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21E" w:rsidRDefault="00B6621E" w:rsidP="00B6621E">
      <w:pPr>
        <w:adjustRightInd w:val="0"/>
        <w:snapToGrid w:val="0"/>
        <w:spacing w:line="300" w:lineRule="auto"/>
        <w:jc w:val="center"/>
        <w:outlineLvl w:val="1"/>
        <w:rPr>
          <w:rFonts w:ascii="Times New Roman" w:eastAsia="黑体" w:hAnsi="Times New Roman"/>
          <w:sz w:val="30"/>
          <w:szCs w:val="30"/>
        </w:rPr>
      </w:pPr>
      <w:bookmarkStart w:id="0" w:name="_Toc224561269"/>
      <w:bookmarkStart w:id="1" w:name="_Toc464465675"/>
      <w:bookmarkStart w:id="2" w:name="_Toc464465672"/>
      <w:bookmarkStart w:id="3" w:name="_Toc464465671"/>
      <w:bookmarkStart w:id="4" w:name="_Toc464465670"/>
      <w:bookmarkStart w:id="5" w:name="_Toc464465674"/>
      <w:bookmarkStart w:id="6" w:name="_Toc460922283"/>
      <w:bookmarkStart w:id="7" w:name="_Toc460922282"/>
      <w:bookmarkStart w:id="8" w:name="_Toc464465673"/>
      <w:bookmarkStart w:id="9" w:name="_Toc460922279"/>
      <w:bookmarkStart w:id="10" w:name="_Toc460922281"/>
      <w:bookmarkStart w:id="11" w:name="_Toc464465676"/>
      <w:bookmarkStart w:id="12" w:name="_Toc460922284"/>
      <w:bookmarkStart w:id="13" w:name="_Toc464465677"/>
      <w:bookmarkStart w:id="14" w:name="_Toc460922285"/>
      <w:bookmarkStart w:id="15" w:name="_Toc464465678"/>
      <w:bookmarkStart w:id="16" w:name="_Toc464465679"/>
      <w:bookmarkStart w:id="17" w:name="_Toc460922287"/>
      <w:bookmarkStart w:id="18" w:name="_Toc460922286"/>
      <w:r>
        <w:rPr>
          <w:rFonts w:ascii="Times New Roman" w:eastAsia="黑体" w:hAnsi="Times New Roman"/>
          <w:sz w:val="30"/>
          <w:szCs w:val="30"/>
        </w:rPr>
        <w:t>一、说明</w:t>
      </w:r>
      <w:bookmarkEnd w:id="0"/>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19" w:name="_Toc224561270"/>
      <w:r>
        <w:rPr>
          <w:rFonts w:ascii="Times New Roman" w:hAnsi="Times New Roman"/>
          <w:b/>
          <w:bCs/>
          <w:sz w:val="22"/>
        </w:rPr>
        <w:t xml:space="preserve">1 </w:t>
      </w:r>
      <w:r>
        <w:rPr>
          <w:rFonts w:ascii="Times New Roman" w:hAnsi="Times New Roman"/>
          <w:b/>
          <w:bCs/>
          <w:sz w:val="22"/>
        </w:rPr>
        <w:t>总则</w:t>
      </w:r>
      <w:bookmarkEnd w:id="19"/>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B6621E" w:rsidRDefault="00B6621E" w:rsidP="00B6621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B6621E" w:rsidRDefault="00B6621E" w:rsidP="00B6621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B6621E" w:rsidRDefault="00B6621E" w:rsidP="00B6621E">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B6621E" w:rsidRDefault="00B6621E" w:rsidP="00B6621E">
      <w:pPr>
        <w:snapToGrid w:val="0"/>
        <w:spacing w:line="300" w:lineRule="auto"/>
        <w:ind w:firstLineChars="200" w:firstLine="442"/>
        <w:jc w:val="left"/>
        <w:rPr>
          <w:rFonts w:ascii="Times New Roman" w:hAnsi="Times New Roman"/>
          <w:b/>
          <w:bCs/>
          <w:sz w:val="22"/>
        </w:rPr>
      </w:pP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p>
    <w:p w:rsidR="00B6621E" w:rsidRDefault="00B6621E" w:rsidP="00B6621E">
      <w:pPr>
        <w:adjustRightInd w:val="0"/>
        <w:snapToGrid w:val="0"/>
        <w:spacing w:line="300" w:lineRule="auto"/>
        <w:jc w:val="center"/>
        <w:outlineLvl w:val="1"/>
        <w:rPr>
          <w:rFonts w:ascii="Times New Roman" w:eastAsia="黑体" w:hAnsi="Times New Roman"/>
          <w:sz w:val="30"/>
          <w:szCs w:val="30"/>
        </w:rPr>
      </w:pPr>
      <w:bookmarkStart w:id="20" w:name="_Toc224561271"/>
      <w:r>
        <w:rPr>
          <w:rFonts w:ascii="Times New Roman" w:eastAsia="黑体" w:hAnsi="Times New Roman"/>
          <w:sz w:val="30"/>
          <w:szCs w:val="30"/>
        </w:rPr>
        <w:t>二、项目概况</w:t>
      </w:r>
      <w:bookmarkEnd w:id="20"/>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21" w:name="_Toc224561272"/>
      <w:r>
        <w:rPr>
          <w:rFonts w:ascii="Times New Roman" w:hAnsi="Times New Roman"/>
          <w:b/>
          <w:bCs/>
          <w:sz w:val="22"/>
        </w:rPr>
        <w:t xml:space="preserve">2 </w:t>
      </w:r>
      <w:r>
        <w:rPr>
          <w:rFonts w:ascii="Times New Roman" w:hAnsi="Times New Roman"/>
          <w:b/>
          <w:bCs/>
          <w:sz w:val="22"/>
        </w:rPr>
        <w:t>项目名称</w:t>
      </w:r>
      <w:bookmarkEnd w:id="21"/>
    </w:p>
    <w:p w:rsidR="00B6621E" w:rsidRDefault="00B6621E" w:rsidP="00B6621E">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w:t>
      </w:r>
      <w:r>
        <w:rPr>
          <w:rFonts w:ascii="Times New Roman" w:hAnsi="Times New Roman" w:hint="eastAsia"/>
          <w:bCs/>
          <w:sz w:val="22"/>
        </w:rPr>
        <w:t>2026</w:t>
      </w:r>
      <w:r>
        <w:rPr>
          <w:rFonts w:ascii="Times New Roman" w:hAnsi="Times New Roman" w:hint="eastAsia"/>
          <w:bCs/>
          <w:sz w:val="22"/>
        </w:rPr>
        <w:t>）</w:t>
      </w:r>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22" w:name="_Toc224561273"/>
      <w:r>
        <w:rPr>
          <w:rFonts w:ascii="Times New Roman" w:hAnsi="Times New Roman"/>
          <w:b/>
          <w:bCs/>
          <w:sz w:val="22"/>
        </w:rPr>
        <w:t>3</w:t>
      </w:r>
      <w:r>
        <w:rPr>
          <w:rFonts w:ascii="Times New Roman" w:hAnsi="Times New Roman"/>
          <w:b/>
          <w:bCs/>
          <w:sz w:val="22"/>
        </w:rPr>
        <w:t>物业基本情况</w:t>
      </w:r>
      <w:bookmarkEnd w:id="22"/>
    </w:p>
    <w:p w:rsidR="00B6621E" w:rsidRDefault="00B6621E" w:rsidP="00B6621E">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sz w:val="22"/>
        </w:rPr>
        <w:t>机关及下属单位物业</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浦东新区老港镇人民政府机关大院及下属单位物业管理，服务区域面积约</w:t>
      </w:r>
      <w:r>
        <w:rPr>
          <w:rFonts w:ascii="Times New Roman" w:hAnsi="Times New Roman"/>
          <w:color w:val="000000"/>
          <w:sz w:val="22"/>
        </w:rPr>
        <w:t>2</w:t>
      </w:r>
      <w:r>
        <w:rPr>
          <w:rFonts w:ascii="Times New Roman" w:hAnsi="Times New Roman" w:hint="eastAsia"/>
          <w:color w:val="000000"/>
          <w:sz w:val="22"/>
        </w:rPr>
        <w:t>2078</w:t>
      </w:r>
      <w:r>
        <w:rPr>
          <w:rFonts w:ascii="Times New Roman" w:hAnsi="Times New Roman" w:hint="eastAsia"/>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）老港镇人民政府：拥有</w:t>
      </w:r>
      <w:r>
        <w:rPr>
          <w:rFonts w:ascii="Times New Roman" w:hAnsi="Times New Roman"/>
          <w:color w:val="000000"/>
          <w:sz w:val="22"/>
        </w:rPr>
        <w:t>7</w:t>
      </w:r>
      <w:r>
        <w:rPr>
          <w:rFonts w:ascii="Times New Roman" w:hAnsi="Times New Roman" w:hint="eastAsia"/>
          <w:color w:val="000000"/>
          <w:sz w:val="22"/>
        </w:rPr>
        <w:t>幢办公楼，</w:t>
      </w:r>
      <w:r>
        <w:rPr>
          <w:rFonts w:ascii="Times New Roman" w:hAnsi="Times New Roman"/>
          <w:color w:val="000000"/>
          <w:sz w:val="22"/>
        </w:rPr>
        <w:t>1-6</w:t>
      </w:r>
      <w:r>
        <w:rPr>
          <w:rFonts w:ascii="Times New Roman" w:hAnsi="Times New Roman" w:hint="eastAsia"/>
          <w:color w:val="000000"/>
          <w:sz w:val="22"/>
        </w:rPr>
        <w:t>幢为</w:t>
      </w:r>
      <w:r>
        <w:rPr>
          <w:rFonts w:ascii="Times New Roman" w:hAnsi="Times New Roman"/>
          <w:color w:val="000000"/>
          <w:sz w:val="22"/>
        </w:rPr>
        <w:t>3</w:t>
      </w:r>
      <w:r>
        <w:rPr>
          <w:rFonts w:ascii="Times New Roman" w:hAnsi="Times New Roman" w:hint="eastAsia"/>
          <w:color w:val="000000"/>
          <w:sz w:val="22"/>
        </w:rPr>
        <w:t>层办公楼（其中门卫室</w:t>
      </w:r>
      <w:r>
        <w:rPr>
          <w:rFonts w:ascii="Times New Roman" w:hAnsi="Times New Roman"/>
          <w:color w:val="000000"/>
          <w:sz w:val="22"/>
        </w:rPr>
        <w:t>1</w:t>
      </w:r>
      <w:r>
        <w:rPr>
          <w:rFonts w:ascii="Times New Roman" w:hAnsi="Times New Roman" w:hint="eastAsia"/>
          <w:color w:val="000000"/>
          <w:sz w:val="22"/>
        </w:rPr>
        <w:t>间，会议室</w:t>
      </w:r>
      <w:r>
        <w:rPr>
          <w:rFonts w:ascii="Times New Roman" w:hAnsi="Times New Roman"/>
          <w:color w:val="000000"/>
          <w:sz w:val="22"/>
        </w:rPr>
        <w:t>6</w:t>
      </w:r>
      <w:r>
        <w:rPr>
          <w:rFonts w:ascii="Times New Roman" w:hAnsi="Times New Roman" w:hint="eastAsia"/>
          <w:color w:val="000000"/>
          <w:sz w:val="22"/>
        </w:rPr>
        <w:t>个，男女卫生间各</w:t>
      </w:r>
      <w:r>
        <w:rPr>
          <w:rFonts w:ascii="Times New Roman" w:hAnsi="Times New Roman"/>
          <w:color w:val="000000"/>
          <w:sz w:val="22"/>
        </w:rPr>
        <w:t>14</w:t>
      </w:r>
      <w:r>
        <w:rPr>
          <w:rFonts w:ascii="Times New Roman" w:hAnsi="Times New Roman" w:hint="eastAsia"/>
          <w:color w:val="000000"/>
          <w:sz w:val="22"/>
        </w:rPr>
        <w:t>个</w:t>
      </w:r>
      <w:r>
        <w:rPr>
          <w:rFonts w:ascii="Times New Roman" w:hAnsi="Times New Roman"/>
          <w:color w:val="000000"/>
          <w:sz w:val="22"/>
        </w:rPr>
        <w:t>)</w:t>
      </w:r>
      <w:r>
        <w:rPr>
          <w:rFonts w:ascii="Times New Roman" w:hAnsi="Times New Roman" w:hint="eastAsia"/>
          <w:color w:val="000000"/>
          <w:sz w:val="22"/>
        </w:rPr>
        <w:t>，</w:t>
      </w:r>
      <w:r>
        <w:rPr>
          <w:rFonts w:ascii="Times New Roman" w:hAnsi="Times New Roman"/>
          <w:color w:val="000000"/>
          <w:sz w:val="22"/>
        </w:rPr>
        <w:t>7</w:t>
      </w:r>
      <w:r>
        <w:rPr>
          <w:rFonts w:ascii="Times New Roman" w:hAnsi="Times New Roman" w:hint="eastAsia"/>
          <w:color w:val="000000"/>
          <w:sz w:val="22"/>
        </w:rPr>
        <w:t>号楼为</w:t>
      </w:r>
      <w:r>
        <w:rPr>
          <w:rFonts w:ascii="Times New Roman" w:hAnsi="Times New Roman"/>
          <w:color w:val="000000"/>
          <w:sz w:val="22"/>
        </w:rPr>
        <w:t>2</w:t>
      </w:r>
      <w:r>
        <w:rPr>
          <w:rFonts w:ascii="Times New Roman" w:hAnsi="Times New Roman" w:hint="eastAsia"/>
          <w:color w:val="000000"/>
          <w:sz w:val="22"/>
        </w:rPr>
        <w:t>层食堂（男女卫生间各</w:t>
      </w:r>
      <w:r>
        <w:rPr>
          <w:rFonts w:ascii="Times New Roman" w:hAnsi="Times New Roman"/>
          <w:color w:val="000000"/>
          <w:sz w:val="22"/>
        </w:rPr>
        <w:t>1</w:t>
      </w:r>
      <w:r>
        <w:rPr>
          <w:rFonts w:ascii="Times New Roman" w:hAnsi="Times New Roman" w:hint="eastAsia"/>
          <w:color w:val="000000"/>
          <w:sz w:val="22"/>
        </w:rPr>
        <w:t>个）绿化面积约</w:t>
      </w:r>
      <w:r>
        <w:rPr>
          <w:rFonts w:ascii="Times New Roman" w:hAnsi="Times New Roman"/>
          <w:color w:val="000000"/>
          <w:sz w:val="22"/>
        </w:rPr>
        <w:t>500</w:t>
      </w:r>
      <w:r>
        <w:rPr>
          <w:rFonts w:ascii="Times New Roman" w:hAnsi="Times New Roman" w:hint="eastAsia"/>
          <w:color w:val="000000"/>
          <w:sz w:val="22"/>
        </w:rPr>
        <w:t>㎡，物业面积约</w:t>
      </w:r>
      <w:r>
        <w:rPr>
          <w:rFonts w:ascii="Times New Roman" w:hAnsi="Times New Roman"/>
          <w:color w:val="000000"/>
          <w:sz w:val="22"/>
        </w:rPr>
        <w:t>6871</w:t>
      </w:r>
      <w:r>
        <w:rPr>
          <w:rFonts w:ascii="Times New Roman" w:hAnsi="Times New Roman" w:hint="eastAsia"/>
          <w:color w:val="000000"/>
          <w:sz w:val="22"/>
        </w:rPr>
        <w:t>㎡；</w:t>
      </w:r>
      <w:r>
        <w:rPr>
          <w:rFonts w:ascii="Times New Roman" w:hAnsi="Times New Roman"/>
          <w:color w:val="000000"/>
          <w:sz w:val="22"/>
        </w:rPr>
        <w:t xml:space="preserve"> </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）社区事务受理服务中心：办公用房为</w:t>
      </w:r>
      <w:r>
        <w:rPr>
          <w:rFonts w:ascii="Times New Roman" w:hAnsi="Times New Roman"/>
          <w:color w:val="000000"/>
          <w:sz w:val="22"/>
        </w:rPr>
        <w:t>1</w:t>
      </w:r>
      <w:r>
        <w:rPr>
          <w:rFonts w:ascii="Times New Roman" w:hAnsi="Times New Roman" w:hint="eastAsia"/>
          <w:color w:val="000000"/>
          <w:sz w:val="22"/>
        </w:rPr>
        <w:t>幢</w:t>
      </w:r>
      <w:r>
        <w:rPr>
          <w:rFonts w:ascii="Times New Roman" w:hAnsi="Times New Roman"/>
          <w:color w:val="000000"/>
          <w:sz w:val="22"/>
        </w:rPr>
        <w:t>3</w:t>
      </w:r>
      <w:r>
        <w:rPr>
          <w:rFonts w:ascii="Times New Roman" w:hAnsi="Times New Roman" w:hint="eastAsia"/>
          <w:color w:val="000000"/>
          <w:sz w:val="22"/>
        </w:rPr>
        <w:t>层综合办公楼（其中会议室</w:t>
      </w:r>
      <w:r>
        <w:rPr>
          <w:rFonts w:ascii="Times New Roman" w:hAnsi="Times New Roman"/>
          <w:color w:val="000000"/>
          <w:sz w:val="22"/>
        </w:rPr>
        <w:t>2</w:t>
      </w:r>
      <w:r>
        <w:rPr>
          <w:rFonts w:ascii="Times New Roman" w:hAnsi="Times New Roman" w:hint="eastAsia"/>
          <w:color w:val="000000"/>
          <w:sz w:val="22"/>
        </w:rPr>
        <w:t>间，门卫室</w:t>
      </w:r>
      <w:r>
        <w:rPr>
          <w:rFonts w:ascii="Times New Roman" w:hAnsi="Times New Roman"/>
          <w:color w:val="000000"/>
          <w:sz w:val="22"/>
        </w:rPr>
        <w:t>1</w:t>
      </w:r>
      <w:r>
        <w:rPr>
          <w:rFonts w:ascii="Times New Roman" w:hAnsi="Times New Roman" w:hint="eastAsia"/>
          <w:color w:val="000000"/>
          <w:sz w:val="22"/>
        </w:rPr>
        <w:t>间，男女卫生间各</w:t>
      </w:r>
      <w:r>
        <w:rPr>
          <w:rFonts w:ascii="Times New Roman" w:hAnsi="Times New Roman"/>
          <w:color w:val="000000"/>
          <w:sz w:val="22"/>
        </w:rPr>
        <w:t>4</w:t>
      </w:r>
      <w:r>
        <w:rPr>
          <w:rFonts w:ascii="Times New Roman" w:hAnsi="Times New Roman" w:hint="eastAsia"/>
          <w:color w:val="000000"/>
          <w:sz w:val="22"/>
        </w:rPr>
        <w:t>间），物业面积约</w:t>
      </w:r>
      <w:r>
        <w:rPr>
          <w:rFonts w:ascii="Times New Roman" w:hAnsi="Times New Roman"/>
          <w:color w:val="000000"/>
          <w:sz w:val="22"/>
        </w:rPr>
        <w:t>1335</w:t>
      </w:r>
      <w:r>
        <w:rPr>
          <w:rFonts w:ascii="Times New Roman" w:hAnsi="Times New Roman" w:hint="eastAsia"/>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）综治中心：为</w:t>
      </w:r>
      <w:r>
        <w:rPr>
          <w:rFonts w:ascii="Times New Roman" w:hAnsi="Times New Roman"/>
          <w:color w:val="000000"/>
          <w:sz w:val="22"/>
        </w:rPr>
        <w:t>1</w:t>
      </w:r>
      <w:r>
        <w:rPr>
          <w:rFonts w:ascii="Times New Roman" w:hAnsi="Times New Roman" w:hint="eastAsia"/>
          <w:color w:val="000000"/>
          <w:sz w:val="22"/>
        </w:rPr>
        <w:t>幢</w:t>
      </w:r>
      <w:r>
        <w:rPr>
          <w:rFonts w:ascii="Times New Roman" w:hAnsi="Times New Roman"/>
          <w:color w:val="000000"/>
          <w:sz w:val="22"/>
        </w:rPr>
        <w:t>3</w:t>
      </w:r>
      <w:r>
        <w:rPr>
          <w:rFonts w:ascii="Times New Roman" w:hAnsi="Times New Roman" w:hint="eastAsia"/>
          <w:color w:val="000000"/>
          <w:sz w:val="22"/>
        </w:rPr>
        <w:t>层综合办公楼及</w:t>
      </w:r>
      <w:r>
        <w:rPr>
          <w:rFonts w:ascii="Times New Roman" w:hAnsi="Times New Roman" w:hint="eastAsia"/>
          <w:color w:val="000000"/>
          <w:sz w:val="22"/>
        </w:rPr>
        <w:t>1</w:t>
      </w:r>
      <w:r>
        <w:rPr>
          <w:rFonts w:ascii="Times New Roman" w:hAnsi="Times New Roman" w:hint="eastAsia"/>
          <w:color w:val="000000"/>
          <w:sz w:val="22"/>
        </w:rPr>
        <w:t>幢平层综合办公楼</w:t>
      </w:r>
      <w:r>
        <w:rPr>
          <w:rFonts w:ascii="Times New Roman" w:hAnsi="Times New Roman" w:hint="eastAsia"/>
          <w:color w:val="000000"/>
          <w:sz w:val="22"/>
        </w:rPr>
        <w:t>(</w:t>
      </w:r>
      <w:r>
        <w:rPr>
          <w:rFonts w:ascii="Times New Roman" w:hAnsi="Times New Roman" w:hint="eastAsia"/>
          <w:color w:val="000000"/>
          <w:sz w:val="22"/>
        </w:rPr>
        <w:t>其中会议室</w:t>
      </w:r>
      <w:r>
        <w:rPr>
          <w:rFonts w:ascii="Times New Roman" w:hAnsi="Times New Roman" w:hint="eastAsia"/>
          <w:color w:val="000000"/>
          <w:sz w:val="22"/>
        </w:rPr>
        <w:t>2</w:t>
      </w:r>
      <w:r>
        <w:rPr>
          <w:rFonts w:ascii="Times New Roman" w:hAnsi="Times New Roman" w:hint="eastAsia"/>
          <w:color w:val="000000"/>
          <w:sz w:val="22"/>
        </w:rPr>
        <w:lastRenderedPageBreak/>
        <w:t>间，调解室</w:t>
      </w:r>
      <w:r>
        <w:rPr>
          <w:rFonts w:ascii="Times New Roman" w:hAnsi="Times New Roman" w:hint="eastAsia"/>
          <w:color w:val="000000"/>
          <w:sz w:val="22"/>
        </w:rPr>
        <w:t>1</w:t>
      </w:r>
      <w:r>
        <w:rPr>
          <w:rFonts w:ascii="Times New Roman" w:hAnsi="Times New Roman" w:hint="eastAsia"/>
          <w:color w:val="000000"/>
          <w:sz w:val="22"/>
        </w:rPr>
        <w:t>间、男女卫生间各</w:t>
      </w:r>
      <w:r>
        <w:rPr>
          <w:rFonts w:ascii="Times New Roman" w:hAnsi="Times New Roman" w:hint="eastAsia"/>
          <w:color w:val="000000"/>
          <w:sz w:val="22"/>
        </w:rPr>
        <w:t>4</w:t>
      </w:r>
      <w:r>
        <w:rPr>
          <w:rFonts w:ascii="Times New Roman" w:hAnsi="Times New Roman" w:hint="eastAsia"/>
          <w:color w:val="000000"/>
          <w:sz w:val="22"/>
        </w:rPr>
        <w:t>间），物业面积</w:t>
      </w:r>
      <w:r>
        <w:rPr>
          <w:rFonts w:ascii="Times New Roman" w:hAnsi="Times New Roman" w:hint="eastAsia"/>
          <w:color w:val="000000"/>
          <w:sz w:val="22"/>
        </w:rPr>
        <w:t>1496</w:t>
      </w:r>
      <w:r>
        <w:rPr>
          <w:rFonts w:ascii="Times New Roman" w:hAnsi="Times New Roman" w:hint="eastAsia"/>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）城镇建设管理中心：</w:t>
      </w:r>
      <w:r>
        <w:rPr>
          <w:rFonts w:ascii="Times New Roman" w:hAnsi="Times New Roman"/>
          <w:color w:val="000000"/>
          <w:sz w:val="22"/>
        </w:rPr>
        <w:t>1</w:t>
      </w:r>
      <w:r>
        <w:rPr>
          <w:rFonts w:ascii="Times New Roman" w:hAnsi="Times New Roman" w:hint="eastAsia"/>
          <w:color w:val="000000"/>
          <w:sz w:val="22"/>
        </w:rPr>
        <w:t>幢</w:t>
      </w:r>
      <w:r>
        <w:rPr>
          <w:rFonts w:ascii="Times New Roman" w:hAnsi="Times New Roman" w:hint="eastAsia"/>
          <w:color w:val="000000"/>
          <w:sz w:val="22"/>
        </w:rPr>
        <w:t>3</w:t>
      </w:r>
      <w:r>
        <w:rPr>
          <w:rFonts w:ascii="Times New Roman" w:hAnsi="Times New Roman" w:hint="eastAsia"/>
          <w:color w:val="000000"/>
          <w:sz w:val="22"/>
        </w:rPr>
        <w:t>层办公楼（其中会议室</w:t>
      </w:r>
      <w:r>
        <w:rPr>
          <w:rFonts w:ascii="Times New Roman" w:hAnsi="Times New Roman"/>
          <w:color w:val="000000"/>
          <w:sz w:val="22"/>
        </w:rPr>
        <w:t>3</w:t>
      </w:r>
      <w:r>
        <w:rPr>
          <w:rFonts w:ascii="Times New Roman" w:hAnsi="Times New Roman" w:hint="eastAsia"/>
          <w:color w:val="000000"/>
          <w:sz w:val="22"/>
        </w:rPr>
        <w:t>间，办公室</w:t>
      </w:r>
      <w:r>
        <w:rPr>
          <w:rFonts w:ascii="Times New Roman" w:hAnsi="Times New Roman"/>
          <w:color w:val="000000"/>
          <w:sz w:val="22"/>
        </w:rPr>
        <w:t>15</w:t>
      </w:r>
      <w:r>
        <w:rPr>
          <w:rFonts w:ascii="Times New Roman" w:hAnsi="Times New Roman" w:hint="eastAsia"/>
          <w:color w:val="000000"/>
          <w:sz w:val="22"/>
        </w:rPr>
        <w:t>间，档案室</w:t>
      </w:r>
      <w:r>
        <w:rPr>
          <w:rFonts w:ascii="Times New Roman" w:hAnsi="Times New Roman"/>
          <w:color w:val="000000"/>
          <w:sz w:val="22"/>
        </w:rPr>
        <w:t>1</w:t>
      </w:r>
      <w:r>
        <w:rPr>
          <w:rFonts w:ascii="Times New Roman" w:hAnsi="Times New Roman" w:hint="eastAsia"/>
          <w:color w:val="000000"/>
          <w:sz w:val="22"/>
        </w:rPr>
        <w:t>间，男女卫生间各</w:t>
      </w:r>
      <w:r>
        <w:rPr>
          <w:rFonts w:ascii="Times New Roman" w:hAnsi="Times New Roman"/>
          <w:color w:val="000000"/>
          <w:sz w:val="22"/>
        </w:rPr>
        <w:t>4</w:t>
      </w:r>
      <w:r>
        <w:rPr>
          <w:rFonts w:ascii="Times New Roman" w:hAnsi="Times New Roman" w:hint="eastAsia"/>
          <w:color w:val="000000"/>
          <w:sz w:val="22"/>
        </w:rPr>
        <w:t>间），物业面积</w:t>
      </w:r>
      <w:r>
        <w:rPr>
          <w:rFonts w:ascii="Times New Roman" w:hAnsi="Times New Roman"/>
          <w:color w:val="000000"/>
          <w:sz w:val="22"/>
        </w:rPr>
        <w:t>6</w:t>
      </w:r>
      <w:r>
        <w:rPr>
          <w:rFonts w:ascii="Times New Roman" w:hAnsi="Times New Roman" w:hint="eastAsia"/>
          <w:color w:val="000000"/>
          <w:sz w:val="22"/>
        </w:rPr>
        <w:t>00</w:t>
      </w:r>
      <w:r>
        <w:rPr>
          <w:rFonts w:ascii="Times New Roman" w:hAnsi="Times New Roman" w:hint="eastAsia"/>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）文化服务中心及党群服务中心：</w:t>
      </w:r>
      <w:r>
        <w:rPr>
          <w:rFonts w:ascii="Times New Roman" w:hAnsi="Times New Roman"/>
          <w:color w:val="000000"/>
          <w:sz w:val="22"/>
        </w:rPr>
        <w:t>1</w:t>
      </w:r>
      <w:r>
        <w:rPr>
          <w:rFonts w:ascii="Times New Roman" w:hAnsi="Times New Roman" w:hint="eastAsia"/>
          <w:color w:val="000000"/>
          <w:sz w:val="22"/>
        </w:rPr>
        <w:t>幢综合楼及</w:t>
      </w:r>
      <w:r>
        <w:rPr>
          <w:rFonts w:ascii="Times New Roman" w:hAnsi="Times New Roman"/>
          <w:color w:val="000000"/>
          <w:sz w:val="22"/>
        </w:rPr>
        <w:t>1</w:t>
      </w:r>
      <w:r>
        <w:rPr>
          <w:rFonts w:ascii="Times New Roman" w:hAnsi="Times New Roman" w:hint="eastAsia"/>
          <w:color w:val="000000"/>
          <w:sz w:val="22"/>
        </w:rPr>
        <w:t>幢剧场（其中门卫</w:t>
      </w:r>
      <w:r>
        <w:rPr>
          <w:rFonts w:ascii="Times New Roman" w:hAnsi="Times New Roman"/>
          <w:color w:val="000000"/>
          <w:sz w:val="22"/>
        </w:rPr>
        <w:t>1</w:t>
      </w:r>
      <w:r>
        <w:rPr>
          <w:rFonts w:ascii="Times New Roman" w:hAnsi="Times New Roman" w:hint="eastAsia"/>
          <w:color w:val="000000"/>
          <w:sz w:val="22"/>
        </w:rPr>
        <w:t>间，会议室</w:t>
      </w:r>
      <w:r>
        <w:rPr>
          <w:rFonts w:ascii="Times New Roman" w:hAnsi="Times New Roman"/>
          <w:color w:val="000000"/>
          <w:sz w:val="22"/>
        </w:rPr>
        <w:t>6</w:t>
      </w:r>
      <w:r>
        <w:rPr>
          <w:rFonts w:ascii="Times New Roman" w:hAnsi="Times New Roman" w:hint="eastAsia"/>
          <w:color w:val="000000"/>
          <w:sz w:val="22"/>
        </w:rPr>
        <w:t>个，男女卫生间各</w:t>
      </w:r>
      <w:r>
        <w:rPr>
          <w:rFonts w:ascii="Times New Roman" w:hAnsi="Times New Roman"/>
          <w:color w:val="000000"/>
          <w:sz w:val="22"/>
        </w:rPr>
        <w:t>7</w:t>
      </w:r>
      <w:r>
        <w:rPr>
          <w:rFonts w:ascii="Times New Roman" w:hAnsi="Times New Roman" w:hint="eastAsia"/>
          <w:color w:val="000000"/>
          <w:sz w:val="22"/>
        </w:rPr>
        <w:t>个），绿化面积约</w:t>
      </w:r>
      <w:r>
        <w:rPr>
          <w:rFonts w:ascii="Times New Roman" w:hAnsi="Times New Roman"/>
          <w:color w:val="000000"/>
          <w:sz w:val="22"/>
        </w:rPr>
        <w:t>800</w:t>
      </w:r>
      <w:r>
        <w:rPr>
          <w:rFonts w:ascii="Times New Roman" w:hAnsi="Times New Roman" w:hint="eastAsia"/>
          <w:color w:val="000000"/>
          <w:sz w:val="22"/>
        </w:rPr>
        <w:t>㎡，物业面积</w:t>
      </w:r>
      <w:r>
        <w:rPr>
          <w:rFonts w:ascii="Times New Roman" w:hAnsi="Times New Roman"/>
          <w:color w:val="000000"/>
          <w:sz w:val="22"/>
        </w:rPr>
        <w:t>6004</w:t>
      </w:r>
      <w:r>
        <w:rPr>
          <w:rFonts w:ascii="Times New Roman" w:hAnsi="Times New Roman" w:hint="eastAsia"/>
          <w:color w:val="000000"/>
          <w:sz w:val="22"/>
        </w:rPr>
        <w:t>㎡</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）城市运行综合管理中心：</w:t>
      </w:r>
      <w:r>
        <w:rPr>
          <w:rFonts w:ascii="Times New Roman" w:hAnsi="Times New Roman"/>
          <w:sz w:val="22"/>
        </w:rPr>
        <w:t>1</w:t>
      </w:r>
      <w:r>
        <w:rPr>
          <w:rFonts w:ascii="Times New Roman" w:hAnsi="Times New Roman" w:hint="eastAsia"/>
          <w:sz w:val="22"/>
        </w:rPr>
        <w:t>幢</w:t>
      </w:r>
      <w:r>
        <w:rPr>
          <w:rFonts w:ascii="Times New Roman" w:hAnsi="Times New Roman"/>
          <w:sz w:val="22"/>
        </w:rPr>
        <w:t>3</w:t>
      </w:r>
      <w:r>
        <w:rPr>
          <w:rFonts w:ascii="Times New Roman" w:hAnsi="Times New Roman" w:hint="eastAsia"/>
          <w:sz w:val="22"/>
        </w:rPr>
        <w:t>层综合办公楼会议室</w:t>
      </w:r>
      <w:r>
        <w:rPr>
          <w:rFonts w:ascii="Times New Roman" w:hAnsi="Times New Roman" w:hint="eastAsia"/>
          <w:sz w:val="22"/>
        </w:rPr>
        <w:t>2</w:t>
      </w:r>
      <w:r>
        <w:rPr>
          <w:rFonts w:ascii="Times New Roman" w:hAnsi="Times New Roman" w:hint="eastAsia"/>
          <w:sz w:val="22"/>
        </w:rPr>
        <w:t>个、办公室</w:t>
      </w:r>
      <w:r>
        <w:rPr>
          <w:rFonts w:ascii="Times New Roman" w:hAnsi="Times New Roman" w:hint="eastAsia"/>
          <w:sz w:val="22"/>
        </w:rPr>
        <w:t xml:space="preserve">5 </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个、</w:t>
      </w:r>
      <w:r>
        <w:rPr>
          <w:rFonts w:ascii="Times New Roman" w:hAnsi="Times New Roman" w:hint="eastAsia"/>
          <w:sz w:val="22"/>
        </w:rPr>
        <w:t>3</w:t>
      </w:r>
      <w:r>
        <w:rPr>
          <w:rFonts w:ascii="Times New Roman" w:hAnsi="Times New Roman" w:hint="eastAsia"/>
          <w:sz w:val="22"/>
        </w:rPr>
        <w:t>间休息室、监控室</w:t>
      </w:r>
      <w:r>
        <w:rPr>
          <w:rFonts w:ascii="Times New Roman" w:hAnsi="Times New Roman" w:hint="eastAsia"/>
          <w:sz w:val="22"/>
        </w:rPr>
        <w:t>1</w:t>
      </w:r>
      <w:r>
        <w:rPr>
          <w:rFonts w:ascii="Times New Roman" w:hAnsi="Times New Roman" w:hint="eastAsia"/>
          <w:sz w:val="22"/>
        </w:rPr>
        <w:t>间，物业面积</w:t>
      </w:r>
      <w:r>
        <w:rPr>
          <w:rFonts w:ascii="Times New Roman" w:hAnsi="Times New Roman"/>
          <w:sz w:val="22"/>
        </w:rPr>
        <w:t>1300</w:t>
      </w:r>
      <w:r>
        <w:rPr>
          <w:rFonts w:ascii="Times New Roman" w:hAnsi="Times New Roman" w:hint="eastAsia"/>
          <w:sz w:val="22"/>
        </w:rPr>
        <w:t>㎡；</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7</w:t>
      </w:r>
      <w:r>
        <w:rPr>
          <w:rFonts w:ascii="Times New Roman" w:hAnsi="Times New Roman" w:hint="eastAsia"/>
          <w:sz w:val="22"/>
        </w:rPr>
        <w:t>）城市管理行政执法中队：</w:t>
      </w:r>
      <w:r>
        <w:rPr>
          <w:rFonts w:ascii="Times New Roman" w:hAnsi="Times New Roman"/>
          <w:sz w:val="22"/>
        </w:rPr>
        <w:t>1</w:t>
      </w:r>
      <w:r>
        <w:rPr>
          <w:rFonts w:ascii="Times New Roman" w:hAnsi="Times New Roman" w:hint="eastAsia"/>
          <w:sz w:val="22"/>
        </w:rPr>
        <w:t>幢平层综合办公楼（其中会议室</w:t>
      </w:r>
      <w:r>
        <w:rPr>
          <w:rFonts w:ascii="Times New Roman" w:hAnsi="Times New Roman"/>
          <w:sz w:val="22"/>
        </w:rPr>
        <w:t>1</w:t>
      </w:r>
      <w:r>
        <w:rPr>
          <w:rFonts w:ascii="Times New Roman" w:hAnsi="Times New Roman" w:hint="eastAsia"/>
          <w:sz w:val="22"/>
        </w:rPr>
        <w:t>个，男女卫生间各</w:t>
      </w:r>
      <w:r>
        <w:rPr>
          <w:rFonts w:ascii="Times New Roman" w:hAnsi="Times New Roman"/>
          <w:sz w:val="22"/>
        </w:rPr>
        <w:t>2</w:t>
      </w:r>
      <w:r>
        <w:rPr>
          <w:rFonts w:ascii="Times New Roman" w:hAnsi="Times New Roman" w:hint="eastAsia"/>
          <w:sz w:val="22"/>
        </w:rPr>
        <w:t>个），物业面积约</w:t>
      </w:r>
      <w:r>
        <w:rPr>
          <w:rFonts w:ascii="Times New Roman" w:hAnsi="Times New Roman"/>
          <w:sz w:val="22"/>
        </w:rPr>
        <w:t>727</w:t>
      </w:r>
      <w:r>
        <w:rPr>
          <w:rFonts w:ascii="Times New Roman" w:hAnsi="Times New Roman" w:hint="eastAsia"/>
          <w:sz w:val="22"/>
        </w:rPr>
        <w:t>㎡；</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8</w:t>
      </w:r>
      <w:r>
        <w:rPr>
          <w:rFonts w:ascii="Times New Roman" w:hAnsi="Times New Roman" w:hint="eastAsia"/>
          <w:sz w:val="22"/>
        </w:rPr>
        <w:t>）社区综合协管服务社：</w:t>
      </w:r>
      <w:r>
        <w:rPr>
          <w:rFonts w:ascii="Times New Roman" w:hAnsi="Times New Roman"/>
          <w:sz w:val="22"/>
        </w:rPr>
        <w:t>3</w:t>
      </w:r>
      <w:r>
        <w:rPr>
          <w:rFonts w:ascii="Times New Roman" w:hAnsi="Times New Roman" w:hint="eastAsia"/>
          <w:sz w:val="22"/>
        </w:rPr>
        <w:t>层管理用房和门卫室（其中会议室</w:t>
      </w:r>
      <w:r>
        <w:rPr>
          <w:rFonts w:ascii="Times New Roman" w:hAnsi="Times New Roman"/>
          <w:sz w:val="22"/>
        </w:rPr>
        <w:t>3</w:t>
      </w:r>
      <w:r>
        <w:rPr>
          <w:rFonts w:ascii="Times New Roman" w:hAnsi="Times New Roman" w:hint="eastAsia"/>
          <w:sz w:val="22"/>
        </w:rPr>
        <w:t>个，男卫生间</w:t>
      </w:r>
      <w:r>
        <w:rPr>
          <w:rFonts w:ascii="Times New Roman" w:hAnsi="Times New Roman"/>
          <w:sz w:val="22"/>
        </w:rPr>
        <w:t>6</w:t>
      </w:r>
      <w:r>
        <w:rPr>
          <w:rFonts w:ascii="Times New Roman" w:hAnsi="Times New Roman" w:hint="eastAsia"/>
          <w:sz w:val="22"/>
        </w:rPr>
        <w:t>个，女卫生间</w:t>
      </w:r>
      <w:r>
        <w:rPr>
          <w:rFonts w:ascii="Times New Roman" w:hAnsi="Times New Roman"/>
          <w:sz w:val="22"/>
        </w:rPr>
        <w:t>4</w:t>
      </w:r>
      <w:r>
        <w:rPr>
          <w:rFonts w:ascii="Times New Roman" w:hAnsi="Times New Roman" w:hint="eastAsia"/>
          <w:sz w:val="22"/>
        </w:rPr>
        <w:t>个），物业面积为</w:t>
      </w:r>
      <w:r>
        <w:rPr>
          <w:rFonts w:ascii="Times New Roman" w:hAnsi="Times New Roman"/>
          <w:sz w:val="22"/>
        </w:rPr>
        <w:t>3180</w:t>
      </w:r>
      <w:r>
        <w:rPr>
          <w:rFonts w:ascii="Times New Roman" w:hAnsi="Times New Roman" w:hint="eastAsia"/>
          <w:sz w:val="22"/>
        </w:rPr>
        <w:t>㎡；</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9</w:t>
      </w:r>
      <w:r>
        <w:rPr>
          <w:rFonts w:ascii="Times New Roman" w:hAnsi="Times New Roman" w:hint="eastAsia"/>
          <w:sz w:val="22"/>
        </w:rPr>
        <w:t>）经济发展中心：</w:t>
      </w:r>
      <w:r>
        <w:rPr>
          <w:rFonts w:ascii="Times New Roman" w:hAnsi="Times New Roman"/>
          <w:sz w:val="22"/>
        </w:rPr>
        <w:t>1</w:t>
      </w:r>
      <w:r>
        <w:rPr>
          <w:rFonts w:ascii="Times New Roman" w:hAnsi="Times New Roman" w:hint="eastAsia"/>
          <w:sz w:val="22"/>
        </w:rPr>
        <w:t>幢</w:t>
      </w:r>
      <w:r>
        <w:rPr>
          <w:rFonts w:ascii="Times New Roman" w:hAnsi="Times New Roman"/>
          <w:sz w:val="22"/>
        </w:rPr>
        <w:t>3</w:t>
      </w:r>
      <w:r>
        <w:rPr>
          <w:rFonts w:ascii="Times New Roman" w:hAnsi="Times New Roman" w:hint="eastAsia"/>
          <w:sz w:val="22"/>
        </w:rPr>
        <w:t>层综合办公楼，会议室</w:t>
      </w:r>
      <w:r>
        <w:rPr>
          <w:rFonts w:ascii="Times New Roman" w:hAnsi="Times New Roman" w:hint="eastAsia"/>
          <w:sz w:val="22"/>
        </w:rPr>
        <w:t>2</w:t>
      </w:r>
      <w:r>
        <w:rPr>
          <w:rFonts w:ascii="Times New Roman" w:hAnsi="Times New Roman" w:hint="eastAsia"/>
          <w:sz w:val="22"/>
        </w:rPr>
        <w:t>个、办公室</w:t>
      </w:r>
      <w:r>
        <w:rPr>
          <w:rFonts w:ascii="Times New Roman" w:hAnsi="Times New Roman" w:hint="eastAsia"/>
          <w:sz w:val="22"/>
        </w:rPr>
        <w:t xml:space="preserve">17 </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个物业面积为</w:t>
      </w:r>
      <w:r>
        <w:rPr>
          <w:rFonts w:ascii="Times New Roman" w:hAnsi="Times New Roman" w:hint="eastAsia"/>
          <w:sz w:val="22"/>
        </w:rPr>
        <w:t>585</w:t>
      </w:r>
      <w:r>
        <w:rPr>
          <w:rFonts w:ascii="Times New Roman" w:hAnsi="Times New Roman" w:hint="eastAsia"/>
          <w:sz w:val="22"/>
        </w:rPr>
        <w:t>㎡。</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10</w:t>
      </w:r>
      <w:r>
        <w:rPr>
          <w:rFonts w:ascii="Times New Roman" w:hAnsi="Times New Roman" w:hint="eastAsia"/>
          <w:sz w:val="22"/>
        </w:rPr>
        <w:t>）老港镇林业站：</w:t>
      </w:r>
      <w:r>
        <w:rPr>
          <w:rFonts w:ascii="Times New Roman" w:hAnsi="Times New Roman" w:hint="eastAsia"/>
          <w:sz w:val="22"/>
        </w:rPr>
        <w:t>1</w:t>
      </w:r>
      <w:r>
        <w:rPr>
          <w:rFonts w:ascii="Times New Roman" w:hAnsi="Times New Roman" w:hint="eastAsia"/>
          <w:sz w:val="22"/>
        </w:rPr>
        <w:t>幢</w:t>
      </w:r>
      <w:r>
        <w:rPr>
          <w:rFonts w:ascii="Times New Roman" w:hAnsi="Times New Roman" w:hint="eastAsia"/>
          <w:sz w:val="22"/>
        </w:rPr>
        <w:t>3</w:t>
      </w:r>
      <w:r>
        <w:rPr>
          <w:rFonts w:ascii="Times New Roman" w:hAnsi="Times New Roman" w:hint="eastAsia"/>
          <w:sz w:val="22"/>
        </w:rPr>
        <w:t>层综合办公楼，会议室</w:t>
      </w:r>
      <w:r>
        <w:rPr>
          <w:rFonts w:ascii="Times New Roman" w:hAnsi="Times New Roman" w:hint="eastAsia"/>
          <w:sz w:val="22"/>
        </w:rPr>
        <w:t>2</w:t>
      </w:r>
      <w:r>
        <w:rPr>
          <w:rFonts w:ascii="Times New Roman" w:hAnsi="Times New Roman" w:hint="eastAsia"/>
          <w:sz w:val="22"/>
        </w:rPr>
        <w:t>个、办公室</w:t>
      </w:r>
      <w:r>
        <w:rPr>
          <w:rFonts w:ascii="Times New Roman" w:hAnsi="Times New Roman" w:hint="eastAsia"/>
          <w:sz w:val="22"/>
        </w:rPr>
        <w:t xml:space="preserve">10 </w:t>
      </w:r>
      <w:r>
        <w:rPr>
          <w:rFonts w:ascii="Times New Roman" w:hAnsi="Times New Roman" w:hint="eastAsia"/>
          <w:sz w:val="22"/>
        </w:rPr>
        <w:t>间、</w:t>
      </w:r>
      <w:r>
        <w:rPr>
          <w:rFonts w:ascii="Times New Roman" w:hAnsi="Times New Roman" w:hint="eastAsia"/>
          <w:sz w:val="22"/>
        </w:rPr>
        <w:t>2</w:t>
      </w:r>
      <w:r>
        <w:rPr>
          <w:rFonts w:ascii="Times New Roman" w:hAnsi="Times New Roman" w:hint="eastAsia"/>
          <w:sz w:val="22"/>
        </w:rPr>
        <w:t>间仓库、卫生间</w:t>
      </w:r>
      <w:r>
        <w:rPr>
          <w:rFonts w:ascii="Times New Roman" w:hAnsi="Times New Roman" w:hint="eastAsia"/>
          <w:sz w:val="22"/>
        </w:rPr>
        <w:t>2</w:t>
      </w:r>
      <w:r>
        <w:rPr>
          <w:rFonts w:ascii="Times New Roman" w:hAnsi="Times New Roman" w:hint="eastAsia"/>
          <w:sz w:val="22"/>
        </w:rPr>
        <w:t>个、</w:t>
      </w:r>
      <w:r>
        <w:rPr>
          <w:rFonts w:ascii="Times New Roman" w:hAnsi="Times New Roman" w:hint="eastAsia"/>
          <w:sz w:val="22"/>
        </w:rPr>
        <w:t>1</w:t>
      </w:r>
      <w:r>
        <w:rPr>
          <w:rFonts w:ascii="Times New Roman" w:hAnsi="Times New Roman" w:hint="eastAsia"/>
          <w:sz w:val="22"/>
        </w:rPr>
        <w:t>间实验室物业面积为</w:t>
      </w:r>
      <w:r>
        <w:rPr>
          <w:rFonts w:ascii="Times New Roman" w:hAnsi="Times New Roman" w:hint="eastAsia"/>
          <w:sz w:val="22"/>
        </w:rPr>
        <w:t>70</w:t>
      </w:r>
      <w:r>
        <w:rPr>
          <w:rFonts w:ascii="Times New Roman" w:hAnsi="Times New Roman"/>
          <w:sz w:val="22"/>
        </w:rPr>
        <w:t>0</w:t>
      </w:r>
      <w:r>
        <w:rPr>
          <w:rFonts w:ascii="Times New Roman" w:hAnsi="Times New Roman" w:hint="eastAsia"/>
          <w:sz w:val="22"/>
        </w:rPr>
        <w:t>㎡。</w:t>
      </w:r>
    </w:p>
    <w:p w:rsidR="00B6621E" w:rsidRDefault="00B6621E" w:rsidP="00B6621E">
      <w:pPr>
        <w:adjustRightInd w:val="0"/>
        <w:snapToGrid w:val="0"/>
        <w:spacing w:line="300" w:lineRule="auto"/>
        <w:jc w:val="left"/>
        <w:rPr>
          <w:rFonts w:ascii="Times New Roman" w:hAnsi="Times New Roman"/>
          <w:b/>
          <w:bCs/>
          <w:sz w:val="22"/>
          <w:u w:val="wavyHeavy"/>
        </w:rPr>
      </w:pPr>
    </w:p>
    <w:p w:rsidR="00B6621E" w:rsidRDefault="00B6621E" w:rsidP="00B6621E">
      <w:pPr>
        <w:adjustRightInd w:val="0"/>
        <w:snapToGrid w:val="0"/>
        <w:spacing w:line="300" w:lineRule="auto"/>
        <w:ind w:firstLineChars="200" w:firstLine="442"/>
        <w:jc w:val="left"/>
        <w:outlineLvl w:val="2"/>
        <w:rPr>
          <w:rFonts w:ascii="Times New Roman" w:hAnsi="Times New Roman"/>
          <w:b/>
          <w:color w:val="000000"/>
          <w:sz w:val="22"/>
        </w:rPr>
      </w:pPr>
      <w:bookmarkStart w:id="23" w:name="_Toc224561274"/>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4.1</w:t>
      </w:r>
      <w:r>
        <w:rPr>
          <w:rFonts w:ascii="Times New Roman" w:hAnsi="Times New Roman"/>
          <w:color w:val="000000"/>
          <w:sz w:val="22"/>
        </w:rPr>
        <w:t>项目招标范围及内容</w:t>
      </w:r>
      <w:r>
        <w:rPr>
          <w:rFonts w:ascii="Times New Roman" w:hAnsi="Times New Roman" w:hint="eastAsia"/>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本项目为浦东新区老港镇机关及下属单位物业管理服务</w:t>
      </w:r>
      <w:r>
        <w:rPr>
          <w:rFonts w:ascii="Times New Roman" w:hAnsi="Times New Roman" w:hint="eastAsia"/>
          <w:color w:val="000000"/>
          <w:sz w:val="22"/>
        </w:rPr>
        <w:t>,</w:t>
      </w:r>
      <w:r>
        <w:rPr>
          <w:rFonts w:ascii="Times New Roman" w:hAnsi="Times New Roman" w:hint="eastAsia"/>
          <w:color w:val="000000"/>
          <w:sz w:val="22"/>
        </w:rPr>
        <w:t>共</w:t>
      </w:r>
      <w:r>
        <w:rPr>
          <w:rFonts w:ascii="Times New Roman" w:hAnsi="Times New Roman" w:hint="eastAsia"/>
          <w:color w:val="000000"/>
          <w:sz w:val="22"/>
        </w:rPr>
        <w:t>10</w:t>
      </w:r>
      <w:r>
        <w:rPr>
          <w:rFonts w:ascii="Times New Roman" w:hAnsi="Times New Roman" w:hint="eastAsia"/>
          <w:color w:val="000000"/>
          <w:sz w:val="22"/>
        </w:rPr>
        <w:t>个点位，包括水电维修、绿化、保洁、保安、前台、会务等物业管理工作。</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本项目服务期限：</w:t>
      </w:r>
      <w:r>
        <w:rPr>
          <w:rFonts w:ascii="Times New Roman" w:hAnsi="Times New Roman" w:hint="eastAsia"/>
          <w:color w:val="000000"/>
          <w:sz w:val="22"/>
        </w:rPr>
        <w:t>服务期限暂定自</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color w:val="000000"/>
          <w:sz w:val="22"/>
        </w:rPr>
        <w:t>5</w:t>
      </w:r>
      <w:r>
        <w:rPr>
          <w:rFonts w:ascii="Times New Roman" w:hAnsi="Times New Roman" w:hint="eastAsia"/>
          <w:color w:val="000000"/>
          <w:sz w:val="22"/>
        </w:rPr>
        <w:t>月</w:t>
      </w:r>
      <w:r>
        <w:rPr>
          <w:rFonts w:ascii="Times New Roman" w:hAnsi="Times New Roman" w:hint="eastAsia"/>
          <w:color w:val="000000"/>
          <w:sz w:val="22"/>
        </w:rPr>
        <w:t>1</w:t>
      </w:r>
      <w:r>
        <w:rPr>
          <w:rFonts w:ascii="Times New Roman" w:hAnsi="Times New Roman" w:hint="eastAsia"/>
          <w:color w:val="000000"/>
          <w:sz w:val="22"/>
        </w:rPr>
        <w:t>日起至</w:t>
      </w:r>
      <w:r>
        <w:rPr>
          <w:rFonts w:ascii="Times New Roman" w:hAnsi="Times New Roman" w:hint="eastAsia"/>
          <w:color w:val="000000"/>
          <w:sz w:val="22"/>
        </w:rPr>
        <w:t>202</w:t>
      </w:r>
      <w:r>
        <w:rPr>
          <w:rFonts w:ascii="Times New Roman" w:hAnsi="Times New Roman"/>
          <w:color w:val="000000"/>
          <w:sz w:val="22"/>
        </w:rPr>
        <w:t>7</w:t>
      </w:r>
      <w:r>
        <w:rPr>
          <w:rFonts w:ascii="Times New Roman" w:hAnsi="Times New Roman" w:hint="eastAsia"/>
          <w:color w:val="000000"/>
          <w:sz w:val="22"/>
        </w:rPr>
        <w:t>年</w:t>
      </w:r>
      <w:r>
        <w:rPr>
          <w:rFonts w:ascii="Times New Roman" w:hAnsi="Times New Roman"/>
          <w:color w:val="000000"/>
          <w:sz w:val="22"/>
        </w:rPr>
        <w:t>4</w:t>
      </w:r>
      <w:r>
        <w:rPr>
          <w:rFonts w:ascii="Times New Roman" w:hAnsi="Times New Roman" w:hint="eastAsia"/>
          <w:color w:val="000000"/>
          <w:sz w:val="22"/>
        </w:rPr>
        <w:t>月</w:t>
      </w:r>
      <w:r>
        <w:rPr>
          <w:rFonts w:ascii="Times New Roman" w:hAnsi="Times New Roman"/>
          <w:color w:val="000000"/>
          <w:sz w:val="22"/>
        </w:rPr>
        <w:t>31</w:t>
      </w:r>
      <w:r>
        <w:rPr>
          <w:rFonts w:ascii="Times New Roman" w:hAnsi="Times New Roman" w:hint="eastAsia"/>
          <w:color w:val="000000"/>
          <w:sz w:val="22"/>
        </w:rPr>
        <w:t>日止，具体以合同签订为准。</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p>
    <w:p w:rsidR="00B6621E" w:rsidRDefault="00B6621E" w:rsidP="00B6621E">
      <w:pPr>
        <w:adjustRightInd w:val="0"/>
        <w:snapToGrid w:val="0"/>
        <w:spacing w:line="300" w:lineRule="auto"/>
        <w:ind w:firstLineChars="200" w:firstLine="442"/>
        <w:jc w:val="left"/>
        <w:outlineLvl w:val="2"/>
        <w:rPr>
          <w:rFonts w:ascii="Times New Roman" w:hAnsi="Times New Roman"/>
          <w:b/>
          <w:color w:val="000000"/>
          <w:sz w:val="22"/>
        </w:rPr>
      </w:pPr>
      <w:bookmarkStart w:id="24" w:name="_Toc224561275"/>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B6621E" w:rsidRDefault="00B6621E" w:rsidP="00B6621E">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5.15.1</w:t>
      </w:r>
      <w:r>
        <w:rPr>
          <w:rFonts w:ascii="Times New Roman" w:hAnsi="Times New Roman"/>
          <w:color w:val="000000"/>
          <w:sz w:val="22"/>
        </w:rPr>
        <w:t>依照本项目的招标范围和内容，中标人实施服务管理承包。采购人按双方约定的</w:t>
      </w:r>
      <w:r>
        <w:rPr>
          <w:rFonts w:ascii="Times New Roman" w:hAnsi="Times New Roman" w:hint="eastAsia"/>
          <w:color w:val="000000"/>
          <w:sz w:val="22"/>
        </w:rPr>
        <w:t>服务工作量和完成情况</w:t>
      </w:r>
      <w:r>
        <w:rPr>
          <w:rFonts w:ascii="Times New Roman" w:hAnsi="Times New Roman"/>
          <w:color w:val="000000"/>
          <w:sz w:val="22"/>
        </w:rPr>
        <w:t>，每</w:t>
      </w:r>
      <w:r>
        <w:rPr>
          <w:rFonts w:ascii="Times New Roman" w:hAnsi="Times New Roman" w:hint="eastAsia"/>
          <w:color w:val="000000"/>
          <w:sz w:val="22"/>
        </w:rPr>
        <w:t>三个</w:t>
      </w:r>
      <w:r>
        <w:rPr>
          <w:rFonts w:ascii="Times New Roman" w:hAnsi="Times New Roman"/>
          <w:color w:val="000000"/>
          <w:sz w:val="22"/>
        </w:rPr>
        <w:t>月向中标人支付管理服务费。</w:t>
      </w:r>
      <w:r>
        <w:rPr>
          <w:rFonts w:ascii="Times New Roman" w:hAnsi="Times New Roman" w:hint="eastAsia"/>
          <w:color w:val="0000FF"/>
          <w:sz w:val="22"/>
        </w:rPr>
        <w:t>项目过程中所发生的水电气等能耗，房屋维修、设备添置、维修、保养等费用均由采购人承担。保安耗材、</w:t>
      </w:r>
      <w:r>
        <w:rPr>
          <w:rFonts w:ascii="Times New Roman" w:hAnsi="Times New Roman"/>
          <w:color w:val="0000FF"/>
          <w:sz w:val="22"/>
        </w:rPr>
        <w:t>保洁耗材</w:t>
      </w:r>
      <w:r>
        <w:rPr>
          <w:rFonts w:ascii="Times New Roman" w:hAnsi="Times New Roman" w:hint="eastAsia"/>
          <w:color w:val="0000FF"/>
          <w:sz w:val="22"/>
        </w:rPr>
        <w:t>和</w:t>
      </w:r>
      <w:r>
        <w:rPr>
          <w:rFonts w:ascii="Times New Roman" w:hAnsi="Times New Roman"/>
          <w:color w:val="0000FF"/>
          <w:sz w:val="22"/>
        </w:rPr>
        <w:t>办公费用</w:t>
      </w:r>
      <w:r>
        <w:rPr>
          <w:rFonts w:ascii="Times New Roman" w:hAnsi="Times New Roman" w:hint="eastAsia"/>
          <w:color w:val="0000FF"/>
          <w:sz w:val="22"/>
        </w:rPr>
        <w:t>由成交供应商承担。</w:t>
      </w:r>
    </w:p>
    <w:p w:rsidR="00B6621E" w:rsidRDefault="00B6621E" w:rsidP="00B6621E">
      <w:pPr>
        <w:adjustRightInd w:val="0"/>
        <w:snapToGrid w:val="0"/>
        <w:spacing w:line="300" w:lineRule="auto"/>
        <w:ind w:firstLineChars="200" w:firstLine="440"/>
        <w:jc w:val="left"/>
        <w:rPr>
          <w:rFonts w:ascii="Times New Roman" w:hAnsi="Times New Roman"/>
          <w:color w:val="000000"/>
          <w:sz w:val="22"/>
          <w:highlight w:val="yellow"/>
        </w:rPr>
      </w:pPr>
      <w:r>
        <w:rPr>
          <w:rFonts w:ascii="Times New Roman" w:hAnsi="Times New Roman"/>
          <w:color w:val="000000"/>
          <w:sz w:val="22"/>
          <w:highlight w:val="yellow"/>
        </w:rPr>
        <w:t>5.2</w:t>
      </w:r>
      <w:r>
        <w:rPr>
          <w:rFonts w:ascii="Times New Roman" w:hAnsi="Times New Roman"/>
          <w:color w:val="0000FF"/>
          <w:sz w:val="22"/>
          <w:highlight w:val="yellow"/>
        </w:rPr>
        <w:t>本项目不允许分包。</w:t>
      </w:r>
    </w:p>
    <w:p w:rsidR="00B6621E" w:rsidRDefault="00B6621E" w:rsidP="00B6621E">
      <w:pPr>
        <w:adjustRightInd w:val="0"/>
        <w:snapToGrid w:val="0"/>
        <w:spacing w:line="300" w:lineRule="auto"/>
        <w:ind w:firstLineChars="200" w:firstLine="442"/>
        <w:jc w:val="left"/>
        <w:outlineLvl w:val="2"/>
        <w:rPr>
          <w:rFonts w:ascii="Times New Roman" w:hAnsi="Times New Roman"/>
          <w:b/>
          <w:color w:val="000000"/>
          <w:sz w:val="22"/>
        </w:rPr>
      </w:pPr>
      <w:bookmarkStart w:id="25" w:name="_Toc224561276"/>
      <w:r>
        <w:rPr>
          <w:rFonts w:ascii="Times New Roman" w:hAnsi="Times New Roman"/>
          <w:b/>
          <w:color w:val="000000"/>
          <w:sz w:val="22"/>
        </w:rPr>
        <w:t xml:space="preserve">6 </w:t>
      </w:r>
      <w:r>
        <w:rPr>
          <w:rFonts w:ascii="Times New Roman" w:hAnsi="Times New Roman"/>
          <w:b/>
          <w:color w:val="000000"/>
          <w:sz w:val="22"/>
        </w:rPr>
        <w:t>合同的签订</w:t>
      </w:r>
      <w:bookmarkEnd w:id="25"/>
    </w:p>
    <w:p w:rsidR="00B6621E" w:rsidRDefault="00B6621E" w:rsidP="00B6621E">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B6621E" w:rsidRDefault="00B6621E" w:rsidP="00B6621E">
      <w:pPr>
        <w:adjustRightInd w:val="0"/>
        <w:snapToGrid w:val="0"/>
        <w:spacing w:line="300" w:lineRule="auto"/>
        <w:ind w:firstLineChars="200" w:firstLine="442"/>
        <w:jc w:val="left"/>
        <w:outlineLvl w:val="2"/>
        <w:rPr>
          <w:rFonts w:ascii="Times New Roman" w:hAnsi="Times New Roman"/>
          <w:sz w:val="22"/>
        </w:rPr>
      </w:pPr>
      <w:bookmarkStart w:id="26" w:name="_Toc223186851"/>
      <w:bookmarkStart w:id="27" w:name="_Toc217561394"/>
      <w:bookmarkStart w:id="28" w:name="_Toc224561277"/>
      <w:r>
        <w:rPr>
          <w:rFonts w:ascii="Times New Roman" w:hAnsi="Times New Roman"/>
          <w:b/>
          <w:color w:val="000000"/>
          <w:sz w:val="22"/>
        </w:rPr>
        <w:t xml:space="preserve">7 </w:t>
      </w:r>
      <w:r>
        <w:rPr>
          <w:rFonts w:ascii="Times New Roman" w:hAnsi="Times New Roman"/>
          <w:b/>
          <w:color w:val="000000"/>
          <w:sz w:val="22"/>
        </w:rPr>
        <w:t>结算原则和支付方式</w:t>
      </w:r>
      <w:bookmarkEnd w:id="26"/>
      <w:bookmarkEnd w:id="27"/>
      <w:bookmarkEnd w:id="28"/>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7.1.2</w:t>
      </w:r>
      <w:r>
        <w:rPr>
          <w:rFonts w:ascii="Times New Roman" w:hAnsi="Times New Roman"/>
          <w:kern w:val="0"/>
          <w:sz w:val="22"/>
        </w:rPr>
        <w:t>本项目合同总价不变，采购人不会因政策性调价、人工成本、材料、设备使</w:t>
      </w:r>
      <w:r>
        <w:rPr>
          <w:rFonts w:ascii="Times New Roman" w:hAnsi="Times New Roman"/>
          <w:kern w:val="0"/>
          <w:sz w:val="22"/>
        </w:rPr>
        <w:lastRenderedPageBreak/>
        <w:t>用年限增长引起的维修成本增加和效能衰减等因素（不可抗力除外）的变动而进行调整。</w:t>
      </w:r>
    </w:p>
    <w:p w:rsidR="00B6621E" w:rsidRDefault="00B6621E" w:rsidP="00B6621E">
      <w:pPr>
        <w:adjustRightInd w:val="0"/>
        <w:snapToGrid w:val="0"/>
        <w:spacing w:line="300" w:lineRule="auto"/>
        <w:ind w:firstLineChars="200" w:firstLine="440"/>
        <w:jc w:val="left"/>
        <w:rPr>
          <w:rFonts w:ascii="Times New Roman" w:hAnsi="Times New Roman"/>
          <w:kern w:val="0"/>
          <w:sz w:val="22"/>
        </w:rPr>
      </w:pPr>
      <w:r>
        <w:rPr>
          <w:rFonts w:ascii="Times New Roman" w:hAnsi="Times New Roman"/>
          <w:kern w:val="0"/>
          <w:sz w:val="22"/>
        </w:rPr>
        <w:t xml:space="preserve">7.1.3 </w:t>
      </w:r>
      <w:r>
        <w:rPr>
          <w:rFonts w:ascii="Times New Roman" w:hAnsi="Times New Roman"/>
          <w:kern w:val="0"/>
          <w:sz w:val="22"/>
        </w:rPr>
        <w:t>合同履约期间，如发生设备中修、大修和应急维修的，则费用</w:t>
      </w:r>
      <w:r>
        <w:rPr>
          <w:rFonts w:ascii="Times New Roman" w:hAnsi="Times New Roman" w:hint="eastAsia"/>
          <w:kern w:val="0"/>
          <w:sz w:val="22"/>
        </w:rPr>
        <w:t>（材料费</w:t>
      </w:r>
      <w:r>
        <w:rPr>
          <w:rFonts w:ascii="Times New Roman" w:hAnsi="Times New Roman" w:hint="eastAsia"/>
          <w:kern w:val="0"/>
          <w:sz w:val="22"/>
        </w:rPr>
        <w:t>+</w:t>
      </w:r>
      <w:r>
        <w:rPr>
          <w:rFonts w:ascii="Times New Roman" w:hAnsi="Times New Roman" w:hint="eastAsia"/>
          <w:kern w:val="0"/>
          <w:sz w:val="22"/>
        </w:rPr>
        <w:t>人工费）</w:t>
      </w:r>
      <w:r>
        <w:rPr>
          <w:rFonts w:ascii="Times New Roman" w:hAnsi="Times New Roman"/>
          <w:kern w:val="0"/>
          <w:sz w:val="22"/>
        </w:rPr>
        <w:t>按实结算。</w:t>
      </w:r>
      <w:r>
        <w:rPr>
          <w:rFonts w:ascii="Times New Roman" w:hAnsi="Times New Roman" w:hint="eastAsia"/>
          <w:color w:val="000000"/>
          <w:sz w:val="22"/>
        </w:rPr>
        <w:t>500</w:t>
      </w:r>
      <w:r>
        <w:rPr>
          <w:rFonts w:ascii="Times New Roman" w:hAnsi="Times New Roman" w:hint="eastAsia"/>
          <w:color w:val="000000"/>
          <w:sz w:val="22"/>
        </w:rPr>
        <w:t>元以下的属于</w:t>
      </w:r>
      <w:r>
        <w:rPr>
          <w:rFonts w:ascii="Times New Roman" w:hAnsi="Times New Roman"/>
          <w:color w:val="000000"/>
          <w:sz w:val="22"/>
        </w:rPr>
        <w:t>零星维修和小修</w:t>
      </w:r>
      <w:r>
        <w:rPr>
          <w:rFonts w:ascii="Times New Roman" w:hAnsi="Times New Roman" w:hint="eastAsia"/>
          <w:color w:val="000000"/>
          <w:sz w:val="22"/>
        </w:rPr>
        <w:t>，由</w:t>
      </w:r>
      <w:r>
        <w:rPr>
          <w:rFonts w:ascii="Times New Roman" w:hAnsi="Times New Roman"/>
          <w:color w:val="000000"/>
          <w:sz w:val="22"/>
        </w:rPr>
        <w:t>供应商</w:t>
      </w:r>
      <w:r>
        <w:rPr>
          <w:rFonts w:ascii="Times New Roman" w:hAnsi="Times New Roman" w:hint="eastAsia"/>
          <w:color w:val="000000"/>
          <w:sz w:val="22"/>
        </w:rPr>
        <w:t>承担</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本项目合同金额采用分期付款方式，在采购人和中标人合同签订，且财政资金到位后，按合同约定支付款项</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该服务采用分期付款方式，每季度支付相应的合同款项，前三个季度付款具体在次季度首月</w:t>
      </w:r>
      <w:r>
        <w:rPr>
          <w:rFonts w:ascii="Times New Roman" w:hAnsi="Times New Roman" w:hint="eastAsia"/>
          <w:color w:val="000000"/>
          <w:sz w:val="22"/>
        </w:rPr>
        <w:t>30</w:t>
      </w:r>
      <w:r>
        <w:rPr>
          <w:rFonts w:ascii="Times New Roman" w:hAnsi="Times New Roman" w:hint="eastAsia"/>
          <w:color w:val="000000"/>
          <w:sz w:val="22"/>
        </w:rPr>
        <w:t>日前结合考核结果支付合同款项，最后一个季度根据决算审计价格支付剩余款项。</w:t>
      </w:r>
    </w:p>
    <w:p w:rsidR="00B6621E" w:rsidRDefault="00B6621E" w:rsidP="00B6621E">
      <w:pPr>
        <w:snapToGrid w:val="0"/>
        <w:spacing w:line="300" w:lineRule="auto"/>
        <w:ind w:firstLineChars="200" w:firstLine="440"/>
        <w:jc w:val="left"/>
        <w:rPr>
          <w:rFonts w:ascii="Times New Roman" w:hAnsi="Times New Roman"/>
          <w:sz w:val="22"/>
        </w:rPr>
      </w:pPr>
      <w:r>
        <w:rPr>
          <w:rFonts w:ascii="Times New Roman" w:hAnsi="Times New Roman" w:hint="eastAsia"/>
          <w:sz w:val="22"/>
        </w:rPr>
        <w:t>7.3</w:t>
      </w:r>
      <w:r>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sz w:val="22"/>
        </w:rPr>
        <w:t>1</w:t>
      </w:r>
      <w:r>
        <w:rPr>
          <w:rFonts w:ascii="Times New Roman" w:hAnsi="Times New Roman" w:hint="eastAsia"/>
          <w:sz w:val="22"/>
        </w:rPr>
        <w:t>年期贷款市场报价利率。</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p>
    <w:p w:rsidR="00B6621E" w:rsidRDefault="00B6621E" w:rsidP="00B6621E">
      <w:pPr>
        <w:snapToGrid w:val="0"/>
        <w:spacing w:line="300" w:lineRule="auto"/>
        <w:ind w:firstLineChars="200" w:firstLine="400"/>
        <w:jc w:val="left"/>
        <w:rPr>
          <w:rFonts w:ascii="Times New Roman" w:hAnsi="Times New Roman"/>
          <w:color w:val="000000"/>
          <w:sz w:val="20"/>
          <w:szCs w:val="20"/>
        </w:rPr>
      </w:pPr>
    </w:p>
    <w:p w:rsidR="00B6621E" w:rsidRDefault="00B6621E" w:rsidP="00B6621E">
      <w:pPr>
        <w:adjustRightInd w:val="0"/>
        <w:snapToGrid w:val="0"/>
        <w:spacing w:line="300" w:lineRule="auto"/>
        <w:jc w:val="center"/>
        <w:outlineLvl w:val="1"/>
        <w:rPr>
          <w:rFonts w:ascii="Times New Roman" w:eastAsia="黑体" w:hAnsi="Times New Roman"/>
          <w:sz w:val="30"/>
          <w:szCs w:val="30"/>
        </w:rPr>
      </w:pPr>
      <w:bookmarkStart w:id="29" w:name="_Toc224561278"/>
      <w:r>
        <w:rPr>
          <w:rFonts w:ascii="Times New Roman" w:eastAsia="黑体" w:hAnsi="Times New Roman"/>
          <w:sz w:val="30"/>
          <w:szCs w:val="30"/>
        </w:rPr>
        <w:t>三、技术质量要求</w:t>
      </w:r>
      <w:bookmarkEnd w:id="13"/>
      <w:bookmarkEnd w:id="14"/>
      <w:bookmarkEnd w:id="29"/>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30" w:name="_Toc224561279"/>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30"/>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31" w:name="_Toc224561280"/>
      <w:r>
        <w:rPr>
          <w:rFonts w:ascii="Times New Roman" w:hAnsi="Times New Roman"/>
          <w:b/>
          <w:bCs/>
          <w:sz w:val="22"/>
        </w:rPr>
        <w:t xml:space="preserve">9 </w:t>
      </w:r>
      <w:r>
        <w:rPr>
          <w:rFonts w:ascii="Times New Roman" w:hAnsi="Times New Roman"/>
          <w:b/>
          <w:bCs/>
          <w:sz w:val="22"/>
        </w:rPr>
        <w:t>招标内容与质量要求</w:t>
      </w:r>
      <w:bookmarkEnd w:id="31"/>
    </w:p>
    <w:p w:rsidR="00B6621E" w:rsidRDefault="00B6621E" w:rsidP="00B6621E">
      <w:pPr>
        <w:adjustRightInd w:val="0"/>
        <w:snapToGrid w:val="0"/>
        <w:spacing w:line="300" w:lineRule="auto"/>
        <w:ind w:firstLineChars="200" w:firstLine="440"/>
        <w:jc w:val="left"/>
        <w:rPr>
          <w:rFonts w:ascii="Times New Roman" w:hAnsi="Times New Roman"/>
          <w:b/>
          <w:color w:val="FF0000"/>
          <w:kern w:val="0"/>
          <w:sz w:val="22"/>
          <w:u w:val="single"/>
        </w:rPr>
      </w:pPr>
      <w:r>
        <w:rPr>
          <w:rFonts w:ascii="Times New Roman" w:hAnsi="Times New Roman"/>
          <w:bCs/>
          <w:sz w:val="22"/>
        </w:rPr>
        <w:t xml:space="preserve">9.1 </w:t>
      </w:r>
      <w:r>
        <w:rPr>
          <w:rFonts w:ascii="Times New Roman" w:hAnsi="Times New Roman"/>
          <w:b/>
          <w:color w:val="FF0000"/>
          <w:kern w:val="0"/>
          <w:sz w:val="22"/>
          <w:u w:val="single"/>
        </w:rPr>
        <w:t>岗位设置一览表</w:t>
      </w:r>
    </w:p>
    <w:p w:rsidR="00B6621E" w:rsidRDefault="00B6621E" w:rsidP="00B6621E">
      <w:pPr>
        <w:adjustRightInd w:val="0"/>
        <w:snapToGrid w:val="0"/>
        <w:spacing w:line="300" w:lineRule="auto"/>
        <w:ind w:firstLineChars="200" w:firstLine="442"/>
        <w:jc w:val="left"/>
        <w:rPr>
          <w:rFonts w:ascii="Times New Roman" w:hAnsi="Times New Roman"/>
          <w:b/>
          <w:color w:val="FF0000"/>
          <w:kern w:val="0"/>
          <w:sz w:val="22"/>
          <w:u w:val="single"/>
        </w:rPr>
      </w:pPr>
    </w:p>
    <w:tbl>
      <w:tblPr>
        <w:tblStyle w:val="af8"/>
        <w:tblpPr w:leftFromText="180" w:rightFromText="180" w:vertAnchor="text" w:horzAnchor="margin" w:tblpY="271"/>
        <w:tblOverlap w:val="never"/>
        <w:tblW w:w="5000" w:type="pct"/>
        <w:tblLook w:val="04A0" w:firstRow="1" w:lastRow="0" w:firstColumn="1" w:lastColumn="0" w:noHBand="0" w:noVBand="1"/>
      </w:tblPr>
      <w:tblGrid>
        <w:gridCol w:w="608"/>
        <w:gridCol w:w="1570"/>
        <w:gridCol w:w="1460"/>
        <w:gridCol w:w="2456"/>
        <w:gridCol w:w="2202"/>
      </w:tblGrid>
      <w:tr w:rsidR="00B6621E" w:rsidTr="009B5B09">
        <w:trPr>
          <w:trHeight w:val="638"/>
        </w:trPr>
        <w:tc>
          <w:tcPr>
            <w:tcW w:w="366"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序号</w:t>
            </w:r>
          </w:p>
        </w:tc>
        <w:tc>
          <w:tcPr>
            <w:tcW w:w="945"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岗位名称</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岗位配置数</w:t>
            </w:r>
          </w:p>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sz w:val="22"/>
              </w:rPr>
              <w:t>（最低要求）</w:t>
            </w:r>
          </w:p>
        </w:tc>
        <w:tc>
          <w:tcPr>
            <w:tcW w:w="14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工作内容</w:t>
            </w:r>
          </w:p>
        </w:tc>
        <w:tc>
          <w:tcPr>
            <w:tcW w:w="1327"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工作时间</w:t>
            </w:r>
          </w:p>
        </w:tc>
      </w:tr>
      <w:tr w:rsidR="00B6621E" w:rsidTr="009B5B09">
        <w:trPr>
          <w:trHeight w:val="327"/>
        </w:trPr>
        <w:tc>
          <w:tcPr>
            <w:tcW w:w="366"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945"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项目经理</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全面负责项目管理服务工作</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11"/>
        </w:trPr>
        <w:tc>
          <w:tcPr>
            <w:tcW w:w="366" w:type="pct"/>
            <w:vMerge w:val="restar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2</w:t>
            </w:r>
          </w:p>
        </w:tc>
        <w:tc>
          <w:tcPr>
            <w:tcW w:w="945" w:type="pct"/>
            <w:vMerge w:val="restar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一般管理人员</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协助项目经理负责区域工作，</w:t>
            </w:r>
            <w:r>
              <w:rPr>
                <w:rFonts w:ascii="宋体" w:hAnsi="宋体" w:cs="宋体" w:hint="eastAsia"/>
                <w:color w:val="000000"/>
                <w:sz w:val="22"/>
              </w:rPr>
              <w:t>制定各类管理规章制度</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11"/>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协助项目经理负责区域工作，对项目的管理运作和员工的具体行为进行监控</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3</w:t>
            </w:r>
          </w:p>
        </w:tc>
        <w:tc>
          <w:tcPr>
            <w:tcW w:w="945"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水电维修</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确保项目区域水电正常运行</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11"/>
        </w:trPr>
        <w:tc>
          <w:tcPr>
            <w:tcW w:w="366"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4</w:t>
            </w:r>
          </w:p>
        </w:tc>
        <w:tc>
          <w:tcPr>
            <w:tcW w:w="945"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绿化养护</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项目区域绿化养护及摆放</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423"/>
        </w:trPr>
        <w:tc>
          <w:tcPr>
            <w:tcW w:w="366" w:type="pct"/>
            <w:vMerge w:val="restar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5</w:t>
            </w:r>
          </w:p>
        </w:tc>
        <w:tc>
          <w:tcPr>
            <w:tcW w:w="945" w:type="pct"/>
            <w:vMerge w:val="restar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保洁</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老港镇人民政府</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综治中心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文化服务中心及党群服务中心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社区事务受理服务中心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城镇建设管理中心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城市运行综合管理中心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城市管理行政执法中队</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老港镇林业站</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社区综合协管服务社</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经济发展中心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280"/>
        </w:trPr>
        <w:tc>
          <w:tcPr>
            <w:tcW w:w="366" w:type="pct"/>
            <w:vMerge w:val="restar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6</w:t>
            </w:r>
          </w:p>
        </w:tc>
        <w:tc>
          <w:tcPr>
            <w:tcW w:w="945" w:type="pct"/>
            <w:vMerge w:val="restar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保安</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老港镇人民政府1、2幢</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七天24小时工作制</w:t>
            </w: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老港镇人民政府3、4幢</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老港镇人民政府5、6、7幢</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文化服务中心及党群服务中心</w:t>
            </w:r>
            <w:r>
              <w:rPr>
                <w:rFonts w:ascii="宋体" w:hAnsi="宋体" w:cs="宋体" w:hint="eastAsia"/>
                <w:color w:val="000000"/>
                <w:sz w:val="22"/>
              </w:rPr>
              <w:t>综合楼</w:t>
            </w:r>
            <w:r>
              <w:rPr>
                <w:rFonts w:ascii="宋体" w:eastAsia="Times New Roman" w:hAnsi="宋体" w:cs="宋体" w:hint="eastAsia"/>
                <w:color w:val="000000" w:themeColor="text1"/>
                <w:szCs w:val="21"/>
              </w:rPr>
              <w:t>门卫岗</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七天24小时工作制</w:t>
            </w: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文化服务中心及党群服务中心</w:t>
            </w:r>
            <w:r>
              <w:rPr>
                <w:rFonts w:ascii="宋体" w:hAnsi="宋体" w:cs="宋体" w:hint="eastAsia"/>
                <w:color w:val="000000"/>
                <w:sz w:val="22"/>
              </w:rPr>
              <w:t>综合楼安保岗</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文化服务中心及党群服务中心</w:t>
            </w:r>
            <w:r>
              <w:rPr>
                <w:rFonts w:ascii="宋体" w:hAnsi="宋体" w:cs="宋体" w:hint="eastAsia"/>
                <w:color w:val="000000"/>
                <w:sz w:val="22"/>
              </w:rPr>
              <w:t>剧场</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社区事务受理服务中心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七天24小时工作制</w:t>
            </w: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社区综合协管服务社</w:t>
            </w:r>
            <w:r>
              <w:rPr>
                <w:rFonts w:ascii="宋体" w:eastAsia="Times New Roman" w:hAnsi="宋体" w:cs="宋体" w:hint="eastAsia"/>
                <w:color w:val="000000" w:themeColor="text1"/>
                <w:szCs w:val="21"/>
              </w:rPr>
              <w:t>门卫岗</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七天24小时工作制</w:t>
            </w: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社区综合协管服务社</w:t>
            </w:r>
            <w:r>
              <w:rPr>
                <w:rFonts w:ascii="宋体" w:hAnsi="宋体" w:cs="宋体" w:hint="eastAsia"/>
                <w:color w:val="000000"/>
                <w:sz w:val="22"/>
              </w:rPr>
              <w:t>安保岗</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社区综合协管服务社</w:t>
            </w:r>
            <w:r>
              <w:rPr>
                <w:rFonts w:ascii="宋体" w:hAnsi="宋体" w:cs="宋体" w:hint="eastAsia"/>
                <w:color w:val="000000"/>
                <w:sz w:val="22"/>
              </w:rPr>
              <w:t>巡查岗</w:t>
            </w:r>
          </w:p>
        </w:tc>
        <w:tc>
          <w:tcPr>
            <w:tcW w:w="1327" w:type="pct"/>
          </w:tcPr>
          <w:p w:rsidR="00B6621E" w:rsidRDefault="00B6621E" w:rsidP="009B5B09">
            <w:pPr>
              <w:rPr>
                <w:rFonts w:asciiTheme="minorEastAsia" w:eastAsiaTheme="minorEastAsia" w:hAnsiTheme="minorEastAsia"/>
                <w:bCs/>
                <w:color w:val="000000" w:themeColor="text1"/>
                <w:sz w:val="22"/>
              </w:rPr>
            </w:pPr>
          </w:p>
        </w:tc>
      </w:tr>
      <w:tr w:rsidR="00B6621E" w:rsidTr="009B5B09">
        <w:trPr>
          <w:trHeight w:val="280"/>
        </w:trPr>
        <w:tc>
          <w:tcPr>
            <w:tcW w:w="366" w:type="pct"/>
            <w:vMerge/>
          </w:tcPr>
          <w:p w:rsidR="00B6621E" w:rsidRDefault="00B6621E" w:rsidP="009B5B09">
            <w:pPr>
              <w:jc w:val="center"/>
              <w:rPr>
                <w:rFonts w:asciiTheme="minorEastAsia" w:eastAsiaTheme="minorEastAsia" w:hAnsiTheme="minorEastAsia"/>
                <w:bCs/>
                <w:color w:val="000000" w:themeColor="text1"/>
                <w:sz w:val="22"/>
              </w:rPr>
            </w:pPr>
          </w:p>
        </w:tc>
        <w:tc>
          <w:tcPr>
            <w:tcW w:w="945" w:type="pct"/>
            <w:vMerge/>
          </w:tcPr>
          <w:p w:rsidR="00B6621E" w:rsidRDefault="00B6621E" w:rsidP="009B5B09">
            <w:pPr>
              <w:rPr>
                <w:rFonts w:asciiTheme="minorEastAsia" w:eastAsiaTheme="minorEastAsia" w:hAnsiTheme="minorEastAsia"/>
                <w:bCs/>
                <w:color w:val="000000" w:themeColor="text1"/>
                <w:sz w:val="22"/>
              </w:rPr>
            </w:pP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综治中心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137"/>
        </w:trPr>
        <w:tc>
          <w:tcPr>
            <w:tcW w:w="366"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7</w:t>
            </w:r>
          </w:p>
        </w:tc>
        <w:tc>
          <w:tcPr>
            <w:tcW w:w="945"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前台</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文化服务中心及党群服务中心</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137"/>
        </w:trPr>
        <w:tc>
          <w:tcPr>
            <w:tcW w:w="366"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8</w:t>
            </w:r>
          </w:p>
        </w:tc>
        <w:tc>
          <w:tcPr>
            <w:tcW w:w="945"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会务</w:t>
            </w:r>
          </w:p>
        </w:tc>
        <w:tc>
          <w:tcPr>
            <w:tcW w:w="880" w:type="pct"/>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bCs/>
                <w:color w:val="000000" w:themeColor="text1"/>
                <w:sz w:val="22"/>
              </w:rPr>
              <w:t>1</w:t>
            </w:r>
          </w:p>
        </w:tc>
        <w:tc>
          <w:tcPr>
            <w:tcW w:w="1480" w:type="pct"/>
            <w:shd w:val="clear" w:color="auto" w:fill="auto"/>
          </w:tcPr>
          <w:p w:rsidR="00B6621E" w:rsidRDefault="00B6621E" w:rsidP="009B5B09">
            <w:pPr>
              <w:rPr>
                <w:rFonts w:asciiTheme="minorEastAsia" w:eastAsiaTheme="minorEastAsia" w:hAnsiTheme="minorEastAsia"/>
                <w:bCs/>
                <w:color w:val="000000"/>
              </w:rPr>
            </w:pPr>
            <w:r>
              <w:rPr>
                <w:rFonts w:asciiTheme="minorEastAsia" w:eastAsiaTheme="minorEastAsia" w:hAnsiTheme="minorEastAsia" w:hint="eastAsia"/>
                <w:bCs/>
                <w:color w:val="000000"/>
              </w:rPr>
              <w:t>老港镇人民政府</w:t>
            </w:r>
          </w:p>
        </w:tc>
        <w:tc>
          <w:tcPr>
            <w:tcW w:w="1327" w:type="pct"/>
          </w:tcPr>
          <w:p w:rsidR="00B6621E" w:rsidRDefault="00B6621E" w:rsidP="009B5B09">
            <w:pP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五天8小时工作制</w:t>
            </w:r>
          </w:p>
        </w:tc>
      </w:tr>
      <w:tr w:rsidR="00B6621E" w:rsidTr="009B5B09">
        <w:trPr>
          <w:trHeight w:val="327"/>
        </w:trPr>
        <w:tc>
          <w:tcPr>
            <w:tcW w:w="1312" w:type="pct"/>
            <w:gridSpan w:val="2"/>
          </w:tcPr>
          <w:p w:rsidR="00B6621E" w:rsidRDefault="00B6621E" w:rsidP="009B5B09">
            <w:pPr>
              <w:jc w:val="center"/>
              <w:rPr>
                <w:rFonts w:asciiTheme="minorEastAsia" w:eastAsiaTheme="minorEastAsia" w:hAnsiTheme="minorEastAsia"/>
                <w:bCs/>
                <w:color w:val="000000" w:themeColor="text1"/>
                <w:sz w:val="22"/>
              </w:rPr>
            </w:pPr>
          </w:p>
        </w:tc>
        <w:tc>
          <w:tcPr>
            <w:tcW w:w="3687" w:type="pct"/>
            <w:gridSpan w:val="3"/>
          </w:tcPr>
          <w:p w:rsidR="00B6621E" w:rsidRDefault="00B6621E" w:rsidP="009B5B09">
            <w:pPr>
              <w:jc w:val="center"/>
              <w:rPr>
                <w:rFonts w:asciiTheme="minorEastAsia" w:eastAsiaTheme="minorEastAsia" w:hAnsiTheme="minorEastAsia"/>
                <w:bCs/>
                <w:color w:val="000000" w:themeColor="text1"/>
                <w:sz w:val="22"/>
              </w:rPr>
            </w:pPr>
            <w:r>
              <w:rPr>
                <w:rFonts w:asciiTheme="minorEastAsia" w:eastAsiaTheme="minorEastAsia" w:hAnsiTheme="minorEastAsia" w:hint="eastAsia"/>
                <w:bCs/>
                <w:color w:val="000000" w:themeColor="text1"/>
                <w:sz w:val="22"/>
              </w:rPr>
              <w:t>28</w:t>
            </w:r>
          </w:p>
        </w:tc>
      </w:tr>
    </w:tbl>
    <w:p w:rsidR="00B6621E" w:rsidRDefault="00B6621E" w:rsidP="00B6621E">
      <w:pPr>
        <w:adjustRightInd w:val="0"/>
        <w:snapToGrid w:val="0"/>
        <w:spacing w:line="300" w:lineRule="auto"/>
        <w:ind w:firstLineChars="200" w:firstLine="442"/>
        <w:jc w:val="left"/>
        <w:rPr>
          <w:rFonts w:ascii="Times New Roman" w:hAnsi="Times New Roman"/>
          <w:b/>
          <w:color w:val="FF0000"/>
          <w:kern w:val="0"/>
          <w:sz w:val="22"/>
          <w:u w:val="single"/>
        </w:rPr>
      </w:pPr>
    </w:p>
    <w:p w:rsidR="00B6621E" w:rsidRDefault="00B6621E" w:rsidP="00B6621E">
      <w:pPr>
        <w:adjustRightInd w:val="0"/>
        <w:snapToGrid w:val="0"/>
        <w:spacing w:line="300" w:lineRule="auto"/>
        <w:ind w:firstLineChars="200" w:firstLine="442"/>
        <w:jc w:val="left"/>
        <w:rPr>
          <w:rFonts w:ascii="Times New Roman" w:hAnsi="Times New Roman"/>
          <w:b/>
          <w:color w:val="0000FF"/>
          <w:sz w:val="22"/>
        </w:rPr>
      </w:pPr>
      <w:r>
        <w:rPr>
          <w:rFonts w:ascii="Times New Roman" w:hAnsi="Times New Roman"/>
          <w:b/>
          <w:color w:val="0000FF"/>
          <w:sz w:val="22"/>
        </w:rPr>
        <w:lastRenderedPageBreak/>
        <w:t>说明：投标人的各岗位配置标准不得低于表内岗位配置数要求。</w:t>
      </w:r>
    </w:p>
    <w:p w:rsidR="00B6621E" w:rsidRDefault="00B6621E" w:rsidP="00B6621E">
      <w:pPr>
        <w:adjustRightInd w:val="0"/>
        <w:snapToGrid w:val="0"/>
        <w:spacing w:line="300" w:lineRule="auto"/>
        <w:ind w:firstLineChars="200" w:firstLine="442"/>
        <w:jc w:val="left"/>
        <w:rPr>
          <w:rFonts w:ascii="Times New Roman" w:hAnsi="Times New Roman"/>
          <w:b/>
          <w:color w:val="0000FF"/>
          <w:sz w:val="22"/>
        </w:rPr>
      </w:pP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 xml:space="preserve">9.2.1 </w:t>
      </w:r>
      <w:r>
        <w:rPr>
          <w:rFonts w:ascii="Times New Roman" w:hAnsi="Times New Roman" w:hint="eastAsia"/>
          <w:b/>
          <w:color w:val="000000"/>
          <w:kern w:val="0"/>
          <w:sz w:val="22"/>
        </w:rPr>
        <w:t>项目经理</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）工作职责：行政管理、人事管理、质量管理、突发事件的处理，负责各自管辖范围内的管理与服务工作。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）总体要求：根据合同要约，制定年度物业管理服务总体方案和计划并组织实施，全面负责物业项目的正常运作、内部管理、制度的建立、员工培训及考核、物业档案管理、应急事件处理及特约服务等工作。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lastRenderedPageBreak/>
        <w:t>（</w:t>
      </w:r>
      <w:r>
        <w:rPr>
          <w:rFonts w:ascii="Times New Roman" w:hAnsi="Times New Roman"/>
          <w:color w:val="000000"/>
          <w:kern w:val="0"/>
          <w:sz w:val="22"/>
        </w:rPr>
        <w:t>3</w:t>
      </w:r>
      <w:r>
        <w:rPr>
          <w:rFonts w:ascii="Times New Roman" w:hAnsi="Times New Roman" w:hint="eastAsia"/>
          <w:color w:val="000000"/>
          <w:kern w:val="0"/>
          <w:sz w:val="22"/>
        </w:rPr>
        <w:t>）工作时间要求：做五休二，</w:t>
      </w:r>
      <w:r>
        <w:rPr>
          <w:rFonts w:ascii="Times New Roman" w:hAnsi="Times New Roman"/>
          <w:color w:val="000000"/>
          <w:kern w:val="0"/>
          <w:sz w:val="22"/>
        </w:rPr>
        <w:t>24</w:t>
      </w:r>
      <w:r>
        <w:rPr>
          <w:rFonts w:ascii="Times New Roman" w:hAnsi="Times New Roman" w:hint="eastAsia"/>
          <w:color w:val="000000"/>
          <w:kern w:val="0"/>
          <w:sz w:val="22"/>
        </w:rPr>
        <w:t>小时开机，随时处理突发事件。</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）人员自身要求：具有多年相关工作经验，熟悉行业标准及相关法律法规，具有良好的综合素质，擅长沟通和协调，有较强的组织管理能力。</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5</w:t>
      </w:r>
      <w:r>
        <w:rPr>
          <w:rFonts w:ascii="Times New Roman" w:hAnsi="Times New Roman" w:hint="eastAsia"/>
          <w:color w:val="000000"/>
          <w:kern w:val="0"/>
          <w:sz w:val="22"/>
        </w:rPr>
        <w:t>）其他任务</w:t>
      </w:r>
      <w:r>
        <w:rPr>
          <w:rFonts w:ascii="Times New Roman" w:hAnsi="Times New Roman"/>
          <w:color w:val="000000"/>
          <w:kern w:val="0"/>
          <w:sz w:val="22"/>
        </w:rPr>
        <w:t>：完成交办的其他任务</w:t>
      </w:r>
      <w:r>
        <w:rPr>
          <w:rFonts w:ascii="Times New Roman" w:hAnsi="Times New Roman" w:hint="eastAsia"/>
          <w:color w:val="000000"/>
          <w:kern w:val="0"/>
          <w:sz w:val="22"/>
        </w:rPr>
        <w:t>。</w:t>
      </w: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9.2.2</w:t>
      </w:r>
      <w:r>
        <w:rPr>
          <w:rFonts w:ascii="Times New Roman" w:hAnsi="Times New Roman" w:hint="eastAsia"/>
          <w:b/>
          <w:color w:val="000000"/>
          <w:kern w:val="0"/>
          <w:sz w:val="22"/>
        </w:rPr>
        <w:t>一般管理人员</w:t>
      </w:r>
    </w:p>
    <w:p w:rsidR="00B6621E" w:rsidRDefault="00B6621E" w:rsidP="00B6621E">
      <w:pPr>
        <w:widowControl/>
        <w:spacing w:line="300" w:lineRule="auto"/>
        <w:ind w:firstLineChars="150" w:firstLine="420"/>
        <w:jc w:val="left"/>
        <w:rPr>
          <w:rFonts w:ascii="Times New Roman" w:hAnsi="Times New Roman"/>
          <w:color w:val="000000"/>
          <w:kern w:val="0"/>
          <w:sz w:val="22"/>
        </w:rPr>
      </w:pPr>
      <w:r>
        <w:rPr>
          <w:rFonts w:hint="eastAsia"/>
          <w:sz w:val="28"/>
          <w:szCs w:val="28"/>
        </w:rPr>
        <w:t>（</w:t>
      </w:r>
      <w:r>
        <w:rPr>
          <w:rFonts w:ascii="Times New Roman" w:hAnsi="Times New Roman"/>
          <w:color w:val="000000"/>
          <w:kern w:val="0"/>
          <w:sz w:val="22"/>
        </w:rPr>
        <w:t>1</w:t>
      </w:r>
      <w:r>
        <w:rPr>
          <w:rFonts w:ascii="Times New Roman" w:hAnsi="Times New Roman" w:hint="eastAsia"/>
          <w:color w:val="000000"/>
          <w:kern w:val="0"/>
          <w:sz w:val="22"/>
        </w:rPr>
        <w:t>）根据服务项目情况协助项目经理制定明确、严格、完善的各类管理规章制度、服务质量标准及考核制度，对项目的管理运作和员工的具体行为进行监控。严格自律，在法律法规及相关合同约定范围内为甲方提供优质、完善的服务，不滥用权力、不推卸责任。</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）公布管理目标，接受甲方管理部门监督。</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）制订整合型管理体系实施计划，定期向项目经理汇报执行情况。</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）了解最新要求或相关应急保障突发任务。</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5</w:t>
      </w:r>
      <w:r>
        <w:rPr>
          <w:rFonts w:ascii="Times New Roman" w:hAnsi="Times New Roman" w:hint="eastAsia"/>
          <w:color w:val="000000"/>
          <w:kern w:val="0"/>
          <w:sz w:val="22"/>
        </w:rPr>
        <w:t>）对本项目投入的机械设备进行管理，确保各类机械正常运转，并进行日常服务巡查，做好日常设备的出、入库的登记和日常油耗、行使作业里程、现场作业管理。</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6</w:t>
      </w:r>
      <w:r>
        <w:rPr>
          <w:rFonts w:ascii="Times New Roman" w:hAnsi="Times New Roman" w:hint="eastAsia"/>
          <w:color w:val="000000"/>
          <w:kern w:val="0"/>
          <w:sz w:val="22"/>
        </w:rPr>
        <w:t>）负责本项目的日常安全管理、文明服务、安全督导及培训。</w:t>
      </w:r>
    </w:p>
    <w:p w:rsidR="00B6621E" w:rsidRDefault="00B6621E" w:rsidP="00B6621E">
      <w:pPr>
        <w:widowControl/>
        <w:spacing w:line="300" w:lineRule="auto"/>
        <w:ind w:firstLineChars="190" w:firstLine="418"/>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7</w:t>
      </w:r>
      <w:r>
        <w:rPr>
          <w:rFonts w:ascii="Times New Roman" w:hAnsi="Times New Roman" w:hint="eastAsia"/>
          <w:color w:val="000000"/>
          <w:kern w:val="0"/>
          <w:sz w:val="22"/>
        </w:rPr>
        <w:t>）负责日常质量巡查监督，对各职员工实施绩效考核，并做好</w:t>
      </w:r>
      <w:r>
        <w:rPr>
          <w:rFonts w:ascii="Times New Roman" w:hAnsi="Times New Roman"/>
          <w:color w:val="000000"/>
          <w:kern w:val="0"/>
          <w:sz w:val="22"/>
        </w:rPr>
        <w:t>ISO9001</w:t>
      </w:r>
      <w:r>
        <w:rPr>
          <w:rFonts w:ascii="Times New Roman" w:hAnsi="Times New Roman" w:hint="eastAsia"/>
          <w:color w:val="000000"/>
          <w:kern w:val="0"/>
          <w:sz w:val="22"/>
        </w:rPr>
        <w:t>质量管理体系宣贯工作，接受和配合公司的检查、监督、考核、及时提出整改方案。</w:t>
      </w:r>
    </w:p>
    <w:p w:rsidR="00B6621E" w:rsidRDefault="00B6621E" w:rsidP="00B6621E">
      <w:pPr>
        <w:widowControl/>
        <w:spacing w:line="300" w:lineRule="auto"/>
        <w:ind w:firstLineChars="190" w:firstLine="418"/>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8</w:t>
      </w:r>
      <w:r>
        <w:rPr>
          <w:rFonts w:ascii="Times New Roman" w:hAnsi="Times New Roman" w:hint="eastAsia"/>
          <w:color w:val="000000"/>
          <w:kern w:val="0"/>
          <w:sz w:val="22"/>
        </w:rPr>
        <w:t>）</w:t>
      </w:r>
      <w:r>
        <w:rPr>
          <w:rFonts w:ascii="Times New Roman" w:hAnsi="Times New Roman"/>
          <w:color w:val="000000"/>
          <w:kern w:val="0"/>
          <w:sz w:val="22"/>
        </w:rPr>
        <w:t xml:space="preserve"> </w:t>
      </w:r>
      <w:r>
        <w:rPr>
          <w:rFonts w:ascii="Times New Roman" w:hAnsi="Times New Roman" w:hint="eastAsia"/>
          <w:color w:val="000000"/>
          <w:kern w:val="0"/>
          <w:sz w:val="22"/>
        </w:rPr>
        <w:t>做好本项目日常巡查考勤，确保无脱岗、上岗着装形象、文明作业及针对作业方案和措施。</w:t>
      </w:r>
    </w:p>
    <w:p w:rsidR="00B6621E" w:rsidRDefault="00B6621E" w:rsidP="00B6621E">
      <w:pPr>
        <w:widowControl/>
        <w:spacing w:line="300" w:lineRule="auto"/>
        <w:ind w:firstLineChars="190" w:firstLine="418"/>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9</w:t>
      </w:r>
      <w:r>
        <w:rPr>
          <w:rFonts w:ascii="Times New Roman" w:hAnsi="Times New Roman" w:hint="eastAsia"/>
          <w:color w:val="000000"/>
          <w:kern w:val="0"/>
          <w:sz w:val="22"/>
        </w:rPr>
        <w:t>）协助项目经理负责对人员的投诉进行记录和协调处理及回访。</w:t>
      </w:r>
    </w:p>
    <w:p w:rsidR="00B6621E" w:rsidRDefault="00B6621E" w:rsidP="00B6621E">
      <w:pPr>
        <w:widowControl/>
        <w:spacing w:line="300" w:lineRule="auto"/>
        <w:ind w:firstLineChars="190" w:firstLine="418"/>
        <w:jc w:val="left"/>
        <w:rPr>
          <w:rFonts w:ascii="Times New Roman" w:hAnsi="Times New Roman"/>
          <w:color w:val="000000"/>
          <w:kern w:val="0"/>
          <w:sz w:val="22"/>
        </w:rPr>
      </w:pPr>
      <w:r>
        <w:rPr>
          <w:rFonts w:ascii="Times New Roman" w:hAnsi="Times New Roman"/>
          <w:color w:val="000000"/>
          <w:kern w:val="0"/>
          <w:sz w:val="22"/>
        </w:rPr>
        <w:t>(10)</w:t>
      </w:r>
      <w:r>
        <w:rPr>
          <w:rFonts w:ascii="Times New Roman" w:hAnsi="Times New Roman" w:hint="eastAsia"/>
          <w:color w:val="000000"/>
          <w:kern w:val="0"/>
          <w:sz w:val="22"/>
        </w:rPr>
        <w:t>根据项目经理要求负责将对存在的问题转交相应班组，并督导相应的班组及时解决。</w:t>
      </w:r>
    </w:p>
    <w:p w:rsidR="00B6621E" w:rsidRDefault="00B6621E" w:rsidP="00B6621E">
      <w:pPr>
        <w:widowControl/>
        <w:spacing w:line="300" w:lineRule="auto"/>
        <w:ind w:firstLineChars="190" w:firstLine="418"/>
        <w:jc w:val="left"/>
        <w:rPr>
          <w:rFonts w:ascii="Times New Roman" w:hAnsi="Times New Roman"/>
          <w:color w:val="000000"/>
          <w:kern w:val="0"/>
          <w:sz w:val="22"/>
        </w:rPr>
      </w:pPr>
      <w:r>
        <w:rPr>
          <w:rFonts w:ascii="Times New Roman" w:hAnsi="Times New Roman"/>
          <w:color w:val="000000"/>
          <w:kern w:val="0"/>
          <w:sz w:val="22"/>
        </w:rPr>
        <w:t xml:space="preserve">(11) </w:t>
      </w:r>
      <w:r>
        <w:rPr>
          <w:rFonts w:ascii="Times New Roman" w:hAnsi="Times New Roman" w:hint="eastAsia"/>
          <w:color w:val="000000"/>
          <w:kern w:val="0"/>
          <w:sz w:val="22"/>
        </w:rPr>
        <w:t>协助项目经理将对客户承诺的时间内给予答复，并进行客户回访。</w:t>
      </w:r>
    </w:p>
    <w:p w:rsidR="00B6621E" w:rsidRDefault="00B6621E" w:rsidP="00B6621E">
      <w:pPr>
        <w:widowControl/>
        <w:spacing w:line="300" w:lineRule="auto"/>
        <w:ind w:firstLineChars="200" w:firstLine="442"/>
        <w:jc w:val="left"/>
        <w:rPr>
          <w:rFonts w:ascii="Times New Roman" w:hAnsi="Times New Roman"/>
          <w:b/>
          <w:color w:val="00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 xml:space="preserve">9.2.3 </w:t>
      </w:r>
      <w:r>
        <w:rPr>
          <w:rFonts w:ascii="Times New Roman" w:hAnsi="Times New Roman" w:hint="eastAsia"/>
          <w:b/>
          <w:color w:val="000000"/>
          <w:kern w:val="0"/>
          <w:sz w:val="22"/>
        </w:rPr>
        <w:t>水电维修</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）每月一次对屋面泄水沟、楼内外排水管道进行清扫、疏通，保障排水畅通（</w:t>
      </w:r>
      <w:r>
        <w:rPr>
          <w:rFonts w:ascii="Times New Roman" w:hAnsi="Times New Roman"/>
          <w:color w:val="000000"/>
          <w:kern w:val="0"/>
          <w:sz w:val="22"/>
        </w:rPr>
        <w:t>6</w:t>
      </w:r>
      <w:r>
        <w:rPr>
          <w:rFonts w:ascii="Times New Roman" w:hAnsi="Times New Roman" w:hint="eastAsia"/>
          <w:color w:val="000000"/>
          <w:kern w:val="0"/>
          <w:sz w:val="22"/>
        </w:rPr>
        <w:t>月至</w:t>
      </w:r>
      <w:r>
        <w:rPr>
          <w:rFonts w:ascii="Times New Roman" w:hAnsi="Times New Roman"/>
          <w:color w:val="000000"/>
          <w:kern w:val="0"/>
          <w:sz w:val="22"/>
        </w:rPr>
        <w:t>9</w:t>
      </w:r>
      <w:r>
        <w:rPr>
          <w:rFonts w:ascii="Times New Roman" w:hAnsi="Times New Roman" w:hint="eastAsia"/>
          <w:color w:val="000000"/>
          <w:kern w:val="0"/>
          <w:sz w:val="22"/>
        </w:rPr>
        <w:t>月每半月检查一次），每半年检查一次屋顶，发现防水层有气臌、碎裂，隔热板有断裂、缺损的，应及时修理。</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）每周一次巡查道路、路面、侧石、井盖等，发现损坏及时修复，保持路面平整、无破损、无积水，侧石平直无缺损。</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）及时修复损坏的灯座、灯泡、开关等，保持灯具完好，保证亮灯率在</w:t>
      </w:r>
      <w:r>
        <w:rPr>
          <w:rFonts w:ascii="Times New Roman" w:hAnsi="Times New Roman"/>
          <w:color w:val="000000"/>
          <w:kern w:val="0"/>
          <w:sz w:val="22"/>
        </w:rPr>
        <w:t>99%</w:t>
      </w:r>
      <w:r>
        <w:rPr>
          <w:rFonts w:ascii="Times New Roman" w:hAnsi="Times New Roman" w:hint="eastAsia"/>
          <w:color w:val="000000"/>
          <w:kern w:val="0"/>
          <w:sz w:val="22"/>
        </w:rPr>
        <w:t>以上。</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）每日一次巡查室内、室外公共电气柜，每月一次保养室内、室外公共电气柜，每年一次电气安全检查，保证电气设备运行安全正常。</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lastRenderedPageBreak/>
        <w:t>（</w:t>
      </w:r>
      <w:r>
        <w:rPr>
          <w:rFonts w:ascii="Times New Roman" w:hAnsi="Times New Roman"/>
          <w:color w:val="000000"/>
          <w:kern w:val="0"/>
          <w:sz w:val="22"/>
        </w:rPr>
        <w:t>5</w:t>
      </w:r>
      <w:r>
        <w:rPr>
          <w:rFonts w:ascii="Times New Roman" w:hAnsi="Times New Roman" w:hint="eastAsia"/>
          <w:color w:val="000000"/>
          <w:kern w:val="0"/>
          <w:sz w:val="22"/>
        </w:rPr>
        <w:t>）消防泵每月启动一次并作记录，每年保养一次，保证其运行正常。</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6</w:t>
      </w:r>
      <w:r>
        <w:rPr>
          <w:rFonts w:ascii="Times New Roman" w:hAnsi="Times New Roman" w:hint="eastAsia"/>
          <w:color w:val="000000"/>
          <w:kern w:val="0"/>
          <w:sz w:val="22"/>
        </w:rPr>
        <w:t>）消防栓每月巡查一次，消防栓箱内各种配件完好。</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7</w:t>
      </w:r>
      <w:r>
        <w:rPr>
          <w:rFonts w:ascii="Times New Roman" w:hAnsi="Times New Roman" w:hint="eastAsia"/>
          <w:color w:val="000000"/>
          <w:kern w:val="0"/>
          <w:sz w:val="22"/>
        </w:rPr>
        <w:t>）每天检查火警功能、报警功能是否正常。</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8</w:t>
      </w:r>
      <w:r>
        <w:rPr>
          <w:rFonts w:ascii="Times New Roman" w:hAnsi="Times New Roman" w:hint="eastAsia"/>
          <w:color w:val="000000"/>
          <w:kern w:val="0"/>
          <w:sz w:val="22"/>
        </w:rPr>
        <w:t>）每年试验一次探测器，并对全部控制装置进行一次试验，火灾探测器投入运行二年后，应每隔三年全部清洗一次，不合格的应当调换。</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9</w:t>
      </w:r>
      <w:r>
        <w:rPr>
          <w:rFonts w:ascii="Times New Roman" w:hAnsi="Times New Roman" w:hint="eastAsia"/>
          <w:color w:val="000000"/>
          <w:kern w:val="0"/>
          <w:sz w:val="22"/>
        </w:rPr>
        <w:t>）每半年检查一次消防水带、阀杆处加注润滑油并作一次放水检查。</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10</w:t>
      </w:r>
      <w:r>
        <w:rPr>
          <w:rFonts w:ascii="Times New Roman" w:hAnsi="Times New Roman" w:hint="eastAsia"/>
          <w:color w:val="000000"/>
          <w:kern w:val="0"/>
          <w:sz w:val="22"/>
        </w:rPr>
        <w:t>）每月检查一次灭火器，临近失效立即更新或充压确保机关大院日常水、电运行，保养和维修。</w:t>
      </w:r>
    </w:p>
    <w:p w:rsidR="00B6621E" w:rsidRDefault="00B6621E" w:rsidP="00B6621E">
      <w:pPr>
        <w:widowControl/>
        <w:spacing w:line="300" w:lineRule="auto"/>
        <w:ind w:firstLineChars="290" w:firstLine="638"/>
        <w:jc w:val="left"/>
        <w:rPr>
          <w:rFonts w:ascii="Times New Roman" w:hAnsi="Times New Roman"/>
          <w:color w:val="000000"/>
          <w:kern w:val="0"/>
          <w:sz w:val="22"/>
        </w:rPr>
      </w:pPr>
      <w:r>
        <w:rPr>
          <w:rFonts w:ascii="Times New Roman" w:hAnsi="Times New Roman"/>
          <w:color w:val="000000"/>
          <w:kern w:val="0"/>
          <w:sz w:val="22"/>
        </w:rPr>
        <w:t>(11)</w:t>
      </w:r>
      <w:r>
        <w:rPr>
          <w:rFonts w:ascii="Times New Roman" w:hAnsi="Times New Roman" w:hint="eastAsia"/>
          <w:color w:val="000000"/>
          <w:kern w:val="0"/>
          <w:sz w:val="22"/>
        </w:rPr>
        <w:t>其他水电维修任务。项目区域内维修、维保、技术人工费由中标方承担，所含设施设备更新调换由采购方承担。</w:t>
      </w:r>
    </w:p>
    <w:p w:rsidR="00B6621E" w:rsidRDefault="00B6621E" w:rsidP="00B6621E">
      <w:pPr>
        <w:adjustRightInd w:val="0"/>
        <w:snapToGrid w:val="0"/>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12</w:t>
      </w:r>
      <w:r>
        <w:rPr>
          <w:rFonts w:ascii="Times New Roman" w:hAnsi="Times New Roman" w:hint="eastAsia"/>
          <w:color w:val="000000"/>
          <w:kern w:val="0"/>
          <w:sz w:val="22"/>
        </w:rPr>
        <w:t>）相关维修人员需要具有相关的资质才能上岗：高压、低压电工证、消防设施中级操作员证。</w:t>
      </w:r>
    </w:p>
    <w:p w:rsidR="00B6621E" w:rsidRDefault="00B6621E" w:rsidP="00B6621E">
      <w:pPr>
        <w:widowControl/>
        <w:spacing w:line="300" w:lineRule="auto"/>
        <w:ind w:firstLineChars="200" w:firstLine="440"/>
        <w:jc w:val="left"/>
        <w:rPr>
          <w:rFonts w:ascii="Times New Roman" w:hAnsi="Times New Roman"/>
          <w:color w:val="00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9.2.4</w:t>
      </w:r>
      <w:r>
        <w:rPr>
          <w:rFonts w:ascii="Times New Roman" w:hAnsi="Times New Roman" w:hint="eastAsia"/>
          <w:b/>
          <w:color w:val="000000"/>
          <w:kern w:val="0"/>
          <w:sz w:val="22"/>
        </w:rPr>
        <w:t>绿化养护</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大楼内公共场所、会议室、办公室绿色植物摆放和日常养护。室内花卉观叶植物摆放共计</w:t>
      </w:r>
      <w:r>
        <w:rPr>
          <w:rFonts w:ascii="Times New Roman" w:hAnsi="Times New Roman"/>
          <w:color w:val="000000"/>
          <w:kern w:val="0"/>
          <w:sz w:val="22"/>
        </w:rPr>
        <w:t>57</w:t>
      </w:r>
      <w:r>
        <w:rPr>
          <w:rFonts w:ascii="Times New Roman" w:hAnsi="Times New Roman" w:hint="eastAsia"/>
          <w:color w:val="000000"/>
          <w:kern w:val="0"/>
          <w:sz w:val="22"/>
        </w:rPr>
        <w:t>盆。室内花卉观叶植物</w:t>
      </w:r>
      <w:r>
        <w:rPr>
          <w:rFonts w:ascii="Times New Roman" w:hAnsi="Times New Roman"/>
          <w:color w:val="000000"/>
          <w:kern w:val="0"/>
          <w:sz w:val="22"/>
        </w:rPr>
        <w:t>,</w:t>
      </w:r>
      <w:r>
        <w:rPr>
          <w:rFonts w:ascii="Times New Roman" w:hAnsi="Times New Roman" w:hint="eastAsia"/>
          <w:color w:val="000000"/>
          <w:kern w:val="0"/>
          <w:sz w:val="22"/>
        </w:rPr>
        <w:t>观叶植物品种、规格、摆放位置具体详见室内绿化摆放布置清单。外场绿化养护，外场绿化面积为</w:t>
      </w:r>
      <w:r>
        <w:rPr>
          <w:rFonts w:ascii="Times New Roman" w:hAnsi="Times New Roman"/>
          <w:color w:val="000000"/>
          <w:kern w:val="0"/>
          <w:sz w:val="22"/>
        </w:rPr>
        <w:t>2000</w:t>
      </w:r>
      <w:r>
        <w:rPr>
          <w:rFonts w:ascii="Times New Roman" w:hAnsi="Times New Roman" w:hint="eastAsia"/>
          <w:color w:val="000000"/>
          <w:kern w:val="0"/>
          <w:sz w:val="22"/>
        </w:rPr>
        <w:t>平方米。</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总体要求：定期有专业人员巡查</w:t>
      </w:r>
      <w:r>
        <w:rPr>
          <w:rFonts w:ascii="Times New Roman" w:hAnsi="Times New Roman"/>
          <w:color w:val="000000"/>
          <w:kern w:val="0"/>
          <w:sz w:val="22"/>
        </w:rPr>
        <w:t>,</w:t>
      </w:r>
      <w:r>
        <w:rPr>
          <w:rFonts w:ascii="Times New Roman" w:hAnsi="Times New Roman" w:hint="eastAsia"/>
          <w:color w:val="000000"/>
          <w:kern w:val="0"/>
          <w:sz w:val="22"/>
        </w:rPr>
        <w:t>保持植物良好长势，不出现枯萎缺水等现象；及时除草、除虫修剪、施肥，保证绿化强壮</w:t>
      </w:r>
      <w:r>
        <w:rPr>
          <w:rFonts w:ascii="Times New Roman" w:hAnsi="Times New Roman"/>
          <w:color w:val="000000"/>
          <w:kern w:val="0"/>
          <w:sz w:val="22"/>
        </w:rPr>
        <w:t>,</w:t>
      </w:r>
      <w:r>
        <w:rPr>
          <w:rFonts w:ascii="Times New Roman" w:hAnsi="Times New Roman" w:hint="eastAsia"/>
          <w:color w:val="000000"/>
          <w:kern w:val="0"/>
          <w:sz w:val="22"/>
        </w:rPr>
        <w:t>枝叶茂盛。</w:t>
      </w:r>
    </w:p>
    <w:tbl>
      <w:tblPr>
        <w:tblW w:w="9602" w:type="dxa"/>
        <w:tblInd w:w="93" w:type="dxa"/>
        <w:tblLook w:val="04A0" w:firstRow="1" w:lastRow="0" w:firstColumn="1" w:lastColumn="0" w:noHBand="0" w:noVBand="1"/>
      </w:tblPr>
      <w:tblGrid>
        <w:gridCol w:w="1022"/>
        <w:gridCol w:w="3400"/>
        <w:gridCol w:w="2079"/>
        <w:gridCol w:w="2079"/>
        <w:gridCol w:w="1022"/>
      </w:tblGrid>
      <w:tr w:rsidR="00B6621E" w:rsidTr="009B5B09">
        <w:trPr>
          <w:trHeight w:val="901"/>
        </w:trPr>
        <w:tc>
          <w:tcPr>
            <w:tcW w:w="9602" w:type="dxa"/>
            <w:gridSpan w:val="5"/>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室内绿化摆放布置清单</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摆放明细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数量（盆）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规格（cm）</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1号楼一楼休息平台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1号楼二楼通道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1号楼二楼休息平台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1号楼三楼通道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4号楼二楼通道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4号楼三楼通道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5号楼一楼休息平台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5号楼二楼通道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5号楼二楼休息平台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5号楼三楼休息通道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食堂大厅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r w:rsidR="00B6621E" w:rsidTr="009B5B09">
        <w:trPr>
          <w:trHeight w:val="401"/>
        </w:trPr>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食堂二楼通道</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3盆</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6621E" w:rsidRDefault="00B6621E" w:rsidP="009B5B09">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配盆</w:t>
            </w:r>
          </w:p>
        </w:tc>
      </w:tr>
    </w:tbl>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lastRenderedPageBreak/>
        <w:t>中标人负责机关内所有绿化所需花盆的采购、更换与维护，花盆的款式、材质应与机关整体环境相协调，且具备良好的排水、透气性能。根据不同区域的空间特点、光照条件等，合理配置各类绿植，确保绿植健康生长、形态优美，并定期更换部分绿植，以保持新鲜感与观赏性</w:t>
      </w:r>
      <w:r>
        <w:rPr>
          <w:rFonts w:ascii="Times New Roman" w:hAnsi="Times New Roman"/>
          <w:color w:val="000000"/>
          <w:kern w:val="0"/>
          <w:sz w:val="22"/>
        </w:rPr>
        <w:t xml:space="preserve"> </w:t>
      </w:r>
      <w:r>
        <w:rPr>
          <w:rFonts w:ascii="Times New Roman" w:hAnsi="Times New Roman" w:hint="eastAsia"/>
          <w:color w:val="000000"/>
          <w:kern w:val="0"/>
          <w:sz w:val="22"/>
        </w:rPr>
        <w:t>。因自然老化、损坏等原因导致花盆或绿植无法正常使用时，中标人需在</w:t>
      </w:r>
      <w:r>
        <w:rPr>
          <w:rFonts w:ascii="Times New Roman" w:hAnsi="Times New Roman"/>
          <w:color w:val="000000"/>
          <w:kern w:val="0"/>
          <w:sz w:val="22"/>
        </w:rPr>
        <w:t>3</w:t>
      </w:r>
      <w:r>
        <w:rPr>
          <w:rFonts w:ascii="Times New Roman" w:hAnsi="Times New Roman" w:hint="eastAsia"/>
          <w:color w:val="000000"/>
          <w:kern w:val="0"/>
          <w:sz w:val="22"/>
        </w:rPr>
        <w:t>个工作日内完成更换。机关内绿化服务的相关费用，包括但不限于植物购置、养护，花盆采购、更换、维护等一切费用，均包含在中标价格内，机关不再另行支付其他任何绿化相关费用。</w:t>
      </w:r>
    </w:p>
    <w:p w:rsidR="00B6621E" w:rsidRDefault="00B6621E" w:rsidP="00B6621E">
      <w:pPr>
        <w:widowControl/>
        <w:spacing w:line="300" w:lineRule="auto"/>
        <w:ind w:firstLineChars="200" w:firstLine="442"/>
        <w:jc w:val="left"/>
        <w:rPr>
          <w:rFonts w:ascii="Times New Roman" w:hAnsi="Times New Roman"/>
          <w:b/>
          <w:color w:val="00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9.2.5</w:t>
      </w:r>
      <w:r>
        <w:rPr>
          <w:rFonts w:ascii="Times New Roman" w:hAnsi="Times New Roman" w:hint="eastAsia"/>
          <w:b/>
          <w:color w:val="000000"/>
          <w:kern w:val="0"/>
          <w:sz w:val="22"/>
        </w:rPr>
        <w:t>保洁</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）做好项目区域公共环境的清洁。</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）做好维护环境清洁措施及各类巡查台账记录。</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）工作人员应统一着装。</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）走廊、门厅、大堂、男女卫生间、楼梯</w:t>
      </w:r>
      <w:r>
        <w:rPr>
          <w:rFonts w:ascii="Times New Roman" w:hAnsi="Times New Roman"/>
          <w:color w:val="000000"/>
          <w:kern w:val="0"/>
          <w:sz w:val="22"/>
        </w:rPr>
        <w:t>/</w:t>
      </w:r>
      <w:r>
        <w:rPr>
          <w:rFonts w:ascii="Times New Roman" w:hAnsi="Times New Roman" w:hint="eastAsia"/>
          <w:color w:val="000000"/>
          <w:kern w:val="0"/>
          <w:sz w:val="22"/>
        </w:rPr>
        <w:t>消防梯地面，无张贴、乱堆放、乱吊挂的情况。</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5</w:t>
      </w:r>
      <w:r>
        <w:rPr>
          <w:rFonts w:ascii="Times New Roman" w:hAnsi="Times New Roman" w:hint="eastAsia"/>
          <w:color w:val="000000"/>
          <w:kern w:val="0"/>
          <w:sz w:val="22"/>
        </w:rPr>
        <w:t>）电梯轿厢的表面无积灰、无蜘蛛网，操作面板无污迹。</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6</w:t>
      </w:r>
      <w:r>
        <w:rPr>
          <w:rFonts w:ascii="Times New Roman" w:hAnsi="Times New Roman" w:hint="eastAsia"/>
          <w:color w:val="000000"/>
          <w:kern w:val="0"/>
          <w:sz w:val="22"/>
        </w:rPr>
        <w:t>）楼梯扶手、栏杆表面无积灰、无蜘蛛网；</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7</w:t>
      </w:r>
      <w:r>
        <w:rPr>
          <w:rFonts w:ascii="Times New Roman" w:hAnsi="Times New Roman" w:hint="eastAsia"/>
          <w:color w:val="000000"/>
          <w:kern w:val="0"/>
          <w:sz w:val="22"/>
        </w:rPr>
        <w:t>）门、窗表面无积灰、无蜘蛛网；</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8</w:t>
      </w:r>
      <w:r>
        <w:rPr>
          <w:rFonts w:ascii="Times New Roman" w:hAnsi="Times New Roman" w:hint="eastAsia"/>
          <w:color w:val="000000"/>
          <w:kern w:val="0"/>
          <w:sz w:val="22"/>
        </w:rPr>
        <w:t>）灭</w:t>
      </w:r>
      <w:r>
        <w:rPr>
          <w:rFonts w:ascii="Times New Roman" w:hAnsi="Times New Roman"/>
          <w:color w:val="000000"/>
          <w:kern w:val="0"/>
          <w:sz w:val="22"/>
        </w:rPr>
        <w:t>/</w:t>
      </w:r>
      <w:r>
        <w:rPr>
          <w:rFonts w:ascii="Times New Roman" w:hAnsi="Times New Roman" w:hint="eastAsia"/>
          <w:color w:val="000000"/>
          <w:kern w:val="0"/>
          <w:sz w:val="22"/>
        </w:rPr>
        <w:t>防火设施表面无积灰、无蜘蛛网；</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9</w:t>
      </w:r>
      <w:r>
        <w:rPr>
          <w:rFonts w:ascii="Times New Roman" w:hAnsi="Times New Roman" w:hint="eastAsia"/>
          <w:color w:val="000000"/>
          <w:kern w:val="0"/>
          <w:sz w:val="22"/>
        </w:rPr>
        <w:t>）天花板、风</w:t>
      </w:r>
      <w:r>
        <w:rPr>
          <w:rFonts w:ascii="Times New Roman" w:hAnsi="Times New Roman"/>
          <w:color w:val="000000"/>
          <w:kern w:val="0"/>
          <w:sz w:val="22"/>
        </w:rPr>
        <w:t>/</w:t>
      </w:r>
      <w:r>
        <w:rPr>
          <w:rFonts w:ascii="Times New Roman" w:hAnsi="Times New Roman" w:hint="eastAsia"/>
          <w:color w:val="000000"/>
          <w:kern w:val="0"/>
          <w:sz w:val="22"/>
        </w:rPr>
        <w:t>百叶口、公共灯具表面无积灰、无蜘蛛网；</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10</w:t>
      </w:r>
      <w:r>
        <w:rPr>
          <w:rFonts w:ascii="Times New Roman" w:hAnsi="Times New Roman" w:hint="eastAsia"/>
          <w:color w:val="000000"/>
          <w:kern w:val="0"/>
          <w:sz w:val="22"/>
        </w:rPr>
        <w:t>）平台、屋顶定期清扫。</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11)</w:t>
      </w:r>
      <w:r>
        <w:rPr>
          <w:rFonts w:ascii="Times New Roman" w:hAnsi="Times New Roman" w:hint="eastAsia"/>
          <w:color w:val="000000"/>
          <w:kern w:val="0"/>
          <w:sz w:val="22"/>
        </w:rPr>
        <w:t>公共道路的路面整洁，无明显垃圾堆积；</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12</w:t>
      </w:r>
      <w:r>
        <w:rPr>
          <w:rFonts w:ascii="Times New Roman" w:hAnsi="Times New Roman" w:hint="eastAsia"/>
          <w:color w:val="000000"/>
          <w:kern w:val="0"/>
          <w:sz w:val="22"/>
        </w:rPr>
        <w:t>）停车场地面干净，无积存污水和垃圾；</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13</w:t>
      </w:r>
      <w:r>
        <w:rPr>
          <w:rFonts w:ascii="Times New Roman" w:hAnsi="Times New Roman" w:hint="eastAsia"/>
          <w:color w:val="000000"/>
          <w:kern w:val="0"/>
          <w:sz w:val="22"/>
        </w:rPr>
        <w:t>）绿化带</w:t>
      </w:r>
      <w:r>
        <w:rPr>
          <w:rFonts w:ascii="Times New Roman" w:hAnsi="Times New Roman"/>
          <w:color w:val="000000"/>
          <w:kern w:val="0"/>
          <w:sz w:val="22"/>
        </w:rPr>
        <w:t>/</w:t>
      </w:r>
      <w:r>
        <w:rPr>
          <w:rFonts w:ascii="Times New Roman" w:hAnsi="Times New Roman" w:hint="eastAsia"/>
          <w:color w:val="000000"/>
          <w:kern w:val="0"/>
          <w:sz w:val="22"/>
        </w:rPr>
        <w:t>区域：无暴露垃圾。</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14</w:t>
      </w:r>
      <w:r>
        <w:rPr>
          <w:rFonts w:ascii="Times New Roman" w:hAnsi="Times New Roman" w:hint="eastAsia"/>
          <w:color w:val="000000"/>
          <w:kern w:val="0"/>
          <w:sz w:val="22"/>
        </w:rPr>
        <w:t>）垃圾桶表面目视整洁，无蜘蛛网、积灰，无明显异味；</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15</w:t>
      </w:r>
      <w:r>
        <w:rPr>
          <w:rFonts w:ascii="Times New Roman" w:hAnsi="Times New Roman" w:hint="eastAsia"/>
          <w:color w:val="000000"/>
          <w:kern w:val="0"/>
          <w:sz w:val="22"/>
        </w:rPr>
        <w:t>）设置必要的灭害措施。</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16</w:t>
      </w:r>
      <w:r>
        <w:rPr>
          <w:rFonts w:ascii="Times New Roman" w:hAnsi="Times New Roman" w:hint="eastAsia"/>
          <w:color w:val="000000"/>
          <w:kern w:val="0"/>
          <w:sz w:val="22"/>
        </w:rPr>
        <w:t>）临时垃圾应每日清理；</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17</w:t>
      </w:r>
      <w:r>
        <w:rPr>
          <w:rFonts w:ascii="Times New Roman" w:hAnsi="Times New Roman" w:hint="eastAsia"/>
          <w:color w:val="000000"/>
          <w:kern w:val="0"/>
          <w:sz w:val="22"/>
        </w:rPr>
        <w:t>）消杀灭害</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18</w:t>
      </w:r>
      <w:r>
        <w:rPr>
          <w:rFonts w:ascii="Times New Roman" w:hAnsi="Times New Roman" w:hint="eastAsia"/>
          <w:color w:val="000000"/>
          <w:kern w:val="0"/>
          <w:sz w:val="22"/>
        </w:rPr>
        <w:t>）定期对垃圾桶、垃圾房、污雨水井、化粪池、绿地、设备房、楼内、停车场及配套设施等实施消防灭害；</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19</w:t>
      </w:r>
      <w:r>
        <w:rPr>
          <w:rFonts w:ascii="Times New Roman" w:hAnsi="Times New Roman" w:hint="eastAsia"/>
          <w:color w:val="000000"/>
          <w:kern w:val="0"/>
          <w:sz w:val="22"/>
        </w:rPr>
        <w:t>）做好白蚁防治工作；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20</w:t>
      </w:r>
      <w:r>
        <w:rPr>
          <w:rFonts w:ascii="Times New Roman" w:hAnsi="Times New Roman" w:hint="eastAsia"/>
          <w:color w:val="000000"/>
          <w:kern w:val="0"/>
          <w:sz w:val="22"/>
        </w:rPr>
        <w:t>）遇突发性公共卫生事件，应根据卫生防疫部门的指导和规范要求，进行消杀工作。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21</w:t>
      </w:r>
      <w:r>
        <w:rPr>
          <w:rFonts w:ascii="Times New Roman" w:hAnsi="Times New Roman" w:hint="eastAsia"/>
          <w:color w:val="000000"/>
          <w:kern w:val="0"/>
          <w:sz w:val="22"/>
        </w:rPr>
        <w:t>）检查责任区域内照明和冷暖设备，发现故障及时报修。</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22</w:t>
      </w:r>
      <w:r>
        <w:rPr>
          <w:rFonts w:ascii="Times New Roman" w:hAnsi="Times New Roman" w:hint="eastAsia"/>
          <w:color w:val="000000"/>
          <w:kern w:val="0"/>
          <w:sz w:val="22"/>
        </w:rPr>
        <w:t>）其他保洁工作任务。</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lastRenderedPageBreak/>
        <w:t>保洁过程中，涉及到的保洁工具（扫帚、簸箕、垃圾桶、洁厕剂等）由中标人负责购买。</w:t>
      </w:r>
    </w:p>
    <w:p w:rsidR="00B6621E" w:rsidRDefault="00B6621E" w:rsidP="00B6621E">
      <w:pPr>
        <w:pStyle w:val="3"/>
        <w:jc w:val="center"/>
        <w:rPr>
          <w:sz w:val="24"/>
          <w:szCs w:val="24"/>
        </w:rPr>
      </w:pPr>
      <w:bookmarkStart w:id="32" w:name="_Toc224561281"/>
      <w:r>
        <w:rPr>
          <w:rFonts w:hint="eastAsia"/>
          <w:sz w:val="24"/>
          <w:szCs w:val="24"/>
        </w:rPr>
        <w:t>保洁耗材</w:t>
      </w:r>
      <w:r>
        <w:rPr>
          <w:sz w:val="24"/>
          <w:szCs w:val="24"/>
        </w:rPr>
        <w:t>清单</w:t>
      </w:r>
      <w:bookmarkEnd w:id="32"/>
    </w:p>
    <w:tbl>
      <w:tblPr>
        <w:tblW w:w="7440" w:type="dxa"/>
        <w:jc w:val="center"/>
        <w:tblLook w:val="04A0" w:firstRow="1" w:lastRow="0" w:firstColumn="1" w:lastColumn="0" w:noHBand="0" w:noVBand="1"/>
      </w:tblPr>
      <w:tblGrid>
        <w:gridCol w:w="820"/>
        <w:gridCol w:w="2440"/>
        <w:gridCol w:w="3254"/>
        <w:gridCol w:w="926"/>
      </w:tblGrid>
      <w:tr w:rsidR="00B6621E" w:rsidTr="009B5B09">
        <w:trPr>
          <w:trHeight w:val="402"/>
          <w:jc w:val="center"/>
        </w:trPr>
        <w:tc>
          <w:tcPr>
            <w:tcW w:w="820" w:type="dxa"/>
            <w:tcBorders>
              <w:top w:val="single" w:sz="8" w:space="0" w:color="000000"/>
              <w:left w:val="single" w:sz="8" w:space="0" w:color="000000"/>
              <w:bottom w:val="single" w:sz="8" w:space="0" w:color="000000"/>
              <w:right w:val="single" w:sz="8" w:space="0" w:color="000000"/>
            </w:tcBorders>
            <w:vAlign w:val="center"/>
          </w:tcPr>
          <w:p w:rsidR="00B6621E" w:rsidRDefault="00B6621E" w:rsidP="009B5B09">
            <w:pPr>
              <w:pStyle w:val="afff"/>
              <w:rPr>
                <w:b/>
                <w:bCs/>
              </w:rPr>
            </w:pPr>
            <w:r>
              <w:rPr>
                <w:rFonts w:hint="eastAsia"/>
                <w:b/>
                <w:bCs/>
              </w:rPr>
              <w:t>序号</w:t>
            </w:r>
          </w:p>
        </w:tc>
        <w:tc>
          <w:tcPr>
            <w:tcW w:w="2440"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项目</w:t>
            </w:r>
          </w:p>
        </w:tc>
        <w:tc>
          <w:tcPr>
            <w:tcW w:w="3254"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估算依据</w:t>
            </w:r>
          </w:p>
        </w:tc>
        <w:tc>
          <w:tcPr>
            <w:tcW w:w="926"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备注</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绿化盆景</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每季度更换一次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洗手液</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卫生间一月更换一次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3</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檀香</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卫生间每天添加一次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4</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杀虫剂</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卫生间等一月添加一次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5</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香球</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卫生间等一周添加一次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6</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空气清新剂</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会议室等一月添加一次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7</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香皂</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卫生间一月添加一次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8</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蚊香</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每年</w:t>
            </w:r>
            <w:r>
              <w:t>6-10</w:t>
            </w:r>
            <w:r>
              <w:rPr>
                <w:rFonts w:hint="eastAsia"/>
              </w:rPr>
              <w:t>月</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9</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洁厕剂</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卫生间一月添加一次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10</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大垃袋</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每天更换一次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02"/>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11</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小垃袋</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每天更换一次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12</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大扫把（竹制）</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每年每个点每人一把</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13</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小扫把</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每年每个点每人一把</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14</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大拖把</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每年每个点每人一把</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15</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垃圾收集桶（</w:t>
            </w:r>
            <w:r>
              <w:rPr>
                <w:rFonts w:hint="eastAsia"/>
              </w:rPr>
              <w:t xml:space="preserve">240 </w:t>
            </w:r>
            <w:r>
              <w:rPr>
                <w:rFonts w:hint="eastAsia"/>
              </w:rPr>
              <w:t>升）</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每年设</w:t>
            </w:r>
            <w:r>
              <w:rPr>
                <w:rFonts w:hint="eastAsia"/>
              </w:rPr>
              <w:t>6</w:t>
            </w:r>
            <w:r>
              <w:rPr>
                <w:rFonts w:hint="eastAsia"/>
              </w:rPr>
              <w:t>点、每点</w:t>
            </w:r>
            <w:r>
              <w:rPr>
                <w:rFonts w:hint="eastAsia"/>
              </w:rPr>
              <w:t>2</w:t>
            </w:r>
            <w:r>
              <w:rPr>
                <w:rFonts w:hint="eastAsia"/>
              </w:rPr>
              <w:t>只</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16</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簸箕</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每季度每个点每人一只</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17</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胶手套</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每季度每个点每人一付</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18</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普通手套</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每季度每个点每人一付</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19</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人字梯（</w:t>
            </w:r>
            <w:r>
              <w:rPr>
                <w:rFonts w:hint="eastAsia"/>
              </w:rPr>
              <w:t>2m</w:t>
            </w:r>
            <w:r>
              <w:rPr>
                <w:rFonts w:hint="eastAsia"/>
              </w:rPr>
              <w:t>）</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每二年更换一次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20</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维修工具一套</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维修人员每人一套</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21</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药水机</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每二年更换一次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22</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大剪刀</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绿化大剪刀一把</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23</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锯子</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绿化锯子一把</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24</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割草机</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用于草坪割草机一台</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bl>
    <w:p w:rsidR="00B6621E" w:rsidRDefault="00B6621E" w:rsidP="00B6621E">
      <w:pPr>
        <w:widowControl/>
        <w:spacing w:line="300" w:lineRule="auto"/>
        <w:ind w:firstLineChars="200" w:firstLine="442"/>
        <w:jc w:val="left"/>
        <w:rPr>
          <w:rFonts w:ascii="Times New Roman" w:hAnsi="Times New Roman"/>
          <w:b/>
          <w:color w:val="FF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9.2.6</w:t>
      </w:r>
      <w:r>
        <w:rPr>
          <w:rFonts w:ascii="Times New Roman" w:hAnsi="Times New Roman" w:hint="eastAsia"/>
          <w:b/>
          <w:color w:val="000000"/>
          <w:kern w:val="0"/>
          <w:sz w:val="22"/>
        </w:rPr>
        <w:t>保安</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（一）安全工作要求</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lastRenderedPageBreak/>
        <w:t>（</w:t>
      </w:r>
      <w:r>
        <w:rPr>
          <w:rFonts w:ascii="Times New Roman" w:hAnsi="Times New Roman"/>
          <w:color w:val="000000"/>
          <w:kern w:val="0"/>
          <w:sz w:val="22"/>
        </w:rPr>
        <w:t>1</w:t>
      </w:r>
      <w:r>
        <w:rPr>
          <w:rFonts w:ascii="Times New Roman" w:hAnsi="Times New Roman" w:hint="eastAsia"/>
          <w:color w:val="000000"/>
          <w:kern w:val="0"/>
          <w:sz w:val="22"/>
        </w:rPr>
        <w:t>）外来人员出入检查登记工作。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）进入项目区域内工作人员携带物品的查验登记工作。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）门口的秩序维护工作，确保单位门口车辆出入畅通，保障服务区域车辆有序停放。</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）案件报警和现场保护工作。</w:t>
      </w:r>
      <w:r>
        <w:rPr>
          <w:rFonts w:ascii="Times New Roman" w:hAnsi="Times New Roman"/>
          <w:color w:val="000000"/>
          <w:kern w:val="0"/>
          <w:sz w:val="22"/>
        </w:rPr>
        <w:t xml:space="preserve">                                                                                         </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6</w:t>
      </w:r>
      <w:r>
        <w:rPr>
          <w:rFonts w:ascii="Times New Roman" w:hAnsi="Times New Roman" w:hint="eastAsia"/>
          <w:color w:val="000000"/>
          <w:kern w:val="0"/>
          <w:sz w:val="22"/>
        </w:rPr>
        <w:t>）巡查项目区域内安全情况和设备、设施安放位置周围可疑迹象，发现问题，立即查明报告。</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7</w:t>
      </w:r>
      <w:r>
        <w:rPr>
          <w:rFonts w:ascii="Times New Roman" w:hAnsi="Times New Roman" w:hint="eastAsia"/>
          <w:color w:val="000000"/>
          <w:kern w:val="0"/>
          <w:sz w:val="22"/>
        </w:rPr>
        <w:t>）对来往项目区域内的人员进行视频监控，及时进行反馈。</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8</w:t>
      </w:r>
      <w:r>
        <w:rPr>
          <w:rFonts w:ascii="Times New Roman" w:hAnsi="Times New Roman" w:hint="eastAsia"/>
          <w:color w:val="000000"/>
          <w:kern w:val="0"/>
          <w:sz w:val="22"/>
        </w:rPr>
        <w:t>）项目区域内大门、大厅的安保执勤工作，协助处理情况。</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9</w:t>
      </w:r>
      <w:r>
        <w:rPr>
          <w:rFonts w:ascii="Times New Roman" w:hAnsi="Times New Roman" w:hint="eastAsia"/>
          <w:color w:val="000000"/>
          <w:kern w:val="0"/>
          <w:sz w:val="22"/>
        </w:rPr>
        <w:t>）按时填写《巡查值班记录》。</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工作人员应统一着装。</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10</w:t>
      </w:r>
      <w:r>
        <w:rPr>
          <w:rFonts w:ascii="Times New Roman" w:hAnsi="Times New Roman" w:hint="eastAsia"/>
          <w:color w:val="000000"/>
          <w:kern w:val="0"/>
          <w:sz w:val="22"/>
        </w:rPr>
        <w:t>）其他安全工作任务。</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1</w:t>
      </w:r>
      <w:r>
        <w:rPr>
          <w:rFonts w:ascii="Times New Roman" w:hAnsi="Times New Roman"/>
          <w:color w:val="000000"/>
          <w:kern w:val="0"/>
          <w:sz w:val="22"/>
        </w:rPr>
        <w:t>1</w:t>
      </w:r>
      <w:r>
        <w:rPr>
          <w:rFonts w:ascii="Times New Roman" w:hAnsi="Times New Roman" w:hint="eastAsia"/>
          <w:color w:val="000000"/>
          <w:kern w:val="0"/>
          <w:sz w:val="22"/>
        </w:rPr>
        <w:t>）保安员持证上岗</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（二）巡逻工作要求</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）巡查项目区域内的安全情况和设备、设施安放位置周围可疑迹象，发现问题，立即查明报告。</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）按时关闭开启项目区域的对外通道或照明。</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）进入项目区域内清场工作。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）按时填写《巡查值班记录》。</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5</w:t>
      </w:r>
      <w:r>
        <w:rPr>
          <w:rFonts w:ascii="Times New Roman" w:hAnsi="Times New Roman" w:hint="eastAsia"/>
          <w:color w:val="000000"/>
          <w:kern w:val="0"/>
          <w:sz w:val="22"/>
        </w:rPr>
        <w:t>）院内车辆的停泊管理、做到有序停放、监控看护。</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6</w:t>
      </w:r>
      <w:r>
        <w:rPr>
          <w:rFonts w:ascii="Times New Roman" w:hAnsi="Times New Roman" w:hint="eastAsia"/>
          <w:color w:val="000000"/>
          <w:kern w:val="0"/>
          <w:sz w:val="22"/>
        </w:rPr>
        <w:t>）停车场进出车辆的出入登记、指挥调度、安全疏导工作。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7</w:t>
      </w:r>
      <w:r>
        <w:rPr>
          <w:rFonts w:ascii="Times New Roman" w:hAnsi="Times New Roman" w:hint="eastAsia"/>
          <w:color w:val="000000"/>
          <w:kern w:val="0"/>
          <w:sz w:val="22"/>
        </w:rPr>
        <w:t>）停车场的清洁卫生、消防安全现场监视、检查工作。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8</w:t>
      </w:r>
      <w:r>
        <w:rPr>
          <w:rFonts w:ascii="Times New Roman" w:hAnsi="Times New Roman" w:hint="eastAsia"/>
          <w:color w:val="000000"/>
          <w:kern w:val="0"/>
          <w:sz w:val="22"/>
        </w:rPr>
        <w:t>）停车场内事故、案件的调查、侦破和现场保护工作。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9</w:t>
      </w:r>
      <w:r>
        <w:rPr>
          <w:rFonts w:ascii="Times New Roman" w:hAnsi="Times New Roman" w:hint="eastAsia"/>
          <w:color w:val="000000"/>
          <w:kern w:val="0"/>
          <w:sz w:val="22"/>
        </w:rPr>
        <w:t>）其他巡逻工作任务。</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1</w:t>
      </w:r>
      <w:r>
        <w:rPr>
          <w:rFonts w:ascii="Times New Roman" w:hAnsi="Times New Roman"/>
          <w:color w:val="000000"/>
          <w:kern w:val="0"/>
          <w:sz w:val="22"/>
        </w:rPr>
        <w:t>0</w:t>
      </w:r>
      <w:r>
        <w:rPr>
          <w:rFonts w:ascii="Times New Roman" w:hAnsi="Times New Roman" w:hint="eastAsia"/>
          <w:color w:val="000000"/>
          <w:kern w:val="0"/>
          <w:sz w:val="22"/>
        </w:rPr>
        <w:t>）保安员持证上岗</w:t>
      </w:r>
    </w:p>
    <w:p w:rsidR="00B6621E" w:rsidRDefault="00B6621E" w:rsidP="00B6621E">
      <w:pPr>
        <w:widowControl/>
        <w:spacing w:line="300" w:lineRule="auto"/>
        <w:ind w:firstLineChars="200" w:firstLine="440"/>
        <w:jc w:val="left"/>
        <w:rPr>
          <w:rFonts w:ascii="Times New Roman" w:hAnsi="Times New Roman"/>
          <w:color w:val="000000"/>
          <w:kern w:val="0"/>
          <w:sz w:val="22"/>
        </w:rPr>
      </w:pP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（三）</w:t>
      </w:r>
      <w:r>
        <w:rPr>
          <w:rFonts w:ascii="Times New Roman" w:hAnsi="Times New Roman"/>
          <w:color w:val="000000"/>
          <w:kern w:val="0"/>
          <w:sz w:val="22"/>
        </w:rPr>
        <w:t>保安服务设施设备配备情况</w:t>
      </w:r>
    </w:p>
    <w:p w:rsidR="00B6621E" w:rsidRDefault="00B6621E" w:rsidP="00B6621E">
      <w:pPr>
        <w:widowControl/>
        <w:jc w:val="center"/>
        <w:rPr>
          <w:b/>
          <w:bCs/>
        </w:rPr>
      </w:pPr>
      <w:r>
        <w:rPr>
          <w:rFonts w:hint="eastAsia"/>
          <w:b/>
          <w:bCs/>
        </w:rPr>
        <w:t>保安用品清单</w:t>
      </w:r>
    </w:p>
    <w:tbl>
      <w:tblPr>
        <w:tblW w:w="7440" w:type="dxa"/>
        <w:jc w:val="center"/>
        <w:tblLook w:val="04A0" w:firstRow="1" w:lastRow="0" w:firstColumn="1" w:lastColumn="0" w:noHBand="0" w:noVBand="1"/>
      </w:tblPr>
      <w:tblGrid>
        <w:gridCol w:w="820"/>
        <w:gridCol w:w="2440"/>
        <w:gridCol w:w="3254"/>
        <w:gridCol w:w="926"/>
      </w:tblGrid>
      <w:tr w:rsidR="00B6621E" w:rsidTr="009B5B09">
        <w:trPr>
          <w:trHeight w:val="439"/>
          <w:jc w:val="center"/>
        </w:trPr>
        <w:tc>
          <w:tcPr>
            <w:tcW w:w="820" w:type="dxa"/>
            <w:tcBorders>
              <w:top w:val="single" w:sz="8" w:space="0" w:color="000000"/>
              <w:left w:val="single" w:sz="8" w:space="0" w:color="000000"/>
              <w:bottom w:val="single" w:sz="8" w:space="0" w:color="000000"/>
              <w:right w:val="single" w:sz="8" w:space="0" w:color="000000"/>
            </w:tcBorders>
            <w:vAlign w:val="center"/>
          </w:tcPr>
          <w:p w:rsidR="00B6621E" w:rsidRDefault="00B6621E" w:rsidP="009B5B09">
            <w:pPr>
              <w:pStyle w:val="afff"/>
              <w:rPr>
                <w:b/>
                <w:bCs/>
              </w:rPr>
            </w:pPr>
            <w:r>
              <w:rPr>
                <w:rFonts w:hint="eastAsia"/>
                <w:b/>
                <w:bCs/>
              </w:rPr>
              <w:t>序号</w:t>
            </w:r>
          </w:p>
        </w:tc>
        <w:tc>
          <w:tcPr>
            <w:tcW w:w="2440"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项目</w:t>
            </w:r>
          </w:p>
        </w:tc>
        <w:tc>
          <w:tcPr>
            <w:tcW w:w="3254"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估算依据</w:t>
            </w:r>
          </w:p>
        </w:tc>
        <w:tc>
          <w:tcPr>
            <w:tcW w:w="926" w:type="dxa"/>
            <w:tcBorders>
              <w:top w:val="single" w:sz="8" w:space="0" w:color="000000"/>
              <w:left w:val="nil"/>
              <w:bottom w:val="single" w:sz="8" w:space="0" w:color="000000"/>
              <w:right w:val="single" w:sz="8" w:space="0" w:color="000000"/>
            </w:tcBorders>
            <w:vAlign w:val="center"/>
          </w:tcPr>
          <w:p w:rsidR="00B6621E" w:rsidRDefault="00B6621E" w:rsidP="009B5B09">
            <w:pPr>
              <w:pStyle w:val="afff"/>
              <w:rPr>
                <w:b/>
                <w:bCs/>
              </w:rPr>
            </w:pPr>
            <w:r>
              <w:rPr>
                <w:rFonts w:hint="eastAsia"/>
                <w:b/>
                <w:bCs/>
              </w:rPr>
              <w:t>备注</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1</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对讲机</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管理人员和每个点各一部</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2</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对讲机电池板</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一部对讲机配二块电池板</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3</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充电器</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一部对讲机配一只充电器</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4</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充电电筒</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管理人员和每个点各一部</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39"/>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t>5</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巡更棒</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四根，每二年更换一次</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r w:rsidR="00B6621E" w:rsidTr="009B5B09">
        <w:trPr>
          <w:trHeight w:val="484"/>
          <w:jc w:val="center"/>
        </w:trPr>
        <w:tc>
          <w:tcPr>
            <w:tcW w:w="820" w:type="dxa"/>
            <w:tcBorders>
              <w:top w:val="nil"/>
              <w:left w:val="single" w:sz="8" w:space="0" w:color="000000"/>
              <w:bottom w:val="single" w:sz="8" w:space="0" w:color="000000"/>
              <w:right w:val="single" w:sz="8" w:space="0" w:color="000000"/>
            </w:tcBorders>
            <w:vAlign w:val="center"/>
          </w:tcPr>
          <w:p w:rsidR="00B6621E" w:rsidRDefault="00B6621E" w:rsidP="009B5B09">
            <w:pPr>
              <w:pStyle w:val="afff"/>
            </w:pPr>
            <w:r>
              <w:rPr>
                <w:rFonts w:hint="eastAsia"/>
              </w:rPr>
              <w:lastRenderedPageBreak/>
              <w:t>6</w:t>
            </w:r>
          </w:p>
        </w:tc>
        <w:tc>
          <w:tcPr>
            <w:tcW w:w="2440"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皮警棍</w:t>
            </w:r>
          </w:p>
        </w:tc>
        <w:tc>
          <w:tcPr>
            <w:tcW w:w="3254"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四个点，每个点一根</w:t>
            </w:r>
          </w:p>
        </w:tc>
        <w:tc>
          <w:tcPr>
            <w:tcW w:w="926" w:type="dxa"/>
            <w:tcBorders>
              <w:top w:val="nil"/>
              <w:left w:val="nil"/>
              <w:bottom w:val="single" w:sz="8" w:space="0" w:color="000000"/>
              <w:right w:val="single" w:sz="8" w:space="0" w:color="000000"/>
            </w:tcBorders>
            <w:vAlign w:val="center"/>
          </w:tcPr>
          <w:p w:rsidR="00B6621E" w:rsidRDefault="00B6621E" w:rsidP="009B5B09">
            <w:pPr>
              <w:pStyle w:val="afff"/>
            </w:pPr>
            <w:r>
              <w:rPr>
                <w:rFonts w:hint="eastAsia"/>
              </w:rPr>
              <w:t xml:space="preserve">　</w:t>
            </w:r>
          </w:p>
        </w:tc>
      </w:tr>
    </w:tbl>
    <w:p w:rsidR="00B6621E" w:rsidRDefault="00B6621E" w:rsidP="00B6621E">
      <w:pPr>
        <w:widowControl/>
        <w:spacing w:line="300" w:lineRule="auto"/>
        <w:ind w:firstLineChars="200" w:firstLine="442"/>
        <w:jc w:val="left"/>
        <w:rPr>
          <w:rFonts w:ascii="Times New Roman" w:hAnsi="Times New Roman"/>
          <w:b/>
          <w:color w:val="000000"/>
          <w:kern w:val="0"/>
          <w:sz w:val="22"/>
        </w:rPr>
      </w:pP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 xml:space="preserve">9.2.7 </w:t>
      </w:r>
      <w:r>
        <w:rPr>
          <w:rFonts w:ascii="Times New Roman" w:hAnsi="Times New Roman" w:hint="eastAsia"/>
          <w:b/>
          <w:color w:val="000000"/>
          <w:kern w:val="0"/>
          <w:sz w:val="22"/>
        </w:rPr>
        <w:t>前台</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1</w:t>
      </w:r>
      <w:r>
        <w:rPr>
          <w:rFonts w:ascii="Times New Roman" w:hAnsi="Times New Roman" w:hint="eastAsia"/>
          <w:color w:val="000000"/>
          <w:kern w:val="0"/>
          <w:sz w:val="22"/>
        </w:rPr>
        <w:t>）接待与引导：以热情友好的态度迎接来访人员，询问来访目的，进行信息登记，并及时通知被访者。</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2</w:t>
      </w:r>
      <w:r>
        <w:rPr>
          <w:rFonts w:ascii="Times New Roman" w:hAnsi="Times New Roman" w:hint="eastAsia"/>
          <w:color w:val="000000"/>
          <w:kern w:val="0"/>
          <w:sz w:val="22"/>
        </w:rPr>
        <w:t>）接听电话：及时接听来电，准确记录来电信息，包括来电人姓名、单位、电话号码、事由等。</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3</w:t>
      </w:r>
      <w:r>
        <w:rPr>
          <w:rFonts w:ascii="Times New Roman" w:hAnsi="Times New Roman" w:hint="eastAsia"/>
          <w:color w:val="000000"/>
          <w:kern w:val="0"/>
          <w:sz w:val="22"/>
        </w:rPr>
        <w:t>）</w:t>
      </w:r>
      <w:r>
        <w:rPr>
          <w:rFonts w:ascii="Times New Roman" w:hAnsi="Times New Roman"/>
          <w:color w:val="000000"/>
          <w:kern w:val="0"/>
          <w:sz w:val="22"/>
        </w:rPr>
        <w:t xml:space="preserve"> </w:t>
      </w:r>
      <w:r>
        <w:rPr>
          <w:rFonts w:ascii="Times New Roman" w:hAnsi="Times New Roman" w:hint="eastAsia"/>
          <w:color w:val="000000"/>
          <w:kern w:val="0"/>
          <w:sz w:val="22"/>
        </w:rPr>
        <w:t>电话转接与留言：根据来电内容，将电话准确转接到相关部门或人员，若对方要找的人不在，需做好留言记录并及时转达。</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color w:val="000000"/>
          <w:kern w:val="0"/>
          <w:sz w:val="22"/>
        </w:rPr>
        <w:t>4</w:t>
      </w:r>
      <w:r>
        <w:rPr>
          <w:rFonts w:ascii="Times New Roman" w:hAnsi="Times New Roman" w:hint="eastAsia"/>
          <w:color w:val="000000"/>
          <w:kern w:val="0"/>
          <w:sz w:val="22"/>
        </w:rPr>
        <w:t>）其他工作：完成上级领导交办的其他临时性任务。</w:t>
      </w:r>
    </w:p>
    <w:p w:rsidR="00B6621E" w:rsidRDefault="00B6621E" w:rsidP="00B6621E">
      <w:pPr>
        <w:widowControl/>
        <w:spacing w:line="300" w:lineRule="auto"/>
        <w:ind w:firstLineChars="200" w:firstLine="442"/>
        <w:jc w:val="left"/>
        <w:rPr>
          <w:rFonts w:ascii="Times New Roman" w:hAnsi="Times New Roman"/>
          <w:b/>
          <w:color w:val="000000"/>
          <w:kern w:val="0"/>
          <w:sz w:val="22"/>
        </w:rPr>
      </w:pPr>
      <w:r>
        <w:rPr>
          <w:rFonts w:ascii="Times New Roman" w:hAnsi="Times New Roman"/>
          <w:b/>
          <w:color w:val="000000"/>
          <w:kern w:val="0"/>
          <w:sz w:val="22"/>
        </w:rPr>
        <w:t>9.2.8</w:t>
      </w:r>
      <w:r>
        <w:rPr>
          <w:rFonts w:ascii="Times New Roman" w:hAnsi="Times New Roman" w:hint="eastAsia"/>
          <w:b/>
          <w:color w:val="000000"/>
          <w:kern w:val="0"/>
          <w:sz w:val="22"/>
        </w:rPr>
        <w:t>会务保障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1</w:t>
      </w:r>
      <w:r>
        <w:rPr>
          <w:rFonts w:ascii="Times New Roman" w:hAnsi="Times New Roman" w:hint="eastAsia"/>
          <w:color w:val="000000"/>
          <w:kern w:val="0"/>
          <w:sz w:val="22"/>
        </w:rPr>
        <w:t>）会务保障人员着装要统一、正确佩戴工作标识。</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2</w:t>
      </w:r>
      <w:r>
        <w:rPr>
          <w:rFonts w:ascii="Times New Roman" w:hAnsi="Times New Roman" w:hint="eastAsia"/>
          <w:color w:val="000000"/>
          <w:kern w:val="0"/>
          <w:sz w:val="22"/>
        </w:rPr>
        <w:t>）保障各项会务的落实，确保日常会务保洁、会议服务的需要。</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3</w:t>
      </w:r>
      <w:r>
        <w:rPr>
          <w:rFonts w:ascii="Times New Roman" w:hAnsi="Times New Roman" w:hint="eastAsia"/>
          <w:color w:val="000000"/>
          <w:kern w:val="0"/>
          <w:sz w:val="22"/>
        </w:rPr>
        <w:t>）配合有关部门做好会场布置及会议前各项准备工作。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4</w:t>
      </w:r>
      <w:r>
        <w:rPr>
          <w:rFonts w:ascii="Times New Roman" w:hAnsi="Times New Roman" w:hint="eastAsia"/>
          <w:color w:val="000000"/>
          <w:kern w:val="0"/>
          <w:sz w:val="22"/>
        </w:rPr>
        <w:t>）遵守服务规范，热情、主动、周到、细致、文明礼貌地接待与会人员，做好签名登记、召集就坐、摆放座位牌、清点人数等工作。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5</w:t>
      </w:r>
      <w:r>
        <w:rPr>
          <w:rFonts w:ascii="Times New Roman" w:hAnsi="Times New Roman" w:hint="eastAsia"/>
          <w:color w:val="000000"/>
          <w:kern w:val="0"/>
          <w:sz w:val="22"/>
        </w:rPr>
        <w:t>）会议进行期间适时续水，动作轻、稳，按服务规范操作。</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6</w:t>
      </w:r>
      <w:r>
        <w:rPr>
          <w:rFonts w:ascii="Times New Roman" w:hAnsi="Times New Roman" w:hint="eastAsia"/>
          <w:color w:val="000000"/>
          <w:kern w:val="0"/>
          <w:sz w:val="22"/>
        </w:rPr>
        <w:t>）保持会议室环境的干净整洁，适时通风，保持室内空气清新。</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7</w:t>
      </w:r>
      <w:r>
        <w:rPr>
          <w:rFonts w:ascii="Times New Roman" w:hAnsi="Times New Roman" w:hint="eastAsia"/>
          <w:color w:val="000000"/>
          <w:kern w:val="0"/>
          <w:sz w:val="22"/>
        </w:rPr>
        <w:t>）负责会议的设备、设施的管理和维护，确保正常使用。</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8</w:t>
      </w:r>
      <w:r>
        <w:rPr>
          <w:rFonts w:ascii="Times New Roman" w:hAnsi="Times New Roman" w:hint="eastAsia"/>
          <w:color w:val="000000"/>
          <w:kern w:val="0"/>
          <w:sz w:val="22"/>
        </w:rPr>
        <w:t>）发现参会人员遗留的物品，要及时收存保管，并反馈汇报。</w:t>
      </w:r>
    </w:p>
    <w:p w:rsidR="00B6621E" w:rsidRDefault="00B6621E" w:rsidP="00B6621E">
      <w:pPr>
        <w:widowControl/>
        <w:spacing w:line="300" w:lineRule="auto"/>
        <w:ind w:firstLineChars="200" w:firstLine="440"/>
        <w:jc w:val="left"/>
        <w:rPr>
          <w:rFonts w:ascii="Times New Roman" w:hAnsi="Times New Roman"/>
          <w:color w:val="000000"/>
          <w:kern w:val="0"/>
          <w:sz w:val="22"/>
        </w:rPr>
      </w:pPr>
      <w:r>
        <w:rPr>
          <w:rFonts w:ascii="Times New Roman" w:hAnsi="Times New Roman" w:hint="eastAsia"/>
          <w:color w:val="000000"/>
          <w:kern w:val="0"/>
          <w:sz w:val="22"/>
        </w:rPr>
        <w:t>（</w:t>
      </w:r>
      <w:r>
        <w:rPr>
          <w:rFonts w:ascii="Times New Roman" w:hAnsi="Times New Roman" w:hint="eastAsia"/>
          <w:color w:val="000000"/>
          <w:kern w:val="0"/>
          <w:sz w:val="22"/>
        </w:rPr>
        <w:t>9</w:t>
      </w:r>
      <w:r>
        <w:rPr>
          <w:rFonts w:ascii="Times New Roman" w:hAnsi="Times New Roman" w:hint="eastAsia"/>
          <w:color w:val="000000"/>
          <w:kern w:val="0"/>
          <w:sz w:val="22"/>
        </w:rPr>
        <w:t>）其他会务工作任务。</w:t>
      </w:r>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33" w:name="_Toc224561282"/>
      <w:r>
        <w:rPr>
          <w:rFonts w:ascii="Times New Roman" w:hAnsi="Times New Roman"/>
          <w:b/>
          <w:bCs/>
          <w:sz w:val="22"/>
        </w:rPr>
        <w:t xml:space="preserve">10 </w:t>
      </w:r>
      <w:r>
        <w:rPr>
          <w:rFonts w:ascii="Times New Roman" w:hAnsi="Times New Roman"/>
          <w:b/>
          <w:bCs/>
          <w:sz w:val="22"/>
        </w:rPr>
        <w:t>安全文明作业要求和应急处置要求</w:t>
      </w:r>
      <w:bookmarkEnd w:id="33"/>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B6621E" w:rsidRDefault="00B6621E" w:rsidP="00B6621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34" w:name="_Toc224561283"/>
      <w:r>
        <w:rPr>
          <w:rFonts w:ascii="Times New Roman" w:hAnsi="Times New Roman"/>
          <w:b/>
          <w:bCs/>
          <w:sz w:val="22"/>
        </w:rPr>
        <w:lastRenderedPageBreak/>
        <w:t>11</w:t>
      </w:r>
      <w:r>
        <w:rPr>
          <w:rFonts w:ascii="Times New Roman" w:hAnsi="Times New Roman"/>
          <w:b/>
          <w:bCs/>
          <w:sz w:val="22"/>
        </w:rPr>
        <w:t>考核管理办法和要求</w:t>
      </w:r>
      <w:bookmarkEnd w:id="34"/>
    </w:p>
    <w:p w:rsidR="00B6621E" w:rsidRDefault="00B6621E" w:rsidP="00B6621E">
      <w:pPr>
        <w:widowControl/>
        <w:snapToGrid w:val="0"/>
        <w:spacing w:line="300" w:lineRule="auto"/>
        <w:ind w:firstLineChars="200" w:firstLine="440"/>
        <w:jc w:val="left"/>
        <w:rPr>
          <w:rFonts w:ascii="Times New Roman" w:hAnsi="Times New Roman"/>
          <w:sz w:val="22"/>
        </w:rPr>
      </w:pPr>
      <w:r>
        <w:rPr>
          <w:rFonts w:ascii="Times New Roman" w:hAnsi="Times New Roman"/>
          <w:sz w:val="22"/>
        </w:rPr>
        <w:t xml:space="preserve">11.1 </w:t>
      </w:r>
      <w:r>
        <w:rPr>
          <w:rFonts w:ascii="Times New Roman" w:hAnsi="Times New Roman" w:hint="eastAsia"/>
          <w:sz w:val="22"/>
        </w:rPr>
        <w:t>考核形式：由采购人每个季度进行考核。</w:t>
      </w:r>
    </w:p>
    <w:p w:rsidR="00B6621E" w:rsidRDefault="00B6621E" w:rsidP="00B6621E">
      <w:pPr>
        <w:widowControl/>
        <w:snapToGrid w:val="0"/>
        <w:spacing w:line="300" w:lineRule="auto"/>
        <w:ind w:leftChars="-1" w:left="-2" w:firstLineChars="200" w:firstLine="440"/>
        <w:jc w:val="left"/>
        <w:rPr>
          <w:rFonts w:ascii="Times New Roman" w:hAnsi="Times New Roman"/>
          <w:sz w:val="22"/>
        </w:rPr>
      </w:pPr>
      <w:r>
        <w:rPr>
          <w:rFonts w:ascii="Times New Roman" w:hAnsi="Times New Roman"/>
          <w:sz w:val="22"/>
        </w:rPr>
        <w:t>11.2</w:t>
      </w:r>
      <w:r>
        <w:rPr>
          <w:rFonts w:ascii="Times New Roman" w:hAnsi="Times New Roman" w:hint="eastAsia"/>
          <w:sz w:val="22"/>
        </w:rPr>
        <w:t>考核标准：依据考核结果，按得分高低分为优、良、一般、及格、差五个等级。</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34"/>
        <w:gridCol w:w="5918"/>
        <w:gridCol w:w="812"/>
      </w:tblGrid>
      <w:tr w:rsidR="00B6621E" w:rsidTr="009B5B09">
        <w:trPr>
          <w:trHeight w:val="383"/>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考</w:t>
            </w:r>
            <w:r>
              <w:rPr>
                <w:rFonts w:ascii="Times New Roman" w:hAnsi="Times New Roman"/>
                <w:sz w:val="22"/>
              </w:rPr>
              <w:t xml:space="preserve"> </w:t>
            </w:r>
            <w:r>
              <w:rPr>
                <w:rFonts w:ascii="Times New Roman" w:hAnsi="Times New Roman" w:hint="eastAsia"/>
                <w:sz w:val="22"/>
              </w:rPr>
              <w:t>核</w:t>
            </w:r>
            <w:r>
              <w:rPr>
                <w:rFonts w:ascii="Times New Roman" w:hAnsi="Times New Roman"/>
                <w:sz w:val="22"/>
              </w:rPr>
              <w:t xml:space="preserve"> </w:t>
            </w:r>
            <w:r>
              <w:rPr>
                <w:rFonts w:ascii="Times New Roman" w:hAnsi="Times New Roman" w:hint="eastAsia"/>
                <w:sz w:val="22"/>
              </w:rPr>
              <w:t>分</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等</w:t>
            </w:r>
            <w:r>
              <w:rPr>
                <w:rFonts w:ascii="Times New Roman" w:hAnsi="Times New Roman"/>
                <w:sz w:val="22"/>
              </w:rPr>
              <w:t xml:space="preserve"> </w:t>
            </w:r>
            <w:r>
              <w:rPr>
                <w:rFonts w:ascii="Times New Roman" w:hAnsi="Times New Roman" w:hint="eastAsia"/>
                <w:sz w:val="22"/>
              </w:rPr>
              <w:t>级</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kern w:val="0"/>
                <w:sz w:val="22"/>
              </w:rPr>
              <w:t>评分依据</w:t>
            </w:r>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支付</w:t>
            </w:r>
          </w:p>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比例</w:t>
            </w:r>
          </w:p>
        </w:tc>
      </w:tr>
      <w:tr w:rsidR="00B6621E" w:rsidTr="009B5B09">
        <w:trPr>
          <w:trHeight w:val="475"/>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90</w:t>
            </w:r>
            <w:r>
              <w:rPr>
                <w:rFonts w:ascii="Times New Roman" w:hAnsi="Times New Roman" w:hint="eastAsia"/>
                <w:sz w:val="22"/>
              </w:rPr>
              <w:t>分以上</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优</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left"/>
              <w:rPr>
                <w:rFonts w:ascii="Times New Roman" w:hAnsi="Times New Roman"/>
                <w:sz w:val="22"/>
              </w:rPr>
            </w:pPr>
            <w:r>
              <w:rPr>
                <w:kern w:val="0"/>
                <w:sz w:val="22"/>
              </w:rPr>
              <w:t>1.</w:t>
            </w:r>
            <w:r>
              <w:rPr>
                <w:kern w:val="0"/>
                <w:sz w:val="22"/>
              </w:rPr>
              <w:t>全年无安全事故；</w:t>
            </w:r>
            <w:r>
              <w:rPr>
                <w:kern w:val="0"/>
                <w:sz w:val="22"/>
              </w:rPr>
              <w:t>2.</w:t>
            </w:r>
            <w:r>
              <w:rPr>
                <w:kern w:val="0"/>
                <w:sz w:val="22"/>
              </w:rPr>
              <w:t>环境卫生按照规定要求定时定点定人，各规定场所时刻保持清洁干净；</w:t>
            </w:r>
            <w:r>
              <w:rPr>
                <w:kern w:val="0"/>
                <w:sz w:val="22"/>
              </w:rPr>
              <w:t xml:space="preserve">3. </w:t>
            </w:r>
            <w:r>
              <w:rPr>
                <w:kern w:val="0"/>
                <w:sz w:val="22"/>
              </w:rPr>
              <w:t>设施设备常年保持良好运行，无责任事故；</w:t>
            </w:r>
            <w:r>
              <w:rPr>
                <w:kern w:val="0"/>
                <w:sz w:val="22"/>
              </w:rPr>
              <w:t>4.</w:t>
            </w:r>
            <w:r>
              <w:rPr>
                <w:kern w:val="0"/>
                <w:sz w:val="22"/>
              </w:rPr>
              <w:t>服务达到管理服务承诺及质量保证措施；</w:t>
            </w:r>
            <w:r>
              <w:rPr>
                <w:kern w:val="0"/>
                <w:sz w:val="22"/>
              </w:rPr>
              <w:t>5.</w:t>
            </w:r>
            <w:r>
              <w:rPr>
                <w:kern w:val="0"/>
                <w:sz w:val="22"/>
              </w:rPr>
              <w:t>客户满意度达到</w:t>
            </w:r>
            <w:r>
              <w:rPr>
                <w:kern w:val="0"/>
                <w:sz w:val="22"/>
              </w:rPr>
              <w:t xml:space="preserve">≥90% </w:t>
            </w:r>
            <w:r>
              <w:rPr>
                <w:kern w:val="0"/>
                <w:sz w:val="22"/>
              </w:rPr>
              <w:t>以上；</w:t>
            </w:r>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100%</w:t>
            </w:r>
          </w:p>
        </w:tc>
      </w:tr>
      <w:tr w:rsidR="00B6621E" w:rsidTr="009B5B09">
        <w:trPr>
          <w:trHeight w:val="410"/>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85</w:t>
            </w:r>
            <w:r>
              <w:rPr>
                <w:rFonts w:ascii="Times New Roman" w:hAnsi="Times New Roman" w:hint="eastAsia"/>
                <w:sz w:val="22"/>
              </w:rPr>
              <w:t>分～</w:t>
            </w:r>
            <w:r>
              <w:rPr>
                <w:rFonts w:ascii="Times New Roman" w:hAnsi="Times New Roman"/>
                <w:sz w:val="22"/>
              </w:rPr>
              <w:t>89</w:t>
            </w:r>
            <w:r>
              <w:rPr>
                <w:rFonts w:ascii="Times New Roman" w:hAnsi="Times New Roman" w:hint="eastAsia"/>
                <w:sz w:val="22"/>
              </w:rPr>
              <w:t>分</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良</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left"/>
              <w:rPr>
                <w:rFonts w:ascii="Times New Roman" w:hAnsi="Times New Roman"/>
                <w:sz w:val="22"/>
              </w:rPr>
            </w:pPr>
            <w:r>
              <w:rPr>
                <w:kern w:val="0"/>
                <w:sz w:val="22"/>
              </w:rPr>
              <w:t>1</w:t>
            </w:r>
            <w:r>
              <w:rPr>
                <w:kern w:val="0"/>
                <w:sz w:val="22"/>
              </w:rPr>
              <w:t>、全年无责任安全事故；</w:t>
            </w:r>
            <w:r>
              <w:rPr>
                <w:kern w:val="0"/>
                <w:sz w:val="22"/>
              </w:rPr>
              <w:t>2</w:t>
            </w:r>
            <w:r>
              <w:rPr>
                <w:kern w:val="0"/>
                <w:sz w:val="22"/>
              </w:rPr>
              <w:t>、环境卫生按照规定要求定时定点定人，各规定场所保持清洁干净；</w:t>
            </w:r>
            <w:r>
              <w:rPr>
                <w:kern w:val="0"/>
                <w:sz w:val="22"/>
              </w:rPr>
              <w:t>3</w:t>
            </w:r>
            <w:r>
              <w:rPr>
                <w:kern w:val="0"/>
                <w:sz w:val="22"/>
              </w:rPr>
              <w:t>、设施设备常年保持良好运行，无大的责任事故；</w:t>
            </w:r>
            <w:r>
              <w:rPr>
                <w:kern w:val="0"/>
                <w:sz w:val="22"/>
              </w:rPr>
              <w:t>4.</w:t>
            </w:r>
            <w:r>
              <w:rPr>
                <w:kern w:val="0"/>
                <w:sz w:val="22"/>
              </w:rPr>
              <w:t>服务基本达到管理服务承诺及质量保证措施；</w:t>
            </w:r>
            <w:r>
              <w:rPr>
                <w:kern w:val="0"/>
                <w:sz w:val="22"/>
              </w:rPr>
              <w:t>5.</w:t>
            </w:r>
            <w:r>
              <w:rPr>
                <w:kern w:val="0"/>
                <w:sz w:val="22"/>
              </w:rPr>
              <w:t>客户满意度达到</w:t>
            </w:r>
            <w:r>
              <w:rPr>
                <w:kern w:val="0"/>
                <w:sz w:val="22"/>
              </w:rPr>
              <w:t xml:space="preserve">≥85% </w:t>
            </w:r>
            <w:r>
              <w:rPr>
                <w:kern w:val="0"/>
                <w:sz w:val="22"/>
              </w:rPr>
              <w:t>以上；</w:t>
            </w:r>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97%</w:t>
            </w:r>
          </w:p>
        </w:tc>
      </w:tr>
      <w:tr w:rsidR="00B6621E" w:rsidTr="009B5B09">
        <w:trPr>
          <w:trHeight w:val="360"/>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80</w:t>
            </w:r>
            <w:r>
              <w:rPr>
                <w:rFonts w:ascii="Times New Roman" w:hAnsi="Times New Roman" w:hint="eastAsia"/>
                <w:sz w:val="22"/>
              </w:rPr>
              <w:t>分～</w:t>
            </w:r>
            <w:r>
              <w:rPr>
                <w:rFonts w:ascii="Times New Roman" w:hAnsi="Times New Roman"/>
                <w:sz w:val="22"/>
              </w:rPr>
              <w:t>84</w:t>
            </w:r>
            <w:r>
              <w:rPr>
                <w:rFonts w:ascii="Times New Roman" w:hAnsi="Times New Roman" w:hint="eastAsia"/>
                <w:sz w:val="22"/>
              </w:rPr>
              <w:t>分</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一般</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left"/>
              <w:rPr>
                <w:rFonts w:ascii="Times New Roman" w:hAnsi="Times New Roman"/>
                <w:sz w:val="22"/>
              </w:rPr>
            </w:pPr>
            <w:r>
              <w:rPr>
                <w:kern w:val="0"/>
                <w:sz w:val="22"/>
              </w:rPr>
              <w:t>1</w:t>
            </w:r>
            <w:r>
              <w:rPr>
                <w:kern w:val="0"/>
                <w:sz w:val="22"/>
              </w:rPr>
              <w:t>、全年无较大安全事故；</w:t>
            </w:r>
            <w:r>
              <w:rPr>
                <w:kern w:val="0"/>
                <w:sz w:val="22"/>
              </w:rPr>
              <w:t>2</w:t>
            </w:r>
            <w:r>
              <w:rPr>
                <w:kern w:val="0"/>
                <w:sz w:val="22"/>
              </w:rPr>
              <w:t>、环境卫生按照规定要求定时定点清扫，各规定场所基本清洁干净；</w:t>
            </w:r>
            <w:r>
              <w:rPr>
                <w:kern w:val="0"/>
                <w:sz w:val="22"/>
              </w:rPr>
              <w:t>3</w:t>
            </w:r>
            <w:r>
              <w:rPr>
                <w:kern w:val="0"/>
                <w:sz w:val="22"/>
              </w:rPr>
              <w:t>、设施设备常年保持较好运行，无重大责任事故</w:t>
            </w:r>
            <w:r>
              <w:rPr>
                <w:kern w:val="0"/>
                <w:sz w:val="22"/>
              </w:rPr>
              <w:t>4.</w:t>
            </w:r>
            <w:r>
              <w:rPr>
                <w:kern w:val="0"/>
                <w:sz w:val="22"/>
              </w:rPr>
              <w:t>服务部分达到管理服务承诺及质量保证措施；</w:t>
            </w:r>
            <w:r>
              <w:rPr>
                <w:kern w:val="0"/>
                <w:sz w:val="22"/>
              </w:rPr>
              <w:t>5.</w:t>
            </w:r>
            <w:r>
              <w:rPr>
                <w:kern w:val="0"/>
                <w:sz w:val="22"/>
              </w:rPr>
              <w:t>客户满意度达到</w:t>
            </w:r>
            <w:r>
              <w:rPr>
                <w:kern w:val="0"/>
                <w:sz w:val="22"/>
              </w:rPr>
              <w:t xml:space="preserve">≥75% </w:t>
            </w:r>
            <w:r>
              <w:rPr>
                <w:kern w:val="0"/>
                <w:sz w:val="22"/>
              </w:rPr>
              <w:t>以上；</w:t>
            </w:r>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94%</w:t>
            </w:r>
          </w:p>
        </w:tc>
      </w:tr>
      <w:tr w:rsidR="00B6621E" w:rsidTr="009B5B09">
        <w:trPr>
          <w:trHeight w:val="453"/>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75</w:t>
            </w:r>
            <w:r>
              <w:rPr>
                <w:rFonts w:ascii="Times New Roman" w:hAnsi="Times New Roman" w:hint="eastAsia"/>
                <w:sz w:val="22"/>
              </w:rPr>
              <w:t>分～</w:t>
            </w:r>
            <w:r>
              <w:rPr>
                <w:rFonts w:ascii="Times New Roman" w:hAnsi="Times New Roman"/>
                <w:sz w:val="22"/>
              </w:rPr>
              <w:t>79</w:t>
            </w:r>
            <w:r>
              <w:rPr>
                <w:rFonts w:ascii="Times New Roman" w:hAnsi="Times New Roman" w:hint="eastAsia"/>
                <w:sz w:val="22"/>
              </w:rPr>
              <w:t>分</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及格</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left"/>
              <w:rPr>
                <w:rFonts w:ascii="Times New Roman" w:hAnsi="Times New Roman"/>
                <w:sz w:val="22"/>
              </w:rPr>
            </w:pPr>
            <w:bookmarkStart w:id="35" w:name="OLE_LINK17"/>
            <w:bookmarkStart w:id="36" w:name="OLE_LINK7"/>
            <w:r>
              <w:rPr>
                <w:kern w:val="0"/>
                <w:sz w:val="22"/>
              </w:rPr>
              <w:t>1</w:t>
            </w:r>
            <w:r>
              <w:rPr>
                <w:kern w:val="0"/>
                <w:sz w:val="22"/>
              </w:rPr>
              <w:t>、全年发生一起以上事故；</w:t>
            </w:r>
            <w:r>
              <w:rPr>
                <w:kern w:val="0"/>
                <w:sz w:val="22"/>
              </w:rPr>
              <w:t>2</w:t>
            </w:r>
            <w:r>
              <w:rPr>
                <w:kern w:val="0"/>
                <w:sz w:val="22"/>
              </w:rPr>
              <w:t>、环境卫生未按照规定要求定时定点清扫，各规定场所经常有卫生死角</w:t>
            </w:r>
            <w:r>
              <w:rPr>
                <w:kern w:val="0"/>
                <w:sz w:val="22"/>
              </w:rPr>
              <w:t>3</w:t>
            </w:r>
            <w:r>
              <w:rPr>
                <w:kern w:val="0"/>
                <w:sz w:val="22"/>
              </w:rPr>
              <w:t>、设施设备经常出现故障，出现责任事故</w:t>
            </w:r>
            <w:r>
              <w:rPr>
                <w:kern w:val="0"/>
                <w:sz w:val="22"/>
              </w:rPr>
              <w:t>4.</w:t>
            </w:r>
            <w:r>
              <w:rPr>
                <w:kern w:val="0"/>
                <w:sz w:val="22"/>
              </w:rPr>
              <w:t>服务未达到管理服务承诺及质量保证措施；</w:t>
            </w:r>
            <w:r>
              <w:rPr>
                <w:rFonts w:hint="eastAsia"/>
                <w:kern w:val="0"/>
                <w:sz w:val="22"/>
              </w:rPr>
              <w:t>5</w:t>
            </w:r>
            <w:r>
              <w:rPr>
                <w:rFonts w:hint="eastAsia"/>
                <w:kern w:val="0"/>
                <w:sz w:val="22"/>
              </w:rPr>
              <w:t>、被市民服务热线、来访投诉两次的；</w:t>
            </w:r>
            <w:r>
              <w:rPr>
                <w:rFonts w:hint="eastAsia"/>
                <w:kern w:val="0"/>
                <w:sz w:val="22"/>
              </w:rPr>
              <w:t>6</w:t>
            </w:r>
            <w:r>
              <w:rPr>
                <w:kern w:val="0"/>
                <w:sz w:val="22"/>
              </w:rPr>
              <w:t>.</w:t>
            </w:r>
            <w:r>
              <w:rPr>
                <w:kern w:val="0"/>
                <w:sz w:val="22"/>
              </w:rPr>
              <w:t>客户满意度达到</w:t>
            </w:r>
            <w:r>
              <w:rPr>
                <w:kern w:val="0"/>
                <w:sz w:val="22"/>
              </w:rPr>
              <w:t xml:space="preserve">≥70% </w:t>
            </w:r>
            <w:r>
              <w:rPr>
                <w:kern w:val="0"/>
                <w:sz w:val="22"/>
              </w:rPr>
              <w:t>以下；</w:t>
            </w:r>
            <w:bookmarkEnd w:id="35"/>
            <w:bookmarkEnd w:id="36"/>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91%</w:t>
            </w:r>
          </w:p>
        </w:tc>
      </w:tr>
      <w:tr w:rsidR="00B6621E" w:rsidTr="009B5B09">
        <w:trPr>
          <w:trHeight w:val="453"/>
          <w:jc w:val="center"/>
        </w:trPr>
        <w:tc>
          <w:tcPr>
            <w:tcW w:w="1417"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75</w:t>
            </w:r>
            <w:r>
              <w:rPr>
                <w:rFonts w:ascii="Times New Roman" w:hAnsi="Times New Roman" w:hint="eastAsia"/>
                <w:sz w:val="22"/>
              </w:rPr>
              <w:t>分以下</w:t>
            </w:r>
          </w:p>
        </w:tc>
        <w:tc>
          <w:tcPr>
            <w:tcW w:w="1134"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hint="eastAsia"/>
                <w:sz w:val="22"/>
              </w:rPr>
              <w:t>差</w:t>
            </w:r>
          </w:p>
        </w:tc>
        <w:tc>
          <w:tcPr>
            <w:tcW w:w="5918"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left"/>
              <w:rPr>
                <w:rFonts w:ascii="Times New Roman" w:hAnsi="Times New Roman"/>
                <w:sz w:val="22"/>
              </w:rPr>
            </w:pPr>
            <w:r>
              <w:rPr>
                <w:kern w:val="0"/>
                <w:sz w:val="22"/>
              </w:rPr>
              <w:t>1</w:t>
            </w:r>
            <w:r>
              <w:rPr>
                <w:kern w:val="0"/>
                <w:sz w:val="22"/>
              </w:rPr>
              <w:t>、全年发生一起以上重大事故；</w:t>
            </w:r>
            <w:r>
              <w:rPr>
                <w:kern w:val="0"/>
                <w:sz w:val="22"/>
              </w:rPr>
              <w:t>2</w:t>
            </w:r>
            <w:r>
              <w:rPr>
                <w:kern w:val="0"/>
                <w:sz w:val="22"/>
              </w:rPr>
              <w:t>、环境卫生未按照规定要求定时定点清扫，各规定场所经常有卫生死角</w:t>
            </w:r>
            <w:r>
              <w:rPr>
                <w:kern w:val="0"/>
                <w:sz w:val="22"/>
              </w:rPr>
              <w:t>3</w:t>
            </w:r>
            <w:r>
              <w:rPr>
                <w:kern w:val="0"/>
                <w:sz w:val="22"/>
              </w:rPr>
              <w:t>、设施设备经常出现故障，出现</w:t>
            </w:r>
            <w:r>
              <w:rPr>
                <w:rFonts w:hint="eastAsia"/>
                <w:kern w:val="0"/>
                <w:sz w:val="22"/>
              </w:rPr>
              <w:t>多起</w:t>
            </w:r>
            <w:r>
              <w:rPr>
                <w:kern w:val="0"/>
                <w:sz w:val="22"/>
              </w:rPr>
              <w:t>责任事故</w:t>
            </w:r>
            <w:r>
              <w:rPr>
                <w:kern w:val="0"/>
                <w:sz w:val="22"/>
              </w:rPr>
              <w:t>4.</w:t>
            </w:r>
            <w:r>
              <w:rPr>
                <w:kern w:val="0"/>
                <w:sz w:val="22"/>
              </w:rPr>
              <w:t>服务未达到管理服务承诺及质量保证措施；</w:t>
            </w:r>
            <w:r>
              <w:rPr>
                <w:rFonts w:hint="eastAsia"/>
                <w:kern w:val="0"/>
                <w:sz w:val="22"/>
              </w:rPr>
              <w:t>5</w:t>
            </w:r>
            <w:r>
              <w:rPr>
                <w:rFonts w:hint="eastAsia"/>
                <w:kern w:val="0"/>
                <w:sz w:val="22"/>
              </w:rPr>
              <w:t>、被市民服务热线、来访投诉三次及三次以上的</w:t>
            </w:r>
            <w:r>
              <w:rPr>
                <w:rFonts w:hint="eastAsia"/>
              </w:rPr>
              <w:t>6</w:t>
            </w:r>
            <w:r>
              <w:rPr>
                <w:rFonts w:hint="eastAsia"/>
              </w:rPr>
              <w:t>、</w:t>
            </w:r>
            <w:r>
              <w:rPr>
                <w:kern w:val="0"/>
                <w:sz w:val="22"/>
              </w:rPr>
              <w:t>客户满意度达到</w:t>
            </w:r>
            <w:r>
              <w:rPr>
                <w:kern w:val="0"/>
                <w:sz w:val="22"/>
              </w:rPr>
              <w:t>≥</w:t>
            </w:r>
            <w:r>
              <w:rPr>
                <w:rFonts w:hint="eastAsia"/>
                <w:kern w:val="0"/>
                <w:sz w:val="22"/>
              </w:rPr>
              <w:t>65</w:t>
            </w:r>
            <w:r>
              <w:rPr>
                <w:kern w:val="0"/>
                <w:sz w:val="22"/>
              </w:rPr>
              <w:t xml:space="preserve">% </w:t>
            </w:r>
            <w:r>
              <w:rPr>
                <w:kern w:val="0"/>
                <w:sz w:val="22"/>
              </w:rPr>
              <w:t>以下；</w:t>
            </w:r>
          </w:p>
        </w:tc>
        <w:tc>
          <w:tcPr>
            <w:tcW w:w="812" w:type="dxa"/>
            <w:tcBorders>
              <w:top w:val="single" w:sz="4" w:space="0" w:color="auto"/>
              <w:left w:val="single" w:sz="4" w:space="0" w:color="auto"/>
              <w:bottom w:val="single" w:sz="4" w:space="0" w:color="auto"/>
              <w:right w:val="single" w:sz="4" w:space="0" w:color="auto"/>
            </w:tcBorders>
            <w:vAlign w:val="center"/>
          </w:tcPr>
          <w:p w:rsidR="00B6621E" w:rsidRDefault="00B6621E" w:rsidP="009B5B09">
            <w:pPr>
              <w:widowControl/>
              <w:spacing w:line="300" w:lineRule="auto"/>
              <w:jc w:val="center"/>
              <w:rPr>
                <w:rFonts w:ascii="Times New Roman" w:hAnsi="Times New Roman"/>
                <w:sz w:val="22"/>
              </w:rPr>
            </w:pPr>
            <w:r>
              <w:rPr>
                <w:rFonts w:ascii="Times New Roman" w:hAnsi="Times New Roman"/>
                <w:sz w:val="22"/>
              </w:rPr>
              <w:t>89%</w:t>
            </w:r>
          </w:p>
        </w:tc>
      </w:tr>
    </w:tbl>
    <w:p w:rsidR="00B6621E" w:rsidRDefault="00B6621E" w:rsidP="00B6621E">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sz w:val="22"/>
        </w:rPr>
        <w:t>考核结果连续三次“差”的，自行终止服务合同，由此产生的一切法律后果及所有相关费用由物业管理单位承担。</w:t>
      </w:r>
    </w:p>
    <w:p w:rsidR="00B6621E" w:rsidRDefault="00B6621E" w:rsidP="00B6621E">
      <w:pPr>
        <w:adjustRightInd w:val="0"/>
        <w:snapToGrid w:val="0"/>
        <w:spacing w:line="300" w:lineRule="auto"/>
        <w:ind w:firstLineChars="200" w:firstLine="440"/>
        <w:rPr>
          <w:rFonts w:ascii="Times New Roman" w:hAnsi="Times New Roman"/>
          <w:sz w:val="22"/>
        </w:rPr>
      </w:pPr>
    </w:p>
    <w:p w:rsidR="00B6621E" w:rsidRDefault="00B6621E" w:rsidP="00B6621E">
      <w:pPr>
        <w:adjustRightInd w:val="0"/>
        <w:snapToGrid w:val="0"/>
        <w:spacing w:line="300" w:lineRule="auto"/>
        <w:ind w:firstLineChars="200" w:firstLine="440"/>
        <w:rPr>
          <w:rFonts w:ascii="Times New Roman" w:hAnsi="Times New Roman"/>
          <w:sz w:val="22"/>
        </w:rPr>
      </w:pPr>
    </w:p>
    <w:p w:rsidR="00B6621E" w:rsidRDefault="00B6621E" w:rsidP="00B6621E">
      <w:pPr>
        <w:adjustRightInd w:val="0"/>
        <w:snapToGrid w:val="0"/>
        <w:spacing w:line="300" w:lineRule="auto"/>
        <w:ind w:firstLineChars="200" w:firstLine="440"/>
        <w:rPr>
          <w:rFonts w:ascii="Times New Roman" w:hAnsi="Times New Roman"/>
          <w:sz w:val="22"/>
        </w:rPr>
      </w:pPr>
    </w:p>
    <w:p w:rsidR="00B6621E" w:rsidRDefault="00B6621E" w:rsidP="00B6621E">
      <w:pPr>
        <w:adjustRightInd w:val="0"/>
        <w:snapToGrid w:val="0"/>
        <w:spacing w:line="300" w:lineRule="auto"/>
        <w:jc w:val="center"/>
        <w:outlineLvl w:val="1"/>
        <w:rPr>
          <w:rFonts w:ascii="Times New Roman" w:eastAsia="黑体" w:hAnsi="Times New Roman"/>
          <w:sz w:val="30"/>
          <w:szCs w:val="30"/>
        </w:rPr>
      </w:pPr>
      <w:bookmarkStart w:id="37" w:name="_Toc460922295"/>
      <w:bookmarkStart w:id="38" w:name="_Toc464465687"/>
      <w:bookmarkStart w:id="39" w:name="_Toc224561284"/>
      <w:r>
        <w:rPr>
          <w:rFonts w:ascii="Times New Roman" w:eastAsia="黑体" w:hAnsi="Times New Roman"/>
          <w:sz w:val="30"/>
          <w:szCs w:val="30"/>
        </w:rPr>
        <w:t>四、</w:t>
      </w:r>
      <w:bookmarkEnd w:id="37"/>
      <w:bookmarkEnd w:id="38"/>
      <w:r>
        <w:rPr>
          <w:rFonts w:ascii="Times New Roman" w:eastAsia="黑体" w:hAnsi="Times New Roman"/>
          <w:sz w:val="30"/>
          <w:szCs w:val="30"/>
        </w:rPr>
        <w:t>投标报价须知</w:t>
      </w:r>
      <w:bookmarkEnd w:id="39"/>
    </w:p>
    <w:p w:rsidR="00B6621E" w:rsidRDefault="00B6621E" w:rsidP="00B6621E">
      <w:pPr>
        <w:adjustRightInd w:val="0"/>
        <w:snapToGrid w:val="0"/>
        <w:spacing w:line="300" w:lineRule="auto"/>
        <w:ind w:firstLineChars="200" w:firstLine="442"/>
        <w:outlineLvl w:val="2"/>
        <w:rPr>
          <w:rFonts w:ascii="Times New Roman" w:hAnsi="Times New Roman"/>
          <w:b/>
          <w:bCs/>
          <w:sz w:val="22"/>
        </w:rPr>
      </w:pPr>
      <w:bookmarkStart w:id="40" w:name="_Toc224561285"/>
      <w:r>
        <w:rPr>
          <w:rFonts w:ascii="Times New Roman" w:hAnsi="Times New Roman"/>
          <w:b/>
          <w:bCs/>
          <w:sz w:val="22"/>
        </w:rPr>
        <w:t xml:space="preserve">12 </w:t>
      </w:r>
      <w:r>
        <w:rPr>
          <w:rFonts w:ascii="Times New Roman" w:hAnsi="Times New Roman"/>
          <w:b/>
          <w:bCs/>
          <w:sz w:val="22"/>
        </w:rPr>
        <w:t>投标报价依据</w:t>
      </w:r>
      <w:bookmarkEnd w:id="40"/>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w:t>
      </w:r>
      <w:r>
        <w:rPr>
          <w:rFonts w:ascii="Times New Roman" w:hAnsi="Times New Roman"/>
          <w:color w:val="000000"/>
          <w:sz w:val="22"/>
        </w:rPr>
        <w:lastRenderedPageBreak/>
        <w:t>或修改的补充文书、工作量清单、项目现场条件等。</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B6621E" w:rsidRDefault="00B6621E" w:rsidP="00B6621E">
      <w:pPr>
        <w:adjustRightInd w:val="0"/>
        <w:snapToGrid w:val="0"/>
        <w:spacing w:line="300" w:lineRule="auto"/>
        <w:ind w:firstLineChars="200" w:firstLine="442"/>
        <w:jc w:val="left"/>
        <w:outlineLvl w:val="2"/>
        <w:rPr>
          <w:rFonts w:ascii="Times New Roman" w:hAnsi="Times New Roman"/>
          <w:b/>
          <w:color w:val="000000"/>
          <w:sz w:val="22"/>
        </w:rPr>
      </w:pPr>
      <w:bookmarkStart w:id="41" w:name="_Toc223186859"/>
      <w:bookmarkStart w:id="42" w:name="_Toc224561286"/>
      <w:r>
        <w:rPr>
          <w:rFonts w:ascii="Times New Roman" w:hAnsi="Times New Roman"/>
          <w:b/>
          <w:color w:val="000000"/>
          <w:sz w:val="22"/>
        </w:rPr>
        <w:t>13</w:t>
      </w:r>
      <w:r>
        <w:rPr>
          <w:rFonts w:ascii="Times New Roman" w:hAnsi="Times New Roman"/>
          <w:b/>
          <w:color w:val="000000"/>
          <w:sz w:val="22"/>
        </w:rPr>
        <w:t>投标报价内容</w:t>
      </w:r>
      <w:bookmarkEnd w:id="41"/>
      <w:bookmarkEnd w:id="42"/>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w:t>
      </w:r>
      <w:r>
        <w:rPr>
          <w:rFonts w:ascii="Times New Roman" w:hAnsi="Times New Roman"/>
          <w:sz w:val="22"/>
        </w:rPr>
        <w:t>利润、税金和其他</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B6621E" w:rsidRDefault="00B6621E" w:rsidP="00B6621E">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w:t>
      </w:r>
      <w:r>
        <w:rPr>
          <w:rFonts w:ascii="Times New Roman" w:hAnsi="Times New Roman"/>
          <w:sz w:val="22"/>
        </w:rPr>
        <w:t>增涨、因</w:t>
      </w:r>
      <w:r>
        <w:rPr>
          <w:rFonts w:ascii="Times New Roman" w:hAnsi="Times New Roman"/>
          <w:kern w:val="0"/>
          <w:sz w:val="22"/>
        </w:rPr>
        <w:t>设备使用年限增长引起的维修成本增加和效能衰减等。</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B6621E" w:rsidRDefault="00B6621E" w:rsidP="00B6621E">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6621E" w:rsidTr="009B5B09">
        <w:trPr>
          <w:trHeight w:val="567"/>
          <w:tblHeader/>
          <w:jc w:val="center"/>
        </w:trPr>
        <w:tc>
          <w:tcPr>
            <w:tcW w:w="2021" w:type="dxa"/>
            <w:gridSpan w:val="2"/>
            <w:tcBorders>
              <w:bottom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B6621E" w:rsidTr="009B5B09">
        <w:trPr>
          <w:trHeight w:val="564"/>
          <w:jc w:val="center"/>
        </w:trPr>
        <w:tc>
          <w:tcPr>
            <w:tcW w:w="426" w:type="dxa"/>
            <w:tcBorders>
              <w:top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B6621E" w:rsidRDefault="00B6621E" w:rsidP="009B5B0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详见第二章</w:t>
            </w:r>
            <w:r>
              <w:rPr>
                <w:rFonts w:ascii="Times New Roman" w:hAnsi="Times New Roman" w:hint="eastAsia"/>
                <w:bCs/>
                <w:sz w:val="22"/>
              </w:rPr>
              <w:t>9</w:t>
            </w:r>
            <w:r>
              <w:rPr>
                <w:rFonts w:ascii="Times New Roman" w:hAnsi="Times New Roman" w:hint="eastAsia"/>
                <w:bCs/>
                <w:sz w:val="22"/>
              </w:rPr>
              <w:t>保洁耗材清单、保安用品清单</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保险费用</w:t>
            </w:r>
          </w:p>
        </w:tc>
        <w:tc>
          <w:tcPr>
            <w:tcW w:w="4678" w:type="dxa"/>
            <w:vAlign w:val="center"/>
          </w:tcPr>
          <w:p w:rsidR="00B6621E" w:rsidRDefault="00B6621E" w:rsidP="009B5B0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如雇主责任险、公众责任险等</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6621E" w:rsidRDefault="00B6621E" w:rsidP="009B5B09">
            <w:pPr>
              <w:jc w:val="cente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B6621E" w:rsidRDefault="00B6621E" w:rsidP="009B5B09">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B6621E" w:rsidRDefault="00B6621E" w:rsidP="009B5B09">
            <w:pPr>
              <w:jc w:val="cente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hint="eastAsia"/>
                <w:bCs/>
                <w:sz w:val="22"/>
              </w:rPr>
              <w:t>+6+7</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r w:rsidR="00B6621E" w:rsidTr="009B5B09">
        <w:trPr>
          <w:trHeight w:val="567"/>
          <w:jc w:val="center"/>
        </w:trPr>
        <w:tc>
          <w:tcPr>
            <w:tcW w:w="426"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7</w:t>
            </w:r>
          </w:p>
        </w:tc>
        <w:tc>
          <w:tcPr>
            <w:tcW w:w="159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r w:rsidR="00B6621E" w:rsidTr="009B5B09">
        <w:trPr>
          <w:trHeight w:val="567"/>
          <w:jc w:val="center"/>
        </w:trPr>
        <w:tc>
          <w:tcPr>
            <w:tcW w:w="6699" w:type="dxa"/>
            <w:gridSpan w:val="3"/>
            <w:vAlign w:val="center"/>
          </w:tcPr>
          <w:p w:rsidR="00B6621E" w:rsidRDefault="00B6621E" w:rsidP="009B5B09">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c>
          <w:tcPr>
            <w:tcW w:w="1542" w:type="dxa"/>
          </w:tcPr>
          <w:p w:rsidR="00B6621E" w:rsidRDefault="00B6621E" w:rsidP="009B5B09">
            <w:pPr>
              <w:tabs>
                <w:tab w:val="left" w:pos="3060"/>
              </w:tabs>
              <w:adjustRightInd w:val="0"/>
              <w:snapToGrid w:val="0"/>
              <w:spacing w:line="300" w:lineRule="auto"/>
              <w:jc w:val="center"/>
              <w:rPr>
                <w:rFonts w:ascii="Times New Roman" w:hAnsi="Times New Roman"/>
                <w:bCs/>
                <w:sz w:val="22"/>
              </w:rPr>
            </w:pPr>
          </w:p>
        </w:tc>
      </w:tr>
    </w:tbl>
    <w:p w:rsidR="00B6621E" w:rsidRDefault="00B6621E" w:rsidP="00B6621E">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B6621E" w:rsidRDefault="00B6621E" w:rsidP="00B6621E">
      <w:pPr>
        <w:adjustRightInd w:val="0"/>
        <w:snapToGrid w:val="0"/>
        <w:spacing w:line="300" w:lineRule="auto"/>
        <w:ind w:firstLineChars="200" w:firstLine="442"/>
        <w:jc w:val="left"/>
        <w:outlineLvl w:val="2"/>
        <w:rPr>
          <w:rFonts w:ascii="Times New Roman" w:hAnsi="Times New Roman"/>
          <w:b/>
          <w:color w:val="000000"/>
          <w:sz w:val="22"/>
        </w:rPr>
      </w:pPr>
      <w:bookmarkStart w:id="43" w:name="_Toc224561287"/>
      <w:r>
        <w:rPr>
          <w:rFonts w:ascii="Times New Roman" w:hAnsi="Times New Roman"/>
          <w:b/>
          <w:color w:val="000000"/>
          <w:sz w:val="22"/>
        </w:rPr>
        <w:t>14</w:t>
      </w:r>
      <w:r>
        <w:rPr>
          <w:rFonts w:ascii="Times New Roman" w:hAnsi="Times New Roman"/>
          <w:b/>
          <w:color w:val="000000"/>
          <w:sz w:val="22"/>
        </w:rPr>
        <w:t>投标报价控制性条款</w:t>
      </w:r>
      <w:bookmarkEnd w:id="43"/>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6621E" w:rsidRDefault="00B6621E" w:rsidP="00B6621E">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B6621E" w:rsidRDefault="00B6621E" w:rsidP="00B6621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B6621E" w:rsidRDefault="00B6621E" w:rsidP="00B6621E">
      <w:pPr>
        <w:adjustRightInd w:val="0"/>
        <w:snapToGrid w:val="0"/>
        <w:spacing w:line="300" w:lineRule="auto"/>
        <w:jc w:val="center"/>
        <w:outlineLvl w:val="1"/>
        <w:rPr>
          <w:rFonts w:ascii="Times New Roman" w:eastAsia="黑体" w:hAnsi="Times New Roman"/>
          <w:sz w:val="30"/>
          <w:szCs w:val="30"/>
        </w:rPr>
      </w:pPr>
      <w:bookmarkStart w:id="44" w:name="_Toc223186861"/>
      <w:bookmarkStart w:id="45" w:name="_Toc224561288"/>
      <w:bookmarkStart w:id="46" w:name="_Toc481849902"/>
      <w:bookmarkStart w:id="47" w:name="_Toc486604818"/>
      <w:r>
        <w:rPr>
          <w:rFonts w:ascii="Times New Roman" w:eastAsia="黑体" w:hAnsi="Times New Roman"/>
          <w:sz w:val="30"/>
          <w:szCs w:val="30"/>
        </w:rPr>
        <w:t>五、政府采购政策</w:t>
      </w:r>
      <w:bookmarkEnd w:id="44"/>
      <w:bookmarkEnd w:id="45"/>
    </w:p>
    <w:p w:rsidR="00B6621E" w:rsidRDefault="00B6621E" w:rsidP="00B6621E">
      <w:pPr>
        <w:adjustRightInd w:val="0"/>
        <w:snapToGrid w:val="0"/>
        <w:spacing w:line="300" w:lineRule="auto"/>
        <w:ind w:firstLineChars="200" w:firstLine="442"/>
        <w:outlineLvl w:val="2"/>
        <w:rPr>
          <w:rFonts w:ascii="Times New Roman" w:eastAsiaTheme="minorEastAsia" w:hAnsi="Times New Roman"/>
          <w:b/>
          <w:sz w:val="22"/>
        </w:rPr>
      </w:pPr>
      <w:bookmarkStart w:id="48" w:name="_Toc223186862"/>
      <w:bookmarkStart w:id="49" w:name="_Toc217561404"/>
      <w:bookmarkStart w:id="50" w:name="_Toc224561289"/>
      <w:bookmarkStart w:id="51" w:name="_Toc486604821"/>
      <w:bookmarkStart w:id="52" w:name="_Toc481849905"/>
      <w:bookmarkEnd w:id="46"/>
      <w:bookmarkEnd w:id="47"/>
      <w:r>
        <w:rPr>
          <w:rFonts w:ascii="Times New Roman" w:hAnsi="Times New Roman"/>
          <w:b/>
          <w:sz w:val="22"/>
        </w:rPr>
        <w:t>15</w:t>
      </w:r>
      <w:r>
        <w:rPr>
          <w:rFonts w:ascii="Times New Roman" w:eastAsiaTheme="minorEastAsia" w:hAnsiTheme="minorEastAsia"/>
          <w:b/>
          <w:sz w:val="22"/>
        </w:rPr>
        <w:t>促进中小企业发展</w:t>
      </w:r>
      <w:bookmarkEnd w:id="48"/>
      <w:bookmarkEnd w:id="49"/>
      <w:bookmarkEnd w:id="50"/>
    </w:p>
    <w:bookmarkEnd w:id="51"/>
    <w:bookmarkEnd w:id="52"/>
    <w:p w:rsidR="00B6621E" w:rsidRDefault="00B6621E" w:rsidP="00B6621E">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响应文件格式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B6621E" w:rsidRDefault="00B6621E" w:rsidP="00B6621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B6621E" w:rsidRDefault="00B6621E" w:rsidP="00B6621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B6621E" w:rsidRDefault="00B6621E" w:rsidP="00B6621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B6621E" w:rsidRDefault="00B6621E" w:rsidP="00B6621E">
      <w:pPr>
        <w:adjustRightInd w:val="0"/>
        <w:snapToGrid w:val="0"/>
        <w:spacing w:line="300" w:lineRule="auto"/>
        <w:ind w:firstLineChars="200" w:firstLine="442"/>
        <w:outlineLvl w:val="2"/>
        <w:rPr>
          <w:rFonts w:ascii="Times New Roman" w:hAnsi="Times New Roman"/>
          <w:b/>
          <w:sz w:val="22"/>
        </w:rPr>
      </w:pPr>
      <w:bookmarkStart w:id="53" w:name="_Toc223186863"/>
      <w:bookmarkStart w:id="54" w:name="_Toc217561405"/>
      <w:bookmarkStart w:id="55" w:name="_Toc224561290"/>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3"/>
      <w:bookmarkEnd w:id="54"/>
      <w:bookmarkEnd w:id="55"/>
    </w:p>
    <w:p w:rsidR="00B6621E" w:rsidRDefault="00B6621E" w:rsidP="00B6621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6" w:name="sendNo"/>
      <w:r>
        <w:rPr>
          <w:rFonts w:ascii="Times New Roman" w:hAnsi="Times New Roman"/>
          <w:sz w:val="22"/>
        </w:rPr>
        <w:t>符合财库</w:t>
      </w:r>
      <w:bookmarkEnd w:id="5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6621E" w:rsidRDefault="00B6621E" w:rsidP="00B6621E">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A03B07" w:rsidRPr="00B6621E" w:rsidRDefault="00A03B07">
      <w:bookmarkStart w:id="57" w:name="_GoBack"/>
      <w:bookmarkEnd w:id="57"/>
    </w:p>
    <w:sectPr w:rsidR="00A03B07" w:rsidRPr="00B66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58" w:rsidRDefault="001D7458" w:rsidP="00B6621E">
      <w:r>
        <w:separator/>
      </w:r>
    </w:p>
  </w:endnote>
  <w:endnote w:type="continuationSeparator" w:id="0">
    <w:p w:rsidR="001D7458" w:rsidRDefault="001D7458" w:rsidP="00B6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苹方-简"/>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58" w:rsidRDefault="001D7458" w:rsidP="00B6621E">
      <w:r>
        <w:separator/>
      </w:r>
    </w:p>
  </w:footnote>
  <w:footnote w:type="continuationSeparator" w:id="0">
    <w:p w:rsidR="001D7458" w:rsidRDefault="001D7458" w:rsidP="00B662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2C"/>
    <w:rsid w:val="001D7458"/>
    <w:rsid w:val="00A03B07"/>
    <w:rsid w:val="00B6621E"/>
    <w:rsid w:val="00EE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81A9BF-5281-4325-BAD2-B224A1F4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1E"/>
    <w:pPr>
      <w:widowControl w:val="0"/>
      <w:jc w:val="both"/>
    </w:pPr>
    <w:rPr>
      <w:rFonts w:ascii="Calibri" w:eastAsia="宋体" w:hAnsi="Calibri" w:cs="Times New Roman"/>
    </w:rPr>
  </w:style>
  <w:style w:type="paragraph" w:styleId="1">
    <w:name w:val="heading 1"/>
    <w:basedOn w:val="a"/>
    <w:next w:val="a"/>
    <w:link w:val="1Char"/>
    <w:qFormat/>
    <w:rsid w:val="00B6621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B6621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B6621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B6621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B6621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B6621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B6621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B6621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B6621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66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6621E"/>
    <w:rPr>
      <w:sz w:val="18"/>
      <w:szCs w:val="18"/>
    </w:rPr>
  </w:style>
  <w:style w:type="paragraph" w:styleId="a5">
    <w:name w:val="footer"/>
    <w:basedOn w:val="a"/>
    <w:link w:val="Char0"/>
    <w:uiPriority w:val="99"/>
    <w:unhideWhenUsed/>
    <w:qFormat/>
    <w:rsid w:val="00B6621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6621E"/>
    <w:rPr>
      <w:sz w:val="18"/>
      <w:szCs w:val="18"/>
    </w:rPr>
  </w:style>
  <w:style w:type="character" w:customStyle="1" w:styleId="1Char">
    <w:name w:val="标题 1 Char"/>
    <w:basedOn w:val="a1"/>
    <w:link w:val="1"/>
    <w:qFormat/>
    <w:rsid w:val="00B6621E"/>
    <w:rPr>
      <w:rFonts w:ascii="Times New Roman" w:eastAsia="宋体" w:hAnsi="Times New Roman" w:cs="Times New Roman"/>
      <w:b/>
      <w:bCs/>
      <w:kern w:val="44"/>
      <w:sz w:val="44"/>
      <w:szCs w:val="44"/>
    </w:rPr>
  </w:style>
  <w:style w:type="character" w:customStyle="1" w:styleId="2Char">
    <w:name w:val="标题 2 Char"/>
    <w:basedOn w:val="a1"/>
    <w:link w:val="2"/>
    <w:qFormat/>
    <w:rsid w:val="00B6621E"/>
    <w:rPr>
      <w:rFonts w:ascii="Arial" w:eastAsia="黑体" w:hAnsi="Arial" w:cs="Times New Roman"/>
      <w:b/>
      <w:bCs/>
      <w:sz w:val="32"/>
      <w:szCs w:val="32"/>
    </w:rPr>
  </w:style>
  <w:style w:type="character" w:customStyle="1" w:styleId="3Char">
    <w:name w:val="标题 3 Char"/>
    <w:basedOn w:val="a1"/>
    <w:link w:val="3"/>
    <w:qFormat/>
    <w:rsid w:val="00B6621E"/>
    <w:rPr>
      <w:rFonts w:ascii="Times New Roman" w:eastAsia="宋体" w:hAnsi="Times New Roman" w:cs="Times New Roman"/>
      <w:b/>
      <w:bCs/>
      <w:szCs w:val="32"/>
    </w:rPr>
  </w:style>
  <w:style w:type="character" w:customStyle="1" w:styleId="4Char">
    <w:name w:val="标题 4 Char"/>
    <w:basedOn w:val="a1"/>
    <w:link w:val="4"/>
    <w:qFormat/>
    <w:rsid w:val="00B6621E"/>
    <w:rPr>
      <w:rFonts w:ascii="Arial" w:eastAsia="黑体" w:hAnsi="Arial" w:cs="Times New Roman"/>
      <w:b/>
      <w:bCs/>
      <w:sz w:val="28"/>
      <w:szCs w:val="28"/>
    </w:rPr>
  </w:style>
  <w:style w:type="character" w:customStyle="1" w:styleId="5Char">
    <w:name w:val="标题 5 Char"/>
    <w:basedOn w:val="a1"/>
    <w:link w:val="5"/>
    <w:qFormat/>
    <w:rsid w:val="00B6621E"/>
    <w:rPr>
      <w:rFonts w:ascii="Times New Roman" w:eastAsia="宋体" w:hAnsi="Times New Roman" w:cs="Times New Roman"/>
      <w:b/>
      <w:sz w:val="28"/>
      <w:szCs w:val="20"/>
    </w:rPr>
  </w:style>
  <w:style w:type="character" w:customStyle="1" w:styleId="6Char">
    <w:name w:val="标题 6 Char"/>
    <w:basedOn w:val="a1"/>
    <w:link w:val="6"/>
    <w:qFormat/>
    <w:rsid w:val="00B6621E"/>
    <w:rPr>
      <w:rFonts w:ascii="Arial" w:eastAsia="黑体" w:hAnsi="Arial" w:cs="Times New Roman"/>
      <w:b/>
      <w:sz w:val="24"/>
      <w:szCs w:val="20"/>
    </w:rPr>
  </w:style>
  <w:style w:type="character" w:customStyle="1" w:styleId="7Char">
    <w:name w:val="标题 7 Char"/>
    <w:basedOn w:val="a1"/>
    <w:link w:val="7"/>
    <w:qFormat/>
    <w:rsid w:val="00B6621E"/>
    <w:rPr>
      <w:rFonts w:ascii="Times New Roman" w:eastAsia="宋体" w:hAnsi="Times New Roman" w:cs="Times New Roman"/>
      <w:b/>
      <w:sz w:val="24"/>
      <w:szCs w:val="20"/>
    </w:rPr>
  </w:style>
  <w:style w:type="character" w:customStyle="1" w:styleId="8Char">
    <w:name w:val="标题 8 Char"/>
    <w:basedOn w:val="a1"/>
    <w:link w:val="8"/>
    <w:qFormat/>
    <w:rsid w:val="00B6621E"/>
    <w:rPr>
      <w:rFonts w:ascii="Arial" w:eastAsia="黑体" w:hAnsi="Arial" w:cs="Times New Roman"/>
      <w:sz w:val="24"/>
      <w:szCs w:val="20"/>
    </w:rPr>
  </w:style>
  <w:style w:type="character" w:customStyle="1" w:styleId="9Char">
    <w:name w:val="标题 9 Char"/>
    <w:basedOn w:val="a1"/>
    <w:link w:val="9"/>
    <w:qFormat/>
    <w:rsid w:val="00B6621E"/>
    <w:rPr>
      <w:rFonts w:ascii="Arial" w:eastAsia="黑体" w:hAnsi="Arial" w:cs="Times New Roman"/>
      <w:szCs w:val="20"/>
    </w:rPr>
  </w:style>
  <w:style w:type="paragraph" w:styleId="a0">
    <w:name w:val="Normal Indent"/>
    <w:basedOn w:val="a"/>
    <w:link w:val="Char1"/>
    <w:autoRedefine/>
    <w:qFormat/>
    <w:rsid w:val="00B6621E"/>
    <w:pPr>
      <w:ind w:firstLine="420"/>
    </w:pPr>
  </w:style>
  <w:style w:type="paragraph" w:styleId="70">
    <w:name w:val="toc 7"/>
    <w:basedOn w:val="a"/>
    <w:next w:val="a"/>
    <w:autoRedefine/>
    <w:uiPriority w:val="39"/>
    <w:qFormat/>
    <w:rsid w:val="00B6621E"/>
    <w:pPr>
      <w:ind w:leftChars="1200" w:left="2520"/>
    </w:pPr>
    <w:rPr>
      <w:rFonts w:ascii="Times New Roman" w:hAnsi="Times New Roman"/>
      <w:szCs w:val="20"/>
    </w:rPr>
  </w:style>
  <w:style w:type="paragraph" w:styleId="a6">
    <w:name w:val="Note Heading"/>
    <w:basedOn w:val="a"/>
    <w:next w:val="a"/>
    <w:link w:val="Char2"/>
    <w:autoRedefine/>
    <w:qFormat/>
    <w:rsid w:val="00B6621E"/>
    <w:pPr>
      <w:jc w:val="center"/>
    </w:pPr>
  </w:style>
  <w:style w:type="character" w:customStyle="1" w:styleId="Char2">
    <w:name w:val="注释标题 Char"/>
    <w:basedOn w:val="a1"/>
    <w:link w:val="a6"/>
    <w:qFormat/>
    <w:rsid w:val="00B6621E"/>
    <w:rPr>
      <w:rFonts w:ascii="Calibri" w:eastAsia="宋体" w:hAnsi="Calibri" w:cs="Times New Roman"/>
    </w:rPr>
  </w:style>
  <w:style w:type="paragraph" w:styleId="40">
    <w:name w:val="List Bullet 4"/>
    <w:basedOn w:val="a"/>
    <w:autoRedefine/>
    <w:qFormat/>
    <w:rsid w:val="00B6621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B6621E"/>
    <w:pPr>
      <w:tabs>
        <w:tab w:val="left" w:pos="560"/>
      </w:tabs>
      <w:ind w:left="900" w:hanging="340"/>
    </w:pPr>
    <w:rPr>
      <w:rFonts w:ascii="Times New Roman" w:hAnsi="Times New Roman"/>
      <w:szCs w:val="20"/>
    </w:rPr>
  </w:style>
  <w:style w:type="paragraph" w:styleId="a8">
    <w:name w:val="caption"/>
    <w:basedOn w:val="a"/>
    <w:next w:val="a"/>
    <w:autoRedefine/>
    <w:qFormat/>
    <w:rsid w:val="00B6621E"/>
    <w:pPr>
      <w:spacing w:line="480" w:lineRule="auto"/>
    </w:pPr>
    <w:rPr>
      <w:rFonts w:ascii="华文中宋" w:eastAsia="华文中宋" w:hAnsi="华文中宋"/>
      <w:sz w:val="36"/>
      <w:szCs w:val="20"/>
    </w:rPr>
  </w:style>
  <w:style w:type="paragraph" w:styleId="a9">
    <w:name w:val="List Bullet"/>
    <w:basedOn w:val="a"/>
    <w:autoRedefine/>
    <w:qFormat/>
    <w:rsid w:val="00B6621E"/>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autoRedefine/>
    <w:semiHidden/>
    <w:qFormat/>
    <w:rsid w:val="00B6621E"/>
    <w:pPr>
      <w:shd w:val="clear" w:color="auto" w:fill="000080"/>
    </w:pPr>
    <w:rPr>
      <w:rFonts w:ascii="Times New Roman" w:hAnsi="Times New Roman"/>
      <w:szCs w:val="20"/>
    </w:rPr>
  </w:style>
  <w:style w:type="character" w:customStyle="1" w:styleId="Char3">
    <w:name w:val="文档结构图 Char"/>
    <w:basedOn w:val="a1"/>
    <w:link w:val="aa"/>
    <w:semiHidden/>
    <w:qFormat/>
    <w:rsid w:val="00B6621E"/>
    <w:rPr>
      <w:rFonts w:ascii="Times New Roman" w:eastAsia="宋体" w:hAnsi="Times New Roman" w:cs="Times New Roman"/>
      <w:szCs w:val="20"/>
      <w:shd w:val="clear" w:color="auto" w:fill="000080"/>
    </w:rPr>
  </w:style>
  <w:style w:type="paragraph" w:styleId="ab">
    <w:name w:val="annotation text"/>
    <w:basedOn w:val="a"/>
    <w:link w:val="Char4"/>
    <w:autoRedefine/>
    <w:uiPriority w:val="99"/>
    <w:unhideWhenUsed/>
    <w:qFormat/>
    <w:rsid w:val="00B6621E"/>
    <w:pPr>
      <w:jc w:val="left"/>
    </w:pPr>
  </w:style>
  <w:style w:type="character" w:customStyle="1" w:styleId="Char4">
    <w:name w:val="批注文字 Char"/>
    <w:basedOn w:val="a1"/>
    <w:link w:val="ab"/>
    <w:uiPriority w:val="99"/>
    <w:qFormat/>
    <w:rsid w:val="00B6621E"/>
    <w:rPr>
      <w:rFonts w:ascii="Calibri" w:eastAsia="宋体" w:hAnsi="Calibri" w:cs="Times New Roman"/>
    </w:rPr>
  </w:style>
  <w:style w:type="paragraph" w:styleId="ac">
    <w:name w:val="Salutation"/>
    <w:basedOn w:val="a"/>
    <w:next w:val="a"/>
    <w:link w:val="Char5"/>
    <w:autoRedefine/>
    <w:qFormat/>
    <w:rsid w:val="00B6621E"/>
    <w:pPr>
      <w:spacing w:beforeLines="40" w:afterLines="40" w:line="312" w:lineRule="auto"/>
    </w:pPr>
    <w:rPr>
      <w:rFonts w:ascii="Times New Roman" w:hAnsi="Times New Roman"/>
      <w:kern w:val="0"/>
      <w:sz w:val="24"/>
      <w:szCs w:val="24"/>
    </w:rPr>
  </w:style>
  <w:style w:type="character" w:customStyle="1" w:styleId="Char5">
    <w:name w:val="称呼 Char"/>
    <w:basedOn w:val="a1"/>
    <w:link w:val="ac"/>
    <w:qFormat/>
    <w:rsid w:val="00B6621E"/>
    <w:rPr>
      <w:rFonts w:ascii="Times New Roman" w:eastAsia="宋体" w:hAnsi="Times New Roman" w:cs="Times New Roman"/>
      <w:kern w:val="0"/>
      <w:sz w:val="24"/>
      <w:szCs w:val="24"/>
    </w:rPr>
  </w:style>
  <w:style w:type="paragraph" w:styleId="30">
    <w:name w:val="Body Text 3"/>
    <w:basedOn w:val="a"/>
    <w:link w:val="3Char0"/>
    <w:autoRedefine/>
    <w:qFormat/>
    <w:rsid w:val="00B6621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B6621E"/>
    <w:rPr>
      <w:rFonts w:ascii="Times New Roman" w:eastAsia="宋体" w:hAnsi="Times New Roman" w:cs="Times New Roman"/>
      <w:kern w:val="0"/>
      <w:sz w:val="16"/>
      <w:szCs w:val="20"/>
    </w:rPr>
  </w:style>
  <w:style w:type="paragraph" w:styleId="31">
    <w:name w:val="List Bullet 3"/>
    <w:basedOn w:val="a"/>
    <w:autoRedefine/>
    <w:qFormat/>
    <w:rsid w:val="00B6621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autoRedefine/>
    <w:unhideWhenUsed/>
    <w:qFormat/>
    <w:rsid w:val="00B6621E"/>
    <w:pPr>
      <w:spacing w:after="120"/>
    </w:pPr>
  </w:style>
  <w:style w:type="character" w:customStyle="1" w:styleId="Char6">
    <w:name w:val="正文文本 Char"/>
    <w:basedOn w:val="a1"/>
    <w:qFormat/>
    <w:rsid w:val="00B6621E"/>
    <w:rPr>
      <w:rFonts w:ascii="Calibri" w:eastAsia="宋体" w:hAnsi="Calibri" w:cs="Times New Roman"/>
    </w:rPr>
  </w:style>
  <w:style w:type="paragraph" w:styleId="ae">
    <w:name w:val="Body Text Indent"/>
    <w:basedOn w:val="a"/>
    <w:link w:val="Char7"/>
    <w:autoRedefine/>
    <w:qFormat/>
    <w:rsid w:val="00B6621E"/>
    <w:pPr>
      <w:ind w:firstLine="444"/>
    </w:pPr>
    <w:rPr>
      <w:rFonts w:ascii="Times New Roman" w:hAnsi="Times New Roman"/>
      <w:b/>
      <w:sz w:val="24"/>
      <w:szCs w:val="20"/>
    </w:rPr>
  </w:style>
  <w:style w:type="character" w:customStyle="1" w:styleId="Char7">
    <w:name w:val="正文文本缩进 Char"/>
    <w:basedOn w:val="a1"/>
    <w:link w:val="ae"/>
    <w:qFormat/>
    <w:rsid w:val="00B6621E"/>
    <w:rPr>
      <w:rFonts w:ascii="Times New Roman" w:eastAsia="宋体" w:hAnsi="Times New Roman" w:cs="Times New Roman"/>
      <w:b/>
      <w:sz w:val="24"/>
      <w:szCs w:val="20"/>
    </w:rPr>
  </w:style>
  <w:style w:type="paragraph" w:styleId="20">
    <w:name w:val="List Bullet 2"/>
    <w:basedOn w:val="a"/>
    <w:qFormat/>
    <w:rsid w:val="00B6621E"/>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B6621E"/>
    <w:pPr>
      <w:ind w:leftChars="800" w:left="1680"/>
    </w:pPr>
    <w:rPr>
      <w:rFonts w:ascii="Times New Roman" w:hAnsi="Times New Roman"/>
      <w:szCs w:val="20"/>
    </w:rPr>
  </w:style>
  <w:style w:type="paragraph" w:styleId="32">
    <w:name w:val="toc 3"/>
    <w:basedOn w:val="a"/>
    <w:next w:val="a"/>
    <w:autoRedefine/>
    <w:uiPriority w:val="39"/>
    <w:qFormat/>
    <w:rsid w:val="00B6621E"/>
    <w:pPr>
      <w:tabs>
        <w:tab w:val="right" w:leader="dot" w:pos="9231"/>
      </w:tabs>
      <w:ind w:leftChars="400" w:left="840"/>
    </w:pPr>
    <w:rPr>
      <w:rFonts w:ascii="Times New Roman" w:hAnsi="Times New Roman"/>
      <w:szCs w:val="24"/>
    </w:rPr>
  </w:style>
  <w:style w:type="paragraph" w:styleId="af">
    <w:name w:val="Plain Text"/>
    <w:basedOn w:val="a"/>
    <w:link w:val="Char8"/>
    <w:autoRedefine/>
    <w:qFormat/>
    <w:rsid w:val="00B6621E"/>
    <w:rPr>
      <w:rFonts w:ascii="宋体" w:hAnsi="Courier New"/>
      <w:kern w:val="0"/>
      <w:sz w:val="20"/>
      <w:szCs w:val="20"/>
    </w:rPr>
  </w:style>
  <w:style w:type="character" w:customStyle="1" w:styleId="Char8">
    <w:name w:val="纯文本 Char"/>
    <w:basedOn w:val="a1"/>
    <w:link w:val="af"/>
    <w:qFormat/>
    <w:rsid w:val="00B6621E"/>
    <w:rPr>
      <w:rFonts w:ascii="宋体" w:eastAsia="宋体" w:hAnsi="Courier New" w:cs="Times New Roman"/>
      <w:kern w:val="0"/>
      <w:sz w:val="20"/>
      <w:szCs w:val="20"/>
    </w:rPr>
  </w:style>
  <w:style w:type="paragraph" w:styleId="80">
    <w:name w:val="toc 8"/>
    <w:basedOn w:val="a"/>
    <w:next w:val="a"/>
    <w:autoRedefine/>
    <w:uiPriority w:val="39"/>
    <w:qFormat/>
    <w:rsid w:val="00B6621E"/>
    <w:pPr>
      <w:ind w:leftChars="1400" w:left="2940"/>
    </w:pPr>
    <w:rPr>
      <w:rFonts w:ascii="Times New Roman" w:hAnsi="Times New Roman"/>
      <w:szCs w:val="20"/>
    </w:rPr>
  </w:style>
  <w:style w:type="paragraph" w:styleId="af0">
    <w:name w:val="Date"/>
    <w:basedOn w:val="a"/>
    <w:next w:val="a"/>
    <w:link w:val="Char9"/>
    <w:autoRedefine/>
    <w:qFormat/>
    <w:rsid w:val="00B6621E"/>
  </w:style>
  <w:style w:type="character" w:customStyle="1" w:styleId="Char9">
    <w:name w:val="日期 Char"/>
    <w:basedOn w:val="a1"/>
    <w:link w:val="af0"/>
    <w:qFormat/>
    <w:rsid w:val="00B6621E"/>
    <w:rPr>
      <w:rFonts w:ascii="Calibri" w:eastAsia="宋体" w:hAnsi="Calibri" w:cs="Times New Roman"/>
    </w:rPr>
  </w:style>
  <w:style w:type="paragraph" w:styleId="21">
    <w:name w:val="Body Text Indent 2"/>
    <w:basedOn w:val="a"/>
    <w:link w:val="2Char0"/>
    <w:autoRedefine/>
    <w:qFormat/>
    <w:rsid w:val="00B6621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B6621E"/>
    <w:rPr>
      <w:rFonts w:ascii="宋体" w:eastAsia="宋体" w:hAnsi="宋体" w:cs="Times New Roman"/>
      <w:b/>
      <w:bCs/>
      <w:sz w:val="24"/>
      <w:szCs w:val="20"/>
    </w:rPr>
  </w:style>
  <w:style w:type="paragraph" w:styleId="af1">
    <w:name w:val="Balloon Text"/>
    <w:basedOn w:val="a"/>
    <w:link w:val="Chara"/>
    <w:autoRedefine/>
    <w:semiHidden/>
    <w:qFormat/>
    <w:rsid w:val="00B6621E"/>
    <w:rPr>
      <w:rFonts w:ascii="Times New Roman" w:hAnsi="Times New Roman"/>
      <w:sz w:val="18"/>
      <w:szCs w:val="18"/>
    </w:rPr>
  </w:style>
  <w:style w:type="character" w:customStyle="1" w:styleId="Chara">
    <w:name w:val="批注框文本 Char"/>
    <w:basedOn w:val="a1"/>
    <w:link w:val="af1"/>
    <w:semiHidden/>
    <w:qFormat/>
    <w:rsid w:val="00B6621E"/>
    <w:rPr>
      <w:rFonts w:ascii="Times New Roman" w:eastAsia="宋体" w:hAnsi="Times New Roman" w:cs="Times New Roman"/>
      <w:sz w:val="18"/>
      <w:szCs w:val="18"/>
    </w:rPr>
  </w:style>
  <w:style w:type="paragraph" w:styleId="10">
    <w:name w:val="toc 1"/>
    <w:basedOn w:val="a"/>
    <w:next w:val="a"/>
    <w:autoRedefine/>
    <w:uiPriority w:val="39"/>
    <w:qFormat/>
    <w:rsid w:val="00B6621E"/>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B6621E"/>
    <w:pPr>
      <w:ind w:leftChars="600" w:left="1260"/>
    </w:pPr>
    <w:rPr>
      <w:rFonts w:ascii="Times New Roman" w:hAnsi="Times New Roman"/>
      <w:szCs w:val="20"/>
    </w:rPr>
  </w:style>
  <w:style w:type="paragraph" w:styleId="af2">
    <w:name w:val="Subtitle"/>
    <w:basedOn w:val="a"/>
    <w:next w:val="a"/>
    <w:link w:val="Charb"/>
    <w:autoRedefine/>
    <w:qFormat/>
    <w:rsid w:val="00B6621E"/>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B6621E"/>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B6621E"/>
    <w:pPr>
      <w:snapToGrid w:val="0"/>
      <w:jc w:val="left"/>
    </w:pPr>
    <w:rPr>
      <w:rFonts w:ascii="Times New Roman" w:hAnsi="Times New Roman"/>
      <w:sz w:val="18"/>
      <w:szCs w:val="18"/>
    </w:rPr>
  </w:style>
  <w:style w:type="character" w:customStyle="1" w:styleId="Charc">
    <w:name w:val="脚注文本 Char"/>
    <w:basedOn w:val="a1"/>
    <w:semiHidden/>
    <w:qFormat/>
    <w:rsid w:val="00B6621E"/>
    <w:rPr>
      <w:rFonts w:ascii="Calibri" w:eastAsia="宋体" w:hAnsi="Calibri" w:cs="Times New Roman"/>
      <w:sz w:val="18"/>
      <w:szCs w:val="18"/>
    </w:rPr>
  </w:style>
  <w:style w:type="paragraph" w:styleId="60">
    <w:name w:val="toc 6"/>
    <w:basedOn w:val="a"/>
    <w:next w:val="a"/>
    <w:autoRedefine/>
    <w:uiPriority w:val="39"/>
    <w:qFormat/>
    <w:rsid w:val="00B6621E"/>
    <w:pPr>
      <w:ind w:leftChars="1000" w:left="2100"/>
    </w:pPr>
    <w:rPr>
      <w:rFonts w:ascii="Times New Roman" w:hAnsi="Times New Roman"/>
      <w:szCs w:val="20"/>
    </w:rPr>
  </w:style>
  <w:style w:type="paragraph" w:styleId="33">
    <w:name w:val="Body Text Indent 3"/>
    <w:basedOn w:val="a"/>
    <w:link w:val="3Char1"/>
    <w:autoRedefine/>
    <w:qFormat/>
    <w:rsid w:val="00B6621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B6621E"/>
    <w:rPr>
      <w:rFonts w:ascii="Times New Roman" w:eastAsia="宋体" w:hAnsi="Times New Roman" w:cs="Times New Roman"/>
      <w:szCs w:val="21"/>
    </w:rPr>
  </w:style>
  <w:style w:type="paragraph" w:styleId="22">
    <w:name w:val="toc 2"/>
    <w:basedOn w:val="a"/>
    <w:next w:val="a"/>
    <w:autoRedefine/>
    <w:uiPriority w:val="39"/>
    <w:qFormat/>
    <w:rsid w:val="00B6621E"/>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B6621E"/>
    <w:pPr>
      <w:ind w:leftChars="1600" w:left="3360"/>
    </w:pPr>
    <w:rPr>
      <w:rFonts w:ascii="Times New Roman" w:hAnsi="Times New Roman"/>
      <w:szCs w:val="20"/>
    </w:rPr>
  </w:style>
  <w:style w:type="paragraph" w:styleId="23">
    <w:name w:val="Body Text 2"/>
    <w:basedOn w:val="a"/>
    <w:link w:val="2Char1"/>
    <w:autoRedefine/>
    <w:qFormat/>
    <w:rsid w:val="00B6621E"/>
    <w:pPr>
      <w:spacing w:after="120" w:line="480" w:lineRule="auto"/>
    </w:pPr>
    <w:rPr>
      <w:rFonts w:ascii="Times New Roman" w:hAnsi="Times New Roman"/>
      <w:szCs w:val="20"/>
    </w:rPr>
  </w:style>
  <w:style w:type="character" w:customStyle="1" w:styleId="2Char1">
    <w:name w:val="正文文本 2 Char"/>
    <w:basedOn w:val="a1"/>
    <w:link w:val="23"/>
    <w:qFormat/>
    <w:rsid w:val="00B6621E"/>
    <w:rPr>
      <w:rFonts w:ascii="Times New Roman" w:eastAsia="宋体" w:hAnsi="Times New Roman" w:cs="Times New Roman"/>
      <w:szCs w:val="20"/>
    </w:rPr>
  </w:style>
  <w:style w:type="paragraph" w:styleId="HTML">
    <w:name w:val="HTML Preformatted"/>
    <w:basedOn w:val="a"/>
    <w:link w:val="HTMLChar"/>
    <w:autoRedefine/>
    <w:qFormat/>
    <w:rsid w:val="00B662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B6621E"/>
    <w:rPr>
      <w:rFonts w:ascii="宋体" w:eastAsia="宋体" w:hAnsi="宋体" w:cs="宋体"/>
      <w:kern w:val="0"/>
      <w:sz w:val="24"/>
      <w:szCs w:val="24"/>
    </w:rPr>
  </w:style>
  <w:style w:type="paragraph" w:styleId="af4">
    <w:name w:val="Normal (Web)"/>
    <w:basedOn w:val="a"/>
    <w:autoRedefine/>
    <w:uiPriority w:val="99"/>
    <w:qFormat/>
    <w:rsid w:val="00B6621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B6621E"/>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B6621E"/>
    <w:rPr>
      <w:rFonts w:ascii="Arial" w:eastAsia="黑体" w:hAnsi="Arial" w:cs="Times New Roman"/>
      <w:kern w:val="0"/>
      <w:sz w:val="44"/>
      <w:szCs w:val="20"/>
    </w:rPr>
  </w:style>
  <w:style w:type="paragraph" w:styleId="af6">
    <w:name w:val="annotation subject"/>
    <w:basedOn w:val="ab"/>
    <w:next w:val="ab"/>
    <w:link w:val="Chare"/>
    <w:autoRedefine/>
    <w:uiPriority w:val="99"/>
    <w:unhideWhenUsed/>
    <w:qFormat/>
    <w:rsid w:val="00B6621E"/>
    <w:rPr>
      <w:rFonts w:ascii="Times New Roman" w:hAnsi="Times New Roman"/>
      <w:b/>
      <w:bCs/>
      <w:kern w:val="0"/>
      <w:sz w:val="20"/>
      <w:szCs w:val="20"/>
    </w:rPr>
  </w:style>
  <w:style w:type="character" w:customStyle="1" w:styleId="Chare">
    <w:name w:val="批注主题 Char"/>
    <w:basedOn w:val="Char4"/>
    <w:link w:val="af6"/>
    <w:uiPriority w:val="99"/>
    <w:qFormat/>
    <w:rsid w:val="00B6621E"/>
    <w:rPr>
      <w:rFonts w:ascii="Times New Roman" w:eastAsia="宋体" w:hAnsi="Times New Roman" w:cs="Times New Roman"/>
      <w:b/>
      <w:bCs/>
      <w:kern w:val="0"/>
      <w:sz w:val="20"/>
      <w:szCs w:val="20"/>
    </w:rPr>
  </w:style>
  <w:style w:type="paragraph" w:styleId="af7">
    <w:name w:val="Body Text First Indent"/>
    <w:basedOn w:val="ad"/>
    <w:link w:val="Charf"/>
    <w:autoRedefine/>
    <w:qFormat/>
    <w:rsid w:val="00B6621E"/>
    <w:pPr>
      <w:spacing w:line="300" w:lineRule="auto"/>
      <w:ind w:firstLine="510"/>
    </w:pPr>
    <w:rPr>
      <w:sz w:val="24"/>
    </w:rPr>
  </w:style>
  <w:style w:type="character" w:customStyle="1" w:styleId="Charf">
    <w:name w:val="正文首行缩进 Char"/>
    <w:basedOn w:val="Char6"/>
    <w:link w:val="af7"/>
    <w:qFormat/>
    <w:rsid w:val="00B6621E"/>
    <w:rPr>
      <w:rFonts w:ascii="Calibri" w:eastAsia="宋体" w:hAnsi="Calibri" w:cs="Times New Roman"/>
      <w:sz w:val="24"/>
    </w:rPr>
  </w:style>
  <w:style w:type="table" w:styleId="af8">
    <w:name w:val="Table Grid"/>
    <w:basedOn w:val="a2"/>
    <w:autoRedefine/>
    <w:uiPriority w:val="59"/>
    <w:qFormat/>
    <w:rsid w:val="00B6621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B6621E"/>
    <w:rPr>
      <w:b/>
      <w:bCs/>
    </w:rPr>
  </w:style>
  <w:style w:type="character" w:styleId="afa">
    <w:name w:val="page number"/>
    <w:basedOn w:val="a1"/>
    <w:autoRedefine/>
    <w:qFormat/>
    <w:rsid w:val="00B6621E"/>
  </w:style>
  <w:style w:type="character" w:styleId="afb">
    <w:name w:val="FollowedHyperlink"/>
    <w:autoRedefine/>
    <w:qFormat/>
    <w:rsid w:val="00B6621E"/>
    <w:rPr>
      <w:color w:val="800080"/>
      <w:u w:val="single"/>
    </w:rPr>
  </w:style>
  <w:style w:type="character" w:styleId="afc">
    <w:name w:val="Emphasis"/>
    <w:autoRedefine/>
    <w:qFormat/>
    <w:rsid w:val="00B6621E"/>
    <w:rPr>
      <w:i/>
      <w:iCs/>
    </w:rPr>
  </w:style>
  <w:style w:type="character" w:styleId="afd">
    <w:name w:val="Hyperlink"/>
    <w:autoRedefine/>
    <w:uiPriority w:val="99"/>
    <w:qFormat/>
    <w:rsid w:val="00B6621E"/>
    <w:rPr>
      <w:color w:val="0000FF"/>
      <w:u w:val="single"/>
    </w:rPr>
  </w:style>
  <w:style w:type="character" w:styleId="afe">
    <w:name w:val="annotation reference"/>
    <w:autoRedefine/>
    <w:uiPriority w:val="99"/>
    <w:unhideWhenUsed/>
    <w:qFormat/>
    <w:rsid w:val="00B6621E"/>
    <w:rPr>
      <w:sz w:val="21"/>
      <w:szCs w:val="21"/>
    </w:rPr>
  </w:style>
  <w:style w:type="character" w:customStyle="1" w:styleId="Charf0">
    <w:name w:val="居中 Char"/>
    <w:autoRedefine/>
    <w:qFormat/>
    <w:rsid w:val="00B6621E"/>
    <w:rPr>
      <w:kern w:val="2"/>
      <w:sz w:val="24"/>
    </w:rPr>
  </w:style>
  <w:style w:type="character" w:customStyle="1" w:styleId="Char12">
    <w:name w:val="批注文字 Char1"/>
    <w:basedOn w:val="a1"/>
    <w:autoRedefine/>
    <w:uiPriority w:val="99"/>
    <w:semiHidden/>
    <w:qFormat/>
    <w:rsid w:val="00B6621E"/>
  </w:style>
  <w:style w:type="character" w:customStyle="1" w:styleId="Char11">
    <w:name w:val="脚注文本 Char1"/>
    <w:basedOn w:val="a1"/>
    <w:link w:val="af3"/>
    <w:autoRedefine/>
    <w:qFormat/>
    <w:locked/>
    <w:rsid w:val="00B6621E"/>
    <w:rPr>
      <w:rFonts w:ascii="Times New Roman" w:eastAsia="宋体" w:hAnsi="Times New Roman" w:cs="Times New Roman"/>
      <w:sz w:val="18"/>
      <w:szCs w:val="18"/>
    </w:rPr>
  </w:style>
  <w:style w:type="character" w:customStyle="1" w:styleId="Char10">
    <w:name w:val="正文文本 Char1"/>
    <w:basedOn w:val="a1"/>
    <w:link w:val="ad"/>
    <w:autoRedefine/>
    <w:qFormat/>
    <w:rsid w:val="00B6621E"/>
    <w:rPr>
      <w:rFonts w:ascii="Calibri" w:eastAsia="宋体" w:hAnsi="Calibri" w:cs="Times New Roman"/>
    </w:rPr>
  </w:style>
  <w:style w:type="character" w:customStyle="1" w:styleId="Charf1">
    <w:name w:val="标准款样式 Char"/>
    <w:basedOn w:val="a1"/>
    <w:link w:val="aff"/>
    <w:autoRedefine/>
    <w:qFormat/>
    <w:rsid w:val="00B6621E"/>
    <w:rPr>
      <w:rFonts w:ascii="黑体" w:eastAsia="宋体" w:hAnsi="宋体" w:cs="Times New Roman"/>
      <w:szCs w:val="20"/>
    </w:rPr>
  </w:style>
  <w:style w:type="paragraph" w:customStyle="1" w:styleId="aff">
    <w:name w:val="标准款样式"/>
    <w:basedOn w:val="a"/>
    <w:link w:val="Charf1"/>
    <w:autoRedefine/>
    <w:qFormat/>
    <w:rsid w:val="00B6621E"/>
    <w:rPr>
      <w:rFonts w:ascii="黑体" w:hAnsi="宋体"/>
      <w:szCs w:val="20"/>
    </w:rPr>
  </w:style>
  <w:style w:type="character" w:customStyle="1" w:styleId="solutioncontent1">
    <w:name w:val="solutioncontent1"/>
    <w:autoRedefine/>
    <w:qFormat/>
    <w:rsid w:val="00B6621E"/>
    <w:rPr>
      <w:rFonts w:cs="Times New Roman"/>
      <w:color w:val="333333"/>
      <w:sz w:val="15"/>
      <w:szCs w:val="15"/>
    </w:rPr>
  </w:style>
  <w:style w:type="character" w:customStyle="1" w:styleId="SubtitleChar">
    <w:name w:val="Subtitle Char"/>
    <w:autoRedefine/>
    <w:qFormat/>
    <w:locked/>
    <w:rsid w:val="00B6621E"/>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B6621E"/>
    <w:rPr>
      <w:sz w:val="18"/>
      <w:szCs w:val="18"/>
    </w:rPr>
  </w:style>
  <w:style w:type="character" w:customStyle="1" w:styleId="Charf2">
    <w:name w:val="明显引用 Char"/>
    <w:basedOn w:val="a1"/>
    <w:autoRedefine/>
    <w:qFormat/>
    <w:rsid w:val="00B6621E"/>
    <w:rPr>
      <w:b/>
      <w:bCs/>
      <w:i/>
      <w:iCs/>
      <w:color w:val="4F81BD"/>
      <w:kern w:val="2"/>
      <w:sz w:val="21"/>
    </w:rPr>
  </w:style>
  <w:style w:type="character" w:customStyle="1" w:styleId="CharChar">
    <w:name w:val="+正文 Char Char"/>
    <w:link w:val="CharCharChar"/>
    <w:autoRedefine/>
    <w:qFormat/>
    <w:locked/>
    <w:rsid w:val="00B6621E"/>
    <w:rPr>
      <w:rFonts w:ascii="楷体_GB2312" w:eastAsia="楷体_GB2312"/>
      <w:sz w:val="24"/>
    </w:rPr>
  </w:style>
  <w:style w:type="paragraph" w:customStyle="1" w:styleId="CharCharChar">
    <w:name w:val="+正文 Char Char Char"/>
    <w:basedOn w:val="a"/>
    <w:link w:val="CharChar"/>
    <w:autoRedefine/>
    <w:qFormat/>
    <w:rsid w:val="00B6621E"/>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B6621E"/>
    <w:rPr>
      <w:kern w:val="2"/>
      <w:sz w:val="16"/>
    </w:rPr>
  </w:style>
  <w:style w:type="character" w:customStyle="1" w:styleId="CharChar6">
    <w:name w:val="Char Char6"/>
    <w:autoRedefine/>
    <w:qFormat/>
    <w:rsid w:val="00B6621E"/>
    <w:rPr>
      <w:rFonts w:ascii="Arial" w:eastAsia="黑体" w:hAnsi="Arial"/>
      <w:kern w:val="2"/>
      <w:sz w:val="44"/>
    </w:rPr>
  </w:style>
  <w:style w:type="character" w:customStyle="1" w:styleId="Charf3">
    <w:name w:val="引用 Char"/>
    <w:basedOn w:val="a1"/>
    <w:autoRedefine/>
    <w:qFormat/>
    <w:rsid w:val="00B6621E"/>
    <w:rPr>
      <w:i/>
      <w:iCs/>
      <w:color w:val="000000"/>
      <w:kern w:val="2"/>
      <w:sz w:val="21"/>
    </w:rPr>
  </w:style>
  <w:style w:type="character" w:customStyle="1" w:styleId="1CharCharCharCharChar">
    <w:name w:val="+列表1 Char Char Char Char Char"/>
    <w:link w:val="1CharCharChar"/>
    <w:autoRedefine/>
    <w:qFormat/>
    <w:locked/>
    <w:rsid w:val="00B6621E"/>
    <w:rPr>
      <w:rFonts w:ascii="宋体" w:hAnsi="宋体"/>
    </w:rPr>
  </w:style>
  <w:style w:type="paragraph" w:customStyle="1" w:styleId="1CharCharChar">
    <w:name w:val="+列表1 Char Char Char"/>
    <w:basedOn w:val="a"/>
    <w:link w:val="1CharCharCharCharChar"/>
    <w:autoRedefine/>
    <w:qFormat/>
    <w:rsid w:val="00B6621E"/>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B6621E"/>
    <w:rPr>
      <w:sz w:val="16"/>
      <w:szCs w:val="16"/>
    </w:rPr>
  </w:style>
  <w:style w:type="character" w:customStyle="1" w:styleId="Char14">
    <w:name w:val="日期 Char1"/>
    <w:basedOn w:val="a1"/>
    <w:autoRedefine/>
    <w:uiPriority w:val="99"/>
    <w:semiHidden/>
    <w:qFormat/>
    <w:rsid w:val="00B6621E"/>
  </w:style>
  <w:style w:type="character" w:customStyle="1" w:styleId="Charf4">
    <w:name w:val="无间隔 Char"/>
    <w:link w:val="11"/>
    <w:autoRedefine/>
    <w:qFormat/>
    <w:locked/>
    <w:rsid w:val="00B6621E"/>
    <w:rPr>
      <w:rFonts w:ascii="Calibri" w:eastAsia="Times New Roman" w:hAnsi="Calibri"/>
      <w:sz w:val="22"/>
      <w:lang w:eastAsia="en-US" w:bidi="en-US"/>
    </w:rPr>
  </w:style>
  <w:style w:type="paragraph" w:customStyle="1" w:styleId="11">
    <w:name w:val="无间隔1"/>
    <w:link w:val="Charf4"/>
    <w:autoRedefine/>
    <w:qFormat/>
    <w:rsid w:val="00B6621E"/>
    <w:rPr>
      <w:rFonts w:ascii="Calibri" w:eastAsia="Times New Roman" w:hAnsi="Calibri"/>
      <w:sz w:val="22"/>
      <w:lang w:eastAsia="en-US" w:bidi="en-US"/>
    </w:rPr>
  </w:style>
  <w:style w:type="character" w:customStyle="1" w:styleId="CharChar5">
    <w:name w:val="Char Char5"/>
    <w:autoRedefine/>
    <w:qFormat/>
    <w:rsid w:val="00B6621E"/>
    <w:rPr>
      <w:rFonts w:ascii="Arial" w:eastAsia="方正魏碑简体" w:hAnsi="Arial" w:cs="Arial"/>
      <w:bCs/>
      <w:kern w:val="28"/>
      <w:sz w:val="32"/>
      <w:szCs w:val="32"/>
    </w:rPr>
  </w:style>
  <w:style w:type="character" w:customStyle="1" w:styleId="CharChar0">
    <w:name w:val="表文字 Char Char"/>
    <w:link w:val="aff0"/>
    <w:autoRedefine/>
    <w:qFormat/>
    <w:locked/>
    <w:rsid w:val="00B6621E"/>
    <w:rPr>
      <w:rFonts w:ascii="楷体_GB2312" w:eastAsia="楷体_GB2312" w:hAnsi="宋体"/>
      <w:spacing w:val="-8"/>
      <w:sz w:val="24"/>
      <w:lang w:val="zh-CN"/>
    </w:rPr>
  </w:style>
  <w:style w:type="paragraph" w:customStyle="1" w:styleId="aff0">
    <w:name w:val="表文字"/>
    <w:basedOn w:val="a"/>
    <w:link w:val="CharChar0"/>
    <w:autoRedefine/>
    <w:qFormat/>
    <w:rsid w:val="00B6621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B6621E"/>
    <w:rPr>
      <w:color w:val="2B579A"/>
      <w:shd w:val="clear" w:color="auto" w:fill="E6E6E6"/>
    </w:rPr>
  </w:style>
  <w:style w:type="character" w:customStyle="1" w:styleId="Char5CharCharCharCharChar">
    <w:name w:val="+正文 Char5 Char Char Char Char Char"/>
    <w:link w:val="Char5CharCharChar"/>
    <w:autoRedefine/>
    <w:qFormat/>
    <w:locked/>
    <w:rsid w:val="00B6621E"/>
    <w:rPr>
      <w:rFonts w:ascii="宋体" w:hAnsi="宋体"/>
      <w:sz w:val="24"/>
    </w:rPr>
  </w:style>
  <w:style w:type="paragraph" w:customStyle="1" w:styleId="Char5CharCharChar">
    <w:name w:val="+正文 Char5 Char Char Char"/>
    <w:basedOn w:val="a"/>
    <w:link w:val="Char5CharCharCharCharChar"/>
    <w:autoRedefine/>
    <w:qFormat/>
    <w:rsid w:val="00B6621E"/>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B6621E"/>
    <w:rPr>
      <w:kern w:val="2"/>
      <w:sz w:val="18"/>
    </w:rPr>
  </w:style>
  <w:style w:type="character" w:customStyle="1" w:styleId="Charf5">
    <w:name w:val="段 Char"/>
    <w:basedOn w:val="a1"/>
    <w:link w:val="aff1"/>
    <w:autoRedefine/>
    <w:qFormat/>
    <w:rsid w:val="00B6621E"/>
    <w:rPr>
      <w:rFonts w:ascii="宋体"/>
    </w:rPr>
  </w:style>
  <w:style w:type="paragraph" w:customStyle="1" w:styleId="aff1">
    <w:name w:val="段"/>
    <w:link w:val="Charf5"/>
    <w:autoRedefine/>
    <w:qFormat/>
    <w:rsid w:val="00B6621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B6621E"/>
    <w:rPr>
      <w:kern w:val="2"/>
      <w:sz w:val="24"/>
      <w:szCs w:val="24"/>
    </w:rPr>
  </w:style>
  <w:style w:type="character" w:customStyle="1" w:styleId="msoins0">
    <w:name w:val="msoins"/>
    <w:basedOn w:val="a1"/>
    <w:autoRedefine/>
    <w:qFormat/>
    <w:rsid w:val="00B6621E"/>
  </w:style>
  <w:style w:type="character" w:customStyle="1" w:styleId="Char15">
    <w:name w:val="纯文本 Char1"/>
    <w:basedOn w:val="a1"/>
    <w:autoRedefine/>
    <w:uiPriority w:val="99"/>
    <w:qFormat/>
    <w:rsid w:val="00B6621E"/>
    <w:rPr>
      <w:rFonts w:ascii="宋体" w:eastAsia="宋体" w:hAnsi="Courier New" w:cs="Courier New"/>
      <w:szCs w:val="21"/>
    </w:rPr>
  </w:style>
  <w:style w:type="character" w:customStyle="1" w:styleId="CharChar1">
    <w:name w:val="Char Char1"/>
    <w:autoRedefine/>
    <w:semiHidden/>
    <w:qFormat/>
    <w:rsid w:val="00B6621E"/>
    <w:rPr>
      <w:kern w:val="2"/>
      <w:sz w:val="21"/>
    </w:rPr>
  </w:style>
  <w:style w:type="character" w:customStyle="1" w:styleId="Char1">
    <w:name w:val="正文缩进 Char"/>
    <w:link w:val="a0"/>
    <w:autoRedefine/>
    <w:qFormat/>
    <w:rsid w:val="00B6621E"/>
    <w:rPr>
      <w:rFonts w:ascii="Calibri" w:eastAsia="宋体" w:hAnsi="Calibri" w:cs="Times New Roman"/>
    </w:rPr>
  </w:style>
  <w:style w:type="character" w:customStyle="1" w:styleId="black1">
    <w:name w:val="black1"/>
    <w:autoRedefine/>
    <w:qFormat/>
    <w:rsid w:val="00B6621E"/>
    <w:rPr>
      <w:rFonts w:ascii="ˎ̥" w:hAnsi="ˎ̥" w:hint="default"/>
      <w:color w:val="333333"/>
      <w:sz w:val="18"/>
      <w:szCs w:val="18"/>
      <w:u w:val="none"/>
    </w:rPr>
  </w:style>
  <w:style w:type="character" w:customStyle="1" w:styleId="Char16">
    <w:name w:val="引用 Char1"/>
    <w:basedOn w:val="a1"/>
    <w:link w:val="12"/>
    <w:autoRedefine/>
    <w:qFormat/>
    <w:locked/>
    <w:rsid w:val="00B6621E"/>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B6621E"/>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B6621E"/>
    <w:rPr>
      <w:rFonts w:ascii="宋体" w:hAnsi="宋体"/>
      <w:sz w:val="24"/>
    </w:rPr>
  </w:style>
  <w:style w:type="paragraph" w:customStyle="1" w:styleId="CharChar3CharChar">
    <w:name w:val="+正文 Char Char3 Char Char"/>
    <w:basedOn w:val="a"/>
    <w:link w:val="CharChar3CharCharCharChar"/>
    <w:autoRedefine/>
    <w:qFormat/>
    <w:rsid w:val="00B6621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B6621E"/>
    <w:rPr>
      <w:sz w:val="18"/>
      <w:szCs w:val="18"/>
    </w:rPr>
  </w:style>
  <w:style w:type="character" w:customStyle="1" w:styleId="Char18">
    <w:name w:val="副标题 Char1"/>
    <w:basedOn w:val="a1"/>
    <w:autoRedefine/>
    <w:uiPriority w:val="11"/>
    <w:qFormat/>
    <w:rsid w:val="00B6621E"/>
    <w:rPr>
      <w:rFonts w:ascii="Cambria" w:eastAsia="宋体" w:hAnsi="Cambria" w:cs="Times New Roman"/>
      <w:b/>
      <w:bCs/>
      <w:kern w:val="28"/>
      <w:sz w:val="32"/>
      <w:szCs w:val="32"/>
    </w:rPr>
  </w:style>
  <w:style w:type="character" w:customStyle="1" w:styleId="font12-blue-bold1">
    <w:name w:val="font12-blue-bold1"/>
    <w:autoRedefine/>
    <w:qFormat/>
    <w:rsid w:val="00B6621E"/>
    <w:rPr>
      <w:b/>
      <w:bCs/>
      <w:color w:val="0249A5"/>
      <w:sz w:val="18"/>
      <w:szCs w:val="18"/>
      <w:u w:val="none"/>
    </w:rPr>
  </w:style>
  <w:style w:type="character" w:customStyle="1" w:styleId="CharChar5CharCharChar">
    <w:name w:val="+正文 Char Char5 Char Char Char"/>
    <w:link w:val="CharChar5Char"/>
    <w:autoRedefine/>
    <w:qFormat/>
    <w:locked/>
    <w:rsid w:val="00B6621E"/>
    <w:rPr>
      <w:rFonts w:ascii="宋体" w:hAnsi="宋体"/>
      <w:sz w:val="24"/>
    </w:rPr>
  </w:style>
  <w:style w:type="paragraph" w:customStyle="1" w:styleId="CharChar5Char">
    <w:name w:val="+正文 Char Char5 Char"/>
    <w:basedOn w:val="a"/>
    <w:link w:val="CharChar5CharCharChar"/>
    <w:autoRedefine/>
    <w:qFormat/>
    <w:rsid w:val="00B6621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B6621E"/>
    <w:rPr>
      <w:b/>
      <w:bCs/>
    </w:rPr>
  </w:style>
  <w:style w:type="character" w:customStyle="1" w:styleId="CharChar3">
    <w:name w:val="Char Char3"/>
    <w:autoRedefine/>
    <w:qFormat/>
    <w:rsid w:val="00B6621E"/>
    <w:rPr>
      <w:kern w:val="2"/>
      <w:sz w:val="21"/>
    </w:rPr>
  </w:style>
  <w:style w:type="character" w:customStyle="1" w:styleId="CharChar7">
    <w:name w:val="普通文字 Char Char"/>
    <w:autoRedefine/>
    <w:qFormat/>
    <w:rsid w:val="00B6621E"/>
    <w:rPr>
      <w:rFonts w:ascii="宋体" w:hAnsi="Courier New"/>
      <w:kern w:val="2"/>
      <w:sz w:val="21"/>
    </w:rPr>
  </w:style>
  <w:style w:type="character" w:customStyle="1" w:styleId="grame">
    <w:name w:val="grame"/>
    <w:basedOn w:val="a1"/>
    <w:autoRedefine/>
    <w:qFormat/>
    <w:rsid w:val="00B6621E"/>
  </w:style>
  <w:style w:type="character" w:customStyle="1" w:styleId="16">
    <w:name w:val="16"/>
    <w:autoRedefine/>
    <w:qFormat/>
    <w:rsid w:val="00B6621E"/>
    <w:rPr>
      <w:rFonts w:ascii="Times New Roman" w:hAnsi="Times New Roman" w:cs="Times New Roman" w:hint="default"/>
      <w:color w:val="0000FF"/>
      <w:sz w:val="20"/>
      <w:szCs w:val="20"/>
      <w:u w:val="single"/>
    </w:rPr>
  </w:style>
  <w:style w:type="character" w:customStyle="1" w:styleId="CharChar70">
    <w:name w:val="Char Char7"/>
    <w:autoRedefine/>
    <w:qFormat/>
    <w:rsid w:val="00B6621E"/>
    <w:rPr>
      <w:kern w:val="2"/>
      <w:sz w:val="18"/>
    </w:rPr>
  </w:style>
  <w:style w:type="character" w:customStyle="1" w:styleId="15">
    <w:name w:val="15"/>
    <w:autoRedefine/>
    <w:qFormat/>
    <w:rsid w:val="00B6621E"/>
    <w:rPr>
      <w:rFonts w:ascii="Calibri" w:hAnsi="Calibri" w:hint="default"/>
    </w:rPr>
  </w:style>
  <w:style w:type="character" w:customStyle="1" w:styleId="1CharCharChar0">
    <w:name w:val="+1. Char Char Char"/>
    <w:link w:val="1Char0"/>
    <w:autoRedefine/>
    <w:qFormat/>
    <w:locked/>
    <w:rsid w:val="00B6621E"/>
    <w:rPr>
      <w:rFonts w:ascii="Times New Roman" w:eastAsia="宋体" w:hAnsi="Times New Roman" w:cs="Times New Roman"/>
      <w:szCs w:val="20"/>
    </w:rPr>
  </w:style>
  <w:style w:type="paragraph" w:customStyle="1" w:styleId="1Char0">
    <w:name w:val="+1. Char"/>
    <w:basedOn w:val="a"/>
    <w:link w:val="1CharCharChar0"/>
    <w:autoRedefine/>
    <w:qFormat/>
    <w:rsid w:val="00B6621E"/>
    <w:rPr>
      <w:rFonts w:ascii="Times New Roman" w:hAnsi="Times New Roman"/>
      <w:szCs w:val="20"/>
    </w:rPr>
  </w:style>
  <w:style w:type="character" w:customStyle="1" w:styleId="Char1a">
    <w:name w:val="明显引用 Char1"/>
    <w:basedOn w:val="a1"/>
    <w:link w:val="13"/>
    <w:autoRedefine/>
    <w:qFormat/>
    <w:locked/>
    <w:rsid w:val="00B6621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B6621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B6621E"/>
    <w:rPr>
      <w:kern w:val="2"/>
      <w:sz w:val="21"/>
    </w:rPr>
  </w:style>
  <w:style w:type="character" w:customStyle="1" w:styleId="CharChar9">
    <w:name w:val="Char Char"/>
    <w:autoRedefine/>
    <w:semiHidden/>
    <w:qFormat/>
    <w:rsid w:val="00B6621E"/>
    <w:rPr>
      <w:b/>
      <w:bCs/>
      <w:kern w:val="2"/>
      <w:sz w:val="21"/>
    </w:rPr>
  </w:style>
  <w:style w:type="character" w:customStyle="1" w:styleId="Char1b">
    <w:name w:val="表正文 Char1"/>
    <w:autoRedefine/>
    <w:qFormat/>
    <w:rsid w:val="00B6621E"/>
    <w:rPr>
      <w:kern w:val="2"/>
      <w:sz w:val="21"/>
    </w:rPr>
  </w:style>
  <w:style w:type="character" w:customStyle="1" w:styleId="Charf6">
    <w:name w:val="表正文 Char"/>
    <w:autoRedefine/>
    <w:qFormat/>
    <w:rsid w:val="00B6621E"/>
    <w:rPr>
      <w:rFonts w:eastAsia="宋体"/>
      <w:kern w:val="2"/>
      <w:sz w:val="24"/>
      <w:lang w:val="en-US" w:eastAsia="zh-CN" w:bidi="ar-SA"/>
    </w:rPr>
  </w:style>
  <w:style w:type="character" w:customStyle="1" w:styleId="Char1c">
    <w:name w:val="正文首行缩进 Char1"/>
    <w:basedOn w:val="Char10"/>
    <w:autoRedefine/>
    <w:uiPriority w:val="99"/>
    <w:semiHidden/>
    <w:qFormat/>
    <w:rsid w:val="00B6621E"/>
    <w:rPr>
      <w:rFonts w:ascii="Calibri" w:eastAsia="宋体" w:hAnsi="Calibri" w:cs="Times New Roman"/>
    </w:rPr>
  </w:style>
  <w:style w:type="character" w:customStyle="1" w:styleId="Char1d">
    <w:name w:val="标题 Char1"/>
    <w:basedOn w:val="a1"/>
    <w:autoRedefine/>
    <w:uiPriority w:val="10"/>
    <w:qFormat/>
    <w:rsid w:val="00B6621E"/>
    <w:rPr>
      <w:rFonts w:ascii="Cambria" w:eastAsia="宋体" w:hAnsi="Cambria" w:cs="Times New Roman"/>
      <w:b/>
      <w:bCs/>
      <w:sz w:val="32"/>
      <w:szCs w:val="32"/>
    </w:rPr>
  </w:style>
  <w:style w:type="character" w:customStyle="1" w:styleId="Char40">
    <w:name w:val="+正文 Char4"/>
    <w:link w:val="aff2"/>
    <w:autoRedefine/>
    <w:qFormat/>
    <w:locked/>
    <w:rsid w:val="00B6621E"/>
    <w:rPr>
      <w:rFonts w:ascii="宋体" w:hAnsi="宋体"/>
      <w:sz w:val="24"/>
    </w:rPr>
  </w:style>
  <w:style w:type="paragraph" w:customStyle="1" w:styleId="aff2">
    <w:name w:val="+正文"/>
    <w:basedOn w:val="a"/>
    <w:link w:val="Char40"/>
    <w:autoRedefine/>
    <w:qFormat/>
    <w:rsid w:val="00B6621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B6621E"/>
    <w:rPr>
      <w:rFonts w:ascii="宋体" w:hAnsi="宋体"/>
      <w:sz w:val="24"/>
    </w:rPr>
  </w:style>
  <w:style w:type="paragraph" w:customStyle="1" w:styleId="CharChar2Char">
    <w:name w:val="+正文 Char Char2 Char"/>
    <w:basedOn w:val="a"/>
    <w:link w:val="CharChar2CharCharChar"/>
    <w:autoRedefine/>
    <w:qFormat/>
    <w:rsid w:val="00B6621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B6621E"/>
  </w:style>
  <w:style w:type="character" w:customStyle="1" w:styleId="Char2CharChar">
    <w:name w:val="+正文 Char2 Char Char"/>
    <w:link w:val="Char20"/>
    <w:autoRedefine/>
    <w:qFormat/>
    <w:locked/>
    <w:rsid w:val="00B6621E"/>
    <w:rPr>
      <w:rFonts w:ascii="宋体" w:hAnsi="宋体"/>
      <w:sz w:val="24"/>
    </w:rPr>
  </w:style>
  <w:style w:type="paragraph" w:customStyle="1" w:styleId="Char20">
    <w:name w:val="+正文 Char2"/>
    <w:basedOn w:val="a"/>
    <w:link w:val="Char2CharChar"/>
    <w:autoRedefine/>
    <w:qFormat/>
    <w:rsid w:val="00B6621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B6621E"/>
  </w:style>
  <w:style w:type="paragraph" w:customStyle="1" w:styleId="aff3">
    <w:name w:val="标准次分项"/>
    <w:basedOn w:val="a"/>
    <w:autoRedefine/>
    <w:qFormat/>
    <w:rsid w:val="00B6621E"/>
    <w:pPr>
      <w:jc w:val="left"/>
    </w:pPr>
    <w:rPr>
      <w:rFonts w:ascii="宋体" w:hAnsi="宋体"/>
      <w:szCs w:val="21"/>
    </w:rPr>
  </w:style>
  <w:style w:type="paragraph" w:customStyle="1" w:styleId="xl34">
    <w:name w:val="xl34"/>
    <w:basedOn w:val="a"/>
    <w:autoRedefine/>
    <w:qFormat/>
    <w:rsid w:val="00B66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6621E"/>
    <w:pPr>
      <w:widowControl/>
    </w:pPr>
    <w:rPr>
      <w:rFonts w:ascii="Times New Roman" w:hAnsi="Times New Roman"/>
      <w:kern w:val="0"/>
      <w:szCs w:val="21"/>
    </w:rPr>
  </w:style>
  <w:style w:type="paragraph" w:customStyle="1" w:styleId="xl67">
    <w:name w:val="xl67"/>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B66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6621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B6621E"/>
    <w:pPr>
      <w:spacing w:line="360" w:lineRule="auto"/>
    </w:pPr>
    <w:rPr>
      <w:rFonts w:ascii="宋体" w:hAnsi="宋体"/>
      <w:bCs/>
      <w:szCs w:val="21"/>
    </w:rPr>
  </w:style>
  <w:style w:type="paragraph" w:customStyle="1" w:styleId="xl44">
    <w:name w:val="xl44"/>
    <w:basedOn w:val="a"/>
    <w:autoRedefine/>
    <w:qFormat/>
    <w:rsid w:val="00B6621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B6621E"/>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B6621E"/>
    <w:rPr>
      <w:rFonts w:ascii="宋体" w:hAnsi="宋体"/>
      <w:szCs w:val="24"/>
    </w:rPr>
  </w:style>
  <w:style w:type="paragraph" w:customStyle="1" w:styleId="aff5">
    <w:name w:val="文档编号"/>
    <w:basedOn w:val="a"/>
    <w:next w:val="a"/>
    <w:autoRedefine/>
    <w:qFormat/>
    <w:rsid w:val="00B6621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B6621E"/>
    <w:pPr>
      <w:tabs>
        <w:tab w:val="left" w:pos="360"/>
      </w:tabs>
    </w:pPr>
    <w:rPr>
      <w:rFonts w:ascii="Times New Roman" w:hAnsi="Times New Roman"/>
      <w:sz w:val="24"/>
      <w:szCs w:val="24"/>
    </w:rPr>
  </w:style>
  <w:style w:type="paragraph" w:customStyle="1" w:styleId="xl78">
    <w:name w:val="xl78"/>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B6621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6621E"/>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B6621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B6621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B6621E"/>
    <w:rPr>
      <w:rFonts w:ascii="Tahoma" w:hAnsi="Tahoma"/>
      <w:sz w:val="24"/>
      <w:szCs w:val="20"/>
    </w:rPr>
  </w:style>
  <w:style w:type="paragraph" w:customStyle="1" w:styleId="25">
    <w:name w:val="列出段落2"/>
    <w:basedOn w:val="a"/>
    <w:autoRedefine/>
    <w:uiPriority w:val="34"/>
    <w:qFormat/>
    <w:rsid w:val="00B6621E"/>
    <w:pPr>
      <w:ind w:firstLineChars="200" w:firstLine="420"/>
    </w:pPr>
  </w:style>
  <w:style w:type="paragraph" w:customStyle="1" w:styleId="220">
    <w:name w:val="22"/>
    <w:basedOn w:val="a"/>
    <w:autoRedefine/>
    <w:qFormat/>
    <w:rsid w:val="00B662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B66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6621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6621E"/>
    <w:pPr>
      <w:tabs>
        <w:tab w:val="left" w:pos="360"/>
      </w:tabs>
    </w:pPr>
    <w:rPr>
      <w:rFonts w:ascii="Times New Roman" w:hAnsi="Times New Roman"/>
      <w:sz w:val="24"/>
      <w:szCs w:val="24"/>
    </w:rPr>
  </w:style>
  <w:style w:type="paragraph" w:customStyle="1" w:styleId="font10">
    <w:name w:val="font10"/>
    <w:basedOn w:val="a"/>
    <w:autoRedefine/>
    <w:qFormat/>
    <w:rsid w:val="00B6621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B6621E"/>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B6621E"/>
    <w:pPr>
      <w:widowControl/>
    </w:pPr>
    <w:rPr>
      <w:rFonts w:ascii="Times New Roman" w:hAnsi="Times New Roman"/>
      <w:kern w:val="0"/>
      <w:szCs w:val="21"/>
    </w:rPr>
  </w:style>
  <w:style w:type="paragraph" w:customStyle="1" w:styleId="xl66">
    <w:name w:val="xl66"/>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B6621E"/>
    <w:pPr>
      <w:ind w:firstLineChars="200" w:firstLine="420"/>
    </w:pPr>
  </w:style>
  <w:style w:type="paragraph" w:customStyle="1" w:styleId="aff7">
    <w:name w:val="文档正文"/>
    <w:basedOn w:val="a"/>
    <w:autoRedefine/>
    <w:qFormat/>
    <w:rsid w:val="00B6621E"/>
    <w:pPr>
      <w:spacing w:line="360" w:lineRule="auto"/>
    </w:pPr>
    <w:rPr>
      <w:rFonts w:ascii="宋体" w:hAnsi="宋体" w:cs="Arial"/>
      <w:b/>
      <w:bCs/>
      <w:szCs w:val="21"/>
    </w:rPr>
  </w:style>
  <w:style w:type="paragraph" w:customStyle="1" w:styleId="font15">
    <w:name w:val="font15"/>
    <w:basedOn w:val="a"/>
    <w:qFormat/>
    <w:rsid w:val="00B6621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B6621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B6621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B6621E"/>
    <w:pPr>
      <w:widowControl/>
      <w:snapToGrid w:val="0"/>
    </w:pPr>
    <w:rPr>
      <w:rFonts w:ascii="Times New Roman" w:eastAsia="Arial Unicode MS" w:hAnsi="Times New Roman"/>
      <w:kern w:val="0"/>
      <w:szCs w:val="21"/>
    </w:rPr>
  </w:style>
  <w:style w:type="paragraph" w:customStyle="1" w:styleId="170">
    <w:name w:val="17"/>
    <w:basedOn w:val="a"/>
    <w:qFormat/>
    <w:rsid w:val="00B6621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6621E"/>
    <w:pPr>
      <w:ind w:firstLineChars="200" w:firstLine="420"/>
    </w:pPr>
  </w:style>
  <w:style w:type="paragraph" w:customStyle="1" w:styleId="Char1f0">
    <w:name w:val="Char1"/>
    <w:basedOn w:val="a"/>
    <w:autoRedefine/>
    <w:semiHidden/>
    <w:qFormat/>
    <w:rsid w:val="00B6621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B6621E"/>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B6621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B6621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6621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6621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B6621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B6621E"/>
    <w:pPr>
      <w:tabs>
        <w:tab w:val="left" w:pos="360"/>
      </w:tabs>
    </w:pPr>
    <w:rPr>
      <w:rFonts w:ascii="Times New Roman" w:hAnsi="Times New Roman"/>
      <w:sz w:val="24"/>
      <w:szCs w:val="24"/>
    </w:rPr>
  </w:style>
  <w:style w:type="paragraph" w:customStyle="1" w:styleId="xl84">
    <w:name w:val="xl84"/>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B6621E"/>
    <w:pPr>
      <w:jc w:val="center"/>
    </w:pPr>
    <w:rPr>
      <w:rFonts w:ascii="Arial" w:eastAsia="黑体" w:hAnsi="Arial" w:cs="Arial"/>
      <w:bCs/>
      <w:sz w:val="52"/>
      <w:szCs w:val="32"/>
    </w:rPr>
  </w:style>
  <w:style w:type="paragraph" w:customStyle="1" w:styleId="p18">
    <w:name w:val="p18"/>
    <w:basedOn w:val="a"/>
    <w:autoRedefine/>
    <w:qFormat/>
    <w:rsid w:val="00B6621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B66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B6621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B6621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6621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B6621E"/>
    <w:rPr>
      <w:rFonts w:ascii="Tahoma" w:hAnsi="Tahoma"/>
      <w:sz w:val="24"/>
      <w:szCs w:val="20"/>
    </w:rPr>
  </w:style>
  <w:style w:type="paragraph" w:customStyle="1" w:styleId="flType">
    <w:name w:val="flType"/>
    <w:basedOn w:val="a"/>
    <w:autoRedefine/>
    <w:qFormat/>
    <w:rsid w:val="00B6621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B6621E"/>
    <w:rPr>
      <w:rFonts w:ascii="Tahoma" w:hAnsi="Tahoma"/>
      <w:sz w:val="24"/>
      <w:szCs w:val="20"/>
    </w:rPr>
  </w:style>
  <w:style w:type="paragraph" w:customStyle="1" w:styleId="xl52">
    <w:name w:val="xl52"/>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6621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B6621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B6621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6621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B6621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B6621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B6621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6621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6621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B6621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B6621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B6621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B6621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6621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6621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B6621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B6621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B6621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6621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B6621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B6621E"/>
  </w:style>
  <w:style w:type="paragraph" w:customStyle="1" w:styleId="affd">
    <w:name w:val="图例编号"/>
    <w:basedOn w:val="af7"/>
    <w:next w:val="af7"/>
    <w:autoRedefine/>
    <w:qFormat/>
    <w:rsid w:val="00B6621E"/>
  </w:style>
  <w:style w:type="paragraph" w:customStyle="1" w:styleId="font14">
    <w:name w:val="font14"/>
    <w:basedOn w:val="a"/>
    <w:qFormat/>
    <w:rsid w:val="00B6621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B6621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6621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6621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B6621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6621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B66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B6621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6621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B6621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B6621E"/>
    <w:pPr>
      <w:spacing w:afterLines="50" w:line="360" w:lineRule="auto"/>
    </w:pPr>
    <w:rPr>
      <w:rFonts w:ascii="仿宋_GB2312" w:eastAsia="仿宋_GB2312" w:hAnsi="宋体"/>
      <w:sz w:val="24"/>
      <w:szCs w:val="24"/>
    </w:rPr>
  </w:style>
  <w:style w:type="paragraph" w:customStyle="1" w:styleId="p15">
    <w:name w:val="p15"/>
    <w:basedOn w:val="a"/>
    <w:autoRedefine/>
    <w:qFormat/>
    <w:rsid w:val="00B6621E"/>
    <w:pPr>
      <w:widowControl/>
      <w:ind w:firstLine="420"/>
    </w:pPr>
    <w:rPr>
      <w:rFonts w:cs="宋体"/>
      <w:kern w:val="0"/>
      <w:szCs w:val="21"/>
    </w:rPr>
  </w:style>
  <w:style w:type="paragraph" w:customStyle="1" w:styleId="xl46">
    <w:name w:val="xl46"/>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6621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B6621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B6621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B6621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B6621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B6621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6621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B6621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6621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6621E"/>
    <w:pPr>
      <w:spacing w:line="300" w:lineRule="auto"/>
    </w:pPr>
    <w:rPr>
      <w:rFonts w:ascii="Times New Roman" w:hAnsi="Times New Roman"/>
      <w:sz w:val="24"/>
      <w:szCs w:val="24"/>
    </w:rPr>
  </w:style>
  <w:style w:type="paragraph" w:customStyle="1" w:styleId="xl33">
    <w:name w:val="xl33"/>
    <w:basedOn w:val="a"/>
    <w:autoRedefine/>
    <w:qFormat/>
    <w:rsid w:val="00B6621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6621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6621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B6621E"/>
    <w:pPr>
      <w:suppressAutoHyphens/>
      <w:ind w:firstLine="420"/>
    </w:pPr>
    <w:rPr>
      <w:rFonts w:ascii="Times New Roman" w:hAnsi="Times New Roman"/>
      <w:kern w:val="1"/>
      <w:szCs w:val="21"/>
    </w:rPr>
  </w:style>
  <w:style w:type="character" w:customStyle="1" w:styleId="navname">
    <w:name w:val="navname"/>
    <w:basedOn w:val="a1"/>
    <w:autoRedefine/>
    <w:qFormat/>
    <w:rsid w:val="00B6621E"/>
  </w:style>
  <w:style w:type="paragraph" w:customStyle="1" w:styleId="Default">
    <w:name w:val="Default"/>
    <w:autoRedefine/>
    <w:qFormat/>
    <w:rsid w:val="00B6621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afff">
    <w:name w:val="表格"/>
    <w:basedOn w:val="a"/>
    <w:qFormat/>
    <w:rsid w:val="00B6621E"/>
    <w:pPr>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2026-03-18T07:12:00Z</dcterms:created>
  <dcterms:modified xsi:type="dcterms:W3CDTF">2026-03-18T07:12:00Z</dcterms:modified>
</cp:coreProperties>
</file>