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5"/>
          <w:tab w:val="center" w:pos="4156"/>
        </w:tabs>
        <w:jc w:val="left"/>
        <w:rPr>
          <w:rFonts w:hint="eastAsia" w:ascii="方正小标宋简体" w:eastAsia="方正小标宋简体"/>
          <w:color w:val="000000"/>
          <w:sz w:val="32"/>
          <w:szCs w:val="32"/>
        </w:rPr>
      </w:pPr>
      <w:r>
        <w:rPr>
          <w:rFonts w:ascii="方正小标宋简体" w:eastAsia="方正小标宋简体"/>
          <w:color w:val="000000"/>
          <w:sz w:val="32"/>
          <w:szCs w:val="32"/>
        </w:rPr>
        <w:tab/>
      </w:r>
      <w:r>
        <w:rPr>
          <w:rFonts w:ascii="方正小标宋简体" w:eastAsia="方正小标宋简体"/>
          <w:color w:val="000000"/>
          <w:sz w:val="32"/>
          <w:szCs w:val="32"/>
        </w:rPr>
        <w:tab/>
      </w:r>
      <w:r>
        <w:rPr>
          <w:rFonts w:hint="eastAsia" w:ascii="方正小标宋简体" w:eastAsia="方正小标宋简体"/>
          <w:color w:val="000000"/>
          <w:sz w:val="32"/>
          <w:szCs w:val="32"/>
        </w:rPr>
        <w:t>附件：上海市青浦区人民法院物业管理服务采购需求</w:t>
      </w:r>
    </w:p>
    <w:p>
      <w:pPr>
        <w:numPr>
          <w:ilvl w:val="0"/>
          <w:numId w:val="1"/>
        </w:numPr>
        <w:spacing w:line="360" w:lineRule="auto"/>
        <w:jc w:val="left"/>
        <w:rPr>
          <w:rFonts w:ascii="黑体" w:hAnsi="黑体" w:eastAsia="黑体"/>
          <w:b/>
          <w:color w:val="000000"/>
        </w:rPr>
      </w:pPr>
      <w:r>
        <w:rPr>
          <w:rFonts w:hint="eastAsia" w:ascii="黑体" w:hAnsi="黑体" w:eastAsia="黑体"/>
          <w:b/>
          <w:color w:val="000000"/>
        </w:rPr>
        <w:t>委托管理物业概况</w:t>
      </w:r>
    </w:p>
    <w:p>
      <w:pPr>
        <w:spacing w:line="360" w:lineRule="auto"/>
        <w:ind w:left="426"/>
        <w:rPr>
          <w:rFonts w:hint="eastAsia" w:ascii="楷体_GB2312" w:eastAsia="楷体_GB2312"/>
          <w:color w:val="000000"/>
        </w:rPr>
      </w:pPr>
      <w:r>
        <w:rPr>
          <w:rFonts w:hint="eastAsia" w:ascii="楷体_GB2312" w:hAnsi="宋体" w:eastAsia="楷体_GB2312"/>
          <w:color w:val="000000"/>
        </w:rPr>
        <w:t>（一）本物业基本情况</w:t>
      </w:r>
    </w:p>
    <w:p>
      <w:pPr>
        <w:spacing w:line="360" w:lineRule="auto"/>
        <w:ind w:firstLine="420"/>
        <w:rPr>
          <w:rFonts w:hint="eastAsia" w:ascii="仿宋_GB2312" w:eastAsia="仿宋_GB2312"/>
          <w:color w:val="000000"/>
        </w:rPr>
      </w:pPr>
      <w:r>
        <w:rPr>
          <w:rFonts w:hint="eastAsia" w:ascii="仿宋_GB2312" w:eastAsia="仿宋_GB2312"/>
          <w:color w:val="000000"/>
        </w:rPr>
        <w:t>物业名称：</w:t>
      </w:r>
      <w:r>
        <w:rPr>
          <w:rFonts w:hint="eastAsia" w:ascii="仿宋_GB2312" w:eastAsia="仿宋_GB2312"/>
          <w:color w:val="000000"/>
          <w:u w:val="single"/>
        </w:rPr>
        <w:t xml:space="preserve">    上海市青浦区人民法院           </w:t>
      </w:r>
      <w:r>
        <w:rPr>
          <w:rFonts w:hint="eastAsia" w:ascii="仿宋_GB2312" w:eastAsia="仿宋_GB2312"/>
          <w:color w:val="000000"/>
        </w:rPr>
        <w:t xml:space="preserve"> </w:t>
      </w:r>
    </w:p>
    <w:p>
      <w:pPr>
        <w:spacing w:line="360" w:lineRule="auto"/>
        <w:ind w:firstLine="420"/>
        <w:rPr>
          <w:rFonts w:hint="eastAsia" w:ascii="仿宋_GB2312" w:eastAsia="仿宋_GB2312"/>
          <w:color w:val="000000"/>
        </w:rPr>
      </w:pPr>
      <w:r>
        <w:rPr>
          <w:rFonts w:hint="eastAsia" w:ascii="仿宋_GB2312" w:eastAsia="仿宋_GB2312"/>
          <w:color w:val="000000"/>
        </w:rPr>
        <w:t>物业类型：</w:t>
      </w:r>
      <w:r>
        <w:rPr>
          <w:rFonts w:hint="eastAsia" w:ascii="仿宋_GB2312" w:eastAsia="仿宋_GB2312"/>
          <w:color w:val="000000"/>
          <w:u w:val="single"/>
        </w:rPr>
        <w:t xml:space="preserve">     机关办公大楼                  </w:t>
      </w:r>
      <w:r>
        <w:rPr>
          <w:rFonts w:hint="eastAsia" w:ascii="仿宋_GB2312" w:eastAsia="仿宋_GB2312"/>
          <w:color w:val="000000"/>
        </w:rPr>
        <w:t xml:space="preserve">    </w:t>
      </w:r>
    </w:p>
    <w:p>
      <w:pPr>
        <w:spacing w:line="360" w:lineRule="auto"/>
        <w:ind w:firstLine="420"/>
        <w:rPr>
          <w:rFonts w:hint="eastAsia" w:ascii="仿宋_GB2312" w:eastAsia="仿宋_GB2312"/>
          <w:color w:val="000000"/>
        </w:rPr>
      </w:pPr>
      <w:r>
        <w:rPr>
          <w:rFonts w:hint="eastAsia" w:ascii="仿宋_GB2312" w:eastAsia="仿宋_GB2312"/>
          <w:color w:val="000000"/>
        </w:rPr>
        <w:t>坐落位置：</w:t>
      </w:r>
      <w:r>
        <w:rPr>
          <w:rFonts w:hint="eastAsia" w:ascii="仿宋_GB2312" w:eastAsia="仿宋_GB2312"/>
          <w:color w:val="000000"/>
          <w:u w:val="single"/>
        </w:rPr>
        <w:t xml:space="preserve">   上海  </w:t>
      </w:r>
      <w:r>
        <w:rPr>
          <w:rFonts w:hint="eastAsia" w:ascii="仿宋_GB2312" w:eastAsia="仿宋_GB2312"/>
          <w:color w:val="000000"/>
        </w:rPr>
        <w:t xml:space="preserve"> 市</w:t>
      </w:r>
      <w:r>
        <w:rPr>
          <w:rFonts w:hint="eastAsia" w:ascii="仿宋_GB2312" w:eastAsia="仿宋_GB2312"/>
          <w:color w:val="000000"/>
          <w:u w:val="single"/>
        </w:rPr>
        <w:t xml:space="preserve"> 青浦  </w:t>
      </w:r>
      <w:r>
        <w:rPr>
          <w:rFonts w:hint="eastAsia" w:ascii="仿宋_GB2312" w:eastAsia="仿宋_GB2312"/>
          <w:color w:val="000000"/>
        </w:rPr>
        <w:t>区</w:t>
      </w:r>
      <w:r>
        <w:rPr>
          <w:rFonts w:hint="eastAsia" w:ascii="仿宋_GB2312" w:eastAsia="仿宋_GB2312"/>
          <w:color w:val="000000"/>
          <w:u w:val="single"/>
        </w:rPr>
        <w:t xml:space="preserve"> 城中北路 </w:t>
      </w:r>
      <w:r>
        <w:rPr>
          <w:rFonts w:hint="eastAsia" w:ascii="仿宋_GB2312" w:eastAsia="仿宋_GB2312"/>
          <w:color w:val="000000"/>
        </w:rPr>
        <w:t>路（街道）</w:t>
      </w:r>
      <w:r>
        <w:rPr>
          <w:rFonts w:hint="eastAsia" w:ascii="仿宋_GB2312" w:eastAsia="仿宋_GB2312"/>
          <w:color w:val="000000"/>
          <w:u w:val="single"/>
        </w:rPr>
        <w:t xml:space="preserve"> 555 号</w:t>
      </w:r>
    </w:p>
    <w:p>
      <w:pPr>
        <w:spacing w:line="360" w:lineRule="auto"/>
        <w:ind w:firstLine="420"/>
        <w:rPr>
          <w:rFonts w:hint="eastAsia" w:ascii="仿宋_GB2312" w:eastAsia="仿宋_GB2312"/>
          <w:color w:val="000000"/>
        </w:rPr>
      </w:pPr>
      <w:r>
        <w:rPr>
          <w:rFonts w:hint="eastAsia" w:ascii="仿宋_GB2312" w:eastAsia="仿宋_GB2312"/>
          <w:color w:val="000000"/>
        </w:rPr>
        <w:t>法院总占地面积：16631平方米</w:t>
      </w:r>
    </w:p>
    <w:p>
      <w:pPr>
        <w:spacing w:line="360" w:lineRule="auto"/>
        <w:ind w:firstLine="420"/>
        <w:rPr>
          <w:rFonts w:hint="eastAsia" w:ascii="仿宋_GB2312" w:eastAsia="仿宋_GB2312"/>
          <w:color w:val="000000"/>
        </w:rPr>
      </w:pPr>
      <w:r>
        <w:rPr>
          <w:rFonts w:hint="eastAsia" w:ascii="仿宋_GB2312" w:eastAsia="仿宋_GB2312"/>
          <w:color w:val="000000"/>
        </w:rPr>
        <w:t>建筑面积：</w:t>
      </w:r>
      <w:r>
        <w:rPr>
          <w:rFonts w:hint="eastAsia" w:ascii="仿宋_GB2312" w:eastAsia="仿宋_GB2312"/>
          <w:color w:val="000000"/>
          <w:lang w:val="en-US" w:eastAsia="zh-CN"/>
        </w:rPr>
        <w:t>21010.25</w:t>
      </w:r>
      <w:r>
        <w:rPr>
          <w:rFonts w:hint="eastAsia" w:ascii="仿宋_GB2312" w:eastAsia="仿宋_GB2312"/>
          <w:color w:val="000000"/>
        </w:rPr>
        <w:t xml:space="preserve"> 平方米。</w:t>
      </w:r>
    </w:p>
    <w:p>
      <w:pPr>
        <w:spacing w:line="360" w:lineRule="auto"/>
        <w:ind w:firstLine="420" w:firstLineChars="200"/>
        <w:rPr>
          <w:rFonts w:hint="eastAsia" w:ascii="仿宋_GB2312" w:eastAsia="仿宋_GB2312"/>
          <w:color w:val="FF0000"/>
          <w:u w:val="single"/>
        </w:rPr>
      </w:pPr>
      <w:r>
        <w:rPr>
          <w:rFonts w:hint="eastAsia" w:ascii="仿宋_GB2312" w:eastAsia="仿宋_GB2312"/>
          <w:color w:val="000000"/>
        </w:rPr>
        <w:t>其中：带电梯楼共  2 个，（院本部审判楼、档案楼），不带电梯楼共  4个（院本部办公楼、办公大楼，青东法庭大楼，朱家角法庭大楼）。</w:t>
      </w:r>
    </w:p>
    <w:p>
      <w:pPr>
        <w:spacing w:line="360" w:lineRule="auto"/>
        <w:ind w:firstLine="420" w:firstLineChars="200"/>
        <w:rPr>
          <w:rFonts w:hint="eastAsia" w:ascii="仿宋_GB2312" w:eastAsia="仿宋_GB2312"/>
          <w:color w:val="000000"/>
        </w:rPr>
      </w:pPr>
      <w:r>
        <w:rPr>
          <w:rFonts w:hint="eastAsia" w:ascii="仿宋_GB2312" w:eastAsia="仿宋_GB2312"/>
          <w:color w:val="000000"/>
        </w:rPr>
        <w:t>公用设施、设备及公共场所（地）情况：</w:t>
      </w:r>
    </w:p>
    <w:p>
      <w:pPr>
        <w:spacing w:line="360" w:lineRule="auto"/>
        <w:ind w:firstLine="420" w:firstLineChars="200"/>
        <w:rPr>
          <w:rFonts w:hint="eastAsia" w:ascii="仿宋_GB2312" w:eastAsia="仿宋_GB2312"/>
          <w:color w:val="000000"/>
        </w:rPr>
      </w:pPr>
      <w:r>
        <w:rPr>
          <w:rFonts w:hint="eastAsia" w:ascii="仿宋_GB2312" w:eastAsia="仿宋_GB2312"/>
          <w:color w:val="000000"/>
        </w:rPr>
        <w:t>院区车辆出入口</w:t>
      </w:r>
      <w:r>
        <w:rPr>
          <w:rFonts w:hint="eastAsia" w:ascii="仿宋_GB2312" w:eastAsia="仿宋_GB2312"/>
          <w:color w:val="000000"/>
          <w:u w:val="single"/>
        </w:rPr>
        <w:t xml:space="preserve">  2 </w:t>
      </w:r>
      <w:r>
        <w:rPr>
          <w:rFonts w:hint="eastAsia" w:ascii="仿宋_GB2312" w:eastAsia="仿宋_GB2312"/>
          <w:color w:val="000000"/>
        </w:rPr>
        <w:t>个，人行出入口</w:t>
      </w:r>
      <w:r>
        <w:rPr>
          <w:rFonts w:hint="eastAsia" w:ascii="仿宋_GB2312" w:eastAsia="仿宋_GB2312"/>
          <w:color w:val="000000"/>
          <w:u w:val="single"/>
        </w:rPr>
        <w:t xml:space="preserve">  1  </w:t>
      </w:r>
      <w:r>
        <w:rPr>
          <w:rFonts w:hint="eastAsia" w:ascii="仿宋_GB2312" w:eastAsia="仿宋_GB2312"/>
          <w:color w:val="000000"/>
        </w:rPr>
        <w:t>个；执行局</w:t>
      </w:r>
      <w:r>
        <w:rPr>
          <w:rFonts w:hint="eastAsia" w:ascii="仿宋_GB2312" w:eastAsia="仿宋_GB2312"/>
          <w:color w:val="000000"/>
          <w:lang w:eastAsia="zh-CN"/>
        </w:rPr>
        <w:t>、</w:t>
      </w:r>
      <w:r>
        <w:rPr>
          <w:rFonts w:hint="eastAsia" w:ascii="仿宋_GB2312" w:eastAsia="仿宋_GB2312"/>
          <w:color w:val="000000"/>
        </w:rPr>
        <w:t>青东法庭</w:t>
      </w:r>
      <w:r>
        <w:rPr>
          <w:rFonts w:hint="eastAsia" w:ascii="仿宋_GB2312" w:eastAsia="仿宋_GB2312"/>
          <w:color w:val="000000"/>
        </w:rPr>
        <w:t>车辆出入口</w:t>
      </w:r>
      <w:r>
        <w:rPr>
          <w:rFonts w:hint="eastAsia" w:ascii="仿宋_GB2312" w:eastAsia="仿宋_GB2312"/>
          <w:color w:val="000000"/>
          <w:u w:val="single"/>
        </w:rPr>
        <w:t xml:space="preserve">  1  </w:t>
      </w:r>
      <w:r>
        <w:rPr>
          <w:rFonts w:hint="eastAsia" w:ascii="仿宋_GB2312" w:eastAsia="仿宋_GB2312"/>
          <w:color w:val="000000"/>
        </w:rPr>
        <w:t>个，人行出入口</w:t>
      </w:r>
      <w:r>
        <w:rPr>
          <w:rFonts w:hint="eastAsia" w:ascii="仿宋_GB2312" w:eastAsia="仿宋_GB2312"/>
          <w:color w:val="000000"/>
          <w:u w:val="single"/>
        </w:rPr>
        <w:t xml:space="preserve">  1</w:t>
      </w:r>
      <w:r>
        <w:rPr>
          <w:rFonts w:hint="eastAsia" w:ascii="仿宋_GB2312" w:eastAsia="仿宋_GB2312"/>
          <w:color w:val="000000"/>
        </w:rPr>
        <w:t>个；朱家角法庭人行出入口各</w:t>
      </w:r>
      <w:r>
        <w:rPr>
          <w:rFonts w:hint="eastAsia" w:ascii="仿宋_GB2312" w:eastAsia="仿宋_GB2312"/>
          <w:color w:val="000000"/>
          <w:u w:val="single"/>
        </w:rPr>
        <w:t xml:space="preserve">  1  </w:t>
      </w:r>
      <w:r>
        <w:rPr>
          <w:rFonts w:hint="eastAsia" w:ascii="仿宋_GB2312" w:eastAsia="仿宋_GB2312"/>
          <w:color w:val="000000"/>
        </w:rPr>
        <w:t>个。</w:t>
      </w:r>
    </w:p>
    <w:p>
      <w:pPr>
        <w:spacing w:line="360" w:lineRule="auto"/>
        <w:ind w:firstLine="420"/>
        <w:rPr>
          <w:rFonts w:hint="eastAsia" w:ascii="仿宋_GB2312" w:eastAsia="仿宋_GB2312"/>
          <w:color w:val="000000"/>
        </w:rPr>
      </w:pPr>
      <w:r>
        <w:rPr>
          <w:rFonts w:hint="eastAsia" w:ascii="仿宋_GB2312" w:eastAsia="仿宋_GB2312"/>
          <w:color w:val="000000"/>
        </w:rPr>
        <w:t>绿化面积约为</w:t>
      </w:r>
      <w:r>
        <w:rPr>
          <w:rFonts w:hint="eastAsia" w:ascii="仿宋_GB2312" w:eastAsia="仿宋_GB2312"/>
          <w:color w:val="000000"/>
          <w:u w:val="single"/>
        </w:rPr>
        <w:t xml:space="preserve">  600 </w:t>
      </w:r>
      <w:r>
        <w:rPr>
          <w:rFonts w:hint="eastAsia" w:ascii="仿宋_GB2312" w:eastAsia="仿宋_GB2312"/>
          <w:color w:val="000000"/>
        </w:rPr>
        <w:t>平方米；</w:t>
      </w:r>
    </w:p>
    <w:p>
      <w:pPr>
        <w:spacing w:line="360" w:lineRule="auto"/>
        <w:ind w:firstLine="420"/>
        <w:rPr>
          <w:rFonts w:hint="eastAsia" w:ascii="仿宋_GB2312" w:eastAsia="仿宋_GB2312"/>
          <w:color w:val="000000"/>
        </w:rPr>
      </w:pPr>
      <w:r>
        <w:rPr>
          <w:rFonts w:hint="eastAsia" w:ascii="仿宋_GB2312" w:eastAsia="仿宋_GB2312"/>
          <w:color w:val="000000"/>
        </w:rPr>
        <w:t>生活、建筑垃圾堆场</w:t>
      </w:r>
      <w:r>
        <w:rPr>
          <w:rFonts w:hint="eastAsia" w:ascii="仿宋_GB2312" w:eastAsia="仿宋_GB2312"/>
          <w:color w:val="000000"/>
          <w:u w:val="single"/>
        </w:rPr>
        <w:t xml:space="preserve">  1 </w:t>
      </w:r>
      <w:r>
        <w:rPr>
          <w:rFonts w:hint="eastAsia" w:ascii="仿宋_GB2312" w:eastAsia="仿宋_GB2312"/>
          <w:color w:val="000000"/>
        </w:rPr>
        <w:t>个；</w:t>
      </w:r>
    </w:p>
    <w:p>
      <w:pPr>
        <w:spacing w:line="360" w:lineRule="auto"/>
        <w:ind w:firstLine="420"/>
        <w:rPr>
          <w:rFonts w:hint="eastAsia" w:ascii="仿宋_GB2312" w:eastAsia="仿宋_GB2312"/>
          <w:color w:val="000000"/>
        </w:rPr>
      </w:pPr>
      <w:r>
        <w:rPr>
          <w:rFonts w:hint="eastAsia" w:ascii="仿宋_GB2312" w:eastAsia="仿宋_GB2312"/>
          <w:color w:val="000000"/>
        </w:rPr>
        <w:t>停车场：露天专用停车场</w:t>
      </w:r>
      <w:r>
        <w:rPr>
          <w:rFonts w:hint="eastAsia" w:ascii="仿宋_GB2312" w:eastAsia="仿宋_GB2312"/>
          <w:color w:val="000000"/>
          <w:u w:val="single"/>
        </w:rPr>
        <w:t xml:space="preserve">  1  </w:t>
      </w:r>
      <w:r>
        <w:rPr>
          <w:rFonts w:hint="eastAsia" w:ascii="仿宋_GB2312" w:eastAsia="仿宋_GB2312"/>
          <w:color w:val="000000"/>
        </w:rPr>
        <w:t>个，停车位 155 位。自行车停车棚</w:t>
      </w:r>
      <w:r>
        <w:rPr>
          <w:rFonts w:hint="eastAsia" w:ascii="仿宋_GB2312" w:eastAsia="仿宋_GB2312"/>
          <w:color w:val="000000"/>
          <w:lang w:val="en-US" w:eastAsia="zh-CN"/>
        </w:rPr>
        <w:t>2</w:t>
      </w:r>
      <w:r>
        <w:rPr>
          <w:rFonts w:hint="eastAsia" w:ascii="仿宋_GB2312" w:eastAsia="仿宋_GB2312"/>
          <w:color w:val="000000"/>
        </w:rPr>
        <w:t>个。洗车房1个。</w:t>
      </w:r>
    </w:p>
    <w:p>
      <w:pPr>
        <w:spacing w:line="360" w:lineRule="auto"/>
        <w:ind w:firstLine="420"/>
        <w:rPr>
          <w:rFonts w:hint="eastAsia" w:ascii="仿宋_GB2312" w:eastAsia="仿宋_GB2312"/>
          <w:color w:val="000000"/>
        </w:rPr>
      </w:pPr>
      <w:r>
        <w:rPr>
          <w:rFonts w:hint="eastAsia" w:ascii="仿宋_GB2312" w:eastAsia="仿宋_GB2312"/>
          <w:color w:val="000000"/>
        </w:rPr>
        <w:t>大楼各类电梯   3  台，功率  13  千瓦，启用时间   2016  年</w:t>
      </w:r>
    </w:p>
    <w:p>
      <w:pPr>
        <w:spacing w:line="360" w:lineRule="auto"/>
        <w:ind w:firstLine="420"/>
        <w:rPr>
          <w:rFonts w:hint="eastAsia" w:ascii="仿宋_GB2312" w:eastAsia="仿宋_GB2312"/>
          <w:color w:val="000000"/>
        </w:rPr>
      </w:pPr>
      <w:r>
        <w:rPr>
          <w:rFonts w:hint="eastAsia" w:ascii="仿宋_GB2312" w:eastAsia="仿宋_GB2312"/>
          <w:color w:val="000000"/>
        </w:rPr>
        <w:t>大楼配电房变压器</w:t>
      </w:r>
      <w:r>
        <w:rPr>
          <w:rFonts w:hint="eastAsia" w:ascii="仿宋_GB2312" w:eastAsia="仿宋_GB2312"/>
          <w:color w:val="000000"/>
          <w:u w:val="single"/>
        </w:rPr>
        <w:t xml:space="preserve">   2  </w:t>
      </w:r>
      <w:r>
        <w:rPr>
          <w:rFonts w:hint="eastAsia" w:ascii="仿宋_GB2312" w:eastAsia="仿宋_GB2312"/>
          <w:color w:val="000000"/>
        </w:rPr>
        <w:t>台，容量共</w:t>
      </w:r>
      <w:r>
        <w:rPr>
          <w:rFonts w:hint="eastAsia" w:ascii="仿宋_GB2312" w:eastAsia="仿宋_GB2312"/>
          <w:color w:val="000000"/>
          <w:u w:val="single"/>
        </w:rPr>
        <w:t xml:space="preserve">  1000  KVA</w:t>
      </w:r>
      <w:r>
        <w:rPr>
          <w:rFonts w:hint="eastAsia" w:ascii="仿宋_GB2312" w:eastAsia="仿宋_GB2312"/>
          <w:color w:val="000000"/>
        </w:rPr>
        <w:t xml:space="preserve">，启用时间 </w:t>
      </w:r>
      <w:r>
        <w:rPr>
          <w:rFonts w:hint="eastAsia" w:ascii="仿宋_GB2312" w:eastAsia="仿宋_GB2312"/>
          <w:color w:val="000000"/>
          <w:u w:val="single"/>
        </w:rPr>
        <w:t xml:space="preserve">  2010 年</w:t>
      </w:r>
    </w:p>
    <w:p>
      <w:pPr>
        <w:spacing w:line="360" w:lineRule="auto"/>
        <w:ind w:firstLine="420"/>
        <w:rPr>
          <w:rFonts w:hint="eastAsia" w:ascii="仿宋_GB2312" w:eastAsia="仿宋_GB2312"/>
          <w:color w:val="000000"/>
        </w:rPr>
      </w:pPr>
      <w:r>
        <w:rPr>
          <w:rFonts w:hint="eastAsia" w:ascii="仿宋_GB2312" w:eastAsia="仿宋_GB2312"/>
          <w:color w:val="000000"/>
        </w:rPr>
        <w:t>大楼生活蓄水池及屋顶水箱</w:t>
      </w:r>
      <w:r>
        <w:rPr>
          <w:rFonts w:hint="eastAsia" w:ascii="仿宋_GB2312" w:eastAsia="仿宋_GB2312"/>
          <w:color w:val="000000"/>
          <w:u w:val="single"/>
        </w:rPr>
        <w:t xml:space="preserve">  60 </w:t>
      </w:r>
      <w:r>
        <w:rPr>
          <w:rFonts w:hint="eastAsia" w:ascii="仿宋_GB2312" w:eastAsia="仿宋_GB2312"/>
          <w:color w:val="000000"/>
        </w:rPr>
        <w:t>立方米，消防水箱</w:t>
      </w:r>
      <w:r>
        <w:rPr>
          <w:rFonts w:hint="eastAsia" w:ascii="仿宋_GB2312" w:eastAsia="仿宋_GB2312"/>
          <w:color w:val="000000"/>
          <w:u w:val="single"/>
        </w:rPr>
        <w:t xml:space="preserve">  30 </w:t>
      </w:r>
      <w:r>
        <w:rPr>
          <w:rFonts w:hint="eastAsia" w:ascii="仿宋_GB2312" w:eastAsia="仿宋_GB2312"/>
          <w:color w:val="000000"/>
        </w:rPr>
        <w:t>立方米；消防水泵</w:t>
      </w:r>
      <w:r>
        <w:rPr>
          <w:rFonts w:hint="eastAsia" w:ascii="仿宋_GB2312" w:eastAsia="仿宋_GB2312"/>
          <w:color w:val="000000"/>
          <w:u w:val="single"/>
        </w:rPr>
        <w:t xml:space="preserve">  6   </w:t>
      </w:r>
      <w:r>
        <w:rPr>
          <w:rFonts w:hint="eastAsia" w:ascii="仿宋_GB2312" w:eastAsia="仿宋_GB2312"/>
          <w:color w:val="000000"/>
        </w:rPr>
        <w:t>台，功率为</w:t>
      </w:r>
      <w:r>
        <w:rPr>
          <w:rFonts w:hint="eastAsia" w:ascii="仿宋_GB2312" w:eastAsia="仿宋_GB2312"/>
          <w:color w:val="000000"/>
          <w:u w:val="single"/>
        </w:rPr>
        <w:t xml:space="preserve">  6  </w:t>
      </w:r>
      <w:r>
        <w:rPr>
          <w:rFonts w:hint="eastAsia" w:ascii="仿宋_GB2312" w:eastAsia="仿宋_GB2312"/>
          <w:color w:val="000000"/>
        </w:rPr>
        <w:t>千瓦/台，启用时间</w:t>
      </w:r>
      <w:r>
        <w:rPr>
          <w:rFonts w:hint="eastAsia" w:ascii="仿宋_GB2312" w:eastAsia="仿宋_GB2312"/>
          <w:color w:val="000000"/>
          <w:u w:val="single"/>
        </w:rPr>
        <w:t xml:space="preserve">  2000  年</w:t>
      </w:r>
      <w:r>
        <w:rPr>
          <w:rFonts w:hint="eastAsia" w:ascii="仿宋_GB2312" w:eastAsia="仿宋_GB2312"/>
          <w:color w:val="000000"/>
        </w:rPr>
        <w:t xml:space="preserve"> 。</w:t>
      </w:r>
    </w:p>
    <w:p>
      <w:pPr>
        <w:spacing w:line="360" w:lineRule="auto"/>
        <w:ind w:firstLine="420"/>
        <w:rPr>
          <w:rFonts w:hint="eastAsia" w:ascii="仿宋_GB2312" w:eastAsia="仿宋_GB2312"/>
          <w:color w:val="000000"/>
        </w:rPr>
      </w:pPr>
      <w:r>
        <w:rPr>
          <w:rFonts w:hint="eastAsia" w:ascii="仿宋_GB2312" w:eastAsia="仿宋_GB2312"/>
          <w:color w:val="000000"/>
        </w:rPr>
        <w:t>大楼智能化系统部分</w:t>
      </w:r>
      <w:r>
        <w:rPr>
          <w:rFonts w:hint="eastAsia" w:ascii="仿宋_GB2312" w:eastAsia="仿宋_GB2312"/>
          <w:color w:val="000000"/>
          <w:u w:val="single"/>
        </w:rPr>
        <w:t xml:space="preserve"> BA 系统</w:t>
      </w:r>
      <w:r>
        <w:rPr>
          <w:rFonts w:hint="eastAsia" w:ascii="仿宋_GB2312" w:eastAsia="仿宋_GB2312"/>
          <w:color w:val="000000"/>
        </w:rPr>
        <w:t>。</w:t>
      </w:r>
    </w:p>
    <w:p>
      <w:pPr>
        <w:spacing w:line="360" w:lineRule="auto"/>
        <w:ind w:firstLine="420"/>
        <w:rPr>
          <w:rFonts w:hint="eastAsia" w:ascii="仿宋_GB2312" w:eastAsia="仿宋_GB2312"/>
          <w:color w:val="000000"/>
        </w:rPr>
      </w:pPr>
      <w:r>
        <w:rPr>
          <w:rFonts w:hint="eastAsia" w:ascii="仿宋_GB2312" w:eastAsia="仿宋_GB2312"/>
          <w:color w:val="000000"/>
        </w:rPr>
        <w:t>业主方提供物业管理用房面积</w:t>
      </w:r>
      <w:r>
        <w:rPr>
          <w:rFonts w:hint="eastAsia" w:ascii="仿宋_GB2312" w:eastAsia="仿宋_GB2312"/>
          <w:color w:val="000000"/>
          <w:u w:val="single"/>
        </w:rPr>
        <w:t xml:space="preserve">   60   </w:t>
      </w:r>
      <w:r>
        <w:rPr>
          <w:rFonts w:hint="eastAsia" w:ascii="仿宋_GB2312" w:eastAsia="仿宋_GB2312"/>
          <w:color w:val="000000"/>
        </w:rPr>
        <w:t>平方米，其中办公房</w:t>
      </w:r>
      <w:r>
        <w:rPr>
          <w:rFonts w:hint="eastAsia" w:ascii="仿宋_GB2312" w:eastAsia="仿宋_GB2312"/>
          <w:color w:val="000000"/>
          <w:u w:val="single"/>
        </w:rPr>
        <w:t xml:space="preserve">  1  </w:t>
      </w:r>
      <w:r>
        <w:rPr>
          <w:rFonts w:hint="eastAsia" w:ascii="仿宋_GB2312" w:eastAsia="仿宋_GB2312"/>
          <w:color w:val="000000"/>
        </w:rPr>
        <w:t>间；工作间</w:t>
      </w:r>
      <w:r>
        <w:rPr>
          <w:rFonts w:hint="eastAsia" w:ascii="仿宋_GB2312" w:eastAsia="仿宋_GB2312"/>
          <w:color w:val="000000"/>
          <w:u w:val="single"/>
        </w:rPr>
        <w:t xml:space="preserve"> 1  </w:t>
      </w:r>
      <w:r>
        <w:rPr>
          <w:rFonts w:hint="eastAsia" w:ascii="仿宋_GB2312" w:eastAsia="仿宋_GB2312"/>
          <w:color w:val="000000"/>
        </w:rPr>
        <w:t xml:space="preserve"> 间；仓库</w:t>
      </w:r>
      <w:r>
        <w:rPr>
          <w:rFonts w:hint="eastAsia" w:ascii="仿宋_GB2312" w:eastAsia="仿宋_GB2312"/>
          <w:color w:val="000000"/>
          <w:u w:val="single"/>
        </w:rPr>
        <w:t xml:space="preserve"> 1 </w:t>
      </w:r>
      <w:r>
        <w:rPr>
          <w:rFonts w:hint="eastAsia" w:ascii="仿宋_GB2312" w:eastAsia="仿宋_GB2312"/>
          <w:color w:val="000000"/>
        </w:rPr>
        <w:t>间。</w:t>
      </w:r>
    </w:p>
    <w:p>
      <w:pPr>
        <w:spacing w:line="360" w:lineRule="auto"/>
        <w:ind w:firstLine="420"/>
        <w:rPr>
          <w:rFonts w:hint="eastAsia" w:ascii="宋体"/>
          <w:color w:val="000000"/>
        </w:rPr>
      </w:pPr>
    </w:p>
    <w:p>
      <w:pPr>
        <w:spacing w:line="360" w:lineRule="auto"/>
        <w:ind w:left="426"/>
        <w:rPr>
          <w:rFonts w:hint="eastAsia" w:ascii="楷体_GB2312" w:eastAsia="楷体_GB2312"/>
          <w:color w:val="000000"/>
        </w:rPr>
      </w:pPr>
      <w:r>
        <w:rPr>
          <w:rFonts w:hint="eastAsia" w:ascii="楷体_GB2312" w:eastAsia="楷体_GB2312"/>
          <w:color w:val="000000"/>
        </w:rPr>
        <w:t>（二）各楼宇各层功能分布情况</w:t>
      </w:r>
    </w:p>
    <w:p>
      <w:pPr>
        <w:spacing w:line="360" w:lineRule="auto"/>
        <w:ind w:firstLine="420"/>
        <w:rPr>
          <w:rFonts w:hint="eastAsia" w:ascii="仿宋_GB2312" w:eastAsia="仿宋_GB2312"/>
          <w:color w:val="000000"/>
        </w:rPr>
      </w:pPr>
      <w:r>
        <w:rPr>
          <w:rFonts w:hint="eastAsia" w:ascii="仿宋_GB2312" w:eastAsia="仿宋_GB2312"/>
          <w:color w:val="000000"/>
        </w:rPr>
        <w:t>1、青浦人民法院（院本部）（11400.89</w:t>
      </w:r>
      <w:r>
        <w:rPr>
          <w:rFonts w:ascii="仿宋_GB2312" w:eastAsia="仿宋_GB2312"/>
          <w:color w:val="000000"/>
        </w:rPr>
        <w:t xml:space="preserve"> m²</w:t>
      </w:r>
      <w:r>
        <w:rPr>
          <w:rFonts w:hint="eastAsia" w:ascii="仿宋_GB2312" w:eastAsia="仿宋_GB2312"/>
          <w:color w:val="000000"/>
        </w:rPr>
        <w:t>）</w:t>
      </w:r>
    </w:p>
    <w:p>
      <w:pPr>
        <w:spacing w:line="360" w:lineRule="auto"/>
        <w:ind w:firstLine="420"/>
        <w:rPr>
          <w:rFonts w:hint="eastAsia" w:ascii="仿宋_GB2312" w:eastAsia="仿宋_GB2312"/>
          <w:color w:val="000000"/>
        </w:rPr>
      </w:pPr>
      <w:r>
        <w:rPr>
          <w:rFonts w:hint="eastAsia" w:ascii="仿宋_GB2312" w:eastAsia="仿宋_GB2312"/>
          <w:color w:val="000000"/>
        </w:rPr>
        <w:t>1.1.审判大楼</w:t>
      </w:r>
    </w:p>
    <w:p>
      <w:pPr>
        <w:spacing w:line="360" w:lineRule="auto"/>
        <w:ind w:firstLine="420"/>
        <w:rPr>
          <w:rFonts w:hint="eastAsia" w:ascii="仿宋_GB2312" w:eastAsia="仿宋_GB2312"/>
          <w:color w:val="000000"/>
        </w:rPr>
      </w:pPr>
      <w:r>
        <w:rPr>
          <w:rFonts w:hint="eastAsia" w:ascii="仿宋_GB2312" w:eastAsia="仿宋_GB2312"/>
          <w:color w:val="000000"/>
        </w:rPr>
        <w:t>B1：食堂、警车停车位2个、羁押室、机房、配电房；</w:t>
      </w:r>
    </w:p>
    <w:p>
      <w:pPr>
        <w:spacing w:line="360" w:lineRule="auto"/>
        <w:ind w:firstLine="420"/>
        <w:rPr>
          <w:rFonts w:hint="eastAsia" w:ascii="仿宋_GB2312" w:eastAsia="仿宋_GB2312"/>
          <w:color w:val="000000"/>
        </w:rPr>
      </w:pPr>
      <w:r>
        <w:rPr>
          <w:rFonts w:hint="eastAsia" w:ascii="仿宋_GB2312" w:eastAsia="仿宋_GB2312"/>
          <w:color w:val="000000"/>
        </w:rPr>
        <w:t>1楼、2楼：17个法庭、2个洗手间；</w:t>
      </w:r>
    </w:p>
    <w:p>
      <w:pPr>
        <w:spacing w:line="360" w:lineRule="auto"/>
        <w:ind w:firstLine="420"/>
        <w:rPr>
          <w:rFonts w:hint="eastAsia" w:ascii="仿宋_GB2312" w:eastAsia="仿宋_GB2312"/>
          <w:color w:val="000000"/>
        </w:rPr>
      </w:pPr>
      <w:r>
        <w:rPr>
          <w:rFonts w:hint="eastAsia" w:ascii="仿宋_GB2312" w:eastAsia="仿宋_GB2312"/>
          <w:color w:val="000000"/>
        </w:rPr>
        <w:t>3楼：办公室、集控中心、机房、洗手间；</w:t>
      </w:r>
    </w:p>
    <w:p>
      <w:pPr>
        <w:spacing w:line="360" w:lineRule="auto"/>
        <w:ind w:firstLine="420"/>
        <w:rPr>
          <w:rFonts w:hint="eastAsia" w:ascii="仿宋_GB2312" w:eastAsia="仿宋_GB2312"/>
          <w:color w:val="000000"/>
        </w:rPr>
      </w:pPr>
      <w:r>
        <w:rPr>
          <w:rFonts w:hint="eastAsia" w:ascii="仿宋_GB2312" w:eastAsia="仿宋_GB2312"/>
          <w:color w:val="000000"/>
        </w:rPr>
        <w:t>4楼：办公室、审委会会议室、贵宾室、党组会议室、洗手间；</w:t>
      </w:r>
    </w:p>
    <w:p>
      <w:pPr>
        <w:spacing w:line="360" w:lineRule="auto"/>
        <w:ind w:firstLine="420"/>
        <w:rPr>
          <w:rFonts w:hint="eastAsia" w:ascii="仿宋_GB2312" w:eastAsia="仿宋_GB2312"/>
          <w:color w:val="000000"/>
        </w:rPr>
      </w:pPr>
      <w:r>
        <w:rPr>
          <w:rFonts w:hint="eastAsia" w:ascii="仿宋_GB2312" w:eastAsia="仿宋_GB2312"/>
          <w:color w:val="000000"/>
        </w:rPr>
        <w:t>5楼：展览室、会议室、图书室、多功能厅、洗手间。</w:t>
      </w:r>
    </w:p>
    <w:p>
      <w:pPr>
        <w:spacing w:line="360" w:lineRule="auto"/>
        <w:ind w:firstLine="420"/>
        <w:rPr>
          <w:rFonts w:hint="eastAsia" w:ascii="仿宋_GB2312" w:eastAsia="仿宋_GB2312"/>
          <w:color w:val="000000"/>
        </w:rPr>
      </w:pPr>
      <w:r>
        <w:rPr>
          <w:rFonts w:hint="eastAsia" w:ascii="仿宋_GB2312" w:eastAsia="仿宋_GB2312"/>
          <w:color w:val="000000"/>
        </w:rPr>
        <w:t>1.2.办公大楼</w:t>
      </w:r>
    </w:p>
    <w:p>
      <w:pPr>
        <w:spacing w:line="360" w:lineRule="auto"/>
        <w:ind w:firstLine="420"/>
        <w:rPr>
          <w:rFonts w:hint="eastAsia" w:ascii="仿宋_GB2312" w:eastAsia="仿宋_GB2312"/>
          <w:color w:val="000000"/>
        </w:rPr>
      </w:pPr>
      <w:r>
        <w:rPr>
          <w:rFonts w:hint="eastAsia" w:ascii="仿宋_GB2312" w:eastAsia="仿宋_GB2312"/>
          <w:color w:val="000000"/>
        </w:rPr>
        <w:t>1楼：立案大厅，办公室；</w:t>
      </w:r>
    </w:p>
    <w:p>
      <w:pPr>
        <w:spacing w:line="360" w:lineRule="auto"/>
        <w:ind w:firstLine="420"/>
        <w:rPr>
          <w:rFonts w:hint="eastAsia" w:ascii="仿宋_GB2312" w:eastAsia="仿宋_GB2312"/>
          <w:color w:val="000000"/>
        </w:rPr>
      </w:pPr>
      <w:r>
        <w:rPr>
          <w:rFonts w:hint="eastAsia" w:ascii="仿宋_GB2312" w:eastAsia="仿宋_GB2312"/>
          <w:color w:val="000000"/>
        </w:rPr>
        <w:t>2楼：大会议室、办公室、洗手间；</w:t>
      </w:r>
    </w:p>
    <w:p>
      <w:pPr>
        <w:spacing w:line="360" w:lineRule="auto"/>
        <w:ind w:firstLine="420"/>
        <w:rPr>
          <w:rFonts w:hint="eastAsia" w:ascii="仿宋_GB2312" w:eastAsia="仿宋_GB2312"/>
          <w:color w:val="000000"/>
        </w:rPr>
      </w:pPr>
      <w:r>
        <w:rPr>
          <w:rFonts w:hint="eastAsia" w:ascii="仿宋_GB2312" w:eastAsia="仿宋_GB2312"/>
          <w:color w:val="000000"/>
        </w:rPr>
        <w:t>3楼-5楼：办公室、各楼层楼道间设有卫生间、3楼楼道设有母婴室。</w:t>
      </w:r>
    </w:p>
    <w:p>
      <w:pPr>
        <w:spacing w:line="360" w:lineRule="auto"/>
        <w:ind w:firstLine="420"/>
        <w:rPr>
          <w:rFonts w:hint="eastAsia" w:ascii="仿宋_GB2312" w:eastAsia="仿宋_GB2312"/>
          <w:color w:val="000000"/>
        </w:rPr>
      </w:pPr>
      <w:r>
        <w:rPr>
          <w:rFonts w:hint="eastAsia" w:ascii="仿宋_GB2312" w:eastAsia="仿宋_GB2312"/>
          <w:color w:val="000000"/>
        </w:rPr>
        <w:t>1.3.档案楼</w:t>
      </w:r>
    </w:p>
    <w:p>
      <w:pPr>
        <w:spacing w:line="360" w:lineRule="auto"/>
        <w:ind w:firstLine="420"/>
        <w:rPr>
          <w:rFonts w:hint="eastAsia" w:ascii="仿宋_GB2312" w:eastAsia="仿宋_GB2312"/>
          <w:color w:val="000000"/>
        </w:rPr>
      </w:pPr>
      <w:r>
        <w:rPr>
          <w:rFonts w:hint="eastAsia" w:ascii="仿宋_GB2312" w:eastAsia="仿宋_GB2312"/>
          <w:color w:val="000000"/>
        </w:rPr>
        <w:t>1楼：法庭、办公室、阅卷室、洗手间；</w:t>
      </w:r>
    </w:p>
    <w:p>
      <w:pPr>
        <w:spacing w:line="360" w:lineRule="auto"/>
        <w:ind w:firstLine="420"/>
        <w:rPr>
          <w:rFonts w:hint="eastAsia" w:ascii="仿宋_GB2312" w:eastAsia="仿宋_GB2312"/>
          <w:color w:val="000000"/>
        </w:rPr>
      </w:pPr>
      <w:r>
        <w:rPr>
          <w:rFonts w:hint="eastAsia" w:ascii="仿宋_GB2312" w:eastAsia="仿宋_GB2312"/>
          <w:color w:val="000000"/>
        </w:rPr>
        <w:t>2楼：办公室、洗手间；</w:t>
      </w:r>
    </w:p>
    <w:p>
      <w:pPr>
        <w:spacing w:line="360" w:lineRule="auto"/>
        <w:ind w:firstLine="420"/>
        <w:rPr>
          <w:rFonts w:hint="eastAsia" w:ascii="仿宋_GB2312" w:eastAsia="仿宋_GB2312"/>
          <w:color w:val="000000"/>
        </w:rPr>
      </w:pPr>
      <w:r>
        <w:rPr>
          <w:rFonts w:hint="eastAsia" w:ascii="仿宋_GB2312" w:eastAsia="仿宋_GB2312"/>
          <w:color w:val="000000"/>
        </w:rPr>
        <w:t>3楼：办公室、会议室、洗手间。</w:t>
      </w:r>
    </w:p>
    <w:p>
      <w:pPr>
        <w:spacing w:line="360" w:lineRule="auto"/>
        <w:ind w:firstLine="420"/>
        <w:rPr>
          <w:rFonts w:hint="eastAsia" w:ascii="仿宋_GB2312" w:eastAsia="仿宋_GB2312"/>
          <w:color w:val="000000"/>
        </w:rPr>
      </w:pPr>
      <w:r>
        <w:rPr>
          <w:rFonts w:hint="eastAsia" w:ascii="仿宋_GB2312" w:eastAsia="仿宋_GB2312"/>
          <w:color w:val="000000"/>
        </w:rPr>
        <w:t xml:space="preserve">2.朱家角法庭（ 1741  </w:t>
      </w:r>
      <w:r>
        <w:rPr>
          <w:rFonts w:ascii="仿宋_GB2312" w:eastAsia="仿宋_GB2312"/>
          <w:color w:val="000000"/>
        </w:rPr>
        <w:t>m²</w:t>
      </w:r>
      <w:r>
        <w:rPr>
          <w:rFonts w:hint="eastAsia" w:ascii="仿宋_GB2312" w:eastAsia="仿宋_GB2312"/>
          <w:color w:val="000000"/>
        </w:rPr>
        <w:t>）</w:t>
      </w:r>
    </w:p>
    <w:p>
      <w:pPr>
        <w:spacing w:line="360" w:lineRule="auto"/>
        <w:ind w:firstLine="420"/>
        <w:rPr>
          <w:rFonts w:hint="eastAsia" w:ascii="仿宋_GB2312" w:eastAsia="仿宋_GB2312"/>
          <w:color w:val="000000"/>
        </w:rPr>
      </w:pPr>
      <w:r>
        <w:rPr>
          <w:rFonts w:hint="eastAsia" w:ascii="仿宋_GB2312" w:eastAsia="仿宋_GB2312"/>
          <w:color w:val="000000"/>
        </w:rPr>
        <w:t>1楼：安检口、法庭、调解室、洗手间；</w:t>
      </w:r>
    </w:p>
    <w:p>
      <w:pPr>
        <w:spacing w:line="360" w:lineRule="auto"/>
        <w:ind w:firstLine="420"/>
        <w:rPr>
          <w:rFonts w:hint="eastAsia" w:ascii="仿宋_GB2312" w:eastAsia="仿宋_GB2312"/>
          <w:color w:val="000000"/>
        </w:rPr>
      </w:pPr>
      <w:r>
        <w:rPr>
          <w:rFonts w:hint="eastAsia" w:ascii="仿宋_GB2312" w:eastAsia="仿宋_GB2312"/>
          <w:color w:val="000000"/>
        </w:rPr>
        <w:t>2楼：办公室、会议室、贵宾室、洗手间；</w:t>
      </w:r>
    </w:p>
    <w:p>
      <w:pPr>
        <w:spacing w:line="360" w:lineRule="auto"/>
        <w:ind w:firstLine="420"/>
        <w:rPr>
          <w:rFonts w:hint="eastAsia" w:ascii="仿宋_GB2312" w:eastAsia="仿宋_GB2312"/>
          <w:color w:val="000000"/>
        </w:rPr>
      </w:pPr>
      <w:r>
        <w:rPr>
          <w:rFonts w:hint="eastAsia" w:ascii="仿宋_GB2312" w:eastAsia="仿宋_GB2312"/>
          <w:color w:val="000000"/>
        </w:rPr>
        <w:t>3楼：办公室、会议室、机房、活动室、洗手间。</w:t>
      </w:r>
    </w:p>
    <w:p>
      <w:pPr>
        <w:spacing w:line="360" w:lineRule="auto"/>
        <w:ind w:firstLine="420"/>
        <w:rPr>
          <w:rFonts w:hint="eastAsia" w:ascii="仿宋_GB2312" w:eastAsia="仿宋_GB2312"/>
          <w:color w:val="000000"/>
        </w:rPr>
      </w:pPr>
      <w:r>
        <w:rPr>
          <w:rFonts w:hint="eastAsia" w:ascii="仿宋_GB2312" w:eastAsia="仿宋_GB2312"/>
          <w:color w:val="000000"/>
        </w:rPr>
        <w:t xml:space="preserve">3.青东法庭+执行局(6300 </w:t>
      </w:r>
      <w:r>
        <w:rPr>
          <w:rFonts w:ascii="仿宋_GB2312" w:eastAsia="仿宋_GB2312"/>
          <w:color w:val="000000"/>
        </w:rPr>
        <w:t>m²</w:t>
      </w:r>
      <w:r>
        <w:rPr>
          <w:rFonts w:hint="eastAsia" w:ascii="仿宋_GB2312" w:eastAsia="仿宋_GB2312"/>
          <w:color w:val="000000"/>
        </w:rPr>
        <w:t>)</w:t>
      </w:r>
    </w:p>
    <w:p>
      <w:pPr>
        <w:spacing w:line="360" w:lineRule="auto"/>
        <w:ind w:firstLine="420"/>
        <w:rPr>
          <w:rFonts w:hint="eastAsia" w:ascii="仿宋_GB2312" w:eastAsia="仿宋_GB2312"/>
          <w:color w:val="000000"/>
        </w:rPr>
      </w:pPr>
      <w:r>
        <w:rPr>
          <w:rFonts w:hint="eastAsia" w:ascii="仿宋_GB2312" w:eastAsia="仿宋_GB2312"/>
          <w:color w:val="000000"/>
        </w:rPr>
        <w:t>B1：食堂、停车位；</w:t>
      </w:r>
    </w:p>
    <w:p>
      <w:pPr>
        <w:spacing w:line="360" w:lineRule="auto"/>
        <w:ind w:firstLine="420"/>
        <w:rPr>
          <w:rFonts w:hint="eastAsia" w:ascii="仿宋_GB2312" w:eastAsia="仿宋_GB2312"/>
          <w:color w:val="000000"/>
        </w:rPr>
      </w:pPr>
      <w:r>
        <w:rPr>
          <w:rFonts w:hint="eastAsia" w:ascii="仿宋_GB2312" w:eastAsia="仿宋_GB2312"/>
          <w:color w:val="000000"/>
        </w:rPr>
        <w:t>1楼：法庭、安检、执行事务中心、调解室、监控室、配电间、洗手间；</w:t>
      </w:r>
    </w:p>
    <w:p>
      <w:pPr>
        <w:spacing w:line="360" w:lineRule="auto"/>
        <w:ind w:firstLine="420"/>
        <w:rPr>
          <w:rFonts w:hint="eastAsia" w:ascii="仿宋_GB2312" w:eastAsia="仿宋_GB2312"/>
          <w:color w:val="000000"/>
        </w:rPr>
      </w:pPr>
      <w:r>
        <w:rPr>
          <w:rFonts w:hint="eastAsia" w:ascii="仿宋_GB2312" w:eastAsia="仿宋_GB2312"/>
          <w:color w:val="000000"/>
        </w:rPr>
        <w:t>2楼：法庭、调解室、执行指挥中心、会议室、机房、洗手间；</w:t>
      </w:r>
    </w:p>
    <w:p>
      <w:pPr>
        <w:spacing w:line="360" w:lineRule="auto"/>
        <w:ind w:firstLine="420"/>
        <w:rPr>
          <w:rFonts w:hint="eastAsia" w:ascii="仿宋_GB2312" w:eastAsia="仿宋_GB2312"/>
          <w:color w:val="000000"/>
        </w:rPr>
      </w:pPr>
      <w:r>
        <w:rPr>
          <w:rFonts w:hint="eastAsia" w:ascii="仿宋_GB2312" w:eastAsia="仿宋_GB2312"/>
          <w:color w:val="000000"/>
        </w:rPr>
        <w:t>3楼：办公室、洗手间；</w:t>
      </w:r>
    </w:p>
    <w:p>
      <w:pPr>
        <w:spacing w:line="360" w:lineRule="auto"/>
        <w:ind w:firstLine="420"/>
        <w:rPr>
          <w:rFonts w:hint="eastAsia" w:ascii="仿宋_GB2312" w:eastAsia="仿宋_GB2312"/>
          <w:color w:val="000000"/>
        </w:rPr>
      </w:pPr>
      <w:r>
        <w:rPr>
          <w:rFonts w:hint="eastAsia" w:ascii="仿宋_GB2312" w:eastAsia="仿宋_GB2312"/>
          <w:color w:val="000000"/>
        </w:rPr>
        <w:t>4楼：会议室、贵宾室、办公室、洗手间。</w:t>
      </w:r>
    </w:p>
    <w:p>
      <w:pPr>
        <w:spacing w:line="360" w:lineRule="auto"/>
        <w:ind w:firstLine="420"/>
        <w:rPr>
          <w:rFonts w:hint="eastAsia" w:ascii="仿宋_GB2312" w:eastAsia="仿宋_GB2312"/>
          <w:color w:val="000000"/>
        </w:rPr>
      </w:pPr>
      <w:r>
        <w:rPr>
          <w:rFonts w:hint="eastAsia" w:ascii="仿宋_GB2312" w:eastAsia="仿宋_GB2312"/>
          <w:color w:val="000000"/>
        </w:rPr>
        <w:t>4.西虹桥法庭（</w:t>
      </w:r>
      <w:r>
        <w:rPr>
          <w:rFonts w:hint="eastAsia" w:ascii="仿宋_GB2312" w:eastAsia="仿宋_GB2312"/>
          <w:color w:val="000000"/>
          <w:lang w:val="en-US" w:eastAsia="zh-CN"/>
        </w:rPr>
        <w:t>1568.36</w:t>
      </w:r>
      <w:r>
        <w:rPr>
          <w:rFonts w:ascii="Arial" w:hAnsi="Arial" w:cs="Arial"/>
          <w:color w:val="333333"/>
          <w:sz w:val="14"/>
          <w:szCs w:val="14"/>
          <w:shd w:val="clear" w:color="auto" w:fill="FFFFFF"/>
        </w:rPr>
        <w:t xml:space="preserve"> </w:t>
      </w:r>
      <w:r>
        <w:rPr>
          <w:rFonts w:ascii="仿宋_GB2312" w:eastAsia="仿宋_GB2312"/>
          <w:color w:val="000000"/>
        </w:rPr>
        <w:t>m²</w:t>
      </w:r>
      <w:r>
        <w:rPr>
          <w:rFonts w:hint="eastAsia" w:ascii="仿宋_GB2312" w:eastAsia="仿宋_GB2312"/>
          <w:color w:val="000000"/>
        </w:rPr>
        <w:t>）</w:t>
      </w:r>
    </w:p>
    <w:p>
      <w:pPr>
        <w:spacing w:line="360" w:lineRule="auto"/>
        <w:ind w:firstLine="420"/>
        <w:rPr>
          <w:rFonts w:hint="eastAsia" w:ascii="仿宋_GB2312" w:eastAsia="仿宋_GB2312"/>
          <w:color w:val="000000"/>
        </w:rPr>
      </w:pPr>
      <w:r>
        <w:rPr>
          <w:rFonts w:hint="eastAsia" w:ascii="仿宋_GB2312" w:eastAsia="仿宋_GB2312"/>
          <w:color w:val="000000"/>
        </w:rPr>
        <w:t>1楼：法庭、安检、监控室、配电间、办公室、机房；</w:t>
      </w:r>
    </w:p>
    <w:p>
      <w:pPr>
        <w:spacing w:line="360" w:lineRule="auto"/>
        <w:ind w:firstLine="420"/>
        <w:rPr>
          <w:rFonts w:hint="eastAsia" w:ascii="仿宋_GB2312" w:eastAsia="仿宋_GB2312"/>
          <w:color w:val="000000"/>
        </w:rPr>
      </w:pPr>
      <w:r>
        <w:rPr>
          <w:rFonts w:hint="eastAsia" w:ascii="仿宋_GB2312" w:eastAsia="仿宋_GB2312"/>
          <w:color w:val="000000"/>
        </w:rPr>
        <w:t>2楼：会议室、茶水间、更衣室、餐厅；</w:t>
      </w:r>
    </w:p>
    <w:p>
      <w:pPr>
        <w:spacing w:line="360" w:lineRule="auto"/>
        <w:ind w:firstLine="420"/>
        <w:rPr>
          <w:rFonts w:hint="eastAsia" w:ascii="仿宋_GB2312" w:eastAsia="仿宋_GB2312"/>
          <w:color w:val="000000"/>
        </w:rPr>
      </w:pPr>
      <w:r>
        <w:rPr>
          <w:rFonts w:hint="eastAsia" w:ascii="仿宋_GB2312" w:eastAsia="仿宋_GB2312"/>
          <w:color w:val="000000"/>
        </w:rPr>
        <w:t>5.门岗</w:t>
      </w:r>
    </w:p>
    <w:p>
      <w:pPr>
        <w:spacing w:line="360" w:lineRule="auto"/>
        <w:ind w:firstLine="420"/>
        <w:rPr>
          <w:rFonts w:hint="eastAsia" w:ascii="仿宋_GB2312" w:eastAsia="仿宋_GB2312"/>
          <w:color w:val="000000"/>
        </w:rPr>
      </w:pPr>
      <w:r>
        <w:rPr>
          <w:rFonts w:hint="eastAsia" w:ascii="仿宋_GB2312" w:eastAsia="仿宋_GB2312"/>
          <w:color w:val="000000"/>
        </w:rPr>
        <w:t>门卫、外来访客人员登记、接待、快递存放。院本部、青东法庭、朱家角法庭各设1个。</w:t>
      </w:r>
    </w:p>
    <w:p>
      <w:pPr>
        <w:spacing w:line="360" w:lineRule="auto"/>
        <w:ind w:firstLine="420"/>
        <w:rPr>
          <w:rFonts w:hint="eastAsia" w:ascii="仿宋_GB2312" w:eastAsia="仿宋_GB2312"/>
          <w:color w:val="000000"/>
        </w:rPr>
      </w:pPr>
      <w:r>
        <w:rPr>
          <w:rFonts w:hint="eastAsia" w:ascii="仿宋_GB2312" w:eastAsia="仿宋_GB2312"/>
          <w:color w:val="000000"/>
        </w:rPr>
        <w:t>6.物业用房</w:t>
      </w:r>
    </w:p>
    <w:p>
      <w:pPr>
        <w:spacing w:line="360" w:lineRule="auto"/>
        <w:ind w:firstLine="420"/>
        <w:rPr>
          <w:rFonts w:hint="eastAsia" w:ascii="仿宋_GB2312" w:eastAsia="仿宋_GB2312"/>
          <w:color w:val="000000"/>
        </w:rPr>
      </w:pPr>
      <w:r>
        <w:rPr>
          <w:rFonts w:hint="eastAsia" w:ascii="仿宋_GB2312" w:eastAsia="仿宋_GB2312"/>
          <w:color w:val="000000"/>
        </w:rPr>
        <w:t>物业办公室、设备、安保、保洁人员更衣、休息、仓库等。</w:t>
      </w:r>
    </w:p>
    <w:p>
      <w:pPr>
        <w:spacing w:line="360" w:lineRule="auto"/>
        <w:ind w:firstLine="359" w:firstLineChars="171"/>
        <w:jc w:val="left"/>
        <w:rPr>
          <w:rFonts w:hint="eastAsia" w:ascii="仿宋_GB2312" w:eastAsia="仿宋_GB2312"/>
          <w:color w:val="000000"/>
        </w:rPr>
      </w:pPr>
    </w:p>
    <w:p>
      <w:pPr>
        <w:pStyle w:val="2"/>
        <w:numPr>
          <w:ilvl w:val="0"/>
          <w:numId w:val="1"/>
        </w:numPr>
        <w:spacing w:line="360" w:lineRule="auto"/>
        <w:rPr>
          <w:rFonts w:hint="eastAsia" w:ascii="黑体" w:hAnsi="黑体" w:eastAsia="黑体"/>
          <w:b/>
          <w:color w:val="000000"/>
        </w:rPr>
      </w:pPr>
      <w:r>
        <w:rPr>
          <w:rFonts w:hint="eastAsia" w:ascii="黑体" w:hAnsi="黑体" w:eastAsia="黑体"/>
          <w:b/>
          <w:color w:val="000000"/>
        </w:rPr>
        <w:t>委托管理物业管理要求</w:t>
      </w: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（一 ）建筑物日常维修、养护、管理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办公审判楼（区）房屋地面、墙台面及吊顶、门窗、楼梯、通风道、洗手间等日常养护维修。</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大修、装修的施工管理配合与相应水电使用管理与安全管理。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确保办公审判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项目零星维修时间不超过24小时，合格率应为100%。对房屋日常维修、养护记录完整。</w:t>
      </w:r>
    </w:p>
    <w:p>
      <w:pPr>
        <w:pStyle w:val="2"/>
        <w:spacing w:line="360" w:lineRule="auto"/>
        <w:rPr>
          <w:rFonts w:hint="eastAsia" w:ascii="仿宋_GB2312" w:eastAsia="仿宋_GB2312"/>
          <w:color w:val="000000"/>
          <w:sz w:val="24"/>
          <w:szCs w:val="24"/>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（二 ）公共设备维护、保养</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公共设备维护、保养的范围：保安监控、消防监控、中央空调机房、电梯机房、电梯、泵房、配电房、给排水、办公区域所有建筑物设施、部位。有专业或资质要求的工作岗位，其从业人员必须符合国家与上海市相关要求。</w:t>
      </w:r>
    </w:p>
    <w:p>
      <w:pPr>
        <w:tabs>
          <w:tab w:val="left" w:pos="426"/>
        </w:tabs>
        <w:spacing w:line="360" w:lineRule="auto"/>
        <w:ind w:firstLine="420"/>
        <w:rPr>
          <w:rFonts w:hint="eastAsia" w:ascii="仿宋_GB2312" w:eastAsia="仿宋_GB2312"/>
          <w:b/>
          <w:color w:val="000000"/>
        </w:rPr>
      </w:pPr>
      <w:r>
        <w:rPr>
          <w:rFonts w:hint="eastAsia" w:ascii="仿宋_GB2312" w:eastAsia="仿宋_GB2312"/>
          <w:b/>
          <w:color w:val="000000"/>
        </w:rPr>
        <w:t>1.给排水、供水系统：</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（l）建立正常用水、供水、排水管理制度并根据实际使用情况制订年度设备、设施管理、维修保养计划及总体节能计划；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（2）节约用水，防止冒、滴、漏，大面积跑水事故的发生；</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（3）保持供水系统的正常运转，定期检查水泵运转情况；</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（4）保持水池、水箱的清洁卫生，防止二次污染；</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（5）定期检修维护供水系统管路、水泵、水池、水箱、阀门、水表，保证其正常运转；</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（6）保证排水系统的正常运转，防止阻塞；</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（7）停水预先通知院方管理部门，以便做好安排；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及时发现并解决故障，维修合格率100％；给排水系统发生事故时，维修人员在15分钟内到达现场抢修，一般事故的抢修做到不过夜；一年内无重大管理责任事故；根据现场情况，制定事故应急处理方案；制定停水、爆管等应急处理程序，计划停水按规定提前通知。</w:t>
      </w:r>
    </w:p>
    <w:p>
      <w:pPr>
        <w:tabs>
          <w:tab w:val="left" w:pos="426"/>
        </w:tabs>
        <w:spacing w:line="360" w:lineRule="auto"/>
        <w:ind w:firstLine="420"/>
        <w:rPr>
          <w:rFonts w:hint="eastAsia" w:ascii="仿宋_GB2312" w:eastAsia="仿宋_GB2312"/>
          <w:b/>
          <w:color w:val="000000"/>
        </w:rPr>
      </w:pPr>
      <w:r>
        <w:rPr>
          <w:rFonts w:hint="eastAsia" w:ascii="仿宋_GB2312" w:eastAsia="仿宋_GB2312"/>
          <w:b/>
          <w:color w:val="000000"/>
        </w:rPr>
        <w:t>2. 机电、照明及自动化系统管理：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（1）对办公楼(区)供电系统高、低压电器设备、照明装置等设备正常运行使用进行日常管理和养护维修并根据实际使用情况制订年度总体节能计划。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（2）建立严格的配送电运行制度和电气维修制度。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（3）供电和维修人员持证上岗，做到发现故障、及时排除。</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（4）保证公共使用的照明、指示、显示灯完好；电气线路符合设计、施工技术要求，线路负荷要满足用户的要求、确保变配电设备安全运行。</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（5）停电限电事先出通知，做好一切安全用电防护措施。</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（6）对临时施工工程有用电管理措施。</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（7）发生特殊情况，如火灾、地震、水灾时，及时切断电源。</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（8）确保办公区域内所有公共及专用照明灯管灯泡完好，发现损坏，及时调换。</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2小时，零维修合格率100％，加强日常维护检修，公共使用的照明、指示灯具线路、开关要保证完好，确保用电完全；制定突发事件应急处理程序和临时用电管理措施，明确停、送电审批权限；供电设备完好率达到99％。每年雨季前配合专业检测机构对建筑避雷系统进行检测，留存检测合格报告，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3.电梯系统：</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（1）根据电梯的图纸资料和技术性能制订电梯安全运行和维修保养的规章制度。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（2）电梯运行管理和对机房设备、井道系统、轿厢设备进行日常运行管理和定期检查、维护、保养。</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（3）健全电梯设备档案及修理记录；配合做（安排）好电梯安全年检工作。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（4）保持电梯轿厢（包括厢内）、井道、底坑、机房及各梯整流控制柜的清洁。</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（5）保证所有电梯照明及内选外呼、层楼显示的巡视和修理。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（6）密切监视和掌握电梯的运行动态，及时做好需变动的电梯运行的调度、管理工作。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15分钟内到达现场抢修，及时排除故障。电梯设施完好率达到100％。</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4.消防系统：</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（1）对火灾自动报警系统；自动喷淋系统；室内灭火栓；排防烟系统；安全疏散、应急系统；防火门系统；二氧化碳等灭火系统进行日常管理。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（2）按时对消防、喷淋、配电系统做启动测试，管道养护工作。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（3）定期检查消防栓和消防器械。消防水电设施确保运行良好。</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严格执行消防法规，建立消防安全管理制度，搞好消防管理工作，确保整个系统处于良好的状态；定期检查消防设备，保证系统开通率及完好率均为100％；安全出口、疏散指示灯火灾时应在维持90分钟以上的照明时间，引路标志完好，紧急疏散通道畅通；消防水带每半年检查一次，应无破损、发黑、发霉现象；联动控制台工作正常、显示正确，系统误报率不超过3％；消防泵每月启动一次，消火栓每月检查一次，保持消火栓箱内配件完好，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5.空调系统运行维护（包括V中央空调以及空调单机）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（1）集中空调系统的运行管理及中央空调机组、新风机组、水泵、风机盘管、管道系统、各种阀类、和各类风口、自动控制系统等设备的日常操作使用。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（2）建立空调运行管理制度和安全操作规程，保证空调系统安全运行和正常使用。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（3）根据实际使用情况制订年度总体节能计划。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定期巡查设备运行状态并记录运行参数；每月检查空调主机，测试运行控制和安全控制功能，分析运行数据，定期检查循环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定期对空调系统电源柜、控制柜进行检查，紧固螺栓、测试绝缘，保证系统的用电安全；管道、阀门无锈蚀，保温层完好无破损，无跑、冒、滴、漏现象，定期对空调循环水进行水质处理和水质分析，保证系统水质符合标准要求，根据实际情况进行风管系统清洗和空气质量测定，保证空气质量符合标准要求，定期对空调系统设施设备进行能耗统计和分析，做好节能工作。在每个供冷期或供热期交替运行之前，或系统停机一段时间后又重新投入运行时，必须对系统所有设施设备(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设备类总体运行标准详见《全国城市物业管理示范大厦标准及评分细则》</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6.安防监控室管理规定</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（1）监控室实行每日 24小时人员值班、监控。</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（2）控制非必要人员进入监控室。</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（3）保证各控制相、显示屏、信号灯、控制线路等的运作始终处于良好状态，各类操作按钮、手柄在自动位置。</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（4）每8小时检查一次各类信号是否正常并做记录。</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（5）出现报警信号后，立即赶到事发现场进行处理。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（6）监控室的清洁由值班人员负责。</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服务标准：按计划安排维修保养，并将维修保养情况记录于相应记录内，监控室设备故障及时报维保单位维修。</w:t>
      </w:r>
    </w:p>
    <w:p>
      <w:pPr>
        <w:tabs>
          <w:tab w:val="left" w:pos="426"/>
        </w:tabs>
        <w:spacing w:line="360" w:lineRule="auto"/>
        <w:ind w:firstLine="420"/>
        <w:rPr>
          <w:rFonts w:hint="eastAsia" w:ascii="楷体_GB2312" w:eastAsia="楷体_GB2312"/>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（三）安保管理要求与服务标准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提供保安服务的单位和从业人员必须符合《保安服务管理条例》相关要求，并在其规定的权限内提供服务。具体内容如下：</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全天候负责区域内正门、边门、区域通道、围墙、办公区域、审判大楼、安检楼及楼内餐厅及公共走道巡逻、值勤。</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办公楼（区域）来人来访人员通报、登记、证件检查等。</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积极配合院安全主管部门工作，完善监控室管理制度。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贯彻执行公安部门关于保安保卫工作方针、政策和有关条例。</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制止物业管理区域内的不文明及违法行为。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处理各种突发事件。</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配合安全主管部门做好三级防火责任制和岗位责任制，建立健全防火制度和安全操作制度。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定期巡视更新消防器材和设备，协助维保单位人员做好保养、维修工作。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建筑物内的走道、楼梯、出口等部位，保持畅通，严禁堆放物品。</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保安人员上班时着统一的制服，执勤人员佩带对讲机、警棒、电筒等装备。</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建立办公楼（区域）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1次，发现违法违章行为应及时制止。</w:t>
      </w:r>
    </w:p>
    <w:p>
      <w:pPr>
        <w:tabs>
          <w:tab w:val="left" w:pos="426"/>
        </w:tabs>
        <w:spacing w:line="360" w:lineRule="auto"/>
        <w:ind w:firstLine="420"/>
        <w:rPr>
          <w:rFonts w:hint="eastAsia"/>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（四）车辆管理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制定停车使用条例，停车管理规定。</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外来车辆进出院区内办理登记日期、车牌号码、进出时间。</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进入院区停放的车辆，必须停放的划定的车位、车棚内。行车通道、消防通道及非停车位禁止停车。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进入院区的车辆应注意车辆的清洁，严禁鸣笛，限速5公里／小时行驶。</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严格执行车辆出入规定。</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若发现车辆门、窗没关好，速找车主提醒注意。</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服务标准：确保车辆进出有记录、停放进出井然有序、车道通畅。凡装有易燃、易爆、剧毒物品或有污染性物品的车辆及其他来历不明车辆严禁驶入管理区内。</w:t>
      </w:r>
    </w:p>
    <w:p>
      <w:pPr>
        <w:tabs>
          <w:tab w:val="left" w:pos="426"/>
        </w:tabs>
        <w:spacing w:line="360" w:lineRule="auto"/>
        <w:ind w:firstLine="420"/>
        <w:rPr>
          <w:rFonts w:hint="eastAsia" w:ascii="仿宋_GB2312" w:eastAsia="仿宋_GB2312"/>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（五 ）环境卫生与保洁管理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每天打扫公共部分做到杂物、废弃物立即清理。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楼（区域）内垃圾实行袋装化，在各楼层公共部位设立公共垃圾箱，在露天公共部位设立杂物箱，由清洁工清运、处理（包括联系环卫部门运出处理）。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区域垃圾实行分类收集（有机垃圾、无机垃圾、有害垃圾），从而达到更高层次的环保效果。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及时清扫大区域地面积水、垃圾、烟头等，使地面保持干净、无杂物、无积水等。</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对公共道路上之汽车道闸、垃圾筒等定期清洁或清洗，停车场、地面道路定期高压冲洗。</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对设备、设施的表面进行清洁、抹净处理，保持洁净。</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定期对设施、设备各类金属表层或表面使用专用保洁剂或防锈处理，保持光亮洁净。</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将楼层的垃圾清运、处理，对楼内公共设施进行擦抹保洁。</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对人员出人频繁之地，进行不间断的走动保洁。</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清扫、拖洗属于公共区域室内外的地面。</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擦净、抹净各楼层内会议室、接待室、图书馆、休息室、餐厅等内的桌、椅台面、文件柜等家具。</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定期清扫各楼天台、设备机房等部门。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清洗及保洁各楼层的洗手间、更换卫生纸、洗手液，抹净各类洁具等工作。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定时收集各楼层内之生活垃圾，并更换垃圾袋，定期清洁垃圾筒等，保持洁净。</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定期、定点、定计划使用专业消毒、杀虫害等药剂进行环保消杀工作。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按时清运、处理垃圾、定时高压冲洗收集站内外墙壁及地面、定期进行灭虫、消毒。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服务标准：建立办公楼（区域）环境管理制度并认真落实，环卫设施齐备，实行标准化清扫保洁，由专人负责检查监督，清洁率100%。要求详见《全国城市物业管理示范大厦标准及评分细则》</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具体区域标准要求如下：</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外围及周边道路地面干净无杂物、无积水，无明显污迹、油渍；明沟、窨井内无杂物、无异味；各种标示标牌表面干净无积尘、无水印；路灯表面干净无污渍。</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绿化带及水池绿地内无杂物，花台表面干净无污渍，水池内水质清澈，池内无漂浮物，池壁无青苔等污垢，水池无异味。</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大厅、楼内，公共通道地面干净、无污渍，有光泽，保持地面材质原貌；门框、窗框、窗台、金属件表面光亮、无灰尘、无污渍；门窗玻璃干净无尘，透光性好，无明显印迹；各</w:t>
      </w:r>
    </w:p>
    <w:p>
      <w:pPr>
        <w:tabs>
          <w:tab w:val="left" w:pos="426"/>
        </w:tabs>
        <w:spacing w:line="360" w:lineRule="auto"/>
        <w:rPr>
          <w:rFonts w:hint="eastAsia" w:ascii="仿宋_GB2312" w:eastAsia="仿宋_GB2312"/>
          <w:color w:val="000000"/>
        </w:rPr>
      </w:pPr>
      <w:r>
        <w:rPr>
          <w:rFonts w:hint="eastAsia" w:ascii="仿宋_GB2312" w:eastAsia="仿宋_GB2312"/>
          <w:color w:val="000000"/>
        </w:rPr>
        <w:t>种金属件表面干净，无污渍，有金属光泽；门把手干净、无印迹、定时消毒；天花板干净，</w:t>
      </w:r>
    </w:p>
    <w:p>
      <w:pPr>
        <w:tabs>
          <w:tab w:val="left" w:pos="426"/>
        </w:tabs>
        <w:spacing w:line="360" w:lineRule="auto"/>
        <w:rPr>
          <w:rFonts w:hint="eastAsia" w:ascii="仿宋_GB2312" w:eastAsia="仿宋_GB2312"/>
          <w:color w:val="000000"/>
        </w:rPr>
      </w:pPr>
      <w:r>
        <w:rPr>
          <w:rFonts w:hint="eastAsia" w:ascii="仿宋_GB2312" w:eastAsia="仿宋_GB2312"/>
          <w:color w:val="000000"/>
        </w:rPr>
        <w:t>无污渍、无蛛网；灯具干净无积尘，中央空调风口干净，无污迹，进出口地垫摆放整齐，表</w:t>
      </w:r>
    </w:p>
    <w:p>
      <w:pPr>
        <w:tabs>
          <w:tab w:val="left" w:pos="426"/>
        </w:tabs>
        <w:spacing w:line="360" w:lineRule="auto"/>
        <w:rPr>
          <w:rFonts w:hint="eastAsia" w:ascii="仿宋_GB2312" w:eastAsia="仿宋_GB2312"/>
          <w:color w:val="000000"/>
        </w:rPr>
      </w:pPr>
      <w:r>
        <w:rPr>
          <w:rFonts w:hint="eastAsia" w:ascii="仿宋_GB2312" w:eastAsia="仿宋_GB2312"/>
          <w:color w:val="000000"/>
        </w:rPr>
        <w:t>面干净无杂物，盆栽植物无积尘。</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会议室、接待室地面、墙面、干净，无灰尘、污渍；天花板、风口目视无灰尘、污渍；桌椅干净，物品摆放整齐、有序。</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楼梯及楼梯间梯步表面干净无污渍，防滑条(缝)干净，扶手栏杆表面干净元灰尘，防火门及闭门器表面干净无污渍，墙面、天花板无积尘、蛛网。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开水间及清洁间地面干净，无杂物、无积水，地垫摆放整齐干净，天花板干净无蛛网，灯罩表面无积尘、蛛网，墙面干净无污渍，各种物品表面干净无渍，清洁工具摆放整齐有序，室内无明显异味。</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电器设施，灯泡、灯管、灯罩无积尘、无污迹。装饰件无积尘、无污迹；开关、插座、配电箱无积尘、无明显污迹。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垃圾桶及果皮箱，桶、箱按指定位置摆放，桶身表面干净无污渍无痰迹；垃圾不应超过2／3，内胆应定期清洁、消毒。</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消防栓、消防箱，公共设施 保持表面干净，无灰尘、无污渍。报警器、火警通讯电话</w:t>
      </w:r>
    </w:p>
    <w:p>
      <w:pPr>
        <w:tabs>
          <w:tab w:val="left" w:pos="426"/>
        </w:tabs>
        <w:spacing w:line="360" w:lineRule="auto"/>
        <w:rPr>
          <w:rFonts w:hint="eastAsia" w:ascii="仿宋_GB2312" w:eastAsia="仿宋_GB2312"/>
          <w:color w:val="000000"/>
        </w:rPr>
      </w:pPr>
      <w:r>
        <w:rPr>
          <w:rFonts w:hint="eastAsia" w:ascii="仿宋_GB2312" w:eastAsia="仿宋_GB2312"/>
          <w:color w:val="000000"/>
        </w:rPr>
        <w:t>插座、灭火器表面光亮、无积尘、无污迹；喷淋盖、烟感器、扬声器无积尘、无污渍。监控</w:t>
      </w:r>
    </w:p>
    <w:p>
      <w:pPr>
        <w:tabs>
          <w:tab w:val="left" w:pos="426"/>
        </w:tabs>
        <w:spacing w:line="360" w:lineRule="auto"/>
        <w:rPr>
          <w:rFonts w:hint="eastAsia" w:ascii="仿宋_GB2312" w:eastAsia="仿宋_GB2312"/>
          <w:color w:val="000000"/>
        </w:rPr>
      </w:pPr>
      <w:r>
        <w:rPr>
          <w:rFonts w:hint="eastAsia" w:ascii="仿宋_GB2312" w:eastAsia="仿宋_GB2312"/>
          <w:color w:val="000000"/>
        </w:rPr>
        <w:t>摄像头、门警器表面光亮、无积尘、无斑点；消防栓外表面光亮、无印迹、无积尘，内侧无</w:t>
      </w:r>
    </w:p>
    <w:p>
      <w:pPr>
        <w:tabs>
          <w:tab w:val="left" w:pos="426"/>
        </w:tabs>
        <w:spacing w:line="360" w:lineRule="auto"/>
        <w:rPr>
          <w:rFonts w:hint="eastAsia" w:ascii="仿宋_GB2312" w:eastAsia="仿宋_GB2312"/>
          <w:color w:val="000000"/>
        </w:rPr>
      </w:pPr>
      <w:r>
        <w:rPr>
          <w:rFonts w:hint="eastAsia" w:ascii="仿宋_GB2312" w:eastAsia="仿宋_GB2312"/>
          <w:color w:val="000000"/>
        </w:rPr>
        <w:t xml:space="preserve">积尘、无污迹。   </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袋装垃圾摆放整齐，地面无明显垃圾，无污水外溢，垃圾日产日清。</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设备机房、管道，指示牌无卫生死角、无垃圾堆积，无积尘、目视无蜘蛛网、无污渍、无水渍；指示牌无灰尘、无污迹，金属件表面光亮，无痕迹。</w:t>
      </w:r>
    </w:p>
    <w:p>
      <w:pPr>
        <w:tabs>
          <w:tab w:val="left" w:pos="426"/>
        </w:tabs>
        <w:spacing w:line="360" w:lineRule="auto"/>
        <w:ind w:firstLine="420"/>
        <w:rPr>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（六）垃圾清运、处理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垃圾清运、处理分为：生活垃圾（有机、无机、有害垃圾）清运处理、督促装修队伍装修垃圾清运处理和废纸及可再生废物的回收。所有垃圾清运处理应符合上海市有关法律、法规规定。</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垃圾清运、处理的范围分为：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办公楼之日常办公垃圾</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办公楼之日常生活垃圾</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建筑垃圾</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公共部位上通道、园林、道路等之综合垃圾</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垃圾清运、处理工作分为：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每天定时清运、处理2次。</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将物业项目内所有桶内垃圾清理干净封好胶袋口。</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服务标准：垃圾的清运、处理，由物业公司监督四周必须无散积垃圾、无异味，必须经常喷洒药水，防止发生虫害。所有垃圾必须日产日清，清洁人员每天定时到各点收集废纸及可再生废弃物进行回收、处理。</w:t>
      </w:r>
    </w:p>
    <w:p>
      <w:pPr>
        <w:tabs>
          <w:tab w:val="left" w:pos="426"/>
        </w:tabs>
        <w:spacing w:line="360" w:lineRule="auto"/>
        <w:ind w:firstLine="420"/>
        <w:rPr>
          <w:rFonts w:hint="eastAsia" w:ascii="楷体_GB2312" w:eastAsia="楷体_GB2312"/>
          <w:color w:val="000000"/>
        </w:rPr>
      </w:pP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（七）污水管理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区域内生活污水经污水管道集中排放处理。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为保持污水管通畅，保洁员每月对排水沟清扫一次。(明沟每周一次，暗沟每月一次)。其他排水管道每月检查2次，如有堵塞应随时处理、疏通、及时采样及分析，保持构筑物进出水位正常。</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每日一次对排水系统进行检查巡视，定期对排水管进行清通、养护及清除污垢，保证室内外排水系统畅通，保证汛期道路无积水的现象发生；污水池每半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元污渍、污物。污水排放管道（沟渠）应做到无异味、无杂物、不堵塞。无瘀积、无蚊蝇繁殖。</w:t>
      </w:r>
    </w:p>
    <w:p>
      <w:pPr>
        <w:tabs>
          <w:tab w:val="left" w:pos="426"/>
        </w:tabs>
        <w:spacing w:line="360" w:lineRule="auto"/>
        <w:ind w:firstLine="420"/>
        <w:rPr>
          <w:rFonts w:hint="eastAsia" w:ascii="仿宋_GB2312" w:eastAsia="仿宋_GB2312"/>
          <w:color w:val="000000"/>
        </w:rPr>
      </w:pP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 xml:space="preserve">（八）会议服务 </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l.为办公楼（区域）内举办的各类会议、活动提供服务。</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2.会场布置、会议材料复印、发放，与会人员登记、会议礼仪接待、引导服务等。</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3.会议期间开水供应及相关服务。</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4.会议后会场整理、保洁服务。</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服务标准：建立会议室管理制度，制订会议服务规程并认真落实，做好会议室的音响服务，礼仪接待周到、规范。保证会议期间茶水供应并定时续水，会前会后打扫室内卫生，保持室内整洁，会场布置及时。</w:t>
      </w:r>
    </w:p>
    <w:p>
      <w:pPr>
        <w:tabs>
          <w:tab w:val="left" w:pos="426"/>
        </w:tabs>
        <w:spacing w:line="360" w:lineRule="auto"/>
        <w:ind w:firstLine="420"/>
        <w:rPr>
          <w:rFonts w:hint="eastAsia" w:ascii="楷体_GB2312" w:eastAsia="楷体_GB2312"/>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（九）公共关系管理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主动联系本办公楼（区域）水、电、气的供应、管理部门和环卫、公安等部门，建立良好关系和应急协调机制。</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主动联系本办公楼（区域）公共设备制造供应商，了解设备大修、维护情况，建立良好关系和应急协调机制。</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 对外与各相关部门建立良好联系，在有事情况下能够获得及时支持与帮助。对内定期了解和满足业主需求，提高服务管理水准。</w:t>
      </w:r>
    </w:p>
    <w:p>
      <w:pPr>
        <w:tabs>
          <w:tab w:val="left" w:pos="426"/>
        </w:tabs>
        <w:spacing w:line="360" w:lineRule="auto"/>
        <w:ind w:firstLine="420"/>
        <w:rPr>
          <w:rFonts w:hint="eastAsia"/>
          <w:color w:val="000000"/>
        </w:rPr>
      </w:pPr>
    </w:p>
    <w:p>
      <w:pPr>
        <w:tabs>
          <w:tab w:val="left" w:pos="426"/>
        </w:tabs>
        <w:spacing w:line="360" w:lineRule="auto"/>
        <w:ind w:firstLine="420"/>
        <w:rPr>
          <w:rFonts w:hint="eastAsia" w:ascii="楷体_GB2312" w:eastAsia="楷体_GB2312"/>
          <w:color w:val="000000"/>
        </w:rPr>
      </w:pPr>
      <w:r>
        <w:rPr>
          <w:rFonts w:hint="eastAsia" w:ascii="楷体_GB2312" w:eastAsia="楷体_GB2312"/>
          <w:color w:val="000000"/>
        </w:rPr>
        <w:t>（十）档案管理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l.建立管理人员人事档案和各类行政文件、合同的存档工作。</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2．健全所有建筑物、公用设施、设备的图纸资料，及时增加修改资料。</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建立设备、设施、保安、保洁、车辆等日常运作管理档案。</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所有资料及管理资料分为图、档、卡、册四类，安放于防火、防潮、防蛀之专用档案箱内。</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服务标准：所有有关办公区域管理档案资料，必须保证完整、完好，撤离时全部移交办公区域方。</w:t>
      </w:r>
    </w:p>
    <w:p>
      <w:pPr>
        <w:tabs>
          <w:tab w:val="left" w:pos="426"/>
        </w:tabs>
        <w:spacing w:line="360" w:lineRule="auto"/>
        <w:ind w:firstLine="420"/>
        <w:rPr>
          <w:rFonts w:hint="eastAsia" w:ascii="仿宋_GB2312" w:eastAsia="仿宋_GB2312"/>
          <w:color w:val="000000"/>
        </w:rPr>
      </w:pP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以上内容不得整体转包或分包。</w:t>
      </w:r>
    </w:p>
    <w:p>
      <w:pPr>
        <w:rPr>
          <w:rFonts w:hint="eastAsia"/>
          <w:color w:val="000000"/>
        </w:rPr>
      </w:pPr>
    </w:p>
    <w:p>
      <w:pPr>
        <w:pStyle w:val="2"/>
        <w:numPr>
          <w:ilvl w:val="0"/>
          <w:numId w:val="1"/>
        </w:numPr>
        <w:spacing w:line="360" w:lineRule="auto"/>
        <w:rPr>
          <w:rFonts w:ascii="黑体" w:hAnsi="黑体" w:eastAsia="黑体"/>
          <w:color w:val="000000"/>
          <w:szCs w:val="21"/>
          <w:highlight w:val="yellow"/>
        </w:rPr>
      </w:pPr>
      <w:r>
        <w:rPr>
          <w:rFonts w:ascii="黑体" w:hAnsi="黑体" w:eastAsia="黑体"/>
          <w:color w:val="000000"/>
          <w:highlight w:val="yellow"/>
        </w:rPr>
        <w:t>投标人</w:t>
      </w:r>
      <w:r>
        <w:rPr>
          <w:rFonts w:ascii="黑体" w:hAnsi="黑体" w:eastAsia="黑体"/>
          <w:color w:val="000000"/>
          <w:szCs w:val="21"/>
          <w:highlight w:val="yellow"/>
        </w:rPr>
        <w:t>主要管理服务人员基本配置要求</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b/>
          <w:color w:val="000000"/>
          <w:highlight w:val="yellow"/>
        </w:rPr>
        <w:t>★物业配置最低人数不能少于</w:t>
      </w:r>
      <w:r>
        <w:rPr>
          <w:rFonts w:hint="eastAsia" w:ascii="仿宋_GB2312" w:eastAsia="仿宋_GB2312"/>
          <w:b/>
          <w:color w:val="000000"/>
          <w:highlight w:val="yellow"/>
          <w:u w:val="single"/>
        </w:rPr>
        <w:t xml:space="preserve">  87   </w:t>
      </w:r>
      <w:r>
        <w:rPr>
          <w:rFonts w:hint="eastAsia" w:ascii="仿宋_GB2312" w:eastAsia="仿宋_GB2312"/>
          <w:b/>
          <w:color w:val="000000"/>
          <w:highlight w:val="yellow"/>
        </w:rPr>
        <w:t>名，</w:t>
      </w:r>
      <w:r>
        <w:rPr>
          <w:rFonts w:hint="eastAsia" w:ascii="仿宋_GB2312" w:eastAsia="仿宋_GB2312"/>
          <w:color w:val="000000"/>
          <w:highlight w:val="yellow"/>
        </w:rPr>
        <w:t>其中需包括：行政办公大楼物业管理处管理人员、会务服务、工程维修、安保、保洁、车辆管理、辅助类人员。各部分人员的配置数量可在全面响应招标书要求的基础上，根据投标方的理解，自行配置。建议设置的岗位如下：</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管理处行政管理人员  项目负责人、行政管理人员、行政服务人员等岗位，人数不少于1人。</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设备设施维维修、运行管理人员，根据大楼设施设备保养与维修的总体要求设置岗位，人数不少于 2人。</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安保人员  根据大楼安全保卫总体要求设置岗位及班次，人数不少于</w:t>
      </w:r>
      <w:r>
        <w:rPr>
          <w:rFonts w:hint="eastAsia" w:ascii="仿宋_GB2312" w:eastAsia="仿宋_GB2312"/>
          <w:b/>
          <w:color w:val="000000"/>
          <w:highlight w:val="yellow"/>
        </w:rPr>
        <w:t>63</w:t>
      </w:r>
      <w:r>
        <w:rPr>
          <w:rFonts w:hint="eastAsia" w:ascii="仿宋_GB2312" w:eastAsia="仿宋_GB2312"/>
          <w:color w:val="000000"/>
          <w:highlight w:val="yellow"/>
        </w:rPr>
        <w:t>人,24小时岗位5个，每班9人，法定节假日每天不少于27人。</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保洁人员  根据环境保洁总体要求设置岗位及班次，人数不少于 19人。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highlight w:val="yellow"/>
        </w:rPr>
        <w:t>会务服务兼管理员配置人数不少于 2人。</w:t>
      </w:r>
    </w:p>
    <w:p>
      <w:pPr>
        <w:ind w:firstLine="105" w:firstLineChars="50"/>
        <w:rPr>
          <w:rFonts w:hint="eastAsia"/>
          <w:color w:val="000000"/>
          <w:szCs w:val="21"/>
        </w:rPr>
      </w:pPr>
    </w:p>
    <w:p>
      <w:pPr>
        <w:numPr>
          <w:ilvl w:val="0"/>
          <w:numId w:val="1"/>
        </w:numPr>
        <w:spacing w:line="360" w:lineRule="auto"/>
        <w:rPr>
          <w:rFonts w:ascii="黑体" w:hAnsi="黑体" w:eastAsia="黑体"/>
          <w:color w:val="000000"/>
          <w:szCs w:val="21"/>
        </w:rPr>
      </w:pPr>
      <w:r>
        <w:rPr>
          <w:rFonts w:ascii="黑体" w:hAnsi="黑体" w:eastAsia="黑体"/>
          <w:color w:val="000000"/>
          <w:szCs w:val="21"/>
        </w:rPr>
        <w:t>重要事项说明</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1.投标方应根据招标文件要求、采购方现场实际情况以及自身经验能力，提供具有针对性的物业管理服务的方案、措施、标准、质量保证以及达到管理目标的具体内容，标书具有可操作性和针对性。</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2</w:t>
      </w:r>
      <w:r>
        <w:rPr>
          <w:rFonts w:hint="eastAsia" w:ascii="仿宋_GB2312" w:eastAsia="仿宋_GB2312"/>
          <w:color w:val="000000"/>
        </w:rPr>
        <w:t>.投标单位应为本项目组配一支有能力的服务团队。驻场物业经理应从事法院审判办公或类似办公楼物业管理5年以上。各部门负责人必须具备3年以上类似物业工作经验。特殊岗位人员须持有上岗证。</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3</w:t>
      </w:r>
      <w:r>
        <w:rPr>
          <w:rFonts w:hint="eastAsia" w:ascii="仿宋_GB2312" w:eastAsia="仿宋_GB2312"/>
          <w:color w:val="000000"/>
        </w:rPr>
        <w:t>.所聘安保员需具有通过上海市公安局颁发的保安员证，并具有本市户籍或居住证。</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4</w:t>
      </w:r>
      <w:r>
        <w:rPr>
          <w:rFonts w:hint="eastAsia" w:ascii="仿宋_GB2312" w:eastAsia="仿宋_GB2312"/>
          <w:color w:val="000000"/>
        </w:rPr>
        <w:t>.物业管理企业应为本项目服务的物业人员缴纳社保和公积金。</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5</w:t>
      </w:r>
      <w:r>
        <w:rPr>
          <w:rFonts w:hint="eastAsia" w:ascii="仿宋_GB2312" w:eastAsia="仿宋_GB2312"/>
          <w:color w:val="000000"/>
        </w:rPr>
        <w:t>.鉴于法院保密性的要求，各投标单位在标书中应有保密工作相关方案和措施，所有聘用人员均应政审合格，并交院方审核。</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6</w:t>
      </w:r>
      <w:r>
        <w:rPr>
          <w:rFonts w:hint="eastAsia" w:ascii="仿宋_GB2312" w:eastAsia="仿宋_GB2312"/>
          <w:color w:val="000000"/>
        </w:rPr>
        <w:t>、中标单位应加强内部管理控制，针对招标项目制定相应管理、工作流程、服务方案、人员培训、安全防范、巡查监督、考核奖惩等制度，建立适合法院的各项管理机制，确保管理运作正常，良好有效无事故。如遇管理、巡查、责任不到位，发生各类事故，应追究相关人员责任。</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7</w:t>
      </w:r>
      <w:r>
        <w:rPr>
          <w:rFonts w:hint="eastAsia" w:ascii="仿宋_GB2312" w:eastAsia="仿宋_GB2312"/>
          <w:color w:val="000000"/>
        </w:rPr>
        <w:t>.根据法院审判办公楼特点制定健全的管理制度和应急预案。</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8</w:t>
      </w:r>
      <w:r>
        <w:rPr>
          <w:rFonts w:hint="eastAsia" w:ascii="仿宋_GB2312" w:eastAsia="仿宋_GB2312"/>
          <w:color w:val="000000"/>
        </w:rPr>
        <w:t>.委托物业管理服务期限为三年，如中标方为尽早熟悉情况，也可提早进场熟悉了解情况（费用自理）。</w:t>
      </w:r>
    </w:p>
    <w:p>
      <w:pPr>
        <w:tabs>
          <w:tab w:val="left" w:pos="426"/>
        </w:tabs>
        <w:spacing w:line="360" w:lineRule="auto"/>
        <w:ind w:firstLine="420"/>
        <w:rPr>
          <w:rFonts w:hint="eastAsia" w:ascii="仿宋_GB2312" w:eastAsia="仿宋_GB2312"/>
          <w:color w:val="000000"/>
        </w:rPr>
      </w:pPr>
      <w:r>
        <w:rPr>
          <w:rFonts w:ascii="仿宋_GB2312" w:eastAsia="仿宋_GB2312"/>
          <w:color w:val="000000"/>
        </w:rPr>
        <w:t>9</w:t>
      </w:r>
      <w:r>
        <w:rPr>
          <w:rFonts w:hint="eastAsia" w:ascii="仿宋_GB2312" w:eastAsia="仿宋_GB2312"/>
          <w:color w:val="000000"/>
        </w:rPr>
        <w:t>.中标方为此项目所聘用的全部人员的生、老、病、死或事故原因、劳资纠纷，刑、民事案件等均与采购方无关，投标方在投标报价时需充分考虑。因业主方工作需要加班时，中标方必须全力配合，由此产生的人员加班费用另行按实计算。</w:t>
      </w:r>
    </w:p>
    <w:p>
      <w:pPr>
        <w:tabs>
          <w:tab w:val="left" w:pos="426"/>
        </w:tabs>
        <w:spacing w:line="360" w:lineRule="auto"/>
        <w:ind w:firstLine="420"/>
        <w:rPr>
          <w:rFonts w:hint="eastAsia"/>
          <w:color w:val="000000"/>
        </w:rPr>
      </w:pPr>
      <w:r>
        <w:rPr>
          <w:rFonts w:hint="eastAsia" w:ascii="仿宋_GB2312" w:eastAsia="仿宋_GB2312"/>
          <w:color w:val="000000"/>
        </w:rPr>
        <w:t>1</w:t>
      </w:r>
      <w:r>
        <w:rPr>
          <w:rFonts w:ascii="仿宋_GB2312" w:eastAsia="仿宋_GB2312"/>
          <w:color w:val="000000"/>
        </w:rPr>
        <w:t>0</w:t>
      </w:r>
      <w:r>
        <w:rPr>
          <w:rFonts w:hint="eastAsia" w:ascii="仿宋_GB2312" w:eastAsia="仿宋_GB2312"/>
          <w:color w:val="000000"/>
        </w:rPr>
        <w:t>.物业服务管理费内容包括：</w:t>
      </w:r>
      <w:r>
        <w:rPr>
          <w:rFonts w:hint="eastAsia"/>
          <w:color w:val="000000"/>
        </w:rPr>
        <w:t xml:space="preserve"> </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(1)员工人工成本</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(2)员工社保基金、福利费用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(3)年终奖金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(4)员工餐费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(5)国定假日加班费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(6)离职补偿金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(7)服装费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(8)办公费用</w:t>
      </w:r>
      <w:bookmarkStart w:id="0" w:name="_GoBack"/>
      <w:bookmarkEnd w:id="0"/>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(9)教育培训费</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(10)零星维修工具耗材费（约3万元）</w:t>
      </w:r>
    </w:p>
    <w:p>
      <w:pPr>
        <w:tabs>
          <w:tab w:val="left" w:pos="426"/>
        </w:tabs>
        <w:spacing w:line="360" w:lineRule="auto"/>
        <w:ind w:firstLine="420"/>
        <w:rPr>
          <w:rFonts w:hint="eastAsia" w:ascii="仿宋_GB2312" w:eastAsia="仿宋_GB2312"/>
          <w:color w:val="000000"/>
          <w:highlight w:val="yellow"/>
        </w:rPr>
      </w:pPr>
      <w:r>
        <w:rPr>
          <w:rFonts w:hint="eastAsia" w:ascii="仿宋_GB2312" w:eastAsia="仿宋_GB2312"/>
          <w:color w:val="000000"/>
          <w:highlight w:val="yellow"/>
        </w:rPr>
        <w:t>(11)保洁工具耗材费（约2万元）</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highlight w:val="yellow"/>
        </w:rPr>
        <w:t>(12)绿化养护费（</w:t>
      </w:r>
      <w:r>
        <w:rPr>
          <w:rFonts w:hint="eastAsia" w:ascii="仿宋_GB2312" w:eastAsia="仿宋_GB2312"/>
          <w:color w:val="000000"/>
          <w:highlight w:val="yellow"/>
          <w:lang w:val="en-US" w:eastAsia="zh-CN"/>
        </w:rPr>
        <w:t>约</w:t>
      </w:r>
      <w:r>
        <w:rPr>
          <w:rFonts w:hint="eastAsia" w:ascii="仿宋_GB2312" w:eastAsia="仿宋_GB2312"/>
          <w:color w:val="000000"/>
          <w:highlight w:val="yellow"/>
        </w:rPr>
        <w:t>3万元）</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(13)公司管理费及酬金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(14)税金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w:t>
      </w:r>
      <w:r>
        <w:rPr>
          <w:rFonts w:ascii="仿宋_GB2312" w:eastAsia="仿宋_GB2312"/>
          <w:color w:val="000000"/>
        </w:rPr>
        <w:t>1</w:t>
      </w:r>
      <w:r>
        <w:rPr>
          <w:rFonts w:hint="eastAsia" w:ascii="仿宋_GB2312" w:eastAsia="仿宋_GB2312"/>
          <w:color w:val="000000"/>
        </w:rPr>
        <w:t>.采购方自理费用项目</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（1）水、电、煤等能源消耗费。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（2）日常性办公用品、耗材等维护、维修、配件费用。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专用设备、设施、变配电设备、给排水设备、污水处理设备、消防设施、中央空调、煤气热水器、电热水器、分体空调、电梯、中控安全技防设施、计算机房、通讯设备、安检设备、移动门等维护、维修等新增设备、配件费用，委托专业公司维护保养或维修费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（4）特种设备年检费、高压电试检测费用、安全用具检测费用、避雷装置检测费用。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（5）日常维修中更换配件所需材料，由中标方向采购方申领。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（6）日常保洁耗材、洗手间耗材及工具更新费用。</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（7）安保专用设备、器材材料费、维修及更新费。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（8）会务保障材料费，如所需的徽标制作，鲜花、席卡、茶水、饮品、水果、茶具、器具及相关设备等。</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（9）各开水器滤芯更换、饮水机清洗消毒、大楼外墙（玻璃）清洗。</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（10）中央空调循环水水处理、生活水箱一年二次清洗、消毒、检测。</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（11）除物业服务管理费约定以外的费用。</w:t>
      </w:r>
    </w:p>
    <w:p>
      <w:pPr>
        <w:spacing w:line="360" w:lineRule="auto"/>
        <w:rPr>
          <w:rFonts w:hint="eastAsia"/>
          <w:color w:val="000000"/>
          <w:szCs w:val="21"/>
        </w:rPr>
      </w:pPr>
    </w:p>
    <w:p>
      <w:pPr>
        <w:numPr>
          <w:ilvl w:val="0"/>
          <w:numId w:val="1"/>
        </w:numPr>
        <w:spacing w:line="360" w:lineRule="auto"/>
        <w:rPr>
          <w:rFonts w:ascii="黑体" w:hAnsi="黑体" w:eastAsia="黑体"/>
          <w:color w:val="000000"/>
          <w:szCs w:val="21"/>
        </w:rPr>
      </w:pPr>
      <w:r>
        <w:rPr>
          <w:rFonts w:ascii="黑体" w:hAnsi="黑体" w:eastAsia="黑体"/>
          <w:color w:val="000000"/>
          <w:szCs w:val="21"/>
        </w:rPr>
        <w:t>投标文件中管理方案主要内容</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（1）管理服务思路</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（2）质量方针和管理目标</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（3）物业服务分项标准承诺</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（4）运作模式及管理制度</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（5）人员配备、培训和管理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（6）具体管理方案（设备、安保、环境及保洁、会务、档案、人力资源、培训、延伸服务等）</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（7）能源管理</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（8）突发事件应急处理预案</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（9）物业管理服务费报价</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（10）公司资质证明、类似项目管理业绩。</w:t>
      </w:r>
    </w:p>
    <w:p>
      <w:pPr>
        <w:spacing w:line="360" w:lineRule="auto"/>
        <w:rPr>
          <w:rFonts w:hint="eastAsia"/>
          <w:color w:val="000000"/>
          <w:szCs w:val="21"/>
        </w:rPr>
      </w:pPr>
    </w:p>
    <w:p>
      <w:pPr>
        <w:pStyle w:val="6"/>
        <w:numPr>
          <w:ilvl w:val="0"/>
          <w:numId w:val="1"/>
        </w:numPr>
        <w:spacing w:after="0" w:line="360" w:lineRule="auto"/>
        <w:rPr>
          <w:rFonts w:ascii="黑体" w:hAnsi="黑体" w:eastAsia="黑体"/>
          <w:color w:val="000000"/>
          <w:szCs w:val="21"/>
        </w:rPr>
      </w:pPr>
      <w:r>
        <w:rPr>
          <w:rFonts w:ascii="黑体" w:hAnsi="黑体" w:eastAsia="黑体"/>
          <w:color w:val="000000"/>
          <w:szCs w:val="21"/>
        </w:rPr>
        <w:t>服务期限和终止</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（1）本项目服务合同试用期3个月，如中标方未能做到招标文件的要求或无法满足业主方服务需求，业主方有权单方解除合同，并要求中标方赔偿等同于合同总额20%违约金。</w:t>
      </w:r>
    </w:p>
    <w:p>
      <w:pPr>
        <w:tabs>
          <w:tab w:val="left" w:pos="426"/>
        </w:tabs>
        <w:spacing w:line="360" w:lineRule="auto"/>
        <w:ind w:firstLine="420"/>
        <w:rPr>
          <w:rFonts w:hint="eastAsia" w:ascii="仿宋_GB2312" w:eastAsia="仿宋_GB2312"/>
          <w:color w:val="000000"/>
        </w:rPr>
      </w:pPr>
      <w:r>
        <w:rPr>
          <w:rFonts w:hint="eastAsia" w:ascii="仿宋_GB2312" w:eastAsia="仿宋_GB2312"/>
          <w:color w:val="000000"/>
        </w:rPr>
        <w:t>（2）第二年度及第三年度物业服务费在前一年度第四季度按照当时的物业运行状况、财政状况、政府工资、社保、福利政策及当年年末物业服务质量考评（物业管理服务质量达到合同约定目标、各项服务承诺完成良好），双方根据采购方的次年度预算，经审核、报批、确定下一年度物业服务费总额（第二、第三年度合同金额均不得超过中标价格的10%）。</w:t>
      </w:r>
    </w:p>
    <w:p>
      <w:pPr>
        <w:rPr>
          <w:rFonts w:hint="eastAsia" w:ascii="仿宋_GB2312" w:eastAsia="仿宋_GB2312"/>
          <w:color w:val="000000"/>
        </w:rPr>
      </w:pPr>
    </w:p>
    <w:p>
      <w:pPr>
        <w:spacing w:line="360" w:lineRule="auto"/>
        <w:rPr>
          <w:rFonts w:hint="eastAsia" w:ascii="仿宋_GB2312" w:eastAsia="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134" w:left="179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44524"/>
    <w:multiLevelType w:val="multilevel"/>
    <w:tmpl w:val="43944524"/>
    <w:lvl w:ilvl="0" w:tentative="0">
      <w:start w:val="1"/>
      <w:numFmt w:val="japaneseCounting"/>
      <w:lvlText w:val="%1、"/>
      <w:lvlJc w:val="left"/>
      <w:pPr>
        <w:tabs>
          <w:tab w:val="left" w:pos="525"/>
        </w:tabs>
        <w:ind w:left="525" w:hanging="525"/>
      </w:pPr>
      <w:rPr>
        <w:rFonts w:hint="default"/>
        <w:b/>
      </w:rPr>
    </w:lvl>
    <w:lvl w:ilvl="1" w:tentative="0">
      <w:start w:val="1"/>
      <w:numFmt w:val="decimal"/>
      <w:lvlText w:val="%2、"/>
      <w:lvlJc w:val="left"/>
      <w:pPr>
        <w:tabs>
          <w:tab w:val="left" w:pos="780"/>
        </w:tabs>
        <w:ind w:left="780" w:hanging="360"/>
      </w:pPr>
      <w:rPr>
        <w:rFonts w:hint="default" w:hAnsi="宋体"/>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NzUzZjRhZTIwZDAxY2MyZDNlMGMwMzg0M2E1YTQifQ=="/>
  </w:docVars>
  <w:rsids>
    <w:rsidRoot w:val="007444F1"/>
    <w:rsid w:val="0001319F"/>
    <w:rsid w:val="00020C78"/>
    <w:rsid w:val="00031F98"/>
    <w:rsid w:val="00052353"/>
    <w:rsid w:val="00057D57"/>
    <w:rsid w:val="00085E19"/>
    <w:rsid w:val="00091CF3"/>
    <w:rsid w:val="000A42BC"/>
    <w:rsid w:val="000D4CBF"/>
    <w:rsid w:val="000D6603"/>
    <w:rsid w:val="00170A7E"/>
    <w:rsid w:val="001B77CD"/>
    <w:rsid w:val="001E7CAC"/>
    <w:rsid w:val="00242B3D"/>
    <w:rsid w:val="00283775"/>
    <w:rsid w:val="00293F1A"/>
    <w:rsid w:val="002F3A15"/>
    <w:rsid w:val="0031693D"/>
    <w:rsid w:val="003310DF"/>
    <w:rsid w:val="003349C9"/>
    <w:rsid w:val="00344FF7"/>
    <w:rsid w:val="00351921"/>
    <w:rsid w:val="003742E7"/>
    <w:rsid w:val="00395728"/>
    <w:rsid w:val="003B7EDC"/>
    <w:rsid w:val="0040444B"/>
    <w:rsid w:val="0041436E"/>
    <w:rsid w:val="00414C37"/>
    <w:rsid w:val="00456A19"/>
    <w:rsid w:val="00464E14"/>
    <w:rsid w:val="004C1E5C"/>
    <w:rsid w:val="004D62D8"/>
    <w:rsid w:val="0051073E"/>
    <w:rsid w:val="00514451"/>
    <w:rsid w:val="005175F1"/>
    <w:rsid w:val="005B35A1"/>
    <w:rsid w:val="005D6355"/>
    <w:rsid w:val="005F45C2"/>
    <w:rsid w:val="005F4FD0"/>
    <w:rsid w:val="005F620B"/>
    <w:rsid w:val="0063674B"/>
    <w:rsid w:val="00647518"/>
    <w:rsid w:val="00684310"/>
    <w:rsid w:val="006962B5"/>
    <w:rsid w:val="006C0B09"/>
    <w:rsid w:val="006C6F1D"/>
    <w:rsid w:val="00716F73"/>
    <w:rsid w:val="007444F1"/>
    <w:rsid w:val="0078189E"/>
    <w:rsid w:val="00783C37"/>
    <w:rsid w:val="00787828"/>
    <w:rsid w:val="007B1ED7"/>
    <w:rsid w:val="007C6C54"/>
    <w:rsid w:val="007E133F"/>
    <w:rsid w:val="007E3416"/>
    <w:rsid w:val="007E4CF5"/>
    <w:rsid w:val="007E7E38"/>
    <w:rsid w:val="00815CDE"/>
    <w:rsid w:val="00816EE5"/>
    <w:rsid w:val="00831CE5"/>
    <w:rsid w:val="00857177"/>
    <w:rsid w:val="008875CE"/>
    <w:rsid w:val="00890157"/>
    <w:rsid w:val="0091288F"/>
    <w:rsid w:val="00941E63"/>
    <w:rsid w:val="0096738F"/>
    <w:rsid w:val="009731DD"/>
    <w:rsid w:val="0098481E"/>
    <w:rsid w:val="00996EB7"/>
    <w:rsid w:val="009E5EA0"/>
    <w:rsid w:val="00A12109"/>
    <w:rsid w:val="00A139ED"/>
    <w:rsid w:val="00A22F14"/>
    <w:rsid w:val="00A6769E"/>
    <w:rsid w:val="00A90415"/>
    <w:rsid w:val="00AC7A76"/>
    <w:rsid w:val="00AE1D3D"/>
    <w:rsid w:val="00AE30F8"/>
    <w:rsid w:val="00AE4C3B"/>
    <w:rsid w:val="00B12D7D"/>
    <w:rsid w:val="00B60F5C"/>
    <w:rsid w:val="00B62926"/>
    <w:rsid w:val="00B955D9"/>
    <w:rsid w:val="00BA423A"/>
    <w:rsid w:val="00BA51BC"/>
    <w:rsid w:val="00BB084D"/>
    <w:rsid w:val="00BB2D37"/>
    <w:rsid w:val="00BD1D38"/>
    <w:rsid w:val="00BF2960"/>
    <w:rsid w:val="00BF3641"/>
    <w:rsid w:val="00C344B2"/>
    <w:rsid w:val="00C4793E"/>
    <w:rsid w:val="00C70FBC"/>
    <w:rsid w:val="00CB1D5D"/>
    <w:rsid w:val="00CB2AED"/>
    <w:rsid w:val="00CE3B05"/>
    <w:rsid w:val="00CF5E1B"/>
    <w:rsid w:val="00D16D86"/>
    <w:rsid w:val="00D207BD"/>
    <w:rsid w:val="00D21E45"/>
    <w:rsid w:val="00D31A41"/>
    <w:rsid w:val="00D40D6E"/>
    <w:rsid w:val="00D45119"/>
    <w:rsid w:val="00D4628E"/>
    <w:rsid w:val="00D754F7"/>
    <w:rsid w:val="00DB1ECE"/>
    <w:rsid w:val="00DC1785"/>
    <w:rsid w:val="00DE7BCF"/>
    <w:rsid w:val="00E140E5"/>
    <w:rsid w:val="00E21DFD"/>
    <w:rsid w:val="00E32DEE"/>
    <w:rsid w:val="00E47E0E"/>
    <w:rsid w:val="00E56F45"/>
    <w:rsid w:val="00E579B8"/>
    <w:rsid w:val="00E63875"/>
    <w:rsid w:val="00E70CBF"/>
    <w:rsid w:val="00E72725"/>
    <w:rsid w:val="00E72DCB"/>
    <w:rsid w:val="00E80863"/>
    <w:rsid w:val="00E84BB1"/>
    <w:rsid w:val="00F10AEB"/>
    <w:rsid w:val="00F11812"/>
    <w:rsid w:val="00F94B44"/>
    <w:rsid w:val="00FA6D07"/>
    <w:rsid w:val="00FF5CE1"/>
    <w:rsid w:val="1E200576"/>
    <w:rsid w:val="7B1F628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uiPriority w:val="0"/>
    <w:pPr>
      <w:spacing w:after="120" w:line="480" w:lineRule="auto"/>
    </w:pPr>
  </w:style>
  <w:style w:type="character" w:styleId="9">
    <w:name w:val="page number"/>
    <w:basedOn w:val="8"/>
    <w:uiPriority w:val="0"/>
  </w:style>
  <w:style w:type="character" w:customStyle="1" w:styleId="10">
    <w:name w:val="页眉 Char"/>
    <w:link w:val="5"/>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6C22-E157-4AE9-9838-FC956167185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1643</Words>
  <Characters>9369</Characters>
  <Lines>78</Lines>
  <Paragraphs>21</Paragraphs>
  <TotalTime>1</TotalTime>
  <ScaleCrop>false</ScaleCrop>
  <LinksUpToDate>false</LinksUpToDate>
  <CharactersWithSpaces>10991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2024-01-29T01:31:00Z</dcterms:created>
  <dc:creator>沈宏庆</dc:creator>
  <cp:lastModifiedBy>眼镜男</cp:lastModifiedBy>
  <cp:lastPrinted>2023-12-26T01:05:00Z</cp:lastPrinted>
  <dcterms:modified xsi:type="dcterms:W3CDTF">2024-01-30T02:14:54Z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10BD538F50CF49E1B6139C88A96E7A8D_13</vt:lpwstr>
  </property>
</Properties>
</file>