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B5984" w14:textId="77777777" w:rsidR="00E334A7" w:rsidRPr="008A71BB" w:rsidRDefault="00E334A7" w:rsidP="00E334A7">
      <w:pPr>
        <w:pStyle w:val="2"/>
        <w:spacing w:after="240"/>
        <w:ind w:leftChars="-118" w:left="46" w:hangingChars="117" w:hanging="329"/>
        <w:jc w:val="center"/>
        <w:rPr>
          <w:rFonts w:ascii="宋体" w:eastAsia="宋体" w:hAnsi="宋体"/>
          <w:b/>
          <w:bCs/>
          <w:sz w:val="28"/>
          <w:szCs w:val="28"/>
        </w:rPr>
      </w:pPr>
      <w:r w:rsidRPr="008A71BB">
        <w:rPr>
          <w:rFonts w:ascii="宋体" w:eastAsia="宋体" w:hAnsi="宋体" w:hint="eastAsia"/>
          <w:b/>
          <w:bCs/>
          <w:sz w:val="28"/>
          <w:szCs w:val="28"/>
        </w:rPr>
        <w:t>关于“上海理工大学红外-太赫兹远场光学显微傅里叶光谱仪”项目的更正公告</w:t>
      </w:r>
    </w:p>
    <w:p w14:paraId="253FA499" w14:textId="0DA73276" w:rsidR="00E334A7" w:rsidRPr="00E334A7" w:rsidRDefault="00E334A7" w:rsidP="00E334A7">
      <w:pPr>
        <w:spacing w:line="360" w:lineRule="auto"/>
        <w:rPr>
          <w:rFonts w:ascii="宋体" w:eastAsia="宋体" w:hAnsi="宋体"/>
        </w:rPr>
      </w:pPr>
      <w:r w:rsidRPr="00E334A7">
        <w:rPr>
          <w:rFonts w:ascii="宋体" w:eastAsia="宋体" w:hAnsi="宋体" w:hint="eastAsia"/>
        </w:rPr>
        <w:t>项目名称：</w:t>
      </w:r>
      <w:r w:rsidRPr="00E334A7">
        <w:rPr>
          <w:rFonts w:ascii="宋体" w:eastAsia="宋体" w:hAnsi="宋体" w:hint="eastAsia"/>
        </w:rPr>
        <w:t>上海理工大学红外-太赫兹远场光学显微傅里叶光谱仪</w:t>
      </w:r>
    </w:p>
    <w:p w14:paraId="7259EB7B" w14:textId="2976DBA2" w:rsidR="00E334A7" w:rsidRPr="00E334A7" w:rsidRDefault="00E334A7" w:rsidP="00E334A7">
      <w:pPr>
        <w:pStyle w:val="TOC1"/>
        <w:spacing w:line="360" w:lineRule="auto"/>
        <w:rPr>
          <w:rFonts w:ascii="宋体" w:eastAsia="宋体" w:hAnsi="宋体"/>
        </w:rPr>
      </w:pPr>
      <w:r w:rsidRPr="00E334A7">
        <w:rPr>
          <w:rFonts w:ascii="宋体" w:eastAsia="宋体" w:hAnsi="宋体" w:hint="eastAsia"/>
        </w:rPr>
        <w:t>项目编号：</w:t>
      </w:r>
      <w:r w:rsidRPr="00E334A7">
        <w:rPr>
          <w:rFonts w:ascii="宋体" w:eastAsia="宋体" w:hAnsi="宋体" w:hint="eastAsia"/>
        </w:rPr>
        <w:t>2559-254MT2509003（310000000250716123371-00259009）（代理内部编号：MT-25-09003）</w:t>
      </w:r>
    </w:p>
    <w:p w14:paraId="19616FF2" w14:textId="0944CDF8" w:rsidR="00E334A7" w:rsidRPr="00E334A7" w:rsidRDefault="00E334A7" w:rsidP="00E334A7">
      <w:pPr>
        <w:rPr>
          <w:rFonts w:ascii="宋体" w:eastAsia="宋体" w:hAnsi="宋体"/>
        </w:rPr>
      </w:pPr>
      <w:r w:rsidRPr="00E334A7">
        <w:rPr>
          <w:rFonts w:ascii="宋体" w:eastAsia="宋体" w:hAnsi="宋体" w:hint="eastAsia"/>
        </w:rPr>
        <w:t>更正内容：</w:t>
      </w:r>
    </w:p>
    <w:p w14:paraId="74AC3888"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1.采购文件“第八章 货物需求一览表及技术规格--二、货物参数及采购清单--一、技术参数要求</w:t>
      </w:r>
    </w:p>
    <w:p w14:paraId="0E01A1EF" w14:textId="3FBF2089" w:rsidR="00E334A7" w:rsidRPr="00E334A7" w:rsidRDefault="00E334A7" w:rsidP="00E334A7">
      <w:pPr>
        <w:pStyle w:val="TOC1"/>
        <w:rPr>
          <w:rFonts w:ascii="宋体" w:eastAsia="宋体" w:hAnsi="宋体" w:hint="eastAsia"/>
        </w:rPr>
      </w:pPr>
      <w:r w:rsidRPr="00465EC5">
        <w:rPr>
          <w:rFonts w:ascii="宋体" w:eastAsia="宋体" w:hAnsi="宋体" w:hint="eastAsia"/>
          <w:b/>
          <w:bCs/>
        </w:rPr>
        <w:t>技术参数要求更正</w:t>
      </w:r>
      <w:r w:rsidRPr="00E334A7">
        <w:rPr>
          <w:rFonts w:ascii="宋体" w:eastAsia="宋体" w:hAnsi="宋体" w:hint="eastAsia"/>
        </w:rPr>
        <w:t>（</w:t>
      </w:r>
      <w:r w:rsidRPr="00E334A7">
        <w:rPr>
          <w:rFonts w:ascii="宋体" w:eastAsia="宋体" w:hAnsi="宋体" w:hint="eastAsia"/>
        </w:rPr>
        <w:t>详见下表</w:t>
      </w:r>
      <w:r w:rsidR="008A71BB">
        <w:rPr>
          <w:rFonts w:ascii="宋体" w:eastAsia="宋体" w:hAnsi="宋体" w:hint="eastAsia"/>
        </w:rPr>
        <w:t>：</w:t>
      </w:r>
      <w:r w:rsidR="008A71BB" w:rsidRPr="008A71BB">
        <w:rPr>
          <w:rFonts w:ascii="宋体" w:eastAsia="宋体" w:hAnsi="宋体" w:hint="eastAsia"/>
        </w:rPr>
        <w:t>技术参数要求</w:t>
      </w:r>
      <w:r w:rsidRPr="00E334A7">
        <w:rPr>
          <w:rFonts w:ascii="宋体" w:eastAsia="宋体" w:hAnsi="宋体" w:hint="eastAsia"/>
        </w:rPr>
        <w:t>）；</w:t>
      </w:r>
    </w:p>
    <w:p w14:paraId="6FAE1048" w14:textId="77777777" w:rsidR="00E334A7" w:rsidRPr="00E334A7" w:rsidRDefault="00E334A7" w:rsidP="00E334A7">
      <w:pPr>
        <w:pStyle w:val="TOC1"/>
        <w:rPr>
          <w:rFonts w:ascii="宋体" w:eastAsia="宋体" w:hAnsi="宋体"/>
        </w:rPr>
      </w:pPr>
    </w:p>
    <w:p w14:paraId="03B39EC9"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2.采购文件“第八章 货物需求一览表及技术规格--二、货物参数及采购清单--二、备品备件</w:t>
      </w:r>
    </w:p>
    <w:p w14:paraId="1CDF259E" w14:textId="77777777" w:rsidR="00E334A7" w:rsidRPr="00E334A7" w:rsidRDefault="00E334A7" w:rsidP="00E334A7">
      <w:pPr>
        <w:pStyle w:val="TOC1"/>
        <w:rPr>
          <w:rFonts w:ascii="宋体" w:eastAsia="宋体" w:hAnsi="宋体" w:hint="eastAsia"/>
        </w:rPr>
      </w:pPr>
      <w:r w:rsidRPr="00465EC5">
        <w:rPr>
          <w:rFonts w:ascii="宋体" w:eastAsia="宋体" w:hAnsi="宋体" w:hint="eastAsia"/>
          <w:b/>
          <w:bCs/>
        </w:rPr>
        <w:t>原招标文件内容</w:t>
      </w:r>
      <w:r w:rsidRPr="00E334A7">
        <w:rPr>
          <w:rFonts w:ascii="宋体" w:eastAsia="宋体" w:hAnsi="宋体" w:hint="eastAsia"/>
        </w:rPr>
        <w:t>：</w:t>
      </w:r>
    </w:p>
    <w:p w14:paraId="37B2D266"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显微红外主机，红外联用适配件，数据工作站。</w:t>
      </w:r>
    </w:p>
    <w:p w14:paraId="623E6F24" w14:textId="77777777" w:rsidR="00E334A7" w:rsidRPr="00E334A7" w:rsidRDefault="00E334A7" w:rsidP="00E334A7">
      <w:pPr>
        <w:pStyle w:val="TOC1"/>
        <w:rPr>
          <w:rFonts w:ascii="宋体" w:eastAsia="宋体" w:hAnsi="宋体" w:hint="eastAsia"/>
        </w:rPr>
      </w:pPr>
      <w:r w:rsidRPr="00465EC5">
        <w:rPr>
          <w:rFonts w:ascii="宋体" w:eastAsia="宋体" w:hAnsi="宋体" w:hint="eastAsia"/>
          <w:b/>
          <w:bCs/>
        </w:rPr>
        <w:t>更正为</w:t>
      </w:r>
      <w:r w:rsidRPr="00E334A7">
        <w:rPr>
          <w:rFonts w:ascii="宋体" w:eastAsia="宋体" w:hAnsi="宋体" w:hint="eastAsia"/>
        </w:rPr>
        <w:t>：</w:t>
      </w:r>
    </w:p>
    <w:p w14:paraId="103A9AFD" w14:textId="265AF8B5" w:rsidR="00E334A7" w:rsidRPr="00E334A7" w:rsidRDefault="00E334A7" w:rsidP="00E334A7">
      <w:pPr>
        <w:pStyle w:val="TOC1"/>
        <w:rPr>
          <w:rFonts w:ascii="宋体" w:eastAsia="宋体" w:hAnsi="宋体" w:hint="eastAsia"/>
        </w:rPr>
      </w:pPr>
      <w:r w:rsidRPr="00E334A7">
        <w:rPr>
          <w:rFonts w:ascii="宋体" w:eastAsia="宋体" w:hAnsi="宋体" w:hint="eastAsia"/>
        </w:rPr>
        <w:t>保期内正常使用的备品备件、专用工具、易损件和易耗件</w:t>
      </w:r>
      <w:r w:rsidR="008A71BB">
        <w:rPr>
          <w:rFonts w:ascii="宋体" w:eastAsia="宋体" w:hAnsi="宋体" w:hint="eastAsia"/>
        </w:rPr>
        <w:t>。</w:t>
      </w:r>
    </w:p>
    <w:p w14:paraId="33588665" w14:textId="77777777" w:rsidR="00E334A7" w:rsidRPr="00E334A7" w:rsidRDefault="00E334A7" w:rsidP="00E334A7">
      <w:pPr>
        <w:pStyle w:val="TOC1"/>
        <w:rPr>
          <w:rFonts w:ascii="宋体" w:eastAsia="宋体" w:hAnsi="宋体"/>
        </w:rPr>
      </w:pPr>
    </w:p>
    <w:p w14:paraId="6628AA27"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3.采购文件“第八章 货物需求一览表及技术规格--二、货物参数及采购清单--六、质量保证和售后服务要求</w:t>
      </w:r>
    </w:p>
    <w:p w14:paraId="411495BA" w14:textId="77777777" w:rsidR="00E334A7" w:rsidRPr="00465EC5" w:rsidRDefault="00E334A7" w:rsidP="00E334A7">
      <w:pPr>
        <w:pStyle w:val="TOC1"/>
        <w:rPr>
          <w:rFonts w:ascii="宋体" w:eastAsia="宋体" w:hAnsi="宋体" w:hint="eastAsia"/>
          <w:b/>
          <w:bCs/>
        </w:rPr>
      </w:pPr>
      <w:r w:rsidRPr="00465EC5">
        <w:rPr>
          <w:rFonts w:ascii="宋体" w:eastAsia="宋体" w:hAnsi="宋体" w:hint="eastAsia"/>
          <w:b/>
          <w:bCs/>
        </w:rPr>
        <w:t>原招标文件内容：</w:t>
      </w:r>
    </w:p>
    <w:p w14:paraId="4DC0C834"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 xml:space="preserve">1 质保期:验收合格之日起质保期不低于1年。质保期内中标人承担全部因设备质量或安装调试原因引起的全部维修费用(包括更换零配件的费用)。 </w:t>
      </w:r>
    </w:p>
    <w:p w14:paraId="77CD3F3D"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2 质保期到期前一个月中标人工程师对设备进行完善检修和维护，并形成报告，保证设备状态良好。</w:t>
      </w:r>
    </w:p>
    <w:p w14:paraId="18000AE3"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3 维修响应时间:质保期内对于招标人反馈的质量问题，中标人自接到招标人报修后，4小时内电话或邮件反馈，招标人有要求时，售后服务工程师2个工作日内到达招标人现场维修，并以最快的速度抢修，使设备恢复运行。</w:t>
      </w:r>
    </w:p>
    <w:p w14:paraId="54AE6687"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4 免费向招标人提供仪器软件升级服务，与之相关的硬件升级收取成本费。</w:t>
      </w:r>
    </w:p>
    <w:p w14:paraId="41A02E7F" w14:textId="77777777" w:rsidR="00E334A7" w:rsidRPr="00465EC5" w:rsidRDefault="00E334A7" w:rsidP="00E334A7">
      <w:pPr>
        <w:pStyle w:val="TOC1"/>
        <w:rPr>
          <w:rFonts w:ascii="宋体" w:eastAsia="宋体" w:hAnsi="宋体" w:hint="eastAsia"/>
          <w:b/>
          <w:bCs/>
        </w:rPr>
      </w:pPr>
      <w:r w:rsidRPr="00465EC5">
        <w:rPr>
          <w:rFonts w:ascii="宋体" w:eastAsia="宋体" w:hAnsi="宋体" w:hint="eastAsia"/>
          <w:b/>
          <w:bCs/>
        </w:rPr>
        <w:t>更正为：</w:t>
      </w:r>
    </w:p>
    <w:p w14:paraId="392495BB"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 xml:space="preserve">1 质保期:验收合格之日起质保期不低于1年。质保期内中标人承担全部因设备质量或安装调试原因引起的全部维修费用(包括更换零配件的费用)。 </w:t>
      </w:r>
    </w:p>
    <w:p w14:paraId="4B90E75F"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2 质保期到期前一个月中标人工程师对设备进行完善检修和维护，并形成报告，保证设备状态良好。</w:t>
      </w:r>
    </w:p>
    <w:p w14:paraId="11090972"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3 维修响应时间:质保期内对于招标人反馈的质量问题，中标人自接到招标人报修后，4小时内电话或邮件反馈，招标人有要求时，售后服务工程师2个工作日内到达招标人现场维修，并以最快的速度抢修，使设备恢复运行。</w:t>
      </w:r>
    </w:p>
    <w:p w14:paraId="22BC1D67" w14:textId="77777777" w:rsidR="00E334A7" w:rsidRPr="00E334A7" w:rsidRDefault="00E334A7" w:rsidP="00E334A7">
      <w:pPr>
        <w:pStyle w:val="TOC1"/>
        <w:rPr>
          <w:rFonts w:ascii="宋体" w:eastAsia="宋体" w:hAnsi="宋体" w:hint="eastAsia"/>
        </w:rPr>
      </w:pPr>
      <w:r w:rsidRPr="00E334A7">
        <w:rPr>
          <w:rFonts w:ascii="宋体" w:eastAsia="宋体" w:hAnsi="宋体" w:hint="eastAsia"/>
        </w:rPr>
        <w:t>4 免费向招标人提供仪器软件升级服务，与之相关的硬件升级收取成本费。</w:t>
      </w:r>
    </w:p>
    <w:p w14:paraId="68BD5B28" w14:textId="25C0BABB" w:rsidR="00E334A7" w:rsidRPr="00E334A7" w:rsidRDefault="00E334A7" w:rsidP="00E334A7">
      <w:pPr>
        <w:pStyle w:val="TOC1"/>
        <w:rPr>
          <w:rFonts w:ascii="宋体" w:eastAsia="宋体" w:hAnsi="宋体" w:hint="eastAsia"/>
        </w:rPr>
      </w:pPr>
      <w:r w:rsidRPr="00E334A7">
        <w:rPr>
          <w:rFonts w:ascii="宋体" w:eastAsia="宋体" w:hAnsi="宋体" w:hint="eastAsia"/>
        </w:rPr>
        <w:t>5 迈克尔逊干涉仪，保修十年。</w:t>
      </w:r>
    </w:p>
    <w:p w14:paraId="5888B9DD" w14:textId="1BBBD2F2" w:rsidR="00984469" w:rsidRPr="00E334A7" w:rsidRDefault="00984469" w:rsidP="00984469">
      <w:pPr>
        <w:pStyle w:val="2"/>
        <w:spacing w:after="240"/>
        <w:jc w:val="left"/>
        <w:rPr>
          <w:rFonts w:ascii="宋体" w:eastAsia="宋体" w:hAnsi="宋体" w:hint="eastAsia"/>
          <w:color w:val="auto"/>
          <w:sz w:val="28"/>
          <w:szCs w:val="28"/>
        </w:rPr>
      </w:pPr>
      <w:r w:rsidRPr="00E334A7">
        <w:rPr>
          <w:rFonts w:ascii="宋体" w:eastAsia="宋体" w:hAnsi="宋体" w:hint="eastAsia"/>
          <w:color w:val="auto"/>
          <w:sz w:val="28"/>
          <w:szCs w:val="28"/>
        </w:rPr>
        <w:lastRenderedPageBreak/>
        <w:t>二、货物参数及采购清单</w:t>
      </w:r>
    </w:p>
    <w:tbl>
      <w:tblPr>
        <w:tblW w:w="89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256"/>
      </w:tblGrid>
      <w:tr w:rsidR="00984469" w:rsidRPr="00E334A7" w14:paraId="48AB347C" w14:textId="77777777" w:rsidTr="00AE1ED8">
        <w:trPr>
          <w:trHeight w:val="464"/>
        </w:trPr>
        <w:tc>
          <w:tcPr>
            <w:tcW w:w="8931" w:type="dxa"/>
            <w:gridSpan w:val="2"/>
            <w:vAlign w:val="center"/>
          </w:tcPr>
          <w:p w14:paraId="104F2E2D" w14:textId="77777777" w:rsidR="00984469" w:rsidRPr="00E334A7" w:rsidRDefault="00984469" w:rsidP="00A55057">
            <w:pPr>
              <w:adjustRightInd w:val="0"/>
              <w:snapToGrid w:val="0"/>
              <w:spacing w:line="276" w:lineRule="auto"/>
              <w:jc w:val="left"/>
              <w:rPr>
                <w:rFonts w:ascii="宋体" w:eastAsia="宋体" w:hAnsi="宋体" w:hint="eastAsia"/>
                <w:b/>
                <w:sz w:val="22"/>
                <w:szCs w:val="22"/>
              </w:rPr>
            </w:pPr>
            <w:r w:rsidRPr="00E334A7">
              <w:rPr>
                <w:rFonts w:ascii="宋体" w:eastAsia="宋体" w:hAnsi="宋体" w:hint="eastAsia"/>
                <w:b/>
                <w:sz w:val="22"/>
                <w:szCs w:val="22"/>
              </w:rPr>
              <w:t>一、技术要求</w:t>
            </w:r>
          </w:p>
        </w:tc>
      </w:tr>
      <w:tr w:rsidR="00984469" w:rsidRPr="00E334A7" w14:paraId="5CEBCD23" w14:textId="77777777" w:rsidTr="00AE1ED8">
        <w:trPr>
          <w:trHeight w:val="444"/>
        </w:trPr>
        <w:tc>
          <w:tcPr>
            <w:tcW w:w="675" w:type="dxa"/>
            <w:vAlign w:val="center"/>
          </w:tcPr>
          <w:p w14:paraId="6B096577" w14:textId="77777777" w:rsidR="00984469" w:rsidRPr="00E334A7" w:rsidRDefault="00984469" w:rsidP="00A55057">
            <w:pPr>
              <w:adjustRightInd w:val="0"/>
              <w:snapToGrid w:val="0"/>
              <w:spacing w:line="276" w:lineRule="auto"/>
              <w:jc w:val="center"/>
              <w:rPr>
                <w:rFonts w:ascii="宋体" w:eastAsia="宋体" w:hAnsi="宋体" w:hint="eastAsia"/>
                <w:b/>
                <w:bCs/>
                <w:sz w:val="22"/>
                <w:szCs w:val="22"/>
              </w:rPr>
            </w:pPr>
            <w:r w:rsidRPr="00E334A7">
              <w:rPr>
                <w:rFonts w:ascii="宋体" w:eastAsia="宋体" w:hAnsi="宋体" w:hint="eastAsia"/>
                <w:b/>
                <w:bCs/>
                <w:sz w:val="22"/>
                <w:szCs w:val="22"/>
              </w:rPr>
              <w:t>序号</w:t>
            </w:r>
          </w:p>
        </w:tc>
        <w:tc>
          <w:tcPr>
            <w:tcW w:w="8256" w:type="dxa"/>
            <w:vAlign w:val="center"/>
          </w:tcPr>
          <w:p w14:paraId="62868010" w14:textId="77777777" w:rsidR="00984469" w:rsidRPr="00E334A7" w:rsidRDefault="00984469" w:rsidP="00A55057">
            <w:pPr>
              <w:adjustRightInd w:val="0"/>
              <w:snapToGrid w:val="0"/>
              <w:spacing w:line="276" w:lineRule="auto"/>
              <w:jc w:val="center"/>
              <w:rPr>
                <w:rFonts w:ascii="宋体" w:eastAsia="宋体" w:hAnsi="宋体" w:hint="eastAsia"/>
                <w:b/>
                <w:bCs/>
                <w:sz w:val="22"/>
                <w:szCs w:val="22"/>
              </w:rPr>
            </w:pPr>
            <w:r w:rsidRPr="00E334A7">
              <w:rPr>
                <w:rFonts w:ascii="宋体" w:eastAsia="宋体" w:hAnsi="宋体" w:hint="eastAsia"/>
                <w:b/>
                <w:bCs/>
                <w:sz w:val="22"/>
                <w:szCs w:val="22"/>
              </w:rPr>
              <w:t>技术参数要求</w:t>
            </w:r>
          </w:p>
        </w:tc>
      </w:tr>
      <w:tr w:rsidR="00984469" w:rsidRPr="00E334A7" w14:paraId="2187C651" w14:textId="77777777" w:rsidTr="00AE1ED8">
        <w:trPr>
          <w:trHeight w:val="422"/>
        </w:trPr>
        <w:tc>
          <w:tcPr>
            <w:tcW w:w="8931" w:type="dxa"/>
            <w:gridSpan w:val="2"/>
            <w:vAlign w:val="center"/>
          </w:tcPr>
          <w:p w14:paraId="5D29A40F" w14:textId="77777777" w:rsidR="00984469" w:rsidRPr="00E334A7" w:rsidRDefault="00984469" w:rsidP="00A55057">
            <w:pPr>
              <w:adjustRightInd w:val="0"/>
              <w:snapToGrid w:val="0"/>
              <w:spacing w:line="276" w:lineRule="auto"/>
              <w:jc w:val="center"/>
              <w:rPr>
                <w:rFonts w:ascii="宋体" w:eastAsia="宋体" w:hAnsi="宋体" w:hint="eastAsia"/>
                <w:sz w:val="22"/>
                <w:szCs w:val="22"/>
              </w:rPr>
            </w:pPr>
            <w:r w:rsidRPr="00E334A7">
              <w:rPr>
                <w:rFonts w:ascii="宋体" w:eastAsia="宋体" w:hAnsi="宋体" w:hint="eastAsia"/>
                <w:sz w:val="22"/>
                <w:szCs w:val="22"/>
              </w:rPr>
              <w:t>投标产品技术参数应不低于以下要求</w:t>
            </w:r>
          </w:p>
        </w:tc>
      </w:tr>
      <w:tr w:rsidR="00984469" w:rsidRPr="00E334A7" w14:paraId="16C411D9" w14:textId="77777777" w:rsidTr="00AE1ED8">
        <w:trPr>
          <w:trHeight w:val="90"/>
        </w:trPr>
        <w:tc>
          <w:tcPr>
            <w:tcW w:w="675" w:type="dxa"/>
            <w:vAlign w:val="center"/>
          </w:tcPr>
          <w:p w14:paraId="70CFD65B" w14:textId="77777777" w:rsidR="00984469" w:rsidRPr="00E334A7" w:rsidRDefault="00984469" w:rsidP="00AE1ED8">
            <w:pPr>
              <w:pStyle w:val="af5"/>
              <w:numPr>
                <w:ilvl w:val="0"/>
                <w:numId w:val="1"/>
              </w:numPr>
              <w:adjustRightInd w:val="0"/>
              <w:snapToGrid w:val="0"/>
              <w:spacing w:line="276" w:lineRule="auto"/>
              <w:ind w:firstLineChars="0"/>
              <w:jc w:val="center"/>
              <w:rPr>
                <w:rFonts w:ascii="宋体" w:hAnsi="宋体" w:hint="eastAsia"/>
                <w:b/>
                <w:bCs/>
                <w:color w:val="4EA72E" w:themeColor="accent6"/>
                <w:sz w:val="22"/>
                <w:szCs w:val="22"/>
                <w:lang w:val="zh-CN"/>
              </w:rPr>
            </w:pPr>
          </w:p>
        </w:tc>
        <w:tc>
          <w:tcPr>
            <w:tcW w:w="8256" w:type="dxa"/>
            <w:vAlign w:val="center"/>
          </w:tcPr>
          <w:p w14:paraId="705F6574" w14:textId="77777777" w:rsidR="00984469" w:rsidRPr="00E334A7" w:rsidRDefault="00984469" w:rsidP="00A55057">
            <w:pPr>
              <w:adjustRightInd w:val="0"/>
              <w:snapToGrid w:val="0"/>
              <w:spacing w:line="276" w:lineRule="auto"/>
              <w:rPr>
                <w:rFonts w:ascii="宋体" w:eastAsia="宋体" w:hAnsi="宋体" w:hint="eastAsia"/>
                <w:color w:val="000000"/>
                <w:sz w:val="22"/>
                <w:szCs w:val="22"/>
              </w:rPr>
            </w:pPr>
            <w:r w:rsidRPr="00E334A7">
              <w:rPr>
                <w:rFonts w:ascii="宋体" w:eastAsia="宋体" w:hAnsi="宋体" w:hint="eastAsia"/>
                <w:color w:val="000000"/>
                <w:kern w:val="0"/>
                <w:sz w:val="22"/>
                <w:szCs w:val="22"/>
              </w:rPr>
              <w:t>红</w:t>
            </w:r>
            <w:r w:rsidRPr="00E334A7">
              <w:rPr>
                <w:rFonts w:ascii="宋体" w:eastAsia="宋体" w:hAnsi="宋体"/>
                <w:color w:val="000000"/>
                <w:kern w:val="0"/>
                <w:sz w:val="22"/>
                <w:szCs w:val="22"/>
              </w:rPr>
              <w:t>外-太赫兹远场光学显微傅里叶光谱仪</w:t>
            </w:r>
            <w:r w:rsidRPr="00E334A7">
              <w:rPr>
                <w:rFonts w:ascii="宋体" w:eastAsia="宋体" w:hAnsi="宋体"/>
                <w:sz w:val="22"/>
                <w:szCs w:val="22"/>
              </w:rPr>
              <w:t>工作频段为（600 - 6000 cm</w:t>
            </w:r>
            <w:r w:rsidRPr="00E334A7">
              <w:rPr>
                <w:rFonts w:ascii="宋体" w:eastAsia="宋体" w:hAnsi="宋体"/>
                <w:sz w:val="22"/>
                <w:szCs w:val="22"/>
                <w:vertAlign w:val="superscript"/>
              </w:rPr>
              <w:t>-1</w:t>
            </w:r>
            <w:r w:rsidRPr="00E334A7">
              <w:rPr>
                <w:rFonts w:ascii="宋体" w:eastAsia="宋体" w:hAnsi="宋体"/>
                <w:sz w:val="22"/>
                <w:szCs w:val="22"/>
              </w:rPr>
              <w:t>，</w:t>
            </w:r>
            <w:r w:rsidRPr="00E334A7">
              <w:rPr>
                <w:rFonts w:ascii="宋体" w:eastAsia="宋体" w:hAnsi="宋体" w:hint="eastAsia"/>
                <w:sz w:val="22"/>
                <w:szCs w:val="22"/>
              </w:rPr>
              <w:t>18</w:t>
            </w:r>
            <w:r w:rsidRPr="00E334A7">
              <w:rPr>
                <w:rFonts w:ascii="宋体" w:eastAsia="宋体" w:hAnsi="宋体"/>
                <w:sz w:val="22"/>
                <w:szCs w:val="22"/>
              </w:rPr>
              <w:t xml:space="preserve"> - 180 THz）,搭配现有真空傅里叶变换红外光谱仪主机，工作频段可拓展至</w:t>
            </w:r>
            <w:r w:rsidRPr="00E334A7">
              <w:rPr>
                <w:rFonts w:ascii="宋体" w:eastAsia="宋体" w:hAnsi="宋体" w:hint="eastAsia"/>
                <w:sz w:val="22"/>
                <w:szCs w:val="22"/>
              </w:rPr>
              <w:t xml:space="preserve">30 </w:t>
            </w:r>
            <w:r w:rsidRPr="00E334A7">
              <w:rPr>
                <w:rFonts w:ascii="宋体" w:eastAsia="宋体" w:hAnsi="宋体"/>
                <w:sz w:val="22"/>
                <w:szCs w:val="22"/>
              </w:rPr>
              <w:t>- 6000 cm</w:t>
            </w:r>
            <w:r w:rsidRPr="00E334A7">
              <w:rPr>
                <w:rFonts w:ascii="宋体" w:eastAsia="宋体" w:hAnsi="宋体"/>
                <w:sz w:val="22"/>
                <w:szCs w:val="22"/>
                <w:vertAlign w:val="superscript"/>
              </w:rPr>
              <w:t>-1</w:t>
            </w:r>
            <w:r w:rsidRPr="00E334A7">
              <w:rPr>
                <w:rFonts w:ascii="宋体" w:eastAsia="宋体" w:hAnsi="宋体"/>
                <w:sz w:val="22"/>
                <w:szCs w:val="22"/>
              </w:rPr>
              <w:t>（1 THz - 180 THz)</w:t>
            </w:r>
            <w:r w:rsidRPr="00E334A7">
              <w:rPr>
                <w:rFonts w:ascii="宋体" w:eastAsia="宋体" w:hAnsi="宋体" w:hint="eastAsia"/>
                <w:sz w:val="22"/>
                <w:szCs w:val="22"/>
              </w:rPr>
              <w:t>，显微工作频段可拓展至300 cm</w:t>
            </w:r>
            <w:r w:rsidRPr="00E334A7">
              <w:rPr>
                <w:rFonts w:ascii="宋体" w:eastAsia="宋体" w:hAnsi="宋体" w:hint="eastAsia"/>
                <w:sz w:val="22"/>
                <w:szCs w:val="22"/>
                <w:vertAlign w:val="superscript"/>
              </w:rPr>
              <w:t>-1</w:t>
            </w:r>
          </w:p>
        </w:tc>
      </w:tr>
      <w:tr w:rsidR="00984469" w:rsidRPr="00E334A7" w14:paraId="34F6824E" w14:textId="77777777" w:rsidTr="00AE1ED8">
        <w:tc>
          <w:tcPr>
            <w:tcW w:w="675" w:type="dxa"/>
            <w:vAlign w:val="center"/>
          </w:tcPr>
          <w:p w14:paraId="7AED6B4C" w14:textId="28831CA5"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013A4F07"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sz w:val="22"/>
                <w:szCs w:val="22"/>
              </w:rPr>
              <w:t>光谱分辨率：优于0.4 cm</w:t>
            </w:r>
            <w:r w:rsidRPr="00E334A7">
              <w:rPr>
                <w:rFonts w:ascii="宋体" w:eastAsia="宋体" w:hAnsi="宋体"/>
                <w:sz w:val="22"/>
                <w:szCs w:val="22"/>
                <w:vertAlign w:val="superscript"/>
              </w:rPr>
              <w:t>-1</w:t>
            </w:r>
          </w:p>
        </w:tc>
      </w:tr>
      <w:tr w:rsidR="00984469" w:rsidRPr="00E334A7" w14:paraId="14818853" w14:textId="77777777" w:rsidTr="00AE1ED8">
        <w:tc>
          <w:tcPr>
            <w:tcW w:w="675" w:type="dxa"/>
            <w:vAlign w:val="center"/>
          </w:tcPr>
          <w:p w14:paraId="6FF1BE1B" w14:textId="48EEB417"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2816FA00"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sz w:val="22"/>
                <w:szCs w:val="22"/>
              </w:rPr>
              <w:t>波数准确度：优于0.01 cm</w:t>
            </w:r>
            <w:r w:rsidRPr="00E334A7">
              <w:rPr>
                <w:rFonts w:ascii="宋体" w:eastAsia="宋体" w:hAnsi="宋体"/>
                <w:sz w:val="22"/>
                <w:szCs w:val="22"/>
                <w:vertAlign w:val="superscript"/>
              </w:rPr>
              <w:t>-1</w:t>
            </w:r>
            <w:r w:rsidRPr="00E334A7">
              <w:rPr>
                <w:rFonts w:ascii="宋体" w:eastAsia="宋体" w:hAnsi="宋体"/>
                <w:sz w:val="22"/>
                <w:szCs w:val="22"/>
              </w:rPr>
              <w:t xml:space="preserve"> @ 1,554 cm</w:t>
            </w:r>
            <w:r w:rsidRPr="00E334A7">
              <w:rPr>
                <w:rFonts w:ascii="宋体" w:eastAsia="宋体" w:hAnsi="宋体"/>
                <w:sz w:val="22"/>
                <w:szCs w:val="22"/>
                <w:vertAlign w:val="superscript"/>
              </w:rPr>
              <w:t>-1</w:t>
            </w:r>
          </w:p>
        </w:tc>
      </w:tr>
      <w:tr w:rsidR="00984469" w:rsidRPr="00E334A7" w14:paraId="25DE0EB1" w14:textId="77777777" w:rsidTr="00AE1ED8">
        <w:trPr>
          <w:trHeight w:val="271"/>
        </w:trPr>
        <w:tc>
          <w:tcPr>
            <w:tcW w:w="675" w:type="dxa"/>
            <w:vAlign w:val="center"/>
          </w:tcPr>
          <w:p w14:paraId="4857A614" w14:textId="087FC182"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658B2382"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信噪比：优于</w:t>
            </w:r>
            <w:r w:rsidRPr="00E334A7">
              <w:rPr>
                <w:rFonts w:ascii="宋体" w:eastAsia="宋体" w:hAnsi="宋体"/>
                <w:color w:val="000000"/>
                <w:sz w:val="22"/>
                <w:szCs w:val="22"/>
              </w:rPr>
              <w:t>50</w:t>
            </w:r>
            <w:r w:rsidRPr="00E334A7">
              <w:rPr>
                <w:rFonts w:ascii="宋体" w:eastAsia="宋体" w:hAnsi="宋体"/>
                <w:color w:val="000000"/>
                <w:sz w:val="22"/>
                <w:szCs w:val="22"/>
                <w:lang w:val="zh-CN"/>
              </w:rPr>
              <w:t>000：1，显微信噪比6000：1</w:t>
            </w:r>
            <w:r w:rsidRPr="00E334A7">
              <w:rPr>
                <w:rFonts w:ascii="宋体" w:eastAsia="宋体" w:hAnsi="宋体"/>
                <w:sz w:val="22"/>
                <w:szCs w:val="22"/>
              </w:rPr>
              <w:t>(峰/峰值)。测试条件：2分钟扫描，4cm</w:t>
            </w:r>
            <w:r w:rsidRPr="00E334A7">
              <w:rPr>
                <w:rFonts w:ascii="宋体" w:eastAsia="宋体" w:hAnsi="宋体"/>
                <w:sz w:val="22"/>
                <w:szCs w:val="22"/>
                <w:vertAlign w:val="superscript"/>
              </w:rPr>
              <w:t>-1</w:t>
            </w:r>
            <w:r w:rsidRPr="00E334A7">
              <w:rPr>
                <w:rFonts w:ascii="宋体" w:eastAsia="宋体" w:hAnsi="宋体"/>
                <w:sz w:val="22"/>
                <w:szCs w:val="22"/>
              </w:rPr>
              <w:t>分辨率，MCT检测器，100</w:t>
            </w:r>
            <w:r w:rsidRPr="00E334A7">
              <w:rPr>
                <w:rFonts w:ascii="宋体" w:eastAsia="宋体" w:hAnsi="宋体"/>
                <w:sz w:val="22"/>
                <w:szCs w:val="22"/>
              </w:rPr>
              <w:sym w:font="Symbol" w:char="F06D"/>
            </w:r>
            <w:r w:rsidRPr="00E334A7">
              <w:rPr>
                <w:rFonts w:ascii="宋体" w:eastAsia="宋体" w:hAnsi="宋体"/>
                <w:sz w:val="22"/>
                <w:szCs w:val="22"/>
              </w:rPr>
              <w:t>m光阑。</w:t>
            </w:r>
          </w:p>
        </w:tc>
      </w:tr>
      <w:tr w:rsidR="00984469" w:rsidRPr="00E334A7" w14:paraId="3E62B708" w14:textId="77777777" w:rsidTr="00AE1ED8">
        <w:tc>
          <w:tcPr>
            <w:tcW w:w="675" w:type="dxa"/>
            <w:vAlign w:val="center"/>
          </w:tcPr>
          <w:p w14:paraId="52E65552" w14:textId="282F41F7"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69640D64"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 xml:space="preserve">采用ATR 模式，空间分辨率：优于5 </w:t>
            </w:r>
            <w:r w:rsidRPr="00E334A7">
              <w:rPr>
                <w:rFonts w:ascii="宋体" w:eastAsia="宋体" w:hAnsi="宋体"/>
                <w:sz w:val="22"/>
                <w:szCs w:val="22"/>
              </w:rPr>
              <w:sym w:font="Symbol" w:char="F06D"/>
            </w:r>
            <w:r w:rsidRPr="00E334A7">
              <w:rPr>
                <w:rFonts w:ascii="宋体" w:eastAsia="宋体" w:hAnsi="宋体"/>
                <w:color w:val="000000"/>
                <w:sz w:val="22"/>
                <w:szCs w:val="22"/>
                <w:lang w:val="zh-CN"/>
              </w:rPr>
              <w:t>m</w:t>
            </w:r>
          </w:p>
        </w:tc>
      </w:tr>
      <w:tr w:rsidR="00984469" w:rsidRPr="00E334A7" w14:paraId="6CFB4B62" w14:textId="77777777" w:rsidTr="00AE1ED8">
        <w:trPr>
          <w:trHeight w:val="308"/>
        </w:trPr>
        <w:tc>
          <w:tcPr>
            <w:tcW w:w="675" w:type="dxa"/>
            <w:vAlign w:val="center"/>
          </w:tcPr>
          <w:p w14:paraId="6C14717D" w14:textId="38025AE0"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6752C277"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工作模式：反射、透射，反射/透射率精度：优于0.1%；亦可升级纤维ATR、显微掠角反射模式</w:t>
            </w:r>
          </w:p>
        </w:tc>
      </w:tr>
      <w:tr w:rsidR="00984469" w:rsidRPr="00E334A7" w14:paraId="478895E5" w14:textId="77777777" w:rsidTr="00AE1ED8">
        <w:tc>
          <w:tcPr>
            <w:tcW w:w="675" w:type="dxa"/>
            <w:vAlign w:val="center"/>
          </w:tcPr>
          <w:p w14:paraId="7F87EDFA" w14:textId="4D651B6A"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1CC187EF"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迈克尔逊干涉仪，30度入射角，有效防止偏振效应</w:t>
            </w:r>
          </w:p>
        </w:tc>
      </w:tr>
      <w:tr w:rsidR="00984469" w:rsidRPr="00E334A7" w14:paraId="467EC1F3" w14:textId="77777777" w:rsidTr="00AE1ED8">
        <w:tc>
          <w:tcPr>
            <w:tcW w:w="675" w:type="dxa"/>
            <w:vAlign w:val="center"/>
          </w:tcPr>
          <w:p w14:paraId="5DEB4343" w14:textId="3AD99BC2"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25804FB6"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rPr>
              <w:t>*</w:t>
            </w:r>
            <w:r w:rsidRPr="00E334A7">
              <w:rPr>
                <w:rFonts w:ascii="宋体" w:eastAsia="宋体" w:hAnsi="宋体"/>
                <w:color w:val="000000"/>
                <w:sz w:val="22"/>
                <w:szCs w:val="22"/>
                <w:lang w:val="zh-CN"/>
              </w:rPr>
              <w:t>测量模式：随机点测量，可升级面扫描成像</w:t>
            </w:r>
          </w:p>
        </w:tc>
      </w:tr>
      <w:tr w:rsidR="00984469" w:rsidRPr="00E334A7" w14:paraId="3ABAA45C" w14:textId="77777777" w:rsidTr="00AE1ED8">
        <w:trPr>
          <w:trHeight w:val="641"/>
        </w:trPr>
        <w:tc>
          <w:tcPr>
            <w:tcW w:w="675" w:type="dxa"/>
            <w:vAlign w:val="center"/>
          </w:tcPr>
          <w:p w14:paraId="07E35009" w14:textId="49392AAE"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36822B0F"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w:t>
            </w:r>
            <w:r w:rsidRPr="00E334A7">
              <w:rPr>
                <w:rFonts w:ascii="宋体" w:eastAsia="宋体" w:hAnsi="宋体"/>
                <w:color w:val="000000"/>
                <w:sz w:val="22"/>
                <w:szCs w:val="22"/>
              </w:rPr>
              <w:t>配备</w:t>
            </w:r>
            <w:r w:rsidRPr="00E334A7">
              <w:rPr>
                <w:rFonts w:ascii="宋体" w:eastAsia="宋体" w:hAnsi="宋体"/>
                <w:color w:val="000000"/>
                <w:sz w:val="22"/>
                <w:szCs w:val="22"/>
                <w:lang w:val="zh-CN"/>
              </w:rPr>
              <w:t>中红外MCT检测器，</w:t>
            </w:r>
            <w:r w:rsidRPr="00E334A7">
              <w:rPr>
                <w:rFonts w:ascii="宋体" w:eastAsia="宋体" w:hAnsi="宋体"/>
                <w:color w:val="000000"/>
                <w:sz w:val="22"/>
                <w:szCs w:val="22"/>
              </w:rPr>
              <w:t>10 um光阑，</w:t>
            </w:r>
            <w:r w:rsidRPr="00E334A7">
              <w:rPr>
                <w:rFonts w:ascii="宋体" w:eastAsia="宋体" w:hAnsi="宋体"/>
                <w:color w:val="000000"/>
                <w:sz w:val="22"/>
                <w:szCs w:val="22"/>
                <w:lang w:val="zh-CN"/>
              </w:rPr>
              <w:t xml:space="preserve">波长范围600 - </w:t>
            </w:r>
            <w:r w:rsidRPr="00E334A7">
              <w:rPr>
                <w:rFonts w:ascii="宋体" w:eastAsia="宋体" w:hAnsi="宋体"/>
                <w:color w:val="000000"/>
                <w:sz w:val="22"/>
                <w:szCs w:val="22"/>
              </w:rPr>
              <w:t>60</w:t>
            </w:r>
            <w:r w:rsidRPr="00E334A7">
              <w:rPr>
                <w:rFonts w:ascii="宋体" w:eastAsia="宋体" w:hAnsi="宋体"/>
                <w:color w:val="000000"/>
                <w:sz w:val="22"/>
                <w:szCs w:val="22"/>
                <w:lang w:val="zh-CN"/>
              </w:rPr>
              <w:t>00 cm</w:t>
            </w:r>
            <w:r w:rsidRPr="00E334A7">
              <w:rPr>
                <w:rFonts w:ascii="宋体" w:eastAsia="宋体" w:hAnsi="宋体"/>
                <w:color w:val="000000"/>
                <w:sz w:val="22"/>
                <w:szCs w:val="22"/>
                <w:vertAlign w:val="superscript"/>
                <w:lang w:val="zh-CN"/>
              </w:rPr>
              <w:t>-1</w:t>
            </w:r>
            <w:r w:rsidRPr="00E334A7">
              <w:rPr>
                <w:rFonts w:ascii="宋体" w:eastAsia="宋体" w:hAnsi="宋体"/>
                <w:color w:val="000000"/>
                <w:sz w:val="22"/>
                <w:szCs w:val="22"/>
                <w:lang w:val="zh-CN"/>
              </w:rPr>
              <w:t>,亦能够配备焦平面阵列成像探测器FPA，最新的量子级联激光器成像技术，亦可连接现有的液氦bolometer远红外检测器，实现远红外(</w:t>
            </w:r>
            <w:r w:rsidRPr="00E334A7">
              <w:rPr>
                <w:rFonts w:ascii="宋体" w:eastAsia="宋体" w:hAnsi="宋体"/>
                <w:color w:val="000000"/>
                <w:sz w:val="22"/>
                <w:szCs w:val="22"/>
              </w:rPr>
              <w:t xml:space="preserve"> &lt; 300 cm</w:t>
            </w:r>
            <w:r w:rsidRPr="00E334A7">
              <w:rPr>
                <w:rFonts w:ascii="宋体" w:eastAsia="宋体" w:hAnsi="宋体"/>
                <w:color w:val="000000"/>
                <w:sz w:val="22"/>
                <w:szCs w:val="22"/>
                <w:vertAlign w:val="superscript"/>
              </w:rPr>
              <w:t>-1</w:t>
            </w:r>
            <w:r w:rsidRPr="00E334A7">
              <w:rPr>
                <w:rFonts w:ascii="宋体" w:eastAsia="宋体" w:hAnsi="宋体"/>
                <w:color w:val="000000"/>
                <w:sz w:val="22"/>
                <w:szCs w:val="22"/>
                <w:lang w:val="zh-CN"/>
              </w:rPr>
              <w:t>)微区测量。</w:t>
            </w:r>
          </w:p>
        </w:tc>
      </w:tr>
      <w:tr w:rsidR="00984469" w:rsidRPr="00E334A7" w14:paraId="4B7F4F1C" w14:textId="77777777" w:rsidTr="00AE1ED8">
        <w:tc>
          <w:tcPr>
            <w:tcW w:w="675" w:type="dxa"/>
            <w:vAlign w:val="center"/>
          </w:tcPr>
          <w:p w14:paraId="254022F5" w14:textId="312740CF"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2889DA10"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*显微偏振支架，带可见偏振片，亦留有安装红外/远红外线偏振片位置。</w:t>
            </w:r>
          </w:p>
        </w:tc>
      </w:tr>
      <w:tr w:rsidR="00984469" w:rsidRPr="00E334A7" w14:paraId="70AD7E62" w14:textId="77777777" w:rsidTr="00AE1ED8">
        <w:trPr>
          <w:trHeight w:val="311"/>
        </w:trPr>
        <w:tc>
          <w:tcPr>
            <w:tcW w:w="675" w:type="dxa"/>
            <w:vAlign w:val="center"/>
          </w:tcPr>
          <w:p w14:paraId="6E0AC0F5" w14:textId="49EE18BE"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2D996467" w14:textId="1F89D71F" w:rsidR="00984469" w:rsidRPr="00E334A7" w:rsidRDefault="00984469" w:rsidP="00A55057">
            <w:pPr>
              <w:adjustRightInd w:val="0"/>
              <w:snapToGrid w:val="0"/>
              <w:spacing w:line="276" w:lineRule="auto"/>
              <w:rPr>
                <w:rFonts w:ascii="宋体" w:eastAsia="宋体" w:hAnsi="宋体" w:hint="eastAsia"/>
                <w:color w:val="000000"/>
                <w:sz w:val="22"/>
                <w:szCs w:val="22"/>
              </w:rPr>
            </w:pPr>
            <w:r w:rsidRPr="00E334A7">
              <w:rPr>
                <w:rFonts w:ascii="宋体" w:eastAsia="宋体" w:hAnsi="宋体"/>
                <w:color w:val="000000"/>
                <w:sz w:val="22"/>
                <w:szCs w:val="22"/>
              </w:rPr>
              <w:t>*</w:t>
            </w:r>
            <w:r w:rsidRPr="00E334A7">
              <w:rPr>
                <w:rFonts w:ascii="宋体" w:eastAsia="宋体" w:hAnsi="宋体"/>
                <w:color w:val="000000"/>
                <w:sz w:val="22"/>
                <w:szCs w:val="22"/>
                <w:lang w:val="zh-CN"/>
              </w:rPr>
              <w:t>计算机控制自动样品台，移动范围75×50 毫米以上；移动精度: 优于0.1微米。</w:t>
            </w:r>
          </w:p>
        </w:tc>
      </w:tr>
      <w:tr w:rsidR="00984469" w:rsidRPr="00E334A7" w14:paraId="13078A18" w14:textId="77777777" w:rsidTr="00AE1ED8">
        <w:tc>
          <w:tcPr>
            <w:tcW w:w="675" w:type="dxa"/>
            <w:vAlign w:val="center"/>
          </w:tcPr>
          <w:p w14:paraId="4AD673EE" w14:textId="4E381F2B"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202A54E5" w14:textId="77777777" w:rsidR="00984469" w:rsidRPr="00E334A7" w:rsidRDefault="00984469" w:rsidP="00A55057">
            <w:pPr>
              <w:adjustRightInd w:val="0"/>
              <w:snapToGrid w:val="0"/>
              <w:spacing w:line="276" w:lineRule="auto"/>
              <w:rPr>
                <w:rFonts w:ascii="宋体" w:eastAsia="宋体" w:hAnsi="宋体" w:hint="eastAsia"/>
                <w:color w:val="000000"/>
                <w:sz w:val="22"/>
                <w:szCs w:val="22"/>
              </w:rPr>
            </w:pPr>
            <w:r w:rsidRPr="00E334A7">
              <w:rPr>
                <w:rFonts w:ascii="宋体" w:eastAsia="宋体" w:hAnsi="宋体" w:hint="eastAsia"/>
                <w:color w:val="000000"/>
                <w:sz w:val="22"/>
                <w:szCs w:val="22"/>
              </w:rPr>
              <w:t>*</w:t>
            </w:r>
            <w:r w:rsidRPr="00E334A7">
              <w:rPr>
                <w:rFonts w:ascii="宋体" w:eastAsia="宋体" w:hAnsi="宋体"/>
                <w:color w:val="000000"/>
                <w:sz w:val="22"/>
                <w:szCs w:val="22"/>
                <w:lang w:val="zh-CN"/>
              </w:rPr>
              <w:t>具有同步观察/测量模式：观察可见图像的同时实现红外测量，可见光与红外光路同轴，即可见光观测点与红外测量点完全重合。</w:t>
            </w:r>
          </w:p>
        </w:tc>
      </w:tr>
      <w:tr w:rsidR="00984469" w:rsidRPr="00E334A7" w14:paraId="7FB372CA" w14:textId="77777777" w:rsidTr="00AE1ED8">
        <w:tc>
          <w:tcPr>
            <w:tcW w:w="675" w:type="dxa"/>
            <w:vAlign w:val="center"/>
          </w:tcPr>
          <w:p w14:paraId="23497756" w14:textId="5A108EE9"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5473F60F" w14:textId="77777777" w:rsidR="00984469" w:rsidRPr="00E334A7" w:rsidRDefault="00984469" w:rsidP="00A55057">
            <w:pPr>
              <w:adjustRightInd w:val="0"/>
              <w:snapToGrid w:val="0"/>
              <w:spacing w:line="276" w:lineRule="auto"/>
              <w:rPr>
                <w:rFonts w:ascii="宋体" w:eastAsia="宋体" w:hAnsi="宋体" w:hint="eastAsia"/>
                <w:color w:val="000000"/>
                <w:sz w:val="22"/>
                <w:szCs w:val="22"/>
              </w:rPr>
            </w:pPr>
            <w:r w:rsidRPr="00E334A7">
              <w:rPr>
                <w:rFonts w:ascii="宋体" w:eastAsia="宋体" w:hAnsi="宋体" w:hint="eastAsia"/>
                <w:color w:val="000000"/>
                <w:sz w:val="22"/>
                <w:szCs w:val="22"/>
              </w:rPr>
              <w:t>*</w:t>
            </w:r>
            <w:r w:rsidRPr="00E334A7">
              <w:rPr>
                <w:rFonts w:ascii="宋体" w:eastAsia="宋体" w:hAnsi="宋体"/>
                <w:color w:val="000000"/>
                <w:sz w:val="22"/>
                <w:szCs w:val="22"/>
                <w:lang w:val="zh-CN"/>
              </w:rPr>
              <w:t>LED可见照明光路跟红外测量光路同轴光路，“所见即所得”设计，即红外检测点与可见光观察点完全重合。</w:t>
            </w:r>
          </w:p>
        </w:tc>
      </w:tr>
      <w:tr w:rsidR="00984469" w:rsidRPr="00E334A7" w14:paraId="0E0153A0" w14:textId="77777777" w:rsidTr="00AE1ED8">
        <w:tc>
          <w:tcPr>
            <w:tcW w:w="675" w:type="dxa"/>
            <w:vAlign w:val="center"/>
          </w:tcPr>
          <w:p w14:paraId="2247AB51" w14:textId="484755C3"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328406B0" w14:textId="77777777" w:rsidR="00984469" w:rsidRPr="00E334A7" w:rsidRDefault="00984469" w:rsidP="00A55057">
            <w:pPr>
              <w:adjustRightInd w:val="0"/>
              <w:snapToGrid w:val="0"/>
              <w:spacing w:line="276" w:lineRule="auto"/>
              <w:rPr>
                <w:rFonts w:ascii="宋体" w:eastAsia="宋体" w:hAnsi="宋体" w:hint="eastAsia"/>
                <w:color w:val="000000"/>
                <w:sz w:val="22"/>
                <w:szCs w:val="22"/>
              </w:rPr>
            </w:pPr>
            <w:r w:rsidRPr="00E334A7">
              <w:rPr>
                <w:rFonts w:ascii="宋体" w:eastAsia="宋体" w:hAnsi="宋体"/>
                <w:color w:val="000000"/>
                <w:sz w:val="22"/>
                <w:szCs w:val="22"/>
                <w:lang w:val="zh-CN"/>
              </w:rPr>
              <w:t>500万像素CMOS相机</w:t>
            </w:r>
          </w:p>
        </w:tc>
      </w:tr>
      <w:tr w:rsidR="00984469" w:rsidRPr="00E334A7" w14:paraId="1B1C73F2" w14:textId="77777777" w:rsidTr="00AE1ED8">
        <w:tc>
          <w:tcPr>
            <w:tcW w:w="675" w:type="dxa"/>
            <w:vAlign w:val="center"/>
          </w:tcPr>
          <w:p w14:paraId="63F1D1C0" w14:textId="73B200DD"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4F08AE88"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*物镜镜头位置：具备4个镜头位置，可以同时安装三种以上的各类镜头并以旋转方式切换。</w:t>
            </w:r>
          </w:p>
        </w:tc>
      </w:tr>
      <w:tr w:rsidR="00984469" w:rsidRPr="00E334A7" w14:paraId="57DCF121" w14:textId="77777777" w:rsidTr="00AE1ED8">
        <w:tc>
          <w:tcPr>
            <w:tcW w:w="675" w:type="dxa"/>
            <w:vAlign w:val="center"/>
          </w:tcPr>
          <w:p w14:paraId="2D98CAE7" w14:textId="0ED81520"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59ACDE67"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15倍可见/红外反射式和透射式物镜； 4倍玻璃物镜。</w:t>
            </w:r>
          </w:p>
        </w:tc>
      </w:tr>
      <w:tr w:rsidR="00984469" w:rsidRPr="00E334A7" w14:paraId="46434CF5" w14:textId="77777777" w:rsidTr="00AE1ED8">
        <w:tc>
          <w:tcPr>
            <w:tcW w:w="675" w:type="dxa"/>
            <w:vAlign w:val="center"/>
          </w:tcPr>
          <w:p w14:paraId="521B656A" w14:textId="12AF2367" w:rsidR="00984469" w:rsidRPr="00E334A7" w:rsidRDefault="00984469" w:rsidP="00AE1ED8">
            <w:pPr>
              <w:numPr>
                <w:ilvl w:val="0"/>
                <w:numId w:val="1"/>
              </w:numPr>
              <w:adjustRightInd w:val="0"/>
              <w:snapToGrid w:val="0"/>
              <w:spacing w:line="276" w:lineRule="auto"/>
              <w:jc w:val="center"/>
              <w:rPr>
                <w:rFonts w:ascii="宋体" w:eastAsia="宋体" w:hAnsi="宋体" w:hint="eastAsia"/>
                <w:b/>
                <w:bCs/>
                <w:color w:val="4EA72E" w:themeColor="accent6"/>
                <w:sz w:val="22"/>
                <w:szCs w:val="22"/>
                <w:lang w:val="zh-CN"/>
              </w:rPr>
            </w:pPr>
          </w:p>
        </w:tc>
        <w:tc>
          <w:tcPr>
            <w:tcW w:w="8256" w:type="dxa"/>
            <w:vAlign w:val="center"/>
          </w:tcPr>
          <w:p w14:paraId="000E78F7" w14:textId="77777777" w:rsidR="00984469" w:rsidRPr="00E334A7" w:rsidRDefault="00984469" w:rsidP="00A55057">
            <w:pPr>
              <w:adjustRightInd w:val="0"/>
              <w:snapToGrid w:val="0"/>
              <w:spacing w:line="276" w:lineRule="auto"/>
              <w:rPr>
                <w:rFonts w:ascii="宋体" w:eastAsia="宋体" w:hAnsi="宋体" w:hint="eastAsia"/>
                <w:color w:val="000000"/>
                <w:sz w:val="22"/>
                <w:szCs w:val="22"/>
                <w:lang w:val="zh-CN"/>
              </w:rPr>
            </w:pPr>
            <w:r w:rsidRPr="00E334A7">
              <w:rPr>
                <w:rFonts w:ascii="宋体" w:eastAsia="宋体" w:hAnsi="宋体"/>
                <w:color w:val="000000"/>
                <w:sz w:val="22"/>
                <w:szCs w:val="22"/>
                <w:lang w:val="zh-CN"/>
              </w:rPr>
              <w:t>透明刀口光阑：大小，方向均可调节</w:t>
            </w:r>
          </w:p>
        </w:tc>
      </w:tr>
      <w:tr w:rsidR="00984469" w:rsidRPr="00E334A7" w14:paraId="67728367" w14:textId="77777777" w:rsidTr="00AE1ED8">
        <w:trPr>
          <w:trHeight w:val="385"/>
        </w:trPr>
        <w:tc>
          <w:tcPr>
            <w:tcW w:w="8931" w:type="dxa"/>
            <w:gridSpan w:val="2"/>
            <w:vAlign w:val="center"/>
          </w:tcPr>
          <w:p w14:paraId="1EEC39CF" w14:textId="77777777" w:rsidR="00984469" w:rsidRPr="00E334A7" w:rsidRDefault="00984469" w:rsidP="00A55057">
            <w:pPr>
              <w:adjustRightInd w:val="0"/>
              <w:snapToGrid w:val="0"/>
              <w:spacing w:line="276" w:lineRule="auto"/>
              <w:rPr>
                <w:rFonts w:ascii="宋体" w:eastAsia="宋体" w:hAnsi="宋体" w:hint="eastAsia"/>
                <w:b/>
                <w:sz w:val="22"/>
                <w:szCs w:val="22"/>
              </w:rPr>
            </w:pPr>
            <w:r w:rsidRPr="00E334A7">
              <w:rPr>
                <w:rFonts w:ascii="宋体" w:eastAsia="宋体" w:hAnsi="宋体" w:hint="eastAsia"/>
                <w:b/>
                <w:sz w:val="22"/>
                <w:szCs w:val="22"/>
              </w:rPr>
              <w:t>二、备品备件</w:t>
            </w:r>
          </w:p>
        </w:tc>
      </w:tr>
      <w:tr w:rsidR="00984469" w:rsidRPr="00E334A7" w14:paraId="2A7C5700" w14:textId="77777777" w:rsidTr="00AE1ED8">
        <w:trPr>
          <w:trHeight w:val="460"/>
        </w:trPr>
        <w:tc>
          <w:tcPr>
            <w:tcW w:w="8931" w:type="dxa"/>
            <w:gridSpan w:val="2"/>
            <w:vAlign w:val="center"/>
          </w:tcPr>
          <w:p w14:paraId="2F27F204" w14:textId="77777777" w:rsidR="00984469" w:rsidRPr="00E334A7" w:rsidRDefault="00984469" w:rsidP="00A55057">
            <w:pPr>
              <w:spacing w:line="276" w:lineRule="auto"/>
              <w:rPr>
                <w:rFonts w:ascii="宋体" w:eastAsia="宋体" w:hAnsi="宋体" w:hint="eastAsia"/>
                <w:color w:val="833C0B"/>
                <w:sz w:val="22"/>
                <w:szCs w:val="22"/>
              </w:rPr>
            </w:pPr>
            <w:r w:rsidRPr="00E334A7">
              <w:rPr>
                <w:rFonts w:ascii="宋体" w:eastAsia="宋体" w:hAnsi="宋体" w:hint="eastAsia"/>
                <w:sz w:val="22"/>
                <w:szCs w:val="22"/>
                <w:highlight w:val="green"/>
              </w:rPr>
              <w:t>保期内正常使用的备品备件、专用工具、易损件和易耗件</w:t>
            </w:r>
          </w:p>
        </w:tc>
      </w:tr>
      <w:tr w:rsidR="00984469" w:rsidRPr="00E334A7" w14:paraId="65346CF1" w14:textId="77777777" w:rsidTr="00AE1ED8">
        <w:trPr>
          <w:trHeight w:val="425"/>
        </w:trPr>
        <w:tc>
          <w:tcPr>
            <w:tcW w:w="8931" w:type="dxa"/>
            <w:gridSpan w:val="2"/>
            <w:vAlign w:val="center"/>
          </w:tcPr>
          <w:p w14:paraId="7F2262C7" w14:textId="77777777" w:rsidR="00984469" w:rsidRPr="00E334A7" w:rsidRDefault="00984469" w:rsidP="00A55057">
            <w:pPr>
              <w:adjustRightInd w:val="0"/>
              <w:snapToGrid w:val="0"/>
              <w:spacing w:line="276" w:lineRule="auto"/>
              <w:rPr>
                <w:rFonts w:ascii="宋体" w:eastAsia="宋体" w:hAnsi="宋体" w:hint="eastAsia"/>
                <w:b/>
                <w:sz w:val="22"/>
                <w:szCs w:val="22"/>
              </w:rPr>
            </w:pPr>
            <w:r w:rsidRPr="00E334A7">
              <w:rPr>
                <w:rFonts w:ascii="宋体" w:eastAsia="宋体" w:hAnsi="宋体" w:hint="eastAsia"/>
                <w:b/>
                <w:sz w:val="22"/>
                <w:szCs w:val="22"/>
              </w:rPr>
              <w:t>三、安装调试</w:t>
            </w:r>
          </w:p>
        </w:tc>
      </w:tr>
      <w:tr w:rsidR="00984469" w:rsidRPr="00E334A7" w14:paraId="27B3DD31" w14:textId="77777777" w:rsidTr="00AE1ED8">
        <w:tc>
          <w:tcPr>
            <w:tcW w:w="8931" w:type="dxa"/>
            <w:gridSpan w:val="2"/>
            <w:vAlign w:val="center"/>
          </w:tcPr>
          <w:p w14:paraId="2744551C" w14:textId="77777777" w:rsidR="00984469" w:rsidRPr="00E334A7" w:rsidRDefault="00984469" w:rsidP="00A55057">
            <w:pPr>
              <w:spacing w:line="240" w:lineRule="auto"/>
              <w:rPr>
                <w:rFonts w:ascii="宋体" w:eastAsia="宋体" w:hAnsi="宋体" w:hint="eastAsia"/>
                <w:sz w:val="22"/>
                <w:szCs w:val="22"/>
                <w:lang w:val="zh-CN"/>
              </w:rPr>
            </w:pPr>
            <w:r w:rsidRPr="00E334A7">
              <w:rPr>
                <w:rFonts w:ascii="宋体" w:eastAsia="宋体" w:hAnsi="宋体" w:hint="eastAsia"/>
                <w:sz w:val="22"/>
                <w:szCs w:val="22"/>
                <w:lang w:val="zh-CN"/>
              </w:rPr>
              <w:t xml:space="preserve">1 </w:t>
            </w:r>
            <w:r w:rsidRPr="00E334A7">
              <w:rPr>
                <w:rFonts w:ascii="宋体" w:eastAsia="宋体" w:hAnsi="宋体" w:hint="eastAsia"/>
                <w:sz w:val="22"/>
                <w:szCs w:val="22"/>
              </w:rPr>
              <w:t>中标人</w:t>
            </w:r>
            <w:r w:rsidRPr="00E334A7">
              <w:rPr>
                <w:rFonts w:ascii="宋体" w:eastAsia="宋体" w:hAnsi="宋体" w:hint="eastAsia"/>
                <w:sz w:val="22"/>
                <w:szCs w:val="22"/>
                <w:lang w:val="zh-CN"/>
              </w:rPr>
              <w:t>应在仪器安装前到</w:t>
            </w:r>
            <w:r w:rsidRPr="00E334A7">
              <w:rPr>
                <w:rFonts w:ascii="宋体" w:eastAsia="宋体" w:hAnsi="宋体" w:hint="eastAsia"/>
                <w:sz w:val="22"/>
                <w:szCs w:val="22"/>
              </w:rPr>
              <w:t>招标人</w:t>
            </w:r>
            <w:r w:rsidRPr="00E334A7">
              <w:rPr>
                <w:rFonts w:ascii="宋体" w:eastAsia="宋体" w:hAnsi="宋体" w:hint="eastAsia"/>
                <w:sz w:val="22"/>
                <w:szCs w:val="22"/>
                <w:lang w:val="zh-CN"/>
              </w:rPr>
              <w:t>现场进行场地检测，并向</w:t>
            </w:r>
            <w:r w:rsidRPr="00E334A7">
              <w:rPr>
                <w:rFonts w:ascii="宋体" w:eastAsia="宋体" w:hAnsi="宋体" w:hint="eastAsia"/>
                <w:sz w:val="22"/>
                <w:szCs w:val="22"/>
              </w:rPr>
              <w:t>招标人</w:t>
            </w:r>
            <w:r w:rsidRPr="00E334A7">
              <w:rPr>
                <w:rFonts w:ascii="宋体" w:eastAsia="宋体" w:hAnsi="宋体" w:hint="eastAsia"/>
                <w:sz w:val="22"/>
                <w:szCs w:val="22"/>
                <w:lang w:val="zh-CN"/>
              </w:rPr>
              <w:t>提出详细的安装要求并提供技术咨询。</w:t>
            </w:r>
          </w:p>
          <w:p w14:paraId="0381DACF" w14:textId="77777777" w:rsidR="00984469" w:rsidRPr="00E334A7" w:rsidRDefault="00984469" w:rsidP="00A55057">
            <w:pPr>
              <w:spacing w:line="240" w:lineRule="auto"/>
              <w:rPr>
                <w:rFonts w:ascii="宋体" w:eastAsia="宋体" w:hAnsi="宋体" w:hint="eastAsia"/>
                <w:sz w:val="22"/>
                <w:szCs w:val="22"/>
              </w:rPr>
            </w:pPr>
            <w:r w:rsidRPr="00E334A7">
              <w:rPr>
                <w:rFonts w:ascii="宋体" w:eastAsia="宋体" w:hAnsi="宋体" w:hint="eastAsia"/>
                <w:sz w:val="22"/>
                <w:szCs w:val="22"/>
                <w:lang w:val="zh-CN"/>
              </w:rPr>
              <w:t>2 仪器到达</w:t>
            </w:r>
            <w:r w:rsidRPr="00E334A7">
              <w:rPr>
                <w:rFonts w:ascii="宋体" w:eastAsia="宋体" w:hAnsi="宋体" w:hint="eastAsia"/>
                <w:sz w:val="22"/>
                <w:szCs w:val="22"/>
              </w:rPr>
              <w:t>招标人</w:t>
            </w:r>
            <w:r w:rsidRPr="00E334A7">
              <w:rPr>
                <w:rFonts w:ascii="宋体" w:eastAsia="宋体" w:hAnsi="宋体" w:hint="eastAsia"/>
                <w:sz w:val="22"/>
                <w:szCs w:val="22"/>
                <w:lang w:val="zh-CN"/>
              </w:rPr>
              <w:t>所在地后，在接到</w:t>
            </w:r>
            <w:r w:rsidRPr="00E334A7">
              <w:rPr>
                <w:rFonts w:ascii="宋体" w:eastAsia="宋体" w:hAnsi="宋体" w:hint="eastAsia"/>
                <w:sz w:val="22"/>
                <w:szCs w:val="22"/>
              </w:rPr>
              <w:t>招标人</w:t>
            </w:r>
            <w:r w:rsidRPr="00E334A7">
              <w:rPr>
                <w:rFonts w:ascii="宋体" w:eastAsia="宋体" w:hAnsi="宋体" w:hint="eastAsia"/>
                <w:sz w:val="22"/>
                <w:szCs w:val="22"/>
                <w:lang w:val="zh-CN"/>
              </w:rPr>
              <w:t>通知后2周内完成仪器设备的安装调试。</w:t>
            </w:r>
            <w:r w:rsidRPr="00E334A7">
              <w:rPr>
                <w:rFonts w:ascii="宋体" w:eastAsia="宋体" w:hAnsi="宋体" w:hint="eastAsia"/>
                <w:sz w:val="22"/>
                <w:szCs w:val="22"/>
              </w:rPr>
              <w:t>中标人</w:t>
            </w:r>
            <w:r w:rsidRPr="00E334A7">
              <w:rPr>
                <w:rFonts w:ascii="宋体" w:eastAsia="宋体" w:hAnsi="宋体" w:hint="eastAsia"/>
                <w:sz w:val="22"/>
                <w:szCs w:val="22"/>
                <w:lang w:val="zh-CN"/>
              </w:rPr>
              <w:t>的技术人员到现场免费进行安装调试。安装、调试及试运行后应达到承诺的技术指标。</w:t>
            </w:r>
          </w:p>
        </w:tc>
      </w:tr>
      <w:tr w:rsidR="00984469" w:rsidRPr="00E334A7" w14:paraId="44EA1363" w14:textId="77777777" w:rsidTr="00AE1ED8">
        <w:trPr>
          <w:trHeight w:val="355"/>
        </w:trPr>
        <w:tc>
          <w:tcPr>
            <w:tcW w:w="8931" w:type="dxa"/>
            <w:gridSpan w:val="2"/>
            <w:vAlign w:val="center"/>
          </w:tcPr>
          <w:p w14:paraId="3A3957CD" w14:textId="77777777" w:rsidR="00984469" w:rsidRPr="00E334A7" w:rsidRDefault="00984469" w:rsidP="00A55057">
            <w:pPr>
              <w:adjustRightInd w:val="0"/>
              <w:snapToGrid w:val="0"/>
              <w:spacing w:line="276" w:lineRule="auto"/>
              <w:rPr>
                <w:rFonts w:ascii="宋体" w:eastAsia="宋体" w:hAnsi="宋体" w:hint="eastAsia"/>
                <w:b/>
                <w:sz w:val="22"/>
                <w:szCs w:val="22"/>
              </w:rPr>
            </w:pPr>
            <w:r w:rsidRPr="00E334A7">
              <w:rPr>
                <w:rFonts w:ascii="宋体" w:eastAsia="宋体" w:hAnsi="宋体" w:hint="eastAsia"/>
                <w:b/>
                <w:sz w:val="22"/>
                <w:szCs w:val="22"/>
              </w:rPr>
              <w:t>四、技术服务及培训</w:t>
            </w:r>
          </w:p>
        </w:tc>
      </w:tr>
      <w:tr w:rsidR="00984469" w:rsidRPr="00E334A7" w14:paraId="28AB1285" w14:textId="77777777" w:rsidTr="00AE1ED8">
        <w:tc>
          <w:tcPr>
            <w:tcW w:w="8931" w:type="dxa"/>
            <w:gridSpan w:val="2"/>
            <w:vAlign w:val="center"/>
          </w:tcPr>
          <w:p w14:paraId="62F6947B" w14:textId="77777777" w:rsidR="00984469" w:rsidRPr="00E334A7" w:rsidRDefault="00984469" w:rsidP="00A55057">
            <w:pPr>
              <w:spacing w:line="276" w:lineRule="auto"/>
              <w:rPr>
                <w:rFonts w:ascii="宋体" w:eastAsia="宋体" w:hAnsi="宋体" w:hint="eastAsia"/>
                <w:b/>
                <w:bCs/>
                <w:sz w:val="22"/>
                <w:szCs w:val="22"/>
                <w:lang w:val="zh-CN"/>
              </w:rPr>
            </w:pPr>
            <w:r w:rsidRPr="00E334A7">
              <w:rPr>
                <w:rFonts w:ascii="宋体" w:eastAsia="宋体" w:hAnsi="宋体" w:hint="eastAsia"/>
                <w:sz w:val="22"/>
                <w:szCs w:val="22"/>
                <w:lang w:val="zh-CN"/>
              </w:rPr>
              <w:t>设备安装调试完成后，</w:t>
            </w:r>
            <w:r w:rsidRPr="00E334A7">
              <w:rPr>
                <w:rFonts w:ascii="宋体" w:eastAsia="宋体" w:hAnsi="宋体" w:hint="eastAsia"/>
                <w:sz w:val="22"/>
                <w:szCs w:val="22"/>
              </w:rPr>
              <w:t>中标人</w:t>
            </w:r>
            <w:r w:rsidRPr="00E334A7">
              <w:rPr>
                <w:rFonts w:ascii="宋体" w:eastAsia="宋体" w:hAnsi="宋体" w:hint="eastAsia"/>
                <w:sz w:val="22"/>
                <w:szCs w:val="22"/>
                <w:lang w:val="zh-CN"/>
              </w:rPr>
              <w:t>应对用户技术人员进行仪器的性能、原理、调试、操作、仪器</w:t>
            </w:r>
            <w:r w:rsidRPr="00E334A7">
              <w:rPr>
                <w:rFonts w:ascii="宋体" w:eastAsia="宋体" w:hAnsi="宋体" w:hint="eastAsia"/>
                <w:sz w:val="22"/>
                <w:szCs w:val="22"/>
                <w:lang w:val="zh-CN"/>
              </w:rPr>
              <w:lastRenderedPageBreak/>
              <w:t>维护、故障排除等方面的现场培训，时间不少于2个工作日，同时视实际情况可协调安排。</w:t>
            </w:r>
          </w:p>
        </w:tc>
      </w:tr>
      <w:tr w:rsidR="00984469" w:rsidRPr="00E334A7" w14:paraId="785B6756" w14:textId="77777777" w:rsidTr="00AE1ED8">
        <w:trPr>
          <w:trHeight w:val="428"/>
        </w:trPr>
        <w:tc>
          <w:tcPr>
            <w:tcW w:w="8931" w:type="dxa"/>
            <w:gridSpan w:val="2"/>
            <w:vAlign w:val="center"/>
          </w:tcPr>
          <w:p w14:paraId="45F23801" w14:textId="77777777" w:rsidR="00984469" w:rsidRPr="00E334A7" w:rsidRDefault="00984469" w:rsidP="00A55057">
            <w:pPr>
              <w:adjustRightInd w:val="0"/>
              <w:snapToGrid w:val="0"/>
              <w:spacing w:line="276" w:lineRule="auto"/>
              <w:rPr>
                <w:rFonts w:ascii="宋体" w:eastAsia="宋体" w:hAnsi="宋体" w:hint="eastAsia"/>
                <w:b/>
                <w:sz w:val="22"/>
                <w:szCs w:val="22"/>
              </w:rPr>
            </w:pPr>
            <w:r w:rsidRPr="00E334A7">
              <w:rPr>
                <w:rFonts w:ascii="宋体" w:eastAsia="宋体" w:hAnsi="宋体" w:hint="eastAsia"/>
                <w:b/>
                <w:sz w:val="22"/>
                <w:szCs w:val="22"/>
              </w:rPr>
              <w:lastRenderedPageBreak/>
              <w:t>五、验收标准及方法</w:t>
            </w:r>
          </w:p>
        </w:tc>
      </w:tr>
      <w:tr w:rsidR="00984469" w:rsidRPr="00E334A7" w14:paraId="1C06BF9E" w14:textId="77777777" w:rsidTr="00AE1ED8">
        <w:tc>
          <w:tcPr>
            <w:tcW w:w="8931" w:type="dxa"/>
            <w:gridSpan w:val="2"/>
            <w:vAlign w:val="center"/>
          </w:tcPr>
          <w:p w14:paraId="65983A70" w14:textId="77777777" w:rsidR="00984469" w:rsidRPr="00E334A7" w:rsidRDefault="00984469" w:rsidP="00A55057">
            <w:pPr>
              <w:spacing w:line="276" w:lineRule="auto"/>
              <w:rPr>
                <w:rFonts w:ascii="宋体" w:eastAsia="宋体" w:hAnsi="宋体" w:hint="eastAsia"/>
                <w:sz w:val="22"/>
                <w:szCs w:val="22"/>
              </w:rPr>
            </w:pPr>
            <w:r w:rsidRPr="00E334A7">
              <w:rPr>
                <w:rFonts w:ascii="宋体" w:eastAsia="宋体" w:hAnsi="宋体" w:hint="eastAsia"/>
                <w:sz w:val="22"/>
                <w:szCs w:val="22"/>
              </w:rPr>
              <w:t>全套设备安装并调试完成，且达到承诺的技术指标并完成技术服务和培训。</w:t>
            </w:r>
          </w:p>
        </w:tc>
      </w:tr>
      <w:tr w:rsidR="00984469" w:rsidRPr="00E334A7" w14:paraId="5ECE2DB0" w14:textId="77777777" w:rsidTr="00AE1ED8">
        <w:tc>
          <w:tcPr>
            <w:tcW w:w="8931" w:type="dxa"/>
            <w:gridSpan w:val="2"/>
            <w:vAlign w:val="center"/>
          </w:tcPr>
          <w:p w14:paraId="49F1DD93" w14:textId="77777777" w:rsidR="00984469" w:rsidRPr="00E334A7" w:rsidRDefault="00984469" w:rsidP="00A55057">
            <w:pPr>
              <w:adjustRightInd w:val="0"/>
              <w:snapToGrid w:val="0"/>
              <w:spacing w:line="276" w:lineRule="auto"/>
              <w:rPr>
                <w:rFonts w:ascii="宋体" w:eastAsia="宋体" w:hAnsi="宋体" w:hint="eastAsia"/>
                <w:b/>
                <w:sz w:val="22"/>
                <w:szCs w:val="22"/>
              </w:rPr>
            </w:pPr>
            <w:r w:rsidRPr="00E334A7">
              <w:rPr>
                <w:rFonts w:ascii="宋体" w:eastAsia="宋体" w:hAnsi="宋体" w:hint="eastAsia"/>
                <w:b/>
                <w:sz w:val="22"/>
                <w:szCs w:val="22"/>
              </w:rPr>
              <w:t>六、质量保证和售后服务要求</w:t>
            </w:r>
          </w:p>
        </w:tc>
      </w:tr>
      <w:tr w:rsidR="00984469" w:rsidRPr="00E334A7" w14:paraId="68380F67" w14:textId="77777777" w:rsidTr="00AE1ED8">
        <w:tc>
          <w:tcPr>
            <w:tcW w:w="8931" w:type="dxa"/>
            <w:gridSpan w:val="2"/>
            <w:vAlign w:val="center"/>
          </w:tcPr>
          <w:p w14:paraId="26BB9840" w14:textId="77777777" w:rsidR="00984469" w:rsidRPr="00E334A7" w:rsidRDefault="00984469" w:rsidP="00A55057">
            <w:pPr>
              <w:spacing w:line="276" w:lineRule="auto"/>
              <w:rPr>
                <w:rFonts w:ascii="宋体" w:eastAsia="宋体" w:hAnsi="宋体" w:cs="宋体" w:hint="eastAsia"/>
                <w:kern w:val="0"/>
                <w:sz w:val="22"/>
                <w:szCs w:val="22"/>
              </w:rPr>
            </w:pPr>
            <w:r w:rsidRPr="00E334A7">
              <w:rPr>
                <w:rFonts w:ascii="宋体" w:eastAsia="宋体" w:hAnsi="宋体" w:cs="宋体" w:hint="eastAsia"/>
                <w:kern w:val="0"/>
                <w:sz w:val="22"/>
                <w:szCs w:val="22"/>
              </w:rPr>
              <w:t xml:space="preserve">1 质保期:验收合格之日起质保期不低于1年。质保期内中标人承担全部因设备质量或安装调试原因引起的全部维修费用(包括更换零配件的费用)。 </w:t>
            </w:r>
          </w:p>
          <w:p w14:paraId="05CC8487" w14:textId="77777777" w:rsidR="00984469" w:rsidRPr="00E334A7" w:rsidRDefault="00984469" w:rsidP="00A55057">
            <w:pPr>
              <w:spacing w:line="276" w:lineRule="auto"/>
              <w:rPr>
                <w:rFonts w:ascii="宋体" w:eastAsia="宋体" w:hAnsi="宋体" w:cs="宋体" w:hint="eastAsia"/>
                <w:kern w:val="0"/>
                <w:sz w:val="22"/>
                <w:szCs w:val="22"/>
              </w:rPr>
            </w:pPr>
            <w:r w:rsidRPr="00E334A7">
              <w:rPr>
                <w:rFonts w:ascii="宋体" w:eastAsia="宋体" w:hAnsi="宋体" w:cs="宋体" w:hint="eastAsia"/>
                <w:kern w:val="0"/>
                <w:sz w:val="22"/>
                <w:szCs w:val="22"/>
              </w:rPr>
              <w:t>2 质保期到期前一个月中标人工程师对设备进行完善检修和维护，并形成报告，保证设备状态良好。</w:t>
            </w:r>
          </w:p>
          <w:p w14:paraId="1204E824" w14:textId="77777777" w:rsidR="00984469" w:rsidRPr="00E334A7" w:rsidRDefault="00984469" w:rsidP="00A55057">
            <w:pPr>
              <w:spacing w:line="276" w:lineRule="auto"/>
              <w:rPr>
                <w:rFonts w:ascii="宋体" w:eastAsia="宋体" w:hAnsi="宋体" w:cs="宋体" w:hint="eastAsia"/>
                <w:kern w:val="0"/>
                <w:sz w:val="22"/>
                <w:szCs w:val="22"/>
              </w:rPr>
            </w:pPr>
            <w:r w:rsidRPr="00E334A7">
              <w:rPr>
                <w:rFonts w:ascii="宋体" w:eastAsia="宋体" w:hAnsi="宋体" w:cs="宋体" w:hint="eastAsia"/>
                <w:kern w:val="0"/>
                <w:sz w:val="22"/>
                <w:szCs w:val="22"/>
              </w:rPr>
              <w:t>3 维修响应时间:质保期内对于招标人反馈的质量问题，中标人自接到招标人报修后，4小时内电话或邮件反馈，招标人有要求时，售后服务工程师2个工作日内到达招标人现场维修，并以最快的速度抢修，使设备恢复运行。</w:t>
            </w:r>
          </w:p>
          <w:p w14:paraId="614A7049" w14:textId="77777777" w:rsidR="00984469" w:rsidRPr="00E334A7" w:rsidRDefault="00984469" w:rsidP="00A55057">
            <w:pPr>
              <w:spacing w:line="276" w:lineRule="auto"/>
              <w:rPr>
                <w:rFonts w:ascii="宋体" w:eastAsia="宋体" w:hAnsi="宋体" w:cs="宋体" w:hint="eastAsia"/>
                <w:kern w:val="0"/>
                <w:sz w:val="22"/>
                <w:szCs w:val="22"/>
              </w:rPr>
            </w:pPr>
            <w:r w:rsidRPr="00E334A7">
              <w:rPr>
                <w:rFonts w:ascii="宋体" w:eastAsia="宋体" w:hAnsi="宋体" w:cs="宋体" w:hint="eastAsia"/>
                <w:kern w:val="0"/>
                <w:sz w:val="22"/>
                <w:szCs w:val="22"/>
              </w:rPr>
              <w:t>4 免费向招标人提供仪器软件升级服务，与之相关的硬件升级收取成本费。</w:t>
            </w:r>
          </w:p>
          <w:p w14:paraId="7FC29E19" w14:textId="77777777" w:rsidR="00984469" w:rsidRPr="00E334A7" w:rsidRDefault="00984469" w:rsidP="00A55057">
            <w:pPr>
              <w:spacing w:line="276" w:lineRule="auto"/>
              <w:rPr>
                <w:rFonts w:ascii="宋体" w:eastAsia="宋体" w:hAnsi="宋体" w:hint="eastAsia"/>
                <w:sz w:val="22"/>
                <w:szCs w:val="22"/>
              </w:rPr>
            </w:pPr>
            <w:r w:rsidRPr="00E334A7">
              <w:rPr>
                <w:rFonts w:ascii="宋体" w:eastAsia="宋体" w:hAnsi="宋体" w:cs="宋体" w:hint="eastAsia"/>
                <w:kern w:val="0"/>
                <w:sz w:val="22"/>
                <w:szCs w:val="22"/>
                <w:highlight w:val="green"/>
              </w:rPr>
              <w:t>5 迈克尔逊干涉仪，保修十年。</w:t>
            </w:r>
          </w:p>
        </w:tc>
      </w:tr>
      <w:tr w:rsidR="00984469" w:rsidRPr="00E334A7" w14:paraId="1399CFFE" w14:textId="77777777" w:rsidTr="00AE1ED8">
        <w:tc>
          <w:tcPr>
            <w:tcW w:w="8931" w:type="dxa"/>
            <w:gridSpan w:val="2"/>
            <w:vAlign w:val="center"/>
          </w:tcPr>
          <w:p w14:paraId="49B3D907" w14:textId="77777777" w:rsidR="00984469" w:rsidRPr="00E334A7" w:rsidRDefault="00984469" w:rsidP="00A55057">
            <w:pPr>
              <w:adjustRightInd w:val="0"/>
              <w:snapToGrid w:val="0"/>
              <w:spacing w:line="276" w:lineRule="auto"/>
              <w:rPr>
                <w:rFonts w:ascii="宋体" w:eastAsia="宋体" w:hAnsi="宋体" w:cs="宋体" w:hint="eastAsia"/>
                <w:b/>
                <w:bCs/>
                <w:sz w:val="22"/>
                <w:szCs w:val="22"/>
              </w:rPr>
            </w:pPr>
            <w:r w:rsidRPr="00E334A7">
              <w:rPr>
                <w:rFonts w:ascii="宋体" w:eastAsia="宋体" w:hAnsi="宋体" w:hint="eastAsia"/>
                <w:b/>
                <w:sz w:val="22"/>
                <w:szCs w:val="22"/>
              </w:rPr>
              <w:t>七、付款方式</w:t>
            </w:r>
          </w:p>
        </w:tc>
      </w:tr>
      <w:tr w:rsidR="00984469" w:rsidRPr="00E334A7" w14:paraId="66A1C6C0" w14:textId="77777777" w:rsidTr="00AE1ED8">
        <w:tc>
          <w:tcPr>
            <w:tcW w:w="8931" w:type="dxa"/>
            <w:gridSpan w:val="2"/>
            <w:vAlign w:val="center"/>
          </w:tcPr>
          <w:p w14:paraId="0ECCECB6" w14:textId="77777777" w:rsidR="00984469" w:rsidRPr="00E334A7" w:rsidRDefault="00984469" w:rsidP="00A55057">
            <w:pPr>
              <w:spacing w:line="276" w:lineRule="auto"/>
              <w:rPr>
                <w:rFonts w:ascii="宋体" w:eastAsia="宋体" w:hAnsi="宋体" w:cs="仿宋" w:hint="eastAsia"/>
                <w:b/>
                <w:bCs/>
                <w:sz w:val="22"/>
                <w:szCs w:val="22"/>
              </w:rPr>
            </w:pPr>
            <w:r w:rsidRPr="00E334A7">
              <w:rPr>
                <w:rFonts w:ascii="宋体" w:eastAsia="宋体" w:hAnsi="宋体" w:hint="eastAsia"/>
                <w:b/>
                <w:color w:val="833C0B"/>
                <w:kern w:val="0"/>
                <w:sz w:val="22"/>
                <w:szCs w:val="22"/>
              </w:rPr>
              <w:t>签订合同后支付合同金额的30%，收到发货通知后信用证付款支付合同金额的60%，设备验收合格后付款合同金额的10%。</w:t>
            </w:r>
          </w:p>
        </w:tc>
      </w:tr>
    </w:tbl>
    <w:p w14:paraId="1A75EC5C" w14:textId="77777777" w:rsidR="008A71BB" w:rsidRDefault="008A71BB" w:rsidP="008A71BB">
      <w:pPr>
        <w:rPr>
          <w:rFonts w:ascii="宋体" w:eastAsia="宋体" w:hAnsi="宋体" w:cs="宋体"/>
          <w:kern w:val="0"/>
          <w:sz w:val="22"/>
          <w:szCs w:val="22"/>
        </w:rPr>
      </w:pPr>
    </w:p>
    <w:p w14:paraId="14901FA4" w14:textId="599A95E9" w:rsidR="008A71BB" w:rsidRPr="008A71BB" w:rsidRDefault="008A71BB" w:rsidP="008A71BB">
      <w:pPr>
        <w:ind w:leftChars="-177" w:hangingChars="177" w:hanging="425"/>
        <w:rPr>
          <w:rFonts w:ascii="宋体" w:eastAsia="宋体" w:hAnsi="宋体" w:cs="宋体" w:hint="eastAsia"/>
          <w:kern w:val="0"/>
          <w:szCs w:val="24"/>
        </w:rPr>
      </w:pPr>
      <w:r w:rsidRPr="008A71BB">
        <w:rPr>
          <w:rFonts w:ascii="宋体" w:eastAsia="宋体" w:hAnsi="宋体" w:cs="宋体" w:hint="eastAsia"/>
          <w:kern w:val="0"/>
          <w:szCs w:val="24"/>
        </w:rPr>
        <w:t>原招标文件、招标公告中凡涉及以上内容的均作此修改，其他内容不变。</w:t>
      </w:r>
    </w:p>
    <w:p w14:paraId="385D8510" w14:textId="77777777" w:rsidR="008A71BB" w:rsidRDefault="008A71BB" w:rsidP="00AE1ED8">
      <w:pPr>
        <w:spacing w:line="480" w:lineRule="auto"/>
        <w:ind w:leftChars="1535" w:left="3684"/>
        <w:jc w:val="left"/>
        <w:rPr>
          <w:rFonts w:ascii="宋体" w:eastAsia="宋体" w:hAnsi="宋体"/>
        </w:rPr>
      </w:pPr>
    </w:p>
    <w:p w14:paraId="187CFF84" w14:textId="77777777" w:rsidR="008A71BB" w:rsidRDefault="008A71BB" w:rsidP="00AE1ED8">
      <w:pPr>
        <w:spacing w:line="480" w:lineRule="auto"/>
        <w:ind w:leftChars="1535" w:left="3684"/>
        <w:jc w:val="left"/>
        <w:rPr>
          <w:rFonts w:ascii="宋体" w:eastAsia="宋体" w:hAnsi="宋体"/>
        </w:rPr>
      </w:pPr>
    </w:p>
    <w:p w14:paraId="1B7D0691" w14:textId="35F87A6A" w:rsidR="00AE1ED8" w:rsidRPr="00E334A7" w:rsidRDefault="00AE1ED8" w:rsidP="00AE1ED8">
      <w:pPr>
        <w:spacing w:line="480" w:lineRule="auto"/>
        <w:ind w:leftChars="1535" w:left="3684"/>
        <w:jc w:val="left"/>
        <w:rPr>
          <w:rFonts w:ascii="宋体" w:eastAsia="宋体" w:hAnsi="宋体"/>
        </w:rPr>
      </w:pPr>
      <w:r w:rsidRPr="00E334A7">
        <w:rPr>
          <w:rFonts w:ascii="宋体" w:eastAsia="宋体" w:hAnsi="宋体" w:hint="eastAsia"/>
        </w:rPr>
        <w:t>代理机构：上海名泰建设管理咨询有限公司</w:t>
      </w:r>
    </w:p>
    <w:p w14:paraId="0BBDD981" w14:textId="26D7D9C0" w:rsidR="00AE1ED8" w:rsidRPr="00E334A7" w:rsidRDefault="00AE1ED8" w:rsidP="00AE1ED8">
      <w:pPr>
        <w:pStyle w:val="TOC1"/>
        <w:spacing w:line="480" w:lineRule="auto"/>
        <w:ind w:leftChars="1535" w:left="3684"/>
        <w:jc w:val="left"/>
        <w:rPr>
          <w:rFonts w:ascii="宋体" w:eastAsia="宋体" w:hAnsi="宋体" w:hint="eastAsia"/>
        </w:rPr>
      </w:pPr>
      <w:r w:rsidRPr="00E334A7">
        <w:rPr>
          <w:rFonts w:ascii="宋体" w:eastAsia="宋体" w:hAnsi="宋体" w:hint="eastAsia"/>
        </w:rPr>
        <w:t>更正日期：2025年9月22日</w:t>
      </w:r>
    </w:p>
    <w:sectPr w:rsidR="00AE1ED8" w:rsidRPr="00E334A7" w:rsidSect="00E334A7">
      <w:pgSz w:w="11906" w:h="16838"/>
      <w:pgMar w:top="1135"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3F50B" w14:textId="77777777" w:rsidR="00F87227" w:rsidRDefault="00F87227" w:rsidP="00984469">
      <w:pPr>
        <w:spacing w:line="240" w:lineRule="auto"/>
      </w:pPr>
      <w:r>
        <w:separator/>
      </w:r>
    </w:p>
  </w:endnote>
  <w:endnote w:type="continuationSeparator" w:id="0">
    <w:p w14:paraId="678E36DE" w14:textId="77777777" w:rsidR="00F87227" w:rsidRDefault="00F87227" w:rsidP="00984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961AE" w14:textId="77777777" w:rsidR="00F87227" w:rsidRDefault="00F87227" w:rsidP="00984469">
      <w:pPr>
        <w:spacing w:line="240" w:lineRule="auto"/>
      </w:pPr>
      <w:r>
        <w:separator/>
      </w:r>
    </w:p>
  </w:footnote>
  <w:footnote w:type="continuationSeparator" w:id="0">
    <w:p w14:paraId="73D32FC7" w14:textId="77777777" w:rsidR="00F87227" w:rsidRDefault="00F87227" w:rsidP="009844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D0F3D"/>
    <w:multiLevelType w:val="multilevel"/>
    <w:tmpl w:val="58BD0F3D"/>
    <w:lvl w:ilvl="0">
      <w:start w:val="1"/>
      <w:numFmt w:val="decimal"/>
      <w:lvlText w:val="%1."/>
      <w:lvlJc w:val="left"/>
      <w:pPr>
        <w:ind w:left="425" w:hanging="425"/>
      </w:pPr>
      <w:rPr>
        <w:rFonts w:hint="eastAsia"/>
        <w:b/>
        <w:bCs/>
      </w:rPr>
    </w:lvl>
    <w:lvl w:ilvl="1">
      <w:start w:val="1"/>
      <w:numFmt w:val="decimal"/>
      <w:lvlText w:val="%1.%2."/>
      <w:lvlJc w:val="left"/>
      <w:pPr>
        <w:ind w:left="567" w:hanging="567"/>
      </w:pPr>
      <w:rPr>
        <w:rFonts w:hint="eastAsia"/>
        <w:b/>
        <w:bCs/>
      </w:rPr>
    </w:lvl>
    <w:lvl w:ilvl="2">
      <w:start w:val="1"/>
      <w:numFmt w:val="decimal"/>
      <w:lvlText w:val="%1.%2.%3."/>
      <w:lvlJc w:val="left"/>
      <w:pPr>
        <w:ind w:left="709" w:hanging="709"/>
      </w:pPr>
      <w:rPr>
        <w:rFonts w:ascii="宋体" w:eastAsia="宋体" w:hAnsi="宋体" w:cs="宋体" w:hint="default"/>
        <w:b/>
        <w:bCs/>
      </w:rPr>
    </w:lvl>
    <w:lvl w:ilvl="3">
      <w:start w:val="1"/>
      <w:numFmt w:val="decimal"/>
      <w:lvlText w:val="%1.%2.%3.%4."/>
      <w:lvlJc w:val="left"/>
      <w:pPr>
        <w:ind w:left="851" w:hanging="851"/>
      </w:pPr>
      <w:rPr>
        <w:rFonts w:hint="default"/>
        <w:b/>
        <w:bC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40398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77"/>
    <w:rsid w:val="00116686"/>
    <w:rsid w:val="00465EC5"/>
    <w:rsid w:val="004B77A1"/>
    <w:rsid w:val="004E606E"/>
    <w:rsid w:val="006A6777"/>
    <w:rsid w:val="008A71BB"/>
    <w:rsid w:val="00984469"/>
    <w:rsid w:val="00AE1ED8"/>
    <w:rsid w:val="00C3747E"/>
    <w:rsid w:val="00D24FF3"/>
    <w:rsid w:val="00E334A7"/>
    <w:rsid w:val="00F8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BB3A9"/>
  <w15:chartTrackingRefBased/>
  <w15:docId w15:val="{5A07F535-6541-4233-AF22-3DE38BD8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984469"/>
    <w:pPr>
      <w:widowControl w:val="0"/>
      <w:spacing w:after="0" w:line="240" w:lineRule="atLeast"/>
      <w:jc w:val="both"/>
    </w:pPr>
    <w:rPr>
      <w:rFonts w:ascii="Times New Roman" w:eastAsia="仿宋" w:hAnsi="Times New Roman" w:cs="Times New Roman"/>
      <w:sz w:val="24"/>
      <w:szCs w:val="20"/>
      <w14:ligatures w14:val="none"/>
    </w:rPr>
  </w:style>
  <w:style w:type="paragraph" w:styleId="1">
    <w:name w:val="heading 1"/>
    <w:basedOn w:val="a"/>
    <w:next w:val="a"/>
    <w:link w:val="10"/>
    <w:uiPriority w:val="9"/>
    <w:qFormat/>
    <w:rsid w:val="006A677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6A677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A677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A677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A6777"/>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6A677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A677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77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A677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77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6A677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A677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A6777"/>
    <w:rPr>
      <w:rFonts w:cstheme="majorBidi"/>
      <w:color w:val="0F4761" w:themeColor="accent1" w:themeShade="BF"/>
      <w:sz w:val="28"/>
      <w:szCs w:val="28"/>
    </w:rPr>
  </w:style>
  <w:style w:type="character" w:customStyle="1" w:styleId="50">
    <w:name w:val="标题 5 字符"/>
    <w:basedOn w:val="a0"/>
    <w:link w:val="5"/>
    <w:uiPriority w:val="9"/>
    <w:semiHidden/>
    <w:rsid w:val="006A6777"/>
    <w:rPr>
      <w:rFonts w:cstheme="majorBidi"/>
      <w:color w:val="0F4761" w:themeColor="accent1" w:themeShade="BF"/>
      <w:sz w:val="24"/>
    </w:rPr>
  </w:style>
  <w:style w:type="character" w:customStyle="1" w:styleId="60">
    <w:name w:val="标题 6 字符"/>
    <w:basedOn w:val="a0"/>
    <w:link w:val="6"/>
    <w:uiPriority w:val="9"/>
    <w:semiHidden/>
    <w:rsid w:val="006A6777"/>
    <w:rPr>
      <w:rFonts w:cstheme="majorBidi"/>
      <w:b/>
      <w:bCs/>
      <w:color w:val="0F4761" w:themeColor="accent1" w:themeShade="BF"/>
    </w:rPr>
  </w:style>
  <w:style w:type="character" w:customStyle="1" w:styleId="70">
    <w:name w:val="标题 7 字符"/>
    <w:basedOn w:val="a0"/>
    <w:link w:val="7"/>
    <w:uiPriority w:val="9"/>
    <w:semiHidden/>
    <w:rsid w:val="006A6777"/>
    <w:rPr>
      <w:rFonts w:cstheme="majorBidi"/>
      <w:b/>
      <w:bCs/>
      <w:color w:val="595959" w:themeColor="text1" w:themeTint="A6"/>
    </w:rPr>
  </w:style>
  <w:style w:type="character" w:customStyle="1" w:styleId="80">
    <w:name w:val="标题 8 字符"/>
    <w:basedOn w:val="a0"/>
    <w:link w:val="8"/>
    <w:uiPriority w:val="9"/>
    <w:semiHidden/>
    <w:rsid w:val="006A6777"/>
    <w:rPr>
      <w:rFonts w:cstheme="majorBidi"/>
      <w:color w:val="595959" w:themeColor="text1" w:themeTint="A6"/>
    </w:rPr>
  </w:style>
  <w:style w:type="character" w:customStyle="1" w:styleId="90">
    <w:name w:val="标题 9 字符"/>
    <w:basedOn w:val="a0"/>
    <w:link w:val="9"/>
    <w:uiPriority w:val="9"/>
    <w:semiHidden/>
    <w:rsid w:val="006A6777"/>
    <w:rPr>
      <w:rFonts w:eastAsiaTheme="majorEastAsia" w:cstheme="majorBidi"/>
      <w:color w:val="595959" w:themeColor="text1" w:themeTint="A6"/>
    </w:rPr>
  </w:style>
  <w:style w:type="paragraph" w:styleId="a3">
    <w:name w:val="Title"/>
    <w:basedOn w:val="a"/>
    <w:next w:val="a"/>
    <w:link w:val="a4"/>
    <w:uiPriority w:val="10"/>
    <w:qFormat/>
    <w:rsid w:val="006A6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777"/>
    <w:pPr>
      <w:spacing w:before="160"/>
      <w:jc w:val="center"/>
    </w:pPr>
    <w:rPr>
      <w:i/>
      <w:iCs/>
      <w:color w:val="404040" w:themeColor="text1" w:themeTint="BF"/>
    </w:rPr>
  </w:style>
  <w:style w:type="character" w:customStyle="1" w:styleId="a8">
    <w:name w:val="引用 字符"/>
    <w:basedOn w:val="a0"/>
    <w:link w:val="a7"/>
    <w:uiPriority w:val="29"/>
    <w:rsid w:val="006A6777"/>
    <w:rPr>
      <w:i/>
      <w:iCs/>
      <w:color w:val="404040" w:themeColor="text1" w:themeTint="BF"/>
    </w:rPr>
  </w:style>
  <w:style w:type="paragraph" w:styleId="a9">
    <w:name w:val="List Paragraph"/>
    <w:basedOn w:val="a"/>
    <w:link w:val="aa"/>
    <w:uiPriority w:val="34"/>
    <w:qFormat/>
    <w:rsid w:val="006A6777"/>
    <w:pPr>
      <w:ind w:left="720"/>
      <w:contextualSpacing/>
    </w:pPr>
  </w:style>
  <w:style w:type="character" w:styleId="ab">
    <w:name w:val="Intense Emphasis"/>
    <w:basedOn w:val="a0"/>
    <w:uiPriority w:val="21"/>
    <w:qFormat/>
    <w:rsid w:val="006A6777"/>
    <w:rPr>
      <w:i/>
      <w:iCs/>
      <w:color w:val="0F4761" w:themeColor="accent1" w:themeShade="BF"/>
    </w:rPr>
  </w:style>
  <w:style w:type="paragraph" w:styleId="ac">
    <w:name w:val="Intense Quote"/>
    <w:basedOn w:val="a"/>
    <w:next w:val="a"/>
    <w:link w:val="ad"/>
    <w:uiPriority w:val="30"/>
    <w:qFormat/>
    <w:rsid w:val="006A6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6A6777"/>
    <w:rPr>
      <w:i/>
      <w:iCs/>
      <w:color w:val="0F4761" w:themeColor="accent1" w:themeShade="BF"/>
    </w:rPr>
  </w:style>
  <w:style w:type="character" w:styleId="ae">
    <w:name w:val="Intense Reference"/>
    <w:basedOn w:val="a0"/>
    <w:uiPriority w:val="32"/>
    <w:qFormat/>
    <w:rsid w:val="006A6777"/>
    <w:rPr>
      <w:b/>
      <w:bCs/>
      <w:smallCaps/>
      <w:color w:val="0F4761" w:themeColor="accent1" w:themeShade="BF"/>
      <w:spacing w:val="5"/>
    </w:rPr>
  </w:style>
  <w:style w:type="paragraph" w:styleId="af">
    <w:name w:val="header"/>
    <w:basedOn w:val="a"/>
    <w:link w:val="af0"/>
    <w:uiPriority w:val="99"/>
    <w:unhideWhenUsed/>
    <w:rsid w:val="00984469"/>
    <w:pP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984469"/>
    <w:rPr>
      <w:sz w:val="18"/>
      <w:szCs w:val="18"/>
    </w:rPr>
  </w:style>
  <w:style w:type="paragraph" w:styleId="af1">
    <w:name w:val="footer"/>
    <w:basedOn w:val="a"/>
    <w:link w:val="af2"/>
    <w:uiPriority w:val="99"/>
    <w:unhideWhenUsed/>
    <w:rsid w:val="00984469"/>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984469"/>
    <w:rPr>
      <w:sz w:val="18"/>
      <w:szCs w:val="18"/>
    </w:rPr>
  </w:style>
  <w:style w:type="paragraph" w:styleId="af3">
    <w:name w:val="annotation text"/>
    <w:basedOn w:val="a"/>
    <w:link w:val="11"/>
    <w:qFormat/>
    <w:rsid w:val="00984469"/>
    <w:pPr>
      <w:jc w:val="left"/>
    </w:pPr>
    <w:rPr>
      <w:rFonts w:eastAsia="宋体"/>
      <w:sz w:val="21"/>
    </w:rPr>
  </w:style>
  <w:style w:type="character" w:customStyle="1" w:styleId="af4">
    <w:name w:val="批注文字 字符"/>
    <w:basedOn w:val="a0"/>
    <w:uiPriority w:val="99"/>
    <w:semiHidden/>
    <w:rsid w:val="00984469"/>
    <w:rPr>
      <w:rFonts w:ascii="Times New Roman" w:eastAsia="仿宋" w:hAnsi="Times New Roman" w:cs="Times New Roman"/>
      <w:sz w:val="24"/>
      <w:szCs w:val="20"/>
      <w14:ligatures w14:val="none"/>
    </w:rPr>
  </w:style>
  <w:style w:type="character" w:customStyle="1" w:styleId="11">
    <w:name w:val="批注文字 字符1"/>
    <w:link w:val="af3"/>
    <w:qFormat/>
    <w:rsid w:val="00984469"/>
    <w:rPr>
      <w:rFonts w:ascii="Times New Roman" w:eastAsia="宋体" w:hAnsi="Times New Roman" w:cs="Times New Roman"/>
      <w:sz w:val="21"/>
      <w:szCs w:val="20"/>
      <w14:ligatures w14:val="none"/>
    </w:rPr>
  </w:style>
  <w:style w:type="character" w:customStyle="1" w:styleId="aa">
    <w:name w:val="列表段落 字符"/>
    <w:link w:val="a9"/>
    <w:uiPriority w:val="34"/>
    <w:qFormat/>
    <w:rsid w:val="00984469"/>
  </w:style>
  <w:style w:type="paragraph" w:customStyle="1" w:styleId="af5">
    <w:basedOn w:val="a"/>
    <w:next w:val="a9"/>
    <w:uiPriority w:val="34"/>
    <w:qFormat/>
    <w:rsid w:val="00984469"/>
    <w:pPr>
      <w:ind w:firstLineChars="200" w:firstLine="420"/>
    </w:pPr>
    <w:rPr>
      <w:rFonts w:eastAsia="宋体"/>
      <w:sz w:val="21"/>
      <w:szCs w:val="24"/>
    </w:rPr>
  </w:style>
  <w:style w:type="paragraph" w:styleId="TOC1">
    <w:name w:val="toc 1"/>
    <w:basedOn w:val="a"/>
    <w:next w:val="a"/>
    <w:autoRedefine/>
    <w:uiPriority w:val="39"/>
    <w:semiHidden/>
    <w:unhideWhenUsed/>
    <w:rsid w:val="0098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1161</Words>
  <Characters>1336</Characters>
  <Application>Microsoft Office Word</Application>
  <DocSecurity>0</DocSecurity>
  <Lines>222</Lines>
  <Paragraphs>131</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 zhang</dc:creator>
  <cp:keywords/>
  <dc:description/>
  <cp:lastModifiedBy>huan zhang</cp:lastModifiedBy>
  <cp:revision>6</cp:revision>
  <dcterms:created xsi:type="dcterms:W3CDTF">2025-09-22T09:49:00Z</dcterms:created>
  <dcterms:modified xsi:type="dcterms:W3CDTF">2025-09-22T10:23:00Z</dcterms:modified>
</cp:coreProperties>
</file>