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A2D06">
      <w:pPr>
        <w:snapToGrid w:val="0"/>
        <w:spacing w:line="460" w:lineRule="exact"/>
        <w:rPr>
          <w:rFonts w:hint="default" w:ascii="宋体" w:hAnsi="宋体" w:eastAsia="宋体" w:cs="Arial"/>
          <w:color w:val="FF0000"/>
          <w:sz w:val="30"/>
          <w:szCs w:val="30"/>
          <w:lang w:val="en-US" w:eastAsia="zh-CN"/>
        </w:rPr>
      </w:pPr>
      <w:r>
        <w:rPr>
          <w:rFonts w:hint="eastAsia" w:ascii="宋体" w:hAnsi="宋体" w:cs="Arial"/>
          <w:color w:val="FF0000"/>
          <w:sz w:val="30"/>
          <w:szCs w:val="30"/>
          <w:lang w:val="en-US" w:eastAsia="zh-CN"/>
        </w:rPr>
        <w:t>包件2</w:t>
      </w:r>
      <w:r>
        <w:rPr>
          <w:rFonts w:hint="eastAsia" w:ascii="宋体" w:hAnsi="宋体" w:cs="Arial"/>
          <w:color w:val="FF0000"/>
          <w:sz w:val="30"/>
          <w:szCs w:val="30"/>
        </w:rPr>
        <w:t>：</w:t>
      </w:r>
      <w:r>
        <w:rPr>
          <w:rFonts w:hint="eastAsia" w:ascii="宋体" w:hAnsi="宋体" w:cs="Arial"/>
          <w:color w:val="FF0000"/>
          <w:sz w:val="30"/>
          <w:szCs w:val="30"/>
          <w:lang w:eastAsia="zh-CN"/>
        </w:rPr>
        <w:t>徐汇区东湖路17号优秀历史建筑及办公用房整体大修项目全过程工程咨询服务</w:t>
      </w:r>
      <w:r>
        <w:rPr>
          <w:rFonts w:hint="eastAsia" w:ascii="宋体" w:hAnsi="宋体" w:cs="Arial"/>
          <w:color w:val="FF0000"/>
          <w:sz w:val="30"/>
          <w:szCs w:val="30"/>
          <w:lang w:val="en-US" w:eastAsia="zh-CN"/>
        </w:rPr>
        <w:t>--项目管理及招标代理</w:t>
      </w:r>
    </w:p>
    <w:p w14:paraId="592C82FA">
      <w:pPr>
        <w:rPr>
          <w:highlight w:val="none"/>
        </w:rPr>
      </w:pPr>
      <w:bookmarkStart w:id="15" w:name="_GoBack"/>
      <w:bookmarkEnd w:id="15"/>
    </w:p>
    <w:p w14:paraId="1A771C05">
      <w:pPr>
        <w:rPr>
          <w:highlight w:val="none"/>
        </w:rPr>
      </w:pPr>
    </w:p>
    <w:p w14:paraId="667AA309">
      <w:pPr>
        <w:rPr>
          <w:highlight w:val="none"/>
        </w:rPr>
      </w:pPr>
    </w:p>
    <w:p w14:paraId="09CD8B75">
      <w:pPr>
        <w:rPr>
          <w:highlight w:val="none"/>
        </w:rPr>
      </w:pPr>
    </w:p>
    <w:p w14:paraId="2D6BAC4C">
      <w:pPr>
        <w:rPr>
          <w:highlight w:val="none"/>
        </w:rPr>
      </w:pPr>
    </w:p>
    <w:p w14:paraId="16BD9A35">
      <w:pPr>
        <w:spacing w:after="120"/>
        <w:rPr>
          <w:highlight w:val="none"/>
        </w:rPr>
      </w:pPr>
    </w:p>
    <w:p w14:paraId="02D19862">
      <w:pPr>
        <w:spacing w:after="120"/>
        <w:jc w:val="left"/>
        <w:rPr>
          <w:rFonts w:ascii="宋体" w:hAnsi="宋体" w:cs="宋体"/>
          <w:b/>
          <w:sz w:val="32"/>
          <w:szCs w:val="32"/>
          <w:highlight w:val="none"/>
        </w:rPr>
      </w:pPr>
      <w:r>
        <w:rPr>
          <w:rFonts w:hint="eastAsia" w:cs="宋体"/>
          <w:b/>
          <w:sz w:val="32"/>
          <w:szCs w:val="32"/>
          <w:highlight w:val="none"/>
        </w:rPr>
        <w:t>GF—2024—2612</w:t>
      </w:r>
    </w:p>
    <w:p w14:paraId="3DCF92C3">
      <w:pPr>
        <w:spacing w:after="120"/>
        <w:rPr>
          <w:rFonts w:ascii="楷体" w:hAnsi="楷体" w:eastAsia="楷体"/>
          <w:b/>
          <w:sz w:val="28"/>
          <w:highlight w:val="none"/>
        </w:rPr>
      </w:pPr>
    </w:p>
    <w:p w14:paraId="5F3E0E4B">
      <w:pPr>
        <w:spacing w:after="120"/>
        <w:rPr>
          <w:highlight w:val="none"/>
        </w:rPr>
      </w:pPr>
    </w:p>
    <w:p w14:paraId="6AB740B7">
      <w:pPr>
        <w:spacing w:after="120"/>
        <w:rPr>
          <w:highlight w:val="none"/>
        </w:rPr>
      </w:pPr>
    </w:p>
    <w:p w14:paraId="133A94C9">
      <w:pPr>
        <w:spacing w:after="120" w:line="240" w:lineRule="auto"/>
        <w:jc w:val="center"/>
        <w:rPr>
          <w:rFonts w:ascii="方正小标宋简体" w:hAnsi="方正小标宋简体" w:eastAsia="方正小标宋简体" w:cs="方正小标宋简体"/>
          <w:sz w:val="52"/>
          <w:szCs w:val="56"/>
          <w:highlight w:val="none"/>
        </w:rPr>
      </w:pPr>
      <w:r>
        <w:rPr>
          <w:rFonts w:hint="eastAsia" w:ascii="方正小标宋简体" w:hAnsi="方正小标宋简体" w:eastAsia="方正小标宋简体" w:cs="方正小标宋简体"/>
          <w:sz w:val="52"/>
          <w:szCs w:val="56"/>
          <w:highlight w:val="none"/>
        </w:rPr>
        <w:t>徐汇区东湖路17号优秀历史建筑及办公用房整体大修项目全过程咨询服务合同</w:t>
      </w:r>
    </w:p>
    <w:p w14:paraId="496A9080">
      <w:pPr>
        <w:pStyle w:val="13"/>
        <w:spacing w:after="120" w:afterLines="0"/>
        <w:rPr>
          <w:rFonts w:ascii="楷体_GB2312" w:hAnsi="楷体_GB2312" w:eastAsia="楷体_GB2312" w:cs="楷体_GB2312"/>
          <w:b w:val="0"/>
          <w:highlight w:val="none"/>
        </w:rPr>
      </w:pPr>
    </w:p>
    <w:p w14:paraId="18366228">
      <w:pPr>
        <w:rPr>
          <w:highlight w:val="none"/>
        </w:rPr>
      </w:pPr>
    </w:p>
    <w:p w14:paraId="79606255">
      <w:pPr>
        <w:pStyle w:val="13"/>
        <w:spacing w:after="120" w:afterLines="0"/>
        <w:rPr>
          <w:highlight w:val="none"/>
        </w:rPr>
      </w:pPr>
    </w:p>
    <w:p w14:paraId="01A953DD">
      <w:pPr>
        <w:pStyle w:val="13"/>
        <w:spacing w:after="120" w:afterLines="0"/>
        <w:rPr>
          <w:highlight w:val="none"/>
        </w:rPr>
      </w:pPr>
    </w:p>
    <w:p w14:paraId="5802F7DC">
      <w:pPr>
        <w:rPr>
          <w:highlight w:val="none"/>
        </w:rPr>
      </w:pPr>
    </w:p>
    <w:p w14:paraId="04EBA412">
      <w:pPr>
        <w:rPr>
          <w:highlight w:val="none"/>
        </w:rPr>
      </w:pPr>
    </w:p>
    <w:p w14:paraId="5F01E9C1">
      <w:pPr>
        <w:pStyle w:val="13"/>
        <w:spacing w:after="120" w:afterLines="0"/>
        <w:jc w:val="left"/>
        <w:rPr>
          <w:highlight w:val="none"/>
        </w:rPr>
      </w:pPr>
    </w:p>
    <w:p w14:paraId="67717930">
      <w:pPr>
        <w:spacing w:after="120" w:line="400" w:lineRule="exact"/>
        <w:ind w:firstLine="1606" w:firstLineChars="500"/>
        <w:jc w:val="left"/>
        <w:rPr>
          <w:rFonts w:ascii="宋体" w:hAnsi="宋体" w:cs="宋体"/>
          <w:b/>
          <w:bCs/>
          <w:sz w:val="32"/>
          <w:szCs w:val="32"/>
          <w:highlight w:val="none"/>
        </w:rPr>
      </w:pPr>
      <w:r>
        <w:rPr>
          <w:rFonts w:hint="eastAsia" w:ascii="宋体" w:hAnsi="宋体" w:cs="宋体"/>
          <w:b/>
          <w:bCs/>
          <w:sz w:val="32"/>
          <w:szCs w:val="32"/>
          <w:highlight w:val="none"/>
        </w:rPr>
        <w:t>中华人民共和国住房和城乡建设部</w:t>
      </w:r>
    </w:p>
    <w:p w14:paraId="07430BBF">
      <w:pPr>
        <w:spacing w:after="120" w:line="400" w:lineRule="exact"/>
        <w:ind w:firstLine="7068" w:firstLineChars="2200"/>
        <w:jc w:val="left"/>
        <w:rPr>
          <w:rFonts w:ascii="宋体" w:hAnsi="宋体" w:cs="宋体"/>
          <w:b/>
          <w:bCs/>
          <w:sz w:val="32"/>
          <w:szCs w:val="32"/>
          <w:highlight w:val="none"/>
        </w:rPr>
      </w:pPr>
      <w:r>
        <w:rPr>
          <w:rFonts w:hint="eastAsia" w:ascii="宋体" w:hAnsi="宋体" w:cs="宋体"/>
          <w:b/>
          <w:bCs/>
          <w:sz w:val="32"/>
          <w:szCs w:val="32"/>
          <w:highlight w:val="none"/>
        </w:rPr>
        <w:t>制定</w:t>
      </w:r>
    </w:p>
    <w:p w14:paraId="322641AE">
      <w:pPr>
        <w:spacing w:after="120" w:line="400" w:lineRule="exact"/>
        <w:ind w:firstLine="1540" w:firstLineChars="300"/>
        <w:jc w:val="left"/>
        <w:rPr>
          <w:spacing w:val="96"/>
          <w:highlight w:val="none"/>
        </w:rPr>
      </w:pPr>
      <w:r>
        <w:rPr>
          <w:rFonts w:hint="eastAsia" w:ascii="宋体" w:hAnsi="宋体" w:cs="宋体"/>
          <w:b/>
          <w:bCs/>
          <w:spacing w:val="96"/>
          <w:sz w:val="32"/>
          <w:szCs w:val="32"/>
          <w:highlight w:val="none"/>
        </w:rPr>
        <w:t>国家市场监督管理总局</w:t>
      </w:r>
    </w:p>
    <w:p w14:paraId="00B278E5">
      <w:pPr>
        <w:spacing w:after="120"/>
        <w:rPr>
          <w:highlight w:val="none"/>
        </w:rPr>
      </w:pPr>
    </w:p>
    <w:p w14:paraId="59D4A402">
      <w:pPr>
        <w:spacing w:after="120"/>
        <w:jc w:val="center"/>
        <w:rPr>
          <w:rFonts w:ascii="宋体" w:hAnsi="宋体"/>
          <w:b/>
          <w:bCs/>
          <w:kern w:val="44"/>
          <w:sz w:val="36"/>
          <w:szCs w:val="36"/>
          <w:highlight w:val="none"/>
          <w:lang w:val="zh-CN"/>
        </w:rPr>
      </w:pPr>
      <w:r>
        <w:rPr>
          <w:highlight w:val="none"/>
        </w:rPr>
        <w:br w:type="page"/>
      </w:r>
      <w:r>
        <w:rPr>
          <w:rFonts w:hint="eastAsia" w:ascii="宋体" w:hAnsi="宋体"/>
          <w:b/>
          <w:bCs/>
          <w:kern w:val="44"/>
          <w:sz w:val="36"/>
          <w:szCs w:val="36"/>
          <w:highlight w:val="none"/>
          <w:lang w:val="zh-CN"/>
        </w:rPr>
        <w:t>目录</w:t>
      </w:r>
    </w:p>
    <w:p w14:paraId="4DA4D11F">
      <w:pPr>
        <w:pStyle w:val="8"/>
        <w:tabs>
          <w:tab w:val="right" w:leader="dot" w:pos="9024"/>
          <w:tab w:val="clear" w:pos="9525"/>
        </w:tabs>
        <w:rPr>
          <w:highlight w:val="none"/>
        </w:rPr>
      </w:pPr>
      <w:r>
        <w:rPr>
          <w:rFonts w:ascii="Times New Roman"/>
          <w:highlight w:val="none"/>
        </w:rPr>
        <w:fldChar w:fldCharType="begin"/>
      </w:r>
      <w:r>
        <w:rPr>
          <w:rFonts w:ascii="Times New Roman"/>
          <w:highlight w:val="none"/>
        </w:rPr>
        <w:instrText xml:space="preserve">TOC \o "1-3" \u </w:instrText>
      </w:r>
      <w:r>
        <w:rPr>
          <w:rFonts w:ascii="Times New Roman"/>
          <w:highlight w:val="none"/>
        </w:rPr>
        <w:fldChar w:fldCharType="separate"/>
      </w:r>
      <w:r>
        <w:rPr>
          <w:rFonts w:hint="eastAsia"/>
          <w:highlight w:val="none"/>
        </w:rPr>
        <w:t>第一部分 合同协议书</w:t>
      </w:r>
      <w:r>
        <w:rPr>
          <w:highlight w:val="none"/>
        </w:rPr>
        <w:tab/>
      </w:r>
      <w:r>
        <w:rPr>
          <w:highlight w:val="none"/>
        </w:rPr>
        <w:fldChar w:fldCharType="begin"/>
      </w:r>
      <w:r>
        <w:rPr>
          <w:highlight w:val="none"/>
        </w:rPr>
        <w:instrText xml:space="preserve"> PAGEREF _Toc30055 </w:instrText>
      </w:r>
      <w:r>
        <w:rPr>
          <w:highlight w:val="none"/>
        </w:rPr>
        <w:fldChar w:fldCharType="separate"/>
      </w:r>
      <w:r>
        <w:rPr>
          <w:highlight w:val="none"/>
        </w:rPr>
        <w:t>1</w:t>
      </w:r>
      <w:r>
        <w:rPr>
          <w:highlight w:val="none"/>
        </w:rPr>
        <w:fldChar w:fldCharType="end"/>
      </w:r>
    </w:p>
    <w:p w14:paraId="46F762E2">
      <w:pPr>
        <w:pStyle w:val="9"/>
        <w:tabs>
          <w:tab w:val="right" w:leader="dot" w:pos="9024"/>
          <w:tab w:val="clear" w:pos="9525"/>
        </w:tabs>
        <w:rPr>
          <w:highlight w:val="none"/>
        </w:rPr>
      </w:pPr>
      <w:r>
        <w:rPr>
          <w:rFonts w:hint="eastAsia"/>
          <w:highlight w:val="none"/>
        </w:rPr>
        <w:t>一、项目</w:t>
      </w:r>
      <w:r>
        <w:rPr>
          <w:highlight w:val="none"/>
        </w:rPr>
        <w:t>概况</w:t>
      </w:r>
      <w:r>
        <w:rPr>
          <w:highlight w:val="none"/>
        </w:rPr>
        <w:tab/>
      </w:r>
      <w:r>
        <w:rPr>
          <w:highlight w:val="none"/>
        </w:rPr>
        <w:fldChar w:fldCharType="begin"/>
      </w:r>
      <w:r>
        <w:rPr>
          <w:highlight w:val="none"/>
        </w:rPr>
        <w:instrText xml:space="preserve"> PAGEREF _Toc2284 </w:instrText>
      </w:r>
      <w:r>
        <w:rPr>
          <w:highlight w:val="none"/>
        </w:rPr>
        <w:fldChar w:fldCharType="separate"/>
      </w:r>
      <w:r>
        <w:rPr>
          <w:highlight w:val="none"/>
        </w:rPr>
        <w:t>1</w:t>
      </w:r>
      <w:r>
        <w:rPr>
          <w:highlight w:val="none"/>
        </w:rPr>
        <w:fldChar w:fldCharType="end"/>
      </w:r>
    </w:p>
    <w:p w14:paraId="1B996307">
      <w:pPr>
        <w:pStyle w:val="9"/>
        <w:tabs>
          <w:tab w:val="right" w:leader="dot" w:pos="9024"/>
          <w:tab w:val="clear" w:pos="9525"/>
        </w:tabs>
        <w:rPr>
          <w:highlight w:val="none"/>
        </w:rPr>
      </w:pPr>
      <w:r>
        <w:rPr>
          <w:rFonts w:hint="eastAsia"/>
          <w:highlight w:val="none"/>
        </w:rPr>
        <w:t>二</w:t>
      </w:r>
      <w:r>
        <w:rPr>
          <w:highlight w:val="none"/>
        </w:rPr>
        <w:t>、服务</w:t>
      </w:r>
      <w:r>
        <w:rPr>
          <w:rFonts w:hint="eastAsia"/>
          <w:highlight w:val="none"/>
        </w:rPr>
        <w:t>内容</w:t>
      </w:r>
      <w:r>
        <w:rPr>
          <w:highlight w:val="none"/>
        </w:rPr>
        <w:tab/>
      </w:r>
      <w:r>
        <w:rPr>
          <w:highlight w:val="none"/>
        </w:rPr>
        <w:fldChar w:fldCharType="begin"/>
      </w:r>
      <w:r>
        <w:rPr>
          <w:highlight w:val="none"/>
        </w:rPr>
        <w:instrText xml:space="preserve"> PAGEREF _Toc13217 </w:instrText>
      </w:r>
      <w:r>
        <w:rPr>
          <w:highlight w:val="none"/>
        </w:rPr>
        <w:fldChar w:fldCharType="separate"/>
      </w:r>
      <w:r>
        <w:rPr>
          <w:highlight w:val="none"/>
        </w:rPr>
        <w:t>1</w:t>
      </w:r>
      <w:r>
        <w:rPr>
          <w:highlight w:val="none"/>
        </w:rPr>
        <w:fldChar w:fldCharType="end"/>
      </w:r>
    </w:p>
    <w:p w14:paraId="6678BEBC">
      <w:pPr>
        <w:pStyle w:val="9"/>
        <w:tabs>
          <w:tab w:val="right" w:leader="dot" w:pos="9024"/>
          <w:tab w:val="clear" w:pos="9525"/>
        </w:tabs>
        <w:rPr>
          <w:highlight w:val="none"/>
        </w:rPr>
      </w:pPr>
      <w:r>
        <w:rPr>
          <w:rFonts w:hint="eastAsia"/>
          <w:highlight w:val="none"/>
        </w:rPr>
        <w:t>三</w:t>
      </w:r>
      <w:r>
        <w:rPr>
          <w:highlight w:val="none"/>
        </w:rPr>
        <w:t>、委托</w:t>
      </w:r>
      <w:r>
        <w:rPr>
          <w:rFonts w:hint="eastAsia"/>
          <w:highlight w:val="none"/>
        </w:rPr>
        <w:t>人</w:t>
      </w:r>
      <w:r>
        <w:rPr>
          <w:highlight w:val="none"/>
        </w:rPr>
        <w:t>代表与咨询项目</w:t>
      </w:r>
      <w:r>
        <w:rPr>
          <w:rFonts w:hint="eastAsia"/>
          <w:highlight w:val="none"/>
        </w:rPr>
        <w:t>总</w:t>
      </w:r>
      <w:r>
        <w:rPr>
          <w:highlight w:val="none"/>
        </w:rPr>
        <w:t>负责人</w:t>
      </w:r>
      <w:r>
        <w:rPr>
          <w:highlight w:val="none"/>
        </w:rPr>
        <w:tab/>
      </w:r>
      <w:r>
        <w:rPr>
          <w:highlight w:val="none"/>
        </w:rPr>
        <w:fldChar w:fldCharType="begin"/>
      </w:r>
      <w:r>
        <w:rPr>
          <w:highlight w:val="none"/>
        </w:rPr>
        <w:instrText xml:space="preserve"> PAGEREF _Toc17120 </w:instrText>
      </w:r>
      <w:r>
        <w:rPr>
          <w:highlight w:val="none"/>
        </w:rPr>
        <w:fldChar w:fldCharType="separate"/>
      </w:r>
      <w:r>
        <w:rPr>
          <w:highlight w:val="none"/>
        </w:rPr>
        <w:t>3</w:t>
      </w:r>
      <w:r>
        <w:rPr>
          <w:highlight w:val="none"/>
        </w:rPr>
        <w:fldChar w:fldCharType="end"/>
      </w:r>
    </w:p>
    <w:p w14:paraId="413A1F2B">
      <w:pPr>
        <w:pStyle w:val="9"/>
        <w:tabs>
          <w:tab w:val="right" w:leader="dot" w:pos="9024"/>
          <w:tab w:val="clear" w:pos="9525"/>
        </w:tabs>
        <w:rPr>
          <w:highlight w:val="none"/>
        </w:rPr>
      </w:pPr>
      <w:r>
        <w:rPr>
          <w:rFonts w:hint="eastAsia"/>
          <w:highlight w:val="none"/>
        </w:rPr>
        <w:t>四</w:t>
      </w:r>
      <w:r>
        <w:rPr>
          <w:highlight w:val="none"/>
        </w:rPr>
        <w:t>、</w:t>
      </w:r>
      <w:r>
        <w:rPr>
          <w:rFonts w:hint="eastAsia"/>
          <w:highlight w:val="none"/>
        </w:rPr>
        <w:t>签约合同价</w:t>
      </w:r>
      <w:r>
        <w:rPr>
          <w:highlight w:val="none"/>
        </w:rPr>
        <w:tab/>
      </w:r>
      <w:r>
        <w:rPr>
          <w:highlight w:val="none"/>
        </w:rPr>
        <w:fldChar w:fldCharType="begin"/>
      </w:r>
      <w:r>
        <w:rPr>
          <w:highlight w:val="none"/>
        </w:rPr>
        <w:instrText xml:space="preserve"> PAGEREF _Toc27003 </w:instrText>
      </w:r>
      <w:r>
        <w:rPr>
          <w:highlight w:val="none"/>
        </w:rPr>
        <w:fldChar w:fldCharType="separate"/>
      </w:r>
      <w:r>
        <w:rPr>
          <w:highlight w:val="none"/>
        </w:rPr>
        <w:t>3</w:t>
      </w:r>
      <w:r>
        <w:rPr>
          <w:highlight w:val="none"/>
        </w:rPr>
        <w:fldChar w:fldCharType="end"/>
      </w:r>
    </w:p>
    <w:p w14:paraId="6DCA8B89">
      <w:pPr>
        <w:pStyle w:val="9"/>
        <w:tabs>
          <w:tab w:val="right" w:leader="dot" w:pos="9024"/>
          <w:tab w:val="clear" w:pos="9525"/>
        </w:tabs>
        <w:rPr>
          <w:highlight w:val="none"/>
        </w:rPr>
      </w:pPr>
      <w:r>
        <w:rPr>
          <w:rFonts w:hint="eastAsia"/>
          <w:highlight w:val="none"/>
        </w:rPr>
        <w:t>五</w:t>
      </w:r>
      <w:r>
        <w:rPr>
          <w:highlight w:val="none"/>
        </w:rPr>
        <w:t>、服务期限</w:t>
      </w:r>
      <w:r>
        <w:rPr>
          <w:highlight w:val="none"/>
        </w:rPr>
        <w:tab/>
      </w:r>
      <w:r>
        <w:rPr>
          <w:highlight w:val="none"/>
        </w:rPr>
        <w:fldChar w:fldCharType="begin"/>
      </w:r>
      <w:r>
        <w:rPr>
          <w:highlight w:val="none"/>
        </w:rPr>
        <w:instrText xml:space="preserve"> PAGEREF _Toc12630 </w:instrText>
      </w:r>
      <w:r>
        <w:rPr>
          <w:highlight w:val="none"/>
        </w:rPr>
        <w:fldChar w:fldCharType="separate"/>
      </w:r>
      <w:r>
        <w:rPr>
          <w:highlight w:val="none"/>
        </w:rPr>
        <w:t>3</w:t>
      </w:r>
      <w:r>
        <w:rPr>
          <w:highlight w:val="none"/>
        </w:rPr>
        <w:fldChar w:fldCharType="end"/>
      </w:r>
    </w:p>
    <w:p w14:paraId="0E57FB96">
      <w:pPr>
        <w:pStyle w:val="9"/>
        <w:tabs>
          <w:tab w:val="right" w:leader="dot" w:pos="9024"/>
          <w:tab w:val="clear" w:pos="9525"/>
        </w:tabs>
        <w:rPr>
          <w:highlight w:val="none"/>
        </w:rPr>
      </w:pPr>
      <w:r>
        <w:rPr>
          <w:rFonts w:hint="eastAsia"/>
          <w:highlight w:val="none"/>
        </w:rPr>
        <w:t>六</w:t>
      </w:r>
      <w:r>
        <w:rPr>
          <w:highlight w:val="none"/>
        </w:rPr>
        <w:t>、</w:t>
      </w:r>
      <w:r>
        <w:rPr>
          <w:rFonts w:hint="eastAsia"/>
          <w:highlight w:val="none"/>
        </w:rPr>
        <w:t>合同文件构成</w:t>
      </w:r>
      <w:r>
        <w:rPr>
          <w:highlight w:val="none"/>
        </w:rPr>
        <w:tab/>
      </w:r>
      <w:r>
        <w:rPr>
          <w:highlight w:val="none"/>
        </w:rPr>
        <w:fldChar w:fldCharType="begin"/>
      </w:r>
      <w:r>
        <w:rPr>
          <w:highlight w:val="none"/>
        </w:rPr>
        <w:instrText xml:space="preserve"> PAGEREF _Toc15534 </w:instrText>
      </w:r>
      <w:r>
        <w:rPr>
          <w:highlight w:val="none"/>
        </w:rPr>
        <w:fldChar w:fldCharType="separate"/>
      </w:r>
      <w:r>
        <w:rPr>
          <w:highlight w:val="none"/>
        </w:rPr>
        <w:t>3</w:t>
      </w:r>
      <w:r>
        <w:rPr>
          <w:highlight w:val="none"/>
        </w:rPr>
        <w:fldChar w:fldCharType="end"/>
      </w:r>
    </w:p>
    <w:p w14:paraId="605B63DC">
      <w:pPr>
        <w:pStyle w:val="9"/>
        <w:tabs>
          <w:tab w:val="right" w:leader="dot" w:pos="9024"/>
          <w:tab w:val="clear" w:pos="9525"/>
        </w:tabs>
        <w:rPr>
          <w:highlight w:val="none"/>
        </w:rPr>
      </w:pPr>
      <w:r>
        <w:rPr>
          <w:rFonts w:hint="eastAsia"/>
          <w:highlight w:val="none"/>
        </w:rPr>
        <w:t>七</w:t>
      </w:r>
      <w:r>
        <w:rPr>
          <w:highlight w:val="none"/>
        </w:rPr>
        <w:t>、</w:t>
      </w:r>
      <w:r>
        <w:rPr>
          <w:rFonts w:hint="eastAsia"/>
          <w:highlight w:val="none"/>
        </w:rPr>
        <w:t>承诺</w:t>
      </w:r>
      <w:r>
        <w:rPr>
          <w:highlight w:val="none"/>
        </w:rPr>
        <w:tab/>
      </w:r>
      <w:r>
        <w:rPr>
          <w:highlight w:val="none"/>
        </w:rPr>
        <w:fldChar w:fldCharType="begin"/>
      </w:r>
      <w:r>
        <w:rPr>
          <w:highlight w:val="none"/>
        </w:rPr>
        <w:instrText xml:space="preserve"> PAGEREF _Toc28697 </w:instrText>
      </w:r>
      <w:r>
        <w:rPr>
          <w:highlight w:val="none"/>
        </w:rPr>
        <w:fldChar w:fldCharType="separate"/>
      </w:r>
      <w:r>
        <w:rPr>
          <w:highlight w:val="none"/>
        </w:rPr>
        <w:t>4</w:t>
      </w:r>
      <w:r>
        <w:rPr>
          <w:highlight w:val="none"/>
        </w:rPr>
        <w:fldChar w:fldCharType="end"/>
      </w:r>
    </w:p>
    <w:p w14:paraId="2D12DBDE">
      <w:pPr>
        <w:pStyle w:val="9"/>
        <w:tabs>
          <w:tab w:val="right" w:leader="dot" w:pos="9024"/>
          <w:tab w:val="clear" w:pos="9525"/>
        </w:tabs>
        <w:rPr>
          <w:highlight w:val="none"/>
        </w:rPr>
      </w:pPr>
      <w:r>
        <w:rPr>
          <w:rFonts w:hint="eastAsia"/>
          <w:highlight w:val="none"/>
        </w:rPr>
        <w:t>八</w:t>
      </w:r>
      <w:r>
        <w:rPr>
          <w:highlight w:val="none"/>
        </w:rPr>
        <w:t>、</w:t>
      </w:r>
      <w:r>
        <w:rPr>
          <w:rFonts w:hint="eastAsia"/>
          <w:highlight w:val="none"/>
        </w:rPr>
        <w:t>词语含义</w:t>
      </w:r>
      <w:r>
        <w:rPr>
          <w:highlight w:val="none"/>
        </w:rPr>
        <w:tab/>
      </w:r>
      <w:r>
        <w:rPr>
          <w:highlight w:val="none"/>
        </w:rPr>
        <w:fldChar w:fldCharType="begin"/>
      </w:r>
      <w:r>
        <w:rPr>
          <w:highlight w:val="none"/>
        </w:rPr>
        <w:instrText xml:space="preserve"> PAGEREF _Toc6898 </w:instrText>
      </w:r>
      <w:r>
        <w:rPr>
          <w:highlight w:val="none"/>
        </w:rPr>
        <w:fldChar w:fldCharType="separate"/>
      </w:r>
      <w:r>
        <w:rPr>
          <w:highlight w:val="none"/>
        </w:rPr>
        <w:t>4</w:t>
      </w:r>
      <w:r>
        <w:rPr>
          <w:highlight w:val="none"/>
        </w:rPr>
        <w:fldChar w:fldCharType="end"/>
      </w:r>
    </w:p>
    <w:p w14:paraId="4789B189">
      <w:pPr>
        <w:pStyle w:val="9"/>
        <w:tabs>
          <w:tab w:val="right" w:leader="dot" w:pos="9024"/>
          <w:tab w:val="clear" w:pos="9525"/>
        </w:tabs>
        <w:rPr>
          <w:highlight w:val="none"/>
        </w:rPr>
      </w:pPr>
      <w:r>
        <w:rPr>
          <w:rFonts w:hint="eastAsia"/>
          <w:highlight w:val="none"/>
        </w:rPr>
        <w:t>九</w:t>
      </w:r>
      <w:r>
        <w:rPr>
          <w:highlight w:val="none"/>
        </w:rPr>
        <w:t>、</w:t>
      </w:r>
      <w:r>
        <w:rPr>
          <w:rFonts w:hint="eastAsia"/>
          <w:highlight w:val="none"/>
        </w:rPr>
        <w:t>合同订立和生效</w:t>
      </w:r>
      <w:r>
        <w:rPr>
          <w:highlight w:val="none"/>
        </w:rPr>
        <w:tab/>
      </w:r>
      <w:r>
        <w:rPr>
          <w:highlight w:val="none"/>
        </w:rPr>
        <w:fldChar w:fldCharType="begin"/>
      </w:r>
      <w:r>
        <w:rPr>
          <w:highlight w:val="none"/>
        </w:rPr>
        <w:instrText xml:space="preserve"> PAGEREF _Toc15053 </w:instrText>
      </w:r>
      <w:r>
        <w:rPr>
          <w:highlight w:val="none"/>
        </w:rPr>
        <w:fldChar w:fldCharType="separate"/>
      </w:r>
      <w:r>
        <w:rPr>
          <w:highlight w:val="none"/>
        </w:rPr>
        <w:t>4</w:t>
      </w:r>
      <w:r>
        <w:rPr>
          <w:highlight w:val="none"/>
        </w:rPr>
        <w:fldChar w:fldCharType="end"/>
      </w:r>
    </w:p>
    <w:p w14:paraId="086C9F1A">
      <w:pPr>
        <w:pStyle w:val="8"/>
        <w:tabs>
          <w:tab w:val="right" w:leader="dot" w:pos="9024"/>
          <w:tab w:val="clear" w:pos="9525"/>
        </w:tabs>
        <w:rPr>
          <w:highlight w:val="none"/>
        </w:rPr>
      </w:pPr>
      <w:r>
        <w:rPr>
          <w:rFonts w:hint="eastAsia"/>
          <w:highlight w:val="none"/>
        </w:rPr>
        <w:t>第二部分 通用合同条款</w:t>
      </w:r>
      <w:r>
        <w:rPr>
          <w:highlight w:val="none"/>
        </w:rPr>
        <w:tab/>
      </w:r>
      <w:r>
        <w:rPr>
          <w:highlight w:val="none"/>
        </w:rPr>
        <w:fldChar w:fldCharType="begin"/>
      </w:r>
      <w:r>
        <w:rPr>
          <w:highlight w:val="none"/>
        </w:rPr>
        <w:instrText xml:space="preserve"> PAGEREF _Toc27382 </w:instrText>
      </w:r>
      <w:r>
        <w:rPr>
          <w:highlight w:val="none"/>
        </w:rPr>
        <w:fldChar w:fldCharType="separate"/>
      </w:r>
      <w:r>
        <w:rPr>
          <w:highlight w:val="none"/>
        </w:rPr>
        <w:t>6</w:t>
      </w:r>
      <w:r>
        <w:rPr>
          <w:highlight w:val="none"/>
        </w:rPr>
        <w:fldChar w:fldCharType="end"/>
      </w:r>
    </w:p>
    <w:p w14:paraId="4A20631D">
      <w:pPr>
        <w:pStyle w:val="9"/>
        <w:tabs>
          <w:tab w:val="right" w:leader="dot" w:pos="9024"/>
          <w:tab w:val="clear" w:pos="9525"/>
        </w:tabs>
        <w:rPr>
          <w:highlight w:val="none"/>
        </w:rPr>
      </w:pPr>
      <w:r>
        <w:rPr>
          <w:highlight w:val="none"/>
        </w:rPr>
        <w:t>第1条 一般约定</w:t>
      </w:r>
      <w:r>
        <w:rPr>
          <w:highlight w:val="none"/>
        </w:rPr>
        <w:tab/>
      </w:r>
      <w:r>
        <w:rPr>
          <w:highlight w:val="none"/>
        </w:rPr>
        <w:fldChar w:fldCharType="begin"/>
      </w:r>
      <w:r>
        <w:rPr>
          <w:highlight w:val="none"/>
        </w:rPr>
        <w:instrText xml:space="preserve"> PAGEREF _Toc6269 </w:instrText>
      </w:r>
      <w:r>
        <w:rPr>
          <w:highlight w:val="none"/>
        </w:rPr>
        <w:fldChar w:fldCharType="separate"/>
      </w:r>
      <w:r>
        <w:rPr>
          <w:highlight w:val="none"/>
        </w:rPr>
        <w:t>6</w:t>
      </w:r>
      <w:r>
        <w:rPr>
          <w:highlight w:val="none"/>
        </w:rPr>
        <w:fldChar w:fldCharType="end"/>
      </w:r>
    </w:p>
    <w:p w14:paraId="578731FD">
      <w:pPr>
        <w:pStyle w:val="5"/>
        <w:tabs>
          <w:tab w:val="right" w:leader="dot" w:pos="9024"/>
          <w:tab w:val="clear" w:pos="9525"/>
        </w:tabs>
        <w:rPr>
          <w:highlight w:val="none"/>
        </w:rPr>
      </w:pPr>
      <w:r>
        <w:rPr>
          <w:highlight w:val="none"/>
        </w:rPr>
        <w:t>1.1 定义和解释</w:t>
      </w:r>
      <w:r>
        <w:rPr>
          <w:highlight w:val="none"/>
        </w:rPr>
        <w:tab/>
      </w:r>
      <w:r>
        <w:rPr>
          <w:highlight w:val="none"/>
        </w:rPr>
        <w:fldChar w:fldCharType="begin"/>
      </w:r>
      <w:r>
        <w:rPr>
          <w:highlight w:val="none"/>
        </w:rPr>
        <w:instrText xml:space="preserve"> PAGEREF _Toc20047 </w:instrText>
      </w:r>
      <w:r>
        <w:rPr>
          <w:highlight w:val="none"/>
        </w:rPr>
        <w:fldChar w:fldCharType="separate"/>
      </w:r>
      <w:r>
        <w:rPr>
          <w:highlight w:val="none"/>
        </w:rPr>
        <w:t>6</w:t>
      </w:r>
      <w:r>
        <w:rPr>
          <w:highlight w:val="none"/>
        </w:rPr>
        <w:fldChar w:fldCharType="end"/>
      </w:r>
    </w:p>
    <w:p w14:paraId="7895AAAC">
      <w:pPr>
        <w:pStyle w:val="5"/>
        <w:tabs>
          <w:tab w:val="right" w:leader="dot" w:pos="9024"/>
          <w:tab w:val="clear" w:pos="9525"/>
        </w:tabs>
        <w:rPr>
          <w:highlight w:val="none"/>
        </w:rPr>
      </w:pPr>
      <w:r>
        <w:rPr>
          <w:highlight w:val="none"/>
        </w:rPr>
        <w:t>1.2 合同文件的优先顺序</w:t>
      </w:r>
      <w:r>
        <w:rPr>
          <w:highlight w:val="none"/>
        </w:rPr>
        <w:tab/>
      </w:r>
      <w:r>
        <w:rPr>
          <w:highlight w:val="none"/>
        </w:rPr>
        <w:fldChar w:fldCharType="begin"/>
      </w:r>
      <w:r>
        <w:rPr>
          <w:highlight w:val="none"/>
        </w:rPr>
        <w:instrText xml:space="preserve"> PAGEREF _Toc18519 </w:instrText>
      </w:r>
      <w:r>
        <w:rPr>
          <w:highlight w:val="none"/>
        </w:rPr>
        <w:fldChar w:fldCharType="separate"/>
      </w:r>
      <w:r>
        <w:rPr>
          <w:highlight w:val="none"/>
        </w:rPr>
        <w:t>8</w:t>
      </w:r>
      <w:r>
        <w:rPr>
          <w:highlight w:val="none"/>
        </w:rPr>
        <w:fldChar w:fldCharType="end"/>
      </w:r>
    </w:p>
    <w:p w14:paraId="20C17AAD">
      <w:pPr>
        <w:pStyle w:val="5"/>
        <w:tabs>
          <w:tab w:val="right" w:leader="dot" w:pos="9024"/>
          <w:tab w:val="clear" w:pos="9525"/>
        </w:tabs>
        <w:rPr>
          <w:highlight w:val="none"/>
        </w:rPr>
      </w:pPr>
      <w:r>
        <w:rPr>
          <w:highlight w:val="none"/>
        </w:rPr>
        <w:t xml:space="preserve">1.3 </w:t>
      </w:r>
      <w:r>
        <w:rPr>
          <w:rFonts w:hint="eastAsia"/>
          <w:highlight w:val="none"/>
        </w:rPr>
        <w:t>法律法规</w:t>
      </w:r>
      <w:r>
        <w:rPr>
          <w:highlight w:val="none"/>
        </w:rPr>
        <w:tab/>
      </w:r>
      <w:r>
        <w:rPr>
          <w:highlight w:val="none"/>
        </w:rPr>
        <w:fldChar w:fldCharType="begin"/>
      </w:r>
      <w:r>
        <w:rPr>
          <w:highlight w:val="none"/>
        </w:rPr>
        <w:instrText xml:space="preserve"> PAGEREF _Toc17332 </w:instrText>
      </w:r>
      <w:r>
        <w:rPr>
          <w:highlight w:val="none"/>
        </w:rPr>
        <w:fldChar w:fldCharType="separate"/>
      </w:r>
      <w:r>
        <w:rPr>
          <w:highlight w:val="none"/>
        </w:rPr>
        <w:t>9</w:t>
      </w:r>
      <w:r>
        <w:rPr>
          <w:highlight w:val="none"/>
        </w:rPr>
        <w:fldChar w:fldCharType="end"/>
      </w:r>
    </w:p>
    <w:p w14:paraId="398C11CB">
      <w:pPr>
        <w:pStyle w:val="5"/>
        <w:tabs>
          <w:tab w:val="right" w:leader="dot" w:pos="9024"/>
          <w:tab w:val="clear" w:pos="9525"/>
        </w:tabs>
        <w:rPr>
          <w:highlight w:val="none"/>
        </w:rPr>
      </w:pPr>
      <w:r>
        <w:rPr>
          <w:highlight w:val="none"/>
        </w:rPr>
        <w:t xml:space="preserve">1.4 </w:t>
      </w:r>
      <w:r>
        <w:rPr>
          <w:rFonts w:hint="eastAsia"/>
          <w:highlight w:val="none"/>
        </w:rPr>
        <w:t>标准规范</w:t>
      </w:r>
      <w:r>
        <w:rPr>
          <w:highlight w:val="none"/>
        </w:rPr>
        <w:tab/>
      </w:r>
      <w:r>
        <w:rPr>
          <w:highlight w:val="none"/>
        </w:rPr>
        <w:fldChar w:fldCharType="begin"/>
      </w:r>
      <w:r>
        <w:rPr>
          <w:highlight w:val="none"/>
        </w:rPr>
        <w:instrText xml:space="preserve"> PAGEREF _Toc8559 </w:instrText>
      </w:r>
      <w:r>
        <w:rPr>
          <w:highlight w:val="none"/>
        </w:rPr>
        <w:fldChar w:fldCharType="separate"/>
      </w:r>
      <w:r>
        <w:rPr>
          <w:highlight w:val="none"/>
        </w:rPr>
        <w:t>9</w:t>
      </w:r>
      <w:r>
        <w:rPr>
          <w:highlight w:val="none"/>
        </w:rPr>
        <w:fldChar w:fldCharType="end"/>
      </w:r>
    </w:p>
    <w:p w14:paraId="4D937582">
      <w:pPr>
        <w:pStyle w:val="5"/>
        <w:tabs>
          <w:tab w:val="right" w:leader="dot" w:pos="9024"/>
          <w:tab w:val="clear" w:pos="9525"/>
        </w:tabs>
        <w:rPr>
          <w:highlight w:val="none"/>
        </w:rPr>
      </w:pPr>
      <w:r>
        <w:rPr>
          <w:highlight w:val="none"/>
        </w:rPr>
        <w:t xml:space="preserve">1.5 </w:t>
      </w:r>
      <w:r>
        <w:rPr>
          <w:rFonts w:hint="eastAsia"/>
          <w:highlight w:val="none"/>
        </w:rPr>
        <w:t>联络</w:t>
      </w:r>
      <w:r>
        <w:rPr>
          <w:highlight w:val="none"/>
        </w:rPr>
        <w:tab/>
      </w:r>
      <w:r>
        <w:rPr>
          <w:highlight w:val="none"/>
        </w:rPr>
        <w:fldChar w:fldCharType="begin"/>
      </w:r>
      <w:r>
        <w:rPr>
          <w:highlight w:val="none"/>
        </w:rPr>
        <w:instrText xml:space="preserve"> PAGEREF _Toc13372 </w:instrText>
      </w:r>
      <w:r>
        <w:rPr>
          <w:highlight w:val="none"/>
        </w:rPr>
        <w:fldChar w:fldCharType="separate"/>
      </w:r>
      <w:r>
        <w:rPr>
          <w:highlight w:val="none"/>
        </w:rPr>
        <w:t>9</w:t>
      </w:r>
      <w:r>
        <w:rPr>
          <w:highlight w:val="none"/>
        </w:rPr>
        <w:fldChar w:fldCharType="end"/>
      </w:r>
    </w:p>
    <w:p w14:paraId="2D0FD11F">
      <w:pPr>
        <w:pStyle w:val="5"/>
        <w:tabs>
          <w:tab w:val="right" w:leader="dot" w:pos="9024"/>
          <w:tab w:val="clear" w:pos="9525"/>
        </w:tabs>
        <w:rPr>
          <w:highlight w:val="none"/>
        </w:rPr>
      </w:pPr>
      <w:r>
        <w:rPr>
          <w:highlight w:val="none"/>
        </w:rPr>
        <w:t xml:space="preserve">1.6 </w:t>
      </w:r>
      <w:r>
        <w:rPr>
          <w:rFonts w:hint="eastAsia"/>
          <w:highlight w:val="none"/>
        </w:rPr>
        <w:t>保密</w:t>
      </w:r>
      <w:r>
        <w:rPr>
          <w:highlight w:val="none"/>
        </w:rPr>
        <w:tab/>
      </w:r>
      <w:r>
        <w:rPr>
          <w:highlight w:val="none"/>
        </w:rPr>
        <w:fldChar w:fldCharType="begin"/>
      </w:r>
      <w:r>
        <w:rPr>
          <w:highlight w:val="none"/>
        </w:rPr>
        <w:instrText xml:space="preserve"> PAGEREF _Toc25992 </w:instrText>
      </w:r>
      <w:r>
        <w:rPr>
          <w:highlight w:val="none"/>
        </w:rPr>
        <w:fldChar w:fldCharType="separate"/>
      </w:r>
      <w:r>
        <w:rPr>
          <w:highlight w:val="none"/>
        </w:rPr>
        <w:t>9</w:t>
      </w:r>
      <w:r>
        <w:rPr>
          <w:highlight w:val="none"/>
        </w:rPr>
        <w:fldChar w:fldCharType="end"/>
      </w:r>
    </w:p>
    <w:p w14:paraId="52D66462">
      <w:pPr>
        <w:pStyle w:val="5"/>
        <w:tabs>
          <w:tab w:val="right" w:leader="dot" w:pos="9024"/>
          <w:tab w:val="clear" w:pos="9525"/>
        </w:tabs>
        <w:rPr>
          <w:highlight w:val="none"/>
        </w:rPr>
      </w:pPr>
      <w:r>
        <w:rPr>
          <w:highlight w:val="none"/>
        </w:rPr>
        <w:t xml:space="preserve">1.7 </w:t>
      </w:r>
      <w:r>
        <w:rPr>
          <w:rFonts w:hint="eastAsia"/>
          <w:highlight w:val="none"/>
        </w:rPr>
        <w:t>发布</w:t>
      </w:r>
      <w:r>
        <w:rPr>
          <w:highlight w:val="none"/>
        </w:rPr>
        <w:tab/>
      </w:r>
      <w:r>
        <w:rPr>
          <w:highlight w:val="none"/>
        </w:rPr>
        <w:fldChar w:fldCharType="begin"/>
      </w:r>
      <w:r>
        <w:rPr>
          <w:highlight w:val="none"/>
        </w:rPr>
        <w:instrText xml:space="preserve"> PAGEREF _Toc2945 </w:instrText>
      </w:r>
      <w:r>
        <w:rPr>
          <w:highlight w:val="none"/>
        </w:rPr>
        <w:fldChar w:fldCharType="separate"/>
      </w:r>
      <w:r>
        <w:rPr>
          <w:highlight w:val="none"/>
        </w:rPr>
        <w:t>10</w:t>
      </w:r>
      <w:r>
        <w:rPr>
          <w:highlight w:val="none"/>
        </w:rPr>
        <w:fldChar w:fldCharType="end"/>
      </w:r>
    </w:p>
    <w:p w14:paraId="05D5E071">
      <w:pPr>
        <w:pStyle w:val="5"/>
        <w:tabs>
          <w:tab w:val="right" w:leader="dot" w:pos="9024"/>
          <w:tab w:val="clear" w:pos="9525"/>
        </w:tabs>
        <w:rPr>
          <w:highlight w:val="none"/>
        </w:rPr>
      </w:pPr>
      <w:r>
        <w:rPr>
          <w:highlight w:val="none"/>
        </w:rPr>
        <w:t xml:space="preserve">1.8 </w:t>
      </w:r>
      <w:r>
        <w:rPr>
          <w:rFonts w:hint="eastAsia"/>
          <w:highlight w:val="none"/>
        </w:rPr>
        <w:t>从业规范</w:t>
      </w:r>
      <w:r>
        <w:rPr>
          <w:highlight w:val="none"/>
        </w:rPr>
        <w:tab/>
      </w:r>
      <w:r>
        <w:rPr>
          <w:highlight w:val="none"/>
        </w:rPr>
        <w:fldChar w:fldCharType="begin"/>
      </w:r>
      <w:r>
        <w:rPr>
          <w:highlight w:val="none"/>
        </w:rPr>
        <w:instrText xml:space="preserve"> PAGEREF _Toc18221 </w:instrText>
      </w:r>
      <w:r>
        <w:rPr>
          <w:highlight w:val="none"/>
        </w:rPr>
        <w:fldChar w:fldCharType="separate"/>
      </w:r>
      <w:r>
        <w:rPr>
          <w:highlight w:val="none"/>
        </w:rPr>
        <w:t>10</w:t>
      </w:r>
      <w:r>
        <w:rPr>
          <w:highlight w:val="none"/>
        </w:rPr>
        <w:fldChar w:fldCharType="end"/>
      </w:r>
    </w:p>
    <w:p w14:paraId="7910048C">
      <w:pPr>
        <w:pStyle w:val="5"/>
        <w:tabs>
          <w:tab w:val="right" w:leader="dot" w:pos="9024"/>
          <w:tab w:val="clear" w:pos="9525"/>
        </w:tabs>
        <w:rPr>
          <w:highlight w:val="none"/>
        </w:rPr>
      </w:pPr>
      <w:r>
        <w:rPr>
          <w:highlight w:val="none"/>
        </w:rPr>
        <w:t xml:space="preserve">1.9 </w:t>
      </w:r>
      <w:r>
        <w:rPr>
          <w:rFonts w:hint="eastAsia"/>
          <w:highlight w:val="none"/>
        </w:rPr>
        <w:t>利益冲突</w:t>
      </w:r>
      <w:r>
        <w:rPr>
          <w:highlight w:val="none"/>
        </w:rPr>
        <w:tab/>
      </w:r>
      <w:r>
        <w:rPr>
          <w:highlight w:val="none"/>
        </w:rPr>
        <w:fldChar w:fldCharType="begin"/>
      </w:r>
      <w:r>
        <w:rPr>
          <w:highlight w:val="none"/>
        </w:rPr>
        <w:instrText xml:space="preserve"> PAGEREF _Toc14798 </w:instrText>
      </w:r>
      <w:r>
        <w:rPr>
          <w:highlight w:val="none"/>
        </w:rPr>
        <w:fldChar w:fldCharType="separate"/>
      </w:r>
      <w:r>
        <w:rPr>
          <w:highlight w:val="none"/>
        </w:rPr>
        <w:t>10</w:t>
      </w:r>
      <w:r>
        <w:rPr>
          <w:highlight w:val="none"/>
        </w:rPr>
        <w:fldChar w:fldCharType="end"/>
      </w:r>
    </w:p>
    <w:p w14:paraId="768B6338">
      <w:pPr>
        <w:pStyle w:val="5"/>
        <w:tabs>
          <w:tab w:val="right" w:leader="dot" w:pos="9024"/>
          <w:tab w:val="clear" w:pos="9525"/>
        </w:tabs>
        <w:rPr>
          <w:highlight w:val="none"/>
        </w:rPr>
      </w:pPr>
      <w:r>
        <w:rPr>
          <w:highlight w:val="none"/>
        </w:rPr>
        <w:t xml:space="preserve">1.10 </w:t>
      </w:r>
      <w:r>
        <w:rPr>
          <w:rFonts w:hint="eastAsia"/>
          <w:highlight w:val="none"/>
        </w:rPr>
        <w:t>合同变更</w:t>
      </w:r>
      <w:r>
        <w:rPr>
          <w:highlight w:val="none"/>
        </w:rPr>
        <w:t>或</w:t>
      </w:r>
      <w:r>
        <w:rPr>
          <w:rFonts w:hint="eastAsia"/>
          <w:highlight w:val="none"/>
        </w:rPr>
        <w:t>修改</w:t>
      </w:r>
      <w:r>
        <w:rPr>
          <w:highlight w:val="none"/>
        </w:rPr>
        <w:tab/>
      </w:r>
      <w:r>
        <w:rPr>
          <w:highlight w:val="none"/>
        </w:rPr>
        <w:fldChar w:fldCharType="begin"/>
      </w:r>
      <w:r>
        <w:rPr>
          <w:highlight w:val="none"/>
        </w:rPr>
        <w:instrText xml:space="preserve"> PAGEREF _Toc9645 </w:instrText>
      </w:r>
      <w:r>
        <w:rPr>
          <w:highlight w:val="none"/>
        </w:rPr>
        <w:fldChar w:fldCharType="separate"/>
      </w:r>
      <w:r>
        <w:rPr>
          <w:highlight w:val="none"/>
        </w:rPr>
        <w:t>10</w:t>
      </w:r>
      <w:r>
        <w:rPr>
          <w:highlight w:val="none"/>
        </w:rPr>
        <w:fldChar w:fldCharType="end"/>
      </w:r>
    </w:p>
    <w:p w14:paraId="5C6A5EFE">
      <w:pPr>
        <w:pStyle w:val="9"/>
        <w:tabs>
          <w:tab w:val="right" w:leader="dot" w:pos="9024"/>
          <w:tab w:val="clear" w:pos="9525"/>
        </w:tabs>
        <w:rPr>
          <w:highlight w:val="none"/>
        </w:rPr>
      </w:pPr>
      <w:r>
        <w:rPr>
          <w:highlight w:val="none"/>
        </w:rPr>
        <w:t xml:space="preserve">第2条 </w:t>
      </w:r>
      <w:r>
        <w:rPr>
          <w:rFonts w:hint="eastAsia"/>
          <w:highlight w:val="none"/>
        </w:rPr>
        <w:t>委托人</w:t>
      </w:r>
      <w:r>
        <w:rPr>
          <w:highlight w:val="none"/>
        </w:rPr>
        <w:tab/>
      </w:r>
      <w:r>
        <w:rPr>
          <w:highlight w:val="none"/>
        </w:rPr>
        <w:fldChar w:fldCharType="begin"/>
      </w:r>
      <w:r>
        <w:rPr>
          <w:highlight w:val="none"/>
        </w:rPr>
        <w:instrText xml:space="preserve"> PAGEREF _Toc14527 </w:instrText>
      </w:r>
      <w:r>
        <w:rPr>
          <w:highlight w:val="none"/>
        </w:rPr>
        <w:fldChar w:fldCharType="separate"/>
      </w:r>
      <w:r>
        <w:rPr>
          <w:highlight w:val="none"/>
        </w:rPr>
        <w:t>10</w:t>
      </w:r>
      <w:r>
        <w:rPr>
          <w:highlight w:val="none"/>
        </w:rPr>
        <w:fldChar w:fldCharType="end"/>
      </w:r>
    </w:p>
    <w:p w14:paraId="77CB15A7">
      <w:pPr>
        <w:pStyle w:val="5"/>
        <w:tabs>
          <w:tab w:val="right" w:leader="dot" w:pos="9024"/>
          <w:tab w:val="clear" w:pos="9525"/>
        </w:tabs>
        <w:rPr>
          <w:highlight w:val="none"/>
        </w:rPr>
      </w:pPr>
      <w:r>
        <w:rPr>
          <w:highlight w:val="none"/>
        </w:rPr>
        <w:t xml:space="preserve">2.1 </w:t>
      </w:r>
      <w:r>
        <w:rPr>
          <w:rFonts w:hint="eastAsia"/>
          <w:highlight w:val="none"/>
        </w:rPr>
        <w:t>委托人一般义务</w:t>
      </w:r>
      <w:r>
        <w:rPr>
          <w:highlight w:val="none"/>
        </w:rPr>
        <w:tab/>
      </w:r>
      <w:r>
        <w:rPr>
          <w:highlight w:val="none"/>
        </w:rPr>
        <w:fldChar w:fldCharType="begin"/>
      </w:r>
      <w:r>
        <w:rPr>
          <w:highlight w:val="none"/>
        </w:rPr>
        <w:instrText xml:space="preserve"> PAGEREF _Toc21926 </w:instrText>
      </w:r>
      <w:r>
        <w:rPr>
          <w:highlight w:val="none"/>
        </w:rPr>
        <w:fldChar w:fldCharType="separate"/>
      </w:r>
      <w:r>
        <w:rPr>
          <w:highlight w:val="none"/>
        </w:rPr>
        <w:t>10</w:t>
      </w:r>
      <w:r>
        <w:rPr>
          <w:highlight w:val="none"/>
        </w:rPr>
        <w:fldChar w:fldCharType="end"/>
      </w:r>
    </w:p>
    <w:p w14:paraId="450AB0A3">
      <w:pPr>
        <w:pStyle w:val="5"/>
        <w:tabs>
          <w:tab w:val="right" w:leader="dot" w:pos="9024"/>
          <w:tab w:val="clear" w:pos="9525"/>
        </w:tabs>
        <w:rPr>
          <w:highlight w:val="none"/>
        </w:rPr>
      </w:pPr>
      <w:r>
        <w:rPr>
          <w:highlight w:val="none"/>
        </w:rPr>
        <w:t xml:space="preserve">2.2 </w:t>
      </w:r>
      <w:r>
        <w:rPr>
          <w:rFonts w:hint="eastAsia"/>
          <w:highlight w:val="none"/>
        </w:rPr>
        <w:t>委托人决定</w:t>
      </w:r>
      <w:r>
        <w:rPr>
          <w:highlight w:val="none"/>
        </w:rPr>
        <w:tab/>
      </w:r>
      <w:r>
        <w:rPr>
          <w:highlight w:val="none"/>
        </w:rPr>
        <w:fldChar w:fldCharType="begin"/>
      </w:r>
      <w:r>
        <w:rPr>
          <w:highlight w:val="none"/>
        </w:rPr>
        <w:instrText xml:space="preserve"> PAGEREF _Toc11785 </w:instrText>
      </w:r>
      <w:r>
        <w:rPr>
          <w:highlight w:val="none"/>
        </w:rPr>
        <w:fldChar w:fldCharType="separate"/>
      </w:r>
      <w:r>
        <w:rPr>
          <w:highlight w:val="none"/>
        </w:rPr>
        <w:t>11</w:t>
      </w:r>
      <w:r>
        <w:rPr>
          <w:highlight w:val="none"/>
        </w:rPr>
        <w:fldChar w:fldCharType="end"/>
      </w:r>
    </w:p>
    <w:p w14:paraId="4627388D">
      <w:pPr>
        <w:pStyle w:val="5"/>
        <w:tabs>
          <w:tab w:val="right" w:leader="dot" w:pos="9024"/>
          <w:tab w:val="clear" w:pos="9525"/>
        </w:tabs>
        <w:rPr>
          <w:highlight w:val="none"/>
        </w:rPr>
      </w:pPr>
      <w:r>
        <w:rPr>
          <w:highlight w:val="none"/>
        </w:rPr>
        <w:t xml:space="preserve">2.3 </w:t>
      </w:r>
      <w:r>
        <w:rPr>
          <w:rFonts w:hint="eastAsia"/>
          <w:highlight w:val="none"/>
        </w:rPr>
        <w:t>委托人代表</w:t>
      </w:r>
      <w:r>
        <w:rPr>
          <w:highlight w:val="none"/>
        </w:rPr>
        <w:tab/>
      </w:r>
      <w:r>
        <w:rPr>
          <w:highlight w:val="none"/>
        </w:rPr>
        <w:fldChar w:fldCharType="begin"/>
      </w:r>
      <w:r>
        <w:rPr>
          <w:highlight w:val="none"/>
        </w:rPr>
        <w:instrText xml:space="preserve"> PAGEREF _Toc17226 </w:instrText>
      </w:r>
      <w:r>
        <w:rPr>
          <w:highlight w:val="none"/>
        </w:rPr>
        <w:fldChar w:fldCharType="separate"/>
      </w:r>
      <w:r>
        <w:rPr>
          <w:highlight w:val="none"/>
        </w:rPr>
        <w:t>11</w:t>
      </w:r>
      <w:r>
        <w:rPr>
          <w:highlight w:val="none"/>
        </w:rPr>
        <w:fldChar w:fldCharType="end"/>
      </w:r>
    </w:p>
    <w:p w14:paraId="69B1632B">
      <w:pPr>
        <w:pStyle w:val="5"/>
        <w:tabs>
          <w:tab w:val="right" w:leader="dot" w:pos="9024"/>
          <w:tab w:val="clear" w:pos="9525"/>
        </w:tabs>
        <w:rPr>
          <w:highlight w:val="none"/>
        </w:rPr>
      </w:pPr>
      <w:r>
        <w:rPr>
          <w:highlight w:val="none"/>
        </w:rPr>
        <w:t xml:space="preserve">2.4 </w:t>
      </w:r>
      <w:r>
        <w:rPr>
          <w:rFonts w:hint="eastAsia"/>
          <w:highlight w:val="none"/>
        </w:rPr>
        <w:t>委托人员</w:t>
      </w:r>
      <w:r>
        <w:rPr>
          <w:highlight w:val="none"/>
        </w:rPr>
        <w:tab/>
      </w:r>
      <w:r>
        <w:rPr>
          <w:highlight w:val="none"/>
        </w:rPr>
        <w:fldChar w:fldCharType="begin"/>
      </w:r>
      <w:r>
        <w:rPr>
          <w:highlight w:val="none"/>
        </w:rPr>
        <w:instrText xml:space="preserve"> PAGEREF _Toc25912 </w:instrText>
      </w:r>
      <w:r>
        <w:rPr>
          <w:highlight w:val="none"/>
        </w:rPr>
        <w:fldChar w:fldCharType="separate"/>
      </w:r>
      <w:r>
        <w:rPr>
          <w:highlight w:val="none"/>
        </w:rPr>
        <w:t>12</w:t>
      </w:r>
      <w:r>
        <w:rPr>
          <w:highlight w:val="none"/>
        </w:rPr>
        <w:fldChar w:fldCharType="end"/>
      </w:r>
    </w:p>
    <w:p w14:paraId="553662AE">
      <w:pPr>
        <w:pStyle w:val="9"/>
        <w:tabs>
          <w:tab w:val="right" w:leader="dot" w:pos="9024"/>
          <w:tab w:val="clear" w:pos="9525"/>
        </w:tabs>
        <w:rPr>
          <w:highlight w:val="none"/>
        </w:rPr>
      </w:pPr>
      <w:r>
        <w:rPr>
          <w:highlight w:val="none"/>
        </w:rPr>
        <w:t xml:space="preserve">第3条 </w:t>
      </w:r>
      <w:r>
        <w:rPr>
          <w:rFonts w:hint="eastAsia"/>
          <w:highlight w:val="none"/>
        </w:rPr>
        <w:t>受托人</w:t>
      </w:r>
      <w:r>
        <w:rPr>
          <w:highlight w:val="none"/>
        </w:rPr>
        <w:tab/>
      </w:r>
      <w:r>
        <w:rPr>
          <w:highlight w:val="none"/>
        </w:rPr>
        <w:fldChar w:fldCharType="begin"/>
      </w:r>
      <w:r>
        <w:rPr>
          <w:highlight w:val="none"/>
        </w:rPr>
        <w:instrText xml:space="preserve"> PAGEREF _Toc25484 </w:instrText>
      </w:r>
      <w:r>
        <w:rPr>
          <w:highlight w:val="none"/>
        </w:rPr>
        <w:fldChar w:fldCharType="separate"/>
      </w:r>
      <w:r>
        <w:rPr>
          <w:highlight w:val="none"/>
        </w:rPr>
        <w:t>12</w:t>
      </w:r>
      <w:r>
        <w:rPr>
          <w:highlight w:val="none"/>
        </w:rPr>
        <w:fldChar w:fldCharType="end"/>
      </w:r>
    </w:p>
    <w:p w14:paraId="227482EE">
      <w:pPr>
        <w:pStyle w:val="5"/>
        <w:tabs>
          <w:tab w:val="right" w:leader="dot" w:pos="9024"/>
          <w:tab w:val="clear" w:pos="9525"/>
        </w:tabs>
        <w:rPr>
          <w:highlight w:val="none"/>
        </w:rPr>
      </w:pPr>
      <w:r>
        <w:rPr>
          <w:highlight w:val="none"/>
        </w:rPr>
        <w:t xml:space="preserve">3.1 </w:t>
      </w:r>
      <w:r>
        <w:rPr>
          <w:rFonts w:hint="eastAsia"/>
          <w:highlight w:val="none"/>
        </w:rPr>
        <w:t>受托人一般义务</w:t>
      </w:r>
      <w:r>
        <w:rPr>
          <w:highlight w:val="none"/>
        </w:rPr>
        <w:tab/>
      </w:r>
      <w:r>
        <w:rPr>
          <w:highlight w:val="none"/>
        </w:rPr>
        <w:fldChar w:fldCharType="begin"/>
      </w:r>
      <w:r>
        <w:rPr>
          <w:highlight w:val="none"/>
        </w:rPr>
        <w:instrText xml:space="preserve"> PAGEREF _Toc24743 </w:instrText>
      </w:r>
      <w:r>
        <w:rPr>
          <w:highlight w:val="none"/>
        </w:rPr>
        <w:fldChar w:fldCharType="separate"/>
      </w:r>
      <w:r>
        <w:rPr>
          <w:highlight w:val="none"/>
        </w:rPr>
        <w:t>12</w:t>
      </w:r>
      <w:r>
        <w:rPr>
          <w:highlight w:val="none"/>
        </w:rPr>
        <w:fldChar w:fldCharType="end"/>
      </w:r>
    </w:p>
    <w:p w14:paraId="6ACFB681">
      <w:pPr>
        <w:pStyle w:val="5"/>
        <w:tabs>
          <w:tab w:val="right" w:leader="dot" w:pos="9024"/>
          <w:tab w:val="clear" w:pos="9525"/>
        </w:tabs>
        <w:rPr>
          <w:highlight w:val="none"/>
        </w:rPr>
      </w:pPr>
      <w:r>
        <w:rPr>
          <w:highlight w:val="none"/>
        </w:rPr>
        <w:t xml:space="preserve">3.2 </w:t>
      </w:r>
      <w:r>
        <w:rPr>
          <w:rFonts w:hint="eastAsia"/>
          <w:highlight w:val="none"/>
        </w:rPr>
        <w:t>咨询项目总负责人</w:t>
      </w:r>
      <w:r>
        <w:rPr>
          <w:highlight w:val="none"/>
        </w:rPr>
        <w:tab/>
      </w:r>
      <w:r>
        <w:rPr>
          <w:highlight w:val="none"/>
        </w:rPr>
        <w:fldChar w:fldCharType="begin"/>
      </w:r>
      <w:r>
        <w:rPr>
          <w:highlight w:val="none"/>
        </w:rPr>
        <w:instrText xml:space="preserve"> PAGEREF _Toc21447 </w:instrText>
      </w:r>
      <w:r>
        <w:rPr>
          <w:highlight w:val="none"/>
        </w:rPr>
        <w:fldChar w:fldCharType="separate"/>
      </w:r>
      <w:r>
        <w:rPr>
          <w:highlight w:val="none"/>
        </w:rPr>
        <w:t>12</w:t>
      </w:r>
      <w:r>
        <w:rPr>
          <w:highlight w:val="none"/>
        </w:rPr>
        <w:fldChar w:fldCharType="end"/>
      </w:r>
    </w:p>
    <w:p w14:paraId="3D996F18">
      <w:pPr>
        <w:pStyle w:val="5"/>
        <w:tabs>
          <w:tab w:val="right" w:leader="dot" w:pos="9024"/>
          <w:tab w:val="clear" w:pos="9525"/>
        </w:tabs>
        <w:rPr>
          <w:highlight w:val="none"/>
        </w:rPr>
      </w:pPr>
      <w:r>
        <w:rPr>
          <w:highlight w:val="none"/>
        </w:rPr>
        <w:t xml:space="preserve">3.3 </w:t>
      </w:r>
      <w:r>
        <w:rPr>
          <w:rFonts w:hint="eastAsia"/>
          <w:highlight w:val="none"/>
        </w:rPr>
        <w:t>咨询人员</w:t>
      </w:r>
      <w:r>
        <w:rPr>
          <w:highlight w:val="none"/>
        </w:rPr>
        <w:tab/>
      </w:r>
      <w:r>
        <w:rPr>
          <w:highlight w:val="none"/>
        </w:rPr>
        <w:fldChar w:fldCharType="begin"/>
      </w:r>
      <w:r>
        <w:rPr>
          <w:highlight w:val="none"/>
        </w:rPr>
        <w:instrText xml:space="preserve"> PAGEREF _Toc771 </w:instrText>
      </w:r>
      <w:r>
        <w:rPr>
          <w:highlight w:val="none"/>
        </w:rPr>
        <w:fldChar w:fldCharType="separate"/>
      </w:r>
      <w:r>
        <w:rPr>
          <w:highlight w:val="none"/>
        </w:rPr>
        <w:t>13</w:t>
      </w:r>
      <w:r>
        <w:rPr>
          <w:highlight w:val="none"/>
        </w:rPr>
        <w:fldChar w:fldCharType="end"/>
      </w:r>
    </w:p>
    <w:p w14:paraId="4247CBDA">
      <w:pPr>
        <w:pStyle w:val="5"/>
        <w:tabs>
          <w:tab w:val="right" w:leader="dot" w:pos="9024"/>
          <w:tab w:val="clear" w:pos="9525"/>
        </w:tabs>
        <w:rPr>
          <w:highlight w:val="none"/>
        </w:rPr>
      </w:pPr>
      <w:r>
        <w:rPr>
          <w:highlight w:val="none"/>
        </w:rPr>
        <w:t xml:space="preserve">3.4 </w:t>
      </w:r>
      <w:r>
        <w:rPr>
          <w:rFonts w:hint="eastAsia"/>
          <w:highlight w:val="none"/>
        </w:rPr>
        <w:t>委托其他咨询单位实施咨询服务</w:t>
      </w:r>
      <w:r>
        <w:rPr>
          <w:highlight w:val="none"/>
        </w:rPr>
        <w:tab/>
      </w:r>
      <w:r>
        <w:rPr>
          <w:highlight w:val="none"/>
        </w:rPr>
        <w:fldChar w:fldCharType="begin"/>
      </w:r>
      <w:r>
        <w:rPr>
          <w:highlight w:val="none"/>
        </w:rPr>
        <w:instrText xml:space="preserve"> PAGEREF _Toc17321 </w:instrText>
      </w:r>
      <w:r>
        <w:rPr>
          <w:highlight w:val="none"/>
        </w:rPr>
        <w:fldChar w:fldCharType="separate"/>
      </w:r>
      <w:r>
        <w:rPr>
          <w:highlight w:val="none"/>
        </w:rPr>
        <w:t>13</w:t>
      </w:r>
      <w:r>
        <w:rPr>
          <w:highlight w:val="none"/>
        </w:rPr>
        <w:fldChar w:fldCharType="end"/>
      </w:r>
    </w:p>
    <w:p w14:paraId="576445C2">
      <w:pPr>
        <w:pStyle w:val="5"/>
        <w:tabs>
          <w:tab w:val="right" w:leader="dot" w:pos="9024"/>
          <w:tab w:val="clear" w:pos="9525"/>
        </w:tabs>
        <w:rPr>
          <w:highlight w:val="none"/>
        </w:rPr>
      </w:pPr>
      <w:r>
        <w:rPr>
          <w:highlight w:val="none"/>
        </w:rPr>
        <w:t xml:space="preserve">3.5 </w:t>
      </w:r>
      <w:r>
        <w:rPr>
          <w:rFonts w:hint="eastAsia"/>
          <w:highlight w:val="none"/>
        </w:rPr>
        <w:t>联合体</w:t>
      </w:r>
      <w:r>
        <w:rPr>
          <w:highlight w:val="none"/>
        </w:rPr>
        <w:tab/>
      </w:r>
      <w:r>
        <w:rPr>
          <w:highlight w:val="none"/>
        </w:rPr>
        <w:fldChar w:fldCharType="begin"/>
      </w:r>
      <w:r>
        <w:rPr>
          <w:highlight w:val="none"/>
        </w:rPr>
        <w:instrText xml:space="preserve"> PAGEREF _Toc7701 </w:instrText>
      </w:r>
      <w:r>
        <w:rPr>
          <w:highlight w:val="none"/>
        </w:rPr>
        <w:fldChar w:fldCharType="separate"/>
      </w:r>
      <w:r>
        <w:rPr>
          <w:highlight w:val="none"/>
        </w:rPr>
        <w:t>14</w:t>
      </w:r>
      <w:r>
        <w:rPr>
          <w:highlight w:val="none"/>
        </w:rPr>
        <w:fldChar w:fldCharType="end"/>
      </w:r>
    </w:p>
    <w:p w14:paraId="3CD4FBF8">
      <w:pPr>
        <w:pStyle w:val="9"/>
        <w:tabs>
          <w:tab w:val="right" w:leader="dot" w:pos="9024"/>
          <w:tab w:val="clear" w:pos="9525"/>
        </w:tabs>
        <w:rPr>
          <w:highlight w:val="none"/>
        </w:rPr>
      </w:pPr>
      <w:r>
        <w:rPr>
          <w:highlight w:val="none"/>
        </w:rPr>
        <w:t xml:space="preserve">第4条 </w:t>
      </w:r>
      <w:r>
        <w:rPr>
          <w:rFonts w:hint="eastAsia"/>
          <w:highlight w:val="none"/>
        </w:rPr>
        <w:t>咨询服务要求及成果</w:t>
      </w:r>
      <w:r>
        <w:rPr>
          <w:highlight w:val="none"/>
        </w:rPr>
        <w:tab/>
      </w:r>
      <w:r>
        <w:rPr>
          <w:highlight w:val="none"/>
        </w:rPr>
        <w:fldChar w:fldCharType="begin"/>
      </w:r>
      <w:r>
        <w:rPr>
          <w:highlight w:val="none"/>
        </w:rPr>
        <w:instrText xml:space="preserve"> PAGEREF _Toc25446 </w:instrText>
      </w:r>
      <w:r>
        <w:rPr>
          <w:highlight w:val="none"/>
        </w:rPr>
        <w:fldChar w:fldCharType="separate"/>
      </w:r>
      <w:r>
        <w:rPr>
          <w:highlight w:val="none"/>
        </w:rPr>
        <w:t>14</w:t>
      </w:r>
      <w:r>
        <w:rPr>
          <w:highlight w:val="none"/>
        </w:rPr>
        <w:fldChar w:fldCharType="end"/>
      </w:r>
    </w:p>
    <w:p w14:paraId="51D3206D">
      <w:pPr>
        <w:pStyle w:val="5"/>
        <w:tabs>
          <w:tab w:val="right" w:leader="dot" w:pos="9024"/>
          <w:tab w:val="clear" w:pos="9525"/>
        </w:tabs>
        <w:rPr>
          <w:highlight w:val="none"/>
        </w:rPr>
      </w:pPr>
      <w:r>
        <w:rPr>
          <w:highlight w:val="none"/>
        </w:rPr>
        <w:t xml:space="preserve">4.1 </w:t>
      </w:r>
      <w:r>
        <w:rPr>
          <w:rFonts w:hint="eastAsia"/>
          <w:highlight w:val="none"/>
        </w:rPr>
        <w:t>咨询服务依据</w:t>
      </w:r>
      <w:r>
        <w:rPr>
          <w:highlight w:val="none"/>
        </w:rPr>
        <w:tab/>
      </w:r>
      <w:r>
        <w:rPr>
          <w:highlight w:val="none"/>
        </w:rPr>
        <w:fldChar w:fldCharType="begin"/>
      </w:r>
      <w:r>
        <w:rPr>
          <w:highlight w:val="none"/>
        </w:rPr>
        <w:instrText xml:space="preserve"> PAGEREF _Toc22696 </w:instrText>
      </w:r>
      <w:r>
        <w:rPr>
          <w:highlight w:val="none"/>
        </w:rPr>
        <w:fldChar w:fldCharType="separate"/>
      </w:r>
      <w:r>
        <w:rPr>
          <w:highlight w:val="none"/>
        </w:rPr>
        <w:t>14</w:t>
      </w:r>
      <w:r>
        <w:rPr>
          <w:highlight w:val="none"/>
        </w:rPr>
        <w:fldChar w:fldCharType="end"/>
      </w:r>
    </w:p>
    <w:p w14:paraId="2B8FCC71">
      <w:pPr>
        <w:pStyle w:val="5"/>
        <w:tabs>
          <w:tab w:val="right" w:leader="dot" w:pos="9024"/>
          <w:tab w:val="clear" w:pos="9525"/>
        </w:tabs>
        <w:rPr>
          <w:highlight w:val="none"/>
        </w:rPr>
      </w:pPr>
      <w:r>
        <w:rPr>
          <w:highlight w:val="none"/>
        </w:rPr>
        <w:t xml:space="preserve">4.2 </w:t>
      </w:r>
      <w:r>
        <w:rPr>
          <w:rFonts w:hint="eastAsia"/>
          <w:highlight w:val="none"/>
        </w:rPr>
        <w:t>咨询服务成果要求</w:t>
      </w:r>
      <w:r>
        <w:rPr>
          <w:highlight w:val="none"/>
        </w:rPr>
        <w:tab/>
      </w:r>
      <w:r>
        <w:rPr>
          <w:highlight w:val="none"/>
        </w:rPr>
        <w:fldChar w:fldCharType="begin"/>
      </w:r>
      <w:r>
        <w:rPr>
          <w:highlight w:val="none"/>
        </w:rPr>
        <w:instrText xml:space="preserve"> PAGEREF _Toc8310 </w:instrText>
      </w:r>
      <w:r>
        <w:rPr>
          <w:highlight w:val="none"/>
        </w:rPr>
        <w:fldChar w:fldCharType="separate"/>
      </w:r>
      <w:r>
        <w:rPr>
          <w:highlight w:val="none"/>
        </w:rPr>
        <w:t>15</w:t>
      </w:r>
      <w:r>
        <w:rPr>
          <w:highlight w:val="none"/>
        </w:rPr>
        <w:fldChar w:fldCharType="end"/>
      </w:r>
    </w:p>
    <w:p w14:paraId="46A2D288">
      <w:pPr>
        <w:pStyle w:val="5"/>
        <w:tabs>
          <w:tab w:val="right" w:leader="dot" w:pos="9024"/>
          <w:tab w:val="clear" w:pos="9525"/>
        </w:tabs>
        <w:rPr>
          <w:highlight w:val="none"/>
        </w:rPr>
      </w:pPr>
      <w:r>
        <w:rPr>
          <w:highlight w:val="none"/>
        </w:rPr>
        <w:t xml:space="preserve">4.3 </w:t>
      </w:r>
      <w:r>
        <w:rPr>
          <w:rFonts w:hint="eastAsia"/>
          <w:highlight w:val="none"/>
        </w:rPr>
        <w:t>咨询服务成果交付</w:t>
      </w:r>
      <w:r>
        <w:rPr>
          <w:highlight w:val="none"/>
        </w:rPr>
        <w:tab/>
      </w:r>
      <w:r>
        <w:rPr>
          <w:highlight w:val="none"/>
        </w:rPr>
        <w:fldChar w:fldCharType="begin"/>
      </w:r>
      <w:r>
        <w:rPr>
          <w:highlight w:val="none"/>
        </w:rPr>
        <w:instrText xml:space="preserve"> PAGEREF _Toc11455 </w:instrText>
      </w:r>
      <w:r>
        <w:rPr>
          <w:highlight w:val="none"/>
        </w:rPr>
        <w:fldChar w:fldCharType="separate"/>
      </w:r>
      <w:r>
        <w:rPr>
          <w:highlight w:val="none"/>
        </w:rPr>
        <w:t>15</w:t>
      </w:r>
      <w:r>
        <w:rPr>
          <w:highlight w:val="none"/>
        </w:rPr>
        <w:fldChar w:fldCharType="end"/>
      </w:r>
    </w:p>
    <w:p w14:paraId="6F73902F">
      <w:pPr>
        <w:pStyle w:val="5"/>
        <w:tabs>
          <w:tab w:val="right" w:leader="dot" w:pos="9024"/>
          <w:tab w:val="clear" w:pos="9525"/>
        </w:tabs>
        <w:rPr>
          <w:highlight w:val="none"/>
        </w:rPr>
      </w:pPr>
      <w:r>
        <w:rPr>
          <w:highlight w:val="none"/>
        </w:rPr>
        <w:t xml:space="preserve">4.4 </w:t>
      </w:r>
      <w:r>
        <w:rPr>
          <w:rFonts w:hint="eastAsia"/>
          <w:highlight w:val="none"/>
        </w:rPr>
        <w:t>咨询服务成果审查</w:t>
      </w:r>
      <w:r>
        <w:rPr>
          <w:highlight w:val="none"/>
        </w:rPr>
        <w:tab/>
      </w:r>
      <w:r>
        <w:rPr>
          <w:highlight w:val="none"/>
        </w:rPr>
        <w:fldChar w:fldCharType="begin"/>
      </w:r>
      <w:r>
        <w:rPr>
          <w:highlight w:val="none"/>
        </w:rPr>
        <w:instrText xml:space="preserve"> PAGEREF _Toc3448 </w:instrText>
      </w:r>
      <w:r>
        <w:rPr>
          <w:highlight w:val="none"/>
        </w:rPr>
        <w:fldChar w:fldCharType="separate"/>
      </w:r>
      <w:r>
        <w:rPr>
          <w:highlight w:val="none"/>
        </w:rPr>
        <w:t>16</w:t>
      </w:r>
      <w:r>
        <w:rPr>
          <w:highlight w:val="none"/>
        </w:rPr>
        <w:fldChar w:fldCharType="end"/>
      </w:r>
    </w:p>
    <w:p w14:paraId="3F6F40AD">
      <w:pPr>
        <w:pStyle w:val="5"/>
        <w:tabs>
          <w:tab w:val="right" w:leader="dot" w:pos="9024"/>
          <w:tab w:val="clear" w:pos="9525"/>
        </w:tabs>
        <w:rPr>
          <w:highlight w:val="none"/>
        </w:rPr>
      </w:pPr>
      <w:r>
        <w:rPr>
          <w:highlight w:val="none"/>
        </w:rPr>
        <w:t xml:space="preserve">4.5 </w:t>
      </w:r>
      <w:r>
        <w:rPr>
          <w:rFonts w:hint="eastAsia"/>
          <w:highlight w:val="none"/>
        </w:rPr>
        <w:t>管理和配合服务</w:t>
      </w:r>
      <w:r>
        <w:rPr>
          <w:highlight w:val="none"/>
        </w:rPr>
        <w:tab/>
      </w:r>
      <w:r>
        <w:rPr>
          <w:highlight w:val="none"/>
        </w:rPr>
        <w:fldChar w:fldCharType="begin"/>
      </w:r>
      <w:r>
        <w:rPr>
          <w:highlight w:val="none"/>
        </w:rPr>
        <w:instrText xml:space="preserve"> PAGEREF _Toc2179 </w:instrText>
      </w:r>
      <w:r>
        <w:rPr>
          <w:highlight w:val="none"/>
        </w:rPr>
        <w:fldChar w:fldCharType="separate"/>
      </w:r>
      <w:r>
        <w:rPr>
          <w:highlight w:val="none"/>
        </w:rPr>
        <w:t>17</w:t>
      </w:r>
      <w:r>
        <w:rPr>
          <w:highlight w:val="none"/>
        </w:rPr>
        <w:fldChar w:fldCharType="end"/>
      </w:r>
    </w:p>
    <w:p w14:paraId="2A111261">
      <w:pPr>
        <w:pStyle w:val="9"/>
        <w:tabs>
          <w:tab w:val="right" w:leader="dot" w:pos="9024"/>
          <w:tab w:val="clear" w:pos="9525"/>
        </w:tabs>
        <w:rPr>
          <w:highlight w:val="none"/>
        </w:rPr>
      </w:pPr>
      <w:r>
        <w:rPr>
          <w:highlight w:val="none"/>
        </w:rPr>
        <w:t xml:space="preserve">第5条 </w:t>
      </w:r>
      <w:r>
        <w:rPr>
          <w:rFonts w:hint="eastAsia"/>
          <w:highlight w:val="none"/>
        </w:rPr>
        <w:t>进度计划、延误和暂停</w:t>
      </w:r>
      <w:r>
        <w:rPr>
          <w:highlight w:val="none"/>
        </w:rPr>
        <w:tab/>
      </w:r>
      <w:r>
        <w:rPr>
          <w:highlight w:val="none"/>
        </w:rPr>
        <w:fldChar w:fldCharType="begin"/>
      </w:r>
      <w:r>
        <w:rPr>
          <w:highlight w:val="none"/>
        </w:rPr>
        <w:instrText xml:space="preserve"> PAGEREF _Toc30186 </w:instrText>
      </w:r>
      <w:r>
        <w:rPr>
          <w:highlight w:val="none"/>
        </w:rPr>
        <w:fldChar w:fldCharType="separate"/>
      </w:r>
      <w:r>
        <w:rPr>
          <w:highlight w:val="none"/>
        </w:rPr>
        <w:t>18</w:t>
      </w:r>
      <w:r>
        <w:rPr>
          <w:highlight w:val="none"/>
        </w:rPr>
        <w:fldChar w:fldCharType="end"/>
      </w:r>
    </w:p>
    <w:p w14:paraId="6BFACB6F">
      <w:pPr>
        <w:pStyle w:val="5"/>
        <w:tabs>
          <w:tab w:val="right" w:leader="dot" w:pos="9024"/>
          <w:tab w:val="clear" w:pos="9525"/>
        </w:tabs>
        <w:rPr>
          <w:highlight w:val="none"/>
        </w:rPr>
      </w:pPr>
      <w:r>
        <w:rPr>
          <w:highlight w:val="none"/>
        </w:rPr>
        <w:t xml:space="preserve">5.1 </w:t>
      </w:r>
      <w:r>
        <w:rPr>
          <w:rFonts w:hint="eastAsia"/>
          <w:highlight w:val="none"/>
        </w:rPr>
        <w:t>服务开始和完成</w:t>
      </w:r>
      <w:r>
        <w:rPr>
          <w:highlight w:val="none"/>
        </w:rPr>
        <w:tab/>
      </w:r>
      <w:r>
        <w:rPr>
          <w:highlight w:val="none"/>
        </w:rPr>
        <w:fldChar w:fldCharType="begin"/>
      </w:r>
      <w:r>
        <w:rPr>
          <w:highlight w:val="none"/>
        </w:rPr>
        <w:instrText xml:space="preserve"> PAGEREF _Toc12173 </w:instrText>
      </w:r>
      <w:r>
        <w:rPr>
          <w:highlight w:val="none"/>
        </w:rPr>
        <w:fldChar w:fldCharType="separate"/>
      </w:r>
      <w:r>
        <w:rPr>
          <w:highlight w:val="none"/>
        </w:rPr>
        <w:t>18</w:t>
      </w:r>
      <w:r>
        <w:rPr>
          <w:highlight w:val="none"/>
        </w:rPr>
        <w:fldChar w:fldCharType="end"/>
      </w:r>
    </w:p>
    <w:p w14:paraId="0F5B4402">
      <w:pPr>
        <w:pStyle w:val="5"/>
        <w:tabs>
          <w:tab w:val="right" w:leader="dot" w:pos="9024"/>
          <w:tab w:val="clear" w:pos="9525"/>
        </w:tabs>
        <w:rPr>
          <w:highlight w:val="none"/>
        </w:rPr>
      </w:pPr>
      <w:r>
        <w:rPr>
          <w:highlight w:val="none"/>
        </w:rPr>
        <w:t xml:space="preserve">5.2 </w:t>
      </w:r>
      <w:r>
        <w:rPr>
          <w:rFonts w:hint="eastAsia"/>
          <w:highlight w:val="none"/>
        </w:rPr>
        <w:t>服务进度计划</w:t>
      </w:r>
      <w:r>
        <w:rPr>
          <w:highlight w:val="none"/>
        </w:rPr>
        <w:tab/>
      </w:r>
      <w:r>
        <w:rPr>
          <w:highlight w:val="none"/>
        </w:rPr>
        <w:fldChar w:fldCharType="begin"/>
      </w:r>
      <w:r>
        <w:rPr>
          <w:highlight w:val="none"/>
        </w:rPr>
        <w:instrText xml:space="preserve"> PAGEREF _Toc10094 </w:instrText>
      </w:r>
      <w:r>
        <w:rPr>
          <w:highlight w:val="none"/>
        </w:rPr>
        <w:fldChar w:fldCharType="separate"/>
      </w:r>
      <w:r>
        <w:rPr>
          <w:highlight w:val="none"/>
        </w:rPr>
        <w:t>18</w:t>
      </w:r>
      <w:r>
        <w:rPr>
          <w:highlight w:val="none"/>
        </w:rPr>
        <w:fldChar w:fldCharType="end"/>
      </w:r>
    </w:p>
    <w:p w14:paraId="3B4CBCBF">
      <w:pPr>
        <w:pStyle w:val="5"/>
        <w:tabs>
          <w:tab w:val="right" w:leader="dot" w:pos="9024"/>
          <w:tab w:val="clear" w:pos="9525"/>
        </w:tabs>
        <w:rPr>
          <w:highlight w:val="none"/>
        </w:rPr>
      </w:pPr>
      <w:r>
        <w:rPr>
          <w:highlight w:val="none"/>
        </w:rPr>
        <w:t xml:space="preserve">5.3 </w:t>
      </w:r>
      <w:r>
        <w:rPr>
          <w:rFonts w:hint="eastAsia"/>
          <w:highlight w:val="none"/>
        </w:rPr>
        <w:t>服务进度延误</w:t>
      </w:r>
      <w:r>
        <w:rPr>
          <w:highlight w:val="none"/>
        </w:rPr>
        <w:tab/>
      </w:r>
      <w:r>
        <w:rPr>
          <w:highlight w:val="none"/>
        </w:rPr>
        <w:fldChar w:fldCharType="begin"/>
      </w:r>
      <w:r>
        <w:rPr>
          <w:highlight w:val="none"/>
        </w:rPr>
        <w:instrText xml:space="preserve"> PAGEREF _Toc23952 </w:instrText>
      </w:r>
      <w:r>
        <w:rPr>
          <w:highlight w:val="none"/>
        </w:rPr>
        <w:fldChar w:fldCharType="separate"/>
      </w:r>
      <w:r>
        <w:rPr>
          <w:highlight w:val="none"/>
        </w:rPr>
        <w:t>19</w:t>
      </w:r>
      <w:r>
        <w:rPr>
          <w:highlight w:val="none"/>
        </w:rPr>
        <w:fldChar w:fldCharType="end"/>
      </w:r>
    </w:p>
    <w:p w14:paraId="09F1B1D3">
      <w:pPr>
        <w:pStyle w:val="5"/>
        <w:tabs>
          <w:tab w:val="right" w:leader="dot" w:pos="9024"/>
          <w:tab w:val="clear" w:pos="9525"/>
        </w:tabs>
        <w:rPr>
          <w:highlight w:val="none"/>
        </w:rPr>
      </w:pPr>
      <w:r>
        <w:rPr>
          <w:highlight w:val="none"/>
        </w:rPr>
        <w:t xml:space="preserve">5.4 </w:t>
      </w:r>
      <w:r>
        <w:rPr>
          <w:rFonts w:hint="eastAsia"/>
          <w:highlight w:val="none"/>
        </w:rPr>
        <w:t>服务暂停</w:t>
      </w:r>
      <w:r>
        <w:rPr>
          <w:highlight w:val="none"/>
        </w:rPr>
        <w:tab/>
      </w:r>
      <w:r>
        <w:rPr>
          <w:highlight w:val="none"/>
        </w:rPr>
        <w:fldChar w:fldCharType="begin"/>
      </w:r>
      <w:r>
        <w:rPr>
          <w:highlight w:val="none"/>
        </w:rPr>
        <w:instrText xml:space="preserve"> PAGEREF _Toc4525 </w:instrText>
      </w:r>
      <w:r>
        <w:rPr>
          <w:highlight w:val="none"/>
        </w:rPr>
        <w:fldChar w:fldCharType="separate"/>
      </w:r>
      <w:r>
        <w:rPr>
          <w:highlight w:val="none"/>
        </w:rPr>
        <w:t>20</w:t>
      </w:r>
      <w:r>
        <w:rPr>
          <w:highlight w:val="none"/>
        </w:rPr>
        <w:fldChar w:fldCharType="end"/>
      </w:r>
    </w:p>
    <w:p w14:paraId="183F953E">
      <w:pPr>
        <w:pStyle w:val="9"/>
        <w:tabs>
          <w:tab w:val="right" w:leader="dot" w:pos="9024"/>
          <w:tab w:val="clear" w:pos="9525"/>
        </w:tabs>
        <w:rPr>
          <w:highlight w:val="none"/>
        </w:rPr>
      </w:pPr>
      <w:r>
        <w:rPr>
          <w:highlight w:val="none"/>
        </w:rPr>
        <w:t xml:space="preserve">第6条 </w:t>
      </w:r>
      <w:r>
        <w:rPr>
          <w:rFonts w:hint="eastAsia"/>
          <w:highlight w:val="none"/>
        </w:rPr>
        <w:t>服务费用和支付</w:t>
      </w:r>
      <w:r>
        <w:rPr>
          <w:highlight w:val="none"/>
        </w:rPr>
        <w:tab/>
      </w:r>
      <w:r>
        <w:rPr>
          <w:highlight w:val="none"/>
        </w:rPr>
        <w:fldChar w:fldCharType="begin"/>
      </w:r>
      <w:r>
        <w:rPr>
          <w:highlight w:val="none"/>
        </w:rPr>
        <w:instrText xml:space="preserve"> PAGEREF _Toc16505 </w:instrText>
      </w:r>
      <w:r>
        <w:rPr>
          <w:highlight w:val="none"/>
        </w:rPr>
        <w:fldChar w:fldCharType="separate"/>
      </w:r>
      <w:r>
        <w:rPr>
          <w:highlight w:val="none"/>
        </w:rPr>
        <w:t>20</w:t>
      </w:r>
      <w:r>
        <w:rPr>
          <w:highlight w:val="none"/>
        </w:rPr>
        <w:fldChar w:fldCharType="end"/>
      </w:r>
    </w:p>
    <w:p w14:paraId="5A4D17BB">
      <w:pPr>
        <w:pStyle w:val="5"/>
        <w:tabs>
          <w:tab w:val="right" w:leader="dot" w:pos="9024"/>
          <w:tab w:val="clear" w:pos="9525"/>
        </w:tabs>
        <w:rPr>
          <w:highlight w:val="none"/>
        </w:rPr>
      </w:pPr>
      <w:r>
        <w:rPr>
          <w:highlight w:val="none"/>
        </w:rPr>
        <w:t xml:space="preserve">6.1 </w:t>
      </w:r>
      <w:r>
        <w:rPr>
          <w:rFonts w:hint="eastAsia"/>
          <w:highlight w:val="none"/>
        </w:rPr>
        <w:t>服务费用</w:t>
      </w:r>
      <w:r>
        <w:rPr>
          <w:highlight w:val="none"/>
        </w:rPr>
        <w:tab/>
      </w:r>
      <w:r>
        <w:rPr>
          <w:highlight w:val="none"/>
        </w:rPr>
        <w:fldChar w:fldCharType="begin"/>
      </w:r>
      <w:r>
        <w:rPr>
          <w:highlight w:val="none"/>
        </w:rPr>
        <w:instrText xml:space="preserve"> PAGEREF _Toc9882 </w:instrText>
      </w:r>
      <w:r>
        <w:rPr>
          <w:highlight w:val="none"/>
        </w:rPr>
        <w:fldChar w:fldCharType="separate"/>
      </w:r>
      <w:r>
        <w:rPr>
          <w:highlight w:val="none"/>
        </w:rPr>
        <w:t>20</w:t>
      </w:r>
      <w:r>
        <w:rPr>
          <w:highlight w:val="none"/>
        </w:rPr>
        <w:fldChar w:fldCharType="end"/>
      </w:r>
    </w:p>
    <w:p w14:paraId="5A944137">
      <w:pPr>
        <w:pStyle w:val="5"/>
        <w:tabs>
          <w:tab w:val="right" w:leader="dot" w:pos="9024"/>
          <w:tab w:val="clear" w:pos="9525"/>
        </w:tabs>
        <w:rPr>
          <w:highlight w:val="none"/>
        </w:rPr>
      </w:pPr>
      <w:r>
        <w:rPr>
          <w:highlight w:val="none"/>
        </w:rPr>
        <w:t xml:space="preserve">6.2 </w:t>
      </w:r>
      <w:r>
        <w:rPr>
          <w:rFonts w:hint="eastAsia"/>
          <w:highlight w:val="none"/>
        </w:rPr>
        <w:t>支付程序和方式</w:t>
      </w:r>
      <w:r>
        <w:rPr>
          <w:highlight w:val="none"/>
        </w:rPr>
        <w:tab/>
      </w:r>
      <w:r>
        <w:rPr>
          <w:highlight w:val="none"/>
        </w:rPr>
        <w:fldChar w:fldCharType="begin"/>
      </w:r>
      <w:r>
        <w:rPr>
          <w:highlight w:val="none"/>
        </w:rPr>
        <w:instrText xml:space="preserve"> PAGEREF _Toc24796 </w:instrText>
      </w:r>
      <w:r>
        <w:rPr>
          <w:highlight w:val="none"/>
        </w:rPr>
        <w:fldChar w:fldCharType="separate"/>
      </w:r>
      <w:r>
        <w:rPr>
          <w:highlight w:val="none"/>
        </w:rPr>
        <w:t>21</w:t>
      </w:r>
      <w:r>
        <w:rPr>
          <w:highlight w:val="none"/>
        </w:rPr>
        <w:fldChar w:fldCharType="end"/>
      </w:r>
    </w:p>
    <w:p w14:paraId="0496C47C">
      <w:pPr>
        <w:pStyle w:val="5"/>
        <w:tabs>
          <w:tab w:val="right" w:leader="dot" w:pos="9024"/>
          <w:tab w:val="clear" w:pos="9525"/>
        </w:tabs>
        <w:rPr>
          <w:highlight w:val="none"/>
        </w:rPr>
      </w:pPr>
      <w:r>
        <w:rPr>
          <w:highlight w:val="none"/>
        </w:rPr>
        <w:t xml:space="preserve">6.3 </w:t>
      </w:r>
      <w:r>
        <w:rPr>
          <w:rFonts w:hint="eastAsia"/>
          <w:highlight w:val="none"/>
        </w:rPr>
        <w:t>有争议部分的付款</w:t>
      </w:r>
      <w:r>
        <w:rPr>
          <w:highlight w:val="none"/>
        </w:rPr>
        <w:tab/>
      </w:r>
      <w:r>
        <w:rPr>
          <w:highlight w:val="none"/>
        </w:rPr>
        <w:fldChar w:fldCharType="begin"/>
      </w:r>
      <w:r>
        <w:rPr>
          <w:highlight w:val="none"/>
        </w:rPr>
        <w:instrText xml:space="preserve"> PAGEREF _Toc24468 </w:instrText>
      </w:r>
      <w:r>
        <w:rPr>
          <w:highlight w:val="none"/>
        </w:rPr>
        <w:fldChar w:fldCharType="separate"/>
      </w:r>
      <w:r>
        <w:rPr>
          <w:highlight w:val="none"/>
        </w:rPr>
        <w:t>22</w:t>
      </w:r>
      <w:r>
        <w:rPr>
          <w:highlight w:val="none"/>
        </w:rPr>
        <w:fldChar w:fldCharType="end"/>
      </w:r>
    </w:p>
    <w:p w14:paraId="26FC72EF">
      <w:pPr>
        <w:pStyle w:val="5"/>
        <w:tabs>
          <w:tab w:val="right" w:leader="dot" w:pos="9024"/>
          <w:tab w:val="clear" w:pos="9525"/>
        </w:tabs>
        <w:rPr>
          <w:highlight w:val="none"/>
        </w:rPr>
      </w:pPr>
      <w:r>
        <w:rPr>
          <w:highlight w:val="none"/>
        </w:rPr>
        <w:t xml:space="preserve">6.4 </w:t>
      </w:r>
      <w:r>
        <w:rPr>
          <w:rFonts w:hint="eastAsia"/>
          <w:highlight w:val="none"/>
        </w:rPr>
        <w:t>结算和审核</w:t>
      </w:r>
      <w:r>
        <w:rPr>
          <w:highlight w:val="none"/>
        </w:rPr>
        <w:tab/>
      </w:r>
      <w:r>
        <w:rPr>
          <w:highlight w:val="none"/>
        </w:rPr>
        <w:fldChar w:fldCharType="begin"/>
      </w:r>
      <w:r>
        <w:rPr>
          <w:highlight w:val="none"/>
        </w:rPr>
        <w:instrText xml:space="preserve"> PAGEREF _Toc16548 </w:instrText>
      </w:r>
      <w:r>
        <w:rPr>
          <w:highlight w:val="none"/>
        </w:rPr>
        <w:fldChar w:fldCharType="separate"/>
      </w:r>
      <w:r>
        <w:rPr>
          <w:highlight w:val="none"/>
        </w:rPr>
        <w:t>22</w:t>
      </w:r>
      <w:r>
        <w:rPr>
          <w:highlight w:val="none"/>
        </w:rPr>
        <w:fldChar w:fldCharType="end"/>
      </w:r>
    </w:p>
    <w:p w14:paraId="3DD202E8">
      <w:pPr>
        <w:pStyle w:val="9"/>
        <w:tabs>
          <w:tab w:val="right" w:leader="dot" w:pos="9024"/>
          <w:tab w:val="clear" w:pos="9525"/>
        </w:tabs>
        <w:rPr>
          <w:highlight w:val="none"/>
        </w:rPr>
      </w:pPr>
      <w:r>
        <w:rPr>
          <w:highlight w:val="none"/>
        </w:rPr>
        <w:t xml:space="preserve">第7条 </w:t>
      </w:r>
      <w:r>
        <w:rPr>
          <w:rFonts w:hint="eastAsia"/>
          <w:highlight w:val="none"/>
        </w:rPr>
        <w:t>变更和服务费用调整</w:t>
      </w:r>
      <w:r>
        <w:rPr>
          <w:highlight w:val="none"/>
        </w:rPr>
        <w:tab/>
      </w:r>
      <w:r>
        <w:rPr>
          <w:highlight w:val="none"/>
        </w:rPr>
        <w:fldChar w:fldCharType="begin"/>
      </w:r>
      <w:r>
        <w:rPr>
          <w:highlight w:val="none"/>
        </w:rPr>
        <w:instrText xml:space="preserve"> PAGEREF _Toc5310 </w:instrText>
      </w:r>
      <w:r>
        <w:rPr>
          <w:highlight w:val="none"/>
        </w:rPr>
        <w:fldChar w:fldCharType="separate"/>
      </w:r>
      <w:r>
        <w:rPr>
          <w:highlight w:val="none"/>
        </w:rPr>
        <w:t>22</w:t>
      </w:r>
      <w:r>
        <w:rPr>
          <w:highlight w:val="none"/>
        </w:rPr>
        <w:fldChar w:fldCharType="end"/>
      </w:r>
    </w:p>
    <w:p w14:paraId="3CC64E15">
      <w:pPr>
        <w:pStyle w:val="5"/>
        <w:tabs>
          <w:tab w:val="right" w:leader="dot" w:pos="9024"/>
          <w:tab w:val="clear" w:pos="9525"/>
        </w:tabs>
        <w:rPr>
          <w:highlight w:val="none"/>
        </w:rPr>
      </w:pPr>
      <w:r>
        <w:rPr>
          <w:highlight w:val="none"/>
        </w:rPr>
        <w:t xml:space="preserve">7.1 </w:t>
      </w:r>
      <w:r>
        <w:rPr>
          <w:rFonts w:hint="eastAsia"/>
          <w:highlight w:val="none"/>
        </w:rPr>
        <w:t>变更情形</w:t>
      </w:r>
      <w:r>
        <w:rPr>
          <w:highlight w:val="none"/>
        </w:rPr>
        <w:tab/>
      </w:r>
      <w:r>
        <w:rPr>
          <w:highlight w:val="none"/>
        </w:rPr>
        <w:fldChar w:fldCharType="begin"/>
      </w:r>
      <w:r>
        <w:rPr>
          <w:highlight w:val="none"/>
        </w:rPr>
        <w:instrText xml:space="preserve"> PAGEREF _Toc17855 </w:instrText>
      </w:r>
      <w:r>
        <w:rPr>
          <w:highlight w:val="none"/>
        </w:rPr>
        <w:fldChar w:fldCharType="separate"/>
      </w:r>
      <w:r>
        <w:rPr>
          <w:highlight w:val="none"/>
        </w:rPr>
        <w:t>23</w:t>
      </w:r>
      <w:r>
        <w:rPr>
          <w:highlight w:val="none"/>
        </w:rPr>
        <w:fldChar w:fldCharType="end"/>
      </w:r>
    </w:p>
    <w:p w14:paraId="1EAE4044">
      <w:pPr>
        <w:pStyle w:val="5"/>
        <w:tabs>
          <w:tab w:val="right" w:leader="dot" w:pos="9024"/>
          <w:tab w:val="clear" w:pos="9525"/>
        </w:tabs>
        <w:rPr>
          <w:highlight w:val="none"/>
        </w:rPr>
      </w:pPr>
      <w:r>
        <w:rPr>
          <w:highlight w:val="none"/>
        </w:rPr>
        <w:t xml:space="preserve">7.2 </w:t>
      </w:r>
      <w:r>
        <w:rPr>
          <w:rFonts w:hint="eastAsia"/>
          <w:highlight w:val="none"/>
        </w:rPr>
        <w:t>变更程序</w:t>
      </w:r>
      <w:r>
        <w:rPr>
          <w:highlight w:val="none"/>
        </w:rPr>
        <w:tab/>
      </w:r>
      <w:r>
        <w:rPr>
          <w:highlight w:val="none"/>
        </w:rPr>
        <w:fldChar w:fldCharType="begin"/>
      </w:r>
      <w:r>
        <w:rPr>
          <w:highlight w:val="none"/>
        </w:rPr>
        <w:instrText xml:space="preserve"> PAGEREF _Toc12607 </w:instrText>
      </w:r>
      <w:r>
        <w:rPr>
          <w:highlight w:val="none"/>
        </w:rPr>
        <w:fldChar w:fldCharType="separate"/>
      </w:r>
      <w:r>
        <w:rPr>
          <w:highlight w:val="none"/>
        </w:rPr>
        <w:t>23</w:t>
      </w:r>
      <w:r>
        <w:rPr>
          <w:highlight w:val="none"/>
        </w:rPr>
        <w:fldChar w:fldCharType="end"/>
      </w:r>
    </w:p>
    <w:p w14:paraId="1DE432DE">
      <w:pPr>
        <w:pStyle w:val="5"/>
        <w:tabs>
          <w:tab w:val="right" w:leader="dot" w:pos="9024"/>
          <w:tab w:val="clear" w:pos="9525"/>
        </w:tabs>
        <w:rPr>
          <w:highlight w:val="none"/>
        </w:rPr>
      </w:pPr>
      <w:r>
        <w:rPr>
          <w:highlight w:val="none"/>
        </w:rPr>
        <w:t xml:space="preserve">7.3 </w:t>
      </w:r>
      <w:r>
        <w:rPr>
          <w:rFonts w:hint="eastAsia"/>
          <w:highlight w:val="none"/>
        </w:rPr>
        <w:t>价格调整和变更影响</w:t>
      </w:r>
      <w:r>
        <w:rPr>
          <w:highlight w:val="none"/>
        </w:rPr>
        <w:tab/>
      </w:r>
      <w:r>
        <w:rPr>
          <w:highlight w:val="none"/>
        </w:rPr>
        <w:fldChar w:fldCharType="begin"/>
      </w:r>
      <w:r>
        <w:rPr>
          <w:highlight w:val="none"/>
        </w:rPr>
        <w:instrText xml:space="preserve"> PAGEREF _Toc8164 </w:instrText>
      </w:r>
      <w:r>
        <w:rPr>
          <w:highlight w:val="none"/>
        </w:rPr>
        <w:fldChar w:fldCharType="separate"/>
      </w:r>
      <w:r>
        <w:rPr>
          <w:highlight w:val="none"/>
        </w:rPr>
        <w:t>24</w:t>
      </w:r>
      <w:r>
        <w:rPr>
          <w:highlight w:val="none"/>
        </w:rPr>
        <w:fldChar w:fldCharType="end"/>
      </w:r>
    </w:p>
    <w:p w14:paraId="56803109">
      <w:pPr>
        <w:pStyle w:val="9"/>
        <w:tabs>
          <w:tab w:val="right" w:leader="dot" w:pos="9024"/>
          <w:tab w:val="clear" w:pos="9525"/>
        </w:tabs>
        <w:rPr>
          <w:highlight w:val="none"/>
        </w:rPr>
      </w:pPr>
      <w:r>
        <w:rPr>
          <w:highlight w:val="none"/>
        </w:rPr>
        <w:t xml:space="preserve">第8条 </w:t>
      </w:r>
      <w:r>
        <w:rPr>
          <w:rFonts w:hint="eastAsia"/>
          <w:highlight w:val="none"/>
        </w:rPr>
        <w:t>知识产权</w:t>
      </w:r>
      <w:r>
        <w:rPr>
          <w:highlight w:val="none"/>
        </w:rPr>
        <w:tab/>
      </w:r>
      <w:r>
        <w:rPr>
          <w:highlight w:val="none"/>
        </w:rPr>
        <w:fldChar w:fldCharType="begin"/>
      </w:r>
      <w:r>
        <w:rPr>
          <w:highlight w:val="none"/>
        </w:rPr>
        <w:instrText xml:space="preserve"> PAGEREF _Toc31348 </w:instrText>
      </w:r>
      <w:r>
        <w:rPr>
          <w:highlight w:val="none"/>
        </w:rPr>
        <w:fldChar w:fldCharType="separate"/>
      </w:r>
      <w:r>
        <w:rPr>
          <w:highlight w:val="none"/>
        </w:rPr>
        <w:t>25</w:t>
      </w:r>
      <w:r>
        <w:rPr>
          <w:highlight w:val="none"/>
        </w:rPr>
        <w:fldChar w:fldCharType="end"/>
      </w:r>
    </w:p>
    <w:p w14:paraId="0EE5FD90">
      <w:pPr>
        <w:pStyle w:val="5"/>
        <w:tabs>
          <w:tab w:val="right" w:leader="dot" w:pos="9024"/>
          <w:tab w:val="clear" w:pos="9525"/>
        </w:tabs>
        <w:rPr>
          <w:highlight w:val="none"/>
        </w:rPr>
      </w:pPr>
      <w:r>
        <w:rPr>
          <w:highlight w:val="none"/>
        </w:rPr>
        <w:t xml:space="preserve">8.1 </w:t>
      </w:r>
      <w:r>
        <w:rPr>
          <w:rFonts w:hint="eastAsia"/>
          <w:highlight w:val="none"/>
        </w:rPr>
        <w:t>知识产权归属和许可</w:t>
      </w:r>
      <w:r>
        <w:rPr>
          <w:highlight w:val="none"/>
        </w:rPr>
        <w:tab/>
      </w:r>
      <w:r>
        <w:rPr>
          <w:highlight w:val="none"/>
        </w:rPr>
        <w:fldChar w:fldCharType="begin"/>
      </w:r>
      <w:r>
        <w:rPr>
          <w:highlight w:val="none"/>
        </w:rPr>
        <w:instrText xml:space="preserve"> PAGEREF _Toc2425 </w:instrText>
      </w:r>
      <w:r>
        <w:rPr>
          <w:highlight w:val="none"/>
        </w:rPr>
        <w:fldChar w:fldCharType="separate"/>
      </w:r>
      <w:r>
        <w:rPr>
          <w:highlight w:val="none"/>
        </w:rPr>
        <w:t>25</w:t>
      </w:r>
      <w:r>
        <w:rPr>
          <w:highlight w:val="none"/>
        </w:rPr>
        <w:fldChar w:fldCharType="end"/>
      </w:r>
    </w:p>
    <w:p w14:paraId="283D483E">
      <w:pPr>
        <w:pStyle w:val="5"/>
        <w:tabs>
          <w:tab w:val="right" w:leader="dot" w:pos="9024"/>
          <w:tab w:val="clear" w:pos="9525"/>
        </w:tabs>
        <w:rPr>
          <w:highlight w:val="none"/>
        </w:rPr>
      </w:pPr>
      <w:r>
        <w:rPr>
          <w:highlight w:val="none"/>
        </w:rPr>
        <w:t xml:space="preserve">8.2 </w:t>
      </w:r>
      <w:r>
        <w:rPr>
          <w:rFonts w:hint="eastAsia"/>
          <w:highlight w:val="none"/>
        </w:rPr>
        <w:t>知识产权保证</w:t>
      </w:r>
      <w:r>
        <w:rPr>
          <w:highlight w:val="none"/>
        </w:rPr>
        <w:tab/>
      </w:r>
      <w:r>
        <w:rPr>
          <w:highlight w:val="none"/>
        </w:rPr>
        <w:fldChar w:fldCharType="begin"/>
      </w:r>
      <w:r>
        <w:rPr>
          <w:highlight w:val="none"/>
        </w:rPr>
        <w:instrText xml:space="preserve"> PAGEREF _Toc2495 </w:instrText>
      </w:r>
      <w:r>
        <w:rPr>
          <w:highlight w:val="none"/>
        </w:rPr>
        <w:fldChar w:fldCharType="separate"/>
      </w:r>
      <w:r>
        <w:rPr>
          <w:highlight w:val="none"/>
        </w:rPr>
        <w:t>25</w:t>
      </w:r>
      <w:r>
        <w:rPr>
          <w:highlight w:val="none"/>
        </w:rPr>
        <w:fldChar w:fldCharType="end"/>
      </w:r>
    </w:p>
    <w:p w14:paraId="52093E93">
      <w:pPr>
        <w:pStyle w:val="5"/>
        <w:tabs>
          <w:tab w:val="right" w:leader="dot" w:pos="9024"/>
          <w:tab w:val="clear" w:pos="9525"/>
        </w:tabs>
        <w:rPr>
          <w:highlight w:val="none"/>
        </w:rPr>
      </w:pPr>
      <w:r>
        <w:rPr>
          <w:highlight w:val="none"/>
        </w:rPr>
        <w:t xml:space="preserve">8.3 </w:t>
      </w:r>
      <w:r>
        <w:rPr>
          <w:rFonts w:hint="eastAsia"/>
          <w:highlight w:val="none"/>
        </w:rPr>
        <w:t>知识产权许可的撤销</w:t>
      </w:r>
      <w:r>
        <w:rPr>
          <w:highlight w:val="none"/>
        </w:rPr>
        <w:tab/>
      </w:r>
      <w:r>
        <w:rPr>
          <w:highlight w:val="none"/>
        </w:rPr>
        <w:fldChar w:fldCharType="begin"/>
      </w:r>
      <w:r>
        <w:rPr>
          <w:highlight w:val="none"/>
        </w:rPr>
        <w:instrText xml:space="preserve"> PAGEREF _Toc9374 </w:instrText>
      </w:r>
      <w:r>
        <w:rPr>
          <w:highlight w:val="none"/>
        </w:rPr>
        <w:fldChar w:fldCharType="separate"/>
      </w:r>
      <w:r>
        <w:rPr>
          <w:highlight w:val="none"/>
        </w:rPr>
        <w:t>25</w:t>
      </w:r>
      <w:r>
        <w:rPr>
          <w:highlight w:val="none"/>
        </w:rPr>
        <w:fldChar w:fldCharType="end"/>
      </w:r>
    </w:p>
    <w:p w14:paraId="47B27541">
      <w:pPr>
        <w:pStyle w:val="9"/>
        <w:tabs>
          <w:tab w:val="right" w:leader="dot" w:pos="9024"/>
          <w:tab w:val="clear" w:pos="9525"/>
        </w:tabs>
        <w:rPr>
          <w:highlight w:val="none"/>
        </w:rPr>
      </w:pPr>
      <w:r>
        <w:rPr>
          <w:highlight w:val="none"/>
        </w:rPr>
        <w:t xml:space="preserve">第9条 </w:t>
      </w:r>
      <w:r>
        <w:rPr>
          <w:rFonts w:hint="eastAsia"/>
          <w:highlight w:val="none"/>
        </w:rPr>
        <w:t>保险</w:t>
      </w:r>
      <w:r>
        <w:rPr>
          <w:highlight w:val="none"/>
        </w:rPr>
        <w:tab/>
      </w:r>
      <w:r>
        <w:rPr>
          <w:highlight w:val="none"/>
        </w:rPr>
        <w:fldChar w:fldCharType="begin"/>
      </w:r>
      <w:r>
        <w:rPr>
          <w:highlight w:val="none"/>
        </w:rPr>
        <w:instrText xml:space="preserve"> PAGEREF _Toc21983 </w:instrText>
      </w:r>
      <w:r>
        <w:rPr>
          <w:highlight w:val="none"/>
        </w:rPr>
        <w:fldChar w:fldCharType="separate"/>
      </w:r>
      <w:r>
        <w:rPr>
          <w:highlight w:val="none"/>
        </w:rPr>
        <w:t>25</w:t>
      </w:r>
      <w:r>
        <w:rPr>
          <w:highlight w:val="none"/>
        </w:rPr>
        <w:fldChar w:fldCharType="end"/>
      </w:r>
    </w:p>
    <w:p w14:paraId="24490F03">
      <w:pPr>
        <w:pStyle w:val="5"/>
        <w:tabs>
          <w:tab w:val="right" w:leader="dot" w:pos="9024"/>
          <w:tab w:val="clear" w:pos="9525"/>
        </w:tabs>
        <w:rPr>
          <w:highlight w:val="none"/>
        </w:rPr>
      </w:pPr>
      <w:r>
        <w:rPr>
          <w:highlight w:val="none"/>
        </w:rPr>
        <w:t xml:space="preserve">9.1 </w:t>
      </w:r>
      <w:r>
        <w:rPr>
          <w:rFonts w:hint="eastAsia"/>
          <w:highlight w:val="none"/>
        </w:rPr>
        <w:t>受托人保险</w:t>
      </w:r>
      <w:r>
        <w:rPr>
          <w:highlight w:val="none"/>
        </w:rPr>
        <w:tab/>
      </w:r>
      <w:r>
        <w:rPr>
          <w:highlight w:val="none"/>
        </w:rPr>
        <w:fldChar w:fldCharType="begin"/>
      </w:r>
      <w:r>
        <w:rPr>
          <w:highlight w:val="none"/>
        </w:rPr>
        <w:instrText xml:space="preserve"> PAGEREF _Toc32175 </w:instrText>
      </w:r>
      <w:r>
        <w:rPr>
          <w:highlight w:val="none"/>
        </w:rPr>
        <w:fldChar w:fldCharType="separate"/>
      </w:r>
      <w:r>
        <w:rPr>
          <w:highlight w:val="none"/>
        </w:rPr>
        <w:t>25</w:t>
      </w:r>
      <w:r>
        <w:rPr>
          <w:highlight w:val="none"/>
        </w:rPr>
        <w:fldChar w:fldCharType="end"/>
      </w:r>
    </w:p>
    <w:p w14:paraId="21D1BC1C">
      <w:pPr>
        <w:pStyle w:val="5"/>
        <w:tabs>
          <w:tab w:val="right" w:leader="dot" w:pos="9024"/>
          <w:tab w:val="clear" w:pos="9525"/>
        </w:tabs>
        <w:rPr>
          <w:highlight w:val="none"/>
        </w:rPr>
      </w:pPr>
      <w:r>
        <w:rPr>
          <w:highlight w:val="none"/>
        </w:rPr>
        <w:t xml:space="preserve">9.2 </w:t>
      </w:r>
      <w:r>
        <w:rPr>
          <w:rFonts w:hint="eastAsia"/>
          <w:highlight w:val="none"/>
        </w:rPr>
        <w:t>保险的其他约定</w:t>
      </w:r>
      <w:r>
        <w:rPr>
          <w:highlight w:val="none"/>
        </w:rPr>
        <w:tab/>
      </w:r>
      <w:r>
        <w:rPr>
          <w:highlight w:val="none"/>
        </w:rPr>
        <w:fldChar w:fldCharType="begin"/>
      </w:r>
      <w:r>
        <w:rPr>
          <w:highlight w:val="none"/>
        </w:rPr>
        <w:instrText xml:space="preserve"> PAGEREF _Toc20468 </w:instrText>
      </w:r>
      <w:r>
        <w:rPr>
          <w:highlight w:val="none"/>
        </w:rPr>
        <w:fldChar w:fldCharType="separate"/>
      </w:r>
      <w:r>
        <w:rPr>
          <w:highlight w:val="none"/>
        </w:rPr>
        <w:t>26</w:t>
      </w:r>
      <w:r>
        <w:rPr>
          <w:highlight w:val="none"/>
        </w:rPr>
        <w:fldChar w:fldCharType="end"/>
      </w:r>
    </w:p>
    <w:p w14:paraId="062A45BB">
      <w:pPr>
        <w:pStyle w:val="9"/>
        <w:tabs>
          <w:tab w:val="right" w:leader="dot" w:pos="9024"/>
          <w:tab w:val="clear" w:pos="9525"/>
        </w:tabs>
        <w:rPr>
          <w:highlight w:val="none"/>
        </w:rPr>
      </w:pPr>
      <w:r>
        <w:rPr>
          <w:highlight w:val="none"/>
        </w:rPr>
        <w:t>第10条 不可抗力</w:t>
      </w:r>
      <w:r>
        <w:rPr>
          <w:highlight w:val="none"/>
        </w:rPr>
        <w:tab/>
      </w:r>
      <w:r>
        <w:rPr>
          <w:highlight w:val="none"/>
        </w:rPr>
        <w:fldChar w:fldCharType="begin"/>
      </w:r>
      <w:r>
        <w:rPr>
          <w:highlight w:val="none"/>
        </w:rPr>
        <w:instrText xml:space="preserve"> PAGEREF _Toc18107 </w:instrText>
      </w:r>
      <w:r>
        <w:rPr>
          <w:highlight w:val="none"/>
        </w:rPr>
        <w:fldChar w:fldCharType="separate"/>
      </w:r>
      <w:r>
        <w:rPr>
          <w:highlight w:val="none"/>
        </w:rPr>
        <w:t>26</w:t>
      </w:r>
      <w:r>
        <w:rPr>
          <w:highlight w:val="none"/>
        </w:rPr>
        <w:fldChar w:fldCharType="end"/>
      </w:r>
    </w:p>
    <w:p w14:paraId="1EC1DC52">
      <w:pPr>
        <w:pStyle w:val="5"/>
        <w:tabs>
          <w:tab w:val="right" w:leader="dot" w:pos="9024"/>
          <w:tab w:val="clear" w:pos="9525"/>
        </w:tabs>
        <w:rPr>
          <w:highlight w:val="none"/>
        </w:rPr>
      </w:pPr>
      <w:r>
        <w:rPr>
          <w:highlight w:val="none"/>
        </w:rPr>
        <w:t xml:space="preserve">10.1 </w:t>
      </w:r>
      <w:r>
        <w:rPr>
          <w:rFonts w:hint="eastAsia"/>
          <w:highlight w:val="none"/>
        </w:rPr>
        <w:t>不可抗力的确认</w:t>
      </w:r>
      <w:r>
        <w:rPr>
          <w:highlight w:val="none"/>
        </w:rPr>
        <w:tab/>
      </w:r>
      <w:r>
        <w:rPr>
          <w:highlight w:val="none"/>
        </w:rPr>
        <w:fldChar w:fldCharType="begin"/>
      </w:r>
      <w:r>
        <w:rPr>
          <w:highlight w:val="none"/>
        </w:rPr>
        <w:instrText xml:space="preserve"> PAGEREF _Toc31122 </w:instrText>
      </w:r>
      <w:r>
        <w:rPr>
          <w:highlight w:val="none"/>
        </w:rPr>
        <w:fldChar w:fldCharType="separate"/>
      </w:r>
      <w:r>
        <w:rPr>
          <w:highlight w:val="none"/>
        </w:rPr>
        <w:t>26</w:t>
      </w:r>
      <w:r>
        <w:rPr>
          <w:highlight w:val="none"/>
        </w:rPr>
        <w:fldChar w:fldCharType="end"/>
      </w:r>
    </w:p>
    <w:p w14:paraId="0E2DF0E9">
      <w:pPr>
        <w:pStyle w:val="5"/>
        <w:tabs>
          <w:tab w:val="right" w:leader="dot" w:pos="9024"/>
          <w:tab w:val="clear" w:pos="9525"/>
        </w:tabs>
        <w:rPr>
          <w:highlight w:val="none"/>
        </w:rPr>
      </w:pPr>
      <w:r>
        <w:rPr>
          <w:highlight w:val="none"/>
        </w:rPr>
        <w:t xml:space="preserve">10.2 </w:t>
      </w:r>
      <w:r>
        <w:rPr>
          <w:rFonts w:hint="eastAsia"/>
          <w:highlight w:val="none"/>
        </w:rPr>
        <w:t>不可抗力的通知</w:t>
      </w:r>
      <w:r>
        <w:rPr>
          <w:highlight w:val="none"/>
        </w:rPr>
        <w:tab/>
      </w:r>
      <w:r>
        <w:rPr>
          <w:highlight w:val="none"/>
        </w:rPr>
        <w:fldChar w:fldCharType="begin"/>
      </w:r>
      <w:r>
        <w:rPr>
          <w:highlight w:val="none"/>
        </w:rPr>
        <w:instrText xml:space="preserve"> PAGEREF _Toc17561 </w:instrText>
      </w:r>
      <w:r>
        <w:rPr>
          <w:highlight w:val="none"/>
        </w:rPr>
        <w:fldChar w:fldCharType="separate"/>
      </w:r>
      <w:r>
        <w:rPr>
          <w:highlight w:val="none"/>
        </w:rPr>
        <w:t>26</w:t>
      </w:r>
      <w:r>
        <w:rPr>
          <w:highlight w:val="none"/>
        </w:rPr>
        <w:fldChar w:fldCharType="end"/>
      </w:r>
    </w:p>
    <w:p w14:paraId="137FDA30">
      <w:pPr>
        <w:pStyle w:val="5"/>
        <w:tabs>
          <w:tab w:val="right" w:leader="dot" w:pos="9024"/>
          <w:tab w:val="clear" w:pos="9525"/>
        </w:tabs>
        <w:rPr>
          <w:highlight w:val="none"/>
        </w:rPr>
      </w:pPr>
      <w:r>
        <w:rPr>
          <w:highlight w:val="none"/>
        </w:rPr>
        <w:t xml:space="preserve">10.3 </w:t>
      </w:r>
      <w:r>
        <w:rPr>
          <w:rFonts w:hint="eastAsia"/>
          <w:highlight w:val="none"/>
        </w:rPr>
        <w:t>不可抗力的后果</w:t>
      </w:r>
      <w:r>
        <w:rPr>
          <w:highlight w:val="none"/>
        </w:rPr>
        <w:tab/>
      </w:r>
      <w:r>
        <w:rPr>
          <w:highlight w:val="none"/>
        </w:rPr>
        <w:fldChar w:fldCharType="begin"/>
      </w:r>
      <w:r>
        <w:rPr>
          <w:highlight w:val="none"/>
        </w:rPr>
        <w:instrText xml:space="preserve"> PAGEREF _Toc23967 </w:instrText>
      </w:r>
      <w:r>
        <w:rPr>
          <w:highlight w:val="none"/>
        </w:rPr>
        <w:fldChar w:fldCharType="separate"/>
      </w:r>
      <w:r>
        <w:rPr>
          <w:highlight w:val="none"/>
        </w:rPr>
        <w:t>27</w:t>
      </w:r>
      <w:r>
        <w:rPr>
          <w:highlight w:val="none"/>
        </w:rPr>
        <w:fldChar w:fldCharType="end"/>
      </w:r>
    </w:p>
    <w:p w14:paraId="2AE2181D">
      <w:pPr>
        <w:pStyle w:val="9"/>
        <w:tabs>
          <w:tab w:val="right" w:leader="dot" w:pos="9024"/>
          <w:tab w:val="clear" w:pos="9525"/>
        </w:tabs>
        <w:rPr>
          <w:highlight w:val="none"/>
        </w:rPr>
      </w:pPr>
      <w:r>
        <w:rPr>
          <w:highlight w:val="none"/>
        </w:rPr>
        <w:t xml:space="preserve">第11条 </w:t>
      </w:r>
      <w:r>
        <w:rPr>
          <w:rFonts w:hint="eastAsia"/>
          <w:highlight w:val="none"/>
        </w:rPr>
        <w:t>违约责任</w:t>
      </w:r>
      <w:r>
        <w:rPr>
          <w:highlight w:val="none"/>
        </w:rPr>
        <w:tab/>
      </w:r>
      <w:r>
        <w:rPr>
          <w:highlight w:val="none"/>
        </w:rPr>
        <w:fldChar w:fldCharType="begin"/>
      </w:r>
      <w:r>
        <w:rPr>
          <w:highlight w:val="none"/>
        </w:rPr>
        <w:instrText xml:space="preserve"> PAGEREF _Toc21165 </w:instrText>
      </w:r>
      <w:r>
        <w:rPr>
          <w:highlight w:val="none"/>
        </w:rPr>
        <w:fldChar w:fldCharType="separate"/>
      </w:r>
      <w:r>
        <w:rPr>
          <w:highlight w:val="none"/>
        </w:rPr>
        <w:t>27</w:t>
      </w:r>
      <w:r>
        <w:rPr>
          <w:highlight w:val="none"/>
        </w:rPr>
        <w:fldChar w:fldCharType="end"/>
      </w:r>
    </w:p>
    <w:p w14:paraId="3EC3DE9C">
      <w:pPr>
        <w:pStyle w:val="5"/>
        <w:tabs>
          <w:tab w:val="right" w:leader="dot" w:pos="9024"/>
          <w:tab w:val="clear" w:pos="9525"/>
        </w:tabs>
        <w:rPr>
          <w:highlight w:val="none"/>
        </w:rPr>
      </w:pPr>
      <w:r>
        <w:rPr>
          <w:highlight w:val="none"/>
        </w:rPr>
        <w:t xml:space="preserve">11.1 </w:t>
      </w:r>
      <w:r>
        <w:rPr>
          <w:rFonts w:hint="eastAsia"/>
          <w:highlight w:val="none"/>
        </w:rPr>
        <w:t>委托人违约</w:t>
      </w:r>
      <w:r>
        <w:rPr>
          <w:highlight w:val="none"/>
        </w:rPr>
        <w:tab/>
      </w:r>
      <w:r>
        <w:rPr>
          <w:highlight w:val="none"/>
        </w:rPr>
        <w:fldChar w:fldCharType="begin"/>
      </w:r>
      <w:r>
        <w:rPr>
          <w:highlight w:val="none"/>
        </w:rPr>
        <w:instrText xml:space="preserve"> PAGEREF _Toc25165 </w:instrText>
      </w:r>
      <w:r>
        <w:rPr>
          <w:highlight w:val="none"/>
        </w:rPr>
        <w:fldChar w:fldCharType="separate"/>
      </w:r>
      <w:r>
        <w:rPr>
          <w:highlight w:val="none"/>
        </w:rPr>
        <w:t>27</w:t>
      </w:r>
      <w:r>
        <w:rPr>
          <w:highlight w:val="none"/>
        </w:rPr>
        <w:fldChar w:fldCharType="end"/>
      </w:r>
    </w:p>
    <w:p w14:paraId="7B3FEAD9">
      <w:pPr>
        <w:pStyle w:val="5"/>
        <w:tabs>
          <w:tab w:val="right" w:leader="dot" w:pos="9024"/>
          <w:tab w:val="clear" w:pos="9525"/>
        </w:tabs>
        <w:rPr>
          <w:highlight w:val="none"/>
        </w:rPr>
      </w:pPr>
      <w:r>
        <w:rPr>
          <w:highlight w:val="none"/>
        </w:rPr>
        <w:t xml:space="preserve">11.2 </w:t>
      </w:r>
      <w:r>
        <w:rPr>
          <w:rFonts w:hint="eastAsia"/>
          <w:highlight w:val="none"/>
        </w:rPr>
        <w:t>受托人违约</w:t>
      </w:r>
      <w:r>
        <w:rPr>
          <w:highlight w:val="none"/>
        </w:rPr>
        <w:tab/>
      </w:r>
      <w:r>
        <w:rPr>
          <w:highlight w:val="none"/>
        </w:rPr>
        <w:fldChar w:fldCharType="begin"/>
      </w:r>
      <w:r>
        <w:rPr>
          <w:highlight w:val="none"/>
        </w:rPr>
        <w:instrText xml:space="preserve"> PAGEREF _Toc6528 </w:instrText>
      </w:r>
      <w:r>
        <w:rPr>
          <w:highlight w:val="none"/>
        </w:rPr>
        <w:fldChar w:fldCharType="separate"/>
      </w:r>
      <w:r>
        <w:rPr>
          <w:highlight w:val="none"/>
        </w:rPr>
        <w:t>28</w:t>
      </w:r>
      <w:r>
        <w:rPr>
          <w:highlight w:val="none"/>
        </w:rPr>
        <w:fldChar w:fldCharType="end"/>
      </w:r>
    </w:p>
    <w:p w14:paraId="5E21816A">
      <w:pPr>
        <w:pStyle w:val="5"/>
        <w:tabs>
          <w:tab w:val="right" w:leader="dot" w:pos="9024"/>
          <w:tab w:val="clear" w:pos="9525"/>
        </w:tabs>
        <w:rPr>
          <w:highlight w:val="none"/>
        </w:rPr>
      </w:pPr>
      <w:r>
        <w:rPr>
          <w:highlight w:val="none"/>
        </w:rPr>
        <w:t xml:space="preserve">11.3 </w:t>
      </w:r>
      <w:r>
        <w:rPr>
          <w:rFonts w:hint="eastAsia"/>
          <w:highlight w:val="none"/>
        </w:rPr>
        <w:t>责任期限</w:t>
      </w:r>
      <w:r>
        <w:rPr>
          <w:highlight w:val="none"/>
        </w:rPr>
        <w:tab/>
      </w:r>
      <w:r>
        <w:rPr>
          <w:highlight w:val="none"/>
        </w:rPr>
        <w:fldChar w:fldCharType="begin"/>
      </w:r>
      <w:r>
        <w:rPr>
          <w:highlight w:val="none"/>
        </w:rPr>
        <w:instrText xml:space="preserve"> PAGEREF _Toc27231 </w:instrText>
      </w:r>
      <w:r>
        <w:rPr>
          <w:highlight w:val="none"/>
        </w:rPr>
        <w:fldChar w:fldCharType="separate"/>
      </w:r>
      <w:r>
        <w:rPr>
          <w:highlight w:val="none"/>
        </w:rPr>
        <w:t>28</w:t>
      </w:r>
      <w:r>
        <w:rPr>
          <w:highlight w:val="none"/>
        </w:rPr>
        <w:fldChar w:fldCharType="end"/>
      </w:r>
    </w:p>
    <w:p w14:paraId="466E9FA4">
      <w:pPr>
        <w:pStyle w:val="5"/>
        <w:tabs>
          <w:tab w:val="right" w:leader="dot" w:pos="9024"/>
          <w:tab w:val="clear" w:pos="9525"/>
        </w:tabs>
        <w:rPr>
          <w:highlight w:val="none"/>
        </w:rPr>
      </w:pPr>
      <w:r>
        <w:rPr>
          <w:highlight w:val="none"/>
        </w:rPr>
        <w:t xml:space="preserve">11.4 </w:t>
      </w:r>
      <w:r>
        <w:rPr>
          <w:rFonts w:hint="eastAsia"/>
          <w:highlight w:val="none"/>
        </w:rPr>
        <w:t>责任限制</w:t>
      </w:r>
      <w:r>
        <w:rPr>
          <w:highlight w:val="none"/>
        </w:rPr>
        <w:tab/>
      </w:r>
      <w:r>
        <w:rPr>
          <w:highlight w:val="none"/>
        </w:rPr>
        <w:fldChar w:fldCharType="begin"/>
      </w:r>
      <w:r>
        <w:rPr>
          <w:highlight w:val="none"/>
        </w:rPr>
        <w:instrText xml:space="preserve"> PAGEREF _Toc23113 </w:instrText>
      </w:r>
      <w:r>
        <w:rPr>
          <w:highlight w:val="none"/>
        </w:rPr>
        <w:fldChar w:fldCharType="separate"/>
      </w:r>
      <w:r>
        <w:rPr>
          <w:highlight w:val="none"/>
        </w:rPr>
        <w:t>28</w:t>
      </w:r>
      <w:r>
        <w:rPr>
          <w:highlight w:val="none"/>
        </w:rPr>
        <w:fldChar w:fldCharType="end"/>
      </w:r>
    </w:p>
    <w:p w14:paraId="1CEF3225">
      <w:pPr>
        <w:pStyle w:val="9"/>
        <w:tabs>
          <w:tab w:val="right" w:leader="dot" w:pos="9024"/>
          <w:tab w:val="clear" w:pos="9525"/>
        </w:tabs>
        <w:rPr>
          <w:highlight w:val="none"/>
        </w:rPr>
      </w:pPr>
      <w:r>
        <w:rPr>
          <w:highlight w:val="none"/>
        </w:rPr>
        <w:t xml:space="preserve">第12条 </w:t>
      </w:r>
      <w:r>
        <w:rPr>
          <w:rFonts w:hint="eastAsia"/>
          <w:highlight w:val="none"/>
        </w:rPr>
        <w:t>合同解除</w:t>
      </w:r>
      <w:r>
        <w:rPr>
          <w:highlight w:val="none"/>
        </w:rPr>
        <w:tab/>
      </w:r>
      <w:r>
        <w:rPr>
          <w:highlight w:val="none"/>
        </w:rPr>
        <w:fldChar w:fldCharType="begin"/>
      </w:r>
      <w:r>
        <w:rPr>
          <w:highlight w:val="none"/>
        </w:rPr>
        <w:instrText xml:space="preserve"> PAGEREF _Toc20777 </w:instrText>
      </w:r>
      <w:r>
        <w:rPr>
          <w:highlight w:val="none"/>
        </w:rPr>
        <w:fldChar w:fldCharType="separate"/>
      </w:r>
      <w:r>
        <w:rPr>
          <w:highlight w:val="none"/>
        </w:rPr>
        <w:t>29</w:t>
      </w:r>
      <w:r>
        <w:rPr>
          <w:highlight w:val="none"/>
        </w:rPr>
        <w:fldChar w:fldCharType="end"/>
      </w:r>
    </w:p>
    <w:p w14:paraId="1F636792">
      <w:pPr>
        <w:pStyle w:val="5"/>
        <w:tabs>
          <w:tab w:val="right" w:leader="dot" w:pos="9024"/>
          <w:tab w:val="clear" w:pos="9525"/>
        </w:tabs>
        <w:rPr>
          <w:highlight w:val="none"/>
        </w:rPr>
      </w:pPr>
      <w:r>
        <w:rPr>
          <w:highlight w:val="none"/>
        </w:rPr>
        <w:t xml:space="preserve">12.1 </w:t>
      </w:r>
      <w:r>
        <w:rPr>
          <w:rFonts w:hint="eastAsia" w:ascii="宋体" w:hAnsi="宋体" w:cs="黑体"/>
          <w:highlight w:val="none"/>
        </w:rPr>
        <w:t>由委托人解除合同</w:t>
      </w:r>
      <w:r>
        <w:rPr>
          <w:highlight w:val="none"/>
        </w:rPr>
        <w:tab/>
      </w:r>
      <w:r>
        <w:rPr>
          <w:highlight w:val="none"/>
        </w:rPr>
        <w:fldChar w:fldCharType="begin"/>
      </w:r>
      <w:r>
        <w:rPr>
          <w:highlight w:val="none"/>
        </w:rPr>
        <w:instrText xml:space="preserve"> PAGEREF _Toc3615 </w:instrText>
      </w:r>
      <w:r>
        <w:rPr>
          <w:highlight w:val="none"/>
        </w:rPr>
        <w:fldChar w:fldCharType="separate"/>
      </w:r>
      <w:r>
        <w:rPr>
          <w:highlight w:val="none"/>
        </w:rPr>
        <w:t>29</w:t>
      </w:r>
      <w:r>
        <w:rPr>
          <w:highlight w:val="none"/>
        </w:rPr>
        <w:fldChar w:fldCharType="end"/>
      </w:r>
    </w:p>
    <w:p w14:paraId="4389135F">
      <w:pPr>
        <w:pStyle w:val="5"/>
        <w:tabs>
          <w:tab w:val="right" w:leader="dot" w:pos="9024"/>
          <w:tab w:val="clear" w:pos="9525"/>
        </w:tabs>
        <w:rPr>
          <w:highlight w:val="none"/>
        </w:rPr>
      </w:pPr>
      <w:r>
        <w:rPr>
          <w:rFonts w:hint="eastAsia"/>
          <w:bCs/>
          <w:highlight w:val="none"/>
        </w:rPr>
        <w:t xml:space="preserve">12.2 </w:t>
      </w:r>
      <w:r>
        <w:rPr>
          <w:rFonts w:hint="eastAsia"/>
          <w:highlight w:val="none"/>
        </w:rPr>
        <w:t>由受托人解除合同</w:t>
      </w:r>
      <w:r>
        <w:rPr>
          <w:highlight w:val="none"/>
        </w:rPr>
        <w:tab/>
      </w:r>
      <w:r>
        <w:rPr>
          <w:highlight w:val="none"/>
        </w:rPr>
        <w:fldChar w:fldCharType="begin"/>
      </w:r>
      <w:r>
        <w:rPr>
          <w:highlight w:val="none"/>
        </w:rPr>
        <w:instrText xml:space="preserve"> PAGEREF _Toc21038 </w:instrText>
      </w:r>
      <w:r>
        <w:rPr>
          <w:highlight w:val="none"/>
        </w:rPr>
        <w:fldChar w:fldCharType="separate"/>
      </w:r>
      <w:r>
        <w:rPr>
          <w:highlight w:val="none"/>
        </w:rPr>
        <w:t>29</w:t>
      </w:r>
      <w:r>
        <w:rPr>
          <w:highlight w:val="none"/>
        </w:rPr>
        <w:fldChar w:fldCharType="end"/>
      </w:r>
    </w:p>
    <w:p w14:paraId="7CB8FA5A">
      <w:pPr>
        <w:pStyle w:val="5"/>
        <w:tabs>
          <w:tab w:val="right" w:leader="dot" w:pos="9024"/>
          <w:tab w:val="clear" w:pos="9525"/>
        </w:tabs>
        <w:rPr>
          <w:highlight w:val="none"/>
        </w:rPr>
      </w:pPr>
      <w:r>
        <w:rPr>
          <w:rFonts w:hint="eastAsia"/>
          <w:bCs/>
          <w:highlight w:val="none"/>
        </w:rPr>
        <w:t>12.3 合同解除的后果</w:t>
      </w:r>
      <w:r>
        <w:rPr>
          <w:highlight w:val="none"/>
        </w:rPr>
        <w:tab/>
      </w:r>
      <w:r>
        <w:rPr>
          <w:highlight w:val="none"/>
        </w:rPr>
        <w:fldChar w:fldCharType="begin"/>
      </w:r>
      <w:r>
        <w:rPr>
          <w:highlight w:val="none"/>
        </w:rPr>
        <w:instrText xml:space="preserve"> PAGEREF _Toc13847 </w:instrText>
      </w:r>
      <w:r>
        <w:rPr>
          <w:highlight w:val="none"/>
        </w:rPr>
        <w:fldChar w:fldCharType="separate"/>
      </w:r>
      <w:r>
        <w:rPr>
          <w:highlight w:val="none"/>
        </w:rPr>
        <w:t>30</w:t>
      </w:r>
      <w:r>
        <w:rPr>
          <w:highlight w:val="none"/>
        </w:rPr>
        <w:fldChar w:fldCharType="end"/>
      </w:r>
    </w:p>
    <w:p w14:paraId="5F693C8A">
      <w:pPr>
        <w:pStyle w:val="9"/>
        <w:tabs>
          <w:tab w:val="right" w:leader="dot" w:pos="9024"/>
          <w:tab w:val="clear" w:pos="9525"/>
        </w:tabs>
        <w:rPr>
          <w:highlight w:val="none"/>
        </w:rPr>
      </w:pPr>
      <w:r>
        <w:rPr>
          <w:highlight w:val="none"/>
        </w:rPr>
        <w:t xml:space="preserve">第13条 </w:t>
      </w:r>
      <w:r>
        <w:rPr>
          <w:rFonts w:hint="eastAsia"/>
          <w:highlight w:val="none"/>
        </w:rPr>
        <w:t>争议解决</w:t>
      </w:r>
      <w:r>
        <w:rPr>
          <w:highlight w:val="none"/>
        </w:rPr>
        <w:tab/>
      </w:r>
      <w:r>
        <w:rPr>
          <w:highlight w:val="none"/>
        </w:rPr>
        <w:fldChar w:fldCharType="begin"/>
      </w:r>
      <w:r>
        <w:rPr>
          <w:highlight w:val="none"/>
        </w:rPr>
        <w:instrText xml:space="preserve"> PAGEREF _Toc22349 </w:instrText>
      </w:r>
      <w:r>
        <w:rPr>
          <w:highlight w:val="none"/>
        </w:rPr>
        <w:fldChar w:fldCharType="separate"/>
      </w:r>
      <w:r>
        <w:rPr>
          <w:highlight w:val="none"/>
        </w:rPr>
        <w:t>30</w:t>
      </w:r>
      <w:r>
        <w:rPr>
          <w:highlight w:val="none"/>
        </w:rPr>
        <w:fldChar w:fldCharType="end"/>
      </w:r>
    </w:p>
    <w:p w14:paraId="63445F0F">
      <w:pPr>
        <w:pStyle w:val="5"/>
        <w:tabs>
          <w:tab w:val="right" w:leader="dot" w:pos="9024"/>
          <w:tab w:val="clear" w:pos="9525"/>
        </w:tabs>
        <w:rPr>
          <w:highlight w:val="none"/>
        </w:rPr>
      </w:pPr>
      <w:r>
        <w:rPr>
          <w:highlight w:val="none"/>
        </w:rPr>
        <w:t xml:space="preserve">13.1 </w:t>
      </w:r>
      <w:r>
        <w:rPr>
          <w:rFonts w:hint="eastAsia"/>
          <w:highlight w:val="none"/>
        </w:rPr>
        <w:t>和解</w:t>
      </w:r>
      <w:r>
        <w:rPr>
          <w:highlight w:val="none"/>
        </w:rPr>
        <w:tab/>
      </w:r>
      <w:r>
        <w:rPr>
          <w:highlight w:val="none"/>
        </w:rPr>
        <w:fldChar w:fldCharType="begin"/>
      </w:r>
      <w:r>
        <w:rPr>
          <w:highlight w:val="none"/>
        </w:rPr>
        <w:instrText xml:space="preserve"> PAGEREF _Toc13644 </w:instrText>
      </w:r>
      <w:r>
        <w:rPr>
          <w:highlight w:val="none"/>
        </w:rPr>
        <w:fldChar w:fldCharType="separate"/>
      </w:r>
      <w:r>
        <w:rPr>
          <w:highlight w:val="none"/>
        </w:rPr>
        <w:t>30</w:t>
      </w:r>
      <w:r>
        <w:rPr>
          <w:highlight w:val="none"/>
        </w:rPr>
        <w:fldChar w:fldCharType="end"/>
      </w:r>
    </w:p>
    <w:p w14:paraId="50FFB5FD">
      <w:pPr>
        <w:pStyle w:val="5"/>
        <w:tabs>
          <w:tab w:val="right" w:leader="dot" w:pos="9024"/>
          <w:tab w:val="clear" w:pos="9525"/>
        </w:tabs>
        <w:rPr>
          <w:highlight w:val="none"/>
        </w:rPr>
      </w:pPr>
      <w:r>
        <w:rPr>
          <w:highlight w:val="none"/>
        </w:rPr>
        <w:t xml:space="preserve">13.2 </w:t>
      </w:r>
      <w:r>
        <w:rPr>
          <w:rFonts w:hint="eastAsia"/>
          <w:highlight w:val="none"/>
        </w:rPr>
        <w:t>调解</w:t>
      </w:r>
      <w:r>
        <w:rPr>
          <w:highlight w:val="none"/>
        </w:rPr>
        <w:tab/>
      </w:r>
      <w:r>
        <w:rPr>
          <w:highlight w:val="none"/>
        </w:rPr>
        <w:fldChar w:fldCharType="begin"/>
      </w:r>
      <w:r>
        <w:rPr>
          <w:highlight w:val="none"/>
        </w:rPr>
        <w:instrText xml:space="preserve"> PAGEREF _Toc7449 </w:instrText>
      </w:r>
      <w:r>
        <w:rPr>
          <w:highlight w:val="none"/>
        </w:rPr>
        <w:fldChar w:fldCharType="separate"/>
      </w:r>
      <w:r>
        <w:rPr>
          <w:highlight w:val="none"/>
        </w:rPr>
        <w:t>30</w:t>
      </w:r>
      <w:r>
        <w:rPr>
          <w:highlight w:val="none"/>
        </w:rPr>
        <w:fldChar w:fldCharType="end"/>
      </w:r>
    </w:p>
    <w:p w14:paraId="7CF58831">
      <w:pPr>
        <w:pStyle w:val="5"/>
        <w:tabs>
          <w:tab w:val="right" w:leader="dot" w:pos="9024"/>
          <w:tab w:val="clear" w:pos="9525"/>
        </w:tabs>
        <w:rPr>
          <w:highlight w:val="none"/>
        </w:rPr>
      </w:pPr>
      <w:r>
        <w:rPr>
          <w:highlight w:val="none"/>
        </w:rPr>
        <w:t xml:space="preserve">13.3 </w:t>
      </w:r>
      <w:r>
        <w:rPr>
          <w:rFonts w:hint="eastAsia"/>
          <w:highlight w:val="none"/>
        </w:rPr>
        <w:t>争议评审</w:t>
      </w:r>
      <w:r>
        <w:rPr>
          <w:highlight w:val="none"/>
        </w:rPr>
        <w:tab/>
      </w:r>
      <w:r>
        <w:rPr>
          <w:highlight w:val="none"/>
        </w:rPr>
        <w:fldChar w:fldCharType="begin"/>
      </w:r>
      <w:r>
        <w:rPr>
          <w:highlight w:val="none"/>
        </w:rPr>
        <w:instrText xml:space="preserve"> PAGEREF _Toc19523 </w:instrText>
      </w:r>
      <w:r>
        <w:rPr>
          <w:highlight w:val="none"/>
        </w:rPr>
        <w:fldChar w:fldCharType="separate"/>
      </w:r>
      <w:r>
        <w:rPr>
          <w:highlight w:val="none"/>
        </w:rPr>
        <w:t>31</w:t>
      </w:r>
      <w:r>
        <w:rPr>
          <w:highlight w:val="none"/>
        </w:rPr>
        <w:fldChar w:fldCharType="end"/>
      </w:r>
    </w:p>
    <w:p w14:paraId="7276C578">
      <w:pPr>
        <w:pStyle w:val="5"/>
        <w:tabs>
          <w:tab w:val="right" w:leader="dot" w:pos="9024"/>
          <w:tab w:val="clear" w:pos="9525"/>
        </w:tabs>
        <w:rPr>
          <w:highlight w:val="none"/>
        </w:rPr>
      </w:pPr>
      <w:r>
        <w:rPr>
          <w:highlight w:val="none"/>
        </w:rPr>
        <w:t xml:space="preserve">13.4 </w:t>
      </w:r>
      <w:r>
        <w:rPr>
          <w:rFonts w:hint="eastAsia"/>
          <w:highlight w:val="none"/>
        </w:rPr>
        <w:t>仲裁或诉讼</w:t>
      </w:r>
      <w:r>
        <w:rPr>
          <w:highlight w:val="none"/>
        </w:rPr>
        <w:tab/>
      </w:r>
      <w:r>
        <w:rPr>
          <w:highlight w:val="none"/>
        </w:rPr>
        <w:fldChar w:fldCharType="begin"/>
      </w:r>
      <w:r>
        <w:rPr>
          <w:highlight w:val="none"/>
        </w:rPr>
        <w:instrText xml:space="preserve"> PAGEREF _Toc1857 </w:instrText>
      </w:r>
      <w:r>
        <w:rPr>
          <w:highlight w:val="none"/>
        </w:rPr>
        <w:fldChar w:fldCharType="separate"/>
      </w:r>
      <w:r>
        <w:rPr>
          <w:highlight w:val="none"/>
        </w:rPr>
        <w:t>31</w:t>
      </w:r>
      <w:r>
        <w:rPr>
          <w:highlight w:val="none"/>
        </w:rPr>
        <w:fldChar w:fldCharType="end"/>
      </w:r>
    </w:p>
    <w:p w14:paraId="51828E98">
      <w:pPr>
        <w:pStyle w:val="5"/>
        <w:tabs>
          <w:tab w:val="right" w:leader="dot" w:pos="9024"/>
          <w:tab w:val="clear" w:pos="9525"/>
        </w:tabs>
        <w:rPr>
          <w:highlight w:val="none"/>
        </w:rPr>
      </w:pPr>
      <w:r>
        <w:rPr>
          <w:highlight w:val="none"/>
        </w:rPr>
        <w:t xml:space="preserve">13.5 </w:t>
      </w:r>
      <w:r>
        <w:rPr>
          <w:rFonts w:hint="eastAsia"/>
          <w:highlight w:val="none"/>
        </w:rPr>
        <w:t>争议解决条款效力</w:t>
      </w:r>
      <w:r>
        <w:rPr>
          <w:highlight w:val="none"/>
        </w:rPr>
        <w:tab/>
      </w:r>
      <w:r>
        <w:rPr>
          <w:highlight w:val="none"/>
        </w:rPr>
        <w:fldChar w:fldCharType="begin"/>
      </w:r>
      <w:r>
        <w:rPr>
          <w:highlight w:val="none"/>
        </w:rPr>
        <w:instrText xml:space="preserve"> PAGEREF _Toc18501 </w:instrText>
      </w:r>
      <w:r>
        <w:rPr>
          <w:highlight w:val="none"/>
        </w:rPr>
        <w:fldChar w:fldCharType="separate"/>
      </w:r>
      <w:r>
        <w:rPr>
          <w:highlight w:val="none"/>
        </w:rPr>
        <w:t>31</w:t>
      </w:r>
      <w:r>
        <w:rPr>
          <w:highlight w:val="none"/>
        </w:rPr>
        <w:fldChar w:fldCharType="end"/>
      </w:r>
    </w:p>
    <w:p w14:paraId="18A53CC1">
      <w:pPr>
        <w:pStyle w:val="8"/>
        <w:tabs>
          <w:tab w:val="right" w:leader="dot" w:pos="9024"/>
          <w:tab w:val="clear" w:pos="9525"/>
        </w:tabs>
        <w:rPr>
          <w:highlight w:val="none"/>
        </w:rPr>
      </w:pPr>
      <w:r>
        <w:rPr>
          <w:rFonts w:hint="eastAsia"/>
          <w:highlight w:val="none"/>
        </w:rPr>
        <w:t>第三部分 专用合同条款</w:t>
      </w:r>
      <w:r>
        <w:rPr>
          <w:highlight w:val="none"/>
        </w:rPr>
        <w:tab/>
      </w:r>
      <w:r>
        <w:rPr>
          <w:highlight w:val="none"/>
        </w:rPr>
        <w:fldChar w:fldCharType="begin"/>
      </w:r>
      <w:r>
        <w:rPr>
          <w:highlight w:val="none"/>
        </w:rPr>
        <w:instrText xml:space="preserve"> PAGEREF _Toc3317 </w:instrText>
      </w:r>
      <w:r>
        <w:rPr>
          <w:highlight w:val="none"/>
        </w:rPr>
        <w:fldChar w:fldCharType="separate"/>
      </w:r>
      <w:r>
        <w:rPr>
          <w:highlight w:val="none"/>
        </w:rPr>
        <w:t>32</w:t>
      </w:r>
      <w:r>
        <w:rPr>
          <w:highlight w:val="none"/>
        </w:rPr>
        <w:fldChar w:fldCharType="end"/>
      </w:r>
    </w:p>
    <w:p w14:paraId="1618824C">
      <w:pPr>
        <w:pStyle w:val="9"/>
        <w:tabs>
          <w:tab w:val="right" w:leader="dot" w:pos="9024"/>
          <w:tab w:val="clear" w:pos="9525"/>
        </w:tabs>
        <w:rPr>
          <w:highlight w:val="none"/>
        </w:rPr>
      </w:pPr>
      <w:r>
        <w:rPr>
          <w:highlight w:val="none"/>
        </w:rPr>
        <w:t>第1条 一般</w:t>
      </w:r>
      <w:r>
        <w:rPr>
          <w:rFonts w:hint="eastAsia"/>
          <w:highlight w:val="none"/>
        </w:rPr>
        <w:t>约</w:t>
      </w:r>
      <w:r>
        <w:rPr>
          <w:highlight w:val="none"/>
        </w:rPr>
        <w:t>定</w:t>
      </w:r>
      <w:r>
        <w:rPr>
          <w:highlight w:val="none"/>
        </w:rPr>
        <w:tab/>
      </w:r>
      <w:r>
        <w:rPr>
          <w:highlight w:val="none"/>
        </w:rPr>
        <w:fldChar w:fldCharType="begin"/>
      </w:r>
      <w:r>
        <w:rPr>
          <w:highlight w:val="none"/>
        </w:rPr>
        <w:instrText xml:space="preserve"> PAGEREF _Toc20127 </w:instrText>
      </w:r>
      <w:r>
        <w:rPr>
          <w:highlight w:val="none"/>
        </w:rPr>
        <w:fldChar w:fldCharType="separate"/>
      </w:r>
      <w:r>
        <w:rPr>
          <w:highlight w:val="none"/>
        </w:rPr>
        <w:t>32</w:t>
      </w:r>
      <w:r>
        <w:rPr>
          <w:highlight w:val="none"/>
        </w:rPr>
        <w:fldChar w:fldCharType="end"/>
      </w:r>
    </w:p>
    <w:p w14:paraId="454B4A57">
      <w:pPr>
        <w:pStyle w:val="9"/>
        <w:tabs>
          <w:tab w:val="right" w:leader="dot" w:pos="9024"/>
          <w:tab w:val="clear" w:pos="9525"/>
        </w:tabs>
        <w:rPr>
          <w:highlight w:val="none"/>
        </w:rPr>
      </w:pPr>
      <w:r>
        <w:rPr>
          <w:highlight w:val="none"/>
        </w:rPr>
        <w:t xml:space="preserve">第2条 </w:t>
      </w:r>
      <w:r>
        <w:rPr>
          <w:rFonts w:hint="eastAsia"/>
          <w:highlight w:val="none"/>
        </w:rPr>
        <w:t>委托人</w:t>
      </w:r>
      <w:r>
        <w:rPr>
          <w:highlight w:val="none"/>
        </w:rPr>
        <w:tab/>
      </w:r>
      <w:r>
        <w:rPr>
          <w:highlight w:val="none"/>
        </w:rPr>
        <w:fldChar w:fldCharType="begin"/>
      </w:r>
      <w:r>
        <w:rPr>
          <w:highlight w:val="none"/>
        </w:rPr>
        <w:instrText xml:space="preserve"> PAGEREF _Toc9637 </w:instrText>
      </w:r>
      <w:r>
        <w:rPr>
          <w:highlight w:val="none"/>
        </w:rPr>
        <w:fldChar w:fldCharType="separate"/>
      </w:r>
      <w:r>
        <w:rPr>
          <w:highlight w:val="none"/>
        </w:rPr>
        <w:t>33</w:t>
      </w:r>
      <w:r>
        <w:rPr>
          <w:highlight w:val="none"/>
        </w:rPr>
        <w:fldChar w:fldCharType="end"/>
      </w:r>
    </w:p>
    <w:p w14:paraId="746FD64D">
      <w:pPr>
        <w:pStyle w:val="9"/>
        <w:tabs>
          <w:tab w:val="right" w:leader="dot" w:pos="9024"/>
          <w:tab w:val="clear" w:pos="9525"/>
        </w:tabs>
        <w:rPr>
          <w:highlight w:val="none"/>
        </w:rPr>
      </w:pPr>
      <w:r>
        <w:rPr>
          <w:highlight w:val="none"/>
        </w:rPr>
        <w:t xml:space="preserve">第3条 </w:t>
      </w:r>
      <w:r>
        <w:rPr>
          <w:rFonts w:hint="eastAsia"/>
          <w:highlight w:val="none"/>
        </w:rPr>
        <w:t>受托人</w:t>
      </w:r>
      <w:r>
        <w:rPr>
          <w:highlight w:val="none"/>
        </w:rPr>
        <w:tab/>
      </w:r>
      <w:r>
        <w:rPr>
          <w:highlight w:val="none"/>
        </w:rPr>
        <w:fldChar w:fldCharType="begin"/>
      </w:r>
      <w:r>
        <w:rPr>
          <w:highlight w:val="none"/>
        </w:rPr>
        <w:instrText xml:space="preserve"> PAGEREF _Toc10995 </w:instrText>
      </w:r>
      <w:r>
        <w:rPr>
          <w:highlight w:val="none"/>
        </w:rPr>
        <w:fldChar w:fldCharType="separate"/>
      </w:r>
      <w:r>
        <w:rPr>
          <w:highlight w:val="none"/>
        </w:rPr>
        <w:t>34</w:t>
      </w:r>
      <w:r>
        <w:rPr>
          <w:highlight w:val="none"/>
        </w:rPr>
        <w:fldChar w:fldCharType="end"/>
      </w:r>
    </w:p>
    <w:p w14:paraId="017D3AFE">
      <w:pPr>
        <w:pStyle w:val="9"/>
        <w:tabs>
          <w:tab w:val="right" w:leader="dot" w:pos="9024"/>
          <w:tab w:val="clear" w:pos="9525"/>
        </w:tabs>
        <w:rPr>
          <w:highlight w:val="none"/>
        </w:rPr>
      </w:pPr>
      <w:r>
        <w:rPr>
          <w:highlight w:val="none"/>
        </w:rPr>
        <w:t xml:space="preserve">第4条 </w:t>
      </w:r>
      <w:r>
        <w:rPr>
          <w:rFonts w:hint="eastAsia"/>
          <w:highlight w:val="none"/>
        </w:rPr>
        <w:t>咨询服务要求及成果</w:t>
      </w:r>
      <w:r>
        <w:rPr>
          <w:highlight w:val="none"/>
        </w:rPr>
        <w:tab/>
      </w:r>
      <w:r>
        <w:rPr>
          <w:highlight w:val="none"/>
        </w:rPr>
        <w:fldChar w:fldCharType="begin"/>
      </w:r>
      <w:r>
        <w:rPr>
          <w:highlight w:val="none"/>
        </w:rPr>
        <w:instrText xml:space="preserve"> PAGEREF _Toc8341 </w:instrText>
      </w:r>
      <w:r>
        <w:rPr>
          <w:highlight w:val="none"/>
        </w:rPr>
        <w:fldChar w:fldCharType="separate"/>
      </w:r>
      <w:r>
        <w:rPr>
          <w:highlight w:val="none"/>
        </w:rPr>
        <w:t>37</w:t>
      </w:r>
      <w:r>
        <w:rPr>
          <w:highlight w:val="none"/>
        </w:rPr>
        <w:fldChar w:fldCharType="end"/>
      </w:r>
    </w:p>
    <w:p w14:paraId="3C4CCEDB">
      <w:pPr>
        <w:pStyle w:val="9"/>
        <w:tabs>
          <w:tab w:val="right" w:leader="dot" w:pos="9024"/>
          <w:tab w:val="clear" w:pos="9525"/>
        </w:tabs>
        <w:rPr>
          <w:highlight w:val="none"/>
        </w:rPr>
      </w:pPr>
      <w:r>
        <w:rPr>
          <w:highlight w:val="none"/>
        </w:rPr>
        <w:t xml:space="preserve">第5条 </w:t>
      </w:r>
      <w:r>
        <w:rPr>
          <w:rFonts w:hint="eastAsia"/>
          <w:highlight w:val="none"/>
        </w:rPr>
        <w:t>进度计划、延误和暂停</w:t>
      </w:r>
      <w:r>
        <w:rPr>
          <w:highlight w:val="none"/>
        </w:rPr>
        <w:tab/>
      </w:r>
      <w:r>
        <w:rPr>
          <w:highlight w:val="none"/>
        </w:rPr>
        <w:fldChar w:fldCharType="begin"/>
      </w:r>
      <w:r>
        <w:rPr>
          <w:highlight w:val="none"/>
        </w:rPr>
        <w:instrText xml:space="preserve"> PAGEREF _Toc253 </w:instrText>
      </w:r>
      <w:r>
        <w:rPr>
          <w:highlight w:val="none"/>
        </w:rPr>
        <w:fldChar w:fldCharType="separate"/>
      </w:r>
      <w:r>
        <w:rPr>
          <w:highlight w:val="none"/>
        </w:rPr>
        <w:t>38</w:t>
      </w:r>
      <w:r>
        <w:rPr>
          <w:highlight w:val="none"/>
        </w:rPr>
        <w:fldChar w:fldCharType="end"/>
      </w:r>
    </w:p>
    <w:p w14:paraId="69A88452">
      <w:pPr>
        <w:pStyle w:val="9"/>
        <w:tabs>
          <w:tab w:val="right" w:leader="dot" w:pos="9024"/>
          <w:tab w:val="clear" w:pos="9525"/>
        </w:tabs>
        <w:rPr>
          <w:highlight w:val="none"/>
        </w:rPr>
      </w:pPr>
      <w:r>
        <w:rPr>
          <w:highlight w:val="none"/>
        </w:rPr>
        <w:t xml:space="preserve">第6条 </w:t>
      </w:r>
      <w:r>
        <w:rPr>
          <w:rFonts w:hint="eastAsia"/>
          <w:highlight w:val="none"/>
        </w:rPr>
        <w:t>服务费用和支付</w:t>
      </w:r>
      <w:r>
        <w:rPr>
          <w:highlight w:val="none"/>
        </w:rPr>
        <w:tab/>
      </w:r>
      <w:r>
        <w:rPr>
          <w:highlight w:val="none"/>
        </w:rPr>
        <w:fldChar w:fldCharType="begin"/>
      </w:r>
      <w:r>
        <w:rPr>
          <w:highlight w:val="none"/>
        </w:rPr>
        <w:instrText xml:space="preserve"> PAGEREF _Toc26125 </w:instrText>
      </w:r>
      <w:r>
        <w:rPr>
          <w:highlight w:val="none"/>
        </w:rPr>
        <w:fldChar w:fldCharType="separate"/>
      </w:r>
      <w:r>
        <w:rPr>
          <w:highlight w:val="none"/>
        </w:rPr>
        <w:t>39</w:t>
      </w:r>
      <w:r>
        <w:rPr>
          <w:highlight w:val="none"/>
        </w:rPr>
        <w:fldChar w:fldCharType="end"/>
      </w:r>
    </w:p>
    <w:p w14:paraId="00E91E27">
      <w:pPr>
        <w:pStyle w:val="9"/>
        <w:tabs>
          <w:tab w:val="right" w:leader="dot" w:pos="9024"/>
          <w:tab w:val="clear" w:pos="9525"/>
        </w:tabs>
        <w:rPr>
          <w:highlight w:val="none"/>
        </w:rPr>
      </w:pPr>
      <w:r>
        <w:rPr>
          <w:highlight w:val="none"/>
        </w:rPr>
        <w:t xml:space="preserve">第7条 </w:t>
      </w:r>
      <w:r>
        <w:rPr>
          <w:rFonts w:hint="eastAsia"/>
          <w:highlight w:val="none"/>
        </w:rPr>
        <w:t>变更和服务费用调整</w:t>
      </w:r>
      <w:r>
        <w:rPr>
          <w:highlight w:val="none"/>
        </w:rPr>
        <w:tab/>
      </w:r>
      <w:r>
        <w:rPr>
          <w:highlight w:val="none"/>
        </w:rPr>
        <w:fldChar w:fldCharType="begin"/>
      </w:r>
      <w:r>
        <w:rPr>
          <w:highlight w:val="none"/>
        </w:rPr>
        <w:instrText xml:space="preserve"> PAGEREF _Toc1392 </w:instrText>
      </w:r>
      <w:r>
        <w:rPr>
          <w:highlight w:val="none"/>
        </w:rPr>
        <w:fldChar w:fldCharType="separate"/>
      </w:r>
      <w:r>
        <w:rPr>
          <w:highlight w:val="none"/>
        </w:rPr>
        <w:t>40</w:t>
      </w:r>
      <w:r>
        <w:rPr>
          <w:highlight w:val="none"/>
        </w:rPr>
        <w:fldChar w:fldCharType="end"/>
      </w:r>
    </w:p>
    <w:p w14:paraId="0A3661EA">
      <w:pPr>
        <w:pStyle w:val="9"/>
        <w:tabs>
          <w:tab w:val="right" w:leader="dot" w:pos="9024"/>
          <w:tab w:val="clear" w:pos="9525"/>
        </w:tabs>
        <w:rPr>
          <w:highlight w:val="none"/>
        </w:rPr>
      </w:pPr>
      <w:r>
        <w:rPr>
          <w:highlight w:val="none"/>
        </w:rPr>
        <w:t xml:space="preserve">第8条 </w:t>
      </w:r>
      <w:r>
        <w:rPr>
          <w:rFonts w:hint="eastAsia"/>
          <w:highlight w:val="none"/>
        </w:rPr>
        <w:t>知识产权</w:t>
      </w:r>
      <w:r>
        <w:rPr>
          <w:highlight w:val="none"/>
        </w:rPr>
        <w:tab/>
      </w:r>
      <w:r>
        <w:rPr>
          <w:highlight w:val="none"/>
        </w:rPr>
        <w:fldChar w:fldCharType="begin"/>
      </w:r>
      <w:r>
        <w:rPr>
          <w:highlight w:val="none"/>
        </w:rPr>
        <w:instrText xml:space="preserve"> PAGEREF _Toc22336 </w:instrText>
      </w:r>
      <w:r>
        <w:rPr>
          <w:highlight w:val="none"/>
        </w:rPr>
        <w:fldChar w:fldCharType="separate"/>
      </w:r>
      <w:r>
        <w:rPr>
          <w:highlight w:val="none"/>
        </w:rPr>
        <w:t>40</w:t>
      </w:r>
      <w:r>
        <w:rPr>
          <w:highlight w:val="none"/>
        </w:rPr>
        <w:fldChar w:fldCharType="end"/>
      </w:r>
    </w:p>
    <w:p w14:paraId="6356F3C5">
      <w:pPr>
        <w:pStyle w:val="9"/>
        <w:tabs>
          <w:tab w:val="right" w:leader="dot" w:pos="9024"/>
          <w:tab w:val="clear" w:pos="9525"/>
        </w:tabs>
        <w:rPr>
          <w:highlight w:val="none"/>
        </w:rPr>
      </w:pPr>
      <w:r>
        <w:rPr>
          <w:highlight w:val="none"/>
        </w:rPr>
        <w:t xml:space="preserve">第9条 </w:t>
      </w:r>
      <w:r>
        <w:rPr>
          <w:rFonts w:hint="eastAsia"/>
          <w:highlight w:val="none"/>
        </w:rPr>
        <w:t>保险</w:t>
      </w:r>
      <w:r>
        <w:rPr>
          <w:highlight w:val="none"/>
        </w:rPr>
        <w:tab/>
      </w:r>
      <w:r>
        <w:rPr>
          <w:highlight w:val="none"/>
        </w:rPr>
        <w:fldChar w:fldCharType="begin"/>
      </w:r>
      <w:r>
        <w:rPr>
          <w:highlight w:val="none"/>
        </w:rPr>
        <w:instrText xml:space="preserve"> PAGEREF _Toc16092 </w:instrText>
      </w:r>
      <w:r>
        <w:rPr>
          <w:highlight w:val="none"/>
        </w:rPr>
        <w:fldChar w:fldCharType="separate"/>
      </w:r>
      <w:r>
        <w:rPr>
          <w:highlight w:val="none"/>
        </w:rPr>
        <w:t>40</w:t>
      </w:r>
      <w:r>
        <w:rPr>
          <w:highlight w:val="none"/>
        </w:rPr>
        <w:fldChar w:fldCharType="end"/>
      </w:r>
    </w:p>
    <w:p w14:paraId="19D2C6E4">
      <w:pPr>
        <w:pStyle w:val="9"/>
        <w:tabs>
          <w:tab w:val="right" w:leader="dot" w:pos="9024"/>
          <w:tab w:val="clear" w:pos="9525"/>
        </w:tabs>
        <w:rPr>
          <w:highlight w:val="none"/>
        </w:rPr>
      </w:pPr>
      <w:r>
        <w:rPr>
          <w:highlight w:val="none"/>
        </w:rPr>
        <w:t>第10条 不可抗力</w:t>
      </w:r>
      <w:r>
        <w:rPr>
          <w:highlight w:val="none"/>
        </w:rPr>
        <w:tab/>
      </w:r>
      <w:r>
        <w:rPr>
          <w:highlight w:val="none"/>
        </w:rPr>
        <w:fldChar w:fldCharType="begin"/>
      </w:r>
      <w:r>
        <w:rPr>
          <w:highlight w:val="none"/>
        </w:rPr>
        <w:instrText xml:space="preserve"> PAGEREF _Toc27152 </w:instrText>
      </w:r>
      <w:r>
        <w:rPr>
          <w:highlight w:val="none"/>
        </w:rPr>
        <w:fldChar w:fldCharType="separate"/>
      </w:r>
      <w:r>
        <w:rPr>
          <w:highlight w:val="none"/>
        </w:rPr>
        <w:t>41</w:t>
      </w:r>
      <w:r>
        <w:rPr>
          <w:highlight w:val="none"/>
        </w:rPr>
        <w:fldChar w:fldCharType="end"/>
      </w:r>
    </w:p>
    <w:p w14:paraId="4624CD6E">
      <w:pPr>
        <w:pStyle w:val="9"/>
        <w:tabs>
          <w:tab w:val="right" w:leader="dot" w:pos="9024"/>
          <w:tab w:val="clear" w:pos="9525"/>
        </w:tabs>
        <w:rPr>
          <w:highlight w:val="none"/>
        </w:rPr>
      </w:pPr>
      <w:r>
        <w:rPr>
          <w:highlight w:val="none"/>
        </w:rPr>
        <w:t xml:space="preserve">第11条 </w:t>
      </w:r>
      <w:r>
        <w:rPr>
          <w:rFonts w:hint="eastAsia"/>
          <w:highlight w:val="none"/>
        </w:rPr>
        <w:t>违约责任</w:t>
      </w:r>
      <w:r>
        <w:rPr>
          <w:highlight w:val="none"/>
        </w:rPr>
        <w:tab/>
      </w:r>
      <w:r>
        <w:rPr>
          <w:highlight w:val="none"/>
        </w:rPr>
        <w:fldChar w:fldCharType="begin"/>
      </w:r>
      <w:r>
        <w:rPr>
          <w:highlight w:val="none"/>
        </w:rPr>
        <w:instrText xml:space="preserve"> PAGEREF _Toc5830 </w:instrText>
      </w:r>
      <w:r>
        <w:rPr>
          <w:highlight w:val="none"/>
        </w:rPr>
        <w:fldChar w:fldCharType="separate"/>
      </w:r>
      <w:r>
        <w:rPr>
          <w:highlight w:val="none"/>
        </w:rPr>
        <w:t>41</w:t>
      </w:r>
      <w:r>
        <w:rPr>
          <w:highlight w:val="none"/>
        </w:rPr>
        <w:fldChar w:fldCharType="end"/>
      </w:r>
    </w:p>
    <w:p w14:paraId="0CE9BC12">
      <w:pPr>
        <w:pStyle w:val="9"/>
        <w:tabs>
          <w:tab w:val="right" w:leader="dot" w:pos="9024"/>
          <w:tab w:val="clear" w:pos="9525"/>
        </w:tabs>
        <w:rPr>
          <w:highlight w:val="none"/>
        </w:rPr>
      </w:pPr>
      <w:r>
        <w:rPr>
          <w:highlight w:val="none"/>
        </w:rPr>
        <w:t xml:space="preserve">第12条 </w:t>
      </w:r>
      <w:r>
        <w:rPr>
          <w:rFonts w:hint="eastAsia"/>
          <w:highlight w:val="none"/>
        </w:rPr>
        <w:t>合同解除</w:t>
      </w:r>
      <w:r>
        <w:rPr>
          <w:highlight w:val="none"/>
        </w:rPr>
        <w:tab/>
      </w:r>
      <w:r>
        <w:rPr>
          <w:highlight w:val="none"/>
        </w:rPr>
        <w:fldChar w:fldCharType="begin"/>
      </w:r>
      <w:r>
        <w:rPr>
          <w:highlight w:val="none"/>
        </w:rPr>
        <w:instrText xml:space="preserve"> PAGEREF _Toc18529 </w:instrText>
      </w:r>
      <w:r>
        <w:rPr>
          <w:highlight w:val="none"/>
        </w:rPr>
        <w:fldChar w:fldCharType="separate"/>
      </w:r>
      <w:r>
        <w:rPr>
          <w:highlight w:val="none"/>
        </w:rPr>
        <w:t>42</w:t>
      </w:r>
      <w:r>
        <w:rPr>
          <w:highlight w:val="none"/>
        </w:rPr>
        <w:fldChar w:fldCharType="end"/>
      </w:r>
    </w:p>
    <w:p w14:paraId="7DE0C079">
      <w:pPr>
        <w:pStyle w:val="9"/>
        <w:tabs>
          <w:tab w:val="right" w:leader="dot" w:pos="9024"/>
          <w:tab w:val="clear" w:pos="9525"/>
        </w:tabs>
        <w:rPr>
          <w:highlight w:val="none"/>
        </w:rPr>
      </w:pPr>
      <w:r>
        <w:rPr>
          <w:highlight w:val="none"/>
        </w:rPr>
        <w:t xml:space="preserve">第13条 </w:t>
      </w:r>
      <w:r>
        <w:rPr>
          <w:rFonts w:hint="eastAsia"/>
          <w:highlight w:val="none"/>
        </w:rPr>
        <w:t>争议解决</w:t>
      </w:r>
      <w:r>
        <w:rPr>
          <w:highlight w:val="none"/>
        </w:rPr>
        <w:tab/>
      </w:r>
      <w:r>
        <w:rPr>
          <w:highlight w:val="none"/>
        </w:rPr>
        <w:fldChar w:fldCharType="begin"/>
      </w:r>
      <w:r>
        <w:rPr>
          <w:highlight w:val="none"/>
        </w:rPr>
        <w:instrText xml:space="preserve"> PAGEREF _Toc1096 </w:instrText>
      </w:r>
      <w:r>
        <w:rPr>
          <w:highlight w:val="none"/>
        </w:rPr>
        <w:fldChar w:fldCharType="separate"/>
      </w:r>
      <w:r>
        <w:rPr>
          <w:highlight w:val="none"/>
        </w:rPr>
        <w:t>42</w:t>
      </w:r>
      <w:r>
        <w:rPr>
          <w:highlight w:val="none"/>
        </w:rPr>
        <w:fldChar w:fldCharType="end"/>
      </w:r>
    </w:p>
    <w:p w14:paraId="3244DC2B">
      <w:pPr>
        <w:pStyle w:val="9"/>
        <w:tabs>
          <w:tab w:val="right" w:leader="dot" w:pos="9024"/>
          <w:tab w:val="clear" w:pos="9525"/>
        </w:tabs>
        <w:rPr>
          <w:highlight w:val="none"/>
        </w:rPr>
      </w:pPr>
      <w:r>
        <w:rPr>
          <w:highlight w:val="none"/>
        </w:rPr>
        <w:t xml:space="preserve">附件1 </w:t>
      </w:r>
      <w:r>
        <w:rPr>
          <w:rFonts w:hint="eastAsia"/>
          <w:highlight w:val="none"/>
        </w:rPr>
        <w:t>服务范围</w:t>
      </w:r>
      <w:r>
        <w:rPr>
          <w:highlight w:val="none"/>
        </w:rPr>
        <w:tab/>
      </w:r>
      <w:r>
        <w:rPr>
          <w:highlight w:val="none"/>
        </w:rPr>
        <w:fldChar w:fldCharType="begin"/>
      </w:r>
      <w:r>
        <w:rPr>
          <w:highlight w:val="none"/>
        </w:rPr>
        <w:instrText xml:space="preserve"> PAGEREF _Toc13980 </w:instrText>
      </w:r>
      <w:r>
        <w:rPr>
          <w:highlight w:val="none"/>
        </w:rPr>
        <w:fldChar w:fldCharType="separate"/>
      </w:r>
      <w:r>
        <w:rPr>
          <w:highlight w:val="none"/>
        </w:rPr>
        <w:t>44</w:t>
      </w:r>
      <w:r>
        <w:rPr>
          <w:highlight w:val="none"/>
        </w:rPr>
        <w:fldChar w:fldCharType="end"/>
      </w:r>
    </w:p>
    <w:p w14:paraId="16BF1AFD">
      <w:pPr>
        <w:pStyle w:val="9"/>
        <w:tabs>
          <w:tab w:val="right" w:leader="dot" w:pos="9024"/>
          <w:tab w:val="clear" w:pos="9525"/>
        </w:tabs>
        <w:rPr>
          <w:highlight w:val="none"/>
        </w:rPr>
      </w:pPr>
      <w:r>
        <w:rPr>
          <w:highlight w:val="none"/>
        </w:rPr>
        <w:t xml:space="preserve">附件2 </w:t>
      </w:r>
      <w:r>
        <w:rPr>
          <w:rFonts w:hint="eastAsia"/>
          <w:highlight w:val="none"/>
        </w:rPr>
        <w:t>服务费用和支付</w:t>
      </w:r>
      <w:r>
        <w:rPr>
          <w:highlight w:val="none"/>
        </w:rPr>
        <w:tab/>
      </w:r>
      <w:r>
        <w:rPr>
          <w:highlight w:val="none"/>
        </w:rPr>
        <w:fldChar w:fldCharType="begin"/>
      </w:r>
      <w:r>
        <w:rPr>
          <w:highlight w:val="none"/>
        </w:rPr>
        <w:instrText xml:space="preserve"> PAGEREF _Toc9466 </w:instrText>
      </w:r>
      <w:r>
        <w:rPr>
          <w:highlight w:val="none"/>
        </w:rPr>
        <w:fldChar w:fldCharType="separate"/>
      </w:r>
      <w:r>
        <w:rPr>
          <w:highlight w:val="none"/>
        </w:rPr>
        <w:t>46</w:t>
      </w:r>
      <w:r>
        <w:rPr>
          <w:highlight w:val="none"/>
        </w:rPr>
        <w:fldChar w:fldCharType="end"/>
      </w:r>
    </w:p>
    <w:p w14:paraId="3C7B2CAF">
      <w:pPr>
        <w:pStyle w:val="9"/>
        <w:tabs>
          <w:tab w:val="right" w:leader="dot" w:pos="9024"/>
          <w:tab w:val="clear" w:pos="9525"/>
        </w:tabs>
        <w:rPr>
          <w:highlight w:val="none"/>
        </w:rPr>
      </w:pPr>
      <w:r>
        <w:rPr>
          <w:highlight w:val="none"/>
        </w:rPr>
        <w:t xml:space="preserve">附件3 </w:t>
      </w:r>
      <w:r>
        <w:rPr>
          <w:rFonts w:hint="eastAsia"/>
          <w:highlight w:val="none"/>
        </w:rPr>
        <w:t>服务进度计划</w:t>
      </w:r>
      <w:r>
        <w:rPr>
          <w:highlight w:val="none"/>
        </w:rPr>
        <w:tab/>
      </w:r>
      <w:r>
        <w:rPr>
          <w:highlight w:val="none"/>
        </w:rPr>
        <w:fldChar w:fldCharType="begin"/>
      </w:r>
      <w:r>
        <w:rPr>
          <w:highlight w:val="none"/>
        </w:rPr>
        <w:instrText xml:space="preserve"> PAGEREF _Toc25473 </w:instrText>
      </w:r>
      <w:r>
        <w:rPr>
          <w:highlight w:val="none"/>
        </w:rPr>
        <w:fldChar w:fldCharType="separate"/>
      </w:r>
      <w:r>
        <w:rPr>
          <w:highlight w:val="none"/>
        </w:rPr>
        <w:t>50</w:t>
      </w:r>
      <w:r>
        <w:rPr>
          <w:highlight w:val="none"/>
        </w:rPr>
        <w:fldChar w:fldCharType="end"/>
      </w:r>
    </w:p>
    <w:p w14:paraId="5C6E0812">
      <w:pPr>
        <w:pStyle w:val="9"/>
        <w:tabs>
          <w:tab w:val="right" w:leader="dot" w:pos="9024"/>
          <w:tab w:val="clear" w:pos="9525"/>
        </w:tabs>
        <w:rPr>
          <w:highlight w:val="none"/>
        </w:rPr>
      </w:pPr>
      <w:r>
        <w:rPr>
          <w:highlight w:val="none"/>
        </w:rPr>
        <w:t xml:space="preserve">附件4 </w:t>
      </w:r>
      <w:r>
        <w:rPr>
          <w:rFonts w:hint="eastAsia"/>
          <w:highlight w:val="none"/>
        </w:rPr>
        <w:t>主要咨询人员</w:t>
      </w:r>
      <w:r>
        <w:rPr>
          <w:highlight w:val="none"/>
        </w:rPr>
        <w:tab/>
      </w:r>
      <w:r>
        <w:rPr>
          <w:highlight w:val="none"/>
        </w:rPr>
        <w:fldChar w:fldCharType="begin"/>
      </w:r>
      <w:r>
        <w:rPr>
          <w:highlight w:val="none"/>
        </w:rPr>
        <w:instrText xml:space="preserve"> PAGEREF _Toc32251 </w:instrText>
      </w:r>
      <w:r>
        <w:rPr>
          <w:highlight w:val="none"/>
        </w:rPr>
        <w:fldChar w:fldCharType="separate"/>
      </w:r>
      <w:r>
        <w:rPr>
          <w:highlight w:val="none"/>
        </w:rPr>
        <w:t>51</w:t>
      </w:r>
      <w:r>
        <w:rPr>
          <w:highlight w:val="none"/>
        </w:rPr>
        <w:fldChar w:fldCharType="end"/>
      </w:r>
    </w:p>
    <w:p w14:paraId="043873DC">
      <w:pPr>
        <w:spacing w:after="120"/>
        <w:rPr>
          <w:highlight w:val="none"/>
        </w:rPr>
        <w:sectPr>
          <w:headerReference r:id="rId7" w:type="first"/>
          <w:headerReference r:id="rId5" w:type="default"/>
          <w:footerReference r:id="rId8" w:type="default"/>
          <w:headerReference r:id="rId6" w:type="even"/>
          <w:footerReference r:id="rId9" w:type="even"/>
          <w:pgSz w:w="11904" w:h="16840"/>
          <w:pgMar w:top="1430" w:right="1440" w:bottom="1440" w:left="1440" w:header="720" w:footer="998" w:gutter="0"/>
          <w:pgNumType w:start="1"/>
          <w:cols w:space="720" w:num="1"/>
          <w:titlePg/>
          <w:docGrid w:linePitch="326" w:charSpace="0"/>
        </w:sectPr>
      </w:pPr>
      <w:r>
        <w:rPr>
          <w:highlight w:val="none"/>
        </w:rPr>
        <w:fldChar w:fldCharType="end"/>
      </w:r>
    </w:p>
    <w:p w14:paraId="04C15FD2">
      <w:pPr>
        <w:spacing w:after="120"/>
        <w:rPr>
          <w:highlight w:val="none"/>
        </w:rPr>
        <w:sectPr>
          <w:type w:val="continuous"/>
          <w:pgSz w:w="11904" w:h="16840"/>
          <w:pgMar w:top="1430" w:right="1440" w:bottom="1440" w:left="1440" w:header="720" w:footer="998" w:gutter="0"/>
          <w:pgNumType w:start="1"/>
          <w:cols w:space="720" w:num="2"/>
        </w:sectPr>
      </w:pPr>
    </w:p>
    <w:p w14:paraId="0985A4CE">
      <w:pPr>
        <w:spacing w:after="120"/>
        <w:rPr>
          <w:highlight w:val="none"/>
        </w:rPr>
        <w:sectPr>
          <w:footerReference r:id="rId10" w:type="default"/>
          <w:pgSz w:w="11904" w:h="16840"/>
          <w:pgMar w:top="1430" w:right="1440" w:bottom="1440" w:left="1440" w:header="720" w:footer="998" w:gutter="0"/>
          <w:pgNumType w:start="1"/>
          <w:cols w:space="720" w:num="2"/>
        </w:sectPr>
      </w:pPr>
    </w:p>
    <w:p w14:paraId="67101813">
      <w:pPr>
        <w:pStyle w:val="14"/>
        <w:adjustRightInd w:val="0"/>
        <w:snapToGrid w:val="0"/>
        <w:spacing w:before="0" w:after="50" w:line="360" w:lineRule="auto"/>
        <w:rPr>
          <w:highlight w:val="none"/>
        </w:rPr>
      </w:pPr>
      <w:r>
        <w:rPr>
          <w:rFonts w:hint="eastAsia"/>
          <w:highlight w:val="none"/>
        </w:rPr>
        <w:t>第一部分 合同协议书</w:t>
      </w:r>
    </w:p>
    <w:p w14:paraId="6F78754E">
      <w:pPr>
        <w:spacing w:after="120"/>
        <w:rPr>
          <w:highlight w:val="none"/>
        </w:rPr>
      </w:pPr>
      <w:r>
        <w:rPr>
          <w:rFonts w:hint="eastAsia"/>
          <w:highlight w:val="none"/>
        </w:rPr>
        <w:t>委托人（全称）：</w:t>
      </w:r>
      <w:r>
        <w:rPr>
          <w:rFonts w:hint="eastAsia" w:ascii="宋体" w:hAnsi="宋体"/>
          <w:highlight w:val="none"/>
          <w:u w:val="single"/>
        </w:rPr>
        <w:t>中国共产主义青年团上海市委员会</w:t>
      </w:r>
    </w:p>
    <w:p w14:paraId="7B391A75">
      <w:pPr>
        <w:spacing w:after="120"/>
        <w:rPr>
          <w:highlight w:val="none"/>
        </w:rPr>
      </w:pPr>
      <w:r>
        <w:rPr>
          <w:rFonts w:hint="eastAsia"/>
          <w:highlight w:val="none"/>
        </w:rPr>
        <w:t>受托人（全称）：</w:t>
      </w:r>
      <w:r>
        <w:rPr>
          <w:rFonts w:hint="eastAsia"/>
          <w:highlight w:val="none"/>
          <w:u w:val="single"/>
        </w:rPr>
        <w:t xml:space="preserve">                              </w:t>
      </w:r>
    </w:p>
    <w:p w14:paraId="58B8F4B6">
      <w:pPr>
        <w:spacing w:after="120"/>
        <w:rPr>
          <w:highlight w:val="none"/>
        </w:rPr>
      </w:pPr>
      <w:r>
        <w:rPr>
          <w:rFonts w:hint="eastAsia"/>
          <w:highlight w:val="none"/>
        </w:rPr>
        <w:t>根据《中华人民共和国民法典》《中华人民共和国建筑法》《中华人民共和国招标投标法》及相关法律法规，遵循平等、自愿、公平和诚信的原则，双方就</w:t>
      </w:r>
      <w:r>
        <w:rPr>
          <w:rFonts w:hint="eastAsia"/>
          <w:highlight w:val="none"/>
          <w:u w:val="single"/>
        </w:rPr>
        <w:t>徐汇区东湖路17号优秀历史建筑及办公用房整体大修项目</w:t>
      </w:r>
      <w:r>
        <w:rPr>
          <w:rFonts w:hint="eastAsia"/>
          <w:highlight w:val="none"/>
        </w:rPr>
        <w:t>工程建设全过程咨询服务及有关事项协商一致，共同达成如下协议：</w:t>
      </w:r>
    </w:p>
    <w:p w14:paraId="4A90CDD9">
      <w:pPr>
        <w:pStyle w:val="15"/>
        <w:numPr>
          <w:ilvl w:val="0"/>
          <w:numId w:val="0"/>
        </w:numPr>
        <w:tabs>
          <w:tab w:val="left" w:pos="960"/>
        </w:tabs>
        <w:spacing w:after="120"/>
        <w:ind w:firstLine="480" w:firstLineChars="200"/>
        <w:rPr>
          <w:highlight w:val="none"/>
        </w:rPr>
      </w:pPr>
      <w:r>
        <w:rPr>
          <w:rFonts w:hint="eastAsia"/>
          <w:highlight w:val="none"/>
        </w:rPr>
        <w:t>一、项目</w:t>
      </w:r>
      <w:r>
        <w:rPr>
          <w:highlight w:val="none"/>
        </w:rPr>
        <w:t>概况</w:t>
      </w:r>
    </w:p>
    <w:p w14:paraId="3035CE9B">
      <w:pPr>
        <w:pStyle w:val="16"/>
        <w:numPr>
          <w:ilvl w:val="0"/>
          <w:numId w:val="7"/>
        </w:numPr>
        <w:spacing w:after="120"/>
        <w:ind w:left="0" w:firstLine="476" w:firstLineChars="0"/>
        <w:rPr>
          <w:highlight w:val="none"/>
        </w:rPr>
      </w:pPr>
      <w:r>
        <w:rPr>
          <w:highlight w:val="none"/>
        </w:rPr>
        <w:t>项目名称：</w:t>
      </w:r>
      <w:r>
        <w:rPr>
          <w:rFonts w:hint="eastAsia" w:ascii="宋体" w:hAnsi="宋体"/>
          <w:color w:val="000000"/>
          <w:szCs w:val="21"/>
          <w:highlight w:val="none"/>
          <w:u w:val="single"/>
        </w:rPr>
        <w:t>徐汇区东湖路17号优秀历史建筑及办公用房整体大修项目全过程咨询服务</w:t>
      </w:r>
      <w:r>
        <w:rPr>
          <w:highlight w:val="none"/>
        </w:rPr>
        <w:t>。</w:t>
      </w:r>
    </w:p>
    <w:p w14:paraId="1B43E2CF">
      <w:pPr>
        <w:pStyle w:val="16"/>
        <w:numPr>
          <w:ilvl w:val="0"/>
          <w:numId w:val="7"/>
        </w:numPr>
        <w:spacing w:after="120"/>
        <w:ind w:left="0" w:firstLine="476" w:firstLineChars="0"/>
        <w:rPr>
          <w:highlight w:val="none"/>
        </w:rPr>
      </w:pPr>
      <w:r>
        <w:rPr>
          <w:highlight w:val="none"/>
        </w:rPr>
        <w:t>项目地点：</w:t>
      </w:r>
      <w:r>
        <w:rPr>
          <w:rFonts w:hint="eastAsia" w:ascii="宋体" w:hAnsi="宋体"/>
          <w:color w:val="000000"/>
          <w:szCs w:val="21"/>
          <w:highlight w:val="none"/>
          <w:u w:val="single"/>
        </w:rPr>
        <w:t>上海市徐汇区东湖路17号1、2、3号楼</w:t>
      </w:r>
      <w:r>
        <w:rPr>
          <w:rFonts w:hint="eastAsia"/>
          <w:highlight w:val="none"/>
          <w:u w:val="single"/>
        </w:rPr>
        <w:t xml:space="preserve"> </w:t>
      </w:r>
      <w:r>
        <w:rPr>
          <w:highlight w:val="none"/>
        </w:rPr>
        <w:t>。</w:t>
      </w:r>
    </w:p>
    <w:p w14:paraId="1660D227">
      <w:pPr>
        <w:pStyle w:val="16"/>
        <w:numPr>
          <w:ilvl w:val="0"/>
          <w:numId w:val="7"/>
        </w:numPr>
        <w:spacing w:after="120"/>
        <w:ind w:left="0" w:firstLine="476" w:firstLineChars="0"/>
        <w:rPr>
          <w:highlight w:val="none"/>
        </w:rPr>
      </w:pPr>
      <w:r>
        <w:rPr>
          <w:highlight w:val="none"/>
        </w:rPr>
        <w:t>建设内容：</w:t>
      </w:r>
      <w:r>
        <w:rPr>
          <w:rFonts w:hint="eastAsia" w:ascii="宋体" w:hAnsi="宋体"/>
          <w:color w:val="000000"/>
          <w:szCs w:val="21"/>
          <w:highlight w:val="none"/>
          <w:u w:val="single"/>
        </w:rPr>
        <w:t>1号楼优秀历史建筑进行保护修缮、结构加固、机电更新、弱电智能化更新、室内修缮。2号3号楼建筑进行修缮结构加固、机电更新、弱电智能化更新、室内修缮</w:t>
      </w:r>
      <w:r>
        <w:rPr>
          <w:rFonts w:hint="eastAsia"/>
          <w:highlight w:val="none"/>
          <w:u w:val="single"/>
        </w:rPr>
        <w:t>工程</w:t>
      </w:r>
      <w:r>
        <w:rPr>
          <w:highlight w:val="none"/>
        </w:rPr>
        <w:t>。</w:t>
      </w:r>
    </w:p>
    <w:p w14:paraId="1B6AE96D">
      <w:pPr>
        <w:autoSpaceDE w:val="0"/>
        <w:autoSpaceDN w:val="0"/>
        <w:ind w:firstLine="480" w:firstLineChars="200"/>
        <w:jc w:val="left"/>
        <w:rPr>
          <w:rFonts w:ascii="宋体" w:hAnsi="宋体"/>
          <w:color w:val="000000"/>
          <w:kern w:val="2"/>
          <w:szCs w:val="21"/>
          <w:highlight w:val="none"/>
          <w:u w:val="single"/>
        </w:rPr>
      </w:pPr>
      <w:r>
        <w:rPr>
          <w:highlight w:val="none"/>
        </w:rPr>
        <w:t>建设规模：</w:t>
      </w:r>
      <w:r>
        <w:rPr>
          <w:rFonts w:hint="eastAsia" w:ascii="宋体" w:hAnsi="宋体"/>
          <w:color w:val="000000"/>
          <w:kern w:val="2"/>
          <w:szCs w:val="21"/>
          <w:highlight w:val="none"/>
          <w:u w:val="single"/>
        </w:rPr>
        <w:t>1号楼建筑面积1476㎡，2号楼建筑面积45㎡，3号楼建筑面积5085.66㎡。</w:t>
      </w:r>
    </w:p>
    <w:p w14:paraId="6F89CA78">
      <w:pPr>
        <w:pStyle w:val="16"/>
        <w:numPr>
          <w:ilvl w:val="0"/>
          <w:numId w:val="7"/>
        </w:numPr>
        <w:spacing w:after="120"/>
        <w:ind w:left="0" w:firstLine="476" w:firstLineChars="0"/>
        <w:rPr>
          <w:highlight w:val="none"/>
        </w:rPr>
      </w:pPr>
      <w:r>
        <w:rPr>
          <w:rFonts w:hint="eastAsia" w:ascii="仿宋" w:hAnsi="仿宋" w:eastAsia="仿宋" w:cs="仿宋_GB2312"/>
          <w:color w:val="000000"/>
          <w:kern w:val="0"/>
          <w:sz w:val="24"/>
          <w:szCs w:val="21"/>
          <w:highlight w:val="none"/>
        </w:rPr>
        <w:t>园区用地面积2459㎡</w:t>
      </w:r>
      <w:r>
        <w:rPr>
          <w:highlight w:val="none"/>
        </w:rPr>
        <w:t>。</w:t>
      </w:r>
    </w:p>
    <w:p w14:paraId="14294F90">
      <w:pPr>
        <w:pStyle w:val="16"/>
        <w:numPr>
          <w:ilvl w:val="0"/>
          <w:numId w:val="7"/>
        </w:numPr>
        <w:spacing w:after="120"/>
        <w:ind w:left="0" w:firstLine="476" w:firstLineChars="0"/>
        <w:rPr>
          <w:highlight w:val="none"/>
        </w:rPr>
      </w:pPr>
      <w:r>
        <w:rPr>
          <w:highlight w:val="none"/>
        </w:rPr>
        <w:t>投资金额（</w:t>
      </w:r>
      <w:r>
        <w:rPr>
          <w:rFonts w:hint="eastAsia"/>
          <w:highlight w:val="none"/>
        </w:rPr>
        <w:t>估算</w:t>
      </w:r>
      <w:r>
        <w:rPr>
          <w:highlight w:val="none"/>
        </w:rPr>
        <w:t>阶段）：</w:t>
      </w:r>
      <w:r>
        <w:rPr>
          <w:rFonts w:hint="eastAsia"/>
          <w:highlight w:val="none"/>
          <w:u w:val="single"/>
        </w:rPr>
        <w:t>4146.81万元</w:t>
      </w:r>
      <w:r>
        <w:rPr>
          <w:highlight w:val="none"/>
        </w:rPr>
        <w:t>。</w:t>
      </w:r>
    </w:p>
    <w:p w14:paraId="0FDE056E">
      <w:pPr>
        <w:pStyle w:val="16"/>
        <w:numPr>
          <w:ilvl w:val="0"/>
          <w:numId w:val="7"/>
        </w:numPr>
        <w:spacing w:after="120"/>
        <w:ind w:left="0" w:firstLine="476" w:firstLineChars="0"/>
        <w:rPr>
          <w:highlight w:val="none"/>
        </w:rPr>
      </w:pPr>
      <w:r>
        <w:rPr>
          <w:highlight w:val="none"/>
        </w:rPr>
        <w:t>资金来源：</w:t>
      </w:r>
      <w:r>
        <w:rPr>
          <w:rFonts w:hint="eastAsia"/>
          <w:highlight w:val="none"/>
          <w:u w:val="single"/>
        </w:rPr>
        <w:t>财力资金100%</w:t>
      </w:r>
      <w:r>
        <w:rPr>
          <w:highlight w:val="none"/>
        </w:rPr>
        <w:t>。</w:t>
      </w:r>
    </w:p>
    <w:p w14:paraId="538316B1">
      <w:pPr>
        <w:pStyle w:val="16"/>
        <w:numPr>
          <w:ilvl w:val="0"/>
          <w:numId w:val="7"/>
        </w:numPr>
        <w:spacing w:after="120"/>
        <w:ind w:left="0" w:firstLine="476" w:firstLineChars="0"/>
        <w:rPr>
          <w:highlight w:val="none"/>
          <w:u w:val="single"/>
        </w:rPr>
      </w:pPr>
      <w:r>
        <w:rPr>
          <w:highlight w:val="none"/>
        </w:rPr>
        <w:t>资金到位情况：__</w:t>
      </w:r>
      <w:r>
        <w:rPr>
          <w:rFonts w:hint="eastAsia"/>
          <w:highlight w:val="none"/>
          <w:u w:val="single"/>
        </w:rPr>
        <w:t>/</w:t>
      </w:r>
      <w:r>
        <w:rPr>
          <w:highlight w:val="none"/>
        </w:rPr>
        <w:t>_。</w:t>
      </w:r>
    </w:p>
    <w:p w14:paraId="670A53F3">
      <w:pPr>
        <w:pStyle w:val="16"/>
        <w:numPr>
          <w:ilvl w:val="0"/>
          <w:numId w:val="7"/>
        </w:numPr>
        <w:spacing w:after="120"/>
        <w:ind w:left="0" w:firstLine="476" w:firstLineChars="0"/>
        <w:rPr>
          <w:highlight w:val="none"/>
        </w:rPr>
      </w:pPr>
      <w:bookmarkStart w:id="0" w:name="auto_fouce_1"/>
      <w:r>
        <w:rPr>
          <w:highlight w:val="none"/>
        </w:rPr>
        <w:t>项目周期：</w:t>
      </w:r>
      <w:r>
        <w:rPr>
          <w:rFonts w:hint="eastAsia"/>
          <w:highlight w:val="none"/>
          <w:lang w:eastAsia="zh-CN"/>
        </w:rPr>
        <w:t>自合同签订之日起至项目竣工验收、竣工备案及档案移交完成之日止</w:t>
      </w:r>
      <w:r>
        <w:rPr>
          <w:highlight w:val="none"/>
        </w:rPr>
        <w:t>。</w:t>
      </w:r>
      <w:bookmarkEnd w:id="0"/>
    </w:p>
    <w:p w14:paraId="12436E57">
      <w:pPr>
        <w:pStyle w:val="15"/>
        <w:numPr>
          <w:ilvl w:val="0"/>
          <w:numId w:val="0"/>
        </w:numPr>
        <w:spacing w:after="120"/>
        <w:ind w:firstLine="480" w:firstLineChars="200"/>
        <w:rPr>
          <w:highlight w:val="none"/>
        </w:rPr>
      </w:pPr>
      <w:r>
        <w:rPr>
          <w:rFonts w:hint="eastAsia"/>
          <w:highlight w:val="none"/>
        </w:rPr>
        <w:t>二</w:t>
      </w:r>
      <w:r>
        <w:rPr>
          <w:highlight w:val="none"/>
        </w:rPr>
        <w:t>、服务</w:t>
      </w:r>
      <w:r>
        <w:rPr>
          <w:rFonts w:hint="eastAsia"/>
          <w:highlight w:val="none"/>
        </w:rPr>
        <w:t>内容</w:t>
      </w:r>
    </w:p>
    <w:p w14:paraId="3FECCA02">
      <w:pPr>
        <w:spacing w:after="120"/>
        <w:rPr>
          <w:highlight w:val="none"/>
        </w:rPr>
      </w:pPr>
      <w:r>
        <w:rPr>
          <w:rFonts w:hint="eastAsia"/>
          <w:highlight w:val="none"/>
        </w:rPr>
        <w:t>受托人向委托人提供的工程建设全过程咨询服务内容为（根据本合同约定达成一致的委托人的委托范围和实际需求进行勾选）：</w:t>
      </w:r>
    </w:p>
    <w:p w14:paraId="7A0E96B9">
      <w:pPr>
        <w:spacing w:after="120" w:line="336" w:lineRule="auto"/>
        <w:rPr>
          <w:highlight w:val="none"/>
        </w:rPr>
      </w:pPr>
      <w:r>
        <w:rPr>
          <w:rFonts w:hint="eastAsia"/>
          <w:highlight w:val="none"/>
        </w:rPr>
        <w:t>（一）工程建设全过程咨询</w:t>
      </w:r>
    </w:p>
    <w:p w14:paraId="1CB93BE8">
      <w:pPr>
        <w:spacing w:after="120" w:line="336" w:lineRule="auto"/>
        <w:ind w:left="425"/>
        <w:rPr>
          <w:highlight w:val="none"/>
        </w:rPr>
      </w:pPr>
      <w:r>
        <w:rPr>
          <w:rFonts w:hint="eastAsia"/>
          <w:highlight w:val="none"/>
        </w:rPr>
        <w:t>☑ 工程报批报建服务：</w:t>
      </w:r>
      <w:r>
        <w:rPr>
          <w:rFonts w:hint="eastAsia"/>
          <w:highlight w:val="none"/>
          <w:u w:val="single"/>
        </w:rPr>
        <w:t>办理项目前期报建、规划许可证申请、施工许可证申请。办理规划、土地、环保、建设管理、消防、人防、交警、绿化、市政（给水、排水、燃气、供电、电信）等有关手续报批。开工前安质监手续办理。竣工验收阶段规划验收、施工验收和竣工备案。工程档案验收和移交等配套管理工作</w:t>
      </w:r>
      <w:r>
        <w:rPr>
          <w:rFonts w:hint="eastAsia"/>
          <w:highlight w:val="none"/>
        </w:rPr>
        <w:t>。</w:t>
      </w:r>
    </w:p>
    <w:p w14:paraId="093C0123">
      <w:pPr>
        <w:spacing w:after="120" w:line="336" w:lineRule="auto"/>
        <w:ind w:left="425"/>
        <w:rPr>
          <w:highlight w:val="none"/>
        </w:rPr>
      </w:pPr>
      <w:r>
        <w:rPr>
          <w:rFonts w:hint="eastAsia"/>
          <w:highlight w:val="none"/>
        </w:rPr>
        <w:t>☑ 工程勘察设计管理，</w:t>
      </w:r>
      <w:r>
        <w:rPr>
          <w:highlight w:val="none"/>
        </w:rPr>
        <w:t>包括</w:t>
      </w:r>
      <w:r>
        <w:rPr>
          <w:rFonts w:hint="eastAsia"/>
          <w:highlight w:val="none"/>
        </w:rPr>
        <w:t>：</w:t>
      </w:r>
    </w:p>
    <w:p w14:paraId="5E0444A0">
      <w:pPr>
        <w:spacing w:after="120" w:line="336" w:lineRule="auto"/>
        <w:ind w:left="425" w:firstLine="960" w:firstLineChars="400"/>
        <w:rPr>
          <w:highlight w:val="none"/>
        </w:rPr>
      </w:pPr>
      <w:r>
        <w:rPr>
          <w:rFonts w:hint="eastAsia"/>
          <w:highlight w:val="none"/>
        </w:rPr>
        <w:t>□ 工程勘察管理：_</w:t>
      </w:r>
      <w:r>
        <w:rPr>
          <w:highlight w:val="none"/>
        </w:rPr>
        <w:t>___________________________________________</w:t>
      </w:r>
      <w:r>
        <w:rPr>
          <w:rFonts w:hint="eastAsia"/>
          <w:highlight w:val="none"/>
        </w:rPr>
        <w:t>。</w:t>
      </w:r>
    </w:p>
    <w:p w14:paraId="64C98EB5">
      <w:pPr>
        <w:spacing w:after="120" w:line="336" w:lineRule="auto"/>
        <w:ind w:left="425" w:firstLine="960" w:firstLineChars="400"/>
        <w:rPr>
          <w:highlight w:val="none"/>
        </w:rPr>
      </w:pPr>
      <w:r>
        <w:rPr>
          <w:rFonts w:hint="eastAsia"/>
          <w:highlight w:val="none"/>
        </w:rPr>
        <w:t>☑ 工程设计管理：</w:t>
      </w:r>
      <w:r>
        <w:rPr>
          <w:rFonts w:hint="eastAsia"/>
          <w:highlight w:val="none"/>
          <w:u w:val="single"/>
        </w:rPr>
        <w:t>根据设计策划，对设计过程工作质量、进度进行管理</w:t>
      </w:r>
      <w:r>
        <w:rPr>
          <w:rFonts w:hint="eastAsia"/>
          <w:highlight w:val="none"/>
        </w:rPr>
        <w:t>。</w:t>
      </w:r>
    </w:p>
    <w:p w14:paraId="237494C4">
      <w:pPr>
        <w:spacing w:after="120" w:line="336" w:lineRule="auto"/>
        <w:ind w:left="425" w:firstLine="960" w:firstLineChars="400"/>
        <w:rPr>
          <w:highlight w:val="none"/>
        </w:rPr>
      </w:pPr>
      <w:r>
        <w:rPr>
          <w:rFonts w:hint="eastAsia"/>
          <w:highlight w:val="none"/>
        </w:rPr>
        <w:t>□ 其他：_</w:t>
      </w:r>
      <w:r>
        <w:rPr>
          <w:highlight w:val="none"/>
        </w:rPr>
        <w:t>___________________________________________________</w:t>
      </w:r>
      <w:r>
        <w:rPr>
          <w:rFonts w:hint="eastAsia"/>
          <w:highlight w:val="none"/>
        </w:rPr>
        <w:t>。</w:t>
      </w:r>
    </w:p>
    <w:p w14:paraId="4A7BE2F7">
      <w:pPr>
        <w:spacing w:after="120" w:line="336" w:lineRule="auto"/>
        <w:ind w:left="425"/>
        <w:rPr>
          <w:highlight w:val="none"/>
        </w:rPr>
      </w:pPr>
      <w:r>
        <w:rPr>
          <w:rFonts w:hint="eastAsia"/>
          <w:highlight w:val="none"/>
        </w:rPr>
        <w:t>□ 工程勘察设计服务，包</w:t>
      </w:r>
      <w:r>
        <w:rPr>
          <w:highlight w:val="none"/>
        </w:rPr>
        <w:t>括</w:t>
      </w:r>
      <w:r>
        <w:rPr>
          <w:rFonts w:hint="eastAsia"/>
          <w:highlight w:val="none"/>
        </w:rPr>
        <w:t>：</w:t>
      </w:r>
    </w:p>
    <w:p w14:paraId="0DBF0DAD">
      <w:pPr>
        <w:spacing w:after="120" w:line="336" w:lineRule="auto"/>
        <w:ind w:left="425" w:firstLine="960" w:firstLineChars="400"/>
        <w:rPr>
          <w:highlight w:val="none"/>
        </w:rPr>
      </w:pPr>
      <w:r>
        <w:rPr>
          <w:rFonts w:hint="eastAsia"/>
          <w:highlight w:val="none"/>
        </w:rPr>
        <w:t>□ 工程勘察：_</w:t>
      </w:r>
      <w:r>
        <w:rPr>
          <w:highlight w:val="none"/>
        </w:rPr>
        <w:t>_______________________________________________</w:t>
      </w:r>
      <w:r>
        <w:rPr>
          <w:rFonts w:hint="eastAsia"/>
          <w:highlight w:val="none"/>
        </w:rPr>
        <w:t>。</w:t>
      </w:r>
    </w:p>
    <w:p w14:paraId="757C678F">
      <w:pPr>
        <w:spacing w:after="120" w:line="336" w:lineRule="auto"/>
        <w:ind w:left="425" w:firstLine="960" w:firstLineChars="400"/>
        <w:rPr>
          <w:highlight w:val="none"/>
        </w:rPr>
      </w:pPr>
      <w:r>
        <w:rPr>
          <w:rFonts w:hint="eastAsia"/>
          <w:highlight w:val="none"/>
        </w:rPr>
        <w:t>□ 方案设计：_</w:t>
      </w:r>
      <w:r>
        <w:rPr>
          <w:highlight w:val="none"/>
        </w:rPr>
        <w:t>_______________________________________________</w:t>
      </w:r>
      <w:r>
        <w:rPr>
          <w:rFonts w:hint="eastAsia"/>
          <w:highlight w:val="none"/>
        </w:rPr>
        <w:t>。</w:t>
      </w:r>
    </w:p>
    <w:p w14:paraId="409DBE41">
      <w:pPr>
        <w:spacing w:after="120" w:line="336" w:lineRule="auto"/>
        <w:ind w:left="425" w:firstLine="960" w:firstLineChars="400"/>
        <w:rPr>
          <w:highlight w:val="none"/>
        </w:rPr>
      </w:pPr>
      <w:r>
        <w:rPr>
          <w:rFonts w:hint="eastAsia"/>
          <w:highlight w:val="none"/>
        </w:rPr>
        <w:t>□ 初步设计：_</w:t>
      </w:r>
      <w:r>
        <w:rPr>
          <w:highlight w:val="none"/>
        </w:rPr>
        <w:t>_______________________________________________</w:t>
      </w:r>
      <w:r>
        <w:rPr>
          <w:rFonts w:hint="eastAsia"/>
          <w:highlight w:val="none"/>
        </w:rPr>
        <w:t>。</w:t>
      </w:r>
    </w:p>
    <w:p w14:paraId="7E988D44">
      <w:pPr>
        <w:spacing w:after="120" w:line="336" w:lineRule="auto"/>
        <w:ind w:left="425" w:firstLine="960" w:firstLineChars="400"/>
        <w:rPr>
          <w:highlight w:val="none"/>
        </w:rPr>
      </w:pPr>
      <w:r>
        <w:rPr>
          <w:rFonts w:hint="eastAsia"/>
          <w:highlight w:val="none"/>
        </w:rPr>
        <w:t>□ 施工图设计：_</w:t>
      </w:r>
      <w:r>
        <w:rPr>
          <w:highlight w:val="none"/>
        </w:rPr>
        <w:t>_____________________________________________</w:t>
      </w:r>
      <w:r>
        <w:rPr>
          <w:rFonts w:hint="eastAsia"/>
          <w:highlight w:val="none"/>
        </w:rPr>
        <w:t>。</w:t>
      </w:r>
    </w:p>
    <w:p w14:paraId="3D7058BF">
      <w:pPr>
        <w:spacing w:after="120" w:line="336" w:lineRule="auto"/>
        <w:ind w:left="425" w:firstLine="960" w:firstLineChars="400"/>
        <w:rPr>
          <w:highlight w:val="none"/>
        </w:rPr>
      </w:pPr>
      <w:r>
        <w:rPr>
          <w:rFonts w:hint="eastAsia"/>
          <w:highlight w:val="none"/>
        </w:rPr>
        <w:t>□ 其他：_</w:t>
      </w:r>
      <w:r>
        <w:rPr>
          <w:highlight w:val="none"/>
        </w:rPr>
        <w:t>___________________________________________________</w:t>
      </w:r>
      <w:r>
        <w:rPr>
          <w:rFonts w:hint="eastAsia"/>
          <w:highlight w:val="none"/>
        </w:rPr>
        <w:t>。</w:t>
      </w:r>
    </w:p>
    <w:p w14:paraId="1A0978B9">
      <w:pPr>
        <w:spacing w:after="120" w:line="336" w:lineRule="auto"/>
        <w:ind w:left="425"/>
        <w:jc w:val="left"/>
        <w:rPr>
          <w:highlight w:val="none"/>
        </w:rPr>
      </w:pPr>
      <w:r>
        <w:rPr>
          <w:rFonts w:hint="eastAsia"/>
          <w:highlight w:val="none"/>
        </w:rPr>
        <w:t>□ 工程造价咨询，包括：</w:t>
      </w:r>
      <w:r>
        <w:rPr>
          <w:rFonts w:hint="eastAsia"/>
          <w:highlight w:val="none"/>
          <w:u w:val="single"/>
        </w:rPr>
        <w:t>全过程资金监控、财务管理、投资控制及绩效评价工作</w:t>
      </w:r>
      <w:r>
        <w:rPr>
          <w:rFonts w:hint="eastAsia"/>
          <w:highlight w:val="none"/>
        </w:rPr>
        <w:t>。</w:t>
      </w:r>
    </w:p>
    <w:p w14:paraId="786902CE">
      <w:pPr>
        <w:spacing w:after="120" w:line="336" w:lineRule="auto"/>
        <w:ind w:left="425"/>
        <w:rPr>
          <w:highlight w:val="none"/>
        </w:rPr>
      </w:pPr>
      <w:r>
        <w:rPr>
          <w:rFonts w:hint="eastAsia"/>
          <w:highlight w:val="none"/>
        </w:rPr>
        <w:t>☑ 工程招标采购咨询，</w:t>
      </w:r>
      <w:r>
        <w:rPr>
          <w:highlight w:val="none"/>
        </w:rPr>
        <w:t>包括</w:t>
      </w:r>
      <w:r>
        <w:rPr>
          <w:rFonts w:hint="eastAsia"/>
          <w:highlight w:val="none"/>
        </w:rPr>
        <w:t>：</w:t>
      </w:r>
    </w:p>
    <w:p w14:paraId="6F9DA27A">
      <w:pPr>
        <w:spacing w:after="120" w:line="336" w:lineRule="auto"/>
        <w:ind w:left="425"/>
        <w:rPr>
          <w:highlight w:val="none"/>
        </w:rPr>
      </w:pPr>
      <w:r>
        <w:rPr>
          <w:rFonts w:hint="eastAsia"/>
          <w:highlight w:val="none"/>
        </w:rPr>
        <w:t xml:space="preserve">  </w:t>
      </w:r>
      <w:r>
        <w:rPr>
          <w:highlight w:val="none"/>
        </w:rPr>
        <w:t xml:space="preserve">  </w:t>
      </w:r>
      <w:r>
        <w:rPr>
          <w:rFonts w:hint="eastAsia"/>
          <w:highlight w:val="none"/>
        </w:rPr>
        <w:t>□ 工程监理招标代理：</w:t>
      </w:r>
      <w:r>
        <w:rPr>
          <w:rFonts w:hint="eastAsia"/>
          <w:highlight w:val="none"/>
          <w:u w:val="single"/>
        </w:rPr>
        <w:t xml:space="preserve">                   </w:t>
      </w:r>
      <w:r>
        <w:rPr>
          <w:rFonts w:hint="eastAsia"/>
          <w:highlight w:val="none"/>
        </w:rPr>
        <w:t>。</w:t>
      </w:r>
    </w:p>
    <w:p w14:paraId="0D6F1617">
      <w:pPr>
        <w:spacing w:after="120" w:line="336" w:lineRule="auto"/>
        <w:ind w:left="1862" w:leftChars="576" w:hanging="480" w:hangingChars="200"/>
        <w:rPr>
          <w:highlight w:val="none"/>
        </w:rPr>
      </w:pPr>
      <w:r>
        <w:rPr>
          <w:rFonts w:hint="eastAsia"/>
          <w:highlight w:val="none"/>
        </w:rPr>
        <w:t>☑ 工程施工招标代理：</w:t>
      </w:r>
      <w:r>
        <w:rPr>
          <w:rFonts w:hint="eastAsia"/>
          <w:highlight w:val="none"/>
          <w:u w:val="single"/>
        </w:rPr>
        <w:t>施工招标策划及招标文件编制，工程量清单和招标控制价编制，招标采购相关工作</w:t>
      </w:r>
      <w:r>
        <w:rPr>
          <w:rFonts w:hint="eastAsia"/>
          <w:highlight w:val="none"/>
        </w:rPr>
        <w:t>。</w:t>
      </w:r>
    </w:p>
    <w:p w14:paraId="79AF15E4">
      <w:pPr>
        <w:spacing w:after="120" w:line="336" w:lineRule="auto"/>
        <w:ind w:left="1862" w:leftChars="576" w:hanging="480" w:hangingChars="200"/>
        <w:jc w:val="left"/>
        <w:rPr>
          <w:highlight w:val="none"/>
        </w:rPr>
      </w:pPr>
      <w:r>
        <w:rPr>
          <w:rFonts w:hint="eastAsia"/>
          <w:highlight w:val="none"/>
        </w:rPr>
        <w:t>☑ 材料设备采购招标代理：</w:t>
      </w:r>
      <w:r>
        <w:rPr>
          <w:rFonts w:hint="eastAsia"/>
          <w:highlight w:val="none"/>
          <w:u w:val="single"/>
        </w:rPr>
        <w:t>材料设备招标策划及招标文件编制，招投标相关工作</w:t>
      </w:r>
      <w:r>
        <w:rPr>
          <w:rFonts w:hint="eastAsia"/>
          <w:highlight w:val="none"/>
        </w:rPr>
        <w:t>。</w:t>
      </w:r>
    </w:p>
    <w:p w14:paraId="4CE7CC1B">
      <w:pPr>
        <w:spacing w:after="120" w:line="336" w:lineRule="auto"/>
        <w:ind w:left="1862" w:leftChars="576" w:hanging="480" w:hangingChars="200"/>
        <w:rPr>
          <w:highlight w:val="none"/>
        </w:rPr>
      </w:pPr>
      <w:r>
        <w:rPr>
          <w:rFonts w:hint="eastAsia"/>
          <w:highlight w:val="none"/>
        </w:rPr>
        <w:t>☑ 其他：</w:t>
      </w:r>
      <w:r>
        <w:rPr>
          <w:rFonts w:hint="eastAsia"/>
          <w:highlight w:val="none"/>
          <w:u w:val="single"/>
        </w:rPr>
        <w:t>暂估价工程招标策划及招标文件编制，工程量清单和招标控制价编制，招标采购相关工作</w:t>
      </w:r>
      <w:r>
        <w:rPr>
          <w:rFonts w:hint="eastAsia"/>
          <w:highlight w:val="none"/>
        </w:rPr>
        <w:t>。</w:t>
      </w:r>
    </w:p>
    <w:p w14:paraId="738E0072">
      <w:pPr>
        <w:spacing w:after="120" w:line="336" w:lineRule="auto"/>
        <w:ind w:left="425"/>
        <w:rPr>
          <w:highlight w:val="none"/>
        </w:rPr>
      </w:pPr>
      <w:r>
        <w:rPr>
          <w:rFonts w:hint="eastAsia"/>
          <w:highlight w:val="none"/>
        </w:rPr>
        <w:t>☑ 施工项目管理：</w:t>
      </w:r>
      <w:r>
        <w:rPr>
          <w:rFonts w:hint="eastAsia"/>
          <w:highlight w:val="none"/>
          <w:u w:val="single"/>
        </w:rPr>
        <w:t>协助委托人进行工程实施的组织、协调、管理工作</w:t>
      </w:r>
      <w:r>
        <w:rPr>
          <w:rFonts w:hint="eastAsia"/>
          <w:highlight w:val="none"/>
        </w:rPr>
        <w:t>。</w:t>
      </w:r>
    </w:p>
    <w:p w14:paraId="29B4110C">
      <w:pPr>
        <w:spacing w:after="120" w:line="336" w:lineRule="auto"/>
        <w:ind w:left="425"/>
        <w:rPr>
          <w:highlight w:val="none"/>
        </w:rPr>
      </w:pPr>
      <w:r>
        <w:rPr>
          <w:rFonts w:hint="eastAsia"/>
          <w:highlight w:val="none"/>
        </w:rPr>
        <w:t>□ 工程监理服务：</w:t>
      </w:r>
      <w:r>
        <w:rPr>
          <w:rFonts w:hint="eastAsia"/>
          <w:highlight w:val="none"/>
          <w:u w:val="single"/>
        </w:rPr>
        <w:t>施工过程中的质量控制、安全控制、进度控制、进度款审核；协调施工过程中与本工程有关的纠纷、索赔的审核；配合对设计洽商变更的审核、竣工结算的审核、资料档案的移交等实施全过程的监理服务；同时，还包括对临时设施工程等监理服务</w:t>
      </w:r>
      <w:r>
        <w:rPr>
          <w:rFonts w:hint="eastAsia"/>
          <w:highlight w:val="none"/>
        </w:rPr>
        <w:t>。</w:t>
      </w:r>
    </w:p>
    <w:p w14:paraId="7BFEC81B">
      <w:pPr>
        <w:spacing w:after="120" w:line="336" w:lineRule="auto"/>
        <w:ind w:left="425"/>
        <w:rPr>
          <w:highlight w:val="none"/>
        </w:rPr>
      </w:pPr>
      <w:r>
        <w:rPr>
          <w:rFonts w:hint="eastAsia"/>
          <w:highlight w:val="none"/>
        </w:rPr>
        <w:t>□ 其他：_</w:t>
      </w:r>
      <w:r>
        <w:rPr>
          <w:highlight w:val="none"/>
        </w:rPr>
        <w:t>_______________________________________________________</w:t>
      </w:r>
      <w:r>
        <w:rPr>
          <w:rFonts w:hint="eastAsia"/>
          <w:highlight w:val="none"/>
        </w:rPr>
        <w:t>。</w:t>
      </w:r>
    </w:p>
    <w:p w14:paraId="784FB056">
      <w:pPr>
        <w:spacing w:after="120" w:line="336" w:lineRule="auto"/>
        <w:rPr>
          <w:b/>
          <w:highlight w:val="none"/>
        </w:rPr>
      </w:pPr>
      <w:r>
        <w:rPr>
          <w:rFonts w:hint="eastAsia"/>
          <w:highlight w:val="none"/>
        </w:rPr>
        <w:t xml:space="preserve">（二） </w:t>
      </w:r>
      <w:r>
        <w:rPr>
          <w:rFonts w:hint="eastAsia"/>
          <w:bCs/>
          <w:highlight w:val="none"/>
        </w:rPr>
        <w:t>其他专项咨询</w:t>
      </w:r>
    </w:p>
    <w:p w14:paraId="242CCF40">
      <w:pPr>
        <w:spacing w:after="120" w:line="336" w:lineRule="auto"/>
        <w:ind w:left="425"/>
        <w:rPr>
          <w:highlight w:val="none"/>
        </w:rPr>
      </w:pPr>
      <w:r>
        <w:rPr>
          <w:rFonts w:hint="eastAsia"/>
          <w:highlight w:val="none"/>
        </w:rPr>
        <w:t>□ 项目融资咨询：_</w:t>
      </w:r>
      <w:r>
        <w:rPr>
          <w:highlight w:val="none"/>
        </w:rPr>
        <w:t>________________________________________________</w:t>
      </w:r>
      <w:r>
        <w:rPr>
          <w:rFonts w:hint="eastAsia"/>
          <w:highlight w:val="none"/>
        </w:rPr>
        <w:t>。</w:t>
      </w:r>
    </w:p>
    <w:p w14:paraId="66179567">
      <w:pPr>
        <w:spacing w:after="120" w:line="336" w:lineRule="auto"/>
        <w:ind w:left="425"/>
        <w:rPr>
          <w:highlight w:val="none"/>
        </w:rPr>
      </w:pPr>
      <w:r>
        <w:rPr>
          <w:rFonts w:hint="eastAsia"/>
          <w:highlight w:val="none"/>
        </w:rPr>
        <w:t>□ 信息技术咨询：_</w:t>
      </w:r>
      <w:r>
        <w:rPr>
          <w:highlight w:val="none"/>
        </w:rPr>
        <w:t>________________________________________________</w:t>
      </w:r>
      <w:r>
        <w:rPr>
          <w:rFonts w:hint="eastAsia"/>
          <w:highlight w:val="none"/>
        </w:rPr>
        <w:t>。</w:t>
      </w:r>
    </w:p>
    <w:p w14:paraId="31CB7160">
      <w:pPr>
        <w:spacing w:after="120" w:line="336" w:lineRule="auto"/>
        <w:ind w:left="425"/>
        <w:rPr>
          <w:highlight w:val="none"/>
        </w:rPr>
      </w:pPr>
      <w:r>
        <w:rPr>
          <w:rFonts w:hint="eastAsia"/>
          <w:highlight w:val="none"/>
        </w:rPr>
        <w:t>□ 风险管理咨询：_</w:t>
      </w:r>
      <w:r>
        <w:rPr>
          <w:highlight w:val="none"/>
        </w:rPr>
        <w:t>________________________________________________</w:t>
      </w:r>
      <w:r>
        <w:rPr>
          <w:rFonts w:hint="eastAsia"/>
          <w:highlight w:val="none"/>
        </w:rPr>
        <w:t>。</w:t>
      </w:r>
    </w:p>
    <w:p w14:paraId="64C94B5C">
      <w:pPr>
        <w:spacing w:after="120" w:line="336" w:lineRule="auto"/>
        <w:ind w:left="425"/>
        <w:rPr>
          <w:highlight w:val="none"/>
        </w:rPr>
      </w:pPr>
      <w:r>
        <w:rPr>
          <w:rFonts w:hint="eastAsia"/>
          <w:highlight w:val="none"/>
        </w:rPr>
        <w:t>□ 项目后评价咨询：_</w:t>
      </w:r>
      <w:r>
        <w:rPr>
          <w:highlight w:val="none"/>
        </w:rPr>
        <w:t>______________________________________________</w:t>
      </w:r>
      <w:r>
        <w:rPr>
          <w:rFonts w:hint="eastAsia"/>
          <w:highlight w:val="none"/>
        </w:rPr>
        <w:t>。</w:t>
      </w:r>
    </w:p>
    <w:p w14:paraId="195D004F">
      <w:pPr>
        <w:spacing w:after="120" w:line="336" w:lineRule="auto"/>
        <w:ind w:left="425"/>
        <w:rPr>
          <w:highlight w:val="none"/>
        </w:rPr>
      </w:pPr>
      <w:r>
        <w:rPr>
          <w:rFonts w:hint="eastAsia"/>
          <w:highlight w:val="none"/>
        </w:rPr>
        <w:t>□ 建筑节能与绿色建筑咨询：_</w:t>
      </w:r>
      <w:r>
        <w:rPr>
          <w:highlight w:val="none"/>
        </w:rPr>
        <w:t>______________________________________</w:t>
      </w:r>
      <w:r>
        <w:rPr>
          <w:rFonts w:hint="eastAsia"/>
          <w:highlight w:val="none"/>
        </w:rPr>
        <w:t>。</w:t>
      </w:r>
    </w:p>
    <w:p w14:paraId="1FE1A227">
      <w:pPr>
        <w:spacing w:after="120" w:line="336" w:lineRule="auto"/>
        <w:ind w:left="425"/>
        <w:rPr>
          <w:highlight w:val="none"/>
        </w:rPr>
      </w:pPr>
      <w:r>
        <w:rPr>
          <w:rFonts w:hint="eastAsia"/>
          <w:highlight w:val="none"/>
        </w:rPr>
        <w:t>□ 工程保险咨询：_</w:t>
      </w:r>
      <w:r>
        <w:rPr>
          <w:highlight w:val="none"/>
        </w:rPr>
        <w:t>________________________________________________</w:t>
      </w:r>
      <w:r>
        <w:rPr>
          <w:rFonts w:hint="eastAsia"/>
          <w:highlight w:val="none"/>
        </w:rPr>
        <w:t>。</w:t>
      </w:r>
    </w:p>
    <w:p w14:paraId="2E1688A3">
      <w:pPr>
        <w:spacing w:after="120" w:line="336" w:lineRule="auto"/>
        <w:ind w:left="425"/>
        <w:rPr>
          <w:highlight w:val="none"/>
        </w:rPr>
      </w:pPr>
      <w:r>
        <w:rPr>
          <w:rFonts w:hint="eastAsia"/>
          <w:highlight w:val="none"/>
        </w:rPr>
        <w:t>□ 其他：_</w:t>
      </w:r>
      <w:r>
        <w:rPr>
          <w:highlight w:val="none"/>
        </w:rPr>
        <w:t>________________________________________________________</w:t>
      </w:r>
      <w:r>
        <w:rPr>
          <w:rFonts w:hint="eastAsia"/>
          <w:highlight w:val="none"/>
        </w:rPr>
        <w:t>。</w:t>
      </w:r>
    </w:p>
    <w:p w14:paraId="3184A038">
      <w:pPr>
        <w:spacing w:after="120" w:line="336" w:lineRule="auto"/>
        <w:ind w:left="425"/>
        <w:rPr>
          <w:highlight w:val="none"/>
        </w:rPr>
      </w:pPr>
      <w:r>
        <w:rPr>
          <w:rFonts w:hint="eastAsia"/>
          <w:highlight w:val="none"/>
        </w:rPr>
        <w:t>受托人向委托人提供投资决策综合性咨询等服务的，可在合同附件1中另行约定。</w:t>
      </w:r>
    </w:p>
    <w:p w14:paraId="4803575D">
      <w:pPr>
        <w:pStyle w:val="15"/>
        <w:numPr>
          <w:ilvl w:val="0"/>
          <w:numId w:val="0"/>
        </w:numPr>
        <w:spacing w:after="120"/>
        <w:ind w:left="425"/>
        <w:rPr>
          <w:highlight w:val="none"/>
        </w:rPr>
      </w:pPr>
      <w:r>
        <w:rPr>
          <w:rFonts w:hint="eastAsia"/>
          <w:highlight w:val="none"/>
        </w:rPr>
        <w:t>三</w:t>
      </w:r>
      <w:r>
        <w:rPr>
          <w:highlight w:val="none"/>
        </w:rPr>
        <w:t>、委托</w:t>
      </w:r>
      <w:r>
        <w:rPr>
          <w:rFonts w:hint="eastAsia"/>
          <w:highlight w:val="none"/>
        </w:rPr>
        <w:t>人</w:t>
      </w:r>
      <w:r>
        <w:rPr>
          <w:highlight w:val="none"/>
        </w:rPr>
        <w:t>代表与咨询项目</w:t>
      </w:r>
      <w:r>
        <w:rPr>
          <w:rFonts w:hint="eastAsia"/>
          <w:highlight w:val="none"/>
        </w:rPr>
        <w:t>总</w:t>
      </w:r>
      <w:r>
        <w:rPr>
          <w:highlight w:val="none"/>
        </w:rPr>
        <w:t>负责人</w:t>
      </w:r>
    </w:p>
    <w:p w14:paraId="433B6E84">
      <w:pPr>
        <w:pStyle w:val="16"/>
        <w:spacing w:after="120"/>
        <w:ind w:firstLineChars="0"/>
        <w:rPr>
          <w:rFonts w:ascii="黑体" w:hAnsi="黑体" w:eastAsia="黑体"/>
          <w:highlight w:val="none"/>
        </w:rPr>
      </w:pPr>
      <w:r>
        <w:rPr>
          <w:highlight w:val="none"/>
        </w:rPr>
        <w:t>1. 委</w:t>
      </w:r>
      <w:r>
        <w:rPr>
          <w:rFonts w:hint="eastAsia"/>
          <w:highlight w:val="none"/>
        </w:rPr>
        <w:t>托人代表：_</w:t>
      </w:r>
      <w:r>
        <w:rPr>
          <w:highlight w:val="none"/>
        </w:rPr>
        <w:t>_________________</w:t>
      </w:r>
      <w:r>
        <w:rPr>
          <w:rFonts w:hint="eastAsia"/>
          <w:highlight w:val="none"/>
        </w:rPr>
        <w:t>，□身份证号：</w:t>
      </w:r>
      <w:r>
        <w:rPr>
          <w:highlight w:val="none"/>
        </w:rPr>
        <w:t>__________________________</w:t>
      </w:r>
      <w:r>
        <w:rPr>
          <w:rFonts w:hint="eastAsia"/>
          <w:highlight w:val="none"/>
        </w:rPr>
        <w:t>，□其他证件号：</w:t>
      </w:r>
      <w:r>
        <w:rPr>
          <w:highlight w:val="none"/>
        </w:rPr>
        <w:t>__________________________</w:t>
      </w:r>
      <w:r>
        <w:rPr>
          <w:rFonts w:hint="eastAsia"/>
          <w:highlight w:val="none"/>
        </w:rPr>
        <w:t>。</w:t>
      </w:r>
    </w:p>
    <w:p w14:paraId="5A0B8EB9">
      <w:pPr>
        <w:pStyle w:val="16"/>
        <w:spacing w:after="120"/>
        <w:ind w:firstLineChars="0"/>
        <w:rPr>
          <w:szCs w:val="21"/>
          <w:highlight w:val="none"/>
        </w:rPr>
      </w:pPr>
      <w:r>
        <w:rPr>
          <w:rFonts w:hint="eastAsia"/>
          <w:szCs w:val="21"/>
          <w:highlight w:val="none"/>
        </w:rPr>
        <w:t>2. 咨询项目总负责人：</w:t>
      </w:r>
      <w:r>
        <w:rPr>
          <w:highlight w:val="none"/>
        </w:rPr>
        <w:t>_____________</w:t>
      </w:r>
      <w:r>
        <w:rPr>
          <w:rFonts w:hint="eastAsia"/>
          <w:highlight w:val="none"/>
        </w:rPr>
        <w:t>，□身份证号：</w:t>
      </w:r>
      <w:r>
        <w:rPr>
          <w:highlight w:val="none"/>
        </w:rPr>
        <w:t>__________________________</w:t>
      </w:r>
      <w:r>
        <w:rPr>
          <w:rFonts w:hint="eastAsia"/>
          <w:highlight w:val="none"/>
        </w:rPr>
        <w:t>，□其他证件号：</w:t>
      </w:r>
      <w:r>
        <w:rPr>
          <w:highlight w:val="none"/>
        </w:rPr>
        <w:t>__________________________</w:t>
      </w:r>
      <w:r>
        <w:rPr>
          <w:rFonts w:hint="eastAsia"/>
          <w:szCs w:val="21"/>
          <w:highlight w:val="none"/>
        </w:rPr>
        <w:t>。</w:t>
      </w:r>
    </w:p>
    <w:p w14:paraId="086F4812">
      <w:pPr>
        <w:pStyle w:val="15"/>
        <w:numPr>
          <w:ilvl w:val="0"/>
          <w:numId w:val="0"/>
        </w:numPr>
        <w:adjustRightInd/>
        <w:spacing w:after="120"/>
        <w:jc w:val="both"/>
        <w:rPr>
          <w:highlight w:val="none"/>
        </w:rPr>
      </w:pPr>
      <w:r>
        <w:rPr>
          <w:highlight w:val="none"/>
        </w:rPr>
        <w:t xml:space="preserve">    </w:t>
      </w:r>
      <w:r>
        <w:rPr>
          <w:rFonts w:hint="eastAsia"/>
          <w:highlight w:val="none"/>
        </w:rPr>
        <w:t>四</w:t>
      </w:r>
      <w:r>
        <w:rPr>
          <w:highlight w:val="none"/>
        </w:rPr>
        <w:t>、</w:t>
      </w:r>
      <w:r>
        <w:rPr>
          <w:rFonts w:hint="eastAsia"/>
          <w:highlight w:val="none"/>
        </w:rPr>
        <w:t>签约合同价</w:t>
      </w:r>
    </w:p>
    <w:p w14:paraId="302C8D7E">
      <w:pPr>
        <w:numPr>
          <w:ilvl w:val="0"/>
          <w:numId w:val="8"/>
        </w:numPr>
        <w:spacing w:after="120"/>
        <w:rPr>
          <w:highlight w:val="none"/>
        </w:rPr>
      </w:pPr>
      <w:r>
        <w:rPr>
          <w:rFonts w:hint="eastAsia"/>
          <w:highlight w:val="none"/>
        </w:rPr>
        <w:t>本项目工程建设全过程咨询服务签约合同价（含税）为：人民币（大写）</w:t>
      </w:r>
      <w:r>
        <w:rPr>
          <w:rFonts w:hint="eastAsia"/>
          <w:highlight w:val="none"/>
          <w:u w:val="single"/>
        </w:rPr>
        <w:t xml:space="preserve">                                             元整</w:t>
      </w:r>
      <w:r>
        <w:rPr>
          <w:rFonts w:hint="eastAsia"/>
          <w:highlight w:val="none"/>
        </w:rPr>
        <w:t>（</w:t>
      </w:r>
      <w:r>
        <w:rPr>
          <w:highlight w:val="none"/>
          <w:u w:val="single"/>
        </w:rPr>
        <w:t>¥</w:t>
      </w:r>
      <w:r>
        <w:rPr>
          <w:rFonts w:hint="eastAsia"/>
          <w:highlight w:val="none"/>
          <w:u w:val="single"/>
        </w:rPr>
        <w:t xml:space="preserve">            .00</w:t>
      </w:r>
      <w:r>
        <w:rPr>
          <w:rFonts w:hint="eastAsia"/>
          <w:highlight w:val="none"/>
        </w:rPr>
        <w:t>）元。</w:t>
      </w:r>
    </w:p>
    <w:p w14:paraId="383CE208">
      <w:pPr>
        <w:numPr>
          <w:ilvl w:val="0"/>
          <w:numId w:val="8"/>
        </w:numPr>
        <w:spacing w:after="120"/>
        <w:rPr>
          <w:highlight w:val="none"/>
        </w:rPr>
      </w:pPr>
      <w:r>
        <w:rPr>
          <w:rFonts w:hint="eastAsia"/>
          <w:highlight w:val="none"/>
        </w:rPr>
        <w:t>签约合同价</w:t>
      </w:r>
      <w:r>
        <w:rPr>
          <w:highlight w:val="none"/>
        </w:rPr>
        <w:t>具体构成</w:t>
      </w:r>
      <w:r>
        <w:rPr>
          <w:rFonts w:hint="eastAsia"/>
          <w:highlight w:val="none"/>
        </w:rPr>
        <w:t>及合同价计取</w:t>
      </w:r>
      <w:r>
        <w:rPr>
          <w:highlight w:val="none"/>
        </w:rPr>
        <w:t>方式详见下表。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627"/>
        <w:gridCol w:w="1701"/>
        <w:gridCol w:w="1512"/>
        <w:gridCol w:w="852"/>
        <w:gridCol w:w="1536"/>
      </w:tblGrid>
      <w:tr w14:paraId="2E5B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 w:type="dxa"/>
            <w:vAlign w:val="center"/>
          </w:tcPr>
          <w:p w14:paraId="12B81CC8">
            <w:pPr>
              <w:pStyle w:val="16"/>
              <w:ind w:firstLine="0" w:firstLineChars="0"/>
              <w:jc w:val="center"/>
              <w:rPr>
                <w:szCs w:val="21"/>
                <w:highlight w:val="none"/>
              </w:rPr>
            </w:pPr>
            <w:r>
              <w:rPr>
                <w:rFonts w:hint="eastAsia"/>
                <w:szCs w:val="21"/>
                <w:highlight w:val="none"/>
              </w:rPr>
              <w:t>序号</w:t>
            </w:r>
          </w:p>
        </w:tc>
        <w:tc>
          <w:tcPr>
            <w:tcW w:w="1627" w:type="dxa"/>
            <w:vAlign w:val="center"/>
          </w:tcPr>
          <w:p w14:paraId="3C34F042">
            <w:pPr>
              <w:pStyle w:val="16"/>
              <w:ind w:firstLine="0" w:firstLineChars="0"/>
              <w:jc w:val="center"/>
              <w:rPr>
                <w:szCs w:val="21"/>
                <w:highlight w:val="none"/>
              </w:rPr>
            </w:pPr>
            <w:r>
              <w:rPr>
                <w:rFonts w:hint="eastAsia"/>
                <w:szCs w:val="21"/>
                <w:highlight w:val="none"/>
              </w:rPr>
              <w:t>专项咨询服务内容</w:t>
            </w:r>
          </w:p>
        </w:tc>
        <w:tc>
          <w:tcPr>
            <w:tcW w:w="1701" w:type="dxa"/>
            <w:vAlign w:val="center"/>
          </w:tcPr>
          <w:p w14:paraId="55F1F861">
            <w:pPr>
              <w:pStyle w:val="16"/>
              <w:ind w:firstLine="0" w:firstLineChars="0"/>
              <w:jc w:val="center"/>
              <w:rPr>
                <w:szCs w:val="21"/>
                <w:highlight w:val="none"/>
              </w:rPr>
            </w:pPr>
            <w:r>
              <w:rPr>
                <w:rFonts w:hint="eastAsia"/>
                <w:szCs w:val="21"/>
                <w:highlight w:val="none"/>
              </w:rPr>
              <w:t>签约合同价</w:t>
            </w:r>
            <w:r>
              <w:rPr>
                <w:szCs w:val="21"/>
                <w:highlight w:val="none"/>
              </w:rPr>
              <w:t>（</w:t>
            </w:r>
            <w:r>
              <w:rPr>
                <w:rFonts w:hint="eastAsia"/>
                <w:szCs w:val="21"/>
                <w:highlight w:val="none"/>
              </w:rPr>
              <w:t>万元</w:t>
            </w:r>
            <w:r>
              <w:rPr>
                <w:szCs w:val="21"/>
                <w:highlight w:val="none"/>
              </w:rPr>
              <w:t>）</w:t>
            </w:r>
          </w:p>
        </w:tc>
        <w:tc>
          <w:tcPr>
            <w:tcW w:w="1512" w:type="dxa"/>
          </w:tcPr>
          <w:p w14:paraId="3ED28A5D">
            <w:pPr>
              <w:pStyle w:val="16"/>
              <w:ind w:firstLine="0" w:firstLineChars="0"/>
              <w:jc w:val="center"/>
              <w:rPr>
                <w:szCs w:val="21"/>
                <w:highlight w:val="none"/>
              </w:rPr>
            </w:pPr>
            <w:r>
              <w:rPr>
                <w:rFonts w:hint="eastAsia"/>
                <w:szCs w:val="21"/>
                <w:highlight w:val="none"/>
              </w:rPr>
              <w:t>合同价计取</w:t>
            </w:r>
            <w:r>
              <w:rPr>
                <w:szCs w:val="21"/>
                <w:highlight w:val="none"/>
              </w:rPr>
              <w:t>方式</w:t>
            </w:r>
          </w:p>
        </w:tc>
        <w:tc>
          <w:tcPr>
            <w:tcW w:w="852" w:type="dxa"/>
            <w:vAlign w:val="center"/>
          </w:tcPr>
          <w:p w14:paraId="2E12E58E">
            <w:pPr>
              <w:pStyle w:val="16"/>
              <w:ind w:firstLine="0" w:firstLineChars="0"/>
              <w:jc w:val="center"/>
              <w:rPr>
                <w:szCs w:val="21"/>
                <w:highlight w:val="none"/>
              </w:rPr>
            </w:pPr>
            <w:r>
              <w:rPr>
                <w:rFonts w:hint="eastAsia"/>
                <w:szCs w:val="21"/>
                <w:highlight w:val="none"/>
              </w:rPr>
              <w:t>税率</w:t>
            </w:r>
          </w:p>
        </w:tc>
        <w:tc>
          <w:tcPr>
            <w:tcW w:w="1536" w:type="dxa"/>
            <w:vAlign w:val="center"/>
          </w:tcPr>
          <w:p w14:paraId="25FD5546">
            <w:pPr>
              <w:pStyle w:val="16"/>
              <w:ind w:firstLine="0" w:firstLineChars="0"/>
              <w:jc w:val="center"/>
              <w:rPr>
                <w:szCs w:val="21"/>
                <w:highlight w:val="none"/>
              </w:rPr>
            </w:pPr>
            <w:r>
              <w:rPr>
                <w:rFonts w:hint="eastAsia"/>
                <w:szCs w:val="21"/>
                <w:highlight w:val="none"/>
              </w:rPr>
              <w:t>税金</w:t>
            </w:r>
          </w:p>
          <w:p w14:paraId="02BD2C5C">
            <w:pPr>
              <w:pStyle w:val="16"/>
              <w:ind w:firstLine="0" w:firstLineChars="0"/>
              <w:jc w:val="center"/>
              <w:rPr>
                <w:szCs w:val="21"/>
                <w:highlight w:val="none"/>
              </w:rPr>
            </w:pPr>
            <w:r>
              <w:rPr>
                <w:rFonts w:hint="eastAsia"/>
                <w:szCs w:val="21"/>
                <w:highlight w:val="none"/>
              </w:rPr>
              <w:t>（万元）</w:t>
            </w:r>
          </w:p>
        </w:tc>
      </w:tr>
      <w:tr w14:paraId="6A71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 w:type="dxa"/>
            <w:vAlign w:val="center"/>
          </w:tcPr>
          <w:p w14:paraId="05AFE771">
            <w:pPr>
              <w:pStyle w:val="16"/>
              <w:ind w:firstLine="0" w:firstLineChars="0"/>
              <w:jc w:val="center"/>
              <w:rPr>
                <w:szCs w:val="21"/>
                <w:highlight w:val="none"/>
              </w:rPr>
            </w:pPr>
            <w:r>
              <w:rPr>
                <w:rFonts w:hint="eastAsia"/>
                <w:szCs w:val="21"/>
                <w:highlight w:val="none"/>
              </w:rPr>
              <w:t>1</w:t>
            </w:r>
          </w:p>
        </w:tc>
        <w:tc>
          <w:tcPr>
            <w:tcW w:w="1627" w:type="dxa"/>
            <w:vAlign w:val="center"/>
          </w:tcPr>
          <w:p w14:paraId="484E83B6">
            <w:pPr>
              <w:pStyle w:val="16"/>
              <w:ind w:firstLine="0" w:firstLineChars="0"/>
              <w:rPr>
                <w:szCs w:val="21"/>
                <w:highlight w:val="none"/>
              </w:rPr>
            </w:pPr>
            <w:r>
              <w:rPr>
                <w:rFonts w:hint="eastAsia"/>
                <w:szCs w:val="21"/>
                <w:highlight w:val="none"/>
              </w:rPr>
              <w:t>招标代理</w:t>
            </w:r>
          </w:p>
        </w:tc>
        <w:tc>
          <w:tcPr>
            <w:tcW w:w="1701" w:type="dxa"/>
            <w:vAlign w:val="center"/>
          </w:tcPr>
          <w:p w14:paraId="071FB6A9">
            <w:pPr>
              <w:pStyle w:val="16"/>
              <w:ind w:firstLine="0" w:firstLineChars="0"/>
              <w:jc w:val="right"/>
              <w:rPr>
                <w:szCs w:val="21"/>
                <w:highlight w:val="none"/>
              </w:rPr>
            </w:pPr>
          </w:p>
        </w:tc>
        <w:tc>
          <w:tcPr>
            <w:tcW w:w="1512" w:type="dxa"/>
            <w:vAlign w:val="center"/>
          </w:tcPr>
          <w:p w14:paraId="66AF2731">
            <w:pPr>
              <w:pStyle w:val="16"/>
              <w:ind w:firstLine="0" w:firstLineChars="0"/>
              <w:rPr>
                <w:szCs w:val="21"/>
                <w:highlight w:val="none"/>
              </w:rPr>
            </w:pPr>
            <w:r>
              <w:rPr>
                <w:rFonts w:hint="eastAsia"/>
                <w:szCs w:val="21"/>
                <w:highlight w:val="none"/>
              </w:rPr>
              <w:t>总价合同</w:t>
            </w:r>
          </w:p>
        </w:tc>
        <w:tc>
          <w:tcPr>
            <w:tcW w:w="852" w:type="dxa"/>
            <w:vAlign w:val="center"/>
          </w:tcPr>
          <w:p w14:paraId="687F6CAC">
            <w:pPr>
              <w:pStyle w:val="16"/>
              <w:ind w:firstLine="0" w:firstLineChars="0"/>
              <w:jc w:val="center"/>
              <w:rPr>
                <w:szCs w:val="21"/>
                <w:highlight w:val="none"/>
              </w:rPr>
            </w:pPr>
          </w:p>
        </w:tc>
        <w:tc>
          <w:tcPr>
            <w:tcW w:w="1536" w:type="dxa"/>
            <w:vAlign w:val="center"/>
          </w:tcPr>
          <w:p w14:paraId="7B78F592">
            <w:pPr>
              <w:pStyle w:val="16"/>
              <w:ind w:firstLine="0" w:firstLineChars="0"/>
              <w:jc w:val="right"/>
              <w:rPr>
                <w:szCs w:val="21"/>
                <w:highlight w:val="none"/>
              </w:rPr>
            </w:pPr>
          </w:p>
        </w:tc>
      </w:tr>
      <w:tr w14:paraId="4579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 w:type="dxa"/>
            <w:vAlign w:val="center"/>
          </w:tcPr>
          <w:p w14:paraId="2E013646">
            <w:pPr>
              <w:pStyle w:val="16"/>
              <w:ind w:firstLine="0" w:firstLineChars="0"/>
              <w:jc w:val="center"/>
              <w:rPr>
                <w:szCs w:val="21"/>
                <w:highlight w:val="none"/>
              </w:rPr>
            </w:pPr>
            <w:r>
              <w:rPr>
                <w:rFonts w:hint="eastAsia"/>
                <w:szCs w:val="21"/>
                <w:highlight w:val="none"/>
              </w:rPr>
              <w:t>2</w:t>
            </w:r>
          </w:p>
        </w:tc>
        <w:tc>
          <w:tcPr>
            <w:tcW w:w="1627" w:type="dxa"/>
            <w:vAlign w:val="center"/>
          </w:tcPr>
          <w:p w14:paraId="7F8BD56C">
            <w:pPr>
              <w:pStyle w:val="16"/>
              <w:ind w:firstLine="0" w:firstLineChars="0"/>
              <w:rPr>
                <w:szCs w:val="21"/>
                <w:highlight w:val="none"/>
              </w:rPr>
            </w:pPr>
            <w:r>
              <w:rPr>
                <w:rFonts w:hint="eastAsia"/>
                <w:szCs w:val="21"/>
                <w:highlight w:val="none"/>
              </w:rPr>
              <w:t>项目管理</w:t>
            </w:r>
          </w:p>
        </w:tc>
        <w:tc>
          <w:tcPr>
            <w:tcW w:w="1701" w:type="dxa"/>
            <w:vAlign w:val="center"/>
          </w:tcPr>
          <w:p w14:paraId="328780B4">
            <w:pPr>
              <w:pStyle w:val="16"/>
              <w:ind w:firstLine="0" w:firstLineChars="0"/>
              <w:jc w:val="right"/>
              <w:rPr>
                <w:szCs w:val="21"/>
                <w:highlight w:val="none"/>
              </w:rPr>
            </w:pPr>
          </w:p>
        </w:tc>
        <w:tc>
          <w:tcPr>
            <w:tcW w:w="1512" w:type="dxa"/>
            <w:vAlign w:val="center"/>
          </w:tcPr>
          <w:p w14:paraId="13614599">
            <w:pPr>
              <w:pStyle w:val="16"/>
              <w:ind w:firstLine="0" w:firstLineChars="0"/>
              <w:rPr>
                <w:szCs w:val="21"/>
                <w:highlight w:val="none"/>
              </w:rPr>
            </w:pPr>
            <w:r>
              <w:rPr>
                <w:rFonts w:hint="eastAsia"/>
                <w:szCs w:val="21"/>
                <w:highlight w:val="none"/>
              </w:rPr>
              <w:t>总价合同</w:t>
            </w:r>
          </w:p>
        </w:tc>
        <w:tc>
          <w:tcPr>
            <w:tcW w:w="852" w:type="dxa"/>
            <w:vAlign w:val="center"/>
          </w:tcPr>
          <w:p w14:paraId="15B7A7A5">
            <w:pPr>
              <w:pStyle w:val="16"/>
              <w:ind w:firstLine="0" w:firstLineChars="0"/>
              <w:jc w:val="center"/>
              <w:rPr>
                <w:szCs w:val="21"/>
                <w:highlight w:val="none"/>
              </w:rPr>
            </w:pPr>
          </w:p>
        </w:tc>
        <w:tc>
          <w:tcPr>
            <w:tcW w:w="1536" w:type="dxa"/>
            <w:vAlign w:val="center"/>
          </w:tcPr>
          <w:p w14:paraId="41A72D19">
            <w:pPr>
              <w:pStyle w:val="16"/>
              <w:ind w:firstLine="0" w:firstLineChars="0"/>
              <w:jc w:val="right"/>
              <w:rPr>
                <w:szCs w:val="21"/>
                <w:highlight w:val="none"/>
              </w:rPr>
            </w:pPr>
          </w:p>
        </w:tc>
      </w:tr>
    </w:tbl>
    <w:p w14:paraId="71CCE1B5">
      <w:pPr>
        <w:spacing w:after="120"/>
        <w:rPr>
          <w:highlight w:val="none"/>
        </w:rPr>
      </w:pPr>
      <w:r>
        <w:rPr>
          <w:rFonts w:hint="eastAsia" w:cs="宋体"/>
          <w:highlight w:val="none"/>
          <w:shd w:val="clear" w:color="auto" w:fill="FFFFFF"/>
        </w:rPr>
        <w:t>上述费用已包含国家规定的增值税税金。</w:t>
      </w:r>
    </w:p>
    <w:p w14:paraId="5BFBC5A7">
      <w:pPr>
        <w:pStyle w:val="15"/>
        <w:numPr>
          <w:ilvl w:val="0"/>
          <w:numId w:val="0"/>
        </w:numPr>
        <w:spacing w:after="120"/>
        <w:ind w:left="425"/>
        <w:rPr>
          <w:highlight w:val="none"/>
        </w:rPr>
      </w:pPr>
      <w:r>
        <w:rPr>
          <w:rFonts w:hint="eastAsia"/>
          <w:highlight w:val="none"/>
        </w:rPr>
        <w:t>五</w:t>
      </w:r>
      <w:r>
        <w:rPr>
          <w:highlight w:val="none"/>
        </w:rPr>
        <w:t>、服务期限</w:t>
      </w:r>
    </w:p>
    <w:p w14:paraId="64DA7CE5">
      <w:pPr>
        <w:spacing w:after="120"/>
        <w:rPr>
          <w:highlight w:val="none"/>
        </w:rPr>
      </w:pPr>
      <w:r>
        <w:rPr>
          <w:rFonts w:hint="eastAsia"/>
          <w:highlight w:val="none"/>
        </w:rPr>
        <w:t>本项目工程建设全过程咨询服务期限计划自</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日至受托人完成本合同的所有合同内容后结束。</w:t>
      </w:r>
    </w:p>
    <w:p w14:paraId="2CF6463E">
      <w:pPr>
        <w:pStyle w:val="15"/>
        <w:numPr>
          <w:ilvl w:val="0"/>
          <w:numId w:val="0"/>
        </w:numPr>
        <w:spacing w:after="120"/>
        <w:ind w:left="425"/>
        <w:rPr>
          <w:highlight w:val="none"/>
        </w:rPr>
      </w:pPr>
      <w:r>
        <w:rPr>
          <w:rFonts w:hint="eastAsia"/>
          <w:highlight w:val="none"/>
        </w:rPr>
        <w:t>六</w:t>
      </w:r>
      <w:r>
        <w:rPr>
          <w:highlight w:val="none"/>
        </w:rPr>
        <w:t>、</w:t>
      </w:r>
      <w:r>
        <w:rPr>
          <w:rFonts w:hint="eastAsia"/>
          <w:highlight w:val="none"/>
        </w:rPr>
        <w:t>合同文件构成</w:t>
      </w:r>
    </w:p>
    <w:p w14:paraId="7EF18552">
      <w:pPr>
        <w:spacing w:after="120"/>
        <w:rPr>
          <w:highlight w:val="none"/>
        </w:rPr>
      </w:pPr>
      <w:r>
        <w:rPr>
          <w:rFonts w:hint="eastAsia"/>
          <w:highlight w:val="none"/>
        </w:rPr>
        <w:t>构成本合同的</w:t>
      </w:r>
      <w:r>
        <w:rPr>
          <w:highlight w:val="none"/>
        </w:rPr>
        <w:t>文件</w:t>
      </w:r>
      <w:r>
        <w:rPr>
          <w:rFonts w:hint="eastAsia"/>
          <w:highlight w:val="none"/>
        </w:rPr>
        <w:t>包括</w:t>
      </w:r>
      <w:r>
        <w:rPr>
          <w:highlight w:val="none"/>
        </w:rPr>
        <w:t>：</w:t>
      </w:r>
    </w:p>
    <w:p w14:paraId="1294A1F6">
      <w:pPr>
        <w:numPr>
          <w:ilvl w:val="0"/>
          <w:numId w:val="9"/>
        </w:numPr>
        <w:spacing w:after="120"/>
        <w:rPr>
          <w:highlight w:val="none"/>
        </w:rPr>
      </w:pPr>
      <w:r>
        <w:rPr>
          <w:highlight w:val="none"/>
        </w:rPr>
        <w:t>本</w:t>
      </w:r>
      <w:r>
        <w:rPr>
          <w:rFonts w:hint="eastAsia"/>
          <w:highlight w:val="none"/>
        </w:rPr>
        <w:t>合同</w:t>
      </w:r>
      <w:r>
        <w:rPr>
          <w:highlight w:val="none"/>
        </w:rPr>
        <w:t>协议书；</w:t>
      </w:r>
    </w:p>
    <w:p w14:paraId="6B1627EA">
      <w:pPr>
        <w:numPr>
          <w:ilvl w:val="0"/>
          <w:numId w:val="9"/>
        </w:numPr>
        <w:spacing w:after="120"/>
        <w:rPr>
          <w:highlight w:val="none"/>
        </w:rPr>
      </w:pPr>
      <w:r>
        <w:rPr>
          <w:rFonts w:hint="eastAsia"/>
          <w:highlight w:val="none"/>
        </w:rPr>
        <w:t>招标文件（如有）；</w:t>
      </w:r>
    </w:p>
    <w:p w14:paraId="4C063C23">
      <w:pPr>
        <w:numPr>
          <w:ilvl w:val="0"/>
          <w:numId w:val="9"/>
        </w:numPr>
        <w:spacing w:after="120"/>
        <w:rPr>
          <w:highlight w:val="none"/>
        </w:rPr>
      </w:pPr>
      <w:r>
        <w:rPr>
          <w:highlight w:val="none"/>
        </w:rPr>
        <w:t>中标通知书（如有）；</w:t>
      </w:r>
    </w:p>
    <w:p w14:paraId="263DD592">
      <w:pPr>
        <w:numPr>
          <w:ilvl w:val="0"/>
          <w:numId w:val="9"/>
        </w:numPr>
        <w:spacing w:after="120"/>
        <w:rPr>
          <w:highlight w:val="none"/>
        </w:rPr>
      </w:pPr>
      <w:r>
        <w:rPr>
          <w:highlight w:val="none"/>
        </w:rPr>
        <w:t>投标函及其附录（如有）；</w:t>
      </w:r>
    </w:p>
    <w:p w14:paraId="2D370720">
      <w:pPr>
        <w:numPr>
          <w:ilvl w:val="0"/>
          <w:numId w:val="9"/>
        </w:numPr>
        <w:spacing w:after="120"/>
        <w:rPr>
          <w:highlight w:val="none"/>
        </w:rPr>
      </w:pPr>
      <w:r>
        <w:rPr>
          <w:highlight w:val="none"/>
        </w:rPr>
        <w:t>专用合同条款及附件；</w:t>
      </w:r>
    </w:p>
    <w:p w14:paraId="33191C3C">
      <w:pPr>
        <w:numPr>
          <w:ilvl w:val="0"/>
          <w:numId w:val="9"/>
        </w:numPr>
        <w:spacing w:after="120"/>
        <w:rPr>
          <w:highlight w:val="none"/>
        </w:rPr>
      </w:pPr>
      <w:r>
        <w:rPr>
          <w:highlight w:val="none"/>
        </w:rPr>
        <w:t>通用合同条款；</w:t>
      </w:r>
    </w:p>
    <w:p w14:paraId="655CF9D1">
      <w:pPr>
        <w:numPr>
          <w:ilvl w:val="0"/>
          <w:numId w:val="9"/>
        </w:numPr>
        <w:spacing w:after="120"/>
        <w:rPr>
          <w:highlight w:val="none"/>
        </w:rPr>
      </w:pPr>
      <w:r>
        <w:rPr>
          <w:highlight w:val="none"/>
        </w:rPr>
        <w:t>技术标准和要求；</w:t>
      </w:r>
    </w:p>
    <w:p w14:paraId="3AE8C6D4">
      <w:pPr>
        <w:numPr>
          <w:ilvl w:val="0"/>
          <w:numId w:val="9"/>
        </w:numPr>
        <w:spacing w:after="120"/>
        <w:rPr>
          <w:highlight w:val="none"/>
        </w:rPr>
      </w:pPr>
      <w:r>
        <w:rPr>
          <w:highlight w:val="none"/>
        </w:rPr>
        <w:t>其他合同文件。</w:t>
      </w:r>
    </w:p>
    <w:p w14:paraId="0F208F2E">
      <w:pPr>
        <w:spacing w:after="120"/>
        <w:rPr>
          <w:highlight w:val="none"/>
        </w:rPr>
      </w:pPr>
      <w:r>
        <w:rPr>
          <w:rFonts w:hint="eastAsia"/>
          <w:highlight w:val="none"/>
        </w:rPr>
        <w:t>在</w:t>
      </w:r>
      <w:r>
        <w:rPr>
          <w:highlight w:val="none"/>
        </w:rPr>
        <w:t>合同订立及履行过程中</w:t>
      </w:r>
      <w:r>
        <w:rPr>
          <w:rFonts w:hint="eastAsia"/>
          <w:highlight w:val="none"/>
        </w:rPr>
        <w:t>形成</w:t>
      </w:r>
      <w:r>
        <w:rPr>
          <w:highlight w:val="none"/>
        </w:rPr>
        <w:t>的与合同有关的文件</w:t>
      </w:r>
      <w:r>
        <w:rPr>
          <w:rFonts w:hint="eastAsia"/>
          <w:highlight w:val="none"/>
        </w:rPr>
        <w:t>均构成</w:t>
      </w:r>
      <w:r>
        <w:rPr>
          <w:highlight w:val="none"/>
        </w:rPr>
        <w:t>合同</w:t>
      </w:r>
      <w:r>
        <w:rPr>
          <w:rFonts w:hint="eastAsia"/>
          <w:highlight w:val="none"/>
        </w:rPr>
        <w:t>文件</w:t>
      </w:r>
      <w:r>
        <w:rPr>
          <w:highlight w:val="none"/>
        </w:rPr>
        <w:t>组成部分。</w:t>
      </w:r>
    </w:p>
    <w:p w14:paraId="6F219B38">
      <w:pPr>
        <w:spacing w:after="120"/>
        <w:rPr>
          <w:highlight w:val="none"/>
        </w:rPr>
      </w:pPr>
      <w:r>
        <w:rPr>
          <w:highlight w:val="none"/>
        </w:rPr>
        <w:t>上述各项合同文件包括双方就该项合同文件所作出的补充和修改，属于同一类内容的合同文件应以最新签署的为准。专用合同条款及附件须经合同当事人</w:t>
      </w:r>
      <w:r>
        <w:rPr>
          <w:rFonts w:hint="eastAsia"/>
          <w:highlight w:val="none"/>
        </w:rPr>
        <w:t>签名</w:t>
      </w:r>
      <w:r>
        <w:rPr>
          <w:highlight w:val="none"/>
        </w:rPr>
        <w:t>或盖章。</w:t>
      </w:r>
    </w:p>
    <w:p w14:paraId="774CA66E">
      <w:pPr>
        <w:pStyle w:val="15"/>
        <w:numPr>
          <w:ilvl w:val="0"/>
          <w:numId w:val="0"/>
        </w:numPr>
        <w:spacing w:after="120"/>
        <w:ind w:left="425"/>
        <w:rPr>
          <w:highlight w:val="none"/>
        </w:rPr>
      </w:pPr>
      <w:r>
        <w:rPr>
          <w:rFonts w:hint="eastAsia"/>
          <w:highlight w:val="none"/>
        </w:rPr>
        <w:t>七</w:t>
      </w:r>
      <w:r>
        <w:rPr>
          <w:highlight w:val="none"/>
        </w:rPr>
        <w:t>、</w:t>
      </w:r>
      <w:r>
        <w:rPr>
          <w:rFonts w:hint="eastAsia"/>
          <w:highlight w:val="none"/>
        </w:rPr>
        <w:t>承诺</w:t>
      </w:r>
    </w:p>
    <w:p w14:paraId="5299CA2A">
      <w:pPr>
        <w:pStyle w:val="16"/>
        <w:numPr>
          <w:ilvl w:val="0"/>
          <w:numId w:val="10"/>
        </w:numPr>
        <w:spacing w:after="120"/>
        <w:ind w:left="0" w:firstLine="426" w:firstLineChars="0"/>
        <w:rPr>
          <w:highlight w:val="none"/>
        </w:rPr>
      </w:pPr>
      <w:r>
        <w:rPr>
          <w:highlight w:val="none"/>
        </w:rPr>
        <w:t>委托人向</w:t>
      </w:r>
      <w:r>
        <w:rPr>
          <w:rFonts w:hint="eastAsia"/>
          <w:highlight w:val="none"/>
        </w:rPr>
        <w:t>受托人</w:t>
      </w:r>
      <w:r>
        <w:rPr>
          <w:highlight w:val="none"/>
        </w:rPr>
        <w:t>承诺，按照法律法规履行项目</w:t>
      </w:r>
      <w:r>
        <w:rPr>
          <w:rFonts w:hint="eastAsia"/>
          <w:highlight w:val="none"/>
        </w:rPr>
        <w:t>审批</w:t>
      </w:r>
      <w:r>
        <w:rPr>
          <w:highlight w:val="none"/>
        </w:rPr>
        <w:t>、核准或备案手续，按照合同约定派遣相应人员，提供咨询服务所需的资料和条</w:t>
      </w:r>
      <w:r>
        <w:rPr>
          <w:rFonts w:hint="eastAsia"/>
          <w:highlight w:val="none"/>
        </w:rPr>
        <w:t>件</w:t>
      </w:r>
      <w:r>
        <w:rPr>
          <w:highlight w:val="none"/>
        </w:rPr>
        <w:t>，并按照合同约定的期限和方式支付服务费用</w:t>
      </w:r>
      <w:r>
        <w:rPr>
          <w:rFonts w:hint="eastAsia"/>
          <w:highlight w:val="none"/>
        </w:rPr>
        <w:t>及</w:t>
      </w:r>
      <w:r>
        <w:rPr>
          <w:highlight w:val="none"/>
        </w:rPr>
        <w:t>其他应支付款项。</w:t>
      </w:r>
    </w:p>
    <w:p w14:paraId="70ED7F00">
      <w:pPr>
        <w:pStyle w:val="16"/>
        <w:numPr>
          <w:ilvl w:val="0"/>
          <w:numId w:val="10"/>
        </w:numPr>
        <w:spacing w:after="120"/>
        <w:ind w:left="0" w:firstLine="426" w:firstLineChars="0"/>
        <w:rPr>
          <w:highlight w:val="none"/>
        </w:rPr>
      </w:pPr>
      <w:r>
        <w:rPr>
          <w:rFonts w:hint="eastAsia"/>
          <w:highlight w:val="none"/>
        </w:rPr>
        <w:t>受托人</w:t>
      </w:r>
      <w:r>
        <w:rPr>
          <w:highlight w:val="none"/>
        </w:rPr>
        <w:t>向</w:t>
      </w:r>
      <w:r>
        <w:rPr>
          <w:rFonts w:hint="eastAsia"/>
          <w:highlight w:val="none"/>
        </w:rPr>
        <w:t>委托人承诺，按照法律法规、相关标准及合同约定提供工程建设全过程咨询服务</w:t>
      </w:r>
      <w:r>
        <w:rPr>
          <w:highlight w:val="none"/>
        </w:rPr>
        <w:t>。</w:t>
      </w:r>
    </w:p>
    <w:p w14:paraId="622E29B8">
      <w:pPr>
        <w:pStyle w:val="15"/>
        <w:numPr>
          <w:ilvl w:val="0"/>
          <w:numId w:val="0"/>
        </w:numPr>
        <w:spacing w:after="120"/>
        <w:ind w:left="425"/>
        <w:rPr>
          <w:highlight w:val="none"/>
        </w:rPr>
      </w:pPr>
      <w:r>
        <w:rPr>
          <w:rFonts w:hint="eastAsia"/>
          <w:highlight w:val="none"/>
        </w:rPr>
        <w:t>八</w:t>
      </w:r>
      <w:r>
        <w:rPr>
          <w:highlight w:val="none"/>
        </w:rPr>
        <w:t>、</w:t>
      </w:r>
      <w:r>
        <w:rPr>
          <w:rFonts w:hint="eastAsia"/>
          <w:highlight w:val="none"/>
        </w:rPr>
        <w:t>词语含义</w:t>
      </w:r>
    </w:p>
    <w:p w14:paraId="20036877">
      <w:pPr>
        <w:pStyle w:val="16"/>
        <w:spacing w:after="120"/>
        <w:rPr>
          <w:highlight w:val="none"/>
        </w:rPr>
      </w:pPr>
      <w:r>
        <w:rPr>
          <w:rFonts w:hint="eastAsia"/>
          <w:highlight w:val="none"/>
        </w:rPr>
        <w:t>合同协议书中的词语含义与通用合同条款和专用合同条款中的含义相同。</w:t>
      </w:r>
    </w:p>
    <w:p w14:paraId="3DCB50EE">
      <w:pPr>
        <w:pStyle w:val="15"/>
        <w:numPr>
          <w:ilvl w:val="0"/>
          <w:numId w:val="0"/>
        </w:numPr>
        <w:spacing w:after="120"/>
        <w:ind w:left="425"/>
        <w:rPr>
          <w:highlight w:val="none"/>
        </w:rPr>
      </w:pPr>
      <w:r>
        <w:rPr>
          <w:rFonts w:hint="eastAsia"/>
          <w:highlight w:val="none"/>
        </w:rPr>
        <w:t>九</w:t>
      </w:r>
      <w:r>
        <w:rPr>
          <w:highlight w:val="none"/>
        </w:rPr>
        <w:t>、</w:t>
      </w:r>
      <w:r>
        <w:rPr>
          <w:rFonts w:hint="eastAsia"/>
          <w:highlight w:val="none"/>
        </w:rPr>
        <w:t>合同订立和生效</w:t>
      </w:r>
    </w:p>
    <w:p w14:paraId="3BECA10A">
      <w:pPr>
        <w:pStyle w:val="16"/>
        <w:numPr>
          <w:ilvl w:val="0"/>
          <w:numId w:val="11"/>
        </w:numPr>
        <w:spacing w:after="120"/>
        <w:ind w:left="0" w:firstLine="426" w:firstLineChars="0"/>
        <w:rPr>
          <w:highlight w:val="none"/>
        </w:rPr>
      </w:pPr>
      <w:r>
        <w:rPr>
          <w:highlight w:val="none"/>
        </w:rPr>
        <w:t>合同订立时间：</w:t>
      </w:r>
      <w:r>
        <w:rPr>
          <w:rFonts w:hint="eastAsia"/>
          <w:highlight w:val="none"/>
          <w:u w:val="single"/>
        </w:rPr>
        <w:t xml:space="preserve">       </w:t>
      </w:r>
      <w:r>
        <w:rPr>
          <w:highlight w:val="none"/>
        </w:rPr>
        <w:t>年</w:t>
      </w:r>
      <w:r>
        <w:rPr>
          <w:rFonts w:hint="eastAsia"/>
          <w:highlight w:val="none"/>
          <w:u w:val="single"/>
        </w:rPr>
        <w:t xml:space="preserve">     </w:t>
      </w:r>
      <w:r>
        <w:rPr>
          <w:highlight w:val="none"/>
        </w:rPr>
        <w:t>月</w:t>
      </w:r>
      <w:r>
        <w:rPr>
          <w:rFonts w:hint="eastAsia"/>
          <w:highlight w:val="none"/>
          <w:u w:val="single"/>
        </w:rPr>
        <w:t xml:space="preserve">      </w:t>
      </w:r>
      <w:r>
        <w:rPr>
          <w:highlight w:val="none"/>
        </w:rPr>
        <w:t>日</w:t>
      </w:r>
      <w:r>
        <w:rPr>
          <w:rFonts w:hint="eastAsia"/>
          <w:highlight w:val="none"/>
        </w:rPr>
        <w:t>。</w:t>
      </w:r>
    </w:p>
    <w:p w14:paraId="7FEAC9A8">
      <w:pPr>
        <w:pStyle w:val="16"/>
        <w:numPr>
          <w:ilvl w:val="0"/>
          <w:numId w:val="11"/>
        </w:numPr>
        <w:spacing w:after="120"/>
        <w:ind w:left="0" w:firstLine="426" w:firstLineChars="0"/>
        <w:rPr>
          <w:highlight w:val="none"/>
        </w:rPr>
      </w:pPr>
      <w:r>
        <w:rPr>
          <w:highlight w:val="none"/>
        </w:rPr>
        <w:t>合同订立地点：</w:t>
      </w:r>
      <w:r>
        <w:rPr>
          <w:rFonts w:hint="eastAsia"/>
          <w:highlight w:val="none"/>
          <w:u w:val="single"/>
        </w:rPr>
        <w:t>上海市</w:t>
      </w:r>
      <w:r>
        <w:rPr>
          <w:rFonts w:hint="eastAsia"/>
          <w:highlight w:val="none"/>
        </w:rPr>
        <w:t>。</w:t>
      </w:r>
    </w:p>
    <w:p w14:paraId="6D4727BE">
      <w:pPr>
        <w:pStyle w:val="16"/>
        <w:numPr>
          <w:ilvl w:val="0"/>
          <w:numId w:val="11"/>
        </w:numPr>
        <w:spacing w:after="120"/>
        <w:ind w:left="0" w:firstLine="426" w:firstLineChars="0"/>
        <w:rPr>
          <w:highlight w:val="none"/>
        </w:rPr>
      </w:pPr>
      <w:r>
        <w:rPr>
          <w:highlight w:val="none"/>
        </w:rPr>
        <w:t>本合同经双</w:t>
      </w:r>
      <w:r>
        <w:rPr>
          <w:rFonts w:hint="eastAsia"/>
          <w:highlight w:val="none"/>
        </w:rPr>
        <w:t>方</w:t>
      </w:r>
      <w:r>
        <w:rPr>
          <w:rFonts w:hint="eastAsia" w:cs="宋体"/>
          <w:highlight w:val="none"/>
          <w:shd w:val="clear" w:color="auto" w:fill="FFFFFF"/>
        </w:rPr>
        <w:t>签名</w:t>
      </w:r>
      <w:r>
        <w:rPr>
          <w:rFonts w:hint="eastAsia"/>
          <w:highlight w:val="none"/>
        </w:rPr>
        <w:t>或盖章后成立，并自</w:t>
      </w:r>
      <w:r>
        <w:rPr>
          <w:rFonts w:hint="eastAsia"/>
          <w:highlight w:val="none"/>
          <w:u w:val="single"/>
        </w:rPr>
        <w:t>双方签名盖章后</w:t>
      </w:r>
      <w:r>
        <w:rPr>
          <w:rFonts w:hint="eastAsia"/>
          <w:highlight w:val="none"/>
        </w:rPr>
        <w:t>生效。</w:t>
      </w:r>
    </w:p>
    <w:p w14:paraId="5DCC8BA6">
      <w:pPr>
        <w:pStyle w:val="16"/>
        <w:numPr>
          <w:ilvl w:val="0"/>
          <w:numId w:val="11"/>
        </w:numPr>
        <w:spacing w:after="120"/>
        <w:ind w:left="0" w:firstLine="426" w:firstLineChars="0"/>
        <w:rPr>
          <w:highlight w:val="none"/>
        </w:rPr>
      </w:pPr>
      <w:r>
        <w:rPr>
          <w:highlight w:val="none"/>
        </w:rPr>
        <w:t>本合同一式</w:t>
      </w:r>
      <w:r>
        <w:rPr>
          <w:rFonts w:hint="eastAsia"/>
          <w:highlight w:val="none"/>
          <w:u w:val="single"/>
        </w:rPr>
        <w:t>陆</w:t>
      </w:r>
      <w:r>
        <w:rPr>
          <w:highlight w:val="none"/>
        </w:rPr>
        <w:t>份，均具有同等法律效力，委托人执</w:t>
      </w:r>
      <w:r>
        <w:rPr>
          <w:rFonts w:hint="eastAsia"/>
          <w:highlight w:val="none"/>
          <w:u w:val="single"/>
        </w:rPr>
        <w:t>叁</w:t>
      </w:r>
      <w:r>
        <w:rPr>
          <w:highlight w:val="none"/>
        </w:rPr>
        <w:t>份，</w:t>
      </w:r>
      <w:r>
        <w:rPr>
          <w:rFonts w:hint="eastAsia"/>
          <w:highlight w:val="none"/>
        </w:rPr>
        <w:t>受托人</w:t>
      </w:r>
      <w:r>
        <w:rPr>
          <w:highlight w:val="none"/>
        </w:rPr>
        <w:t>执</w:t>
      </w:r>
      <w:r>
        <w:rPr>
          <w:rFonts w:hint="eastAsia"/>
          <w:highlight w:val="none"/>
          <w:u w:val="single"/>
        </w:rPr>
        <w:t>叁</w:t>
      </w:r>
      <w:r>
        <w:rPr>
          <w:highlight w:val="none"/>
        </w:rPr>
        <w:t>份。</w:t>
      </w:r>
    </w:p>
    <w:tbl>
      <w:tblPr>
        <w:tblStyle w:val="10"/>
        <w:tblpPr w:leftFromText="180" w:rightFromText="180" w:vertAnchor="text" w:horzAnchor="margin" w:tblpY="1418"/>
        <w:tblW w:w="0" w:type="auto"/>
        <w:tblInd w:w="0" w:type="dxa"/>
        <w:tblLayout w:type="fixed"/>
        <w:tblCellMar>
          <w:top w:w="0" w:type="dxa"/>
          <w:left w:w="108" w:type="dxa"/>
          <w:bottom w:w="0" w:type="dxa"/>
          <w:right w:w="108" w:type="dxa"/>
        </w:tblCellMar>
      </w:tblPr>
      <w:tblGrid>
        <w:gridCol w:w="4507"/>
        <w:gridCol w:w="4565"/>
      </w:tblGrid>
      <w:tr w14:paraId="197494A1">
        <w:tblPrEx>
          <w:tblCellMar>
            <w:top w:w="0" w:type="dxa"/>
            <w:left w:w="108" w:type="dxa"/>
            <w:bottom w:w="0" w:type="dxa"/>
            <w:right w:w="108" w:type="dxa"/>
          </w:tblCellMar>
        </w:tblPrEx>
        <w:tc>
          <w:tcPr>
            <w:tcW w:w="4507" w:type="dxa"/>
          </w:tcPr>
          <w:p w14:paraId="0B16413D">
            <w:pPr>
              <w:pStyle w:val="16"/>
              <w:spacing w:after="120"/>
              <w:ind w:firstLine="0" w:firstLineChars="0"/>
              <w:rPr>
                <w:rFonts w:hAnsi="宋体"/>
                <w:szCs w:val="24"/>
                <w:highlight w:val="none"/>
              </w:rPr>
            </w:pPr>
            <w:r>
              <w:rPr>
                <w:highlight w:val="none"/>
              </w:rPr>
              <w:br w:type="page"/>
            </w:r>
            <w:r>
              <w:rPr>
                <w:rFonts w:hint="eastAsia" w:hAnsi="宋体"/>
                <w:szCs w:val="24"/>
                <w:highlight w:val="none"/>
              </w:rPr>
              <w:t>委托人：（公章）</w:t>
            </w:r>
          </w:p>
          <w:p w14:paraId="6FD18425">
            <w:pPr>
              <w:pStyle w:val="17"/>
              <w:spacing w:after="50" w:line="360" w:lineRule="auto"/>
              <w:rPr>
                <w:rFonts w:hAnsi="宋体"/>
                <w:szCs w:val="24"/>
                <w:highlight w:val="none"/>
              </w:rPr>
            </w:pPr>
            <w:r>
              <w:rPr>
                <w:rFonts w:hint="eastAsia" w:hAnsi="宋体"/>
                <w:szCs w:val="24"/>
                <w:highlight w:val="none"/>
              </w:rPr>
              <w:t xml:space="preserve"> </w:t>
            </w:r>
          </w:p>
        </w:tc>
        <w:tc>
          <w:tcPr>
            <w:tcW w:w="4565" w:type="dxa"/>
          </w:tcPr>
          <w:p w14:paraId="53C7681E">
            <w:pPr>
              <w:pStyle w:val="17"/>
              <w:spacing w:after="50" w:line="360" w:lineRule="auto"/>
              <w:rPr>
                <w:rFonts w:hAnsi="宋体"/>
                <w:szCs w:val="24"/>
                <w:highlight w:val="none"/>
              </w:rPr>
            </w:pPr>
            <w:r>
              <w:rPr>
                <w:rFonts w:hint="eastAsia" w:hAnsi="宋体"/>
                <w:szCs w:val="24"/>
                <w:highlight w:val="none"/>
              </w:rPr>
              <w:t>受托人：（公章）</w:t>
            </w:r>
          </w:p>
          <w:p w14:paraId="23F2174C">
            <w:pPr>
              <w:pStyle w:val="17"/>
              <w:spacing w:after="50" w:line="360" w:lineRule="auto"/>
              <w:rPr>
                <w:rFonts w:hAnsi="宋体"/>
                <w:szCs w:val="24"/>
                <w:highlight w:val="none"/>
              </w:rPr>
            </w:pPr>
            <w:r>
              <w:rPr>
                <w:rFonts w:hint="eastAsia" w:hAnsi="宋体"/>
                <w:szCs w:val="24"/>
                <w:highlight w:val="none"/>
              </w:rPr>
              <w:t xml:space="preserve"> </w:t>
            </w:r>
          </w:p>
        </w:tc>
      </w:tr>
      <w:tr w14:paraId="1F39090B">
        <w:tblPrEx>
          <w:tblCellMar>
            <w:top w:w="0" w:type="dxa"/>
            <w:left w:w="108" w:type="dxa"/>
            <w:bottom w:w="0" w:type="dxa"/>
            <w:right w:w="108" w:type="dxa"/>
          </w:tblCellMar>
        </w:tblPrEx>
        <w:tc>
          <w:tcPr>
            <w:tcW w:w="4507" w:type="dxa"/>
          </w:tcPr>
          <w:p w14:paraId="2876AC0C">
            <w:pPr>
              <w:pStyle w:val="17"/>
              <w:spacing w:after="50" w:line="360" w:lineRule="auto"/>
              <w:rPr>
                <w:rFonts w:hAnsi="宋体"/>
                <w:szCs w:val="24"/>
                <w:highlight w:val="none"/>
              </w:rPr>
            </w:pPr>
            <w:r>
              <w:rPr>
                <w:rFonts w:hint="eastAsia" w:hAnsi="宋体"/>
                <w:szCs w:val="24"/>
                <w:highlight w:val="none"/>
              </w:rPr>
              <w:t>法定代表人或其委托代理人：</w:t>
            </w:r>
          </w:p>
          <w:p w14:paraId="6BB30DBE">
            <w:pPr>
              <w:pStyle w:val="17"/>
              <w:spacing w:after="50" w:line="360" w:lineRule="auto"/>
              <w:rPr>
                <w:rFonts w:hAnsi="宋体"/>
                <w:szCs w:val="24"/>
                <w:highlight w:val="none"/>
              </w:rPr>
            </w:pPr>
            <w:r>
              <w:rPr>
                <w:rFonts w:hint="eastAsia" w:hAnsi="宋体"/>
                <w:szCs w:val="24"/>
                <w:highlight w:val="none"/>
              </w:rPr>
              <w:t>（签名）</w:t>
            </w:r>
          </w:p>
          <w:p w14:paraId="4F231381">
            <w:pPr>
              <w:pStyle w:val="17"/>
              <w:spacing w:after="50" w:line="360" w:lineRule="auto"/>
              <w:rPr>
                <w:rFonts w:hAnsi="宋体"/>
                <w:szCs w:val="24"/>
                <w:highlight w:val="none"/>
              </w:rPr>
            </w:pPr>
          </w:p>
        </w:tc>
        <w:tc>
          <w:tcPr>
            <w:tcW w:w="4565" w:type="dxa"/>
          </w:tcPr>
          <w:p w14:paraId="0FB021D8">
            <w:pPr>
              <w:pStyle w:val="17"/>
              <w:spacing w:after="50" w:line="360" w:lineRule="auto"/>
              <w:rPr>
                <w:rFonts w:hAnsi="宋体"/>
                <w:szCs w:val="24"/>
                <w:highlight w:val="none"/>
              </w:rPr>
            </w:pPr>
            <w:r>
              <w:rPr>
                <w:rFonts w:hint="eastAsia" w:hAnsi="宋体"/>
                <w:szCs w:val="24"/>
                <w:highlight w:val="none"/>
              </w:rPr>
              <w:t>法定代表人或其委托代理人：</w:t>
            </w:r>
          </w:p>
          <w:p w14:paraId="730F171C">
            <w:pPr>
              <w:pStyle w:val="17"/>
              <w:spacing w:after="50" w:line="360" w:lineRule="auto"/>
              <w:rPr>
                <w:rFonts w:hAnsi="宋体"/>
                <w:szCs w:val="24"/>
                <w:highlight w:val="none"/>
              </w:rPr>
            </w:pPr>
            <w:r>
              <w:rPr>
                <w:rFonts w:hint="eastAsia" w:hAnsi="宋体"/>
                <w:szCs w:val="24"/>
                <w:highlight w:val="none"/>
              </w:rPr>
              <w:t>（签名）</w:t>
            </w:r>
          </w:p>
          <w:p w14:paraId="24F67D7E">
            <w:pPr>
              <w:pStyle w:val="17"/>
              <w:spacing w:after="50" w:line="360" w:lineRule="auto"/>
              <w:rPr>
                <w:rFonts w:hAnsi="宋体"/>
                <w:szCs w:val="24"/>
                <w:highlight w:val="none"/>
              </w:rPr>
            </w:pPr>
          </w:p>
        </w:tc>
      </w:tr>
      <w:tr w14:paraId="1CAAED47">
        <w:tblPrEx>
          <w:tblCellMar>
            <w:top w:w="0" w:type="dxa"/>
            <w:left w:w="108" w:type="dxa"/>
            <w:bottom w:w="0" w:type="dxa"/>
            <w:right w:w="108" w:type="dxa"/>
          </w:tblCellMar>
        </w:tblPrEx>
        <w:tc>
          <w:tcPr>
            <w:tcW w:w="4507" w:type="dxa"/>
          </w:tcPr>
          <w:p w14:paraId="6A1C9C4C">
            <w:pPr>
              <w:pStyle w:val="17"/>
              <w:spacing w:after="50" w:line="360" w:lineRule="auto"/>
              <w:rPr>
                <w:rFonts w:hAnsi="宋体"/>
                <w:szCs w:val="24"/>
                <w:highlight w:val="none"/>
              </w:rPr>
            </w:pPr>
            <w:r>
              <w:rPr>
                <w:rFonts w:hint="eastAsia" w:hAnsi="宋体"/>
                <w:szCs w:val="24"/>
                <w:highlight w:val="none"/>
              </w:rPr>
              <w:t>统一社会信用代码：</w:t>
            </w:r>
            <w:r>
              <w:rPr>
                <w:rFonts w:hAnsi="宋体"/>
                <w:szCs w:val="24"/>
                <w:highlight w:val="none"/>
              </w:rPr>
              <w:t>___________</w:t>
            </w:r>
          </w:p>
          <w:p w14:paraId="66A4FD61">
            <w:pPr>
              <w:pStyle w:val="17"/>
              <w:spacing w:after="50" w:line="360" w:lineRule="auto"/>
              <w:rPr>
                <w:rFonts w:hAnsi="宋体"/>
                <w:szCs w:val="24"/>
                <w:highlight w:val="none"/>
              </w:rPr>
            </w:pPr>
            <w:r>
              <w:rPr>
                <w:rFonts w:hint="eastAsia" w:hAnsi="宋体"/>
                <w:szCs w:val="24"/>
                <w:highlight w:val="none"/>
              </w:rPr>
              <w:t>地址：</w:t>
            </w:r>
            <w:r>
              <w:rPr>
                <w:rFonts w:hAnsi="宋体"/>
                <w:szCs w:val="24"/>
                <w:highlight w:val="none"/>
              </w:rPr>
              <w:t>_______________________</w:t>
            </w:r>
          </w:p>
          <w:p w14:paraId="6299500C">
            <w:pPr>
              <w:pStyle w:val="17"/>
              <w:spacing w:after="50" w:line="360" w:lineRule="auto"/>
              <w:rPr>
                <w:rFonts w:hAnsi="宋体"/>
                <w:szCs w:val="24"/>
                <w:highlight w:val="none"/>
              </w:rPr>
            </w:pPr>
            <w:r>
              <w:rPr>
                <w:rFonts w:hint="eastAsia" w:hAnsi="宋体"/>
                <w:szCs w:val="24"/>
                <w:highlight w:val="none"/>
              </w:rPr>
              <w:t>邮政编码：</w:t>
            </w:r>
            <w:r>
              <w:rPr>
                <w:rFonts w:hAnsi="宋体"/>
                <w:szCs w:val="24"/>
                <w:highlight w:val="none"/>
              </w:rPr>
              <w:t>___________________</w:t>
            </w:r>
          </w:p>
          <w:p w14:paraId="2EA0C616">
            <w:pPr>
              <w:pStyle w:val="17"/>
              <w:spacing w:after="50" w:line="360" w:lineRule="auto"/>
              <w:rPr>
                <w:rFonts w:hAnsi="宋体"/>
                <w:szCs w:val="24"/>
                <w:highlight w:val="none"/>
              </w:rPr>
            </w:pPr>
            <w:r>
              <w:rPr>
                <w:rFonts w:hint="eastAsia" w:hAnsi="宋体"/>
                <w:szCs w:val="24"/>
                <w:highlight w:val="none"/>
              </w:rPr>
              <w:t>法定代表人：</w:t>
            </w:r>
            <w:r>
              <w:rPr>
                <w:rFonts w:hAnsi="宋体"/>
                <w:szCs w:val="24"/>
                <w:highlight w:val="none"/>
              </w:rPr>
              <w:t>_________________</w:t>
            </w:r>
          </w:p>
          <w:p w14:paraId="68DBF8C8">
            <w:pPr>
              <w:pStyle w:val="17"/>
              <w:spacing w:after="50" w:line="360" w:lineRule="auto"/>
              <w:rPr>
                <w:rFonts w:hAnsi="宋体"/>
                <w:szCs w:val="24"/>
                <w:highlight w:val="none"/>
              </w:rPr>
            </w:pPr>
            <w:r>
              <w:rPr>
                <w:rFonts w:hint="eastAsia" w:hAnsi="宋体"/>
                <w:szCs w:val="24"/>
                <w:highlight w:val="none"/>
              </w:rPr>
              <w:t>委托代理人：</w:t>
            </w:r>
            <w:r>
              <w:rPr>
                <w:rFonts w:hAnsi="宋体"/>
                <w:szCs w:val="24"/>
                <w:highlight w:val="none"/>
              </w:rPr>
              <w:t>_________________</w:t>
            </w:r>
          </w:p>
          <w:p w14:paraId="59E3F2BC">
            <w:pPr>
              <w:pStyle w:val="17"/>
              <w:spacing w:after="50" w:line="360" w:lineRule="auto"/>
              <w:rPr>
                <w:rFonts w:hAnsi="宋体"/>
                <w:szCs w:val="24"/>
                <w:highlight w:val="none"/>
              </w:rPr>
            </w:pPr>
            <w:r>
              <w:rPr>
                <w:rFonts w:hint="eastAsia" w:hAnsi="宋体"/>
                <w:szCs w:val="24"/>
                <w:highlight w:val="none"/>
              </w:rPr>
              <w:t>电话：</w:t>
            </w:r>
            <w:r>
              <w:rPr>
                <w:rFonts w:hAnsi="宋体"/>
                <w:szCs w:val="24"/>
                <w:highlight w:val="none"/>
              </w:rPr>
              <w:t>_______________________</w:t>
            </w:r>
          </w:p>
          <w:p w14:paraId="18E40D96">
            <w:pPr>
              <w:pStyle w:val="17"/>
              <w:spacing w:after="50" w:line="360" w:lineRule="auto"/>
              <w:rPr>
                <w:rFonts w:hAnsi="宋体"/>
                <w:szCs w:val="24"/>
                <w:highlight w:val="none"/>
              </w:rPr>
            </w:pPr>
            <w:r>
              <w:rPr>
                <w:rFonts w:hint="eastAsia" w:hAnsi="宋体"/>
                <w:szCs w:val="24"/>
                <w:highlight w:val="none"/>
              </w:rPr>
              <w:t>传真：</w:t>
            </w:r>
            <w:r>
              <w:rPr>
                <w:rFonts w:hAnsi="宋体"/>
                <w:szCs w:val="24"/>
                <w:highlight w:val="none"/>
              </w:rPr>
              <w:t>______________________</w:t>
            </w:r>
          </w:p>
          <w:p w14:paraId="7FE9ED8F">
            <w:pPr>
              <w:pStyle w:val="17"/>
              <w:spacing w:after="50" w:line="360" w:lineRule="auto"/>
              <w:rPr>
                <w:rFonts w:hAnsi="宋体"/>
                <w:szCs w:val="24"/>
                <w:highlight w:val="none"/>
              </w:rPr>
            </w:pPr>
            <w:r>
              <w:rPr>
                <w:rFonts w:hint="eastAsia" w:hAnsi="宋体"/>
                <w:szCs w:val="24"/>
                <w:highlight w:val="none"/>
              </w:rPr>
              <w:t>电子邮箱：</w:t>
            </w:r>
            <w:r>
              <w:rPr>
                <w:rFonts w:hAnsi="宋体"/>
                <w:szCs w:val="24"/>
                <w:highlight w:val="none"/>
              </w:rPr>
              <w:t>___________________</w:t>
            </w:r>
          </w:p>
          <w:p w14:paraId="4C4B7E62">
            <w:pPr>
              <w:pStyle w:val="17"/>
              <w:spacing w:after="50" w:line="360" w:lineRule="auto"/>
              <w:rPr>
                <w:rFonts w:hAnsi="宋体"/>
                <w:szCs w:val="24"/>
                <w:highlight w:val="none"/>
              </w:rPr>
            </w:pPr>
            <w:r>
              <w:rPr>
                <w:rFonts w:hint="eastAsia" w:hAnsi="宋体"/>
                <w:szCs w:val="24"/>
                <w:highlight w:val="none"/>
              </w:rPr>
              <w:t>开户银行：</w:t>
            </w:r>
            <w:r>
              <w:rPr>
                <w:rFonts w:hAnsi="宋体"/>
                <w:szCs w:val="24"/>
                <w:highlight w:val="none"/>
              </w:rPr>
              <w:t>___________________</w:t>
            </w:r>
          </w:p>
          <w:p w14:paraId="073C6420">
            <w:pPr>
              <w:pStyle w:val="17"/>
              <w:spacing w:after="50" w:line="360" w:lineRule="auto"/>
              <w:rPr>
                <w:rFonts w:hAnsi="宋体"/>
                <w:szCs w:val="24"/>
                <w:highlight w:val="none"/>
              </w:rPr>
            </w:pPr>
            <w:r>
              <w:rPr>
                <w:rFonts w:hint="eastAsia" w:hAnsi="宋体"/>
                <w:szCs w:val="24"/>
                <w:highlight w:val="none"/>
              </w:rPr>
              <w:t>账号：</w:t>
            </w:r>
            <w:r>
              <w:rPr>
                <w:rFonts w:hAnsi="宋体"/>
                <w:szCs w:val="24"/>
                <w:highlight w:val="none"/>
              </w:rPr>
              <w:t>_______________________</w:t>
            </w:r>
          </w:p>
        </w:tc>
        <w:tc>
          <w:tcPr>
            <w:tcW w:w="4565" w:type="dxa"/>
          </w:tcPr>
          <w:p w14:paraId="32D9D008">
            <w:pPr>
              <w:pStyle w:val="17"/>
              <w:spacing w:after="50" w:line="360" w:lineRule="auto"/>
              <w:rPr>
                <w:rFonts w:hAnsi="宋体"/>
                <w:szCs w:val="24"/>
                <w:highlight w:val="none"/>
              </w:rPr>
            </w:pPr>
            <w:r>
              <w:rPr>
                <w:rFonts w:hint="eastAsia" w:hAnsi="宋体"/>
                <w:szCs w:val="24"/>
                <w:highlight w:val="none"/>
              </w:rPr>
              <w:t>统一社会信用代码：</w:t>
            </w:r>
            <w:r>
              <w:rPr>
                <w:rFonts w:hAnsi="宋体"/>
                <w:szCs w:val="24"/>
                <w:highlight w:val="none"/>
              </w:rPr>
              <w:t>_____________</w:t>
            </w:r>
          </w:p>
          <w:p w14:paraId="690E836B">
            <w:pPr>
              <w:pStyle w:val="17"/>
              <w:spacing w:after="50" w:line="360" w:lineRule="auto"/>
              <w:rPr>
                <w:rFonts w:hAnsi="宋体"/>
                <w:szCs w:val="24"/>
                <w:highlight w:val="none"/>
              </w:rPr>
            </w:pPr>
            <w:r>
              <w:rPr>
                <w:rFonts w:hint="eastAsia" w:hAnsi="宋体"/>
                <w:szCs w:val="24"/>
                <w:highlight w:val="none"/>
              </w:rPr>
              <w:t>地址：</w:t>
            </w:r>
            <w:r>
              <w:rPr>
                <w:rFonts w:hint="eastAsia" w:hAnsi="宋体"/>
                <w:szCs w:val="24"/>
                <w:highlight w:val="none"/>
                <w:u w:val="single"/>
              </w:rPr>
              <w:t xml:space="preserve">                         </w:t>
            </w:r>
            <w:r>
              <w:rPr>
                <w:rFonts w:hint="eastAsia" w:hAnsi="宋体"/>
                <w:szCs w:val="24"/>
                <w:highlight w:val="none"/>
              </w:rPr>
              <w:t xml:space="preserve">  </w:t>
            </w:r>
          </w:p>
          <w:p w14:paraId="6CD488C5">
            <w:pPr>
              <w:pStyle w:val="17"/>
              <w:spacing w:after="50" w:line="360" w:lineRule="auto"/>
              <w:rPr>
                <w:rFonts w:hAnsi="宋体"/>
                <w:szCs w:val="24"/>
                <w:highlight w:val="none"/>
              </w:rPr>
            </w:pPr>
            <w:r>
              <w:rPr>
                <w:rFonts w:hint="eastAsia" w:hAnsi="宋体"/>
                <w:szCs w:val="24"/>
                <w:highlight w:val="none"/>
              </w:rPr>
              <w:t>邮政编码：</w:t>
            </w:r>
            <w:r>
              <w:rPr>
                <w:rFonts w:hAnsi="宋体"/>
                <w:szCs w:val="24"/>
                <w:highlight w:val="none"/>
              </w:rPr>
              <w:t>_____________________</w:t>
            </w:r>
          </w:p>
          <w:p w14:paraId="308FD2CC">
            <w:pPr>
              <w:pStyle w:val="17"/>
              <w:spacing w:after="50" w:line="360" w:lineRule="auto"/>
              <w:rPr>
                <w:rFonts w:hAnsi="宋体"/>
                <w:szCs w:val="24"/>
                <w:highlight w:val="none"/>
              </w:rPr>
            </w:pPr>
            <w:r>
              <w:rPr>
                <w:rFonts w:hint="eastAsia" w:hAnsi="宋体"/>
                <w:szCs w:val="24"/>
                <w:highlight w:val="none"/>
              </w:rPr>
              <w:t>法定代表人：</w:t>
            </w:r>
            <w:r>
              <w:rPr>
                <w:rFonts w:hAnsi="宋体"/>
                <w:szCs w:val="24"/>
                <w:highlight w:val="none"/>
              </w:rPr>
              <w:t>___________________</w:t>
            </w:r>
          </w:p>
          <w:p w14:paraId="18969EE0">
            <w:pPr>
              <w:pStyle w:val="17"/>
              <w:spacing w:after="50" w:line="360" w:lineRule="auto"/>
              <w:rPr>
                <w:rFonts w:hAnsi="宋体"/>
                <w:szCs w:val="24"/>
                <w:highlight w:val="none"/>
              </w:rPr>
            </w:pPr>
            <w:r>
              <w:rPr>
                <w:rFonts w:hint="eastAsia" w:hAnsi="宋体"/>
                <w:szCs w:val="24"/>
                <w:highlight w:val="none"/>
              </w:rPr>
              <w:t>委托代理人：</w:t>
            </w:r>
            <w:r>
              <w:rPr>
                <w:rFonts w:hAnsi="宋体"/>
                <w:szCs w:val="24"/>
                <w:highlight w:val="none"/>
              </w:rPr>
              <w:t>___________________</w:t>
            </w:r>
          </w:p>
          <w:p w14:paraId="6559A4C8">
            <w:pPr>
              <w:pStyle w:val="17"/>
              <w:spacing w:after="50" w:line="360" w:lineRule="auto"/>
              <w:rPr>
                <w:rFonts w:hAnsi="宋体"/>
                <w:szCs w:val="24"/>
                <w:highlight w:val="none"/>
              </w:rPr>
            </w:pPr>
            <w:r>
              <w:rPr>
                <w:rFonts w:hint="eastAsia" w:hAnsi="宋体"/>
                <w:szCs w:val="24"/>
                <w:highlight w:val="none"/>
              </w:rPr>
              <w:t>电话：</w:t>
            </w:r>
            <w:r>
              <w:rPr>
                <w:rFonts w:hAnsi="宋体"/>
                <w:szCs w:val="24"/>
                <w:highlight w:val="none"/>
              </w:rPr>
              <w:t>_________________________</w:t>
            </w:r>
          </w:p>
          <w:p w14:paraId="3B136958">
            <w:pPr>
              <w:pStyle w:val="17"/>
              <w:spacing w:after="50" w:line="360" w:lineRule="auto"/>
              <w:rPr>
                <w:rFonts w:hAnsi="宋体"/>
                <w:szCs w:val="24"/>
                <w:highlight w:val="none"/>
              </w:rPr>
            </w:pPr>
            <w:r>
              <w:rPr>
                <w:rFonts w:hint="eastAsia" w:hAnsi="宋体"/>
                <w:szCs w:val="24"/>
                <w:highlight w:val="none"/>
              </w:rPr>
              <w:t>传真：</w:t>
            </w:r>
            <w:r>
              <w:rPr>
                <w:rFonts w:hAnsi="宋体"/>
                <w:szCs w:val="24"/>
                <w:highlight w:val="none"/>
              </w:rPr>
              <w:t>_________________________</w:t>
            </w:r>
          </w:p>
          <w:p w14:paraId="72BD22E4">
            <w:pPr>
              <w:pStyle w:val="17"/>
              <w:spacing w:after="50" w:line="360" w:lineRule="auto"/>
              <w:rPr>
                <w:rFonts w:hAnsi="宋体"/>
                <w:szCs w:val="24"/>
                <w:highlight w:val="none"/>
              </w:rPr>
            </w:pPr>
            <w:r>
              <w:rPr>
                <w:rFonts w:hint="eastAsia" w:hAnsi="宋体"/>
                <w:szCs w:val="24"/>
                <w:highlight w:val="none"/>
              </w:rPr>
              <w:t>电子邮箱：</w:t>
            </w:r>
            <w:r>
              <w:rPr>
                <w:rFonts w:hAnsi="宋体"/>
                <w:szCs w:val="24"/>
                <w:highlight w:val="none"/>
              </w:rPr>
              <w:t>_____________________</w:t>
            </w:r>
          </w:p>
          <w:p w14:paraId="5CF0816F">
            <w:pPr>
              <w:pStyle w:val="17"/>
              <w:spacing w:after="50" w:line="360" w:lineRule="auto"/>
              <w:rPr>
                <w:rFonts w:hAnsi="宋体"/>
                <w:szCs w:val="24"/>
                <w:highlight w:val="none"/>
              </w:rPr>
            </w:pPr>
            <w:r>
              <w:rPr>
                <w:rFonts w:hint="eastAsia" w:hAnsi="宋体"/>
                <w:szCs w:val="24"/>
                <w:highlight w:val="none"/>
              </w:rPr>
              <w:t>开户银行：</w:t>
            </w:r>
            <w:r>
              <w:rPr>
                <w:rFonts w:hAnsi="宋体"/>
                <w:szCs w:val="24"/>
                <w:highlight w:val="none"/>
              </w:rPr>
              <w:t>_____________________</w:t>
            </w:r>
          </w:p>
          <w:p w14:paraId="11A25BDD">
            <w:pPr>
              <w:pStyle w:val="17"/>
              <w:spacing w:after="50" w:line="360" w:lineRule="auto"/>
              <w:rPr>
                <w:rFonts w:hAnsi="宋体"/>
                <w:szCs w:val="24"/>
                <w:highlight w:val="none"/>
              </w:rPr>
            </w:pPr>
            <w:r>
              <w:rPr>
                <w:rFonts w:hint="eastAsia" w:hAnsi="宋体"/>
                <w:szCs w:val="24"/>
                <w:highlight w:val="none"/>
              </w:rPr>
              <w:t>账号：</w:t>
            </w:r>
            <w:r>
              <w:rPr>
                <w:rFonts w:hAnsi="宋体"/>
                <w:szCs w:val="24"/>
                <w:highlight w:val="none"/>
              </w:rPr>
              <w:t>_________________________</w:t>
            </w:r>
          </w:p>
        </w:tc>
      </w:tr>
    </w:tbl>
    <w:p w14:paraId="645D74EA">
      <w:pPr>
        <w:spacing w:after="120"/>
        <w:rPr>
          <w:highlight w:val="none"/>
        </w:rPr>
        <w:sectPr>
          <w:footerReference r:id="rId11" w:type="default"/>
          <w:type w:val="continuous"/>
          <w:pgSz w:w="11904" w:h="16840"/>
          <w:pgMar w:top="1430" w:right="1440" w:bottom="1440" w:left="1440" w:header="720" w:footer="850" w:gutter="0"/>
          <w:pgNumType w:start="1"/>
          <w:cols w:space="720" w:num="1"/>
          <w:docGrid w:linePitch="326" w:charSpace="0"/>
        </w:sectPr>
      </w:pPr>
    </w:p>
    <w:p w14:paraId="705B10B8">
      <w:pPr>
        <w:pStyle w:val="14"/>
        <w:adjustRightInd w:val="0"/>
        <w:snapToGrid w:val="0"/>
        <w:spacing w:before="0" w:after="50" w:line="360" w:lineRule="auto"/>
        <w:rPr>
          <w:highlight w:val="none"/>
        </w:rPr>
      </w:pPr>
      <w:r>
        <w:rPr>
          <w:rFonts w:hint="eastAsia"/>
          <w:highlight w:val="none"/>
        </w:rPr>
        <w:t>第二部分 通用合同条款</w:t>
      </w:r>
    </w:p>
    <w:p w14:paraId="709D4945">
      <w:pPr>
        <w:pStyle w:val="18"/>
        <w:spacing w:after="120"/>
        <w:rPr>
          <w:rFonts w:ascii="Times New Roman" w:hAnsi="Times New Roman"/>
          <w:highlight w:val="none"/>
        </w:rPr>
      </w:pPr>
      <w:r>
        <w:rPr>
          <w:rFonts w:ascii="Times New Roman" w:hAnsi="Times New Roman"/>
          <w:highlight w:val="none"/>
        </w:rPr>
        <w:t>一般约定</w:t>
      </w:r>
    </w:p>
    <w:p w14:paraId="5D10C198">
      <w:pPr>
        <w:pStyle w:val="19"/>
        <w:spacing w:after="120" w:afterLines="0"/>
        <w:rPr>
          <w:rFonts w:ascii="Times New Roman" w:hAnsi="Times New Roman" w:cs="Times New Roman"/>
          <w:highlight w:val="none"/>
        </w:rPr>
      </w:pPr>
      <w:r>
        <w:rPr>
          <w:rFonts w:ascii="Times New Roman" w:hAnsi="Times New Roman" w:cs="Times New Roman"/>
          <w:highlight w:val="none"/>
        </w:rPr>
        <w:t>定义和解释</w:t>
      </w:r>
    </w:p>
    <w:p w14:paraId="66DFC2DA">
      <w:pPr>
        <w:spacing w:after="120"/>
        <w:rPr>
          <w:highlight w:val="none"/>
        </w:rPr>
      </w:pPr>
      <w:r>
        <w:rPr>
          <w:highlight w:val="none"/>
        </w:rPr>
        <w:t>合同协议书</w:t>
      </w:r>
      <w:r>
        <w:rPr>
          <w:rFonts w:hint="eastAsia"/>
          <w:highlight w:val="none"/>
        </w:rPr>
        <w:t>、通用合同条款、专用合同条款中的下列词语应具有以下含义。</w:t>
      </w:r>
    </w:p>
    <w:p w14:paraId="31430ED8">
      <w:pPr>
        <w:pStyle w:val="20"/>
        <w:spacing w:after="120" w:afterLines="0"/>
        <w:rPr>
          <w:highlight w:val="none"/>
        </w:rPr>
      </w:pPr>
      <w:r>
        <w:rPr>
          <w:rFonts w:hint="eastAsia"/>
          <w:highlight w:val="none"/>
        </w:rPr>
        <w:t>合同：是指根据法律规定和合同当事人约定具有约束力的文件，构成合同的文件包括合同协议书、招标文件（如有）、中标通知书（如有）、投标函及其附录（如有）、专用合同条款及附件、通用合同条款、技术标准和要求以及其他合同文件。</w:t>
      </w:r>
    </w:p>
    <w:p w14:paraId="749D52A7">
      <w:pPr>
        <w:pStyle w:val="20"/>
        <w:spacing w:after="120" w:afterLines="0"/>
        <w:rPr>
          <w:highlight w:val="none"/>
        </w:rPr>
      </w:pPr>
      <w:r>
        <w:rPr>
          <w:rFonts w:hint="eastAsia"/>
          <w:highlight w:val="none"/>
        </w:rPr>
        <w:t>合同协议书：是指构成合同的，由委托人和受托人共同签署的称为“合同协议书”的文件。</w:t>
      </w:r>
    </w:p>
    <w:p w14:paraId="5278B6DF">
      <w:pPr>
        <w:pStyle w:val="20"/>
        <w:spacing w:after="120" w:afterLines="0"/>
        <w:rPr>
          <w:highlight w:val="none"/>
        </w:rPr>
      </w:pPr>
      <w:r>
        <w:rPr>
          <w:rFonts w:hint="eastAsia"/>
          <w:highlight w:val="none"/>
        </w:rPr>
        <w:t>招标文件：是指委托人选择通过招标方式确定受托人，由委托人或委托人选定的第三方机构编制并向潜在投标人发售的，明确资格条件、合同主要条款、评标方法、评标文件相应格式及其他投标须知内容的文件。</w:t>
      </w:r>
    </w:p>
    <w:p w14:paraId="7C0C598E">
      <w:pPr>
        <w:pStyle w:val="20"/>
        <w:spacing w:after="120" w:afterLines="0"/>
        <w:rPr>
          <w:highlight w:val="none"/>
        </w:rPr>
      </w:pPr>
      <w:r>
        <w:rPr>
          <w:rFonts w:hint="eastAsia"/>
          <w:highlight w:val="none"/>
        </w:rPr>
        <w:t>中标通知书：是指构成合同的由委托人通知受托人中标的书面文件。中标通知书随附的澄清、说明、补正事项纪要等，是中标通知书的组成部分。</w:t>
      </w:r>
    </w:p>
    <w:p w14:paraId="00D4A6E8">
      <w:pPr>
        <w:pStyle w:val="20"/>
        <w:spacing w:after="120" w:afterLines="0"/>
        <w:rPr>
          <w:highlight w:val="none"/>
        </w:rPr>
      </w:pPr>
      <w:r>
        <w:rPr>
          <w:rFonts w:hint="eastAsia"/>
          <w:highlight w:val="none"/>
        </w:rPr>
        <w:t>投标函：是指构成合同的由受托人填写并签署的用于投标的称为“投标函”的文件。</w:t>
      </w:r>
    </w:p>
    <w:p w14:paraId="7913D1BE">
      <w:pPr>
        <w:pStyle w:val="20"/>
        <w:spacing w:after="120" w:afterLines="0"/>
        <w:rPr>
          <w:highlight w:val="none"/>
        </w:rPr>
      </w:pPr>
      <w:r>
        <w:rPr>
          <w:rFonts w:hint="eastAsia"/>
          <w:highlight w:val="none"/>
        </w:rPr>
        <w:t>投标函附录：是指构成合同的附在投标函后的称为“投标函附录”的文件。</w:t>
      </w:r>
    </w:p>
    <w:p w14:paraId="08626076">
      <w:pPr>
        <w:pStyle w:val="20"/>
        <w:spacing w:after="120" w:afterLines="0"/>
        <w:rPr>
          <w:highlight w:val="none"/>
        </w:rPr>
      </w:pPr>
      <w:r>
        <w:rPr>
          <w:rFonts w:hint="eastAsia"/>
          <w:highlight w:val="none"/>
        </w:rPr>
        <w:t>工程合同：是指委托人为实现本项目而与实施永久工程和临时工程的相关承包商、供应商、其他咨询方签订的工程、货物及服务合同。</w:t>
      </w:r>
    </w:p>
    <w:p w14:paraId="411B463D">
      <w:pPr>
        <w:pStyle w:val="20"/>
        <w:spacing w:after="120" w:afterLines="0"/>
        <w:rPr>
          <w:highlight w:val="none"/>
        </w:rPr>
      </w:pPr>
      <w:r>
        <w:rPr>
          <w:rFonts w:hint="eastAsia"/>
          <w:highlight w:val="none"/>
        </w:rPr>
        <w:t>合同当事人：是指委托人和（或）受托人。</w:t>
      </w:r>
    </w:p>
    <w:p w14:paraId="4E6274EA">
      <w:pPr>
        <w:pStyle w:val="20"/>
        <w:spacing w:after="120" w:afterLines="0"/>
        <w:rPr>
          <w:highlight w:val="none"/>
        </w:rPr>
      </w:pPr>
      <w:r>
        <w:rPr>
          <w:rFonts w:hint="eastAsia"/>
          <w:highlight w:val="none"/>
        </w:rPr>
        <w:t>委托人：是指与受托人签订合同协议书的当事人及取得该当事人资格的合法继承人和允许的受让人。</w:t>
      </w:r>
    </w:p>
    <w:p w14:paraId="322C1E49">
      <w:pPr>
        <w:pStyle w:val="20"/>
        <w:spacing w:after="120" w:afterLines="0"/>
        <w:rPr>
          <w:highlight w:val="none"/>
        </w:rPr>
      </w:pPr>
      <w:r>
        <w:rPr>
          <w:rFonts w:hint="eastAsia"/>
          <w:highlight w:val="none"/>
        </w:rPr>
        <w:t>委托人代表：是指由委托人根据合同约定任命，在委托人授权范围内代表委托人履行合同的人员。</w:t>
      </w:r>
    </w:p>
    <w:p w14:paraId="619291DC">
      <w:pPr>
        <w:pStyle w:val="20"/>
        <w:spacing w:after="120" w:afterLines="0"/>
        <w:rPr>
          <w:highlight w:val="none"/>
        </w:rPr>
      </w:pPr>
      <w:r>
        <w:rPr>
          <w:rFonts w:hint="eastAsia"/>
          <w:highlight w:val="none"/>
        </w:rPr>
        <w:t>受托人：是指与委托人签订合同协议书的当事人及取得该当事人资格的合法继承人和允许的受让人。</w:t>
      </w:r>
    </w:p>
    <w:p w14:paraId="4EF29FBB">
      <w:pPr>
        <w:pStyle w:val="20"/>
        <w:spacing w:after="120" w:afterLines="0"/>
        <w:rPr>
          <w:highlight w:val="none"/>
        </w:rPr>
      </w:pPr>
      <w:r>
        <w:rPr>
          <w:rFonts w:hint="eastAsia"/>
          <w:highlight w:val="none"/>
        </w:rPr>
        <w:t>咨询项目总负责人：是指由受托人根据合同约定任命，在受托人授权范围内代表受托人负责合同履行，主持工程建设全过程咨询服务工作的负责人。</w:t>
      </w:r>
    </w:p>
    <w:p w14:paraId="4CE6979C">
      <w:pPr>
        <w:pStyle w:val="20"/>
        <w:spacing w:after="120" w:afterLines="0"/>
        <w:rPr>
          <w:highlight w:val="none"/>
        </w:rPr>
      </w:pPr>
      <w:r>
        <w:rPr>
          <w:rFonts w:hint="eastAsia"/>
          <w:highlight w:val="none"/>
        </w:rPr>
        <w:t>专项咨询负责人：是指由受托人根据合同约定任命，在受托人授权范围内代表受托人负责主持相应专项咨询服务工作的负责人。</w:t>
      </w:r>
    </w:p>
    <w:p w14:paraId="45530ADF">
      <w:pPr>
        <w:pStyle w:val="20"/>
        <w:spacing w:after="120" w:afterLines="0"/>
        <w:rPr>
          <w:highlight w:val="none"/>
        </w:rPr>
      </w:pPr>
      <w:r>
        <w:rPr>
          <w:rFonts w:hint="eastAsia"/>
          <w:highlight w:val="none"/>
        </w:rPr>
        <w:t>项目：是指合同协议书中约定由受托人提供工程建设全过程咨询服务的工程项目。</w:t>
      </w:r>
    </w:p>
    <w:p w14:paraId="1DD4E6A1">
      <w:pPr>
        <w:pStyle w:val="20"/>
        <w:spacing w:after="120" w:afterLines="0"/>
        <w:rPr>
          <w:highlight w:val="none"/>
        </w:rPr>
      </w:pPr>
      <w:r>
        <w:rPr>
          <w:rFonts w:hint="eastAsia"/>
          <w:highlight w:val="none"/>
        </w:rPr>
        <w:t>工程建设全过程咨询：是指受托人根据合同</w:t>
      </w:r>
      <w:r>
        <w:rPr>
          <w:highlight w:val="none"/>
        </w:rPr>
        <w:t>约定</w:t>
      </w:r>
      <w:r>
        <w:rPr>
          <w:rFonts w:hint="eastAsia"/>
          <w:highlight w:val="none"/>
        </w:rPr>
        <w:t>，综合运用多学科知识、工程实践经验、现代科学技术和经济管理方法，采用多种服务方式组合，为委托人在工程建设实施阶段提供阶段性或整体解决方案的综合性智力服务活动。在构成本合同的文件中可简称为咨询服务。</w:t>
      </w:r>
    </w:p>
    <w:p w14:paraId="0BA06B42">
      <w:pPr>
        <w:tabs>
          <w:tab w:val="left" w:pos="709"/>
        </w:tabs>
        <w:spacing w:after="120"/>
        <w:rPr>
          <w:highlight w:val="none"/>
        </w:rPr>
      </w:pPr>
      <w:r>
        <w:rPr>
          <w:highlight w:val="none"/>
        </w:rPr>
        <w:t>1.1.1</w:t>
      </w:r>
      <w:r>
        <w:rPr>
          <w:rFonts w:hint="eastAsia"/>
          <w:highlight w:val="none"/>
        </w:rPr>
        <w:t>6</w:t>
      </w:r>
      <w:r>
        <w:rPr>
          <w:highlight w:val="none"/>
        </w:rPr>
        <w:t xml:space="preserve"> 联合体：</w:t>
      </w:r>
      <w:r>
        <w:rPr>
          <w:rFonts w:hint="eastAsia" w:cs="宋体"/>
          <w:highlight w:val="none"/>
          <w:shd w:val="clear" w:color="auto" w:fill="FFFFFF"/>
        </w:rPr>
        <w:t>是指由两个或两个以上法人或者其他组织组成，且明确牵头单位及各单位的权利、义务和责任，作为受托人的临时机构</w:t>
      </w:r>
      <w:r>
        <w:rPr>
          <w:highlight w:val="none"/>
        </w:rPr>
        <w:t>。</w:t>
      </w:r>
    </w:p>
    <w:p w14:paraId="243F825E">
      <w:pPr>
        <w:pStyle w:val="20"/>
        <w:numPr>
          <w:ilvl w:val="2"/>
          <w:numId w:val="0"/>
        </w:numPr>
        <w:spacing w:after="120" w:afterLines="0"/>
        <w:ind w:firstLine="480"/>
        <w:rPr>
          <w:highlight w:val="none"/>
        </w:rPr>
      </w:pPr>
      <w:r>
        <w:rPr>
          <w:rFonts w:ascii="Times New Roman" w:hAnsi="Times New Roman" w:eastAsia="仿宋_GB2312" w:cs="Times New Roman"/>
          <w:highlight w:val="none"/>
        </w:rPr>
        <w:t>1.1.1</w:t>
      </w:r>
      <w:r>
        <w:rPr>
          <w:rFonts w:hint="eastAsia" w:ascii="Times New Roman" w:hAnsi="Times New Roman" w:eastAsia="仿宋_GB2312" w:cs="Times New Roman"/>
          <w:highlight w:val="none"/>
        </w:rPr>
        <w:t>7</w:t>
      </w:r>
      <w:r>
        <w:rPr>
          <w:rFonts w:ascii="Times New Roman" w:hAnsi="Times New Roman" w:eastAsia="仿宋_GB2312" w:cs="Times New Roman"/>
          <w:highlight w:val="none"/>
        </w:rPr>
        <w:t xml:space="preserve"> </w:t>
      </w:r>
      <w:r>
        <w:rPr>
          <w:rFonts w:hint="eastAsia"/>
          <w:highlight w:val="none"/>
        </w:rPr>
        <w:t>服务成果：是指受托人根据合同约定向委托人提供的有形和无形的服务成果，包括但不限于阶段性和最终的咨询报告、模型、图纸、文件、说明、技术规定及其他类似的电子或实物文件，并应采用合同中双方约定的载体和形式。</w:t>
      </w:r>
    </w:p>
    <w:p w14:paraId="33791D40">
      <w:pPr>
        <w:pStyle w:val="20"/>
        <w:numPr>
          <w:ilvl w:val="2"/>
          <w:numId w:val="0"/>
        </w:numPr>
        <w:spacing w:after="120" w:afterLines="0"/>
        <w:ind w:firstLine="480"/>
        <w:rPr>
          <w:highlight w:val="none"/>
        </w:rPr>
      </w:pPr>
      <w:r>
        <w:rPr>
          <w:rFonts w:ascii="Times New Roman" w:hAnsi="Times New Roman" w:cs="Times New Roman"/>
          <w:highlight w:val="none"/>
        </w:rPr>
        <w:t>1.1.1</w:t>
      </w:r>
      <w:r>
        <w:rPr>
          <w:rFonts w:hint="eastAsia" w:ascii="Times New Roman" w:hAnsi="Times New Roman" w:cs="Times New Roman"/>
          <w:highlight w:val="none"/>
        </w:rPr>
        <w:t>8</w:t>
      </w:r>
      <w:r>
        <w:rPr>
          <w:rFonts w:ascii="Times New Roman" w:hAnsi="Times New Roman" w:cs="Times New Roman"/>
          <w:highlight w:val="none"/>
        </w:rPr>
        <w:t xml:space="preserve"> </w:t>
      </w:r>
      <w:r>
        <w:rPr>
          <w:rFonts w:hint="eastAsia"/>
          <w:highlight w:val="none"/>
        </w:rPr>
        <w:t>服务变更：是指根据本</w:t>
      </w:r>
      <w:r>
        <w:rPr>
          <w:highlight w:val="none"/>
        </w:rPr>
        <w:t>合同</w:t>
      </w:r>
      <w:r>
        <w:rPr>
          <w:highlight w:val="none"/>
        </w:rPr>
        <w:fldChar w:fldCharType="begin"/>
      </w:r>
      <w:r>
        <w:rPr>
          <w:highlight w:val="none"/>
        </w:rPr>
        <w:instrText xml:space="preserve"> REF _Ref521266679 \r \h  \* MERGEFORMAT </w:instrText>
      </w:r>
      <w:r>
        <w:rPr>
          <w:highlight w:val="none"/>
        </w:rPr>
        <w:fldChar w:fldCharType="separate"/>
      </w:r>
      <w:r>
        <w:rPr>
          <w:highlight w:val="none"/>
        </w:rPr>
        <w:t>第7条</w:t>
      </w:r>
      <w:r>
        <w:rPr>
          <w:highlight w:val="none"/>
        </w:rPr>
        <w:fldChar w:fldCharType="end"/>
      </w:r>
      <w:r>
        <w:rPr>
          <w:rFonts w:hint="eastAsia"/>
          <w:highlight w:val="none"/>
        </w:rPr>
        <w:t>［</w:t>
      </w:r>
      <w:r>
        <w:rPr>
          <w:highlight w:val="none"/>
        </w:rPr>
        <w:fldChar w:fldCharType="begin"/>
      </w:r>
      <w:r>
        <w:rPr>
          <w:rFonts w:hint="eastAsia"/>
          <w:highlight w:val="none"/>
        </w:rPr>
        <w:instrText xml:space="preserve">REF _Ref14106185 \h</w:instrText>
      </w:r>
      <w:r>
        <w:rPr>
          <w:highlight w:val="none"/>
        </w:rPr>
        <w:instrText xml:space="preserve"> \* MERGEFORMAT </w:instrText>
      </w:r>
      <w:r>
        <w:rPr>
          <w:highlight w:val="none"/>
        </w:rPr>
        <w:fldChar w:fldCharType="separate"/>
      </w:r>
      <w:r>
        <w:rPr>
          <w:rFonts w:hint="eastAsia"/>
          <w:highlight w:val="none"/>
        </w:rPr>
        <w:t>变更和服务费用调整</w:t>
      </w:r>
      <w:r>
        <w:rPr>
          <w:highlight w:val="none"/>
        </w:rPr>
        <w:fldChar w:fldCharType="end"/>
      </w:r>
      <w:r>
        <w:rPr>
          <w:rFonts w:hint="eastAsia"/>
          <w:highlight w:val="none"/>
        </w:rPr>
        <w:t>］构成服务变更的对于咨询服务的任何更改。</w:t>
      </w:r>
    </w:p>
    <w:p w14:paraId="4863F691">
      <w:pPr>
        <w:pStyle w:val="20"/>
        <w:numPr>
          <w:ilvl w:val="2"/>
          <w:numId w:val="0"/>
        </w:numPr>
        <w:spacing w:after="120" w:afterLines="0"/>
        <w:ind w:firstLine="480"/>
        <w:rPr>
          <w:highlight w:val="none"/>
        </w:rPr>
      </w:pPr>
      <w:r>
        <w:rPr>
          <w:rFonts w:ascii="Times New Roman" w:hAnsi="Times New Roman" w:cs="Times New Roman"/>
          <w:highlight w:val="none"/>
        </w:rPr>
        <w:t>1.1.1</w:t>
      </w:r>
      <w:r>
        <w:rPr>
          <w:rFonts w:hint="eastAsia" w:ascii="Times New Roman" w:hAnsi="Times New Roman" w:cs="Times New Roman"/>
          <w:highlight w:val="none"/>
        </w:rPr>
        <w:t>9</w:t>
      </w:r>
      <w:r>
        <w:rPr>
          <w:rFonts w:ascii="Times New Roman" w:hAnsi="Times New Roman" w:cs="Times New Roman"/>
          <w:highlight w:val="none"/>
        </w:rPr>
        <w:t xml:space="preserve"> </w:t>
      </w:r>
      <w:r>
        <w:rPr>
          <w:rFonts w:hint="eastAsia"/>
          <w:highlight w:val="none"/>
        </w:rPr>
        <w:t>合同价：是指委托人和受托人在合同协议书中确定的工程建设全过程咨询服务签约合同价。</w:t>
      </w:r>
    </w:p>
    <w:p w14:paraId="3DF6FC1B">
      <w:pPr>
        <w:pStyle w:val="20"/>
        <w:numPr>
          <w:ilvl w:val="2"/>
          <w:numId w:val="0"/>
        </w:numPr>
        <w:spacing w:after="120" w:afterLines="0"/>
        <w:ind w:firstLine="480"/>
        <w:rPr>
          <w:highlight w:val="none"/>
        </w:rPr>
      </w:pPr>
      <w:r>
        <w:rPr>
          <w:rFonts w:ascii="Times New Roman" w:hAnsi="Times New Roman" w:cs="Times New Roman"/>
          <w:highlight w:val="none"/>
        </w:rPr>
        <w:t>1.1.</w:t>
      </w:r>
      <w:r>
        <w:rPr>
          <w:rFonts w:hint="eastAsia" w:ascii="Times New Roman" w:hAnsi="Times New Roman" w:cs="Times New Roman"/>
          <w:highlight w:val="none"/>
        </w:rPr>
        <w:t>20</w:t>
      </w:r>
      <w:r>
        <w:rPr>
          <w:highlight w:val="none"/>
        </w:rPr>
        <w:t xml:space="preserve"> </w:t>
      </w:r>
      <w:r>
        <w:rPr>
          <w:rFonts w:hint="eastAsia"/>
          <w:highlight w:val="none"/>
        </w:rPr>
        <w:t>服务费用：是指委托人用于支付受托人按照合同约定完成工程建设全过程咨询服务范围内全部工作的费用，包括合同履行过程中按合同约定进行的变更和调整。</w:t>
      </w:r>
    </w:p>
    <w:p w14:paraId="47327312">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1</w:t>
      </w:r>
      <w:r>
        <w:rPr>
          <w:rFonts w:ascii="Times New Roman" w:hAnsi="Times New Roman" w:cs="Times New Roman"/>
          <w:highlight w:val="none"/>
        </w:rPr>
        <w:t xml:space="preserve"> </w:t>
      </w:r>
      <w:r>
        <w:rPr>
          <w:rFonts w:hint="eastAsia"/>
          <w:highlight w:val="none"/>
        </w:rPr>
        <w:t>服务开支：是指受托人为履行合同向第三方支付的合理开支，包括但不限于受托人为履行合同发生的差旅费</w:t>
      </w:r>
      <w:r>
        <w:rPr>
          <w:highlight w:val="none"/>
        </w:rPr>
        <w:t>、通讯费、复印费</w:t>
      </w:r>
      <w:r>
        <w:rPr>
          <w:rFonts w:hint="eastAsia"/>
          <w:highlight w:val="none"/>
        </w:rPr>
        <w:t>、材料和设备检测费等。</w:t>
      </w:r>
    </w:p>
    <w:p w14:paraId="75755C84">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2</w:t>
      </w:r>
      <w:r>
        <w:rPr>
          <w:rFonts w:hint="eastAsia"/>
          <w:highlight w:val="none"/>
        </w:rPr>
        <w:t xml:space="preserve"> 天：除特别指明外，均指日历天。合同中按天计算时间的，开始当天不计入，从次日开始计算，期限最后一天的截止时间为当</w:t>
      </w:r>
      <w:r>
        <w:rPr>
          <w:rFonts w:ascii="Times New Roman" w:hAnsi="Times New Roman" w:cs="Times New Roman"/>
          <w:highlight w:val="none"/>
        </w:rPr>
        <w:t>天24:00</w:t>
      </w:r>
      <w:r>
        <w:rPr>
          <w:highlight w:val="none"/>
        </w:rPr>
        <w:t>时。</w:t>
      </w:r>
    </w:p>
    <w:p w14:paraId="326B3222">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3</w:t>
      </w:r>
      <w:r>
        <w:rPr>
          <w:rFonts w:ascii="Times New Roman" w:hAnsi="Times New Roman" w:cs="Times New Roman"/>
          <w:highlight w:val="none"/>
        </w:rPr>
        <w:t xml:space="preserve"> </w:t>
      </w:r>
      <w:r>
        <w:rPr>
          <w:rFonts w:hint="eastAsia"/>
          <w:highlight w:val="none"/>
        </w:rPr>
        <w:t>基准日期：通过招标方式确定受托人的，以投标截止日</w:t>
      </w:r>
      <w:r>
        <w:rPr>
          <w:rFonts w:ascii="Times New Roman" w:hAnsi="Times New Roman" w:cs="Times New Roman"/>
          <w:highlight w:val="none"/>
        </w:rPr>
        <w:t>前28天</w:t>
      </w:r>
      <w:r>
        <w:rPr>
          <w:highlight w:val="none"/>
        </w:rPr>
        <w:t>的日期为基准日期</w:t>
      </w:r>
      <w:r>
        <w:rPr>
          <w:rFonts w:hint="eastAsia"/>
          <w:highlight w:val="none"/>
        </w:rPr>
        <w:t>；通过其他方式确定受托人的，以合同签订</w:t>
      </w:r>
      <w:r>
        <w:rPr>
          <w:rFonts w:ascii="Times New Roman" w:hAnsi="Times New Roman" w:cs="Times New Roman"/>
          <w:highlight w:val="none"/>
        </w:rPr>
        <w:t>前28天的</w:t>
      </w:r>
      <w:r>
        <w:rPr>
          <w:highlight w:val="none"/>
        </w:rPr>
        <w:t>日期为基准日期。</w:t>
      </w:r>
    </w:p>
    <w:p w14:paraId="556F17B2">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4</w:t>
      </w:r>
      <w:r>
        <w:rPr>
          <w:rFonts w:ascii="Times New Roman" w:hAnsi="Times New Roman" w:cs="Times New Roman"/>
          <w:highlight w:val="none"/>
        </w:rPr>
        <w:t xml:space="preserve"> </w:t>
      </w:r>
      <w:r>
        <w:rPr>
          <w:rFonts w:hint="eastAsia"/>
          <w:highlight w:val="none"/>
        </w:rPr>
        <w:t>服务开始日期：是指受托人应开始合同协议书中约定的咨询服务工作的绝对日期或相对日期。</w:t>
      </w:r>
    </w:p>
    <w:p w14:paraId="21ECDD3C">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5</w:t>
      </w:r>
      <w:r>
        <w:rPr>
          <w:rFonts w:hint="eastAsia"/>
          <w:highlight w:val="none"/>
        </w:rPr>
        <w:t xml:space="preserve"> 服务完成日期：是指受托人完成合同协议书中约定的咨询服务工作的绝对日期或相对日期，包括合同约定的任何延长日期。</w:t>
      </w:r>
    </w:p>
    <w:p w14:paraId="16F00AE9">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6</w:t>
      </w:r>
      <w:r>
        <w:rPr>
          <w:rFonts w:hint="eastAsia"/>
          <w:highlight w:val="none"/>
        </w:rPr>
        <w:t xml:space="preserve"> 服务期限：是指从服务开始日期起计算，合同协议书中规定或根据合同约定修改后的完成咨询服务所需时间。</w:t>
      </w:r>
    </w:p>
    <w:p w14:paraId="11DF4465">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7</w:t>
      </w:r>
      <w:r>
        <w:rPr>
          <w:rFonts w:ascii="Times New Roman" w:hAnsi="Times New Roman" w:cs="Times New Roman"/>
          <w:highlight w:val="none"/>
        </w:rPr>
        <w:t xml:space="preserve"> </w:t>
      </w:r>
      <w:r>
        <w:rPr>
          <w:rFonts w:hint="eastAsia"/>
          <w:highlight w:val="none"/>
        </w:rPr>
        <w:t>服务进度计划：是指受托人根据第</w:t>
      </w:r>
      <w:r>
        <w:rPr>
          <w:rFonts w:ascii="Times New Roman" w:hAnsi="Times New Roman" w:cs="Times New Roman"/>
          <w:highlight w:val="none"/>
        </w:rPr>
        <w:fldChar w:fldCharType="begin"/>
      </w:r>
      <w:r>
        <w:rPr>
          <w:rFonts w:ascii="Times New Roman" w:hAnsi="Times New Roman" w:cs="Times New Roman"/>
          <w:highlight w:val="none"/>
        </w:rPr>
        <w:instrText xml:space="preserve"> REF _Ref522613970 \r \h  \* MERGEFORMAT </w:instrText>
      </w:r>
      <w:r>
        <w:rPr>
          <w:rFonts w:ascii="Times New Roman" w:hAnsi="Times New Roman" w:cs="Times New Roman"/>
          <w:highlight w:val="none"/>
        </w:rPr>
        <w:fldChar w:fldCharType="separate"/>
      </w:r>
      <w:r>
        <w:rPr>
          <w:rFonts w:ascii="Times New Roman" w:hAnsi="Times New Roman" w:cs="Times New Roman"/>
          <w:highlight w:val="none"/>
        </w:rPr>
        <w:t>5.2</w:t>
      </w:r>
      <w:r>
        <w:rPr>
          <w:rFonts w:ascii="Times New Roman" w:hAnsi="Times New Roman" w:cs="Times New Roman"/>
          <w:highlight w:val="none"/>
        </w:rPr>
        <w:fldChar w:fldCharType="end"/>
      </w:r>
      <w:r>
        <w:rPr>
          <w:rFonts w:hint="eastAsia"/>
          <w:highlight w:val="none"/>
        </w:rPr>
        <w:t>款［</w:t>
      </w:r>
      <w:r>
        <w:rPr>
          <w:rFonts w:hint="eastAsia"/>
          <w:highlight w:val="none"/>
        </w:rPr>
        <w:fldChar w:fldCharType="begin"/>
      </w:r>
      <w:r>
        <w:rPr>
          <w:highlight w:val="none"/>
        </w:rPr>
        <w:instrText xml:space="preserve"> REF _Ref509052006 \h  \* MERGEFORMAT </w:instrText>
      </w:r>
      <w:r>
        <w:rPr>
          <w:rFonts w:hint="eastAsia"/>
          <w:highlight w:val="none"/>
        </w:rPr>
        <w:fldChar w:fldCharType="separate"/>
      </w:r>
      <w:r>
        <w:rPr>
          <w:rFonts w:hint="eastAsia"/>
          <w:highlight w:val="none"/>
        </w:rPr>
        <w:t>服务进度计划</w:t>
      </w:r>
      <w:r>
        <w:rPr>
          <w:rFonts w:hint="eastAsia"/>
          <w:highlight w:val="none"/>
        </w:rPr>
        <w:fldChar w:fldCharType="end"/>
      </w:r>
      <w:r>
        <w:rPr>
          <w:rFonts w:hint="eastAsia"/>
          <w:highlight w:val="none"/>
        </w:rPr>
        <w:t>］提交的进度计划，包括根据合同约定对其进行的动态修订。</w:t>
      </w:r>
    </w:p>
    <w:p w14:paraId="3D4F8F90">
      <w:pPr>
        <w:pStyle w:val="20"/>
        <w:numPr>
          <w:ilvl w:val="2"/>
          <w:numId w:val="0"/>
        </w:numPr>
        <w:spacing w:after="120" w:afterLines="0"/>
        <w:ind w:firstLine="480" w:firstLineChars="200"/>
        <w:rPr>
          <w:highlight w:val="none"/>
        </w:rPr>
      </w:pPr>
      <w:r>
        <w:rPr>
          <w:rFonts w:ascii="Times New Roman" w:hAnsi="Times New Roman" w:cs="Times New Roman"/>
          <w:highlight w:val="none"/>
        </w:rPr>
        <w:t>1.1.2</w:t>
      </w:r>
      <w:r>
        <w:rPr>
          <w:rFonts w:hint="eastAsia" w:ascii="Times New Roman" w:hAnsi="Times New Roman" w:cs="Times New Roman"/>
          <w:highlight w:val="none"/>
        </w:rPr>
        <w:t>8</w:t>
      </w:r>
      <w:r>
        <w:rPr>
          <w:rFonts w:hint="eastAsia"/>
          <w:highlight w:val="none"/>
        </w:rPr>
        <w:t xml:space="preserve"> 知识产权：是指包括但不限于专利、专利申请、商标、商业秘密、注册设计、注册设计申请、著作权、设计权利、精神权利、工艺流程、技术指标、配方、图纸、计算机软件和数据库权利在内的所有知识产权权利。</w:t>
      </w:r>
    </w:p>
    <w:p w14:paraId="30435BFC">
      <w:pPr>
        <w:pStyle w:val="20"/>
        <w:numPr>
          <w:ilvl w:val="2"/>
          <w:numId w:val="0"/>
        </w:numPr>
        <w:spacing w:after="120" w:afterLines="0"/>
        <w:ind w:firstLine="480"/>
        <w:rPr>
          <w:highlight w:val="none"/>
        </w:rPr>
      </w:pPr>
      <w:r>
        <w:rPr>
          <w:rFonts w:ascii="Times New Roman" w:hAnsi="Times New Roman" w:cs="Times New Roman"/>
          <w:highlight w:val="none"/>
        </w:rPr>
        <w:t>1.1.2</w:t>
      </w:r>
      <w:r>
        <w:rPr>
          <w:rFonts w:hint="eastAsia" w:ascii="Times New Roman" w:hAnsi="Times New Roman" w:cs="Times New Roman"/>
          <w:highlight w:val="none"/>
        </w:rPr>
        <w:t>9</w:t>
      </w:r>
      <w:r>
        <w:rPr>
          <w:rFonts w:ascii="Times New Roman" w:hAnsi="Times New Roman" w:cs="Times New Roman"/>
          <w:highlight w:val="none"/>
        </w:rPr>
        <w:t xml:space="preserve"> </w:t>
      </w:r>
      <w:r>
        <w:rPr>
          <w:rFonts w:hint="eastAsia"/>
          <w:highlight w:val="none"/>
        </w:rPr>
        <w:t>书面形式：是指合同文件、信函、电报、传真、电子数据交换和电子邮件等可以有形地表现所载内容的形式。</w:t>
      </w:r>
    </w:p>
    <w:p w14:paraId="232C8FC4">
      <w:pPr>
        <w:pStyle w:val="19"/>
        <w:spacing w:after="120" w:afterLines="0"/>
        <w:rPr>
          <w:rFonts w:ascii="Times New Roman" w:hAnsi="Times New Roman" w:cs="Times New Roman"/>
          <w:highlight w:val="none"/>
        </w:rPr>
      </w:pPr>
      <w:r>
        <w:rPr>
          <w:rFonts w:ascii="Times New Roman" w:hAnsi="Times New Roman" w:cs="Times New Roman"/>
          <w:highlight w:val="none"/>
        </w:rPr>
        <w:t>合同文件的优先顺序</w:t>
      </w:r>
    </w:p>
    <w:p w14:paraId="7F941509">
      <w:pPr>
        <w:spacing w:after="120"/>
        <w:rPr>
          <w:highlight w:val="none"/>
        </w:rPr>
      </w:pPr>
      <w:r>
        <w:rPr>
          <w:rFonts w:hint="eastAsia"/>
          <w:highlight w:val="none"/>
        </w:rPr>
        <w:t>构成合同的各项文件应互相解释，互为说明。除专用合同条款另有约定外，解释合同文件的优先顺序如下：</w:t>
      </w:r>
    </w:p>
    <w:p w14:paraId="6EF7FB5E">
      <w:pPr>
        <w:numPr>
          <w:ilvl w:val="0"/>
          <w:numId w:val="12"/>
        </w:numPr>
        <w:spacing w:after="120"/>
        <w:rPr>
          <w:highlight w:val="none"/>
        </w:rPr>
      </w:pPr>
      <w:r>
        <w:rPr>
          <w:highlight w:val="none"/>
        </w:rPr>
        <w:t>合同协议书；</w:t>
      </w:r>
    </w:p>
    <w:p w14:paraId="3A734427">
      <w:pPr>
        <w:numPr>
          <w:ilvl w:val="0"/>
          <w:numId w:val="12"/>
        </w:numPr>
        <w:spacing w:after="120"/>
        <w:rPr>
          <w:highlight w:val="none"/>
        </w:rPr>
      </w:pPr>
      <w:r>
        <w:rPr>
          <w:rFonts w:hint="eastAsia"/>
          <w:highlight w:val="none"/>
        </w:rPr>
        <w:t>招标文件（如有）；</w:t>
      </w:r>
    </w:p>
    <w:p w14:paraId="730A6182">
      <w:pPr>
        <w:numPr>
          <w:ilvl w:val="0"/>
          <w:numId w:val="12"/>
        </w:numPr>
        <w:spacing w:after="120"/>
        <w:rPr>
          <w:highlight w:val="none"/>
        </w:rPr>
      </w:pPr>
      <w:r>
        <w:rPr>
          <w:highlight w:val="none"/>
        </w:rPr>
        <w:t>中标通知书（如有）；</w:t>
      </w:r>
    </w:p>
    <w:p w14:paraId="704BB428">
      <w:pPr>
        <w:numPr>
          <w:ilvl w:val="0"/>
          <w:numId w:val="12"/>
        </w:numPr>
        <w:spacing w:after="120"/>
        <w:rPr>
          <w:highlight w:val="none"/>
        </w:rPr>
      </w:pPr>
      <w:r>
        <w:rPr>
          <w:highlight w:val="none"/>
        </w:rPr>
        <w:t>投标函及其附录（如有）；</w:t>
      </w:r>
    </w:p>
    <w:p w14:paraId="234B4D28">
      <w:pPr>
        <w:numPr>
          <w:ilvl w:val="0"/>
          <w:numId w:val="12"/>
        </w:numPr>
        <w:spacing w:after="120"/>
        <w:rPr>
          <w:highlight w:val="none"/>
        </w:rPr>
      </w:pPr>
      <w:r>
        <w:rPr>
          <w:highlight w:val="none"/>
        </w:rPr>
        <w:t xml:space="preserve">专用合同条款及附件； </w:t>
      </w:r>
    </w:p>
    <w:p w14:paraId="1ADBBD4B">
      <w:pPr>
        <w:numPr>
          <w:ilvl w:val="0"/>
          <w:numId w:val="12"/>
        </w:numPr>
        <w:spacing w:after="120"/>
        <w:rPr>
          <w:highlight w:val="none"/>
        </w:rPr>
      </w:pPr>
      <w:r>
        <w:rPr>
          <w:highlight w:val="none"/>
        </w:rPr>
        <w:t>通用合同条款；</w:t>
      </w:r>
    </w:p>
    <w:p w14:paraId="7AF99DD7">
      <w:pPr>
        <w:numPr>
          <w:ilvl w:val="0"/>
          <w:numId w:val="12"/>
        </w:numPr>
        <w:spacing w:after="120"/>
        <w:rPr>
          <w:highlight w:val="none"/>
        </w:rPr>
      </w:pPr>
      <w:r>
        <w:rPr>
          <w:highlight w:val="none"/>
        </w:rPr>
        <w:t>技术标准和要求；</w:t>
      </w:r>
    </w:p>
    <w:p w14:paraId="552938C4">
      <w:pPr>
        <w:spacing w:after="120"/>
        <w:rPr>
          <w:highlight w:val="none"/>
        </w:rPr>
      </w:pPr>
      <w:r>
        <w:rPr>
          <w:highlight w:val="none"/>
        </w:rPr>
        <w:t>（8）其他合同文件</w:t>
      </w:r>
      <w:r>
        <w:rPr>
          <w:rFonts w:hint="eastAsia"/>
          <w:highlight w:val="none"/>
        </w:rPr>
        <w:t>。</w:t>
      </w:r>
    </w:p>
    <w:p w14:paraId="29739431">
      <w:pPr>
        <w:spacing w:after="120"/>
        <w:rPr>
          <w:highlight w:val="none"/>
        </w:rPr>
      </w:pPr>
      <w:r>
        <w:rPr>
          <w:rFonts w:hint="eastAsia"/>
          <w:highlight w:val="none"/>
        </w:rPr>
        <w:t>上述各项合同文件包括双方就该项合同文件所做出的补充和修改，属于同一类内容的文件，应以最新签署的为准。</w:t>
      </w:r>
    </w:p>
    <w:p w14:paraId="5208DF3C">
      <w:pPr>
        <w:spacing w:after="120"/>
        <w:rPr>
          <w:highlight w:val="none"/>
        </w:rPr>
      </w:pPr>
      <w:r>
        <w:rPr>
          <w:rFonts w:hint="eastAsia"/>
          <w:highlight w:val="none"/>
        </w:rPr>
        <w:t>在合同订立及履行过程中形成的与合同有关的文件均构成合同文件组成部分，并根据其性质或双方协商确定优先解释顺序。</w:t>
      </w:r>
    </w:p>
    <w:p w14:paraId="3968ECEB">
      <w:pPr>
        <w:pStyle w:val="19"/>
        <w:spacing w:after="120" w:afterLines="0"/>
        <w:rPr>
          <w:rFonts w:ascii="Times New Roman" w:hAnsi="Times New Roman" w:cs="Times New Roman"/>
          <w:highlight w:val="none"/>
        </w:rPr>
      </w:pPr>
      <w:r>
        <w:rPr>
          <w:rFonts w:hint="eastAsia" w:ascii="Times New Roman" w:hAnsi="Times New Roman" w:cs="Times New Roman"/>
          <w:highlight w:val="none"/>
        </w:rPr>
        <w:t>法律法规</w:t>
      </w:r>
    </w:p>
    <w:p w14:paraId="0955D156">
      <w:pPr>
        <w:spacing w:after="120"/>
        <w:rPr>
          <w:highlight w:val="none"/>
        </w:rPr>
      </w:pPr>
      <w:r>
        <w:rPr>
          <w:highlight w:val="none"/>
        </w:rPr>
        <w:t>合同</w:t>
      </w:r>
      <w:r>
        <w:rPr>
          <w:rFonts w:hint="eastAsia"/>
          <w:highlight w:val="none"/>
        </w:rPr>
        <w:t>所称法律法规</w:t>
      </w:r>
      <w:r>
        <w:rPr>
          <w:highlight w:val="none"/>
        </w:rPr>
        <w:t>是指中华人民共和国法律、行政法规、部门规章</w:t>
      </w:r>
      <w:r>
        <w:rPr>
          <w:rFonts w:hint="eastAsia"/>
          <w:highlight w:val="none"/>
        </w:rPr>
        <w:t>，</w:t>
      </w:r>
      <w:r>
        <w:rPr>
          <w:highlight w:val="none"/>
        </w:rPr>
        <w:t>以及项目所在地的地方法规、自治条例、单行条例和地方政府规章等。</w:t>
      </w:r>
    </w:p>
    <w:p w14:paraId="3C4C7B2D">
      <w:pPr>
        <w:spacing w:after="120"/>
        <w:rPr>
          <w:highlight w:val="none"/>
        </w:rPr>
      </w:pPr>
      <w:r>
        <w:rPr>
          <w:highlight w:val="none"/>
        </w:rPr>
        <w:t>合同当事人可以在专用合同条款中约定合同适用的其他规范性文件。</w:t>
      </w:r>
    </w:p>
    <w:p w14:paraId="5D1E4A42">
      <w:pPr>
        <w:pStyle w:val="19"/>
        <w:spacing w:after="120" w:afterLines="0"/>
        <w:ind w:left="0" w:firstLine="482" w:firstLineChars="200"/>
        <w:rPr>
          <w:rFonts w:ascii="Times New Roman" w:hAnsi="Times New Roman" w:cs="Times New Roman"/>
          <w:highlight w:val="none"/>
        </w:rPr>
      </w:pPr>
      <w:r>
        <w:rPr>
          <w:rFonts w:hint="eastAsia" w:ascii="Times New Roman" w:hAnsi="Times New Roman" w:cs="Times New Roman"/>
          <w:highlight w:val="none"/>
        </w:rPr>
        <w:t xml:space="preserve">   标准规范</w:t>
      </w:r>
    </w:p>
    <w:p w14:paraId="6E13A8CE">
      <w:pPr>
        <w:spacing w:after="120"/>
        <w:rPr>
          <w:highlight w:val="none"/>
        </w:rPr>
      </w:pPr>
      <w:r>
        <w:rPr>
          <w:highlight w:val="none"/>
        </w:rPr>
        <w:t>1.4.1 咨询服务的开展应符合</w:t>
      </w:r>
      <w:r>
        <w:rPr>
          <w:rFonts w:hint="eastAsia"/>
          <w:highlight w:val="none"/>
        </w:rPr>
        <w:t>国家标准、行业标准、项目所在地的地方性标准，以及相应的规范、规程等</w:t>
      </w:r>
      <w:r>
        <w:rPr>
          <w:highlight w:val="none"/>
        </w:rPr>
        <w:t>。</w:t>
      </w:r>
    </w:p>
    <w:p w14:paraId="033FD715">
      <w:pPr>
        <w:spacing w:after="120"/>
        <w:rPr>
          <w:highlight w:val="none"/>
        </w:rPr>
      </w:pPr>
      <w:r>
        <w:rPr>
          <w:rFonts w:hint="eastAsia"/>
          <w:highlight w:val="none"/>
        </w:rPr>
        <w:t xml:space="preserve">1.4.2 </w:t>
      </w:r>
      <w:r>
        <w:rPr>
          <w:highlight w:val="none"/>
        </w:rPr>
        <w:t>委托人要求使用国外标准</w:t>
      </w:r>
      <w:r>
        <w:rPr>
          <w:rFonts w:hint="eastAsia"/>
          <w:highlight w:val="none"/>
        </w:rPr>
        <w:t>、规范</w:t>
      </w:r>
      <w:r>
        <w:rPr>
          <w:highlight w:val="none"/>
        </w:rPr>
        <w:t>的，委托人与</w:t>
      </w:r>
      <w:r>
        <w:rPr>
          <w:rFonts w:hint="eastAsia"/>
          <w:highlight w:val="none"/>
        </w:rPr>
        <w:t>受托人应</w:t>
      </w:r>
      <w:r>
        <w:rPr>
          <w:highlight w:val="none"/>
        </w:rPr>
        <w:t>在专用合同条款中约定原文版本和中文译本提供方及提供标准</w:t>
      </w:r>
      <w:r>
        <w:rPr>
          <w:rFonts w:hint="eastAsia"/>
          <w:highlight w:val="none"/>
        </w:rPr>
        <w:t>、规范</w:t>
      </w:r>
      <w:r>
        <w:rPr>
          <w:highlight w:val="none"/>
        </w:rPr>
        <w:t>的名称、份数</w:t>
      </w:r>
      <w:r>
        <w:rPr>
          <w:rFonts w:hint="eastAsia"/>
          <w:highlight w:val="none"/>
        </w:rPr>
        <w:t>、</w:t>
      </w:r>
      <w:r>
        <w:rPr>
          <w:highlight w:val="none"/>
        </w:rPr>
        <w:t>时间</w:t>
      </w:r>
      <w:r>
        <w:rPr>
          <w:rFonts w:hint="eastAsia"/>
          <w:highlight w:val="none"/>
        </w:rPr>
        <w:t>及费用承担等事项</w:t>
      </w:r>
      <w:r>
        <w:rPr>
          <w:highlight w:val="none"/>
        </w:rPr>
        <w:t>。</w:t>
      </w:r>
    </w:p>
    <w:p w14:paraId="432AF800">
      <w:pPr>
        <w:spacing w:after="120"/>
        <w:rPr>
          <w:highlight w:val="none"/>
        </w:rPr>
      </w:pPr>
      <w:r>
        <w:rPr>
          <w:highlight w:val="none"/>
        </w:rPr>
        <w:t>1.</w:t>
      </w:r>
      <w:r>
        <w:rPr>
          <w:rFonts w:hint="eastAsia"/>
          <w:highlight w:val="none"/>
        </w:rPr>
        <w:t>4</w:t>
      </w:r>
      <w:r>
        <w:rPr>
          <w:highlight w:val="none"/>
        </w:rPr>
        <w:t>.3 委托</w:t>
      </w:r>
      <w:r>
        <w:rPr>
          <w:rFonts w:hint="eastAsia"/>
          <w:highlight w:val="none"/>
        </w:rPr>
        <w:t>人</w:t>
      </w:r>
      <w:r>
        <w:rPr>
          <w:highlight w:val="none"/>
        </w:rPr>
        <w:t>对项目的技术标准、功能要求高于或严于现行国家、行业</w:t>
      </w:r>
      <w:r>
        <w:rPr>
          <w:rFonts w:hint="eastAsia"/>
          <w:highlight w:val="none"/>
        </w:rPr>
        <w:t>、团体</w:t>
      </w:r>
      <w:r>
        <w:rPr>
          <w:highlight w:val="none"/>
        </w:rPr>
        <w:t>或地方标准的，应在专用合同条款中予以明确。除专用合同条款另有约定外，应视为</w:t>
      </w:r>
      <w:r>
        <w:rPr>
          <w:rFonts w:hint="eastAsia"/>
          <w:highlight w:val="none"/>
        </w:rPr>
        <w:t>受托人</w:t>
      </w:r>
      <w:r>
        <w:rPr>
          <w:highlight w:val="none"/>
        </w:rPr>
        <w:t>在签订合同前已充分预见前述技术标准和功能要求的复杂程度，</w:t>
      </w:r>
      <w:r>
        <w:rPr>
          <w:rFonts w:hint="eastAsia"/>
          <w:highlight w:val="none"/>
        </w:rPr>
        <w:t>签约合同价</w:t>
      </w:r>
      <w:r>
        <w:rPr>
          <w:highlight w:val="none"/>
        </w:rPr>
        <w:t>中</w:t>
      </w:r>
      <w:r>
        <w:rPr>
          <w:rFonts w:hint="eastAsia"/>
          <w:highlight w:val="none"/>
        </w:rPr>
        <w:t>已包含由此</w:t>
      </w:r>
      <w:r>
        <w:rPr>
          <w:highlight w:val="none"/>
        </w:rPr>
        <w:t>产生的</w:t>
      </w:r>
      <w:r>
        <w:rPr>
          <w:rFonts w:hint="eastAsia"/>
          <w:highlight w:val="none"/>
        </w:rPr>
        <w:t>服务开支</w:t>
      </w:r>
      <w:r>
        <w:rPr>
          <w:highlight w:val="none"/>
        </w:rPr>
        <w:t>。</w:t>
      </w:r>
    </w:p>
    <w:p w14:paraId="6278FAC2">
      <w:pPr>
        <w:pStyle w:val="19"/>
        <w:spacing w:after="120" w:afterLines="0"/>
        <w:ind w:left="0" w:firstLine="482" w:firstLineChars="200"/>
        <w:rPr>
          <w:rFonts w:ascii="Times New Roman" w:hAnsi="Times New Roman" w:cs="Times New Roman"/>
          <w:highlight w:val="none"/>
        </w:rPr>
      </w:pPr>
      <w:r>
        <w:rPr>
          <w:rFonts w:hint="eastAsia" w:ascii="Times New Roman" w:hAnsi="Times New Roman" w:cs="Times New Roman"/>
          <w:highlight w:val="none"/>
        </w:rPr>
        <w:t xml:space="preserve">   联络</w:t>
      </w:r>
    </w:p>
    <w:p w14:paraId="5638BE64">
      <w:pPr>
        <w:spacing w:after="120"/>
        <w:rPr>
          <w:highlight w:val="none"/>
        </w:rPr>
      </w:pPr>
      <w:r>
        <w:rPr>
          <w:highlight w:val="none"/>
        </w:rPr>
        <w:t>1.</w:t>
      </w:r>
      <w:r>
        <w:rPr>
          <w:rFonts w:hint="eastAsia"/>
          <w:highlight w:val="none"/>
        </w:rPr>
        <w:t>5</w:t>
      </w:r>
      <w:r>
        <w:rPr>
          <w:highlight w:val="none"/>
        </w:rPr>
        <w:t>.1 与合同有关的通知、批准、证明、证书、指示、指令、要求、请求、同意、确定和决定等，均应采用书面形式，并应在</w:t>
      </w:r>
      <w:r>
        <w:rPr>
          <w:rFonts w:hint="eastAsia"/>
          <w:highlight w:val="none"/>
        </w:rPr>
        <w:t>合同约定</w:t>
      </w:r>
      <w:r>
        <w:rPr>
          <w:highlight w:val="none"/>
        </w:rPr>
        <w:t>的期限内送达接收人和送达地点。</w:t>
      </w:r>
    </w:p>
    <w:p w14:paraId="59ECDAF8">
      <w:pPr>
        <w:spacing w:after="120"/>
        <w:rPr>
          <w:highlight w:val="none"/>
        </w:rPr>
      </w:pPr>
      <w:r>
        <w:rPr>
          <w:highlight w:val="none"/>
        </w:rPr>
        <w:t>1.</w:t>
      </w:r>
      <w:r>
        <w:rPr>
          <w:rFonts w:hint="eastAsia"/>
          <w:highlight w:val="none"/>
        </w:rPr>
        <w:t>5</w:t>
      </w:r>
      <w:r>
        <w:rPr>
          <w:highlight w:val="none"/>
        </w:rPr>
        <w:t xml:space="preserve">.2 </w:t>
      </w:r>
      <w:r>
        <w:rPr>
          <w:rFonts w:hint="eastAsia"/>
          <w:highlight w:val="none"/>
        </w:rPr>
        <w:t>委托人</w:t>
      </w:r>
      <w:r>
        <w:rPr>
          <w:highlight w:val="none"/>
        </w:rPr>
        <w:t>和</w:t>
      </w:r>
      <w:r>
        <w:rPr>
          <w:rFonts w:hint="eastAsia"/>
          <w:highlight w:val="none"/>
        </w:rPr>
        <w:t>受托人</w:t>
      </w:r>
      <w:r>
        <w:rPr>
          <w:highlight w:val="none"/>
        </w:rPr>
        <w:t>应</w:t>
      </w:r>
      <w:r>
        <w:rPr>
          <w:rFonts w:hint="eastAsia"/>
          <w:highlight w:val="none"/>
        </w:rPr>
        <w:t>在专用合同条款中</w:t>
      </w:r>
      <w:r>
        <w:rPr>
          <w:highlight w:val="none"/>
        </w:rPr>
        <w:t>约定各自</w:t>
      </w:r>
      <w:r>
        <w:rPr>
          <w:rFonts w:hint="eastAsia"/>
          <w:highlight w:val="none"/>
        </w:rPr>
        <w:t>的</w:t>
      </w:r>
      <w:r>
        <w:rPr>
          <w:highlight w:val="none"/>
        </w:rPr>
        <w:t>送达接收人</w:t>
      </w:r>
      <w:r>
        <w:rPr>
          <w:rFonts w:hint="eastAsia"/>
          <w:highlight w:val="none"/>
        </w:rPr>
        <w:t>、联系电话、电子邮箱、通信地址等联系方式</w:t>
      </w:r>
      <w:r>
        <w:rPr>
          <w:highlight w:val="none"/>
        </w:rPr>
        <w:t>。</w:t>
      </w:r>
      <w:r>
        <w:rPr>
          <w:rFonts w:hint="eastAsia"/>
          <w:highlight w:val="none"/>
        </w:rPr>
        <w:t>任何一方送达接收人或其联系电话、电子邮箱、通信地址等联系方式发生变动的</w:t>
      </w:r>
      <w:r>
        <w:rPr>
          <w:highlight w:val="none"/>
        </w:rPr>
        <w:t>，应提前3天以书面形式通知对方</w:t>
      </w:r>
      <w:r>
        <w:rPr>
          <w:rFonts w:hint="eastAsia"/>
          <w:highlight w:val="none"/>
        </w:rPr>
        <w:t>，否则视为未发生变动</w:t>
      </w:r>
      <w:r>
        <w:rPr>
          <w:highlight w:val="none"/>
        </w:rPr>
        <w:t>。</w:t>
      </w:r>
    </w:p>
    <w:p w14:paraId="6E99315C">
      <w:pPr>
        <w:spacing w:after="120"/>
        <w:rPr>
          <w:highlight w:val="none"/>
        </w:rPr>
      </w:pPr>
      <w:r>
        <w:rPr>
          <w:highlight w:val="none"/>
        </w:rPr>
        <w:t>1.</w:t>
      </w:r>
      <w:r>
        <w:rPr>
          <w:rFonts w:hint="eastAsia"/>
          <w:highlight w:val="none"/>
        </w:rPr>
        <w:t>5</w:t>
      </w:r>
      <w:r>
        <w:rPr>
          <w:highlight w:val="none"/>
        </w:rPr>
        <w:t>.3 委托人和</w:t>
      </w:r>
      <w:r>
        <w:rPr>
          <w:rFonts w:hint="eastAsia"/>
          <w:highlight w:val="none"/>
        </w:rPr>
        <w:t>受托人</w:t>
      </w:r>
      <w:r>
        <w:rPr>
          <w:highlight w:val="none"/>
        </w:rPr>
        <w:t>应及时签收另一方依照合同约定</w:t>
      </w:r>
      <w:r>
        <w:rPr>
          <w:rFonts w:hint="eastAsia"/>
          <w:highlight w:val="none"/>
        </w:rPr>
        <w:t>送达</w:t>
      </w:r>
      <w:r>
        <w:rPr>
          <w:highlight w:val="none"/>
        </w:rPr>
        <w:t>的函件。</w:t>
      </w:r>
      <w:r>
        <w:rPr>
          <w:rFonts w:hint="eastAsia"/>
          <w:highlight w:val="none"/>
        </w:rPr>
        <w:t>拒不签收的，由此增加的费用和（或）延误的工期由拒绝接收的一方承担。</w:t>
      </w:r>
    </w:p>
    <w:p w14:paraId="06078B64">
      <w:pPr>
        <w:pStyle w:val="19"/>
        <w:spacing w:after="120" w:afterLines="0"/>
        <w:textAlignment w:val="top"/>
        <w:rPr>
          <w:highlight w:val="none"/>
        </w:rPr>
      </w:pPr>
      <w:r>
        <w:rPr>
          <w:rFonts w:hint="eastAsia"/>
          <w:highlight w:val="none"/>
        </w:rPr>
        <w:t>保密</w:t>
      </w:r>
    </w:p>
    <w:p w14:paraId="6A7B1D45">
      <w:pPr>
        <w:pStyle w:val="20"/>
        <w:numPr>
          <w:ilvl w:val="2"/>
          <w:numId w:val="0"/>
        </w:numPr>
        <w:spacing w:after="120" w:afterLines="0"/>
        <w:ind w:firstLine="480"/>
        <w:rPr>
          <w:highlight w:val="none"/>
        </w:rPr>
      </w:pPr>
      <w:r>
        <w:rPr>
          <w:rFonts w:ascii="Times New Roman" w:hAnsi="Times New Roman" w:cs="Times New Roman"/>
          <w:highlight w:val="none"/>
        </w:rPr>
        <w:t>1.</w:t>
      </w:r>
      <w:r>
        <w:rPr>
          <w:rFonts w:hint="eastAsia" w:ascii="Times New Roman" w:hAnsi="Times New Roman" w:cs="Times New Roman"/>
          <w:highlight w:val="none"/>
        </w:rPr>
        <w:t>6.</w:t>
      </w:r>
      <w:r>
        <w:rPr>
          <w:rFonts w:ascii="Times New Roman" w:hAnsi="Times New Roman" w:cs="Times New Roman"/>
          <w:highlight w:val="none"/>
        </w:rPr>
        <w:t xml:space="preserve">1 </w:t>
      </w:r>
      <w:r>
        <w:rPr>
          <w:rFonts w:hint="eastAsia"/>
          <w:highlight w:val="none"/>
        </w:rPr>
        <w:t>合同当事人一方对在订立和履行合同过程中知悉的另一方的商业秘密、技术秘密，以及任何一方明确要求保密的其他信息，负有保密责任。</w:t>
      </w:r>
    </w:p>
    <w:p w14:paraId="101EC4C6">
      <w:pPr>
        <w:pStyle w:val="20"/>
        <w:numPr>
          <w:ilvl w:val="2"/>
          <w:numId w:val="0"/>
        </w:numPr>
        <w:spacing w:after="120" w:afterLines="0"/>
        <w:ind w:firstLine="480"/>
        <w:rPr>
          <w:highlight w:val="none"/>
        </w:rPr>
      </w:pPr>
      <w:r>
        <w:rPr>
          <w:rFonts w:ascii="Times New Roman" w:hAnsi="Times New Roman" w:cs="Times New Roman"/>
          <w:highlight w:val="none"/>
        </w:rPr>
        <w:t>1.</w:t>
      </w:r>
      <w:r>
        <w:rPr>
          <w:rFonts w:hint="eastAsia" w:ascii="Times New Roman" w:hAnsi="Times New Roman" w:cs="Times New Roman"/>
          <w:highlight w:val="none"/>
        </w:rPr>
        <w:t>6</w:t>
      </w:r>
      <w:r>
        <w:rPr>
          <w:rFonts w:ascii="Times New Roman" w:hAnsi="Times New Roman" w:cs="Times New Roman"/>
          <w:highlight w:val="none"/>
        </w:rPr>
        <w:t>.2</w:t>
      </w:r>
      <w:r>
        <w:rPr>
          <w:rFonts w:hint="eastAsia"/>
          <w:highlight w:val="none"/>
        </w:rPr>
        <w:t xml:space="preserve"> 除法律规定或合同另有约定外，未经对方同意，任何一方不得将对方提供的文件、技术秘密及声明需要保密的资料信息等商业秘密泄露给第三方或者用于本合同以外的目的。</w:t>
      </w:r>
    </w:p>
    <w:p w14:paraId="076F9834">
      <w:pPr>
        <w:pStyle w:val="20"/>
        <w:numPr>
          <w:ilvl w:val="2"/>
          <w:numId w:val="0"/>
        </w:numPr>
        <w:spacing w:after="120" w:afterLines="0"/>
        <w:ind w:firstLine="480"/>
        <w:rPr>
          <w:rFonts w:ascii="Times New Roman" w:hAnsi="Times New Roman" w:cs="Times New Roman"/>
          <w:highlight w:val="none"/>
        </w:rPr>
      </w:pPr>
      <w:r>
        <w:rPr>
          <w:rFonts w:ascii="Times New Roman" w:hAnsi="Times New Roman" w:cs="Times New Roman"/>
          <w:highlight w:val="none"/>
        </w:rPr>
        <w:t>1.</w:t>
      </w:r>
      <w:r>
        <w:rPr>
          <w:rFonts w:hint="eastAsia" w:ascii="Times New Roman" w:hAnsi="Times New Roman" w:cs="Times New Roman"/>
          <w:highlight w:val="none"/>
        </w:rPr>
        <w:t>6</w:t>
      </w:r>
      <w:r>
        <w:rPr>
          <w:rFonts w:ascii="Times New Roman" w:hAnsi="Times New Roman" w:cs="Times New Roman"/>
          <w:highlight w:val="none"/>
        </w:rPr>
        <w:t>.3 一方泄露或者在合同以外使用该</w:t>
      </w:r>
      <w:r>
        <w:rPr>
          <w:rFonts w:hint="eastAsia" w:ascii="Times New Roman" w:hAnsi="Times New Roman" w:cs="Times New Roman"/>
          <w:highlight w:val="none"/>
        </w:rPr>
        <w:t>商业秘密、技术秘密等</w:t>
      </w:r>
      <w:r>
        <w:rPr>
          <w:rFonts w:ascii="Times New Roman" w:hAnsi="Times New Roman" w:cs="Times New Roman"/>
          <w:highlight w:val="none"/>
        </w:rPr>
        <w:t>保密信息给另一方造成损失的，应承担损害赔偿责任。双方认为必要时，可签订保密协议，作为合同附件。</w:t>
      </w:r>
    </w:p>
    <w:p w14:paraId="5F2EC62D">
      <w:pPr>
        <w:pStyle w:val="20"/>
        <w:numPr>
          <w:ilvl w:val="2"/>
          <w:numId w:val="0"/>
        </w:numPr>
        <w:spacing w:after="120" w:afterLines="0"/>
        <w:ind w:firstLine="480" w:firstLineChars="200"/>
        <w:rPr>
          <w:rFonts w:ascii="Times New Roman" w:hAnsi="Times New Roman" w:cs="Times New Roman"/>
          <w:highlight w:val="none"/>
        </w:rPr>
      </w:pPr>
      <w:r>
        <w:rPr>
          <w:rFonts w:ascii="Times New Roman" w:hAnsi="Times New Roman" w:cs="Times New Roman"/>
          <w:highlight w:val="none"/>
        </w:rPr>
        <w:t>1.</w:t>
      </w:r>
      <w:r>
        <w:rPr>
          <w:rFonts w:hint="eastAsia" w:ascii="Times New Roman" w:hAnsi="Times New Roman" w:cs="Times New Roman"/>
          <w:highlight w:val="none"/>
        </w:rPr>
        <w:t>6</w:t>
      </w:r>
      <w:r>
        <w:rPr>
          <w:rFonts w:ascii="Times New Roman" w:hAnsi="Times New Roman" w:cs="Times New Roman"/>
          <w:highlight w:val="none"/>
        </w:rPr>
        <w:t>.4 除专用合同条款另有约定外，保密义务应在</w:t>
      </w:r>
      <w:r>
        <w:rPr>
          <w:rFonts w:hint="eastAsia" w:ascii="Times New Roman" w:hAnsi="Times New Roman" w:cs="Times New Roman"/>
          <w:highlight w:val="none"/>
        </w:rPr>
        <w:t>咨询</w:t>
      </w:r>
      <w:r>
        <w:rPr>
          <w:rFonts w:ascii="Times New Roman" w:hAnsi="Times New Roman" w:cs="Times New Roman"/>
          <w:highlight w:val="none"/>
        </w:rPr>
        <w:t>服务完成日期或合同终止之日中较早者之后的两年届满。</w:t>
      </w:r>
    </w:p>
    <w:p w14:paraId="20758A89">
      <w:pPr>
        <w:pStyle w:val="19"/>
        <w:spacing w:after="120" w:afterLines="0"/>
        <w:rPr>
          <w:highlight w:val="none"/>
        </w:rPr>
      </w:pPr>
      <w:r>
        <w:rPr>
          <w:rFonts w:hint="eastAsia"/>
          <w:highlight w:val="none"/>
        </w:rPr>
        <w:t>发布</w:t>
      </w:r>
    </w:p>
    <w:p w14:paraId="5850699B">
      <w:pPr>
        <w:spacing w:after="120"/>
        <w:rPr>
          <w:highlight w:val="none"/>
        </w:rPr>
      </w:pPr>
      <w:r>
        <w:rPr>
          <w:rFonts w:hint="eastAsia"/>
          <w:highlight w:val="none"/>
        </w:rPr>
        <w:t>受托人可以将与咨询服务项目有关的资料和信息用于商业投标。除第1.6款［</w:t>
      </w:r>
      <w:r>
        <w:rPr>
          <w:rFonts w:hint="eastAsia"/>
          <w:highlight w:val="none"/>
        </w:rPr>
        <w:fldChar w:fldCharType="begin"/>
      </w:r>
      <w:r>
        <w:rPr>
          <w:highlight w:val="none"/>
        </w:rPr>
        <w:instrText xml:space="preserve"> REF _Ref522033482 \h  \* MERGEFORMAT </w:instrText>
      </w:r>
      <w:r>
        <w:rPr>
          <w:rFonts w:hint="eastAsia"/>
          <w:highlight w:val="none"/>
        </w:rPr>
        <w:fldChar w:fldCharType="separate"/>
      </w:r>
      <w:r>
        <w:rPr>
          <w:rFonts w:hint="eastAsia"/>
          <w:highlight w:val="none"/>
        </w:rPr>
        <w:t>保密</w:t>
      </w:r>
      <w:r>
        <w:rPr>
          <w:rFonts w:hint="eastAsia"/>
          <w:highlight w:val="none"/>
        </w:rPr>
        <w:fldChar w:fldCharType="end"/>
      </w:r>
      <w:r>
        <w:rPr>
          <w:rFonts w:hint="eastAsia"/>
          <w:highlight w:val="none"/>
        </w:rPr>
        <w:t>］和专用合同条款另有约定外，受托人可以单独或与他人合作发布与咨询服务项目有关的资料和信息，但在咨询服务完成之日或合同终止之日（以较早者为准）之后的两年内进行发布的，应事先通知委托人。</w:t>
      </w:r>
    </w:p>
    <w:p w14:paraId="1FF05639">
      <w:pPr>
        <w:pStyle w:val="19"/>
        <w:spacing w:after="120" w:afterLines="0"/>
        <w:rPr>
          <w:highlight w:val="none"/>
        </w:rPr>
      </w:pPr>
      <w:r>
        <w:rPr>
          <w:rFonts w:hint="eastAsia"/>
          <w:highlight w:val="none"/>
        </w:rPr>
        <w:t>从业规范</w:t>
      </w:r>
    </w:p>
    <w:p w14:paraId="6228864C">
      <w:pPr>
        <w:spacing w:after="120"/>
        <w:rPr>
          <w:highlight w:val="none"/>
        </w:rPr>
      </w:pPr>
      <w:r>
        <w:rPr>
          <w:rFonts w:hint="eastAsia"/>
          <w:highlight w:val="none"/>
        </w:rPr>
        <w:t>履行法律法规、有关规定，恪守职业道德、依法从业、诚信从业、规范从业。</w:t>
      </w:r>
    </w:p>
    <w:p w14:paraId="47B4F749">
      <w:pPr>
        <w:pStyle w:val="19"/>
        <w:spacing w:after="120" w:afterLines="0"/>
        <w:rPr>
          <w:highlight w:val="none"/>
        </w:rPr>
      </w:pPr>
      <w:r>
        <w:rPr>
          <w:rFonts w:hint="eastAsia"/>
          <w:highlight w:val="none"/>
        </w:rPr>
        <w:t>利益冲突</w:t>
      </w:r>
    </w:p>
    <w:p w14:paraId="047F9805">
      <w:pPr>
        <w:spacing w:after="120"/>
        <w:rPr>
          <w:highlight w:val="none"/>
        </w:rPr>
      </w:pPr>
      <w:r>
        <w:rPr>
          <w:rFonts w:hint="eastAsia"/>
          <w:highlight w:val="none"/>
        </w:rPr>
        <w:t>受托人不得与其他第三方串通损害委托人利益，除委托人另行书面同意外，不得参与和委托人利益相冲突的任何活动</w:t>
      </w:r>
      <w:r>
        <w:rPr>
          <w:highlight w:val="none"/>
        </w:rPr>
        <w:t>。</w:t>
      </w:r>
    </w:p>
    <w:p w14:paraId="2DF7ABE5">
      <w:pPr>
        <w:spacing w:after="120"/>
        <w:rPr>
          <w:highlight w:val="none"/>
        </w:rPr>
      </w:pPr>
      <w:r>
        <w:rPr>
          <w:rFonts w:hint="eastAsia"/>
          <w:highlight w:val="none"/>
        </w:rPr>
        <w:t>受托人声明，在合同签订之日不存在可能使其在履行合同义务时引起利益冲突的事项，包括与项目的工程总承包、施工、材料设备供应单位之间不存在利害关系。在合同履行期间发生利益冲突事项的，受托人在得知该情况后应立即书面通知委托人，双方应根据诚信原则及相关法律规定就解决方法达成一致。</w:t>
      </w:r>
    </w:p>
    <w:p w14:paraId="118A2CE3">
      <w:pPr>
        <w:pStyle w:val="19"/>
        <w:spacing w:after="120" w:afterLines="0"/>
        <w:rPr>
          <w:highlight w:val="none"/>
        </w:rPr>
      </w:pPr>
      <w:r>
        <w:rPr>
          <w:rFonts w:hint="eastAsia"/>
          <w:highlight w:val="none"/>
        </w:rPr>
        <w:t>合同变更</w:t>
      </w:r>
      <w:r>
        <w:rPr>
          <w:highlight w:val="none"/>
        </w:rPr>
        <w:t>或</w:t>
      </w:r>
      <w:r>
        <w:rPr>
          <w:rFonts w:hint="eastAsia"/>
          <w:highlight w:val="none"/>
        </w:rPr>
        <w:t>修改</w:t>
      </w:r>
    </w:p>
    <w:p w14:paraId="7CE8B8E2">
      <w:pPr>
        <w:spacing w:after="120"/>
        <w:rPr>
          <w:highlight w:val="none"/>
        </w:rPr>
      </w:pPr>
      <w:r>
        <w:rPr>
          <w:rFonts w:hint="eastAsia"/>
          <w:highlight w:val="none"/>
        </w:rPr>
        <w:t>对合同的变更或修改应以书面形式做出并由合同当事人正式签署。</w:t>
      </w:r>
    </w:p>
    <w:p w14:paraId="0709ADB1">
      <w:pPr>
        <w:spacing w:after="120"/>
        <w:rPr>
          <w:highlight w:val="none"/>
        </w:rPr>
      </w:pPr>
    </w:p>
    <w:p w14:paraId="19590EE2">
      <w:pPr>
        <w:pStyle w:val="18"/>
        <w:spacing w:after="120"/>
        <w:rPr>
          <w:highlight w:val="none"/>
        </w:rPr>
      </w:pPr>
      <w:r>
        <w:rPr>
          <w:rFonts w:hint="eastAsia"/>
          <w:highlight w:val="none"/>
        </w:rPr>
        <w:t>委托人</w:t>
      </w:r>
    </w:p>
    <w:p w14:paraId="089CB4B2">
      <w:pPr>
        <w:pStyle w:val="19"/>
        <w:spacing w:after="120" w:afterLines="0"/>
        <w:rPr>
          <w:highlight w:val="none"/>
        </w:rPr>
      </w:pPr>
      <w:r>
        <w:rPr>
          <w:rFonts w:hint="eastAsia"/>
          <w:highlight w:val="none"/>
        </w:rPr>
        <w:t>委托人一般义务</w:t>
      </w:r>
    </w:p>
    <w:p w14:paraId="7ECCB3CD">
      <w:pPr>
        <w:pStyle w:val="20"/>
        <w:spacing w:after="120" w:afterLines="0"/>
        <w:rPr>
          <w:highlight w:val="none"/>
        </w:rPr>
      </w:pPr>
      <w:r>
        <w:rPr>
          <w:rFonts w:hint="eastAsia"/>
          <w:highlight w:val="none"/>
        </w:rPr>
        <w:t>委托人应遵守法律法规，办理法律法规规定由其办理的审批、核准或备案，并将与咨询服务有关的相应结果书面通知受托人。因委托人原因未能及时办理完毕前述审批、核准或备案手续，导致服务开支增加和（或）服务期限延长时，由委托人承担责任，但因受托人未能根据合同约定提供相应咨询成果而导致委托人不能按时办理前述审批、核准或备案手续的除外。</w:t>
      </w:r>
    </w:p>
    <w:p w14:paraId="0E1AC6F2">
      <w:pPr>
        <w:pStyle w:val="20"/>
        <w:spacing w:after="120" w:afterLines="0"/>
        <w:rPr>
          <w:highlight w:val="none"/>
        </w:rPr>
      </w:pPr>
      <w:r>
        <w:rPr>
          <w:rFonts w:hint="eastAsia"/>
          <w:highlight w:val="none"/>
        </w:rPr>
        <w:t>除合同另有约定外，委托人应向受托人提供咨询服务所涉及的必要外部关系的协调以及与其他组织联系的信息和方式，以便受托人收集需要的信息，为受托人履行职责提供外部条件。委托人应在工程合同中或根据工程合同约定及时向相关承包商、供应商、其他咨询方等提供受托人及咨询项目总负责人的名称或姓名、服务内容、权限及其他必要信息，并负责就受托人与委托人以及委托人的相关承包商、供应商、其他咨询方等之间的职权边界予以协调和明确。</w:t>
      </w:r>
    </w:p>
    <w:p w14:paraId="344EF4FA">
      <w:pPr>
        <w:pStyle w:val="20"/>
        <w:spacing w:after="120" w:afterLines="0"/>
        <w:rPr>
          <w:highlight w:val="none"/>
        </w:rPr>
      </w:pPr>
      <w:r>
        <w:rPr>
          <w:rFonts w:hint="eastAsia"/>
          <w:highlight w:val="none"/>
        </w:rPr>
        <w:t>委托人应在不影响受托人根据服务进度计划开展咨询服务的时间内，按照专用合同条款约定，向受托人提供相关资料、设备和设施。如果受托人履行服务时另需其他人员的服务，委托人应按照专用合同条款约定，及时提供其他人员的服务，以保证咨询服务能够按服务进度计划进行。</w:t>
      </w:r>
    </w:p>
    <w:p w14:paraId="5418E419">
      <w:pPr>
        <w:pStyle w:val="20"/>
        <w:spacing w:after="120" w:afterLines="0"/>
        <w:rPr>
          <w:highlight w:val="none"/>
        </w:rPr>
      </w:pPr>
      <w:r>
        <w:rPr>
          <w:rFonts w:hint="eastAsia"/>
          <w:highlight w:val="none"/>
        </w:rPr>
        <w:t>委托人应按合同约定向受托人及时支付服务费用。</w:t>
      </w:r>
    </w:p>
    <w:p w14:paraId="59F385A5">
      <w:pPr>
        <w:pStyle w:val="20"/>
        <w:spacing w:after="120" w:afterLines="0"/>
        <w:rPr>
          <w:highlight w:val="none"/>
        </w:rPr>
      </w:pPr>
      <w:r>
        <w:rPr>
          <w:rFonts w:hint="eastAsia"/>
          <w:highlight w:val="none"/>
        </w:rPr>
        <w:t>合同当事人可在专用合同条款中约定委托人应承担的其他义务。</w:t>
      </w:r>
    </w:p>
    <w:p w14:paraId="6E5B00BA">
      <w:pPr>
        <w:pStyle w:val="19"/>
        <w:spacing w:after="120" w:afterLines="0"/>
        <w:rPr>
          <w:highlight w:val="none"/>
        </w:rPr>
      </w:pPr>
      <w:r>
        <w:rPr>
          <w:rFonts w:hint="eastAsia"/>
          <w:highlight w:val="none"/>
        </w:rPr>
        <w:t>委托人决定</w:t>
      </w:r>
    </w:p>
    <w:p w14:paraId="3437CE17">
      <w:pPr>
        <w:spacing w:after="120"/>
        <w:rPr>
          <w:highlight w:val="none"/>
        </w:rPr>
      </w:pPr>
      <w:r>
        <w:rPr>
          <w:rFonts w:hint="eastAsia"/>
          <w:highlight w:val="none"/>
        </w:rPr>
        <w:t>除合同另有约定外，</w:t>
      </w:r>
      <w:r>
        <w:rPr>
          <w:highlight w:val="none"/>
        </w:rPr>
        <w:t>委托人应在</w:t>
      </w:r>
      <w:r>
        <w:rPr>
          <w:rFonts w:hint="eastAsia"/>
          <w:highlight w:val="none"/>
        </w:rPr>
        <w:t>不影响受托人根据服务进度计划开展咨询服务的时间内，对受托人以书面形式提出的事项做出书面决定。受托人</w:t>
      </w:r>
      <w:r>
        <w:rPr>
          <w:highlight w:val="none"/>
        </w:rPr>
        <w:t>在</w:t>
      </w:r>
      <w:r>
        <w:rPr>
          <w:rFonts w:hint="eastAsia"/>
          <w:highlight w:val="none"/>
        </w:rPr>
        <w:t>执行委托人</w:t>
      </w:r>
      <w:r>
        <w:rPr>
          <w:highlight w:val="none"/>
        </w:rPr>
        <w:t>意见时提出有关问题的</w:t>
      </w:r>
      <w:r>
        <w:rPr>
          <w:rFonts w:hint="eastAsia"/>
          <w:highlight w:val="none"/>
        </w:rPr>
        <w:t>，委托人</w:t>
      </w:r>
      <w:r>
        <w:rPr>
          <w:highlight w:val="none"/>
        </w:rPr>
        <w:t>应</w:t>
      </w:r>
      <w:r>
        <w:rPr>
          <w:rFonts w:hint="eastAsia"/>
          <w:highlight w:val="none"/>
        </w:rPr>
        <w:t>及时</w:t>
      </w:r>
      <w:r>
        <w:rPr>
          <w:highlight w:val="none"/>
        </w:rPr>
        <w:t>予以</w:t>
      </w:r>
      <w:r>
        <w:rPr>
          <w:rFonts w:hint="eastAsia"/>
          <w:highlight w:val="none"/>
        </w:rPr>
        <w:t>解答</w:t>
      </w:r>
      <w:r>
        <w:rPr>
          <w:highlight w:val="none"/>
        </w:rPr>
        <w:t>。</w:t>
      </w:r>
      <w:r>
        <w:rPr>
          <w:rFonts w:hint="eastAsia"/>
          <w:highlight w:val="none"/>
        </w:rPr>
        <w:t>因委托人原因未能答复</w:t>
      </w:r>
      <w:r>
        <w:rPr>
          <w:highlight w:val="none"/>
        </w:rPr>
        <w:t>或答复不及时</w:t>
      </w:r>
      <w:r>
        <w:rPr>
          <w:rFonts w:hint="eastAsia"/>
          <w:highlight w:val="none"/>
        </w:rPr>
        <w:t>导致服务开支增加和（或）服务期限延长的，由</w:t>
      </w:r>
      <w:r>
        <w:rPr>
          <w:highlight w:val="none"/>
        </w:rPr>
        <w:t>委托人承担</w:t>
      </w:r>
      <w:r>
        <w:rPr>
          <w:rFonts w:hint="eastAsia"/>
          <w:highlight w:val="none"/>
        </w:rPr>
        <w:t>责任</w:t>
      </w:r>
      <w:r>
        <w:rPr>
          <w:highlight w:val="none"/>
        </w:rPr>
        <w:t>。</w:t>
      </w:r>
    </w:p>
    <w:p w14:paraId="5BEA1F32">
      <w:pPr>
        <w:pStyle w:val="19"/>
        <w:spacing w:after="120" w:afterLines="0"/>
        <w:rPr>
          <w:highlight w:val="none"/>
        </w:rPr>
      </w:pPr>
      <w:r>
        <w:rPr>
          <w:rFonts w:hint="eastAsia"/>
          <w:highlight w:val="none"/>
        </w:rPr>
        <w:t>委托人代表</w:t>
      </w:r>
    </w:p>
    <w:p w14:paraId="3FBBAF02">
      <w:pPr>
        <w:spacing w:after="120"/>
        <w:rPr>
          <w:highlight w:val="none"/>
        </w:rPr>
      </w:pPr>
      <w:r>
        <w:rPr>
          <w:rFonts w:hint="eastAsia"/>
          <w:highlight w:val="none"/>
        </w:rPr>
        <w:t>委托人应指定一位有适当相关资格或经验的管理人员作为委托人代表，并</w:t>
      </w:r>
      <w:r>
        <w:rPr>
          <w:highlight w:val="none"/>
        </w:rPr>
        <w:t>在专用合同条款中明确</w:t>
      </w:r>
      <w:r>
        <w:rPr>
          <w:rFonts w:hint="eastAsia"/>
          <w:highlight w:val="none"/>
        </w:rPr>
        <w:t>其</w:t>
      </w:r>
      <w:r>
        <w:rPr>
          <w:highlight w:val="none"/>
        </w:rPr>
        <w:t>姓名、职务、联系方式及授权范围等事项。委托人代表在委托人的授权范围内，负责处理合同履行过程中与委托人有关的具体事宜</w:t>
      </w:r>
      <w:r>
        <w:rPr>
          <w:rFonts w:hint="eastAsia"/>
          <w:highlight w:val="none"/>
        </w:rPr>
        <w:t>，作为联系人就合同约定的咨询服务事项与受托人进行联系</w:t>
      </w:r>
      <w:r>
        <w:rPr>
          <w:highlight w:val="none"/>
        </w:rPr>
        <w:t>。委托人更换委托人代表的，应</w:t>
      </w:r>
      <w:r>
        <w:rPr>
          <w:rFonts w:hint="eastAsia"/>
          <w:highlight w:val="none"/>
        </w:rPr>
        <w:t>在专用合同条款约定的期限内</w:t>
      </w:r>
      <w:r>
        <w:rPr>
          <w:highlight w:val="none"/>
        </w:rPr>
        <w:t>提前书面通知</w:t>
      </w:r>
      <w:r>
        <w:rPr>
          <w:rFonts w:hint="eastAsia"/>
          <w:highlight w:val="none"/>
        </w:rPr>
        <w:t>受托人</w:t>
      </w:r>
      <w:r>
        <w:rPr>
          <w:highlight w:val="none"/>
        </w:rPr>
        <w:t>。</w:t>
      </w:r>
    </w:p>
    <w:p w14:paraId="1E35C482">
      <w:pPr>
        <w:pStyle w:val="19"/>
        <w:spacing w:after="120" w:afterLines="0"/>
        <w:rPr>
          <w:highlight w:val="none"/>
        </w:rPr>
      </w:pPr>
      <w:r>
        <w:rPr>
          <w:rFonts w:hint="eastAsia"/>
          <w:highlight w:val="none"/>
        </w:rPr>
        <w:t>委托人员</w:t>
      </w:r>
    </w:p>
    <w:p w14:paraId="0FC06E78">
      <w:pPr>
        <w:spacing w:after="120"/>
        <w:rPr>
          <w:highlight w:val="none"/>
        </w:rPr>
      </w:pPr>
      <w:r>
        <w:rPr>
          <w:rFonts w:hint="eastAsia"/>
          <w:highlight w:val="none"/>
        </w:rPr>
        <w:t>委托人员包括委托人代表及其他由委托人派驻咨询服务现场的人员。委托人应要求委托人员在服务现场遵守法律法规及有关安全、质量、环境保护等规定，不超越合同约定和授权范围向受托人提出要求或发出指示，并保障受托人免于承受因委托人员未遵守前述要求给受托人造成的损失和责任。</w:t>
      </w:r>
    </w:p>
    <w:p w14:paraId="645AB0C2">
      <w:pPr>
        <w:spacing w:after="120"/>
        <w:rPr>
          <w:highlight w:val="none"/>
        </w:rPr>
      </w:pPr>
    </w:p>
    <w:p w14:paraId="063BE10A">
      <w:pPr>
        <w:pStyle w:val="18"/>
        <w:spacing w:after="120"/>
        <w:rPr>
          <w:highlight w:val="none"/>
        </w:rPr>
      </w:pPr>
      <w:r>
        <w:rPr>
          <w:rFonts w:hint="eastAsia"/>
          <w:highlight w:val="none"/>
        </w:rPr>
        <w:t>受托人</w:t>
      </w:r>
    </w:p>
    <w:p w14:paraId="4234F8F3">
      <w:pPr>
        <w:pStyle w:val="19"/>
        <w:spacing w:after="120" w:afterLines="0"/>
        <w:rPr>
          <w:highlight w:val="none"/>
        </w:rPr>
      </w:pPr>
      <w:r>
        <w:rPr>
          <w:rFonts w:hint="eastAsia"/>
          <w:highlight w:val="none"/>
        </w:rPr>
        <w:t>受托人一般义务</w:t>
      </w:r>
    </w:p>
    <w:p w14:paraId="053F6496">
      <w:pPr>
        <w:pStyle w:val="20"/>
        <w:spacing w:after="120" w:afterLines="0"/>
        <w:rPr>
          <w:highlight w:val="none"/>
        </w:rPr>
      </w:pPr>
      <w:r>
        <w:rPr>
          <w:rFonts w:hint="eastAsia"/>
          <w:highlight w:val="none"/>
        </w:rPr>
        <w:t>受托人应根据本合同约定的咨询服务内容和要求提供咨询服务。</w:t>
      </w:r>
    </w:p>
    <w:p w14:paraId="6C028DF4">
      <w:pPr>
        <w:pStyle w:val="20"/>
        <w:spacing w:after="120" w:afterLines="0"/>
        <w:rPr>
          <w:highlight w:val="none"/>
        </w:rPr>
      </w:pPr>
      <w:r>
        <w:rPr>
          <w:rFonts w:hint="eastAsia"/>
          <w:highlight w:val="none"/>
        </w:rPr>
        <w:t>受托人应按照本合同约定</w:t>
      </w:r>
      <w:r>
        <w:rPr>
          <w:highlight w:val="none"/>
        </w:rPr>
        <w:t>组建能够满足咨询服务需要的咨询服务机构并</w:t>
      </w:r>
      <w:r>
        <w:rPr>
          <w:rFonts w:hint="eastAsia"/>
          <w:highlight w:val="none"/>
        </w:rPr>
        <w:t>完成咨询服务。</w:t>
      </w:r>
    </w:p>
    <w:p w14:paraId="390CC413">
      <w:pPr>
        <w:pStyle w:val="20"/>
        <w:spacing w:after="120" w:afterLines="0"/>
        <w:rPr>
          <w:highlight w:val="none"/>
        </w:rPr>
      </w:pPr>
      <w:r>
        <w:rPr>
          <w:rFonts w:hint="eastAsia"/>
          <w:highlight w:val="none"/>
        </w:rPr>
        <w:t>受托人在履行合同义务时，应严格按照法律法规、强制性标准及合同约定，谨慎、勤勉地履行职责，维护委托人的合法利益，保证服务成果质量。</w:t>
      </w:r>
    </w:p>
    <w:p w14:paraId="39CADF40">
      <w:pPr>
        <w:pStyle w:val="20"/>
        <w:spacing w:after="120" w:afterLines="0"/>
        <w:rPr>
          <w:highlight w:val="none"/>
        </w:rPr>
      </w:pPr>
      <w:r>
        <w:rPr>
          <w:rFonts w:hint="eastAsia" w:cs="宋体"/>
          <w:highlight w:val="none"/>
          <w:shd w:val="clear" w:color="auto" w:fill="FFFFFF"/>
        </w:rPr>
        <w:t>受托人及其咨询人员应满足法律法规有关规定。在保证整个工程项目完整性的前提下，由受托人按照第3.4款［委托其他咨询单位实施咨询服务］的约定将自有资质证书许可范围外的咨询业务依法依规择优委托其他咨询单位实施的，该被委托的其他咨询单位应具有相应能力或水平。</w:t>
      </w:r>
    </w:p>
    <w:p w14:paraId="36E365A1">
      <w:pPr>
        <w:pStyle w:val="20"/>
        <w:spacing w:after="120" w:afterLines="0"/>
        <w:rPr>
          <w:highlight w:val="none"/>
        </w:rPr>
      </w:pPr>
      <w:r>
        <w:rPr>
          <w:rFonts w:hint="eastAsia"/>
          <w:highlight w:val="none"/>
        </w:rPr>
        <w:t>在履行合同期间，受托人应使委托人保持对咨询服务进展的了解，并定期向委托人报告咨询服务工作进展。</w:t>
      </w:r>
    </w:p>
    <w:p w14:paraId="4CBEA0FD">
      <w:pPr>
        <w:pStyle w:val="20"/>
        <w:spacing w:after="120" w:afterLines="0"/>
        <w:rPr>
          <w:highlight w:val="none"/>
        </w:rPr>
      </w:pPr>
      <w:r>
        <w:rPr>
          <w:rFonts w:hint="eastAsia"/>
          <w:highlight w:val="none"/>
        </w:rPr>
        <w:t>任何由委托人支付费用并提供给受托人使用的物品均属于委托人财产。受托人有权无偿使用第</w:t>
      </w:r>
      <w:r>
        <w:rPr>
          <w:highlight w:val="none"/>
        </w:rPr>
        <w:fldChar w:fldCharType="begin"/>
      </w:r>
      <w:r>
        <w:rPr>
          <w:rFonts w:hint="eastAsia"/>
          <w:highlight w:val="none"/>
        </w:rPr>
        <w:instrText xml:space="preserve">REF _Ref16213089 \r \h</w:instrText>
      </w:r>
      <w:r>
        <w:rPr>
          <w:highlight w:val="none"/>
        </w:rPr>
        <w:fldChar w:fldCharType="separate"/>
      </w:r>
      <w:r>
        <w:rPr>
          <w:highlight w:val="none"/>
        </w:rPr>
        <w:t>2.1.3</w:t>
      </w:r>
      <w:r>
        <w:rPr>
          <w:highlight w:val="none"/>
        </w:rPr>
        <w:fldChar w:fldCharType="end"/>
      </w:r>
      <w:r>
        <w:rPr>
          <w:rFonts w:hint="eastAsia"/>
          <w:highlight w:val="none"/>
        </w:rPr>
        <w:t>项</w:t>
      </w:r>
      <w:r>
        <w:rPr>
          <w:highlight w:val="none"/>
        </w:rPr>
        <w:t>中由委托人提供的</w:t>
      </w:r>
      <w:r>
        <w:rPr>
          <w:rFonts w:hint="eastAsia"/>
          <w:highlight w:val="none"/>
        </w:rPr>
        <w:t>设备、</w:t>
      </w:r>
      <w:r>
        <w:rPr>
          <w:highlight w:val="none"/>
        </w:rPr>
        <w:t>设施</w:t>
      </w:r>
      <w:r>
        <w:rPr>
          <w:rFonts w:hint="eastAsia"/>
          <w:highlight w:val="none"/>
        </w:rPr>
        <w:t>、资料</w:t>
      </w:r>
      <w:r>
        <w:rPr>
          <w:highlight w:val="none"/>
        </w:rPr>
        <w:t>。</w:t>
      </w:r>
      <w:r>
        <w:rPr>
          <w:rFonts w:hint="eastAsia"/>
          <w:highlight w:val="none"/>
        </w:rPr>
        <w:t>受托人</w:t>
      </w:r>
      <w:r>
        <w:rPr>
          <w:highlight w:val="none"/>
        </w:rPr>
        <w:t>应采取合理的措施保护委托人</w:t>
      </w:r>
      <w:r>
        <w:rPr>
          <w:rFonts w:hint="eastAsia"/>
          <w:highlight w:val="none"/>
        </w:rPr>
        <w:t>提供</w:t>
      </w:r>
      <w:r>
        <w:rPr>
          <w:highlight w:val="none"/>
        </w:rPr>
        <w:t>的</w:t>
      </w:r>
      <w:r>
        <w:rPr>
          <w:rFonts w:hint="eastAsia"/>
          <w:highlight w:val="none"/>
        </w:rPr>
        <w:t>设备、设施及其他</w:t>
      </w:r>
      <w:r>
        <w:rPr>
          <w:highlight w:val="none"/>
        </w:rPr>
        <w:t>财产，直至</w:t>
      </w:r>
      <w:r>
        <w:rPr>
          <w:rFonts w:hint="eastAsia"/>
          <w:highlight w:val="none"/>
        </w:rPr>
        <w:t>咨询</w:t>
      </w:r>
      <w:r>
        <w:rPr>
          <w:highlight w:val="none"/>
        </w:rPr>
        <w:t>服务完成并将其退还给委托人。保护委托人财产所产生的</w:t>
      </w:r>
      <w:r>
        <w:rPr>
          <w:rFonts w:hint="eastAsia"/>
          <w:highlight w:val="none"/>
        </w:rPr>
        <w:t>合理</w:t>
      </w:r>
      <w:r>
        <w:rPr>
          <w:highlight w:val="none"/>
        </w:rPr>
        <w:t>费用应由委托人承担。</w:t>
      </w:r>
    </w:p>
    <w:p w14:paraId="4832D909">
      <w:pPr>
        <w:pStyle w:val="20"/>
        <w:spacing w:after="120" w:afterLines="0"/>
        <w:rPr>
          <w:highlight w:val="none"/>
        </w:rPr>
      </w:pPr>
      <w:r>
        <w:rPr>
          <w:rFonts w:hint="eastAsia"/>
          <w:highlight w:val="none"/>
        </w:rPr>
        <w:t>合同当事人可在专用合同条款约定受托人应承担的其他义务。</w:t>
      </w:r>
    </w:p>
    <w:p w14:paraId="61BD00EA">
      <w:pPr>
        <w:pStyle w:val="19"/>
        <w:spacing w:after="120" w:afterLines="0"/>
        <w:rPr>
          <w:highlight w:val="none"/>
        </w:rPr>
      </w:pPr>
      <w:r>
        <w:rPr>
          <w:rFonts w:hint="eastAsia"/>
          <w:highlight w:val="none"/>
        </w:rPr>
        <w:t>咨询项目总负责人</w:t>
      </w:r>
    </w:p>
    <w:p w14:paraId="2AD8F843">
      <w:pPr>
        <w:pStyle w:val="20"/>
        <w:spacing w:after="120" w:afterLines="0"/>
        <w:rPr>
          <w:highlight w:val="none"/>
        </w:rPr>
      </w:pPr>
      <w:r>
        <w:rPr>
          <w:rFonts w:hint="eastAsia"/>
          <w:highlight w:val="none"/>
        </w:rPr>
        <w:t>咨询项目总负责人应为合同协议书及专用合同条款中约定的人选，并应具有履行相应职责的资格、能力和经验。双方应在合同协议书及专用合同条款中明确咨询项目总负责人的基本信息及授权范围等事项。</w:t>
      </w:r>
    </w:p>
    <w:p w14:paraId="60B8E15A">
      <w:pPr>
        <w:pStyle w:val="20"/>
        <w:spacing w:after="120" w:afterLines="0"/>
        <w:rPr>
          <w:highlight w:val="none"/>
        </w:rPr>
      </w:pPr>
      <w:r>
        <w:rPr>
          <w:rFonts w:hint="eastAsia"/>
          <w:highlight w:val="none"/>
        </w:rPr>
        <w:t>受托人需要更换咨询项目总负责人的，应在专用合同条款约定的期限内提前</w:t>
      </w:r>
      <w:r>
        <w:rPr>
          <w:highlight w:val="none"/>
        </w:rPr>
        <w:t>书面通知委托人，并征得委托人书面同意。</w:t>
      </w:r>
      <w:r>
        <w:rPr>
          <w:rFonts w:hint="eastAsia"/>
          <w:highlight w:val="none"/>
        </w:rPr>
        <w:t>受托人</w:t>
      </w:r>
      <w:r>
        <w:rPr>
          <w:highlight w:val="none"/>
        </w:rPr>
        <w:t>擅自更换咨询项目总负责人的，应按照</w:t>
      </w:r>
      <w:r>
        <w:rPr>
          <w:rFonts w:hint="eastAsia"/>
          <w:highlight w:val="none"/>
        </w:rPr>
        <w:t>专用合同条款的约定承担违约责任。</w:t>
      </w:r>
    </w:p>
    <w:p w14:paraId="2FAA30AF">
      <w:pPr>
        <w:pStyle w:val="20"/>
        <w:spacing w:after="120" w:afterLines="0"/>
        <w:rPr>
          <w:highlight w:val="none"/>
        </w:rPr>
      </w:pPr>
      <w:r>
        <w:rPr>
          <w:rFonts w:hint="eastAsia"/>
          <w:highlight w:val="none"/>
        </w:rPr>
        <w:t>委托人有权书面通知受托人更换不称职的咨询项目总负责人，通知中应载明要求更换的理由。受托人无正当理由拒绝更换咨询项目总负责人的，应按照专用合同条款约定承担违约责任。</w:t>
      </w:r>
    </w:p>
    <w:p w14:paraId="2F1A6E23">
      <w:pPr>
        <w:pStyle w:val="19"/>
        <w:spacing w:after="120" w:afterLines="0"/>
        <w:rPr>
          <w:highlight w:val="none"/>
        </w:rPr>
      </w:pPr>
      <w:r>
        <w:rPr>
          <w:rFonts w:hint="eastAsia"/>
          <w:highlight w:val="none"/>
        </w:rPr>
        <w:t>咨询人员</w:t>
      </w:r>
    </w:p>
    <w:p w14:paraId="23FFEFE9">
      <w:pPr>
        <w:pStyle w:val="20"/>
        <w:spacing w:after="120" w:afterLines="0"/>
        <w:rPr>
          <w:highlight w:val="none"/>
        </w:rPr>
      </w:pPr>
      <w:r>
        <w:rPr>
          <w:rFonts w:hint="eastAsia"/>
          <w:highlight w:val="none"/>
        </w:rPr>
        <w:t>咨询人员包括</w:t>
      </w:r>
      <w:r>
        <w:rPr>
          <w:highlight w:val="none"/>
        </w:rPr>
        <w:t>咨询项目总负责人</w:t>
      </w:r>
      <w:r>
        <w:rPr>
          <w:rFonts w:hint="eastAsia"/>
          <w:highlight w:val="none"/>
        </w:rPr>
        <w:t>及其他由受托人配备和派遣，提供咨询服务的人员。受托人应按照合同约定，根据咨询服务需求配备和派遣具备相应能力和经验的各专项咨询负责人，以及其他专业技术人员和管理人员。双方应在专用合同条款中明确各专项咨询负责人的基本信息及授权范围等事项。</w:t>
      </w:r>
    </w:p>
    <w:p w14:paraId="2CA38427">
      <w:pPr>
        <w:pStyle w:val="20"/>
        <w:spacing w:after="120" w:afterLines="0"/>
        <w:rPr>
          <w:highlight w:val="none"/>
        </w:rPr>
      </w:pPr>
      <w:r>
        <w:rPr>
          <w:rFonts w:hint="eastAsia"/>
          <w:highlight w:val="none"/>
        </w:rPr>
        <w:t>受托人应按照专用合同条款的约定，根据项目管理需要配备和派遣能胜任本职工作及具备相应能力和经验、满足法律法规规定的相应执业资格的各专项咨询负责人，以及其他专业技术人员和管理人员。对于已包含在投标文件、非招标项目响应文件和本合同中的咨询人员，除委托人明确提出异议外，均应视为已被委托人认可。合同履行过程中，受托人委派的咨询人员应相对稳定，以保证咨询服务工作的顺利进行。受托人更换专项咨询负责人、有执业资格要求的主要咨询人员时，应提前</w:t>
      </w:r>
      <w:r>
        <w:rPr>
          <w:highlight w:val="none"/>
        </w:rPr>
        <w:t>7天书面通知委托人</w:t>
      </w:r>
      <w:r>
        <w:rPr>
          <w:rFonts w:hint="eastAsia"/>
          <w:highlight w:val="none"/>
        </w:rPr>
        <w:t>，征得委托人书面同意后，方可以同等资格和能力的人员替代。受托人擅自更换咨询人员，应按照专用合同条件约定承担违约责任。委托人对于受托人咨询人员的资格或能力有异议的，受托人应提供资料证明被质疑人员有能力完成其岗位工作或不存在委托人所质疑的情形。委托人指示撤换不能按照合同约定履行职责及义务的咨询人员的，受托人应撤换。受托人无正当理由拒绝撤换的，应按照专用合同条款的约定承担违约责任。</w:t>
      </w:r>
    </w:p>
    <w:p w14:paraId="1811A316">
      <w:pPr>
        <w:pStyle w:val="20"/>
        <w:spacing w:after="120" w:afterLines="0"/>
        <w:rPr>
          <w:rFonts w:ascii="黑体" w:hAnsi="黑体" w:eastAsia="黑体"/>
          <w:highlight w:val="none"/>
        </w:rPr>
      </w:pPr>
      <w:r>
        <w:rPr>
          <w:rFonts w:hint="eastAsia"/>
          <w:highlight w:val="none"/>
        </w:rPr>
        <w:t>受托人认为其咨询人员的健康或安全保障可能受到正在发生的不可抗力或双方在专用合同条款中约定的其他事件影响的，受托人有权在将相应事件告知委托人后，暂停全部或部分咨询服务，直至不可抗力或其他事件影响消失。</w:t>
      </w:r>
    </w:p>
    <w:p w14:paraId="77AA5170">
      <w:pPr>
        <w:pStyle w:val="19"/>
        <w:spacing w:after="120" w:afterLines="0"/>
        <w:rPr>
          <w:highlight w:val="none"/>
        </w:rPr>
      </w:pPr>
      <w:r>
        <w:rPr>
          <w:rFonts w:hint="eastAsia"/>
          <w:highlight w:val="none"/>
        </w:rPr>
        <w:t>委托其他咨询单位实施咨询服务</w:t>
      </w:r>
    </w:p>
    <w:p w14:paraId="5C033CB5">
      <w:pPr>
        <w:pStyle w:val="20"/>
        <w:spacing w:after="120" w:afterLines="0"/>
        <w:rPr>
          <w:highlight w:val="none"/>
        </w:rPr>
      </w:pPr>
      <w:r>
        <w:rPr>
          <w:rFonts w:hint="eastAsia" w:cs="宋体"/>
          <w:highlight w:val="none"/>
          <w:shd w:val="clear" w:color="auto" w:fill="FFFFFF"/>
        </w:rPr>
        <w:t>未经另一方书面同意，任何一方均不得转委托其合同义务</w:t>
      </w:r>
      <w:r>
        <w:rPr>
          <w:rFonts w:hint="eastAsia"/>
          <w:highlight w:val="none"/>
        </w:rPr>
        <w:t>。</w:t>
      </w:r>
    </w:p>
    <w:p w14:paraId="033CD1E3">
      <w:pPr>
        <w:pStyle w:val="20"/>
        <w:spacing w:after="120" w:afterLines="0"/>
        <w:rPr>
          <w:rFonts w:ascii="黑体" w:hAnsi="黑体" w:eastAsia="黑体"/>
          <w:highlight w:val="none"/>
        </w:rPr>
      </w:pPr>
      <w:r>
        <w:rPr>
          <w:rFonts w:hint="eastAsia" w:cs="宋体"/>
          <w:highlight w:val="none"/>
          <w:shd w:val="clear" w:color="auto" w:fill="FFFFFF"/>
        </w:rPr>
        <w:t>受托人不得将其承担的全部咨询服务整体委托给第三方实施</w:t>
      </w:r>
      <w:r>
        <w:rPr>
          <w:rFonts w:hint="eastAsia"/>
          <w:highlight w:val="none"/>
        </w:rPr>
        <w:t>。</w:t>
      </w:r>
    </w:p>
    <w:p w14:paraId="4F4C94AE">
      <w:pPr>
        <w:pStyle w:val="20"/>
        <w:spacing w:after="120" w:afterLines="0"/>
        <w:rPr>
          <w:highlight w:val="none"/>
        </w:rPr>
      </w:pPr>
      <w:r>
        <w:rPr>
          <w:rFonts w:hint="eastAsia"/>
          <w:highlight w:val="none"/>
        </w:rPr>
        <w:t>受托人可按专用合同条款约定或经委托人书面同意，将自有资质证书许可范围外的咨询服务依法依规择优委托给具有相应资质或能力的其他咨询单位实施。</w:t>
      </w:r>
    </w:p>
    <w:p w14:paraId="47F0BF4A">
      <w:pPr>
        <w:pStyle w:val="20"/>
        <w:spacing w:after="120" w:afterLines="0"/>
        <w:rPr>
          <w:highlight w:val="none"/>
        </w:rPr>
      </w:pPr>
      <w:r>
        <w:rPr>
          <w:rFonts w:hint="eastAsia"/>
          <w:highlight w:val="none"/>
        </w:rPr>
        <w:t>委托人同意受托人将部分咨询服务交由其他咨询单位完成的，不减轻或免除受托人就该部分咨询服务应承担的责任和义务。受托人仍应对该部分咨询服务负总责，就其他咨询单位的行为、疏忽和违约承担相应责任。</w:t>
      </w:r>
    </w:p>
    <w:p w14:paraId="79E74FD3">
      <w:pPr>
        <w:pStyle w:val="19"/>
        <w:spacing w:after="120" w:afterLines="0"/>
        <w:rPr>
          <w:highlight w:val="none"/>
        </w:rPr>
      </w:pPr>
      <w:r>
        <w:rPr>
          <w:rFonts w:hint="eastAsia"/>
          <w:highlight w:val="none"/>
        </w:rPr>
        <w:t>联合体</w:t>
      </w:r>
    </w:p>
    <w:p w14:paraId="39EE389B">
      <w:pPr>
        <w:pStyle w:val="20"/>
        <w:spacing w:after="120" w:afterLines="0"/>
        <w:rPr>
          <w:highlight w:val="none"/>
        </w:rPr>
      </w:pPr>
      <w:r>
        <w:rPr>
          <w:rFonts w:hint="eastAsia"/>
          <w:highlight w:val="none"/>
        </w:rPr>
        <w:t>受托人为联合体的，联合体各方应共同与委托人签订合同。</w:t>
      </w:r>
    </w:p>
    <w:p w14:paraId="02FE5BF8">
      <w:pPr>
        <w:pStyle w:val="20"/>
        <w:spacing w:after="120" w:afterLines="0"/>
        <w:rPr>
          <w:highlight w:val="none"/>
        </w:rPr>
      </w:pPr>
      <w:r>
        <w:rPr>
          <w:rFonts w:hint="eastAsia"/>
          <w:highlight w:val="none"/>
        </w:rPr>
        <w:t>联合体各方应在签订合同协议书前向委托人提交联合体协议，并在其中约定联合体的牵头人和各成员工作分工、权利、义务、责任，经委托人确认后作为合同附件。在合同履行过程中，未经委托人同意，不得</w:t>
      </w:r>
      <w:r>
        <w:rPr>
          <w:rFonts w:hint="eastAsia" w:cs="宋体"/>
          <w:highlight w:val="none"/>
          <w:shd w:val="clear" w:color="auto" w:fill="FFFFFF"/>
        </w:rPr>
        <w:t>修改联合体协议、</w:t>
      </w:r>
      <w:r>
        <w:rPr>
          <w:rFonts w:hint="eastAsia"/>
          <w:highlight w:val="none"/>
        </w:rPr>
        <w:t>变更联合体成员、各成员履行的咨询服务及联合体的法律性质。</w:t>
      </w:r>
    </w:p>
    <w:p w14:paraId="731ADB68">
      <w:pPr>
        <w:pStyle w:val="20"/>
        <w:spacing w:after="120" w:afterLines="0"/>
        <w:rPr>
          <w:highlight w:val="none"/>
        </w:rPr>
      </w:pPr>
      <w:r>
        <w:rPr>
          <w:rFonts w:hint="eastAsia"/>
          <w:highlight w:val="none"/>
        </w:rPr>
        <w:t>联合体各方应根据法律法规规定和合同约定向委托人承担相应责任，并应在专用合同条款中明确联合体各方为履行合同应向委托人承担责任的方式。专用合同条款中未约定的，联合体各方应向委托人承担连带责任。</w:t>
      </w:r>
    </w:p>
    <w:p w14:paraId="68602C54">
      <w:pPr>
        <w:pStyle w:val="20"/>
        <w:spacing w:after="120" w:afterLines="0"/>
        <w:rPr>
          <w:highlight w:val="none"/>
        </w:rPr>
      </w:pPr>
      <w:r>
        <w:rPr>
          <w:rFonts w:hint="eastAsia"/>
          <w:highlight w:val="none"/>
        </w:rPr>
        <w:t>委托人向联合体各方支付服务费用的方式</w:t>
      </w:r>
      <w:r>
        <w:rPr>
          <w:rFonts w:hint="eastAsia" w:cs="宋体"/>
          <w:highlight w:val="none"/>
          <w:shd w:val="clear" w:color="auto" w:fill="FFFFFF"/>
        </w:rPr>
        <w:t>及其他关于联合体的约定</w:t>
      </w:r>
      <w:r>
        <w:rPr>
          <w:rFonts w:hint="eastAsia"/>
          <w:highlight w:val="none"/>
        </w:rPr>
        <w:t>应在专用合同条款中约定。</w:t>
      </w:r>
    </w:p>
    <w:p w14:paraId="4C91738C">
      <w:pPr>
        <w:spacing w:after="120"/>
        <w:rPr>
          <w:highlight w:val="none"/>
        </w:rPr>
      </w:pPr>
    </w:p>
    <w:p w14:paraId="030AA452">
      <w:pPr>
        <w:pStyle w:val="18"/>
        <w:spacing w:after="120"/>
        <w:rPr>
          <w:highlight w:val="none"/>
        </w:rPr>
      </w:pPr>
      <w:r>
        <w:rPr>
          <w:rFonts w:hint="eastAsia"/>
          <w:highlight w:val="none"/>
        </w:rPr>
        <w:t>咨询服务要求及成果</w:t>
      </w:r>
    </w:p>
    <w:p w14:paraId="4A4E84D4">
      <w:pPr>
        <w:pStyle w:val="19"/>
        <w:spacing w:after="120" w:afterLines="0"/>
        <w:rPr>
          <w:highlight w:val="none"/>
        </w:rPr>
      </w:pPr>
      <w:r>
        <w:rPr>
          <w:rFonts w:hint="eastAsia"/>
          <w:highlight w:val="none"/>
        </w:rPr>
        <w:t>咨询服务依据</w:t>
      </w:r>
    </w:p>
    <w:p w14:paraId="414A84D8">
      <w:pPr>
        <w:pStyle w:val="20"/>
        <w:spacing w:after="120" w:afterLines="0"/>
        <w:rPr>
          <w:highlight w:val="none"/>
        </w:rPr>
      </w:pPr>
      <w:r>
        <w:rPr>
          <w:rFonts w:hint="eastAsia"/>
          <w:highlight w:val="none"/>
        </w:rPr>
        <w:t>委托人应根据合同约定，向受托人提供与咨询服务有关的资料和信息。委托人提供上述资料和</w:t>
      </w:r>
      <w:r>
        <w:rPr>
          <w:highlight w:val="none"/>
        </w:rPr>
        <w:t>信息</w:t>
      </w:r>
      <w:r>
        <w:rPr>
          <w:rFonts w:hint="eastAsia"/>
          <w:highlight w:val="none"/>
        </w:rPr>
        <w:t>超过约定期限，导致服务开支增加和（或）服务期限延长的，由委托人承担责任。</w:t>
      </w:r>
    </w:p>
    <w:p w14:paraId="62D73C6A">
      <w:pPr>
        <w:pStyle w:val="20"/>
        <w:spacing w:after="120" w:afterLines="0"/>
        <w:rPr>
          <w:highlight w:val="none"/>
        </w:rPr>
      </w:pPr>
      <w:r>
        <w:rPr>
          <w:rFonts w:hint="eastAsia"/>
          <w:highlight w:val="none"/>
        </w:rPr>
        <w:t>委托人应对所提供资料和</w:t>
      </w:r>
      <w:r>
        <w:rPr>
          <w:highlight w:val="none"/>
        </w:rPr>
        <w:t>信息</w:t>
      </w:r>
      <w:r>
        <w:rPr>
          <w:rFonts w:hint="eastAsia"/>
          <w:highlight w:val="none"/>
        </w:rPr>
        <w:t>的真实性、准确性、合法性与完整性负责。委托人未按照合同约定提供必要的资料和信息，影响服务成果质量或导致服务开支增加和（或）服务期限延长的，由委托人承担责任。</w:t>
      </w:r>
    </w:p>
    <w:p w14:paraId="7635A890">
      <w:pPr>
        <w:pStyle w:val="20"/>
        <w:spacing w:after="120" w:afterLines="0"/>
        <w:rPr>
          <w:highlight w:val="none"/>
        </w:rPr>
      </w:pPr>
      <w:r>
        <w:rPr>
          <w:rFonts w:hint="eastAsia"/>
          <w:highlight w:val="none"/>
        </w:rPr>
        <w:t>任何一方发现委托人所</w:t>
      </w:r>
      <w:r>
        <w:rPr>
          <w:highlight w:val="none"/>
        </w:rPr>
        <w:t>提供的</w:t>
      </w:r>
      <w:r>
        <w:rPr>
          <w:rFonts w:hint="eastAsia"/>
          <w:highlight w:val="none"/>
        </w:rPr>
        <w:t>资料和</w:t>
      </w:r>
      <w:r>
        <w:rPr>
          <w:highlight w:val="none"/>
        </w:rPr>
        <w:t>信息</w:t>
      </w:r>
      <w:r>
        <w:rPr>
          <w:rFonts w:hint="eastAsia"/>
          <w:highlight w:val="none"/>
        </w:rPr>
        <w:t>存在错误、疏漏或问题的，应及时通知另一方，但对上述错误、疏漏或问题的纠正应经委托人确认。</w:t>
      </w:r>
    </w:p>
    <w:p w14:paraId="03909866">
      <w:pPr>
        <w:pStyle w:val="20"/>
        <w:spacing w:after="120" w:afterLines="0"/>
        <w:rPr>
          <w:highlight w:val="none"/>
        </w:rPr>
      </w:pPr>
      <w:r>
        <w:rPr>
          <w:rFonts w:hint="eastAsia"/>
          <w:highlight w:val="none"/>
        </w:rPr>
        <w:t>委托人应遵守法律法规和技术标准，不得以任何理由要求受托人违反法律法规，压缩合理服务期限，降低技术标准和工程质量、安全标准提供咨询服务。咨询</w:t>
      </w:r>
      <w:r>
        <w:rPr>
          <w:highlight w:val="none"/>
        </w:rPr>
        <w:t>服务</w:t>
      </w:r>
      <w:r>
        <w:rPr>
          <w:rFonts w:hint="eastAsia"/>
          <w:highlight w:val="none"/>
        </w:rPr>
        <w:t>有关的特殊标准和要求由双方在专用合同条款中约定。</w:t>
      </w:r>
    </w:p>
    <w:p w14:paraId="5D332CBD">
      <w:pPr>
        <w:pStyle w:val="20"/>
        <w:spacing w:after="120" w:afterLines="0"/>
        <w:rPr>
          <w:highlight w:val="none"/>
        </w:rPr>
      </w:pPr>
      <w:r>
        <w:rPr>
          <w:rFonts w:hint="eastAsia"/>
          <w:highlight w:val="none"/>
        </w:rPr>
        <w:t>委托人对主要技术指标有要求的，经委托人与受托人协商一致后应在专用合同条款中约定。因委托人原因导致主要技术指标变更的，委托人应承担相应责任。因受托人原因导致主要技术指标未达到合同要求的，受托人应承担相应违约责任。</w:t>
      </w:r>
    </w:p>
    <w:p w14:paraId="0F482488">
      <w:pPr>
        <w:pStyle w:val="19"/>
        <w:spacing w:after="120" w:afterLines="0"/>
        <w:rPr>
          <w:highlight w:val="none"/>
        </w:rPr>
      </w:pPr>
      <w:r>
        <w:rPr>
          <w:rFonts w:hint="eastAsia"/>
          <w:highlight w:val="none"/>
        </w:rPr>
        <w:t>咨询服务成果要求</w:t>
      </w:r>
    </w:p>
    <w:p w14:paraId="5DAE2F06">
      <w:pPr>
        <w:pStyle w:val="20"/>
        <w:spacing w:after="120" w:afterLines="0"/>
        <w:rPr>
          <w:highlight w:val="none"/>
        </w:rPr>
      </w:pPr>
      <w:r>
        <w:rPr>
          <w:highlight w:val="none"/>
        </w:rPr>
        <w:t>服务成果</w:t>
      </w:r>
      <w:r>
        <w:rPr>
          <w:rFonts w:hint="eastAsia"/>
          <w:highlight w:val="none"/>
        </w:rPr>
        <w:t>应符合法律法规、相关标准及合同约定。咨询服务成果具体</w:t>
      </w:r>
      <w:r>
        <w:rPr>
          <w:highlight w:val="none"/>
        </w:rPr>
        <w:t>内容</w:t>
      </w:r>
      <w:r>
        <w:rPr>
          <w:rFonts w:hint="eastAsia"/>
          <w:highlight w:val="none"/>
        </w:rPr>
        <w:t>和</w:t>
      </w:r>
      <w:r>
        <w:rPr>
          <w:highlight w:val="none"/>
        </w:rPr>
        <w:t>要求在</w:t>
      </w:r>
      <w:r>
        <w:rPr>
          <w:rFonts w:hint="eastAsia"/>
          <w:highlight w:val="none"/>
        </w:rPr>
        <w:t>专用合同条款中</w:t>
      </w:r>
      <w:r>
        <w:rPr>
          <w:highlight w:val="none"/>
        </w:rPr>
        <w:t>约定。</w:t>
      </w:r>
    </w:p>
    <w:p w14:paraId="7E4EED2A">
      <w:pPr>
        <w:pStyle w:val="20"/>
        <w:spacing w:after="120" w:afterLines="0"/>
        <w:rPr>
          <w:highlight w:val="none"/>
        </w:rPr>
      </w:pPr>
      <w:r>
        <w:rPr>
          <w:rFonts w:hint="eastAsia"/>
          <w:highlight w:val="none"/>
        </w:rPr>
        <w:t>受托人应对其咨询服务成果的真实性、有效性和科学性负责。</w:t>
      </w:r>
      <w:r>
        <w:rPr>
          <w:highlight w:val="none"/>
        </w:rPr>
        <w:t>因</w:t>
      </w:r>
      <w:r>
        <w:rPr>
          <w:rFonts w:hint="eastAsia"/>
          <w:highlight w:val="none"/>
        </w:rPr>
        <w:t>受托人</w:t>
      </w:r>
      <w:r>
        <w:rPr>
          <w:highlight w:val="none"/>
        </w:rPr>
        <w:t>原因造成</w:t>
      </w:r>
      <w:r>
        <w:rPr>
          <w:rFonts w:hint="eastAsia"/>
          <w:highlight w:val="none"/>
        </w:rPr>
        <w:t>咨询</w:t>
      </w:r>
      <w:r>
        <w:rPr>
          <w:highlight w:val="none"/>
        </w:rPr>
        <w:t>服务</w:t>
      </w:r>
      <w:r>
        <w:rPr>
          <w:rFonts w:hint="eastAsia"/>
          <w:highlight w:val="none"/>
        </w:rPr>
        <w:t>成果</w:t>
      </w:r>
      <w:r>
        <w:rPr>
          <w:highlight w:val="none"/>
        </w:rPr>
        <w:t>不合格的，委托人有权要求</w:t>
      </w:r>
      <w:r>
        <w:rPr>
          <w:rFonts w:hint="eastAsia"/>
          <w:highlight w:val="none"/>
        </w:rPr>
        <w:t>受托人</w:t>
      </w:r>
      <w:r>
        <w:rPr>
          <w:highlight w:val="none"/>
        </w:rPr>
        <w:t>采取补救措施，直至达到合同要求的质量标准</w:t>
      </w:r>
      <w:r>
        <w:rPr>
          <w:rFonts w:hint="eastAsia"/>
          <w:highlight w:val="none"/>
        </w:rPr>
        <w:t>，受托人应按合同约定承担相应</w:t>
      </w:r>
      <w:r>
        <w:rPr>
          <w:highlight w:val="none"/>
        </w:rPr>
        <w:t>违约</w:t>
      </w:r>
      <w:r>
        <w:rPr>
          <w:rFonts w:hint="eastAsia"/>
          <w:highlight w:val="none"/>
        </w:rPr>
        <w:t>责任。</w:t>
      </w:r>
    </w:p>
    <w:p w14:paraId="34ED6B5B">
      <w:pPr>
        <w:pStyle w:val="20"/>
        <w:spacing w:after="120" w:afterLines="0"/>
        <w:rPr>
          <w:highlight w:val="none"/>
        </w:rPr>
      </w:pPr>
      <w:r>
        <w:rPr>
          <w:highlight w:val="none"/>
        </w:rPr>
        <w:t>因委托人原因造成</w:t>
      </w:r>
      <w:r>
        <w:rPr>
          <w:rFonts w:hint="eastAsia"/>
          <w:highlight w:val="none"/>
        </w:rPr>
        <w:t>咨询</w:t>
      </w:r>
      <w:r>
        <w:rPr>
          <w:highlight w:val="none"/>
        </w:rPr>
        <w:t>服务</w:t>
      </w:r>
      <w:r>
        <w:rPr>
          <w:rFonts w:hint="eastAsia"/>
          <w:highlight w:val="none"/>
        </w:rPr>
        <w:t>成果</w:t>
      </w:r>
      <w:r>
        <w:rPr>
          <w:highlight w:val="none"/>
        </w:rPr>
        <w:t>不合格的，</w:t>
      </w:r>
      <w:r>
        <w:rPr>
          <w:rFonts w:hint="eastAsia"/>
          <w:highlight w:val="none"/>
        </w:rPr>
        <w:t>受托人应采取补救措施，直至达到合同要求的质量标准，由此导致费用增加和（或）服务期限延长的，由委托人承担责任</w:t>
      </w:r>
      <w:r>
        <w:rPr>
          <w:highlight w:val="none"/>
        </w:rPr>
        <w:t>。</w:t>
      </w:r>
    </w:p>
    <w:p w14:paraId="133C48B8">
      <w:pPr>
        <w:pStyle w:val="19"/>
        <w:spacing w:after="120" w:afterLines="0"/>
        <w:rPr>
          <w:highlight w:val="none"/>
        </w:rPr>
      </w:pPr>
      <w:r>
        <w:rPr>
          <w:rFonts w:hint="eastAsia"/>
          <w:highlight w:val="none"/>
        </w:rPr>
        <w:t>咨询服务成果交付</w:t>
      </w:r>
    </w:p>
    <w:p w14:paraId="0ABE7956">
      <w:pPr>
        <w:pStyle w:val="20"/>
        <w:spacing w:after="120" w:afterLines="0"/>
        <w:rPr>
          <w:highlight w:val="none"/>
        </w:rPr>
      </w:pPr>
      <w:r>
        <w:rPr>
          <w:rFonts w:hint="eastAsia"/>
          <w:highlight w:val="none"/>
        </w:rPr>
        <w:t>受托人应按照合同约定的咨询</w:t>
      </w:r>
      <w:r>
        <w:rPr>
          <w:highlight w:val="none"/>
        </w:rPr>
        <w:t>服务成果交付时间</w:t>
      </w:r>
      <w:r>
        <w:rPr>
          <w:rFonts w:hint="eastAsia"/>
          <w:highlight w:val="none"/>
        </w:rPr>
        <w:t>向委托人交付咨询</w:t>
      </w:r>
      <w:r>
        <w:rPr>
          <w:highlight w:val="none"/>
        </w:rPr>
        <w:t>服务成果，委托人应出具书面签收单。</w:t>
      </w:r>
    </w:p>
    <w:p w14:paraId="48419E73">
      <w:pPr>
        <w:pStyle w:val="20"/>
        <w:spacing w:after="120" w:afterLines="0"/>
        <w:rPr>
          <w:highlight w:val="none"/>
        </w:rPr>
      </w:pPr>
      <w:r>
        <w:rPr>
          <w:rFonts w:hint="eastAsia"/>
          <w:highlight w:val="none"/>
        </w:rPr>
        <w:t>委托人要求受托人提前交付咨询服务成果的，应向受托人下达提前交付的书面通知并明确提前交付的内容，但委托人</w:t>
      </w:r>
      <w:r>
        <w:rPr>
          <w:highlight w:val="none"/>
        </w:rPr>
        <w:t>不得压缩合理</w:t>
      </w:r>
      <w:r>
        <w:rPr>
          <w:rFonts w:hint="eastAsia"/>
          <w:highlight w:val="none"/>
        </w:rPr>
        <w:t>服务期限。受托人认为提前交付咨询服务成果无法执行的，应向委托人提出书面异议，委托人应在收到异议后</w:t>
      </w:r>
      <w:r>
        <w:rPr>
          <w:highlight w:val="none"/>
        </w:rPr>
        <w:t>7天内予以答复</w:t>
      </w:r>
      <w:r>
        <w:rPr>
          <w:rFonts w:hint="eastAsia"/>
          <w:highlight w:val="none"/>
        </w:rPr>
        <w:t>，7天内未予答复的，视为委托人认可受托人的书面异议</w:t>
      </w:r>
      <w:r>
        <w:rPr>
          <w:highlight w:val="none"/>
        </w:rPr>
        <w:t>。</w:t>
      </w:r>
    </w:p>
    <w:p w14:paraId="18688330">
      <w:pPr>
        <w:pStyle w:val="20"/>
        <w:spacing w:after="120" w:afterLines="0"/>
        <w:rPr>
          <w:highlight w:val="none"/>
        </w:rPr>
      </w:pPr>
      <w:r>
        <w:rPr>
          <w:highlight w:val="none"/>
        </w:rPr>
        <w:t>委托人要求</w:t>
      </w:r>
      <w:r>
        <w:rPr>
          <w:rFonts w:hint="eastAsia"/>
          <w:highlight w:val="none"/>
        </w:rPr>
        <w:t>受托人</w:t>
      </w:r>
      <w:r>
        <w:rPr>
          <w:highlight w:val="none"/>
        </w:rPr>
        <w:t>提前交付</w:t>
      </w:r>
      <w:r>
        <w:rPr>
          <w:rFonts w:hint="eastAsia"/>
          <w:highlight w:val="none"/>
        </w:rPr>
        <w:t>咨询</w:t>
      </w:r>
      <w:r>
        <w:rPr>
          <w:highlight w:val="none"/>
        </w:rPr>
        <w:t>服务</w:t>
      </w:r>
      <w:r>
        <w:rPr>
          <w:rFonts w:hint="eastAsia"/>
          <w:highlight w:val="none"/>
        </w:rPr>
        <w:t>成果的，或受托人提出提前交付咨询服务成果的建议能够给委托人带来效益的，合同当事人可在合同关于服务</w:t>
      </w:r>
      <w:r>
        <w:rPr>
          <w:rFonts w:hint="eastAsia"/>
          <w:highlight w:val="none"/>
        </w:rPr>
        <w:fldChar w:fldCharType="begin"/>
      </w:r>
      <w:r>
        <w:rPr>
          <w:highlight w:val="none"/>
        </w:rPr>
        <w:instrText xml:space="preserve"> REF _Ref523405521 \h  \* MERGEFORMAT </w:instrText>
      </w:r>
      <w:r>
        <w:rPr>
          <w:rFonts w:hint="eastAsia"/>
          <w:highlight w:val="none"/>
        </w:rPr>
        <w:fldChar w:fldCharType="separate"/>
      </w:r>
      <w:r>
        <w:rPr>
          <w:rFonts w:hint="eastAsia"/>
          <w:highlight w:val="none"/>
        </w:rPr>
        <w:t>费用和支付</w:t>
      </w:r>
      <w:r>
        <w:rPr>
          <w:rFonts w:hint="eastAsia"/>
          <w:highlight w:val="none"/>
        </w:rPr>
        <w:fldChar w:fldCharType="end"/>
      </w:r>
      <w:r>
        <w:rPr>
          <w:rFonts w:hint="eastAsia"/>
          <w:highlight w:val="none"/>
        </w:rPr>
        <w:t>的条款中约定对提前交付咨询服务成果的奖励。</w:t>
      </w:r>
    </w:p>
    <w:p w14:paraId="7C7D8101">
      <w:pPr>
        <w:pStyle w:val="19"/>
        <w:spacing w:after="120" w:afterLines="0"/>
        <w:rPr>
          <w:highlight w:val="none"/>
        </w:rPr>
      </w:pPr>
      <w:r>
        <w:rPr>
          <w:rFonts w:hint="eastAsia"/>
          <w:highlight w:val="none"/>
        </w:rPr>
        <w:t>咨询服务成果审查</w:t>
      </w:r>
    </w:p>
    <w:p w14:paraId="75CB08E2">
      <w:pPr>
        <w:pStyle w:val="20"/>
        <w:spacing w:after="120" w:afterLines="0"/>
        <w:rPr>
          <w:highlight w:val="none"/>
        </w:rPr>
      </w:pPr>
      <w:r>
        <w:rPr>
          <w:rFonts w:hint="eastAsia"/>
          <w:highlight w:val="none"/>
        </w:rPr>
        <w:t>除专用合同条款另有约定外，委托人收到受托人提交的咨询服务成果后，应在</w:t>
      </w:r>
      <w:r>
        <w:rPr>
          <w:highlight w:val="none"/>
        </w:rPr>
        <w:t>21</w:t>
      </w:r>
      <w:r>
        <w:rPr>
          <w:rFonts w:hint="eastAsia"/>
          <w:highlight w:val="none"/>
        </w:rPr>
        <w:t>天内做出审查结论或提出异议。委托人对咨询服务成果有异议的，应以书面形式通知受托人，并说明咨询服务成果不符合合同要求的具体内容。受托人应根据委托人的书面说明修改咨询服务成果后重新报送委托人审查，上述</w:t>
      </w:r>
      <w:r>
        <w:rPr>
          <w:highlight w:val="none"/>
        </w:rPr>
        <w:t>21</w:t>
      </w:r>
      <w:r>
        <w:rPr>
          <w:rFonts w:hint="eastAsia"/>
          <w:highlight w:val="none"/>
        </w:rPr>
        <w:t>天的答复期限应重新起算。</w:t>
      </w:r>
    </w:p>
    <w:p w14:paraId="0920BA52">
      <w:pPr>
        <w:spacing w:after="120"/>
        <w:rPr>
          <w:highlight w:val="none"/>
        </w:rPr>
      </w:pPr>
      <w:r>
        <w:rPr>
          <w:rFonts w:hint="eastAsia"/>
          <w:highlight w:val="none"/>
        </w:rPr>
        <w:t>合同约定的答复期限届满，委托人没有做出审查结论也没有提出异议的，除咨询服务成果需经政府有关部门审查或批准外，视为咨询服务成果已获委托人同意。</w:t>
      </w:r>
    </w:p>
    <w:p w14:paraId="479884C6">
      <w:pPr>
        <w:pStyle w:val="20"/>
        <w:spacing w:after="120" w:afterLines="0"/>
        <w:rPr>
          <w:highlight w:val="none"/>
        </w:rPr>
      </w:pPr>
      <w:r>
        <w:rPr>
          <w:rFonts w:hint="eastAsia"/>
          <w:highlight w:val="none"/>
        </w:rPr>
        <w:t>委托人关于咨询服务成果的修改意见超出或更改合同约定的咨询服务范围的，应适用</w:t>
      </w:r>
      <w:r>
        <w:rPr>
          <w:highlight w:val="none"/>
        </w:rPr>
        <w:fldChar w:fldCharType="begin"/>
      </w:r>
      <w:r>
        <w:rPr>
          <w:highlight w:val="none"/>
        </w:rPr>
        <w:instrText xml:space="preserve"> REF _Ref521266679 \r \h  \* MERGEFORMAT </w:instrText>
      </w:r>
      <w:r>
        <w:rPr>
          <w:highlight w:val="none"/>
        </w:rPr>
        <w:fldChar w:fldCharType="separate"/>
      </w:r>
      <w:r>
        <w:rPr>
          <w:highlight w:val="none"/>
        </w:rPr>
        <w:t>第7条</w:t>
      </w:r>
      <w:r>
        <w:rPr>
          <w:highlight w:val="none"/>
        </w:rPr>
        <w:fldChar w:fldCharType="end"/>
      </w:r>
      <w:r>
        <w:rPr>
          <w:rFonts w:hint="eastAsia"/>
          <w:highlight w:val="none"/>
        </w:rPr>
        <w:t>［</w:t>
      </w:r>
      <w:r>
        <w:rPr>
          <w:highlight w:val="none"/>
        </w:rPr>
        <w:fldChar w:fldCharType="begin"/>
      </w:r>
      <w:r>
        <w:rPr>
          <w:rFonts w:hint="eastAsia"/>
          <w:highlight w:val="none"/>
        </w:rPr>
        <w:instrText xml:space="preserve">REF _Ref14106185 \h</w:instrText>
      </w:r>
      <w:r>
        <w:rPr>
          <w:highlight w:val="none"/>
        </w:rPr>
        <w:instrText xml:space="preserve"> \* MERGEFORMAT </w:instrText>
      </w:r>
      <w:r>
        <w:rPr>
          <w:highlight w:val="none"/>
        </w:rPr>
        <w:fldChar w:fldCharType="separate"/>
      </w:r>
      <w:r>
        <w:rPr>
          <w:rFonts w:hint="eastAsia"/>
          <w:highlight w:val="none"/>
        </w:rPr>
        <w:t>变更和服务费用调整</w:t>
      </w:r>
      <w:r>
        <w:rPr>
          <w:highlight w:val="none"/>
        </w:rPr>
        <w:fldChar w:fldCharType="end"/>
      </w:r>
      <w:r>
        <w:rPr>
          <w:rFonts w:hint="eastAsia"/>
          <w:highlight w:val="none"/>
        </w:rPr>
        <w:t>］的约定。</w:t>
      </w:r>
    </w:p>
    <w:p w14:paraId="412A877B">
      <w:pPr>
        <w:pStyle w:val="20"/>
        <w:spacing w:after="120" w:afterLines="0"/>
        <w:rPr>
          <w:highlight w:val="none"/>
        </w:rPr>
      </w:pPr>
      <w:r>
        <w:rPr>
          <w:rFonts w:hint="eastAsia"/>
          <w:highlight w:val="none"/>
        </w:rPr>
        <w:t>委托人需要组织审查会议对咨询服务成果进行审查的，审查会议的形式、组织方和时间安排，应在专用合同条款中约定。咨询服务成果审查会议费用及委托人上级单位、政府有关部门参加审查会议的人员费用由委托人承担。</w:t>
      </w:r>
    </w:p>
    <w:p w14:paraId="179C5493">
      <w:pPr>
        <w:spacing w:after="120"/>
        <w:rPr>
          <w:highlight w:val="none"/>
        </w:rPr>
      </w:pPr>
      <w:r>
        <w:rPr>
          <w:rFonts w:hint="eastAsia"/>
          <w:highlight w:val="none"/>
        </w:rPr>
        <w:t>受托人应参加委托人组织的审查会议，向审查人员介绍、解答、解释其咨询服务成果，并提供有关补充资料。</w:t>
      </w:r>
    </w:p>
    <w:p w14:paraId="63654B8A">
      <w:pPr>
        <w:spacing w:after="120"/>
        <w:rPr>
          <w:highlight w:val="none"/>
        </w:rPr>
      </w:pPr>
      <w:r>
        <w:rPr>
          <w:highlight w:val="none"/>
        </w:rPr>
        <w:t xml:space="preserve">4.4.4 </w:t>
      </w:r>
      <w:r>
        <w:rPr>
          <w:rFonts w:hint="eastAsia"/>
          <w:highlight w:val="none"/>
        </w:rPr>
        <w:t xml:space="preserve">  </w:t>
      </w:r>
      <w:r>
        <w:rPr>
          <w:highlight w:val="none"/>
        </w:rPr>
        <w:t>委托</w:t>
      </w:r>
      <w:r>
        <w:rPr>
          <w:rFonts w:hint="eastAsia"/>
          <w:highlight w:val="none"/>
        </w:rPr>
        <w:t>人应向受托人提供审查会议的批准文件和纪要。受托人应按照相关审查会议的批准文件和纪要，依据合同约定及相关标准，修改、补充和完善咨询</w:t>
      </w:r>
      <w:r>
        <w:rPr>
          <w:highlight w:val="none"/>
        </w:rPr>
        <w:t>服务成果</w:t>
      </w:r>
      <w:r>
        <w:rPr>
          <w:rFonts w:hint="eastAsia"/>
          <w:highlight w:val="none"/>
        </w:rPr>
        <w:t>。</w:t>
      </w:r>
    </w:p>
    <w:p w14:paraId="400FD98E">
      <w:pPr>
        <w:pStyle w:val="20"/>
        <w:numPr>
          <w:ilvl w:val="2"/>
          <w:numId w:val="0"/>
        </w:numPr>
        <w:spacing w:after="120" w:afterLines="0"/>
        <w:ind w:firstLine="480"/>
        <w:rPr>
          <w:highlight w:val="none"/>
        </w:rPr>
      </w:pPr>
      <w:r>
        <w:rPr>
          <w:rFonts w:ascii="Times New Roman" w:hAnsi="Times New Roman" w:cs="Times New Roman"/>
          <w:highlight w:val="none"/>
        </w:rPr>
        <w:t>4.4.5</w:t>
      </w:r>
      <w:r>
        <w:rPr>
          <w:rFonts w:hint="eastAsia"/>
          <w:highlight w:val="none"/>
        </w:rPr>
        <w:t xml:space="preserve">   咨询服务成果需政府有关部门审查或批准的，委托人应在专用合同条款约定的期限内将审查同意的咨询服务成果报送政府有关部门，受托人应予以协助。</w:t>
      </w:r>
    </w:p>
    <w:p w14:paraId="3B19F00F">
      <w:pPr>
        <w:spacing w:after="120"/>
        <w:rPr>
          <w:highlight w:val="none"/>
        </w:rPr>
      </w:pPr>
      <w:r>
        <w:rPr>
          <w:rFonts w:hint="eastAsia"/>
          <w:highlight w:val="none"/>
        </w:rPr>
        <w:t>受托人应按政府有关部门的审查意见修改咨询服务成果，构成对合同</w:t>
      </w:r>
      <w:r>
        <w:rPr>
          <w:highlight w:val="none"/>
        </w:rPr>
        <w:t>约定的</w:t>
      </w:r>
      <w:r>
        <w:rPr>
          <w:rFonts w:hint="eastAsia"/>
          <w:highlight w:val="none"/>
        </w:rPr>
        <w:t>咨询</w:t>
      </w:r>
      <w:r>
        <w:rPr>
          <w:highlight w:val="none"/>
        </w:rPr>
        <w:t>服务范围变更的，委托人应根据</w:t>
      </w:r>
      <w:r>
        <w:rPr>
          <w:highlight w:val="none"/>
        </w:rPr>
        <w:fldChar w:fldCharType="begin"/>
      </w:r>
      <w:r>
        <w:rPr>
          <w:highlight w:val="none"/>
        </w:rPr>
        <w:instrText xml:space="preserve"> REF _Ref521266679 \r \h  \* MERGEFORMAT </w:instrText>
      </w:r>
      <w:r>
        <w:rPr>
          <w:highlight w:val="none"/>
        </w:rPr>
        <w:fldChar w:fldCharType="separate"/>
      </w:r>
      <w:r>
        <w:rPr>
          <w:highlight w:val="none"/>
        </w:rPr>
        <w:t>第7条</w:t>
      </w:r>
      <w:r>
        <w:rPr>
          <w:highlight w:val="none"/>
        </w:rPr>
        <w:fldChar w:fldCharType="end"/>
      </w:r>
      <w:r>
        <w:rPr>
          <w:highlight w:val="none"/>
        </w:rPr>
        <w:t>［</w:t>
      </w:r>
      <w:r>
        <w:rPr>
          <w:highlight w:val="none"/>
        </w:rPr>
        <w:fldChar w:fldCharType="begin"/>
      </w:r>
      <w:r>
        <w:rPr>
          <w:rFonts w:hint="eastAsia"/>
          <w:highlight w:val="none"/>
        </w:rPr>
        <w:instrText xml:space="preserve">REF _Ref14106185 \h</w:instrText>
      </w:r>
      <w:r>
        <w:rPr>
          <w:highlight w:val="none"/>
        </w:rPr>
        <w:instrText xml:space="preserve"> \* MERGEFORMAT </w:instrText>
      </w:r>
      <w:r>
        <w:rPr>
          <w:highlight w:val="none"/>
        </w:rPr>
        <w:fldChar w:fldCharType="separate"/>
      </w:r>
      <w:r>
        <w:rPr>
          <w:rFonts w:hint="eastAsia"/>
          <w:highlight w:val="none"/>
        </w:rPr>
        <w:t>变更和服务费用调整</w:t>
      </w:r>
      <w:r>
        <w:rPr>
          <w:highlight w:val="none"/>
        </w:rPr>
        <w:fldChar w:fldCharType="end"/>
      </w:r>
      <w:r>
        <w:rPr>
          <w:highlight w:val="none"/>
        </w:rPr>
        <w:t>］向</w:t>
      </w:r>
      <w:r>
        <w:rPr>
          <w:rFonts w:hint="eastAsia"/>
          <w:highlight w:val="none"/>
        </w:rPr>
        <w:t>受托人另行支付服务费用。</w:t>
      </w:r>
    </w:p>
    <w:p w14:paraId="6D1B3043">
      <w:pPr>
        <w:pStyle w:val="20"/>
        <w:numPr>
          <w:ilvl w:val="2"/>
          <w:numId w:val="0"/>
        </w:numPr>
        <w:spacing w:after="120" w:afterLines="0"/>
        <w:ind w:firstLine="480"/>
        <w:rPr>
          <w:highlight w:val="none"/>
        </w:rPr>
      </w:pPr>
      <w:r>
        <w:rPr>
          <w:rFonts w:ascii="Times New Roman" w:hAnsi="Times New Roman" w:cs="Times New Roman"/>
          <w:highlight w:val="none"/>
        </w:rPr>
        <w:t xml:space="preserve">4.4.6 </w:t>
      </w:r>
      <w:r>
        <w:rPr>
          <w:rFonts w:hint="eastAsia" w:ascii="Times New Roman" w:hAnsi="Times New Roman" w:cs="Times New Roman"/>
          <w:highlight w:val="none"/>
        </w:rPr>
        <w:t xml:space="preserve">  </w:t>
      </w:r>
      <w:r>
        <w:rPr>
          <w:rFonts w:hint="eastAsia"/>
          <w:highlight w:val="none"/>
        </w:rPr>
        <w:t>因受托人原因，未能按第</w:t>
      </w:r>
      <w:r>
        <w:rPr>
          <w:highlight w:val="none"/>
        </w:rPr>
        <w:fldChar w:fldCharType="begin"/>
      </w:r>
      <w:r>
        <w:rPr>
          <w:highlight w:val="none"/>
        </w:rPr>
        <w:instrText xml:space="preserve"> REF _Ref522136264 \r \h  \* MERGEFORMAT </w:instrText>
      </w:r>
      <w:r>
        <w:rPr>
          <w:highlight w:val="none"/>
        </w:rPr>
        <w:fldChar w:fldCharType="separate"/>
      </w:r>
      <w:r>
        <w:rPr>
          <w:highlight w:val="none"/>
        </w:rPr>
        <w:t>4.3</w:t>
      </w:r>
      <w:r>
        <w:rPr>
          <w:highlight w:val="none"/>
        </w:rPr>
        <w:fldChar w:fldCharType="end"/>
      </w:r>
      <w:r>
        <w:rPr>
          <w:rFonts w:hint="eastAsia"/>
          <w:highlight w:val="none"/>
        </w:rPr>
        <w:t>款［咨询</w:t>
      </w:r>
      <w:r>
        <w:rPr>
          <w:rFonts w:hint="eastAsia"/>
          <w:highlight w:val="none"/>
        </w:rPr>
        <w:fldChar w:fldCharType="begin"/>
      </w:r>
      <w:r>
        <w:rPr>
          <w:highlight w:val="none"/>
        </w:rPr>
        <w:instrText xml:space="preserve"> REF _Ref522136266 \h  \* MERGEFORMAT </w:instrText>
      </w:r>
      <w:r>
        <w:rPr>
          <w:rFonts w:hint="eastAsia"/>
          <w:highlight w:val="none"/>
        </w:rPr>
        <w:fldChar w:fldCharType="separate"/>
      </w:r>
      <w:r>
        <w:rPr>
          <w:rFonts w:hint="eastAsia"/>
          <w:highlight w:val="none"/>
        </w:rPr>
        <w:t>服务成果交付</w:t>
      </w:r>
      <w:r>
        <w:rPr>
          <w:rFonts w:hint="eastAsia"/>
          <w:highlight w:val="none"/>
        </w:rPr>
        <w:fldChar w:fldCharType="end"/>
      </w:r>
      <w:r>
        <w:rPr>
          <w:rFonts w:hint="eastAsia"/>
          <w:highlight w:val="none"/>
        </w:rPr>
        <w:t>］约定的时间向委托人提交咨询服务成果，致使审查无法进行或无法按期进行，造成服务进度计划延误、窝工损失及委托人服务开支增加的，受托人应按</w:t>
      </w:r>
      <w:r>
        <w:rPr>
          <w:highlight w:val="none"/>
        </w:rPr>
        <w:fldChar w:fldCharType="begin"/>
      </w:r>
      <w:r>
        <w:rPr>
          <w:highlight w:val="none"/>
        </w:rPr>
        <w:instrText xml:space="preserve"> REF _Ref521268028 \r \h  \* MERGEFORMAT </w:instrText>
      </w:r>
      <w:r>
        <w:rPr>
          <w:highlight w:val="none"/>
        </w:rPr>
        <w:fldChar w:fldCharType="separate"/>
      </w:r>
      <w:r>
        <w:rPr>
          <w:highlight w:val="none"/>
        </w:rPr>
        <w:t>第11条</w:t>
      </w:r>
      <w:r>
        <w:rPr>
          <w:highlight w:val="none"/>
        </w:rPr>
        <w:fldChar w:fldCharType="end"/>
      </w:r>
      <w:r>
        <w:rPr>
          <w:rFonts w:hint="eastAsia"/>
          <w:highlight w:val="none"/>
        </w:rPr>
        <w:t>［</w:t>
      </w:r>
      <w:r>
        <w:rPr>
          <w:rFonts w:hint="eastAsia"/>
          <w:highlight w:val="none"/>
        </w:rPr>
        <w:fldChar w:fldCharType="begin"/>
      </w:r>
      <w:r>
        <w:rPr>
          <w:highlight w:val="none"/>
        </w:rPr>
        <w:instrText xml:space="preserve"> REF _Ref521268028 \h  \* MERGEFORMAT </w:instrText>
      </w:r>
      <w:r>
        <w:rPr>
          <w:rFonts w:hint="eastAsia"/>
          <w:highlight w:val="none"/>
        </w:rPr>
        <w:fldChar w:fldCharType="separate"/>
      </w:r>
      <w:r>
        <w:rPr>
          <w:rFonts w:hint="eastAsia"/>
          <w:highlight w:val="none"/>
        </w:rPr>
        <w:t>违约责任</w:t>
      </w:r>
      <w:r>
        <w:rPr>
          <w:rFonts w:hint="eastAsia"/>
          <w:highlight w:val="none"/>
        </w:rPr>
        <w:fldChar w:fldCharType="end"/>
      </w:r>
      <w:r>
        <w:rPr>
          <w:rFonts w:hint="eastAsia"/>
          <w:highlight w:val="none"/>
        </w:rPr>
        <w:t>］的约定承担责任。</w:t>
      </w:r>
    </w:p>
    <w:p w14:paraId="471758C0">
      <w:pPr>
        <w:spacing w:after="120"/>
        <w:rPr>
          <w:highlight w:val="none"/>
        </w:rPr>
      </w:pPr>
      <w:r>
        <w:rPr>
          <w:rFonts w:hint="eastAsia"/>
          <w:highlight w:val="none"/>
        </w:rPr>
        <w:t>因委托人原因，致使咨询</w:t>
      </w:r>
      <w:r>
        <w:rPr>
          <w:highlight w:val="none"/>
        </w:rPr>
        <w:t>服务成果</w:t>
      </w:r>
      <w:r>
        <w:rPr>
          <w:rFonts w:hint="eastAsia"/>
          <w:highlight w:val="none"/>
        </w:rPr>
        <w:t>审查无法进行或无法按期进行，导致服务开支增加和（或）服务期限延长的，由委托人承担责任。</w:t>
      </w:r>
    </w:p>
    <w:p w14:paraId="65B4927E">
      <w:pPr>
        <w:pStyle w:val="20"/>
        <w:numPr>
          <w:ilvl w:val="2"/>
          <w:numId w:val="0"/>
        </w:numPr>
        <w:spacing w:after="120" w:afterLines="0"/>
        <w:ind w:firstLine="480"/>
        <w:rPr>
          <w:highlight w:val="none"/>
        </w:rPr>
      </w:pPr>
      <w:r>
        <w:rPr>
          <w:rFonts w:ascii="Times New Roman" w:hAnsi="Times New Roman" w:cs="Times New Roman"/>
          <w:highlight w:val="none"/>
        </w:rPr>
        <w:t xml:space="preserve">4.4.7 </w:t>
      </w:r>
      <w:r>
        <w:rPr>
          <w:rFonts w:hint="eastAsia" w:ascii="Times New Roman" w:hAnsi="Times New Roman" w:cs="Times New Roman"/>
          <w:highlight w:val="none"/>
        </w:rPr>
        <w:t xml:space="preserve">  </w:t>
      </w:r>
      <w:r>
        <w:rPr>
          <w:rFonts w:hint="eastAsia"/>
          <w:highlight w:val="none"/>
        </w:rPr>
        <w:t>委托人对咨询服务成果的审查，不减轻或免除受托人依据法律法规应承担的责任。</w:t>
      </w:r>
    </w:p>
    <w:p w14:paraId="5B64D652">
      <w:pPr>
        <w:pStyle w:val="19"/>
        <w:spacing w:after="120" w:afterLines="0"/>
        <w:rPr>
          <w:highlight w:val="none"/>
        </w:rPr>
      </w:pPr>
      <w:r>
        <w:rPr>
          <w:rFonts w:hint="eastAsia"/>
          <w:highlight w:val="none"/>
        </w:rPr>
        <w:t>管理和配合服务</w:t>
      </w:r>
    </w:p>
    <w:p w14:paraId="467EECDE">
      <w:pPr>
        <w:pStyle w:val="20"/>
        <w:spacing w:after="120" w:afterLines="0"/>
        <w:rPr>
          <w:highlight w:val="none"/>
        </w:rPr>
      </w:pPr>
      <w:r>
        <w:rPr>
          <w:rFonts w:hint="eastAsia"/>
          <w:highlight w:val="none"/>
        </w:rPr>
        <w:t>受托人应根据合同约定及相关法律法规规定，对工程合同相关的承包商、供应商、其他咨询方或委托人在工程合同下的其他相对方进行管理和配合服务。此类管理和配合服务包括但不限于：</w:t>
      </w:r>
    </w:p>
    <w:p w14:paraId="0E51DBC4">
      <w:pPr>
        <w:pStyle w:val="21"/>
        <w:kinsoku/>
        <w:spacing w:after="120" w:afterLines="0"/>
        <w:rPr>
          <w:highlight w:val="none"/>
        </w:rPr>
      </w:pPr>
      <w:r>
        <w:rPr>
          <w:rFonts w:hint="eastAsia"/>
          <w:highlight w:val="none"/>
        </w:rPr>
        <w:t>招标代理人应根据招标采购需要，与投标人、评标人、政府有关部门等相关方进行联系协调；</w:t>
      </w:r>
    </w:p>
    <w:p w14:paraId="75689CE1">
      <w:pPr>
        <w:pStyle w:val="21"/>
        <w:kinsoku/>
        <w:spacing w:after="120" w:afterLines="0"/>
        <w:rPr>
          <w:highlight w:val="none"/>
        </w:rPr>
      </w:pPr>
      <w:r>
        <w:rPr>
          <w:highlight w:val="none"/>
        </w:rPr>
        <w:t>勘察人</w:t>
      </w:r>
      <w:r>
        <w:rPr>
          <w:rFonts w:hint="eastAsia"/>
          <w:highlight w:val="none"/>
        </w:rPr>
        <w:t>应</w:t>
      </w:r>
      <w:r>
        <w:rPr>
          <w:highlight w:val="none"/>
        </w:rPr>
        <w:t>积极提供勘察配合服务，进行勘察技术交底，</w:t>
      </w:r>
      <w:r>
        <w:rPr>
          <w:rFonts w:hint="eastAsia"/>
          <w:highlight w:val="none"/>
        </w:rPr>
        <w:t>参与施工验槽，</w:t>
      </w:r>
      <w:r>
        <w:rPr>
          <w:highlight w:val="none"/>
        </w:rPr>
        <w:t>委派专业人员及时配合解决与勘察有关的问题，参与</w:t>
      </w:r>
      <w:r>
        <w:rPr>
          <w:rFonts w:hint="eastAsia"/>
          <w:highlight w:val="none"/>
        </w:rPr>
        <w:t>地基基础</w:t>
      </w:r>
      <w:r>
        <w:rPr>
          <w:highlight w:val="none"/>
        </w:rPr>
        <w:t>验收和工程竣工验收等工作</w:t>
      </w:r>
      <w:r>
        <w:rPr>
          <w:rFonts w:hint="eastAsia"/>
          <w:highlight w:val="none"/>
        </w:rPr>
        <w:t>；</w:t>
      </w:r>
    </w:p>
    <w:p w14:paraId="49576A29">
      <w:pPr>
        <w:pStyle w:val="21"/>
        <w:kinsoku/>
        <w:spacing w:after="120" w:afterLines="0"/>
        <w:rPr>
          <w:highlight w:val="none"/>
        </w:rPr>
      </w:pPr>
      <w:r>
        <w:rPr>
          <w:rFonts w:hint="eastAsia"/>
          <w:highlight w:val="none"/>
        </w:rPr>
        <w:t>设计人应积极提供设计配合服务，进行设计技术交底、施工现场服务，参与施工过程验收、试运行、工程竣工验收等工作；</w:t>
      </w:r>
    </w:p>
    <w:p w14:paraId="39907BA4">
      <w:pPr>
        <w:pStyle w:val="21"/>
        <w:kinsoku/>
        <w:spacing w:after="120" w:afterLines="0"/>
        <w:rPr>
          <w:highlight w:val="none"/>
        </w:rPr>
      </w:pPr>
      <w:r>
        <w:rPr>
          <w:rFonts w:hint="eastAsia"/>
          <w:highlight w:val="none"/>
        </w:rPr>
        <w:t>监理人应根据法律法规、工程建设标准、勘察设计文件及合同，在施工阶段对建设工程质量、造价、进度进行控制，对合同、信息进行管理，对工程建设相关方的关系进行协调，并履行建设工程安全生产管理法定职责；</w:t>
      </w:r>
    </w:p>
    <w:p w14:paraId="76E406C3">
      <w:pPr>
        <w:pStyle w:val="21"/>
        <w:kinsoku/>
        <w:spacing w:after="120" w:afterLines="0"/>
        <w:rPr>
          <w:highlight w:val="none"/>
        </w:rPr>
      </w:pPr>
      <w:r>
        <w:rPr>
          <w:rFonts w:hint="eastAsia"/>
          <w:highlight w:val="none"/>
        </w:rPr>
        <w:t>造价咨询受托人应与承包商等项目各参与方就项目资金使用、价款的确定和调整、竣工结算等工程造价相关事宜进行联系与沟通，协调项目参与各方的关系，确保项目投资控制目标的实现；</w:t>
      </w:r>
    </w:p>
    <w:p w14:paraId="24E44BEC">
      <w:pPr>
        <w:pStyle w:val="21"/>
        <w:kinsoku/>
        <w:spacing w:after="120" w:afterLines="0"/>
        <w:rPr>
          <w:highlight w:val="none"/>
        </w:rPr>
      </w:pPr>
      <w:r>
        <w:rPr>
          <w:rFonts w:hint="eastAsia"/>
          <w:highlight w:val="none"/>
        </w:rPr>
        <w:t>项目管理人应对招标代理、勘察、设计、监理、造价咨询等服务及相关活动进行统筹管理工作。</w:t>
      </w:r>
    </w:p>
    <w:p w14:paraId="6541518F">
      <w:pPr>
        <w:pStyle w:val="20"/>
        <w:spacing w:after="120" w:afterLines="0"/>
        <w:rPr>
          <w:highlight w:val="none"/>
        </w:rPr>
      </w:pPr>
      <w:r>
        <w:rPr>
          <w:rFonts w:hint="eastAsia"/>
          <w:highlight w:val="none"/>
        </w:rPr>
        <w:t>受托人应根据委托人授权及合同约定提供管理</w:t>
      </w:r>
      <w:r>
        <w:rPr>
          <w:highlight w:val="none"/>
        </w:rPr>
        <w:t>和配合</w:t>
      </w:r>
      <w:r>
        <w:rPr>
          <w:rFonts w:hint="eastAsia"/>
          <w:highlight w:val="none"/>
        </w:rPr>
        <w:t>服务，具体授权范围在专用合同条款中约定，且委托人应将对受托人的授权范围在工程合同中写明或书面告知委托人在工程合同下的相对方。</w:t>
      </w:r>
    </w:p>
    <w:p w14:paraId="15E2B6F7">
      <w:pPr>
        <w:pStyle w:val="20"/>
        <w:spacing w:after="120" w:afterLines="0"/>
        <w:rPr>
          <w:highlight w:val="none"/>
        </w:rPr>
      </w:pPr>
      <w:r>
        <w:rPr>
          <w:rFonts w:hint="eastAsia"/>
          <w:highlight w:val="none"/>
        </w:rPr>
        <w:t>受托人在做出任何影响工程合同相对方义务的指示和决定前，对于可能对费用、质量或时间产生重大影响的任何变更，须事先得到委托人批准。因情况紧急，难以与委托人取得联系的，受托人应妥善处理委托事务，但事后应尽快将该情况通知委托人。</w:t>
      </w:r>
    </w:p>
    <w:p w14:paraId="3591D74E">
      <w:pPr>
        <w:spacing w:after="120"/>
        <w:rPr>
          <w:highlight w:val="none"/>
        </w:rPr>
      </w:pPr>
      <w:r>
        <w:rPr>
          <w:highlight w:val="none"/>
        </w:rPr>
        <w:t>4.5.4</w:t>
      </w:r>
      <w:r>
        <w:rPr>
          <w:rFonts w:hint="eastAsia"/>
          <w:highlight w:val="none"/>
        </w:rPr>
        <w:t xml:space="preserve">   在委托人与工程合同相对方之间提供证明、行使决定权或处理权时，受托人应作为独立的专业人员，根据自己的专业技能和判断进行工作，并提供必要的证明资料。</w:t>
      </w:r>
    </w:p>
    <w:p w14:paraId="36FDA04E">
      <w:pPr>
        <w:spacing w:after="120"/>
        <w:rPr>
          <w:highlight w:val="none"/>
        </w:rPr>
      </w:pPr>
    </w:p>
    <w:p w14:paraId="3AFBA96D">
      <w:pPr>
        <w:pStyle w:val="18"/>
        <w:spacing w:after="120"/>
        <w:rPr>
          <w:highlight w:val="none"/>
        </w:rPr>
      </w:pPr>
      <w:r>
        <w:rPr>
          <w:rFonts w:hint="eastAsia"/>
          <w:highlight w:val="none"/>
        </w:rPr>
        <w:t>进度计划、延误和暂停</w:t>
      </w:r>
    </w:p>
    <w:p w14:paraId="639F9350">
      <w:pPr>
        <w:pStyle w:val="19"/>
        <w:spacing w:after="120" w:afterLines="0"/>
        <w:rPr>
          <w:highlight w:val="none"/>
        </w:rPr>
      </w:pPr>
      <w:r>
        <w:rPr>
          <w:rFonts w:hint="eastAsia"/>
          <w:highlight w:val="none"/>
        </w:rPr>
        <w:t>服务开始和完成</w:t>
      </w:r>
    </w:p>
    <w:p w14:paraId="7BE3404C">
      <w:pPr>
        <w:pStyle w:val="20"/>
        <w:spacing w:after="120" w:afterLines="0"/>
        <w:rPr>
          <w:highlight w:val="none"/>
        </w:rPr>
      </w:pPr>
      <w:r>
        <w:rPr>
          <w:rFonts w:hint="eastAsia"/>
          <w:highlight w:val="none"/>
        </w:rPr>
        <w:t>委托人应在计划开始服务日期</w:t>
      </w:r>
      <w:r>
        <w:rPr>
          <w:highlight w:val="none"/>
        </w:rPr>
        <w:t>7</w:t>
      </w:r>
      <w:r>
        <w:rPr>
          <w:rFonts w:hint="eastAsia"/>
          <w:highlight w:val="none"/>
        </w:rPr>
        <w:t>天前向受托人发出开始服务工作通知，服务期限自开始服务通知中载明的日期或按照专用合同条款约定的日期起算。</w:t>
      </w:r>
    </w:p>
    <w:p w14:paraId="58269473">
      <w:pPr>
        <w:pStyle w:val="20"/>
        <w:spacing w:after="120" w:afterLines="0"/>
        <w:rPr>
          <w:highlight w:val="none"/>
        </w:rPr>
      </w:pPr>
      <w:r>
        <w:rPr>
          <w:rFonts w:hint="eastAsia"/>
          <w:highlight w:val="none"/>
        </w:rPr>
        <w:t>咨询服务应在专用合同条款约定的时间或期限内开始和完成，按照合同约定延期的除外。</w:t>
      </w:r>
    </w:p>
    <w:p w14:paraId="5B19EEE5">
      <w:pPr>
        <w:pStyle w:val="19"/>
        <w:spacing w:after="120" w:afterLines="0"/>
        <w:rPr>
          <w:highlight w:val="none"/>
        </w:rPr>
      </w:pPr>
      <w:r>
        <w:rPr>
          <w:rFonts w:hint="eastAsia"/>
          <w:highlight w:val="none"/>
        </w:rPr>
        <w:t>服务进度计划</w:t>
      </w:r>
    </w:p>
    <w:p w14:paraId="0CEEAF58">
      <w:pPr>
        <w:pStyle w:val="20"/>
        <w:spacing w:after="120" w:afterLines="0"/>
        <w:rPr>
          <w:highlight w:val="none"/>
        </w:rPr>
      </w:pPr>
      <w:r>
        <w:rPr>
          <w:rFonts w:hint="eastAsia"/>
          <w:highlight w:val="none"/>
        </w:rPr>
        <w:t>受托人应按照专用合同条款约定，提交服务进度计划。服务</w:t>
      </w:r>
      <w:r>
        <w:rPr>
          <w:highlight w:val="none"/>
        </w:rPr>
        <w:t>进度</w:t>
      </w:r>
      <w:r>
        <w:rPr>
          <w:rFonts w:hint="eastAsia"/>
          <w:highlight w:val="none"/>
        </w:rPr>
        <w:t>计划应至少包括下列</w:t>
      </w:r>
      <w:r>
        <w:rPr>
          <w:highlight w:val="none"/>
        </w:rPr>
        <w:t>内容</w:t>
      </w:r>
      <w:r>
        <w:rPr>
          <w:rFonts w:hint="eastAsia"/>
          <w:highlight w:val="none"/>
        </w:rPr>
        <w:t>：</w:t>
      </w:r>
    </w:p>
    <w:p w14:paraId="3BC988E1">
      <w:pPr>
        <w:pStyle w:val="21"/>
        <w:kinsoku/>
        <w:spacing w:after="120" w:afterLines="0"/>
        <w:rPr>
          <w:highlight w:val="none"/>
        </w:rPr>
      </w:pPr>
      <w:r>
        <w:rPr>
          <w:rFonts w:hint="eastAsia"/>
          <w:highlight w:val="none"/>
        </w:rPr>
        <w:t>受托人为按时完成所有咨询服务而计划开展的各项咨询服务顺序和时间；</w:t>
      </w:r>
    </w:p>
    <w:p w14:paraId="3D94E546">
      <w:pPr>
        <w:pStyle w:val="21"/>
        <w:kinsoku/>
        <w:spacing w:after="120" w:afterLines="0"/>
        <w:rPr>
          <w:highlight w:val="none"/>
        </w:rPr>
      </w:pPr>
      <w:r>
        <w:rPr>
          <w:rFonts w:hint="eastAsia"/>
          <w:highlight w:val="none"/>
        </w:rPr>
        <w:t>合同约定的各项咨询服务成果交付委托人的关键日期；</w:t>
      </w:r>
    </w:p>
    <w:p w14:paraId="142C777D">
      <w:pPr>
        <w:pStyle w:val="21"/>
        <w:kinsoku/>
        <w:spacing w:after="120" w:afterLines="0"/>
        <w:rPr>
          <w:highlight w:val="none"/>
        </w:rPr>
      </w:pPr>
      <w:r>
        <w:rPr>
          <w:rFonts w:hint="eastAsia"/>
          <w:highlight w:val="none"/>
        </w:rPr>
        <w:t>需要委托人或第三方提供决策、同意、批准或资料的关键日期；</w:t>
      </w:r>
    </w:p>
    <w:p w14:paraId="08F0ADB6">
      <w:pPr>
        <w:pStyle w:val="21"/>
        <w:kinsoku/>
        <w:spacing w:after="120" w:afterLines="0"/>
        <w:rPr>
          <w:highlight w:val="none"/>
        </w:rPr>
      </w:pPr>
      <w:r>
        <w:rPr>
          <w:rFonts w:hint="eastAsia"/>
          <w:highlight w:val="none"/>
        </w:rPr>
        <w:t>合同关于</w:t>
      </w:r>
      <w:r>
        <w:rPr>
          <w:highlight w:val="none"/>
        </w:rPr>
        <w:fldChar w:fldCharType="begin"/>
      </w:r>
      <w:r>
        <w:rPr>
          <w:rFonts w:hint="eastAsia"/>
          <w:highlight w:val="none"/>
        </w:rPr>
        <w:instrText xml:space="preserve">REF _Ref18241628 \h</w:instrText>
      </w:r>
      <w:r>
        <w:rPr>
          <w:highlight w:val="none"/>
        </w:rPr>
        <w:instrText xml:space="preserve"> \* MERGEFORMAT </w:instrText>
      </w:r>
      <w:r>
        <w:rPr>
          <w:highlight w:val="none"/>
        </w:rPr>
        <w:fldChar w:fldCharType="separate"/>
      </w:r>
      <w:r>
        <w:rPr>
          <w:rFonts w:hint="eastAsia"/>
          <w:highlight w:val="none"/>
        </w:rPr>
        <w:t>进度计划</w:t>
      </w:r>
      <w:r>
        <w:rPr>
          <w:highlight w:val="none"/>
        </w:rPr>
        <w:fldChar w:fldCharType="end"/>
      </w:r>
      <w:r>
        <w:rPr>
          <w:rFonts w:hint="eastAsia"/>
          <w:highlight w:val="none"/>
        </w:rPr>
        <w:t>条款约定的其他要求。</w:t>
      </w:r>
    </w:p>
    <w:p w14:paraId="1444D48B">
      <w:pPr>
        <w:pStyle w:val="20"/>
        <w:spacing w:after="120" w:afterLines="0"/>
        <w:rPr>
          <w:highlight w:val="none"/>
        </w:rPr>
      </w:pPr>
      <w:r>
        <w:rPr>
          <w:rFonts w:hint="eastAsia"/>
          <w:highlight w:val="none"/>
        </w:rPr>
        <w:t>除专用合同条款另有约定外，委托人应在收到受托人提交的服务进度计划后</w:t>
      </w:r>
      <w:r>
        <w:rPr>
          <w:highlight w:val="none"/>
        </w:rPr>
        <w:t>14天内完成审批或提出异议</w:t>
      </w:r>
      <w:r>
        <w:rPr>
          <w:rFonts w:hint="eastAsia"/>
          <w:highlight w:val="none"/>
        </w:rPr>
        <w:t>。</w:t>
      </w:r>
      <w:r>
        <w:rPr>
          <w:highlight w:val="none"/>
        </w:rPr>
        <w:t>逾期未审批或提出异议的，视为委托人认可该服务进度计划。</w:t>
      </w:r>
    </w:p>
    <w:p w14:paraId="2F9A9F88">
      <w:pPr>
        <w:pStyle w:val="20"/>
        <w:spacing w:after="120" w:afterLines="0"/>
        <w:rPr>
          <w:highlight w:val="none"/>
        </w:rPr>
      </w:pPr>
      <w:r>
        <w:rPr>
          <w:rFonts w:hint="eastAsia"/>
          <w:highlight w:val="none"/>
        </w:rPr>
        <w:t>项目实际进度与服务进度计划不一致的，受托人应及时向委托人提交修订的服务进度计划，并附相关措施和资料。除专用合同条款另有约定外，委托人应在收到修订的服务进度计划后</w:t>
      </w:r>
      <w:r>
        <w:rPr>
          <w:highlight w:val="none"/>
        </w:rPr>
        <w:t>7天内完成审批或提出</w:t>
      </w:r>
      <w:r>
        <w:rPr>
          <w:rFonts w:hint="eastAsia"/>
          <w:highlight w:val="none"/>
        </w:rPr>
        <w:t>异议。</w:t>
      </w:r>
      <w:r>
        <w:rPr>
          <w:highlight w:val="none"/>
        </w:rPr>
        <w:t>逾期未审批或提出异议的，视为委托人认可修订</w:t>
      </w:r>
      <w:r>
        <w:rPr>
          <w:rFonts w:hint="eastAsia"/>
          <w:highlight w:val="none"/>
        </w:rPr>
        <w:t>后</w:t>
      </w:r>
      <w:r>
        <w:rPr>
          <w:highlight w:val="none"/>
        </w:rPr>
        <w:t>的服务进度计划。</w:t>
      </w:r>
    </w:p>
    <w:p w14:paraId="59E6DF60">
      <w:pPr>
        <w:pStyle w:val="20"/>
        <w:spacing w:after="120" w:afterLines="0"/>
        <w:rPr>
          <w:highlight w:val="none"/>
        </w:rPr>
      </w:pPr>
      <w:r>
        <w:rPr>
          <w:rFonts w:hint="eastAsia"/>
          <w:highlight w:val="none"/>
        </w:rPr>
        <w:t>对于任何可能对服务产生不利影响、导致费用增加或服务进度计划延误的事件或情况，任何一方在得知上述事件或情况后应立即向另一方发出通知。</w:t>
      </w:r>
    </w:p>
    <w:p w14:paraId="09143DD8">
      <w:pPr>
        <w:pStyle w:val="19"/>
        <w:spacing w:after="120" w:afterLines="0"/>
        <w:rPr>
          <w:highlight w:val="none"/>
        </w:rPr>
      </w:pPr>
      <w:r>
        <w:rPr>
          <w:rFonts w:hint="eastAsia"/>
          <w:highlight w:val="none"/>
        </w:rPr>
        <w:t>服务进度延误</w:t>
      </w:r>
    </w:p>
    <w:p w14:paraId="68954462">
      <w:pPr>
        <w:pStyle w:val="20"/>
        <w:spacing w:after="120" w:afterLines="0"/>
        <w:rPr>
          <w:highlight w:val="none"/>
        </w:rPr>
      </w:pPr>
      <w:r>
        <w:rPr>
          <w:rFonts w:hint="eastAsia"/>
          <w:highlight w:val="none"/>
        </w:rPr>
        <w:t>合同履行</w:t>
      </w:r>
      <w:r>
        <w:rPr>
          <w:highlight w:val="none"/>
        </w:rPr>
        <w:t>过程中，</w:t>
      </w:r>
      <w:r>
        <w:rPr>
          <w:rFonts w:hint="eastAsia"/>
          <w:highlight w:val="none"/>
        </w:rPr>
        <w:t>因</w:t>
      </w:r>
      <w:r>
        <w:rPr>
          <w:highlight w:val="none"/>
        </w:rPr>
        <w:t>发生</w:t>
      </w:r>
      <w:r>
        <w:rPr>
          <w:rFonts w:hint="eastAsia"/>
          <w:highlight w:val="none"/>
        </w:rPr>
        <w:t>下列</w:t>
      </w:r>
      <w:r>
        <w:rPr>
          <w:highlight w:val="none"/>
        </w:rPr>
        <w:t>情形造成</w:t>
      </w:r>
      <w:r>
        <w:rPr>
          <w:rFonts w:hint="eastAsia"/>
          <w:highlight w:val="none"/>
        </w:rPr>
        <w:t>咨询服务进度延误，</w:t>
      </w:r>
      <w:r>
        <w:rPr>
          <w:highlight w:val="none"/>
        </w:rPr>
        <w:t>属于</w:t>
      </w:r>
      <w:r>
        <w:rPr>
          <w:rFonts w:hint="eastAsia"/>
          <w:highlight w:val="none"/>
        </w:rPr>
        <w:t>非受托人原因导致的咨询服务进度延误：</w:t>
      </w:r>
    </w:p>
    <w:p w14:paraId="416D574B">
      <w:pPr>
        <w:pStyle w:val="21"/>
        <w:kinsoku/>
        <w:spacing w:after="120" w:afterLines="0"/>
        <w:rPr>
          <w:highlight w:val="none"/>
        </w:rPr>
      </w:pPr>
      <w:r>
        <w:rPr>
          <w:rFonts w:hint="eastAsia"/>
          <w:highlight w:val="none"/>
        </w:rPr>
        <w:t>委托人未能按合同约定提供有关资料或所提供的有关资料不符合合同约定或存在错误或疏漏的；</w:t>
      </w:r>
    </w:p>
    <w:p w14:paraId="1ABA9D1C">
      <w:pPr>
        <w:pStyle w:val="21"/>
        <w:kinsoku/>
        <w:spacing w:after="120" w:afterLines="0"/>
        <w:rPr>
          <w:highlight w:val="none"/>
        </w:rPr>
      </w:pPr>
      <w:r>
        <w:rPr>
          <w:rFonts w:hint="eastAsia"/>
          <w:highlight w:val="none"/>
        </w:rPr>
        <w:t>委托人未能按合同约定提供咨询服务工作条件、设施场地、人员服务的；</w:t>
      </w:r>
    </w:p>
    <w:p w14:paraId="0429EBE1">
      <w:pPr>
        <w:pStyle w:val="21"/>
        <w:kinsoku/>
        <w:spacing w:after="120" w:afterLines="0"/>
        <w:rPr>
          <w:highlight w:val="none"/>
        </w:rPr>
      </w:pPr>
      <w:r>
        <w:rPr>
          <w:rFonts w:hint="eastAsia"/>
          <w:highlight w:val="none"/>
        </w:rPr>
        <w:t>委托人对咨询服务进行变更的；</w:t>
      </w:r>
    </w:p>
    <w:p w14:paraId="574ACCC3">
      <w:pPr>
        <w:pStyle w:val="21"/>
        <w:kinsoku/>
        <w:spacing w:after="120" w:afterLines="0"/>
        <w:rPr>
          <w:highlight w:val="none"/>
        </w:rPr>
      </w:pPr>
      <w:r>
        <w:rPr>
          <w:rFonts w:hint="eastAsia"/>
          <w:highlight w:val="none"/>
        </w:rPr>
        <w:t>委托人或委托人的承包商、供应商、其他咨询方等使咨询服务受到障碍或延误的；</w:t>
      </w:r>
    </w:p>
    <w:p w14:paraId="6B9E2D41">
      <w:pPr>
        <w:pStyle w:val="21"/>
        <w:kinsoku/>
        <w:spacing w:after="120" w:afterLines="0"/>
        <w:rPr>
          <w:highlight w:val="none"/>
        </w:rPr>
      </w:pPr>
      <w:r>
        <w:rPr>
          <w:rFonts w:hint="eastAsia"/>
          <w:highlight w:val="none"/>
        </w:rPr>
        <w:t>委托人未按合同约定日期足额付款的；</w:t>
      </w:r>
    </w:p>
    <w:p w14:paraId="2E3AFD57">
      <w:pPr>
        <w:pStyle w:val="21"/>
        <w:kinsoku/>
        <w:spacing w:after="120" w:afterLines="0"/>
        <w:rPr>
          <w:highlight w:val="none"/>
        </w:rPr>
      </w:pPr>
      <w:r>
        <w:rPr>
          <w:rFonts w:hint="eastAsia"/>
          <w:highlight w:val="none"/>
        </w:rPr>
        <w:t>不可抗力；</w:t>
      </w:r>
    </w:p>
    <w:p w14:paraId="2815CDA5">
      <w:pPr>
        <w:pStyle w:val="21"/>
        <w:kinsoku/>
        <w:spacing w:after="120" w:afterLines="0"/>
        <w:rPr>
          <w:highlight w:val="none"/>
        </w:rPr>
      </w:pPr>
      <w:r>
        <w:rPr>
          <w:rFonts w:hint="eastAsia"/>
          <w:highlight w:val="none"/>
        </w:rPr>
        <w:t>专用合同条款中约定的其他情形。</w:t>
      </w:r>
    </w:p>
    <w:p w14:paraId="677F0104">
      <w:pPr>
        <w:spacing w:after="120"/>
        <w:rPr>
          <w:highlight w:val="none"/>
        </w:rPr>
      </w:pPr>
      <w:r>
        <w:rPr>
          <w:highlight w:val="none"/>
        </w:rPr>
        <w:t xml:space="preserve">5.3.2 </w:t>
      </w:r>
      <w:r>
        <w:rPr>
          <w:rFonts w:hint="eastAsia"/>
          <w:highlight w:val="none"/>
        </w:rPr>
        <w:t xml:space="preserve">  除专用合同条款另有约定外，因非受托人原因导致咨询服务进度延误后</w:t>
      </w:r>
      <w:r>
        <w:rPr>
          <w:highlight w:val="none"/>
        </w:rPr>
        <w:t>7天内</w:t>
      </w:r>
      <w:r>
        <w:rPr>
          <w:rFonts w:hint="eastAsia"/>
          <w:highlight w:val="none"/>
        </w:rPr>
        <w:t>，受托人应</w:t>
      </w:r>
      <w:r>
        <w:rPr>
          <w:highlight w:val="none"/>
        </w:rPr>
        <w:t>向委托人发出要求延期的书面通知，并在</w:t>
      </w:r>
      <w:r>
        <w:rPr>
          <w:rFonts w:hint="eastAsia"/>
          <w:highlight w:val="none"/>
        </w:rPr>
        <w:t>咨询服务进度延误</w:t>
      </w:r>
      <w:r>
        <w:rPr>
          <w:highlight w:val="none"/>
        </w:rPr>
        <w:t>后14天内提交要求延期的</w:t>
      </w:r>
      <w:r>
        <w:rPr>
          <w:rFonts w:hint="eastAsia"/>
          <w:highlight w:val="none"/>
        </w:rPr>
        <w:t>书面</w:t>
      </w:r>
      <w:r>
        <w:rPr>
          <w:highlight w:val="none"/>
        </w:rPr>
        <w:t>说明供委托人审查。</w:t>
      </w:r>
      <w:r>
        <w:rPr>
          <w:rFonts w:hint="eastAsia"/>
          <w:highlight w:val="none"/>
        </w:rPr>
        <w:t>委托人收到受托人要求延期的说明后，应在</w:t>
      </w:r>
      <w:r>
        <w:rPr>
          <w:highlight w:val="none"/>
        </w:rPr>
        <w:t>7天内进行审查并就是否延长服务</w:t>
      </w:r>
      <w:r>
        <w:rPr>
          <w:rFonts w:hint="eastAsia"/>
          <w:highlight w:val="none"/>
        </w:rPr>
        <w:t>期限、修订服务进度计划</w:t>
      </w:r>
      <w:r>
        <w:rPr>
          <w:highlight w:val="none"/>
        </w:rPr>
        <w:t>及延期天数向</w:t>
      </w:r>
      <w:r>
        <w:rPr>
          <w:rFonts w:hint="eastAsia"/>
          <w:highlight w:val="none"/>
        </w:rPr>
        <w:t>受托人</w:t>
      </w:r>
      <w:r>
        <w:rPr>
          <w:highlight w:val="none"/>
        </w:rPr>
        <w:t>进行书面答复。</w:t>
      </w:r>
    </w:p>
    <w:p w14:paraId="0E56DAA3">
      <w:pPr>
        <w:spacing w:after="120"/>
        <w:rPr>
          <w:highlight w:val="none"/>
        </w:rPr>
      </w:pPr>
      <w:r>
        <w:rPr>
          <w:rFonts w:hint="eastAsia"/>
          <w:highlight w:val="none"/>
        </w:rPr>
        <w:t>委托人在收到受托人提交要求延期的说明后未在约定的期限内给予答复的，视为受托人要求的延期已被委托人批准。</w:t>
      </w:r>
    </w:p>
    <w:p w14:paraId="350E4D12">
      <w:pPr>
        <w:spacing w:after="120"/>
        <w:rPr>
          <w:highlight w:val="none"/>
        </w:rPr>
      </w:pPr>
      <w:r>
        <w:rPr>
          <w:rFonts w:hint="eastAsia"/>
          <w:highlight w:val="none"/>
        </w:rPr>
        <w:t>因非受托人原因导致服务进度延误，致使费用增加的，委托人应按照</w:t>
      </w:r>
      <w:r>
        <w:rPr>
          <w:highlight w:val="none"/>
        </w:rPr>
        <w:fldChar w:fldCharType="begin"/>
      </w:r>
      <w:r>
        <w:rPr>
          <w:highlight w:val="none"/>
        </w:rPr>
        <w:instrText xml:space="preserve"> REF _Ref521266679 \r \h  \* MERGEFORMAT </w:instrText>
      </w:r>
      <w:r>
        <w:rPr>
          <w:highlight w:val="none"/>
        </w:rPr>
        <w:fldChar w:fldCharType="separate"/>
      </w:r>
      <w:r>
        <w:rPr>
          <w:highlight w:val="none"/>
        </w:rPr>
        <w:t>第7条</w:t>
      </w:r>
      <w:r>
        <w:rPr>
          <w:highlight w:val="none"/>
        </w:rPr>
        <w:fldChar w:fldCharType="end"/>
      </w:r>
      <w:r>
        <w:rPr>
          <w:rFonts w:hint="eastAsia"/>
          <w:highlight w:val="none"/>
        </w:rPr>
        <w:t>［</w:t>
      </w:r>
      <w:r>
        <w:rPr>
          <w:highlight w:val="none"/>
        </w:rPr>
        <w:fldChar w:fldCharType="begin"/>
      </w:r>
      <w:r>
        <w:rPr>
          <w:rFonts w:hint="eastAsia"/>
          <w:highlight w:val="none"/>
        </w:rPr>
        <w:instrText xml:space="preserve">REF _Ref14106185 \h</w:instrText>
      </w:r>
      <w:r>
        <w:rPr>
          <w:highlight w:val="none"/>
        </w:rPr>
        <w:instrText xml:space="preserve"> \* MERGEFORMAT </w:instrText>
      </w:r>
      <w:r>
        <w:rPr>
          <w:highlight w:val="none"/>
        </w:rPr>
        <w:fldChar w:fldCharType="separate"/>
      </w:r>
      <w:r>
        <w:rPr>
          <w:rFonts w:hint="eastAsia"/>
          <w:highlight w:val="none"/>
        </w:rPr>
        <w:t>变更和服务费用调整</w:t>
      </w:r>
      <w:r>
        <w:rPr>
          <w:highlight w:val="none"/>
        </w:rPr>
        <w:fldChar w:fldCharType="end"/>
      </w:r>
      <w:r>
        <w:rPr>
          <w:rFonts w:hint="eastAsia"/>
          <w:highlight w:val="none"/>
        </w:rPr>
        <w:t>］调整服务费用。</w:t>
      </w:r>
    </w:p>
    <w:p w14:paraId="00AF8BAD">
      <w:pPr>
        <w:spacing w:after="120"/>
        <w:rPr>
          <w:highlight w:val="none"/>
        </w:rPr>
      </w:pPr>
      <w:r>
        <w:rPr>
          <w:highlight w:val="none"/>
        </w:rPr>
        <w:t xml:space="preserve">5.3.3 </w:t>
      </w:r>
      <w:r>
        <w:rPr>
          <w:rFonts w:hint="eastAsia"/>
          <w:highlight w:val="none"/>
        </w:rPr>
        <w:t xml:space="preserve">  因受托人原因导致咨询服务进度延误的，受托人应按照第</w:t>
      </w:r>
      <w:r>
        <w:rPr>
          <w:highlight w:val="none"/>
        </w:rPr>
        <w:fldChar w:fldCharType="begin"/>
      </w:r>
      <w:r>
        <w:rPr>
          <w:rFonts w:hint="eastAsia"/>
          <w:highlight w:val="none"/>
        </w:rPr>
        <w:instrText xml:space="preserve">REF _Ref16249374 \r \h</w:instrText>
      </w:r>
      <w:r>
        <w:rPr>
          <w:highlight w:val="none"/>
        </w:rPr>
        <w:fldChar w:fldCharType="separate"/>
      </w:r>
      <w:r>
        <w:rPr>
          <w:highlight w:val="none"/>
        </w:rPr>
        <w:t>11.2.3</w:t>
      </w:r>
      <w:r>
        <w:rPr>
          <w:highlight w:val="none"/>
        </w:rPr>
        <w:fldChar w:fldCharType="end"/>
      </w:r>
      <w:r>
        <w:rPr>
          <w:highlight w:val="none"/>
        </w:rPr>
        <w:t>项</w:t>
      </w:r>
      <w:r>
        <w:rPr>
          <w:rFonts w:hint="eastAsia"/>
          <w:highlight w:val="none"/>
        </w:rPr>
        <w:t>的约定承担违约责任。专用合同条款约定逾期违约金的，受托人还应根据约定的逾期违约金计算方法和最高限额支付逾期违约金。受托人支付逾期违约金后，</w:t>
      </w:r>
      <w:r>
        <w:rPr>
          <w:highlight w:val="none"/>
        </w:rPr>
        <w:t>不免除</w:t>
      </w:r>
      <w:r>
        <w:rPr>
          <w:rFonts w:hint="eastAsia"/>
          <w:highlight w:val="none"/>
        </w:rPr>
        <w:t>受托人</w:t>
      </w:r>
      <w:r>
        <w:rPr>
          <w:highlight w:val="none"/>
        </w:rPr>
        <w:t>继续完成</w:t>
      </w:r>
      <w:r>
        <w:rPr>
          <w:rFonts w:hint="eastAsia"/>
          <w:highlight w:val="none"/>
        </w:rPr>
        <w:t>咨询服务</w:t>
      </w:r>
      <w:r>
        <w:rPr>
          <w:highlight w:val="none"/>
        </w:rPr>
        <w:t>的义务。</w:t>
      </w:r>
    </w:p>
    <w:p w14:paraId="698E210B">
      <w:pPr>
        <w:pStyle w:val="19"/>
        <w:spacing w:after="120" w:afterLines="0"/>
        <w:rPr>
          <w:highlight w:val="none"/>
        </w:rPr>
      </w:pPr>
      <w:r>
        <w:rPr>
          <w:rFonts w:hint="eastAsia"/>
          <w:highlight w:val="none"/>
        </w:rPr>
        <w:t>服务暂停</w:t>
      </w:r>
    </w:p>
    <w:p w14:paraId="0C96A1DB">
      <w:pPr>
        <w:pStyle w:val="20"/>
        <w:spacing w:after="120" w:afterLines="0"/>
        <w:rPr>
          <w:highlight w:val="none"/>
        </w:rPr>
      </w:pPr>
      <w:r>
        <w:rPr>
          <w:rFonts w:hint="eastAsia"/>
          <w:highlight w:val="none"/>
        </w:rPr>
        <w:t>委</w:t>
      </w:r>
      <w:r>
        <w:rPr>
          <w:highlight w:val="none"/>
        </w:rPr>
        <w:t>托人可根据项目</w:t>
      </w:r>
      <w:r>
        <w:rPr>
          <w:rFonts w:hint="eastAsia"/>
          <w:highlight w:val="none"/>
        </w:rPr>
        <w:t>进展</w:t>
      </w:r>
      <w:r>
        <w:rPr>
          <w:highlight w:val="none"/>
        </w:rPr>
        <w:t>情况</w:t>
      </w:r>
      <w:r>
        <w:rPr>
          <w:rFonts w:hint="eastAsia"/>
          <w:highlight w:val="none"/>
        </w:rPr>
        <w:t>，以书面通知方式指示受托人暂停部分或全部咨询服务</w:t>
      </w:r>
      <w:r>
        <w:rPr>
          <w:highlight w:val="none"/>
        </w:rPr>
        <w:t>工作</w:t>
      </w:r>
      <w:r>
        <w:rPr>
          <w:rFonts w:hint="eastAsia"/>
          <w:highlight w:val="none"/>
        </w:rPr>
        <w:t>，并在通知中列明暂停的日期及预计暂停的期限</w:t>
      </w:r>
      <w:r>
        <w:rPr>
          <w:highlight w:val="none"/>
        </w:rPr>
        <w:t>。</w:t>
      </w:r>
    </w:p>
    <w:p w14:paraId="09CBFAFF">
      <w:pPr>
        <w:pStyle w:val="20"/>
        <w:spacing w:after="120" w:afterLines="0"/>
        <w:rPr>
          <w:highlight w:val="none"/>
        </w:rPr>
      </w:pPr>
      <w:r>
        <w:rPr>
          <w:rFonts w:hint="eastAsia"/>
          <w:highlight w:val="none"/>
        </w:rPr>
        <w:t>发生下列情形</w:t>
      </w:r>
      <w:r>
        <w:rPr>
          <w:highlight w:val="none"/>
        </w:rPr>
        <w:t>时</w:t>
      </w:r>
      <w:r>
        <w:rPr>
          <w:rFonts w:hint="eastAsia"/>
          <w:highlight w:val="none"/>
        </w:rPr>
        <w:t>，受托人可暂停全部或部分咨询服务：</w:t>
      </w:r>
    </w:p>
    <w:p w14:paraId="7168B118">
      <w:pPr>
        <w:pStyle w:val="21"/>
        <w:kinsoku/>
        <w:spacing w:after="120" w:afterLines="0"/>
        <w:rPr>
          <w:highlight w:val="none"/>
        </w:rPr>
      </w:pPr>
      <w:r>
        <w:rPr>
          <w:rFonts w:hint="eastAsia"/>
          <w:highlight w:val="none"/>
        </w:rPr>
        <w:t>委托人未能按期支付款项，且委托人未根据第</w:t>
      </w:r>
      <w:r>
        <w:rPr>
          <w:highlight w:val="none"/>
        </w:rPr>
        <w:fldChar w:fldCharType="begin"/>
      </w:r>
      <w:r>
        <w:rPr>
          <w:rFonts w:hint="eastAsia"/>
          <w:highlight w:val="none"/>
        </w:rPr>
        <w:instrText xml:space="preserve">REF _Ref523727998 \r \h</w:instrText>
      </w:r>
      <w:r>
        <w:rPr>
          <w:highlight w:val="none"/>
        </w:rPr>
        <w:fldChar w:fldCharType="separate"/>
      </w:r>
      <w:r>
        <w:rPr>
          <w:highlight w:val="none"/>
        </w:rPr>
        <w:t>6.3</w:t>
      </w:r>
      <w:r>
        <w:rPr>
          <w:highlight w:val="none"/>
        </w:rPr>
        <w:fldChar w:fldCharType="end"/>
      </w:r>
      <w:r>
        <w:rPr>
          <w:rFonts w:hint="eastAsia"/>
          <w:highlight w:val="none"/>
        </w:rPr>
        <w:t>款［</w:t>
      </w:r>
      <w:r>
        <w:rPr>
          <w:highlight w:val="none"/>
        </w:rPr>
        <w:fldChar w:fldCharType="begin"/>
      </w:r>
      <w:r>
        <w:rPr>
          <w:highlight w:val="none"/>
        </w:rPr>
        <w:instrText xml:space="preserve"> REF _Ref523728002 \h </w:instrText>
      </w:r>
      <w:r>
        <w:rPr>
          <w:highlight w:val="none"/>
        </w:rPr>
        <w:fldChar w:fldCharType="separate"/>
      </w:r>
      <w:r>
        <w:rPr>
          <w:rFonts w:hint="eastAsia"/>
          <w:highlight w:val="none"/>
        </w:rPr>
        <w:t>有争议部分的付款</w:t>
      </w:r>
      <w:r>
        <w:rPr>
          <w:highlight w:val="none"/>
        </w:rPr>
        <w:fldChar w:fldCharType="end"/>
      </w:r>
      <w:r>
        <w:rPr>
          <w:rFonts w:hint="eastAsia"/>
          <w:highlight w:val="none"/>
        </w:rPr>
        <w:t>］就未付款项发出异议通知的。受托人应提前28</w:t>
      </w:r>
      <w:r>
        <w:rPr>
          <w:highlight w:val="none"/>
        </w:rPr>
        <w:t>天</w:t>
      </w:r>
      <w:r>
        <w:rPr>
          <w:rFonts w:hint="eastAsia"/>
          <w:highlight w:val="none"/>
        </w:rPr>
        <w:t>向委托人发出暂停通知；</w:t>
      </w:r>
    </w:p>
    <w:p w14:paraId="585EE937">
      <w:pPr>
        <w:pStyle w:val="21"/>
        <w:kinsoku/>
        <w:spacing w:after="120" w:afterLines="0"/>
        <w:rPr>
          <w:highlight w:val="none"/>
        </w:rPr>
      </w:pPr>
      <w:r>
        <w:rPr>
          <w:rFonts w:hint="eastAsia"/>
          <w:highlight w:val="none"/>
        </w:rPr>
        <w:t>发生不可抗力。受托人应根据第</w:t>
      </w:r>
      <w:r>
        <w:rPr>
          <w:highlight w:val="none"/>
        </w:rPr>
        <w:fldChar w:fldCharType="begin"/>
      </w:r>
      <w:r>
        <w:rPr>
          <w:highlight w:val="none"/>
        </w:rPr>
        <w:instrText xml:space="preserve"> REF _Ref522799271 \r \h  \* MERGEFORMAT </w:instrText>
      </w:r>
      <w:r>
        <w:rPr>
          <w:highlight w:val="none"/>
        </w:rPr>
        <w:fldChar w:fldCharType="separate"/>
      </w:r>
      <w:r>
        <w:rPr>
          <w:highlight w:val="none"/>
        </w:rPr>
        <w:t>10.2</w:t>
      </w:r>
      <w:r>
        <w:rPr>
          <w:highlight w:val="none"/>
        </w:rPr>
        <w:fldChar w:fldCharType="end"/>
      </w:r>
      <w:r>
        <w:rPr>
          <w:rFonts w:hint="eastAsia"/>
          <w:highlight w:val="none"/>
        </w:rPr>
        <w:t>款［</w:t>
      </w:r>
      <w:r>
        <w:rPr>
          <w:rFonts w:hint="eastAsia"/>
          <w:highlight w:val="none"/>
        </w:rPr>
        <w:fldChar w:fldCharType="begin"/>
      </w:r>
      <w:r>
        <w:rPr>
          <w:highlight w:val="none"/>
        </w:rPr>
        <w:instrText xml:space="preserve"> REF _Ref522799274 \h  \* MERGEFORMAT </w:instrText>
      </w:r>
      <w:r>
        <w:rPr>
          <w:rFonts w:hint="eastAsia"/>
          <w:highlight w:val="none"/>
        </w:rPr>
        <w:fldChar w:fldCharType="separate"/>
      </w:r>
      <w:r>
        <w:rPr>
          <w:rFonts w:hint="eastAsia"/>
          <w:highlight w:val="none"/>
        </w:rPr>
        <w:t>不可抗力的通知</w:t>
      </w:r>
      <w:r>
        <w:rPr>
          <w:rFonts w:hint="eastAsia"/>
          <w:highlight w:val="none"/>
        </w:rPr>
        <w:fldChar w:fldCharType="end"/>
      </w:r>
      <w:r>
        <w:rPr>
          <w:rFonts w:hint="eastAsia"/>
          <w:highlight w:val="none"/>
        </w:rPr>
        <w:t>］尽快向委托人发出通知，且应尽力避免或减少咨询服务的暂停；</w:t>
      </w:r>
    </w:p>
    <w:p w14:paraId="4C25DACA">
      <w:pPr>
        <w:pStyle w:val="21"/>
        <w:kinsoku/>
        <w:spacing w:after="120" w:afterLines="0"/>
        <w:rPr>
          <w:highlight w:val="none"/>
        </w:rPr>
      </w:pPr>
      <w:r>
        <w:rPr>
          <w:rFonts w:hint="eastAsia"/>
          <w:highlight w:val="none"/>
        </w:rPr>
        <w:t>专用合同条款约定的其他情形。</w:t>
      </w:r>
    </w:p>
    <w:p w14:paraId="6347623B">
      <w:pPr>
        <w:pStyle w:val="20"/>
        <w:tabs>
          <w:tab w:val="left" w:pos="1134"/>
          <w:tab w:val="clear" w:pos="709"/>
        </w:tabs>
        <w:spacing w:after="120" w:afterLines="0"/>
        <w:rPr>
          <w:highlight w:val="none"/>
        </w:rPr>
      </w:pPr>
      <w:r>
        <w:rPr>
          <w:rFonts w:hint="eastAsia"/>
          <w:highlight w:val="none"/>
        </w:rPr>
        <w:t xml:space="preserve">  委托人要求受托人暂停咨询服务的，受托人应在收到委托人恢复通知后</w:t>
      </w:r>
      <w:r>
        <w:rPr>
          <w:highlight w:val="none"/>
        </w:rPr>
        <w:t>28天</w:t>
      </w:r>
      <w:r>
        <w:rPr>
          <w:rFonts w:hint="eastAsia"/>
          <w:highlight w:val="none"/>
        </w:rPr>
        <w:t>内恢复咨询服务。受托人根据第</w:t>
      </w:r>
      <w:r>
        <w:rPr>
          <w:highlight w:val="none"/>
        </w:rPr>
        <w:fldChar w:fldCharType="begin"/>
      </w:r>
      <w:r>
        <w:rPr>
          <w:highlight w:val="none"/>
        </w:rPr>
        <w:instrText xml:space="preserve"> REF _Ref521316199 \r \h  \* MERGEFORMAT </w:instrText>
      </w:r>
      <w:r>
        <w:rPr>
          <w:highlight w:val="none"/>
        </w:rPr>
        <w:fldChar w:fldCharType="separate"/>
      </w:r>
      <w:r>
        <w:rPr>
          <w:highlight w:val="none"/>
        </w:rPr>
        <w:t>5.4.2</w:t>
      </w:r>
      <w:r>
        <w:rPr>
          <w:highlight w:val="none"/>
        </w:rPr>
        <w:fldChar w:fldCharType="end"/>
      </w:r>
      <w:r>
        <w:rPr>
          <w:rFonts w:hint="eastAsia"/>
          <w:highlight w:val="none"/>
        </w:rPr>
        <w:t>项暂停咨询服务的，应在导致暂停的事项终止后尽快恢复咨询服务。</w:t>
      </w:r>
    </w:p>
    <w:p w14:paraId="44904C06">
      <w:pPr>
        <w:pStyle w:val="20"/>
        <w:spacing w:after="120" w:afterLines="0"/>
        <w:rPr>
          <w:rFonts w:cs="Times New Roman"/>
          <w:highlight w:val="none"/>
        </w:rPr>
      </w:pPr>
      <w:r>
        <w:rPr>
          <w:rFonts w:hint="eastAsia"/>
          <w:highlight w:val="none"/>
        </w:rPr>
        <w:t xml:space="preserve"> 服务暂停相关</w:t>
      </w:r>
      <w:r>
        <w:rPr>
          <w:highlight w:val="none"/>
        </w:rPr>
        <w:t>事项应按以下方式</w:t>
      </w:r>
      <w:r>
        <w:rPr>
          <w:rFonts w:hint="eastAsia" w:cs="Times New Roman"/>
          <w:highlight w:val="none"/>
        </w:rPr>
        <w:t>处理</w:t>
      </w:r>
      <w:r>
        <w:rPr>
          <w:rFonts w:cs="Times New Roman"/>
          <w:highlight w:val="none"/>
        </w:rPr>
        <w:t>：</w:t>
      </w:r>
    </w:p>
    <w:p w14:paraId="6EC14CCE">
      <w:pPr>
        <w:pStyle w:val="21"/>
        <w:kinsoku/>
        <w:spacing w:after="120" w:afterLines="0"/>
        <w:rPr>
          <w:highlight w:val="none"/>
        </w:rPr>
      </w:pPr>
      <w:r>
        <w:rPr>
          <w:rFonts w:hint="eastAsia"/>
          <w:highlight w:val="none"/>
        </w:rPr>
        <w:t>对于受托人在服务暂停前根据合同约定已经履行的咨询服务，委托人应支付相应的服务费用。</w:t>
      </w:r>
    </w:p>
    <w:p w14:paraId="08AC77BF">
      <w:pPr>
        <w:pStyle w:val="21"/>
        <w:kinsoku/>
        <w:spacing w:after="120" w:afterLines="0"/>
        <w:rPr>
          <w:rFonts w:cs="Times New Roman"/>
          <w:highlight w:val="none"/>
        </w:rPr>
      </w:pPr>
      <w:r>
        <w:rPr>
          <w:rFonts w:hint="eastAsia" w:cs="Times New Roman"/>
          <w:highlight w:val="none"/>
        </w:rPr>
        <w:t>受托人应在服务暂停期间做好服务成果的保管，采取合理的措施保证服务成果的安全、完整，以避免毁损。</w:t>
      </w:r>
    </w:p>
    <w:p w14:paraId="5B7A8612">
      <w:pPr>
        <w:pStyle w:val="21"/>
        <w:kinsoku/>
        <w:spacing w:after="120" w:afterLines="0"/>
        <w:rPr>
          <w:highlight w:val="none"/>
        </w:rPr>
      </w:pPr>
      <w:r>
        <w:rPr>
          <w:rFonts w:hint="eastAsia"/>
          <w:highlight w:val="none"/>
        </w:rPr>
        <w:t>服务暂停导致的延误应根据第</w:t>
      </w:r>
      <w:r>
        <w:rPr>
          <w:highlight w:val="none"/>
        </w:rPr>
        <w:fldChar w:fldCharType="begin"/>
      </w:r>
      <w:r>
        <w:rPr>
          <w:highlight w:val="none"/>
        </w:rPr>
        <w:instrText xml:space="preserve">REF _Ref508800118 \r \h \* MERGEFORMAT </w:instrText>
      </w:r>
      <w:r>
        <w:rPr>
          <w:highlight w:val="none"/>
        </w:rPr>
        <w:fldChar w:fldCharType="separate"/>
      </w:r>
      <w:r>
        <w:rPr>
          <w:highlight w:val="none"/>
        </w:rPr>
        <w:t>5.3</w:t>
      </w:r>
      <w:r>
        <w:rPr>
          <w:highlight w:val="none"/>
        </w:rPr>
        <w:fldChar w:fldCharType="end"/>
      </w:r>
      <w:r>
        <w:rPr>
          <w:rFonts w:hint="eastAsia"/>
          <w:highlight w:val="none"/>
        </w:rPr>
        <w:t>款［</w:t>
      </w:r>
      <w:r>
        <w:rPr>
          <w:rFonts w:hint="eastAsia"/>
          <w:highlight w:val="none"/>
        </w:rPr>
        <w:fldChar w:fldCharType="begin"/>
      </w:r>
      <w:r>
        <w:rPr>
          <w:highlight w:val="none"/>
        </w:rPr>
        <w:instrText xml:space="preserve"> REF _Ref508800118 \h  \* MERGEFORMAT </w:instrText>
      </w:r>
      <w:r>
        <w:rPr>
          <w:rFonts w:hint="eastAsia"/>
          <w:highlight w:val="none"/>
        </w:rPr>
        <w:fldChar w:fldCharType="separate"/>
      </w:r>
      <w:r>
        <w:rPr>
          <w:rFonts w:hint="eastAsia"/>
          <w:highlight w:val="none"/>
        </w:rPr>
        <w:t>服务进度延误</w:t>
      </w:r>
      <w:r>
        <w:rPr>
          <w:rFonts w:hint="eastAsia"/>
          <w:highlight w:val="none"/>
        </w:rPr>
        <w:fldChar w:fldCharType="end"/>
      </w:r>
      <w:r>
        <w:rPr>
          <w:rFonts w:hint="eastAsia"/>
          <w:highlight w:val="none"/>
        </w:rPr>
        <w:t>］修订服务</w:t>
      </w:r>
      <w:r>
        <w:rPr>
          <w:highlight w:val="none"/>
        </w:rPr>
        <w:t>进度计划</w:t>
      </w:r>
      <w:r>
        <w:rPr>
          <w:rFonts w:hint="eastAsia"/>
          <w:highlight w:val="none"/>
        </w:rPr>
        <w:t>。</w:t>
      </w:r>
    </w:p>
    <w:p w14:paraId="06763669">
      <w:pPr>
        <w:pStyle w:val="21"/>
        <w:kinsoku/>
        <w:spacing w:after="120" w:afterLines="0"/>
        <w:rPr>
          <w:highlight w:val="none"/>
        </w:rPr>
      </w:pPr>
      <w:r>
        <w:rPr>
          <w:rFonts w:hint="eastAsia"/>
          <w:highlight w:val="none"/>
        </w:rPr>
        <w:t>除不可抗力及受托人原因导致的服务暂停外，服务暂停和恢复所产生的费用应由委托人承担。因委托人原因导致服务暂停的，委托人应向受托人支付合理的费用。双方应根据第</w:t>
      </w:r>
      <w:r>
        <w:rPr>
          <w:highlight w:val="none"/>
        </w:rPr>
        <w:fldChar w:fldCharType="begin"/>
      </w:r>
      <w:r>
        <w:rPr>
          <w:highlight w:val="none"/>
        </w:rPr>
        <w:instrText xml:space="preserve"> REF _Ref521316312 \r \h  \* MERGEFORMAT </w:instrText>
      </w:r>
      <w:r>
        <w:rPr>
          <w:highlight w:val="none"/>
        </w:rPr>
        <w:fldChar w:fldCharType="separate"/>
      </w:r>
      <w:r>
        <w:rPr>
          <w:highlight w:val="none"/>
        </w:rPr>
        <w:t>6.2</w:t>
      </w:r>
      <w:r>
        <w:rPr>
          <w:highlight w:val="none"/>
        </w:rPr>
        <w:fldChar w:fldCharType="end"/>
      </w:r>
      <w:r>
        <w:rPr>
          <w:rFonts w:hint="eastAsia"/>
          <w:highlight w:val="none"/>
        </w:rPr>
        <w:t>款［</w:t>
      </w:r>
      <w:r>
        <w:rPr>
          <w:rFonts w:hint="eastAsia"/>
          <w:highlight w:val="none"/>
        </w:rPr>
        <w:fldChar w:fldCharType="begin"/>
      </w:r>
      <w:r>
        <w:rPr>
          <w:highlight w:val="none"/>
        </w:rPr>
        <w:instrText xml:space="preserve"> REF _Ref521316315 \h  \* MERGEFORMAT </w:instrText>
      </w:r>
      <w:r>
        <w:rPr>
          <w:rFonts w:hint="eastAsia"/>
          <w:highlight w:val="none"/>
        </w:rPr>
        <w:fldChar w:fldCharType="separate"/>
      </w:r>
      <w:r>
        <w:rPr>
          <w:rFonts w:hint="eastAsia"/>
          <w:highlight w:val="none"/>
        </w:rPr>
        <w:t>支付</w:t>
      </w:r>
      <w:r>
        <w:rPr>
          <w:rFonts w:hint="eastAsia"/>
          <w:highlight w:val="none"/>
        </w:rPr>
        <w:fldChar w:fldCharType="end"/>
      </w:r>
      <w:r>
        <w:rPr>
          <w:rFonts w:hint="eastAsia"/>
          <w:highlight w:val="none"/>
        </w:rPr>
        <w:t>程序和</w:t>
      </w:r>
      <w:r>
        <w:rPr>
          <w:highlight w:val="none"/>
        </w:rPr>
        <w:t>方式</w:t>
      </w:r>
      <w:r>
        <w:rPr>
          <w:rFonts w:hint="eastAsia"/>
          <w:highlight w:val="none"/>
        </w:rPr>
        <w:t>］调整受托人的服务费用支付。</w:t>
      </w:r>
    </w:p>
    <w:p w14:paraId="001213C5">
      <w:pPr>
        <w:spacing w:after="120"/>
        <w:rPr>
          <w:highlight w:val="none"/>
        </w:rPr>
      </w:pPr>
    </w:p>
    <w:p w14:paraId="508D13D4">
      <w:pPr>
        <w:pStyle w:val="18"/>
        <w:spacing w:after="120"/>
        <w:rPr>
          <w:highlight w:val="none"/>
        </w:rPr>
      </w:pPr>
      <w:r>
        <w:rPr>
          <w:rFonts w:hint="eastAsia"/>
          <w:highlight w:val="none"/>
        </w:rPr>
        <w:t>服务费用和支付</w:t>
      </w:r>
    </w:p>
    <w:p w14:paraId="4F3E8CC0">
      <w:pPr>
        <w:pStyle w:val="19"/>
        <w:spacing w:after="120" w:afterLines="0"/>
        <w:rPr>
          <w:highlight w:val="none"/>
        </w:rPr>
      </w:pPr>
      <w:r>
        <w:rPr>
          <w:rFonts w:hint="eastAsia"/>
          <w:highlight w:val="none"/>
        </w:rPr>
        <w:t>服务费用</w:t>
      </w:r>
    </w:p>
    <w:p w14:paraId="2DAA75F9">
      <w:pPr>
        <w:pStyle w:val="20"/>
        <w:spacing w:after="120" w:afterLines="0"/>
        <w:rPr>
          <w:highlight w:val="none"/>
        </w:rPr>
      </w:pPr>
      <w:r>
        <w:rPr>
          <w:rFonts w:hint="eastAsia"/>
          <w:highlight w:val="none"/>
        </w:rPr>
        <w:t>委托人和受托人应在合同中明确约定服务费用的组成和计取方式，包括变更和调整的计取方式。</w:t>
      </w:r>
    </w:p>
    <w:p w14:paraId="7F7C8B39">
      <w:pPr>
        <w:pStyle w:val="20"/>
        <w:spacing w:after="120" w:afterLines="0"/>
        <w:rPr>
          <w:highlight w:val="none"/>
        </w:rPr>
      </w:pPr>
      <w:r>
        <w:rPr>
          <w:rFonts w:hint="eastAsia"/>
          <w:highlight w:val="none"/>
        </w:rPr>
        <w:t>除合同另有约定外，合同约定的服务费用均已包含国家规定的增值税税金。</w:t>
      </w:r>
    </w:p>
    <w:p w14:paraId="67F60BA1">
      <w:pPr>
        <w:pStyle w:val="20"/>
        <w:spacing w:after="120" w:afterLines="0"/>
        <w:rPr>
          <w:highlight w:val="none"/>
        </w:rPr>
      </w:pPr>
      <w:r>
        <w:rPr>
          <w:rFonts w:hint="eastAsia"/>
          <w:highlight w:val="none"/>
        </w:rPr>
        <w:t>委托人和受托人应在合同中明确约定受托人为履行合同发生的差旅费</w:t>
      </w:r>
      <w:r>
        <w:rPr>
          <w:highlight w:val="none"/>
        </w:rPr>
        <w:t>、通讯费、复印费</w:t>
      </w:r>
      <w:r>
        <w:rPr>
          <w:rFonts w:hint="eastAsia"/>
          <w:highlight w:val="none"/>
        </w:rPr>
        <w:t>、材料和设备检测费等服务开支是否已包含在服务费用内，以及服务费用中未包括的服务开支的计取和支付方式。</w:t>
      </w:r>
    </w:p>
    <w:p w14:paraId="65291E7D">
      <w:pPr>
        <w:pStyle w:val="20"/>
        <w:spacing w:after="120" w:afterLines="0"/>
        <w:rPr>
          <w:highlight w:val="none"/>
        </w:rPr>
      </w:pPr>
      <w:r>
        <w:rPr>
          <w:rFonts w:hint="eastAsia"/>
          <w:highlight w:val="none"/>
        </w:rPr>
        <w:t>对于受托人在咨询服务过程中提出合理化建议并被委托人采纳，以及受托人提供咨询服务节约项目投资额、受托人提前交付服务成果等使委托人获得效益或规避潜在风险的情形，双方可在合同中约定奖励机制和奖励费用的计取、支付方式。</w:t>
      </w:r>
    </w:p>
    <w:p w14:paraId="75839D0A">
      <w:pPr>
        <w:pStyle w:val="19"/>
        <w:spacing w:after="120" w:afterLines="0"/>
        <w:rPr>
          <w:highlight w:val="none"/>
        </w:rPr>
      </w:pPr>
      <w:r>
        <w:rPr>
          <w:rFonts w:hint="eastAsia"/>
          <w:highlight w:val="none"/>
        </w:rPr>
        <w:t>支付程序和方式</w:t>
      </w:r>
    </w:p>
    <w:p w14:paraId="552C7D98">
      <w:pPr>
        <w:pStyle w:val="20"/>
        <w:spacing w:after="120" w:afterLines="0"/>
        <w:rPr>
          <w:highlight w:val="none"/>
        </w:rPr>
      </w:pPr>
      <w:r>
        <w:rPr>
          <w:rFonts w:hint="eastAsia"/>
          <w:highlight w:val="none"/>
        </w:rPr>
        <w:t>受托人应在合同约定的每一个应付款日的至少</w:t>
      </w:r>
      <w:r>
        <w:rPr>
          <w:highlight w:val="none"/>
        </w:rPr>
        <w:t>7天前，向委托人提交支付申请书</w:t>
      </w:r>
      <w:r>
        <w:rPr>
          <w:rFonts w:hint="eastAsia"/>
          <w:highlight w:val="none"/>
        </w:rPr>
        <w:t>，</w:t>
      </w:r>
      <w:r>
        <w:rPr>
          <w:highlight w:val="none"/>
        </w:rPr>
        <w:t>并附</w:t>
      </w:r>
      <w:r>
        <w:rPr>
          <w:rFonts w:hint="eastAsia"/>
          <w:highlight w:val="none"/>
        </w:rPr>
        <w:t>必要的证明材料复印件。</w:t>
      </w:r>
      <w:r>
        <w:rPr>
          <w:highlight w:val="none"/>
        </w:rPr>
        <w:t>支付申请书应包括下列款项的金额及明细：</w:t>
      </w:r>
    </w:p>
    <w:p w14:paraId="26DB1EE4">
      <w:pPr>
        <w:pStyle w:val="21"/>
        <w:kinsoku/>
        <w:spacing w:after="120" w:afterLines="0"/>
        <w:rPr>
          <w:highlight w:val="none"/>
        </w:rPr>
      </w:pPr>
      <w:r>
        <w:rPr>
          <w:rFonts w:hint="eastAsia"/>
          <w:highlight w:val="none"/>
        </w:rPr>
        <w:t>当期已完成咨询服务对应的服务费用；</w:t>
      </w:r>
    </w:p>
    <w:p w14:paraId="3F3CCF2B">
      <w:pPr>
        <w:pStyle w:val="21"/>
        <w:kinsoku/>
        <w:spacing w:after="120" w:afterLines="0"/>
        <w:rPr>
          <w:highlight w:val="none"/>
        </w:rPr>
      </w:pPr>
      <w:r>
        <w:rPr>
          <w:rFonts w:hint="eastAsia"/>
          <w:highlight w:val="none"/>
        </w:rPr>
        <w:t>受托人</w:t>
      </w:r>
      <w:r>
        <w:rPr>
          <w:highlight w:val="none"/>
        </w:rPr>
        <w:t>为提供咨询服务所产生的</w:t>
      </w:r>
      <w:r>
        <w:rPr>
          <w:rFonts w:hint="eastAsia"/>
          <w:highlight w:val="none"/>
        </w:rPr>
        <w:t>、</w:t>
      </w:r>
      <w:r>
        <w:rPr>
          <w:highlight w:val="none"/>
        </w:rPr>
        <w:t>不包含在</w:t>
      </w:r>
      <w:r>
        <w:rPr>
          <w:rFonts w:hint="eastAsia"/>
          <w:highlight w:val="none"/>
        </w:rPr>
        <w:t>服务费用</w:t>
      </w:r>
      <w:r>
        <w:rPr>
          <w:highlight w:val="none"/>
        </w:rPr>
        <w:t>内的合理</w:t>
      </w:r>
      <w:r>
        <w:rPr>
          <w:rFonts w:hint="eastAsia"/>
          <w:highlight w:val="none"/>
        </w:rPr>
        <w:t>服务开支；</w:t>
      </w:r>
    </w:p>
    <w:p w14:paraId="1AE48342">
      <w:pPr>
        <w:pStyle w:val="21"/>
        <w:kinsoku/>
        <w:spacing w:after="120" w:afterLines="0"/>
        <w:rPr>
          <w:highlight w:val="none"/>
        </w:rPr>
      </w:pPr>
      <w:r>
        <w:rPr>
          <w:rFonts w:hint="eastAsia"/>
          <w:highlight w:val="none"/>
        </w:rPr>
        <w:t>受托人</w:t>
      </w:r>
      <w:r>
        <w:rPr>
          <w:highlight w:val="none"/>
        </w:rPr>
        <w:t>提供咨询服务节约</w:t>
      </w:r>
      <w:r>
        <w:rPr>
          <w:rFonts w:hint="eastAsia"/>
          <w:highlight w:val="none"/>
        </w:rPr>
        <w:t>项目</w:t>
      </w:r>
      <w:r>
        <w:rPr>
          <w:highlight w:val="none"/>
        </w:rPr>
        <w:t>投资额</w:t>
      </w:r>
      <w:r>
        <w:rPr>
          <w:rFonts w:hint="eastAsia"/>
          <w:highlight w:val="none"/>
        </w:rPr>
        <w:t>等，</w:t>
      </w:r>
      <w:r>
        <w:rPr>
          <w:highlight w:val="none"/>
        </w:rPr>
        <w:t>根据合同约定</w:t>
      </w:r>
      <w:r>
        <w:rPr>
          <w:rFonts w:hint="eastAsia"/>
          <w:highlight w:val="none"/>
        </w:rPr>
        <w:t>应</w:t>
      </w:r>
      <w:r>
        <w:rPr>
          <w:highlight w:val="none"/>
        </w:rPr>
        <w:t>对</w:t>
      </w:r>
      <w:r>
        <w:rPr>
          <w:rFonts w:hint="eastAsia"/>
          <w:highlight w:val="none"/>
        </w:rPr>
        <w:t>受托人</w:t>
      </w:r>
      <w:r>
        <w:rPr>
          <w:highlight w:val="none"/>
        </w:rPr>
        <w:t>进行奖励的金额；</w:t>
      </w:r>
    </w:p>
    <w:p w14:paraId="4B8C3E43">
      <w:pPr>
        <w:pStyle w:val="21"/>
        <w:kinsoku/>
        <w:spacing w:after="120" w:afterLines="0"/>
        <w:rPr>
          <w:highlight w:val="none"/>
        </w:rPr>
      </w:pPr>
      <w:r>
        <w:rPr>
          <w:highlight w:val="none"/>
        </w:rPr>
        <w:t>应增加或扣减的变更调整金额；</w:t>
      </w:r>
    </w:p>
    <w:p w14:paraId="5E3D6E86">
      <w:pPr>
        <w:pStyle w:val="21"/>
        <w:kinsoku/>
        <w:spacing w:after="120" w:afterLines="0"/>
        <w:rPr>
          <w:highlight w:val="none"/>
        </w:rPr>
      </w:pPr>
      <w:r>
        <w:rPr>
          <w:highlight w:val="none"/>
        </w:rPr>
        <w:t>根据</w:t>
      </w:r>
      <w:r>
        <w:rPr>
          <w:highlight w:val="none"/>
        </w:rPr>
        <w:fldChar w:fldCharType="begin"/>
      </w:r>
      <w:r>
        <w:rPr>
          <w:highlight w:val="none"/>
        </w:rPr>
        <w:instrText xml:space="preserve"> REF _Ref521268028 \r \h  \* MERGEFORMAT </w:instrText>
      </w:r>
      <w:r>
        <w:rPr>
          <w:highlight w:val="none"/>
        </w:rPr>
        <w:fldChar w:fldCharType="separate"/>
      </w:r>
      <w:r>
        <w:rPr>
          <w:highlight w:val="none"/>
        </w:rPr>
        <w:t>第11条</w:t>
      </w:r>
      <w:r>
        <w:rPr>
          <w:highlight w:val="none"/>
        </w:rPr>
        <w:fldChar w:fldCharType="end"/>
      </w:r>
      <w:r>
        <w:rPr>
          <w:rFonts w:hint="eastAsia"/>
          <w:highlight w:val="none"/>
        </w:rPr>
        <w:t>［</w:t>
      </w:r>
      <w:r>
        <w:rPr>
          <w:rFonts w:hint="eastAsia"/>
          <w:highlight w:val="none"/>
        </w:rPr>
        <w:fldChar w:fldCharType="begin"/>
      </w:r>
      <w:r>
        <w:rPr>
          <w:highlight w:val="none"/>
        </w:rPr>
        <w:instrText xml:space="preserve"> REF _Ref521268028 \h  \* MERGEFORMAT </w:instrText>
      </w:r>
      <w:r>
        <w:rPr>
          <w:rFonts w:hint="eastAsia"/>
          <w:highlight w:val="none"/>
        </w:rPr>
        <w:fldChar w:fldCharType="separate"/>
      </w:r>
      <w:r>
        <w:rPr>
          <w:rFonts w:hint="eastAsia"/>
          <w:highlight w:val="none"/>
        </w:rPr>
        <w:t>违约责任</w:t>
      </w:r>
      <w:r>
        <w:rPr>
          <w:rFonts w:hint="eastAsia"/>
          <w:highlight w:val="none"/>
        </w:rPr>
        <w:fldChar w:fldCharType="end"/>
      </w:r>
      <w:r>
        <w:rPr>
          <w:highlight w:val="none"/>
        </w:rPr>
        <w:t>］约定应增加或扣减的索赔或违约金额；</w:t>
      </w:r>
    </w:p>
    <w:p w14:paraId="75C5F0E1">
      <w:pPr>
        <w:pStyle w:val="21"/>
        <w:kinsoku/>
        <w:spacing w:after="120" w:afterLines="0"/>
        <w:rPr>
          <w:highlight w:val="none"/>
        </w:rPr>
      </w:pPr>
      <w:r>
        <w:rPr>
          <w:highlight w:val="none"/>
        </w:rPr>
        <w:t>对已付款中出现的错误</w:t>
      </w:r>
      <w:r>
        <w:rPr>
          <w:rFonts w:hint="eastAsia"/>
          <w:highlight w:val="none"/>
        </w:rPr>
        <w:t>、遗漏或重复的修订，应在当期付款中支付或扣除的金额；</w:t>
      </w:r>
    </w:p>
    <w:p w14:paraId="45B6DEA6">
      <w:pPr>
        <w:pStyle w:val="21"/>
        <w:kinsoku/>
        <w:spacing w:after="120" w:afterLines="0"/>
        <w:rPr>
          <w:highlight w:val="none"/>
        </w:rPr>
      </w:pPr>
      <w:r>
        <w:rPr>
          <w:rFonts w:hint="eastAsia"/>
          <w:highlight w:val="none"/>
        </w:rPr>
        <w:t>合同</w:t>
      </w:r>
      <w:r>
        <w:rPr>
          <w:highlight w:val="none"/>
        </w:rPr>
        <w:t>约定应增加和扣减的其他金额。</w:t>
      </w:r>
    </w:p>
    <w:p w14:paraId="13886A56">
      <w:pPr>
        <w:pStyle w:val="20"/>
        <w:spacing w:after="120" w:afterLines="0"/>
        <w:rPr>
          <w:highlight w:val="none"/>
        </w:rPr>
      </w:pPr>
      <w:r>
        <w:rPr>
          <w:rFonts w:hint="eastAsia"/>
          <w:highlight w:val="none"/>
        </w:rPr>
        <w:t>支付申请书中的服务费用、服务开支和奖励金额等款项应分列，报送委托人审核并支付。对于合同约定的服务费用以外发生的服务开支，应随服务开支发生的该月或该阶段的服务费用一并在支付申请书中提交，</w:t>
      </w:r>
      <w:r>
        <w:rPr>
          <w:highlight w:val="none"/>
        </w:rPr>
        <w:t>并经委托人审核后</w:t>
      </w:r>
      <w:r>
        <w:rPr>
          <w:rFonts w:hint="eastAsia"/>
          <w:highlight w:val="none"/>
        </w:rPr>
        <w:t>支付。</w:t>
      </w:r>
    </w:p>
    <w:p w14:paraId="73642B86">
      <w:pPr>
        <w:pStyle w:val="20"/>
        <w:spacing w:after="120" w:afterLines="0"/>
        <w:rPr>
          <w:highlight w:val="none"/>
        </w:rPr>
      </w:pPr>
      <w:r>
        <w:rPr>
          <w:rFonts w:hint="eastAsia"/>
          <w:highlight w:val="none"/>
        </w:rPr>
        <w:t>在对已付款进行汇总和复核过程中发现错误、遗漏或重复的，委托人和受托人均有权提出修正申请。经对方同意的修正，应在下期付款中支付或扣除。</w:t>
      </w:r>
    </w:p>
    <w:p w14:paraId="64E69C0E">
      <w:pPr>
        <w:pStyle w:val="20"/>
        <w:spacing w:after="120" w:afterLines="0"/>
        <w:rPr>
          <w:highlight w:val="none"/>
        </w:rPr>
      </w:pPr>
      <w:r>
        <w:rPr>
          <w:rFonts w:hint="eastAsia"/>
          <w:highlight w:val="none"/>
        </w:rPr>
        <w:t>委托人未能按期支付款项的，应按照专用合同条款约定向受托人支付逾期付款违约金</w:t>
      </w:r>
      <w:r>
        <w:rPr>
          <w:highlight w:val="none"/>
        </w:rPr>
        <w:t>。</w:t>
      </w:r>
      <w:r>
        <w:rPr>
          <w:rFonts w:hint="eastAsia"/>
          <w:highlight w:val="none"/>
        </w:rPr>
        <w:t>委托人支付逾期付款违约金不影响受托人按合同约定行使暂停或终止咨询服务的权利。</w:t>
      </w:r>
    </w:p>
    <w:p w14:paraId="7DFD9FF8">
      <w:pPr>
        <w:pStyle w:val="20"/>
        <w:spacing w:after="120" w:afterLines="0"/>
        <w:rPr>
          <w:highlight w:val="none"/>
        </w:rPr>
      </w:pPr>
      <w:r>
        <w:rPr>
          <w:rFonts w:hint="eastAsia"/>
          <w:highlight w:val="none"/>
        </w:rPr>
        <w:t>未经受托人书面同意，委托人不应以存在针对受托人的索赔等原因，扣留其应付款项，除非仲裁委员会或法院根据第</w:t>
      </w:r>
      <w:r>
        <w:rPr>
          <w:highlight w:val="none"/>
        </w:rPr>
        <w:fldChar w:fldCharType="begin"/>
      </w:r>
      <w:r>
        <w:rPr>
          <w:highlight w:val="none"/>
        </w:rPr>
        <w:instrText xml:space="preserve"> REF _Ref523303396 \r \h  \* MERGEFORMAT </w:instrText>
      </w:r>
      <w:r>
        <w:rPr>
          <w:highlight w:val="none"/>
        </w:rPr>
        <w:fldChar w:fldCharType="separate"/>
      </w:r>
      <w:r>
        <w:rPr>
          <w:highlight w:val="none"/>
        </w:rPr>
        <w:t>13.4</w:t>
      </w:r>
      <w:r>
        <w:rPr>
          <w:highlight w:val="none"/>
        </w:rPr>
        <w:fldChar w:fldCharType="end"/>
      </w:r>
      <w:r>
        <w:rPr>
          <w:rFonts w:hint="eastAsia"/>
          <w:highlight w:val="none"/>
        </w:rPr>
        <w:t>款［</w:t>
      </w:r>
      <w:r>
        <w:rPr>
          <w:rFonts w:hint="eastAsia"/>
          <w:highlight w:val="none"/>
        </w:rPr>
        <w:fldChar w:fldCharType="begin"/>
      </w:r>
      <w:r>
        <w:rPr>
          <w:highlight w:val="none"/>
        </w:rPr>
        <w:instrText xml:space="preserve"> REF _Ref523405686 \h  \* MERGEFORMAT </w:instrText>
      </w:r>
      <w:r>
        <w:rPr>
          <w:rFonts w:hint="eastAsia"/>
          <w:highlight w:val="none"/>
        </w:rPr>
        <w:fldChar w:fldCharType="separate"/>
      </w:r>
      <w:r>
        <w:rPr>
          <w:rFonts w:hint="eastAsia"/>
          <w:highlight w:val="none"/>
        </w:rPr>
        <w:t>仲裁或诉讼</w:t>
      </w:r>
      <w:r>
        <w:rPr>
          <w:rFonts w:hint="eastAsia"/>
          <w:highlight w:val="none"/>
        </w:rPr>
        <w:fldChar w:fldCharType="end"/>
      </w:r>
      <w:r>
        <w:rPr>
          <w:rFonts w:hint="eastAsia"/>
          <w:highlight w:val="none"/>
        </w:rPr>
        <w:t>］将应付款项裁决</w:t>
      </w:r>
      <w:r>
        <w:rPr>
          <w:highlight w:val="none"/>
        </w:rPr>
        <w:t>或判决</w:t>
      </w:r>
      <w:r>
        <w:rPr>
          <w:rFonts w:hint="eastAsia"/>
          <w:highlight w:val="none"/>
        </w:rPr>
        <w:t>给委托人。</w:t>
      </w:r>
    </w:p>
    <w:p w14:paraId="05EEF9F6">
      <w:pPr>
        <w:pStyle w:val="20"/>
        <w:spacing w:after="120" w:afterLines="0"/>
        <w:rPr>
          <w:highlight w:val="none"/>
        </w:rPr>
      </w:pPr>
      <w:r>
        <w:rPr>
          <w:rFonts w:hint="eastAsia"/>
          <w:highlight w:val="none"/>
        </w:rPr>
        <w:t>合同终止时，即使未到支付服务费用的日期，受托人有权获得已完成咨询服务的相应付款。</w:t>
      </w:r>
    </w:p>
    <w:p w14:paraId="3BF8186D">
      <w:pPr>
        <w:pStyle w:val="20"/>
        <w:spacing w:after="120" w:afterLines="0"/>
        <w:rPr>
          <w:highlight w:val="none"/>
        </w:rPr>
      </w:pPr>
      <w:r>
        <w:rPr>
          <w:rFonts w:hint="eastAsia"/>
          <w:highlight w:val="none"/>
        </w:rPr>
        <w:t>除专用合同条款另有约定外，服务费用均以人民币支付。涉及其他货币支付的，所采用的货币种类、比例和汇率应在专用合同条款中约定。</w:t>
      </w:r>
    </w:p>
    <w:p w14:paraId="37CDE112">
      <w:pPr>
        <w:pStyle w:val="19"/>
        <w:spacing w:after="120" w:afterLines="0"/>
        <w:rPr>
          <w:highlight w:val="none"/>
        </w:rPr>
      </w:pPr>
      <w:r>
        <w:rPr>
          <w:rFonts w:hint="eastAsia"/>
          <w:highlight w:val="none"/>
        </w:rPr>
        <w:t>有争议部分的付款</w:t>
      </w:r>
    </w:p>
    <w:p w14:paraId="70403059">
      <w:pPr>
        <w:spacing w:after="120"/>
        <w:rPr>
          <w:highlight w:val="none"/>
        </w:rPr>
      </w:pPr>
      <w:r>
        <w:rPr>
          <w:rFonts w:hint="eastAsia"/>
          <w:highlight w:val="none"/>
        </w:rPr>
        <w:t>委托人对受托人提交的支付申请书有异议时，应在收到受托人提交的支付申请书后</w:t>
      </w:r>
      <w:r>
        <w:rPr>
          <w:highlight w:val="none"/>
        </w:rPr>
        <w:t>7天</w:t>
      </w:r>
      <w:r>
        <w:rPr>
          <w:rFonts w:hint="eastAsia"/>
          <w:highlight w:val="none"/>
        </w:rPr>
        <w:t>内，以书面形式向受托人发出异议通知，并说明有异议部分款项的数额及理由。无异议部分的款项应按期支付，有异议部分的款项按</w:t>
      </w:r>
      <w:r>
        <w:rPr>
          <w:highlight w:val="none"/>
        </w:rPr>
        <w:fldChar w:fldCharType="begin"/>
      </w:r>
      <w:r>
        <w:rPr>
          <w:rFonts w:hint="eastAsia"/>
          <w:highlight w:val="none"/>
        </w:rPr>
        <w:instrText xml:space="preserve">REF _Ref521268016 \r \h</w:instrText>
      </w:r>
      <w:r>
        <w:rPr>
          <w:highlight w:val="none"/>
        </w:rPr>
        <w:fldChar w:fldCharType="separate"/>
      </w:r>
      <w:r>
        <w:rPr>
          <w:rFonts w:hint="eastAsia"/>
          <w:highlight w:val="none"/>
        </w:rPr>
        <w:t>第</w:t>
      </w:r>
      <w:r>
        <w:rPr>
          <w:highlight w:val="none"/>
        </w:rPr>
        <w:t>13条</w:t>
      </w:r>
      <w:r>
        <w:rPr>
          <w:highlight w:val="none"/>
        </w:rPr>
        <w:fldChar w:fldCharType="end"/>
      </w:r>
      <w:r>
        <w:rPr>
          <w:rFonts w:hint="eastAsia"/>
          <w:highlight w:val="none"/>
        </w:rPr>
        <w:t>［</w:t>
      </w:r>
      <w:r>
        <w:rPr>
          <w:rFonts w:hint="eastAsia"/>
          <w:highlight w:val="none"/>
        </w:rPr>
        <w:fldChar w:fldCharType="begin"/>
      </w:r>
      <w:r>
        <w:rPr>
          <w:highlight w:val="none"/>
        </w:rPr>
        <w:instrText xml:space="preserve"> REF _Ref521268016 \h  \* MERGEFORMAT </w:instrText>
      </w:r>
      <w:r>
        <w:rPr>
          <w:rFonts w:hint="eastAsia"/>
          <w:highlight w:val="none"/>
        </w:rPr>
        <w:fldChar w:fldCharType="separate"/>
      </w:r>
      <w:r>
        <w:rPr>
          <w:rFonts w:hint="eastAsia"/>
          <w:highlight w:val="none"/>
        </w:rPr>
        <w:t>争议解决</w:t>
      </w:r>
      <w:r>
        <w:rPr>
          <w:rFonts w:hint="eastAsia"/>
          <w:highlight w:val="none"/>
        </w:rPr>
        <w:fldChar w:fldCharType="end"/>
      </w:r>
      <w:r>
        <w:rPr>
          <w:rFonts w:hint="eastAsia"/>
          <w:highlight w:val="none"/>
        </w:rPr>
        <w:t>］约定办理。对双方最终确定应支付给受托人的有异议款项，仍应适用第</w:t>
      </w:r>
      <w:r>
        <w:rPr>
          <w:highlight w:val="none"/>
        </w:rPr>
        <w:fldChar w:fldCharType="begin"/>
      </w:r>
      <w:r>
        <w:rPr>
          <w:highlight w:val="none"/>
        </w:rPr>
        <w:instrText xml:space="preserve"> REF _Ref523405711 \r \h  \* MERGEFORMAT </w:instrText>
      </w:r>
      <w:r>
        <w:rPr>
          <w:highlight w:val="none"/>
        </w:rPr>
        <w:fldChar w:fldCharType="separate"/>
      </w:r>
      <w:r>
        <w:rPr>
          <w:highlight w:val="none"/>
        </w:rPr>
        <w:t>6.2</w:t>
      </w:r>
      <w:r>
        <w:rPr>
          <w:highlight w:val="none"/>
        </w:rPr>
        <w:fldChar w:fldCharType="end"/>
      </w:r>
      <w:r>
        <w:rPr>
          <w:highlight w:val="none"/>
        </w:rPr>
        <w:t>款</w:t>
      </w:r>
      <w:r>
        <w:rPr>
          <w:rFonts w:hint="eastAsia"/>
          <w:highlight w:val="none"/>
        </w:rPr>
        <w:t>［</w:t>
      </w:r>
      <w:r>
        <w:rPr>
          <w:rFonts w:hint="eastAsia"/>
          <w:highlight w:val="none"/>
        </w:rPr>
        <w:fldChar w:fldCharType="begin"/>
      </w:r>
      <w:r>
        <w:rPr>
          <w:highlight w:val="none"/>
        </w:rPr>
        <w:instrText xml:space="preserve">REF _Ref13950651 \h \* MERGEFORMAT </w:instrText>
      </w:r>
      <w:r>
        <w:rPr>
          <w:rFonts w:hint="eastAsia"/>
          <w:highlight w:val="none"/>
        </w:rPr>
        <w:fldChar w:fldCharType="separate"/>
      </w:r>
      <w:r>
        <w:rPr>
          <w:rFonts w:hint="eastAsia"/>
          <w:highlight w:val="none"/>
        </w:rPr>
        <w:t>支付程序和方式</w:t>
      </w:r>
      <w:r>
        <w:rPr>
          <w:rFonts w:hint="eastAsia"/>
          <w:highlight w:val="none"/>
        </w:rPr>
        <w:fldChar w:fldCharType="end"/>
      </w:r>
      <w:r>
        <w:rPr>
          <w:rFonts w:hint="eastAsia"/>
          <w:highlight w:val="none"/>
        </w:rPr>
        <w:t>］</w:t>
      </w:r>
      <w:r>
        <w:rPr>
          <w:highlight w:val="none"/>
        </w:rPr>
        <w:t>的约定。</w:t>
      </w:r>
    </w:p>
    <w:p w14:paraId="698BCB1A">
      <w:pPr>
        <w:pStyle w:val="19"/>
        <w:spacing w:after="120" w:afterLines="0"/>
        <w:rPr>
          <w:highlight w:val="none"/>
        </w:rPr>
      </w:pPr>
      <w:r>
        <w:rPr>
          <w:rFonts w:hint="eastAsia"/>
          <w:highlight w:val="none"/>
        </w:rPr>
        <w:t>结算和审核</w:t>
      </w:r>
    </w:p>
    <w:p w14:paraId="32FB9F8E">
      <w:pPr>
        <w:pStyle w:val="20"/>
        <w:spacing w:after="120" w:afterLines="0"/>
        <w:rPr>
          <w:highlight w:val="none"/>
        </w:rPr>
      </w:pPr>
      <w:r>
        <w:rPr>
          <w:rFonts w:hint="eastAsia"/>
          <w:highlight w:val="none"/>
        </w:rPr>
        <w:t>委托人与受托人应按合同约定及时进行服务费用和其他费用的结算及合同尾款支付。</w:t>
      </w:r>
    </w:p>
    <w:p w14:paraId="7A24CEC4">
      <w:pPr>
        <w:pStyle w:val="20"/>
        <w:spacing w:after="120" w:afterLines="0"/>
        <w:rPr>
          <w:highlight w:val="none"/>
        </w:rPr>
      </w:pPr>
      <w:r>
        <w:rPr>
          <w:rFonts w:hint="eastAsia"/>
          <w:highlight w:val="none"/>
        </w:rPr>
        <w:t>对于按照服务时间计取的服务费用及按照实际发生计取的服务开支，受托人应保存能够明确有关服务时间和服务开支的完整记录，并根据委托人的合理要求提供上述记录。</w:t>
      </w:r>
    </w:p>
    <w:p w14:paraId="2BF4FC30">
      <w:pPr>
        <w:ind w:firstLine="480" w:firstLineChars="200"/>
        <w:rPr>
          <w:highlight w:val="none"/>
        </w:rPr>
      </w:pPr>
      <w:r>
        <w:rPr>
          <w:rFonts w:hint="eastAsia"/>
          <w:highlight w:val="none"/>
          <w:lang w:val="en-US" w:eastAsia="zh-CN"/>
        </w:rPr>
        <w:t xml:space="preserve">6.4.3  </w:t>
      </w:r>
      <w:r>
        <w:rPr>
          <w:rFonts w:hint="eastAsia"/>
          <w:highlight w:val="none"/>
        </w:rPr>
        <w:t>在咨询服务期限内和咨询服务完成或终止后的一年内，委托人可向受托人提前不少于14天发出通知，要求由委托人或其指定的第三方审核受托人提出的与咨询服务相关的服务时间和服务开支记录。审核应在正常的营业时间、保存记录的办公场所开展，受托人应给予合理配合，审核费用应由委托人承担。委托人不得以审核为由拖延支付和结算服务费用。</w:t>
      </w:r>
    </w:p>
    <w:p w14:paraId="0A45D522">
      <w:pPr>
        <w:spacing w:after="120"/>
        <w:rPr>
          <w:highlight w:val="none"/>
        </w:rPr>
      </w:pPr>
    </w:p>
    <w:p w14:paraId="340E2F14">
      <w:pPr>
        <w:pStyle w:val="18"/>
        <w:spacing w:after="120"/>
        <w:ind w:firstLine="482"/>
        <w:rPr>
          <w:highlight w:val="none"/>
        </w:rPr>
      </w:pPr>
      <w:r>
        <w:rPr>
          <w:rFonts w:hint="eastAsia"/>
          <w:highlight w:val="none"/>
        </w:rPr>
        <w:t>变更和服务费用调整</w:t>
      </w:r>
    </w:p>
    <w:p w14:paraId="1F30CECF">
      <w:pPr>
        <w:pStyle w:val="19"/>
        <w:spacing w:after="120" w:afterLines="0"/>
        <w:rPr>
          <w:highlight w:val="none"/>
        </w:rPr>
      </w:pPr>
      <w:r>
        <w:rPr>
          <w:rFonts w:hint="eastAsia"/>
          <w:highlight w:val="none"/>
        </w:rPr>
        <w:t>变更情形</w:t>
      </w:r>
    </w:p>
    <w:p w14:paraId="2E7AAC0C">
      <w:pPr>
        <w:pStyle w:val="20"/>
        <w:numPr>
          <w:ilvl w:val="2"/>
          <w:numId w:val="0"/>
        </w:numPr>
        <w:spacing w:after="120" w:afterLines="0"/>
        <w:ind w:firstLine="480" w:firstLineChars="200"/>
        <w:rPr>
          <w:highlight w:val="none"/>
        </w:rPr>
      </w:pPr>
      <w:r>
        <w:rPr>
          <w:rFonts w:hint="eastAsia"/>
          <w:highlight w:val="none"/>
        </w:rPr>
        <w:t>除专用合同条款另有约定外，合同履行过程中发生下列情形的，应按合同约定进行服务变更：</w:t>
      </w:r>
    </w:p>
    <w:p w14:paraId="332721D3">
      <w:pPr>
        <w:pStyle w:val="21"/>
        <w:kinsoku/>
        <w:spacing w:after="120" w:afterLines="0"/>
        <w:rPr>
          <w:highlight w:val="none"/>
        </w:rPr>
      </w:pPr>
      <w:r>
        <w:rPr>
          <w:rFonts w:hint="eastAsia"/>
          <w:highlight w:val="none"/>
        </w:rPr>
        <w:t>因非受托人原因导致项目的内容、规模、功能、条件、投资额发生变化的；</w:t>
      </w:r>
    </w:p>
    <w:p w14:paraId="7F4970D8">
      <w:pPr>
        <w:pStyle w:val="21"/>
        <w:kinsoku/>
        <w:spacing w:after="120" w:afterLines="0"/>
        <w:rPr>
          <w:highlight w:val="none"/>
        </w:rPr>
      </w:pPr>
      <w:r>
        <w:rPr>
          <w:rFonts w:hint="eastAsia"/>
          <w:highlight w:val="none"/>
        </w:rPr>
        <w:t>委托人提供的资料及根据合同应提供的设备、设施和人员发生变化的；</w:t>
      </w:r>
    </w:p>
    <w:p w14:paraId="3F7AFC77">
      <w:pPr>
        <w:pStyle w:val="21"/>
        <w:kinsoku/>
        <w:spacing w:after="120" w:afterLines="0"/>
        <w:rPr>
          <w:highlight w:val="none"/>
        </w:rPr>
      </w:pPr>
      <w:r>
        <w:rPr>
          <w:rFonts w:hint="eastAsia"/>
          <w:highlight w:val="none"/>
        </w:rPr>
        <w:t>委托人改变咨询服务范围、内容、方式的；</w:t>
      </w:r>
    </w:p>
    <w:p w14:paraId="6C342D94">
      <w:pPr>
        <w:pStyle w:val="21"/>
        <w:kinsoku/>
        <w:spacing w:after="120" w:afterLines="0"/>
        <w:rPr>
          <w:highlight w:val="none"/>
        </w:rPr>
      </w:pPr>
      <w:r>
        <w:rPr>
          <w:rFonts w:hint="eastAsia"/>
          <w:highlight w:val="none"/>
        </w:rPr>
        <w:t>委托人改变咨询服务的履行顺序和服务期限的；</w:t>
      </w:r>
    </w:p>
    <w:p w14:paraId="28C58A7E">
      <w:pPr>
        <w:pStyle w:val="21"/>
        <w:kinsoku/>
        <w:spacing w:after="120" w:afterLines="0"/>
        <w:rPr>
          <w:highlight w:val="none"/>
        </w:rPr>
      </w:pPr>
      <w:r>
        <w:rPr>
          <w:rFonts w:hint="eastAsia"/>
          <w:highlight w:val="none"/>
        </w:rPr>
        <w:t>基准日期后，因项目所在地及提供咨询服务所在地的法律法规发生变动、强制性标准的颁布和修改而引起服务费用和（或）服务期限改变的；</w:t>
      </w:r>
    </w:p>
    <w:p w14:paraId="3D5EC3D6">
      <w:pPr>
        <w:pStyle w:val="21"/>
        <w:kinsoku/>
        <w:spacing w:after="120" w:afterLines="0"/>
        <w:rPr>
          <w:highlight w:val="none"/>
        </w:rPr>
      </w:pPr>
      <w:r>
        <w:rPr>
          <w:rFonts w:hint="eastAsia"/>
          <w:highlight w:val="none"/>
        </w:rPr>
        <w:t>委托人或委托人的承包商、供应商、其他咨询方等使咨询服务受到障碍或延长的；</w:t>
      </w:r>
    </w:p>
    <w:p w14:paraId="778BCE31">
      <w:pPr>
        <w:pStyle w:val="21"/>
        <w:kinsoku/>
        <w:spacing w:after="120" w:afterLines="0"/>
        <w:rPr>
          <w:highlight w:val="none"/>
        </w:rPr>
      </w:pPr>
      <w:r>
        <w:rPr>
          <w:rFonts w:hint="eastAsia"/>
          <w:highlight w:val="none"/>
        </w:rPr>
        <w:t>专用合同条款约定的其他服务变更情形。</w:t>
      </w:r>
    </w:p>
    <w:p w14:paraId="49722BC1">
      <w:pPr>
        <w:spacing w:after="120"/>
        <w:rPr>
          <w:highlight w:val="none"/>
        </w:rPr>
      </w:pPr>
      <w:r>
        <w:rPr>
          <w:rFonts w:hint="eastAsia"/>
          <w:highlight w:val="none"/>
        </w:rPr>
        <w:t>上述服务变更不应实质性地改变咨询服务</w:t>
      </w:r>
      <w:r>
        <w:rPr>
          <w:highlight w:val="none"/>
        </w:rPr>
        <w:t>合同</w:t>
      </w:r>
      <w:r>
        <w:rPr>
          <w:rFonts w:hint="eastAsia"/>
          <w:highlight w:val="none"/>
        </w:rPr>
        <w:t>性质。</w:t>
      </w:r>
    </w:p>
    <w:p w14:paraId="3C0571FE">
      <w:pPr>
        <w:pStyle w:val="19"/>
        <w:spacing w:after="120" w:afterLines="0"/>
        <w:rPr>
          <w:highlight w:val="none"/>
        </w:rPr>
      </w:pPr>
      <w:r>
        <w:rPr>
          <w:rFonts w:hint="eastAsia"/>
          <w:highlight w:val="none"/>
        </w:rPr>
        <w:t>变更程序</w:t>
      </w:r>
    </w:p>
    <w:p w14:paraId="37F2DFD0">
      <w:pPr>
        <w:pStyle w:val="20"/>
        <w:spacing w:after="120" w:afterLines="0"/>
        <w:rPr>
          <w:highlight w:val="none"/>
        </w:rPr>
      </w:pPr>
      <w:r>
        <w:rPr>
          <w:rFonts w:hint="eastAsia"/>
          <w:highlight w:val="none"/>
        </w:rPr>
        <w:t>咨询服务完成前，委托人可通过签发服务变更通知发起对咨询服务的变更。委托人也可先要求受托人就即将采取的服务变更拟定建议书。委托人接受服务变更建议书后，应签发服务变更通知以确认该服务变更。</w:t>
      </w:r>
    </w:p>
    <w:p w14:paraId="7B80ED6D">
      <w:pPr>
        <w:pStyle w:val="20"/>
        <w:spacing w:after="120" w:afterLines="0"/>
        <w:rPr>
          <w:highlight w:val="none"/>
        </w:rPr>
      </w:pPr>
      <w:r>
        <w:rPr>
          <w:rFonts w:hint="eastAsia"/>
          <w:highlight w:val="none"/>
        </w:rPr>
        <w:t>受托人认为委托人发出的指示或其他事件构成服务变更的，应在合理可行的情况下尽快将该事件对服务进度计划、相关服务费用的影响通知委托人。除专用合同条款另有约定外，委托人应在收到通知</w:t>
      </w:r>
      <w:r>
        <w:rPr>
          <w:highlight w:val="none"/>
        </w:rPr>
        <w:t>14天</w:t>
      </w:r>
      <w:r>
        <w:rPr>
          <w:rFonts w:hint="eastAsia"/>
          <w:highlight w:val="none"/>
        </w:rPr>
        <w:t>内签发服务变更通知或取消该指示，或作出该指示或事件不会导致服务变更的解释。受托人可在收到进一步的通知后</w:t>
      </w:r>
      <w:r>
        <w:rPr>
          <w:highlight w:val="none"/>
        </w:rPr>
        <w:t>7天</w:t>
      </w:r>
      <w:r>
        <w:rPr>
          <w:rFonts w:hint="eastAsia"/>
          <w:highlight w:val="none"/>
        </w:rPr>
        <w:t>内根据</w:t>
      </w:r>
      <w:r>
        <w:rPr>
          <w:highlight w:val="none"/>
        </w:rPr>
        <w:fldChar w:fldCharType="begin"/>
      </w:r>
      <w:r>
        <w:rPr>
          <w:highlight w:val="none"/>
        </w:rPr>
        <w:instrText xml:space="preserve"> REF _Ref521316367 \r \h  \* MERGEFORMAT </w:instrText>
      </w:r>
      <w:r>
        <w:rPr>
          <w:highlight w:val="none"/>
        </w:rPr>
        <w:fldChar w:fldCharType="separate"/>
      </w:r>
      <w:r>
        <w:rPr>
          <w:highlight w:val="none"/>
        </w:rPr>
        <w:t>第13条</w:t>
      </w:r>
      <w:r>
        <w:rPr>
          <w:highlight w:val="none"/>
        </w:rPr>
        <w:fldChar w:fldCharType="end"/>
      </w:r>
      <w:r>
        <w:rPr>
          <w:rFonts w:hint="eastAsia"/>
          <w:highlight w:val="none"/>
        </w:rPr>
        <w:t>［</w:t>
      </w:r>
      <w:r>
        <w:rPr>
          <w:rFonts w:hint="eastAsia"/>
          <w:highlight w:val="none"/>
        </w:rPr>
        <w:fldChar w:fldCharType="begin"/>
      </w:r>
      <w:r>
        <w:rPr>
          <w:highlight w:val="none"/>
        </w:rPr>
        <w:instrText xml:space="preserve"> REF _Ref521316370 \h  \* MERGEFORMAT </w:instrText>
      </w:r>
      <w:r>
        <w:rPr>
          <w:rFonts w:hint="eastAsia"/>
          <w:highlight w:val="none"/>
        </w:rPr>
        <w:fldChar w:fldCharType="separate"/>
      </w:r>
      <w:r>
        <w:rPr>
          <w:rFonts w:hint="eastAsia"/>
          <w:highlight w:val="none"/>
        </w:rPr>
        <w:t>争议解决</w:t>
      </w:r>
      <w:r>
        <w:rPr>
          <w:rFonts w:hint="eastAsia"/>
          <w:highlight w:val="none"/>
        </w:rPr>
        <w:fldChar w:fldCharType="end"/>
      </w:r>
      <w:r>
        <w:rPr>
          <w:rFonts w:hint="eastAsia"/>
          <w:highlight w:val="none"/>
        </w:rPr>
        <w:t>］将该事件作为争议提交，否则受托人应遵守委托人的进一步通知。委托人逾期签发服务变更通知、进一步通知或其他意见的，视为委托人认可该指示或事件构成服务变更。</w:t>
      </w:r>
    </w:p>
    <w:p w14:paraId="1C2157A6">
      <w:pPr>
        <w:pStyle w:val="20"/>
        <w:spacing w:after="120" w:afterLines="0"/>
        <w:rPr>
          <w:highlight w:val="none"/>
        </w:rPr>
      </w:pPr>
      <w:r>
        <w:rPr>
          <w:rFonts w:hint="eastAsia"/>
          <w:highlight w:val="none"/>
        </w:rPr>
        <w:t>委托人签发服务变更通知后，受托人应受到该通知的约束，除非受托人向委托人发出以下有证据支持的通知：</w:t>
      </w:r>
    </w:p>
    <w:p w14:paraId="462C4842">
      <w:pPr>
        <w:pStyle w:val="21"/>
        <w:kinsoku/>
        <w:spacing w:after="120" w:afterLines="0"/>
        <w:rPr>
          <w:highlight w:val="none"/>
        </w:rPr>
      </w:pPr>
      <w:r>
        <w:rPr>
          <w:rFonts w:hint="eastAsia"/>
          <w:highlight w:val="none"/>
        </w:rPr>
        <w:t>受托人不具备实施服务变更的技术和资源；</w:t>
      </w:r>
    </w:p>
    <w:p w14:paraId="2BDCD45C">
      <w:pPr>
        <w:pStyle w:val="21"/>
        <w:kinsoku/>
        <w:spacing w:after="120" w:afterLines="0"/>
        <w:rPr>
          <w:highlight w:val="none"/>
        </w:rPr>
      </w:pPr>
      <w:r>
        <w:rPr>
          <w:rFonts w:hint="eastAsia"/>
          <w:highlight w:val="none"/>
        </w:rPr>
        <w:t>受托人认为服务变更将实质性地改变咨询服务的程度或性质；</w:t>
      </w:r>
    </w:p>
    <w:p w14:paraId="51CB92BB">
      <w:pPr>
        <w:pStyle w:val="21"/>
        <w:kinsoku/>
        <w:spacing w:after="120" w:afterLines="0"/>
        <w:rPr>
          <w:highlight w:val="none"/>
        </w:rPr>
      </w:pPr>
      <w:r>
        <w:rPr>
          <w:rFonts w:hint="eastAsia"/>
          <w:highlight w:val="none"/>
        </w:rPr>
        <w:t>委托人签发的服务变更通知存在违反法律法规或强制性标准的情形。</w:t>
      </w:r>
    </w:p>
    <w:p w14:paraId="09C8EA73">
      <w:pPr>
        <w:pStyle w:val="19"/>
        <w:spacing w:after="120" w:afterLines="0"/>
        <w:rPr>
          <w:highlight w:val="none"/>
        </w:rPr>
      </w:pPr>
      <w:r>
        <w:rPr>
          <w:rFonts w:hint="eastAsia"/>
          <w:highlight w:val="none"/>
        </w:rPr>
        <w:t>价格调整和变更影响</w:t>
      </w:r>
    </w:p>
    <w:p w14:paraId="7BD7016F">
      <w:pPr>
        <w:pStyle w:val="20"/>
        <w:spacing w:after="120" w:afterLines="0"/>
        <w:rPr>
          <w:highlight w:val="none"/>
        </w:rPr>
      </w:pPr>
      <w:r>
        <w:rPr>
          <w:rFonts w:hint="eastAsia"/>
          <w:highlight w:val="none"/>
        </w:rPr>
        <w:t>服务变更可能影响其他部分的咨询服务、服务进度计划和服务期限或增加受托人工作量的，委托人和受托人应对此服务变更引起的服务费用调整和计算方式，包括对其他部分的咨询服务影响、服务进度计划和服务完成日期的影响，以及增加的</w:t>
      </w:r>
      <w:r>
        <w:rPr>
          <w:highlight w:val="none"/>
        </w:rPr>
        <w:t>服务</w:t>
      </w:r>
      <w:r>
        <w:rPr>
          <w:rFonts w:hint="eastAsia"/>
          <w:highlight w:val="none"/>
        </w:rPr>
        <w:t>工作量达成一致。</w:t>
      </w:r>
    </w:p>
    <w:p w14:paraId="025F005B">
      <w:pPr>
        <w:pStyle w:val="20"/>
        <w:spacing w:after="120" w:afterLines="0"/>
        <w:rPr>
          <w:highlight w:val="none"/>
        </w:rPr>
      </w:pPr>
      <w:r>
        <w:rPr>
          <w:rFonts w:hint="eastAsia"/>
          <w:highlight w:val="none"/>
        </w:rPr>
        <w:t>服务变更引起的服务费用调整应根据合同约定的取费标准确定。合同约定的取费标准不适用于该服务变更的，双方应协商</w:t>
      </w:r>
      <w:r>
        <w:rPr>
          <w:highlight w:val="none"/>
        </w:rPr>
        <w:t>确定</w:t>
      </w:r>
      <w:r>
        <w:rPr>
          <w:rFonts w:hint="eastAsia"/>
          <w:highlight w:val="none"/>
        </w:rPr>
        <w:t>新的取费标准。</w:t>
      </w:r>
    </w:p>
    <w:p w14:paraId="119D4E72">
      <w:pPr>
        <w:pStyle w:val="20"/>
        <w:spacing w:after="120" w:afterLines="0"/>
        <w:rPr>
          <w:highlight w:val="none"/>
        </w:rPr>
      </w:pPr>
      <w:r>
        <w:rPr>
          <w:rFonts w:hint="eastAsia"/>
          <w:highlight w:val="none"/>
        </w:rPr>
        <w:t>服务变更引起的服务费用调整和其对服务进度计划的影响，需经委托人书面同意和确认。委托人同意服务费用调整和服务变更的影响后，应向受托人发出指令，要求开始执行服务变更。</w:t>
      </w:r>
    </w:p>
    <w:p w14:paraId="5AD72569">
      <w:pPr>
        <w:pStyle w:val="20"/>
        <w:spacing w:after="120" w:afterLines="0"/>
        <w:rPr>
          <w:highlight w:val="none"/>
        </w:rPr>
      </w:pPr>
      <w:r>
        <w:rPr>
          <w:rFonts w:hint="eastAsia"/>
          <w:highlight w:val="none"/>
        </w:rPr>
        <w:t>下列情形下</w:t>
      </w:r>
      <w:r>
        <w:rPr>
          <w:highlight w:val="none"/>
        </w:rPr>
        <w:t>，</w:t>
      </w:r>
      <w:r>
        <w:rPr>
          <w:rFonts w:hint="eastAsia"/>
          <w:highlight w:val="none"/>
        </w:rPr>
        <w:t>委托人可直接向受托人发出开始执行服务变更的指令：</w:t>
      </w:r>
    </w:p>
    <w:p w14:paraId="0AC30E41">
      <w:pPr>
        <w:pStyle w:val="21"/>
        <w:kinsoku/>
        <w:spacing w:after="120" w:afterLines="0"/>
        <w:rPr>
          <w:highlight w:val="none"/>
        </w:rPr>
      </w:pPr>
      <w:r>
        <w:rPr>
          <w:rFonts w:hint="eastAsia"/>
          <w:highlight w:val="none"/>
        </w:rPr>
        <w:t>受托人收到服务变更通知</w:t>
      </w:r>
      <w:r>
        <w:rPr>
          <w:highlight w:val="none"/>
        </w:rPr>
        <w:t>14天</w:t>
      </w:r>
      <w:r>
        <w:rPr>
          <w:rFonts w:hint="eastAsia"/>
          <w:highlight w:val="none"/>
        </w:rPr>
        <w:t>后，双方未能确认服务变更的所有影响并达成一致；</w:t>
      </w:r>
    </w:p>
    <w:p w14:paraId="780696AC">
      <w:pPr>
        <w:pStyle w:val="21"/>
        <w:kinsoku/>
        <w:spacing w:after="120" w:afterLines="0"/>
        <w:rPr>
          <w:highlight w:val="none"/>
        </w:rPr>
      </w:pPr>
      <w:r>
        <w:rPr>
          <w:rFonts w:hint="eastAsia"/>
          <w:highlight w:val="none"/>
        </w:rPr>
        <w:t>在服务变更工作开始前，双方无法确认服务变更的所有影响并达成一致。</w:t>
      </w:r>
    </w:p>
    <w:p w14:paraId="2FCF3421">
      <w:pPr>
        <w:spacing w:after="120"/>
        <w:rPr>
          <w:highlight w:val="none"/>
        </w:rPr>
      </w:pPr>
      <w:r>
        <w:rPr>
          <w:rFonts w:hint="eastAsia"/>
          <w:highlight w:val="none"/>
        </w:rPr>
        <w:t>上述情形下，受托人应基于其付出的时间，根据合同约定的取费标准获得补偿。取费标准不适用于该服务变更的，委托人应按照合理的费率或价格对受托人进行补偿，直至双方就服务变更引起的服务费用调整和影响达成一致。</w:t>
      </w:r>
    </w:p>
    <w:p w14:paraId="3B0FA257">
      <w:pPr>
        <w:pStyle w:val="20"/>
        <w:spacing w:after="120" w:afterLines="0"/>
        <w:rPr>
          <w:highlight w:val="none"/>
        </w:rPr>
      </w:pPr>
      <w:r>
        <w:rPr>
          <w:rFonts w:hint="eastAsia"/>
          <w:highlight w:val="none"/>
        </w:rPr>
        <w:t>除专用合同条款另有约定外，受托人完成咨询服务所应遵守的法律法规规定，以及国家、行业、团体和地方的规范和标准，均应视为在基准日期适用的版本。基准日期之后，前述版本发生重大变化，或有新的法律法规，以及国家、行业、团体和地方的规范和标准实施的，受托人应向委托人提出遵守新规定的建议，对强制性规定或标准应遵照执行。因委托人采纳受托人的建议或遵守基准日期后新的强制性规定或标准，导致服务开支增加和（或）服务期限延长的，由委托人承担责任。</w:t>
      </w:r>
    </w:p>
    <w:p w14:paraId="61D3C0F7">
      <w:pPr>
        <w:spacing w:after="120"/>
        <w:rPr>
          <w:highlight w:val="none"/>
        </w:rPr>
      </w:pPr>
    </w:p>
    <w:p w14:paraId="139EAA03">
      <w:pPr>
        <w:pStyle w:val="18"/>
        <w:spacing w:after="120"/>
        <w:rPr>
          <w:highlight w:val="none"/>
        </w:rPr>
      </w:pPr>
      <w:r>
        <w:rPr>
          <w:rFonts w:hint="eastAsia"/>
          <w:highlight w:val="none"/>
        </w:rPr>
        <w:t>知识产权</w:t>
      </w:r>
    </w:p>
    <w:p w14:paraId="48ECE63E">
      <w:pPr>
        <w:pStyle w:val="19"/>
        <w:spacing w:after="120" w:afterLines="0"/>
        <w:rPr>
          <w:highlight w:val="none"/>
        </w:rPr>
      </w:pPr>
      <w:r>
        <w:rPr>
          <w:rFonts w:hint="eastAsia"/>
          <w:highlight w:val="none"/>
        </w:rPr>
        <w:t>知识产权归属和许可</w:t>
      </w:r>
    </w:p>
    <w:p w14:paraId="4349B85B">
      <w:pPr>
        <w:pStyle w:val="20"/>
        <w:spacing w:after="120" w:afterLines="0"/>
        <w:rPr>
          <w:highlight w:val="none"/>
        </w:rPr>
      </w:pPr>
      <w:r>
        <w:rPr>
          <w:rFonts w:hint="eastAsia"/>
          <w:highlight w:val="none"/>
        </w:rPr>
        <w:t>委托人创造、开发和拥有的知识产权均属于委托人，但委托人应向受托人授予受托人提供咨询服务而合理必需的，使用委托人知识产权的免许可费、可转许可的普通许可。</w:t>
      </w:r>
    </w:p>
    <w:p w14:paraId="7E32611C">
      <w:pPr>
        <w:pStyle w:val="20"/>
        <w:spacing w:after="120" w:afterLines="0"/>
        <w:rPr>
          <w:highlight w:val="none"/>
        </w:rPr>
      </w:pPr>
      <w:r>
        <w:rPr>
          <w:rFonts w:hint="eastAsia"/>
          <w:highlight w:val="none"/>
        </w:rPr>
        <w:t>受托人独立于合同而创造、开发和拥有的知识产权均属于受托人。除专用合同条款另有约定外，受托人为提供咨询服务而创造或开发的知识产权，包括但不限于受托人编制的各类书面文件，均属于受托人。但受托人应向委托人授予委托人利用咨询服务或项目而合理必需的，使用受托人知识产权的相关许可。除专用合同条款另有约定外，许可费用视为包含在服务费用中，不再另行计取。受托人</w:t>
      </w:r>
      <w:r>
        <w:rPr>
          <w:highlight w:val="none"/>
        </w:rPr>
        <w:t>转让</w:t>
      </w:r>
      <w:r>
        <w:rPr>
          <w:rFonts w:hint="eastAsia"/>
          <w:highlight w:val="none"/>
        </w:rPr>
        <w:t>为提供咨询服务而创造或开发的知识产权</w:t>
      </w:r>
      <w:r>
        <w:rPr>
          <w:highlight w:val="none"/>
        </w:rPr>
        <w:t>的，委托人享有以同等条款优先受让的权利。</w:t>
      </w:r>
    </w:p>
    <w:p w14:paraId="6DC45825">
      <w:pPr>
        <w:pStyle w:val="19"/>
        <w:spacing w:after="120" w:afterLines="0"/>
        <w:rPr>
          <w:highlight w:val="none"/>
        </w:rPr>
      </w:pPr>
      <w:r>
        <w:rPr>
          <w:rFonts w:hint="eastAsia"/>
          <w:highlight w:val="none"/>
        </w:rPr>
        <w:t>知识产权保证</w:t>
      </w:r>
    </w:p>
    <w:p w14:paraId="20766FB7">
      <w:pPr>
        <w:spacing w:after="120"/>
        <w:rPr>
          <w:highlight w:val="none"/>
        </w:rPr>
      </w:pPr>
      <w:r>
        <w:rPr>
          <w:rFonts w:hint="eastAsia"/>
          <w:highlight w:val="none"/>
        </w:rPr>
        <w:t>受托人和委托人保证，己方是拥有所提供的服务成果或资料的知识产权权利人，或已获得知识产权权利人的相关许可。受托人或委托人因使用对方提供的服务成果或资料而导致侵犯第三方的知识产权或其他权利的，提供方须与该第三方交涉并承担由此而引起的一切法律责任，并应在法律法规允许的情况下自担费用，确保合法的权利人将相关权利转让或授予委托人或受托人。</w:t>
      </w:r>
    </w:p>
    <w:p w14:paraId="7AA88516">
      <w:pPr>
        <w:pStyle w:val="19"/>
        <w:spacing w:after="120" w:afterLines="0"/>
        <w:rPr>
          <w:highlight w:val="none"/>
        </w:rPr>
      </w:pPr>
      <w:r>
        <w:rPr>
          <w:rFonts w:hint="eastAsia"/>
          <w:highlight w:val="none"/>
        </w:rPr>
        <w:t>知识产权许可的撤销</w:t>
      </w:r>
    </w:p>
    <w:p w14:paraId="2E069361">
      <w:pPr>
        <w:pStyle w:val="20"/>
        <w:spacing w:after="120" w:afterLines="0"/>
        <w:rPr>
          <w:highlight w:val="none"/>
        </w:rPr>
      </w:pPr>
      <w:r>
        <w:rPr>
          <w:rFonts w:hint="eastAsia"/>
          <w:highlight w:val="none"/>
        </w:rPr>
        <w:t>委托人根据第</w:t>
      </w:r>
      <w:r>
        <w:rPr>
          <w:highlight w:val="none"/>
        </w:rPr>
        <w:fldChar w:fldCharType="begin"/>
      </w:r>
      <w:r>
        <w:rPr>
          <w:rFonts w:hint="eastAsia"/>
          <w:highlight w:val="none"/>
        </w:rPr>
        <w:instrText xml:space="preserve">REF _Ref523430428 \r \h</w:instrText>
      </w:r>
      <w:r>
        <w:rPr>
          <w:highlight w:val="none"/>
        </w:rPr>
        <w:instrText xml:space="preserve"> \* MERGEFORMAT </w:instrText>
      </w:r>
      <w:r>
        <w:rPr>
          <w:highlight w:val="none"/>
        </w:rPr>
        <w:fldChar w:fldCharType="separate"/>
      </w:r>
      <w:r>
        <w:rPr>
          <w:highlight w:val="none"/>
        </w:rPr>
        <w:t>12.</w:t>
      </w:r>
      <w:r>
        <w:rPr>
          <w:highlight w:val="none"/>
        </w:rPr>
        <w:fldChar w:fldCharType="end"/>
      </w:r>
      <w:r>
        <w:rPr>
          <w:rFonts w:hint="eastAsia"/>
          <w:highlight w:val="none"/>
        </w:rPr>
        <w:t>1款</w:t>
      </w:r>
      <w:r>
        <w:rPr>
          <w:rFonts w:hint="eastAsia" w:cs="宋体"/>
          <w:highlight w:val="none"/>
        </w:rPr>
        <w:t>[由委托人解除合同]</w:t>
      </w:r>
      <w:r>
        <w:rPr>
          <w:rFonts w:hint="eastAsia"/>
          <w:highlight w:val="none"/>
        </w:rPr>
        <w:t>约定或者受托人根据第</w:t>
      </w:r>
      <w:r>
        <w:rPr>
          <w:highlight w:val="none"/>
        </w:rPr>
        <w:fldChar w:fldCharType="begin"/>
      </w:r>
      <w:r>
        <w:rPr>
          <w:highlight w:val="none"/>
        </w:rPr>
        <w:instrText xml:space="preserve"> REF _Ref523405995 \r \h  \* MERGEFORMAT </w:instrText>
      </w:r>
      <w:r>
        <w:rPr>
          <w:highlight w:val="none"/>
        </w:rPr>
        <w:fldChar w:fldCharType="separate"/>
      </w:r>
      <w:r>
        <w:rPr>
          <w:highlight w:val="none"/>
        </w:rPr>
        <w:t>12.</w:t>
      </w:r>
      <w:r>
        <w:rPr>
          <w:highlight w:val="none"/>
        </w:rPr>
        <w:fldChar w:fldCharType="end"/>
      </w:r>
      <w:r>
        <w:rPr>
          <w:rFonts w:hint="eastAsia"/>
          <w:highlight w:val="none"/>
        </w:rPr>
        <w:t>2款</w:t>
      </w:r>
      <w:r>
        <w:rPr>
          <w:rFonts w:hint="eastAsia" w:cs="宋体"/>
          <w:highlight w:val="none"/>
        </w:rPr>
        <w:t>[由受托人解除合同]</w:t>
      </w:r>
      <w:r>
        <w:rPr>
          <w:rFonts w:hint="eastAsia"/>
          <w:highlight w:val="none"/>
        </w:rPr>
        <w:t>约定正当地终止合同的，有权撤销其所授予的知识产权许可，但双方另有约定的除外。</w:t>
      </w:r>
    </w:p>
    <w:p w14:paraId="4D50C9C7">
      <w:pPr>
        <w:pStyle w:val="20"/>
        <w:spacing w:after="120" w:afterLines="0"/>
        <w:rPr>
          <w:highlight w:val="none"/>
        </w:rPr>
      </w:pPr>
      <w:r>
        <w:rPr>
          <w:rFonts w:hint="eastAsia"/>
          <w:highlight w:val="none"/>
        </w:rPr>
        <w:t>委托人未能履行合同约定的任何付款义务，受托人有权通过提前</w:t>
      </w:r>
      <w:r>
        <w:rPr>
          <w:highlight w:val="none"/>
        </w:rPr>
        <w:t>28</w:t>
      </w:r>
      <w:r>
        <w:rPr>
          <w:rFonts w:hint="eastAsia"/>
          <w:highlight w:val="none"/>
        </w:rPr>
        <w:t>天发出通知的方式撤销其根据合同授予委托人的任何知识产权许可。</w:t>
      </w:r>
    </w:p>
    <w:p w14:paraId="2F59B375">
      <w:pPr>
        <w:spacing w:after="120"/>
        <w:rPr>
          <w:highlight w:val="none"/>
        </w:rPr>
      </w:pPr>
    </w:p>
    <w:p w14:paraId="1F465304">
      <w:pPr>
        <w:pStyle w:val="18"/>
        <w:spacing w:after="120"/>
        <w:rPr>
          <w:highlight w:val="none"/>
        </w:rPr>
      </w:pPr>
      <w:r>
        <w:rPr>
          <w:rFonts w:hint="eastAsia"/>
          <w:highlight w:val="none"/>
        </w:rPr>
        <w:t>保险</w:t>
      </w:r>
    </w:p>
    <w:p w14:paraId="67EB8D2D">
      <w:pPr>
        <w:pStyle w:val="19"/>
        <w:spacing w:after="120" w:afterLines="0"/>
        <w:rPr>
          <w:highlight w:val="none"/>
        </w:rPr>
      </w:pPr>
      <w:r>
        <w:rPr>
          <w:rFonts w:hint="eastAsia"/>
          <w:highlight w:val="none"/>
        </w:rPr>
        <w:t>受托人保险</w:t>
      </w:r>
    </w:p>
    <w:p w14:paraId="5293F78D">
      <w:pPr>
        <w:pStyle w:val="20"/>
        <w:spacing w:after="120" w:afterLines="0"/>
        <w:rPr>
          <w:highlight w:val="none"/>
        </w:rPr>
      </w:pPr>
      <w:r>
        <w:rPr>
          <w:rFonts w:hint="eastAsia"/>
          <w:highlight w:val="none"/>
        </w:rPr>
        <w:t>受托人应按照相关法律法规要求和专用合同条款约定，投保委托人认可、履行合同所需要的工程相关保险。</w:t>
      </w:r>
    </w:p>
    <w:p w14:paraId="118CADE6">
      <w:pPr>
        <w:pStyle w:val="20"/>
        <w:spacing w:after="120" w:afterLines="0"/>
        <w:rPr>
          <w:highlight w:val="none"/>
        </w:rPr>
      </w:pPr>
      <w:r>
        <w:rPr>
          <w:rFonts w:hint="eastAsia"/>
          <w:highlight w:val="none"/>
        </w:rPr>
        <w:t>除专用合同条款另有约定外，保险费用视为包含在服务费用中，不再另行计取。</w:t>
      </w:r>
    </w:p>
    <w:p w14:paraId="5CF80394">
      <w:pPr>
        <w:pStyle w:val="19"/>
        <w:spacing w:after="120" w:afterLines="0"/>
        <w:rPr>
          <w:highlight w:val="none"/>
        </w:rPr>
      </w:pPr>
      <w:r>
        <w:rPr>
          <w:rFonts w:hint="eastAsia"/>
          <w:highlight w:val="none"/>
        </w:rPr>
        <w:t>保险的其他约定</w:t>
      </w:r>
    </w:p>
    <w:p w14:paraId="31AE395B">
      <w:pPr>
        <w:pStyle w:val="20"/>
        <w:spacing w:after="120" w:afterLines="0"/>
        <w:rPr>
          <w:highlight w:val="none"/>
        </w:rPr>
      </w:pPr>
      <w:r>
        <w:rPr>
          <w:rFonts w:hint="eastAsia"/>
          <w:highlight w:val="none"/>
        </w:rPr>
        <w:t>受托人应保证工程相关保险在第</w:t>
      </w:r>
      <w:r>
        <w:rPr>
          <w:highlight w:val="none"/>
        </w:rPr>
        <w:fldChar w:fldCharType="begin"/>
      </w:r>
      <w:r>
        <w:rPr>
          <w:highlight w:val="none"/>
        </w:rPr>
        <w:instrText xml:space="preserve"> REF _Ref522784527 \r \h  \* MERGEFORMAT </w:instrText>
      </w:r>
      <w:r>
        <w:rPr>
          <w:highlight w:val="none"/>
        </w:rPr>
        <w:fldChar w:fldCharType="separate"/>
      </w:r>
      <w:r>
        <w:rPr>
          <w:highlight w:val="none"/>
        </w:rPr>
        <w:t>11.3</w:t>
      </w:r>
      <w:r>
        <w:rPr>
          <w:highlight w:val="none"/>
        </w:rPr>
        <w:fldChar w:fldCharType="end"/>
      </w:r>
      <w:r>
        <w:rPr>
          <w:rFonts w:hint="eastAsia"/>
          <w:highlight w:val="none"/>
        </w:rPr>
        <w:t>款［</w:t>
      </w:r>
      <w:r>
        <w:rPr>
          <w:rFonts w:hint="eastAsia"/>
          <w:highlight w:val="none"/>
        </w:rPr>
        <w:fldChar w:fldCharType="begin"/>
      </w:r>
      <w:r>
        <w:rPr>
          <w:highlight w:val="none"/>
        </w:rPr>
        <w:instrText xml:space="preserve"> REF _Ref522784527 \h  \* MERGEFORMAT </w:instrText>
      </w:r>
      <w:r>
        <w:rPr>
          <w:rFonts w:hint="eastAsia"/>
          <w:highlight w:val="none"/>
        </w:rPr>
        <w:fldChar w:fldCharType="separate"/>
      </w:r>
      <w:r>
        <w:rPr>
          <w:rFonts w:hint="eastAsia"/>
          <w:highlight w:val="none"/>
        </w:rPr>
        <w:t>责任期限</w:t>
      </w:r>
      <w:r>
        <w:rPr>
          <w:rFonts w:hint="eastAsia"/>
          <w:highlight w:val="none"/>
        </w:rPr>
        <w:fldChar w:fldCharType="end"/>
      </w:r>
      <w:r>
        <w:rPr>
          <w:rFonts w:hint="eastAsia"/>
          <w:highlight w:val="none"/>
        </w:rPr>
        <w:t>］约定的责任期限内持续有效，合同责任期延长的，受托人应及时续保，续保费用的承担由双方协商确定。</w:t>
      </w:r>
    </w:p>
    <w:p w14:paraId="03DB23D1">
      <w:pPr>
        <w:pStyle w:val="20"/>
        <w:spacing w:after="120" w:afterLines="0"/>
        <w:rPr>
          <w:highlight w:val="none"/>
        </w:rPr>
      </w:pPr>
      <w:r>
        <w:rPr>
          <w:rFonts w:hint="eastAsia"/>
          <w:highlight w:val="none"/>
        </w:rPr>
        <w:t>受托人应根据委托人要求及时提交已投保的各项保险的凭证和保险单复印件，以证明工程相关保险持续有效。</w:t>
      </w:r>
    </w:p>
    <w:p w14:paraId="08F9AE8B">
      <w:pPr>
        <w:pStyle w:val="20"/>
        <w:spacing w:after="120" w:afterLines="0"/>
        <w:rPr>
          <w:highlight w:val="none"/>
        </w:rPr>
      </w:pPr>
      <w:r>
        <w:rPr>
          <w:rFonts w:hint="eastAsia"/>
          <w:highlight w:val="none"/>
        </w:rPr>
        <w:t>工程相关保险发生变更或提前终止的，受托人应立即就此通知委托人，并另行提供符合要求的保险。除因委托人原因引起保险变更或提前终止外，由此产生的保险费用由受托人承担。</w:t>
      </w:r>
    </w:p>
    <w:p w14:paraId="6DA9C503">
      <w:pPr>
        <w:pStyle w:val="20"/>
        <w:spacing w:after="120" w:afterLines="0"/>
        <w:rPr>
          <w:highlight w:val="none"/>
        </w:rPr>
      </w:pPr>
      <w:r>
        <w:rPr>
          <w:rFonts w:hint="eastAsia"/>
          <w:highlight w:val="none"/>
        </w:rPr>
        <w:t>保险事故发生后，相关保险的投保人和被保险人应按照保险合同约定的条款和期限及时向保险人报告。受托人和委托人应在得知相关保险事故发生后及时通知对方。</w:t>
      </w:r>
    </w:p>
    <w:p w14:paraId="24F7FEF9">
      <w:pPr>
        <w:spacing w:after="120"/>
        <w:rPr>
          <w:highlight w:val="none"/>
        </w:rPr>
      </w:pPr>
    </w:p>
    <w:p w14:paraId="58FD6C19">
      <w:pPr>
        <w:pStyle w:val="18"/>
        <w:spacing w:after="120"/>
        <w:rPr>
          <w:highlight w:val="none"/>
        </w:rPr>
      </w:pPr>
      <w:r>
        <w:rPr>
          <w:highlight w:val="none"/>
        </w:rPr>
        <w:t>不可抗力</w:t>
      </w:r>
    </w:p>
    <w:p w14:paraId="0D28EC87">
      <w:pPr>
        <w:pStyle w:val="19"/>
        <w:spacing w:after="120" w:afterLines="0"/>
        <w:rPr>
          <w:highlight w:val="none"/>
        </w:rPr>
      </w:pPr>
      <w:r>
        <w:rPr>
          <w:rFonts w:hint="eastAsia"/>
          <w:highlight w:val="none"/>
        </w:rPr>
        <w:t>不可抗力的确认</w:t>
      </w:r>
    </w:p>
    <w:p w14:paraId="7606AAAA">
      <w:pPr>
        <w:pStyle w:val="20"/>
        <w:spacing w:after="120" w:afterLines="0"/>
        <w:rPr>
          <w:highlight w:val="none"/>
        </w:rPr>
      </w:pPr>
      <w:r>
        <w:rPr>
          <w:rFonts w:hint="eastAsia"/>
          <w:highlight w:val="none"/>
        </w:rPr>
        <w:t>不可抗力是指合同当事人在签订合同时不能预见、不能避免且不能克服的自然灾害和社会性突发事件，如地震、海啸、瘟疫、骚乱、戒严、暴动、战争和专用合同条款中约定的其他情形。</w:t>
      </w:r>
    </w:p>
    <w:p w14:paraId="78CE41BA">
      <w:pPr>
        <w:pStyle w:val="20"/>
        <w:spacing w:after="120" w:afterLines="0"/>
        <w:rPr>
          <w:highlight w:val="none"/>
        </w:rPr>
      </w:pPr>
      <w:r>
        <w:rPr>
          <w:rFonts w:hint="eastAsia"/>
          <w:highlight w:val="none"/>
        </w:rPr>
        <w:t>不可抗力发生后，委托人和受托人应收集证明不可抗力发生及不可抗力造成损失的证据，并及时统计所造成的损失。合同当事人对是否属于不可抗力或其损失发生争议时，按</w:t>
      </w:r>
      <w:r>
        <w:rPr>
          <w:highlight w:val="none"/>
        </w:rPr>
        <w:fldChar w:fldCharType="begin"/>
      </w:r>
      <w:r>
        <w:rPr>
          <w:rFonts w:hint="eastAsia"/>
          <w:highlight w:val="none"/>
        </w:rPr>
        <w:instrText xml:space="preserve">REF _Ref521268016 \r \h</w:instrText>
      </w:r>
      <w:r>
        <w:rPr>
          <w:highlight w:val="none"/>
        </w:rPr>
        <w:fldChar w:fldCharType="separate"/>
      </w:r>
      <w:r>
        <w:rPr>
          <w:rFonts w:hint="eastAsia"/>
          <w:highlight w:val="none"/>
        </w:rPr>
        <w:t>第</w:t>
      </w:r>
      <w:r>
        <w:rPr>
          <w:highlight w:val="none"/>
        </w:rPr>
        <w:t>13条</w:t>
      </w:r>
      <w:r>
        <w:rPr>
          <w:highlight w:val="none"/>
        </w:rPr>
        <w:fldChar w:fldCharType="end"/>
      </w:r>
      <w:r>
        <w:rPr>
          <w:rFonts w:hint="eastAsia"/>
          <w:highlight w:val="none"/>
        </w:rPr>
        <w:t>［</w:t>
      </w:r>
      <w:r>
        <w:rPr>
          <w:rFonts w:hint="eastAsia"/>
          <w:highlight w:val="none"/>
        </w:rPr>
        <w:fldChar w:fldCharType="begin"/>
      </w:r>
      <w:r>
        <w:rPr>
          <w:highlight w:val="none"/>
        </w:rPr>
        <w:instrText xml:space="preserve"> REF _Ref523405778 \h  \* MERGEFORMAT </w:instrText>
      </w:r>
      <w:r>
        <w:rPr>
          <w:rFonts w:hint="eastAsia"/>
          <w:highlight w:val="none"/>
        </w:rPr>
        <w:fldChar w:fldCharType="separate"/>
      </w:r>
      <w:r>
        <w:rPr>
          <w:rFonts w:hint="eastAsia"/>
          <w:highlight w:val="none"/>
        </w:rPr>
        <w:t>争议解决</w:t>
      </w:r>
      <w:r>
        <w:rPr>
          <w:rFonts w:hint="eastAsia"/>
          <w:highlight w:val="none"/>
        </w:rPr>
        <w:fldChar w:fldCharType="end"/>
      </w:r>
      <w:r>
        <w:rPr>
          <w:rFonts w:hint="eastAsia"/>
          <w:highlight w:val="none"/>
        </w:rPr>
        <w:t>］的约定处理。</w:t>
      </w:r>
    </w:p>
    <w:p w14:paraId="1BBC7415">
      <w:pPr>
        <w:pStyle w:val="19"/>
        <w:spacing w:after="120" w:afterLines="0"/>
        <w:rPr>
          <w:highlight w:val="none"/>
        </w:rPr>
      </w:pPr>
      <w:r>
        <w:rPr>
          <w:rFonts w:hint="eastAsia"/>
          <w:highlight w:val="none"/>
        </w:rPr>
        <w:t>不可抗力的通知</w:t>
      </w:r>
    </w:p>
    <w:p w14:paraId="27BE18AE">
      <w:pPr>
        <w:pStyle w:val="20"/>
        <w:spacing w:after="120" w:afterLines="0"/>
        <w:rPr>
          <w:highlight w:val="none"/>
        </w:rPr>
      </w:pPr>
      <w:r>
        <w:rPr>
          <w:rFonts w:hint="eastAsia"/>
          <w:highlight w:val="none"/>
        </w:rPr>
        <w:t>任何一方遇到不可抗力事件，使其履行合同义务受到阻碍时，应及时通知合同另一方，书面说明不可抗力和受阻碍的详细情况，并在合理期限内提供必要的证明。</w:t>
      </w:r>
    </w:p>
    <w:p w14:paraId="42C596E3">
      <w:pPr>
        <w:pStyle w:val="20"/>
        <w:spacing w:after="120" w:afterLines="0"/>
        <w:rPr>
          <w:highlight w:val="none"/>
        </w:rPr>
      </w:pPr>
      <w:r>
        <w:rPr>
          <w:rFonts w:hint="eastAsia"/>
          <w:highlight w:val="none"/>
        </w:rPr>
        <w:t>不可抗力持续发生的，合同一方应及时向合同另一方提交书面中间报告，说明不可抗力和履行合同受阻的情况，并于不可抗力事件结束后</w:t>
      </w:r>
      <w:r>
        <w:rPr>
          <w:highlight w:val="none"/>
        </w:rPr>
        <w:t>28天内提交最终书面报告及有关资料。</w:t>
      </w:r>
    </w:p>
    <w:p w14:paraId="313A6DD7">
      <w:pPr>
        <w:pStyle w:val="19"/>
        <w:spacing w:after="120" w:afterLines="0"/>
        <w:rPr>
          <w:highlight w:val="none"/>
        </w:rPr>
      </w:pPr>
      <w:r>
        <w:rPr>
          <w:rFonts w:hint="eastAsia"/>
          <w:highlight w:val="none"/>
        </w:rPr>
        <w:t>不可抗力的后果</w:t>
      </w:r>
    </w:p>
    <w:p w14:paraId="29948FBF">
      <w:pPr>
        <w:pStyle w:val="20"/>
        <w:spacing w:after="120" w:afterLines="0"/>
        <w:rPr>
          <w:highlight w:val="none"/>
        </w:rPr>
      </w:pPr>
      <w:r>
        <w:rPr>
          <w:rFonts w:hint="eastAsia"/>
          <w:highlight w:val="none"/>
        </w:rPr>
        <w:t>不可抗力引起的后果及造成的损失由合同当事人按照法律法规规定及合同约定各自承担。</w:t>
      </w:r>
    </w:p>
    <w:p w14:paraId="435B6688">
      <w:pPr>
        <w:pStyle w:val="20"/>
        <w:spacing w:after="120" w:afterLines="0"/>
        <w:rPr>
          <w:highlight w:val="none"/>
        </w:rPr>
      </w:pPr>
      <w:r>
        <w:rPr>
          <w:rFonts w:hint="eastAsia"/>
          <w:highlight w:val="none"/>
        </w:rPr>
        <w:t>不可抗力发生后，合同当事人均应采取措施尽量避免和减少损失的扩大，任何一方没有采取适当措施导致损失扩大的，应对扩大的损失承担责任。</w:t>
      </w:r>
    </w:p>
    <w:p w14:paraId="24794893">
      <w:pPr>
        <w:pStyle w:val="20"/>
        <w:spacing w:after="120" w:afterLines="0"/>
        <w:rPr>
          <w:highlight w:val="none"/>
        </w:rPr>
      </w:pPr>
      <w:r>
        <w:rPr>
          <w:rFonts w:hint="eastAsia"/>
          <w:highlight w:val="none"/>
        </w:rPr>
        <w:t>不可抗力发生前已完成的咨询服务应按照合同约定进行服务费用支付。</w:t>
      </w:r>
    </w:p>
    <w:p w14:paraId="5BE1E8B9">
      <w:pPr>
        <w:pStyle w:val="20"/>
        <w:spacing w:after="120" w:afterLines="0"/>
        <w:rPr>
          <w:highlight w:val="none"/>
        </w:rPr>
      </w:pPr>
      <w:r>
        <w:rPr>
          <w:rFonts w:hint="eastAsia"/>
          <w:highlight w:val="none"/>
        </w:rPr>
        <w:t>因一方迟延履行合同义务，在迟延履行期间遭遇不可抗力的，不免除该方的违约责任。</w:t>
      </w:r>
    </w:p>
    <w:p w14:paraId="04A9D954">
      <w:pPr>
        <w:spacing w:after="120"/>
        <w:rPr>
          <w:highlight w:val="none"/>
        </w:rPr>
      </w:pPr>
    </w:p>
    <w:p w14:paraId="03031002">
      <w:pPr>
        <w:pStyle w:val="18"/>
        <w:spacing w:after="120"/>
        <w:rPr>
          <w:highlight w:val="none"/>
        </w:rPr>
      </w:pPr>
      <w:r>
        <w:rPr>
          <w:rFonts w:hint="eastAsia"/>
          <w:highlight w:val="none"/>
        </w:rPr>
        <w:t>违约责任</w:t>
      </w:r>
    </w:p>
    <w:p w14:paraId="2789E1D0">
      <w:pPr>
        <w:pStyle w:val="19"/>
        <w:spacing w:after="120" w:afterLines="0"/>
        <w:rPr>
          <w:highlight w:val="none"/>
        </w:rPr>
      </w:pPr>
      <w:r>
        <w:rPr>
          <w:rFonts w:hint="eastAsia"/>
          <w:highlight w:val="none"/>
        </w:rPr>
        <w:t>委托人违约</w:t>
      </w:r>
    </w:p>
    <w:p w14:paraId="6FA8AE2C">
      <w:pPr>
        <w:pStyle w:val="20"/>
        <w:spacing w:after="120" w:afterLines="0"/>
        <w:rPr>
          <w:highlight w:val="none"/>
        </w:rPr>
      </w:pPr>
      <w:r>
        <w:rPr>
          <w:rFonts w:hint="eastAsia"/>
          <w:highlight w:val="none"/>
        </w:rPr>
        <w:t>除专用合同条款另有约定外，在合同履行过程中发生的下列情形，属于委托人违约：</w:t>
      </w:r>
    </w:p>
    <w:p w14:paraId="352EB503">
      <w:pPr>
        <w:pStyle w:val="21"/>
        <w:kinsoku/>
        <w:spacing w:after="120" w:afterLines="0"/>
        <w:rPr>
          <w:highlight w:val="none"/>
        </w:rPr>
      </w:pPr>
      <w:r>
        <w:rPr>
          <w:rFonts w:hint="eastAsia"/>
          <w:highlight w:val="none"/>
        </w:rPr>
        <w:t>委托人未能按合同约定提供有关资料或所提供的有关资料不符合合同约定或存在错误或疏漏的；</w:t>
      </w:r>
    </w:p>
    <w:p w14:paraId="5BE304A3">
      <w:pPr>
        <w:pStyle w:val="21"/>
        <w:kinsoku/>
        <w:spacing w:after="120" w:afterLines="0"/>
        <w:rPr>
          <w:highlight w:val="none"/>
        </w:rPr>
      </w:pPr>
      <w:r>
        <w:rPr>
          <w:rFonts w:hint="eastAsia"/>
          <w:highlight w:val="none"/>
        </w:rPr>
        <w:t>委托人未能按合同约定提供咨询服务工作条件、设施场地、人员服务的；</w:t>
      </w:r>
    </w:p>
    <w:p w14:paraId="2F35C52C">
      <w:pPr>
        <w:pStyle w:val="21"/>
        <w:kinsoku/>
        <w:spacing w:after="120" w:afterLines="0"/>
        <w:rPr>
          <w:highlight w:val="none"/>
        </w:rPr>
      </w:pPr>
      <w:r>
        <w:rPr>
          <w:rFonts w:hint="eastAsia"/>
          <w:highlight w:val="none"/>
        </w:rPr>
        <w:t>委托人</w:t>
      </w:r>
      <w:r>
        <w:rPr>
          <w:kern w:val="0"/>
          <w:highlight w:val="none"/>
        </w:rPr>
        <w:t>擅自将</w:t>
      </w:r>
      <w:r>
        <w:rPr>
          <w:rFonts w:hint="eastAsia"/>
          <w:kern w:val="0"/>
          <w:highlight w:val="none"/>
        </w:rPr>
        <w:t>受托人</w:t>
      </w:r>
      <w:r>
        <w:rPr>
          <w:kern w:val="0"/>
          <w:highlight w:val="none"/>
        </w:rPr>
        <w:t>的</w:t>
      </w:r>
      <w:r>
        <w:rPr>
          <w:rFonts w:hint="eastAsia"/>
          <w:kern w:val="0"/>
          <w:highlight w:val="none"/>
        </w:rPr>
        <w:t>成果</w:t>
      </w:r>
      <w:r>
        <w:rPr>
          <w:kern w:val="0"/>
          <w:highlight w:val="none"/>
        </w:rPr>
        <w:t>文件</w:t>
      </w:r>
      <w:r>
        <w:rPr>
          <w:rFonts w:hint="eastAsia"/>
          <w:kern w:val="0"/>
          <w:highlight w:val="none"/>
        </w:rPr>
        <w:t>用于</w:t>
      </w:r>
      <w:r>
        <w:rPr>
          <w:kern w:val="0"/>
          <w:highlight w:val="none"/>
        </w:rPr>
        <w:t>本项目以外的</w:t>
      </w:r>
      <w:r>
        <w:rPr>
          <w:rFonts w:hint="eastAsia"/>
          <w:kern w:val="0"/>
          <w:highlight w:val="none"/>
        </w:rPr>
        <w:t>项目或交由</w:t>
      </w:r>
      <w:r>
        <w:rPr>
          <w:kern w:val="0"/>
          <w:highlight w:val="none"/>
        </w:rPr>
        <w:t>第三方使用</w:t>
      </w:r>
      <w:r>
        <w:rPr>
          <w:rFonts w:hint="eastAsia"/>
          <w:kern w:val="0"/>
          <w:highlight w:val="none"/>
        </w:rPr>
        <w:t>的；</w:t>
      </w:r>
    </w:p>
    <w:p w14:paraId="3CD9E84D">
      <w:pPr>
        <w:pStyle w:val="21"/>
        <w:kinsoku/>
        <w:spacing w:after="120" w:afterLines="0"/>
        <w:rPr>
          <w:highlight w:val="none"/>
        </w:rPr>
      </w:pPr>
      <w:r>
        <w:rPr>
          <w:rFonts w:hint="eastAsia"/>
          <w:highlight w:val="none"/>
        </w:rPr>
        <w:t>委托人未按合同约定日期足额付款的；</w:t>
      </w:r>
    </w:p>
    <w:p w14:paraId="0EB1981C">
      <w:pPr>
        <w:pStyle w:val="21"/>
        <w:kinsoku/>
        <w:spacing w:after="120" w:afterLines="0"/>
        <w:rPr>
          <w:highlight w:val="none"/>
        </w:rPr>
      </w:pPr>
      <w:r>
        <w:rPr>
          <w:rFonts w:hint="eastAsia"/>
          <w:highlight w:val="none"/>
        </w:rPr>
        <w:t>委托人未能按照合同约定履行其他义务的。</w:t>
      </w:r>
    </w:p>
    <w:p w14:paraId="4E251E3F">
      <w:pPr>
        <w:pStyle w:val="20"/>
        <w:spacing w:after="120" w:afterLines="0"/>
        <w:ind w:left="240" w:leftChars="100" w:firstLine="240" w:firstLineChars="100"/>
        <w:rPr>
          <w:highlight w:val="none"/>
        </w:rPr>
      </w:pPr>
      <w:r>
        <w:rPr>
          <w:rFonts w:hint="eastAsia"/>
          <w:highlight w:val="none"/>
        </w:rPr>
        <w:t>委托人</w:t>
      </w:r>
      <w:r>
        <w:rPr>
          <w:highlight w:val="none"/>
        </w:rPr>
        <w:t>违约</w:t>
      </w:r>
      <w:r>
        <w:rPr>
          <w:rFonts w:hint="eastAsia"/>
          <w:highlight w:val="none"/>
        </w:rPr>
        <w:t>的</w:t>
      </w:r>
      <w:r>
        <w:rPr>
          <w:highlight w:val="none"/>
        </w:rPr>
        <w:t>，</w:t>
      </w:r>
      <w:r>
        <w:rPr>
          <w:rFonts w:hint="eastAsia"/>
          <w:highlight w:val="none"/>
        </w:rPr>
        <w:t>受托人</w:t>
      </w:r>
      <w:r>
        <w:rPr>
          <w:highlight w:val="none"/>
        </w:rPr>
        <w:t>可向</w:t>
      </w:r>
      <w:r>
        <w:rPr>
          <w:rFonts w:hint="eastAsia"/>
          <w:highlight w:val="none"/>
        </w:rPr>
        <w:t>委托人</w:t>
      </w:r>
      <w:r>
        <w:rPr>
          <w:highlight w:val="none"/>
        </w:rPr>
        <w:t>发出通知，要求</w:t>
      </w:r>
      <w:r>
        <w:rPr>
          <w:rFonts w:hint="eastAsia"/>
          <w:highlight w:val="none"/>
        </w:rPr>
        <w:t>委托人在指定的期限</w:t>
      </w:r>
      <w:r>
        <w:rPr>
          <w:highlight w:val="none"/>
        </w:rPr>
        <w:t>内采取有效措施纠正违约行为。</w:t>
      </w:r>
    </w:p>
    <w:p w14:paraId="010639F2">
      <w:pPr>
        <w:pStyle w:val="20"/>
        <w:spacing w:after="120" w:afterLines="0"/>
        <w:rPr>
          <w:highlight w:val="none"/>
        </w:rPr>
      </w:pPr>
      <w:r>
        <w:rPr>
          <w:rFonts w:hint="eastAsia"/>
          <w:highlight w:val="none"/>
        </w:rPr>
        <w:t>委托人应根据合同约定承担因其违约给受托人增加的费用和（或）因服务期限延长等造成的损失，并支付受托人合理的费用。委托人违约责任的承担方式和计算方法可在专用合同条款中约定。</w:t>
      </w:r>
    </w:p>
    <w:p w14:paraId="66E9B155">
      <w:pPr>
        <w:pStyle w:val="19"/>
        <w:spacing w:after="120" w:afterLines="0"/>
        <w:rPr>
          <w:highlight w:val="none"/>
        </w:rPr>
      </w:pPr>
      <w:r>
        <w:rPr>
          <w:rFonts w:hint="eastAsia"/>
          <w:highlight w:val="none"/>
        </w:rPr>
        <w:t>受托人违约</w:t>
      </w:r>
    </w:p>
    <w:p w14:paraId="2E450178">
      <w:pPr>
        <w:pStyle w:val="20"/>
        <w:spacing w:after="120" w:afterLines="0"/>
        <w:rPr>
          <w:highlight w:val="none"/>
        </w:rPr>
      </w:pPr>
      <w:r>
        <w:rPr>
          <w:rFonts w:hint="eastAsia"/>
          <w:highlight w:val="none"/>
        </w:rPr>
        <w:t>除专用合同条款另有约定外，在合同履行过程中发生的下列情形，属于受托人违约：</w:t>
      </w:r>
    </w:p>
    <w:p w14:paraId="285613A4">
      <w:pPr>
        <w:pStyle w:val="21"/>
        <w:kinsoku/>
        <w:spacing w:after="120" w:afterLines="0"/>
        <w:rPr>
          <w:highlight w:val="none"/>
        </w:rPr>
      </w:pPr>
      <w:r>
        <w:rPr>
          <w:rFonts w:hint="eastAsia"/>
          <w:kern w:val="0"/>
          <w:highlight w:val="none"/>
        </w:rPr>
        <w:t>由于受托人原因，未按合同约定的时间和质量交付</w:t>
      </w:r>
      <w:r>
        <w:rPr>
          <w:kern w:val="0"/>
          <w:highlight w:val="none"/>
        </w:rPr>
        <w:t>咨询服务</w:t>
      </w:r>
      <w:r>
        <w:rPr>
          <w:rFonts w:hint="eastAsia"/>
          <w:kern w:val="0"/>
          <w:highlight w:val="none"/>
        </w:rPr>
        <w:t>成果的</w:t>
      </w:r>
      <w:r>
        <w:rPr>
          <w:rFonts w:hint="eastAsia"/>
          <w:highlight w:val="none"/>
        </w:rPr>
        <w:t>；</w:t>
      </w:r>
    </w:p>
    <w:p w14:paraId="093C3327">
      <w:pPr>
        <w:pStyle w:val="21"/>
        <w:kinsoku/>
        <w:spacing w:after="120" w:afterLines="0"/>
        <w:rPr>
          <w:highlight w:val="none"/>
        </w:rPr>
      </w:pPr>
      <w:r>
        <w:rPr>
          <w:rFonts w:hint="eastAsia"/>
          <w:kern w:val="0"/>
          <w:highlight w:val="none"/>
        </w:rPr>
        <w:t>由于受托人原因，造成工程质量事故或其他事故的，或造成影响到结构安全、使用安全、公共安全或严重影响使用功能的质量缺陷的</w:t>
      </w:r>
      <w:r>
        <w:rPr>
          <w:rFonts w:hint="eastAsia"/>
          <w:highlight w:val="none"/>
        </w:rPr>
        <w:t>；</w:t>
      </w:r>
    </w:p>
    <w:p w14:paraId="658317F6">
      <w:pPr>
        <w:pStyle w:val="21"/>
        <w:kinsoku/>
        <w:spacing w:after="120" w:afterLines="0"/>
        <w:rPr>
          <w:highlight w:val="none"/>
        </w:rPr>
      </w:pPr>
      <w:r>
        <w:rPr>
          <w:rFonts w:hint="eastAsia"/>
          <w:highlight w:val="none"/>
        </w:rPr>
        <w:t>由于受托人原因，造成建筑施工安全生产事故或形成安全生产重大隐患的；</w:t>
      </w:r>
    </w:p>
    <w:p w14:paraId="713B2C6E">
      <w:pPr>
        <w:pStyle w:val="21"/>
        <w:kinsoku/>
        <w:spacing w:after="120" w:afterLines="0"/>
        <w:rPr>
          <w:highlight w:val="none"/>
        </w:rPr>
      </w:pPr>
      <w:r>
        <w:rPr>
          <w:rFonts w:hint="eastAsia"/>
          <w:kern w:val="0"/>
          <w:highlight w:val="none"/>
        </w:rPr>
        <w:t>受托人未经委托人同意，擅自将</w:t>
      </w:r>
      <w:r>
        <w:rPr>
          <w:kern w:val="0"/>
          <w:highlight w:val="none"/>
        </w:rPr>
        <w:t>咨询服务</w:t>
      </w:r>
      <w:r>
        <w:rPr>
          <w:rFonts w:hint="eastAsia"/>
          <w:kern w:val="0"/>
          <w:highlight w:val="none"/>
        </w:rPr>
        <w:t>转让给第三方或</w:t>
      </w:r>
      <w:r>
        <w:rPr>
          <w:rFonts w:hint="eastAsia"/>
          <w:highlight w:val="none"/>
        </w:rPr>
        <w:t>交由其他咨询单位实施的；</w:t>
      </w:r>
    </w:p>
    <w:p w14:paraId="06245FAA">
      <w:pPr>
        <w:pStyle w:val="21"/>
        <w:kinsoku/>
        <w:spacing w:after="120" w:afterLines="0"/>
        <w:rPr>
          <w:highlight w:val="none"/>
        </w:rPr>
      </w:pPr>
      <w:r>
        <w:rPr>
          <w:rFonts w:hint="eastAsia"/>
          <w:kern w:val="0"/>
          <w:highlight w:val="none"/>
        </w:rPr>
        <w:t>未</w:t>
      </w:r>
      <w:r>
        <w:rPr>
          <w:kern w:val="0"/>
          <w:highlight w:val="none"/>
        </w:rPr>
        <w:t>经</w:t>
      </w:r>
      <w:r>
        <w:rPr>
          <w:rFonts w:hint="eastAsia"/>
          <w:kern w:val="0"/>
          <w:highlight w:val="none"/>
        </w:rPr>
        <w:t>委托人书面同意</w:t>
      </w:r>
      <w:r>
        <w:rPr>
          <w:kern w:val="0"/>
          <w:highlight w:val="none"/>
        </w:rPr>
        <w:t>，</w:t>
      </w:r>
      <w:r>
        <w:rPr>
          <w:rFonts w:hint="eastAsia"/>
          <w:kern w:val="0"/>
          <w:highlight w:val="none"/>
        </w:rPr>
        <w:t>受托人擅自</w:t>
      </w:r>
      <w:r>
        <w:rPr>
          <w:kern w:val="0"/>
          <w:highlight w:val="none"/>
        </w:rPr>
        <w:t>更换</w:t>
      </w:r>
      <w:r>
        <w:rPr>
          <w:rFonts w:hint="eastAsia"/>
          <w:kern w:val="0"/>
          <w:highlight w:val="none"/>
        </w:rPr>
        <w:t>咨询</w:t>
      </w:r>
      <w:r>
        <w:rPr>
          <w:kern w:val="0"/>
          <w:highlight w:val="none"/>
        </w:rPr>
        <w:t>项目</w:t>
      </w:r>
      <w:r>
        <w:rPr>
          <w:rFonts w:hint="eastAsia"/>
          <w:kern w:val="0"/>
          <w:highlight w:val="none"/>
        </w:rPr>
        <w:t>总</w:t>
      </w:r>
      <w:r>
        <w:rPr>
          <w:kern w:val="0"/>
          <w:highlight w:val="none"/>
        </w:rPr>
        <w:t>负责人</w:t>
      </w:r>
      <w:r>
        <w:rPr>
          <w:rFonts w:hint="eastAsia"/>
          <w:kern w:val="0"/>
          <w:highlight w:val="none"/>
        </w:rPr>
        <w:t>、专项咨询负责人及</w:t>
      </w:r>
      <w:r>
        <w:rPr>
          <w:kern w:val="0"/>
          <w:highlight w:val="none"/>
        </w:rPr>
        <w:t>其他</w:t>
      </w:r>
      <w:r>
        <w:rPr>
          <w:rFonts w:hint="eastAsia"/>
          <w:kern w:val="0"/>
          <w:highlight w:val="none"/>
        </w:rPr>
        <w:t>主要咨询人员</w:t>
      </w:r>
      <w:r>
        <w:rPr>
          <w:kern w:val="0"/>
          <w:highlight w:val="none"/>
        </w:rPr>
        <w:t>的</w:t>
      </w:r>
      <w:r>
        <w:rPr>
          <w:rFonts w:hint="eastAsia"/>
          <w:kern w:val="0"/>
          <w:highlight w:val="none"/>
        </w:rPr>
        <w:t>；</w:t>
      </w:r>
    </w:p>
    <w:p w14:paraId="3C76BF38">
      <w:pPr>
        <w:pStyle w:val="21"/>
        <w:kinsoku/>
        <w:spacing w:after="120" w:afterLines="0"/>
        <w:rPr>
          <w:highlight w:val="none"/>
        </w:rPr>
      </w:pPr>
      <w:r>
        <w:rPr>
          <w:rFonts w:hint="eastAsia"/>
          <w:highlight w:val="none"/>
        </w:rPr>
        <w:t>受托人未能按照合同约定履行其他义务的。</w:t>
      </w:r>
    </w:p>
    <w:p w14:paraId="3292A59B">
      <w:pPr>
        <w:pStyle w:val="20"/>
        <w:spacing w:after="120" w:afterLines="0"/>
        <w:rPr>
          <w:highlight w:val="none"/>
        </w:rPr>
      </w:pPr>
      <w:r>
        <w:rPr>
          <w:rFonts w:hint="eastAsia"/>
          <w:highlight w:val="none"/>
        </w:rPr>
        <w:t>受托人</w:t>
      </w:r>
      <w:r>
        <w:rPr>
          <w:highlight w:val="none"/>
        </w:rPr>
        <w:t>违约</w:t>
      </w:r>
      <w:r>
        <w:rPr>
          <w:rFonts w:hint="eastAsia"/>
          <w:highlight w:val="none"/>
        </w:rPr>
        <w:t>的</w:t>
      </w:r>
      <w:r>
        <w:rPr>
          <w:highlight w:val="none"/>
        </w:rPr>
        <w:t>，</w:t>
      </w:r>
      <w:r>
        <w:rPr>
          <w:rFonts w:hint="eastAsia"/>
          <w:highlight w:val="none"/>
        </w:rPr>
        <w:t>委托人</w:t>
      </w:r>
      <w:r>
        <w:rPr>
          <w:highlight w:val="none"/>
        </w:rPr>
        <w:t>可向</w:t>
      </w:r>
      <w:r>
        <w:rPr>
          <w:rFonts w:hint="eastAsia"/>
          <w:highlight w:val="none"/>
        </w:rPr>
        <w:t>受托人</w:t>
      </w:r>
      <w:r>
        <w:rPr>
          <w:highlight w:val="none"/>
        </w:rPr>
        <w:t>发出通知，要求</w:t>
      </w:r>
      <w:r>
        <w:rPr>
          <w:rFonts w:hint="eastAsia"/>
          <w:highlight w:val="none"/>
        </w:rPr>
        <w:t>受托人在指定的期限内</w:t>
      </w:r>
      <w:r>
        <w:rPr>
          <w:highlight w:val="none"/>
        </w:rPr>
        <w:t>采取有效措施纠正违约行为。</w:t>
      </w:r>
    </w:p>
    <w:p w14:paraId="3EE7F21E">
      <w:pPr>
        <w:pStyle w:val="20"/>
        <w:spacing w:after="120" w:afterLines="0"/>
        <w:rPr>
          <w:highlight w:val="none"/>
        </w:rPr>
      </w:pPr>
      <w:r>
        <w:rPr>
          <w:rFonts w:hint="eastAsia"/>
          <w:highlight w:val="none"/>
        </w:rPr>
        <w:t>受托人应根据合同约定承担因其违约给委托人增加的费用和（或）因服务期限延误等造成的损失。受托人违约责任的承担方式和计算方法可在专用合同条款中约定。</w:t>
      </w:r>
    </w:p>
    <w:p w14:paraId="63403553">
      <w:pPr>
        <w:pStyle w:val="19"/>
        <w:spacing w:after="120" w:afterLines="0"/>
        <w:rPr>
          <w:highlight w:val="none"/>
        </w:rPr>
      </w:pPr>
      <w:r>
        <w:rPr>
          <w:rFonts w:hint="eastAsia"/>
          <w:highlight w:val="none"/>
        </w:rPr>
        <w:t>责任期限</w:t>
      </w:r>
    </w:p>
    <w:p w14:paraId="314A957C">
      <w:pPr>
        <w:pStyle w:val="20"/>
        <w:numPr>
          <w:ilvl w:val="2"/>
          <w:numId w:val="0"/>
        </w:numPr>
        <w:spacing w:after="120" w:afterLines="0"/>
        <w:ind w:left="480" w:leftChars="200"/>
        <w:rPr>
          <w:highlight w:val="none"/>
        </w:rPr>
      </w:pPr>
      <w:r>
        <w:rPr>
          <w:rFonts w:hint="eastAsia"/>
          <w:highlight w:val="none"/>
        </w:rPr>
        <w:t>责任期限自合同生效之日开始，至专用合同条款中约定的期限或法律法规规定的期限终止。工程勘察、设计和监理等影响工程质量的服务内容的责任期限应延长至法律法规规定的相应责任期。</w:t>
      </w:r>
    </w:p>
    <w:p w14:paraId="155571D8">
      <w:pPr>
        <w:pStyle w:val="19"/>
        <w:spacing w:after="120" w:afterLines="0"/>
        <w:rPr>
          <w:highlight w:val="none"/>
        </w:rPr>
      </w:pPr>
      <w:r>
        <w:rPr>
          <w:rFonts w:hint="eastAsia"/>
          <w:highlight w:val="none"/>
        </w:rPr>
        <w:t>责任限制</w:t>
      </w:r>
    </w:p>
    <w:p w14:paraId="09FD1D00">
      <w:pPr>
        <w:pStyle w:val="20"/>
        <w:spacing w:after="120" w:afterLines="0"/>
        <w:rPr>
          <w:highlight w:val="none"/>
        </w:rPr>
      </w:pPr>
      <w:r>
        <w:rPr>
          <w:rFonts w:hint="eastAsia"/>
          <w:highlight w:val="none"/>
        </w:rPr>
        <w:t>任何一方承担违约责任，应仅限于下列</w:t>
      </w:r>
      <w:r>
        <w:rPr>
          <w:highlight w:val="none"/>
        </w:rPr>
        <w:t>情形</w:t>
      </w:r>
      <w:r>
        <w:rPr>
          <w:rFonts w:hint="eastAsia"/>
          <w:highlight w:val="none"/>
        </w:rPr>
        <w:t>：</w:t>
      </w:r>
    </w:p>
    <w:p w14:paraId="4E4E3EF3">
      <w:pPr>
        <w:pStyle w:val="21"/>
        <w:kinsoku/>
        <w:spacing w:after="120" w:afterLines="0"/>
        <w:rPr>
          <w:highlight w:val="none"/>
        </w:rPr>
      </w:pPr>
      <w:r>
        <w:rPr>
          <w:highlight w:val="none"/>
        </w:rPr>
        <w:t>因违约直接造成合理可预见的损失；</w:t>
      </w:r>
    </w:p>
    <w:p w14:paraId="2AD1C1BA">
      <w:pPr>
        <w:pStyle w:val="21"/>
        <w:kinsoku/>
        <w:spacing w:after="120" w:afterLines="0"/>
        <w:rPr>
          <w:highlight w:val="none"/>
        </w:rPr>
      </w:pPr>
      <w:r>
        <w:rPr>
          <w:highlight w:val="none"/>
        </w:rPr>
        <w:t>除专用合同条款另有约定外</w:t>
      </w:r>
      <w:r>
        <w:rPr>
          <w:rFonts w:hint="eastAsia"/>
          <w:highlight w:val="none"/>
        </w:rPr>
        <w:t>，</w:t>
      </w:r>
      <w:r>
        <w:rPr>
          <w:highlight w:val="none"/>
        </w:rPr>
        <w:t>最大赔偿额不应</w:t>
      </w:r>
      <w:r>
        <w:rPr>
          <w:rFonts w:hint="eastAsia"/>
          <w:highlight w:val="none"/>
        </w:rPr>
        <w:t>超过工程建设全过程咨询服务费用；</w:t>
      </w:r>
    </w:p>
    <w:p w14:paraId="4C01C10E">
      <w:pPr>
        <w:pStyle w:val="21"/>
        <w:kinsoku/>
        <w:spacing w:after="120" w:afterLines="0"/>
        <w:rPr>
          <w:highlight w:val="none"/>
        </w:rPr>
      </w:pPr>
      <w:r>
        <w:rPr>
          <w:rFonts w:hint="eastAsia"/>
          <w:highlight w:val="none"/>
        </w:rPr>
        <w:t>除合同另有约定外，受托人</w:t>
      </w:r>
      <w:r>
        <w:rPr>
          <w:highlight w:val="none"/>
        </w:rPr>
        <w:t>被认为应</w:t>
      </w:r>
      <w:r>
        <w:rPr>
          <w:rFonts w:hint="eastAsia"/>
          <w:highlight w:val="none"/>
        </w:rPr>
        <w:t>与</w:t>
      </w:r>
      <w:r>
        <w:rPr>
          <w:highlight w:val="none"/>
        </w:rPr>
        <w:t>第三方共同向</w:t>
      </w:r>
      <w:r>
        <w:rPr>
          <w:rFonts w:hint="eastAsia"/>
          <w:highlight w:val="none"/>
        </w:rPr>
        <w:t>委托人</w:t>
      </w:r>
      <w:r>
        <w:rPr>
          <w:highlight w:val="none"/>
        </w:rPr>
        <w:t>负责</w:t>
      </w:r>
      <w:r>
        <w:rPr>
          <w:rFonts w:hint="eastAsia"/>
          <w:highlight w:val="none"/>
        </w:rPr>
        <w:t>的</w:t>
      </w:r>
      <w:r>
        <w:rPr>
          <w:highlight w:val="none"/>
        </w:rPr>
        <w:t>，</w:t>
      </w:r>
      <w:r>
        <w:rPr>
          <w:rFonts w:hint="eastAsia"/>
          <w:highlight w:val="none"/>
        </w:rPr>
        <w:t>受托人</w:t>
      </w:r>
      <w:r>
        <w:rPr>
          <w:highlight w:val="none"/>
        </w:rPr>
        <w:t>支付的赔偿比例应仅限于因其违约而应负责的部分。</w:t>
      </w:r>
    </w:p>
    <w:p w14:paraId="7A5810AC">
      <w:pPr>
        <w:pStyle w:val="20"/>
        <w:spacing w:after="120" w:afterLines="0"/>
        <w:rPr>
          <w:highlight w:val="none"/>
        </w:rPr>
      </w:pPr>
      <w:r>
        <w:rPr>
          <w:rFonts w:hint="eastAsia"/>
          <w:highlight w:val="none"/>
        </w:rPr>
        <w:t>在提供与工程合同相关的咨询服务时，受托人仅根据合同约定对委托人承担违约责任，而不应就工程合同下的相对方履行工程合同所产生的责任对委托人承担责任。在法律法规允许的前提下，委托人应尽合理努力保护受托人免受工程合同下的相对方提起的、与工程合同相关的索赔而导致的损失。</w:t>
      </w:r>
    </w:p>
    <w:p w14:paraId="1F84877B">
      <w:pPr>
        <w:pStyle w:val="20"/>
        <w:spacing w:after="120" w:afterLines="0"/>
        <w:rPr>
          <w:highlight w:val="none"/>
        </w:rPr>
      </w:pPr>
      <w:r>
        <w:rPr>
          <w:rFonts w:hint="eastAsia"/>
          <w:highlight w:val="none"/>
        </w:rPr>
        <w:t>因任何一方故意或疏忽大意违约、欺诈、虚假陈述等不当行为造成损失，其损失赔偿不受合同责任限制约定所限制。</w:t>
      </w:r>
    </w:p>
    <w:p w14:paraId="3A4E29DD">
      <w:pPr>
        <w:pStyle w:val="16"/>
        <w:spacing w:after="120"/>
        <w:rPr>
          <w:highlight w:val="none"/>
        </w:rPr>
      </w:pPr>
    </w:p>
    <w:p w14:paraId="63A8D541">
      <w:pPr>
        <w:pStyle w:val="18"/>
        <w:spacing w:after="120"/>
        <w:rPr>
          <w:highlight w:val="none"/>
        </w:rPr>
      </w:pPr>
      <w:r>
        <w:rPr>
          <w:rFonts w:hint="eastAsia"/>
          <w:highlight w:val="none"/>
        </w:rPr>
        <w:t xml:space="preserve"> 合同解除</w:t>
      </w:r>
    </w:p>
    <w:p w14:paraId="5F0A13E0">
      <w:pPr>
        <w:pStyle w:val="19"/>
        <w:spacing w:after="120" w:afterLines="0"/>
        <w:rPr>
          <w:highlight w:val="none"/>
        </w:rPr>
      </w:pPr>
      <w:r>
        <w:rPr>
          <w:rFonts w:hint="eastAsia"/>
          <w:highlight w:val="none"/>
        </w:rPr>
        <w:t>由委托人解除合同</w:t>
      </w:r>
    </w:p>
    <w:p w14:paraId="20A95C7B">
      <w:pPr>
        <w:pStyle w:val="20"/>
        <w:numPr>
          <w:ilvl w:val="2"/>
          <w:numId w:val="0"/>
        </w:numPr>
        <w:spacing w:after="120" w:afterLines="0"/>
        <w:ind w:firstLine="480"/>
        <w:rPr>
          <w:highlight w:val="none"/>
        </w:rPr>
      </w:pPr>
      <w:r>
        <w:rPr>
          <w:rFonts w:hint="eastAsia"/>
          <w:highlight w:val="none"/>
        </w:rPr>
        <w:t>除专用合同条款另有约定外，有下列情形之一的，委托人可提前</w:t>
      </w:r>
      <w:r>
        <w:rPr>
          <w:highlight w:val="none"/>
        </w:rPr>
        <w:t>14</w:t>
      </w:r>
      <w:r>
        <w:rPr>
          <w:rFonts w:hint="eastAsia"/>
          <w:highlight w:val="none"/>
        </w:rPr>
        <w:t>天向受托人发出通知解除合同</w:t>
      </w:r>
      <w:r>
        <w:rPr>
          <w:highlight w:val="none"/>
        </w:rPr>
        <w:t>：</w:t>
      </w:r>
    </w:p>
    <w:p w14:paraId="1C4DA7F0">
      <w:pPr>
        <w:pStyle w:val="21"/>
        <w:kinsoku/>
        <w:spacing w:after="120" w:afterLines="0"/>
        <w:rPr>
          <w:highlight w:val="none"/>
        </w:rPr>
      </w:pPr>
      <w:r>
        <w:rPr>
          <w:rFonts w:hint="eastAsia" w:cs="宋体"/>
          <w:highlight w:val="none"/>
        </w:rPr>
        <w:t>未经委托人同意，受托人将咨询服务全部或部分交由第三方实施的；</w:t>
      </w:r>
    </w:p>
    <w:p w14:paraId="6A306013">
      <w:pPr>
        <w:pStyle w:val="21"/>
        <w:kinsoku/>
        <w:spacing w:after="120" w:afterLines="0"/>
        <w:rPr>
          <w:highlight w:val="none"/>
        </w:rPr>
      </w:pPr>
      <w:r>
        <w:rPr>
          <w:rFonts w:hint="eastAsia"/>
          <w:highlight w:val="none"/>
        </w:rPr>
        <w:t>受托人未履行其义务或履行义务不符合合同约定，委托人向受托人发出通知，列明违约情况和补救要求，受托人在此通知发出后</w:t>
      </w:r>
      <w:r>
        <w:rPr>
          <w:highlight w:val="none"/>
        </w:rPr>
        <w:t>28天内未能对违约进行补救</w:t>
      </w:r>
      <w:r>
        <w:rPr>
          <w:rFonts w:hint="eastAsia"/>
          <w:highlight w:val="none"/>
        </w:rPr>
        <w:t>的</w:t>
      </w:r>
      <w:r>
        <w:rPr>
          <w:highlight w:val="none"/>
        </w:rPr>
        <w:t>；</w:t>
      </w:r>
    </w:p>
    <w:p w14:paraId="5CE2BA74">
      <w:pPr>
        <w:pStyle w:val="21"/>
        <w:kinsoku/>
        <w:spacing w:after="120" w:afterLines="0"/>
        <w:rPr>
          <w:highlight w:val="none"/>
        </w:rPr>
      </w:pPr>
      <w:r>
        <w:rPr>
          <w:rFonts w:hint="eastAsia"/>
          <w:highlight w:val="none"/>
        </w:rPr>
        <w:t>不可抗力导致咨询服务暂停超过182天的；</w:t>
      </w:r>
    </w:p>
    <w:p w14:paraId="0117D028">
      <w:pPr>
        <w:pStyle w:val="21"/>
        <w:kinsoku/>
        <w:spacing w:after="120" w:afterLines="0"/>
        <w:rPr>
          <w:highlight w:val="none"/>
        </w:rPr>
      </w:pPr>
      <w:r>
        <w:rPr>
          <w:rFonts w:hint="eastAsia"/>
          <w:highlight w:val="none"/>
        </w:rPr>
        <w:t>受托人违反法律法规或强制性标准的；</w:t>
      </w:r>
    </w:p>
    <w:p w14:paraId="0999441C">
      <w:pPr>
        <w:pStyle w:val="21"/>
        <w:kinsoku/>
        <w:spacing w:after="120" w:afterLines="0"/>
        <w:rPr>
          <w:highlight w:val="none"/>
        </w:rPr>
      </w:pPr>
      <w:r>
        <w:rPr>
          <w:rFonts w:hint="eastAsia"/>
          <w:highlight w:val="none"/>
        </w:rPr>
        <w:t>受托人宣告破产或无力偿还债务的；</w:t>
      </w:r>
    </w:p>
    <w:p w14:paraId="57D694C7">
      <w:pPr>
        <w:pStyle w:val="21"/>
        <w:numPr>
          <w:ilvl w:val="3"/>
          <w:numId w:val="0"/>
        </w:numPr>
        <w:kinsoku/>
        <w:spacing w:after="0" w:afterLines="0"/>
        <w:ind w:firstLine="424" w:firstLineChars="177"/>
        <w:rPr>
          <w:highlight w:val="none"/>
        </w:rPr>
      </w:pPr>
      <w:r>
        <w:rPr>
          <w:rFonts w:hint="eastAsia"/>
          <w:highlight w:val="none"/>
        </w:rPr>
        <w:t>（6）专用合同条款约定的其他合同解除情形。</w:t>
      </w:r>
    </w:p>
    <w:p w14:paraId="5E167AE2">
      <w:pPr>
        <w:pStyle w:val="19"/>
        <w:numPr>
          <w:ilvl w:val="1"/>
          <w:numId w:val="0"/>
        </w:numPr>
        <w:spacing w:after="120" w:afterLines="0"/>
        <w:ind w:left="567"/>
        <w:rPr>
          <w:highlight w:val="none"/>
        </w:rPr>
      </w:pPr>
      <w:r>
        <w:rPr>
          <w:rFonts w:hint="eastAsia" w:ascii="Times New Roman" w:hAnsi="Times New Roman" w:cs="Times New Roman"/>
          <w:bCs/>
          <w:highlight w:val="none"/>
        </w:rPr>
        <w:t xml:space="preserve">12.2 </w:t>
      </w:r>
      <w:r>
        <w:rPr>
          <w:rFonts w:hint="eastAsia"/>
          <w:highlight w:val="none"/>
        </w:rPr>
        <w:t>由受托人解除合同</w:t>
      </w:r>
    </w:p>
    <w:p w14:paraId="1F751781">
      <w:pPr>
        <w:pStyle w:val="20"/>
        <w:numPr>
          <w:ilvl w:val="2"/>
          <w:numId w:val="0"/>
        </w:numPr>
        <w:spacing w:after="120" w:afterLines="0"/>
        <w:ind w:firstLine="480" w:firstLineChars="200"/>
        <w:rPr>
          <w:highlight w:val="none"/>
        </w:rPr>
      </w:pPr>
      <w:r>
        <w:rPr>
          <w:rFonts w:hint="eastAsia"/>
          <w:highlight w:val="none"/>
        </w:rPr>
        <w:t>除专用合同条款另有约定外，有下列情形之一的，受托人可提前</w:t>
      </w:r>
      <w:r>
        <w:rPr>
          <w:highlight w:val="none"/>
        </w:rPr>
        <w:t>14天向委托人发出通知解除合同：</w:t>
      </w:r>
    </w:p>
    <w:p w14:paraId="6A137CD0">
      <w:pPr>
        <w:pStyle w:val="20"/>
        <w:numPr>
          <w:ilvl w:val="0"/>
          <w:numId w:val="13"/>
        </w:numPr>
        <w:spacing w:after="120" w:afterLines="0"/>
        <w:ind w:firstLine="480"/>
        <w:rPr>
          <w:highlight w:val="none"/>
        </w:rPr>
      </w:pPr>
      <w:r>
        <w:rPr>
          <w:rFonts w:hint="eastAsia"/>
          <w:highlight w:val="none"/>
        </w:rPr>
        <w:t>咨询服务已根据第</w:t>
      </w:r>
      <w:r>
        <w:rPr>
          <w:highlight w:val="none"/>
        </w:rPr>
        <w:fldChar w:fldCharType="begin"/>
      </w:r>
      <w:r>
        <w:rPr>
          <w:rFonts w:hint="eastAsia"/>
          <w:highlight w:val="none"/>
        </w:rPr>
        <w:instrText xml:space="preserve">REF _Ref521316191 \r \h</w:instrText>
      </w:r>
      <w:r>
        <w:rPr>
          <w:highlight w:val="none"/>
        </w:rPr>
        <w:fldChar w:fldCharType="separate"/>
      </w:r>
      <w:r>
        <w:rPr>
          <w:highlight w:val="none"/>
        </w:rPr>
        <w:t>5.4.1</w:t>
      </w:r>
      <w:r>
        <w:rPr>
          <w:highlight w:val="none"/>
        </w:rPr>
        <w:fldChar w:fldCharType="end"/>
      </w:r>
      <w:r>
        <w:rPr>
          <w:rFonts w:hint="eastAsia"/>
          <w:highlight w:val="none"/>
        </w:rPr>
        <w:t>项暂停超过182天；</w:t>
      </w:r>
    </w:p>
    <w:p w14:paraId="08A8264F">
      <w:pPr>
        <w:pStyle w:val="20"/>
        <w:numPr>
          <w:ilvl w:val="0"/>
          <w:numId w:val="13"/>
        </w:numPr>
        <w:spacing w:after="120" w:afterLines="0"/>
        <w:ind w:firstLine="480"/>
        <w:rPr>
          <w:highlight w:val="none"/>
        </w:rPr>
      </w:pPr>
      <w:r>
        <w:rPr>
          <w:rFonts w:hint="eastAsia"/>
          <w:highlight w:val="none"/>
        </w:rPr>
        <w:t>咨询服务已根据第</w:t>
      </w:r>
      <w:r>
        <w:rPr>
          <w:highlight w:val="none"/>
        </w:rPr>
        <w:fldChar w:fldCharType="begin"/>
      </w:r>
      <w:r>
        <w:rPr>
          <w:rFonts w:hint="eastAsia"/>
          <w:highlight w:val="none"/>
        </w:rPr>
        <w:instrText xml:space="preserve">REF _Ref521316199 \r \h</w:instrText>
      </w:r>
      <w:r>
        <w:rPr>
          <w:highlight w:val="none"/>
        </w:rPr>
        <w:fldChar w:fldCharType="separate"/>
      </w:r>
      <w:r>
        <w:rPr>
          <w:highlight w:val="none"/>
        </w:rPr>
        <w:t>5.4.2</w:t>
      </w:r>
      <w:r>
        <w:rPr>
          <w:highlight w:val="none"/>
        </w:rPr>
        <w:fldChar w:fldCharType="end"/>
      </w:r>
      <w:r>
        <w:rPr>
          <w:rFonts w:hint="eastAsia"/>
          <w:highlight w:val="none"/>
        </w:rPr>
        <w:t>项第（</w:t>
      </w:r>
      <w:r>
        <w:rPr>
          <w:highlight w:val="none"/>
        </w:rPr>
        <w:t>1）</w:t>
      </w:r>
      <w:r>
        <w:rPr>
          <w:rFonts w:hint="eastAsia"/>
          <w:highlight w:val="none"/>
        </w:rPr>
        <w:t>目</w:t>
      </w:r>
      <w:r>
        <w:rPr>
          <w:highlight w:val="none"/>
        </w:rPr>
        <w:t>和</w:t>
      </w:r>
      <w:r>
        <w:rPr>
          <w:rFonts w:hint="eastAsia"/>
          <w:highlight w:val="none"/>
        </w:rPr>
        <w:t>第</w:t>
      </w:r>
      <w:r>
        <w:rPr>
          <w:highlight w:val="none"/>
        </w:rPr>
        <w:t>（3）</w:t>
      </w:r>
      <w:r>
        <w:rPr>
          <w:rFonts w:hint="eastAsia"/>
          <w:highlight w:val="none"/>
        </w:rPr>
        <w:t>目</w:t>
      </w:r>
      <w:r>
        <w:rPr>
          <w:highlight w:val="none"/>
        </w:rPr>
        <w:t>暂停超过42</w:t>
      </w:r>
      <w:r>
        <w:rPr>
          <w:rFonts w:hint="eastAsia"/>
          <w:highlight w:val="none"/>
        </w:rPr>
        <w:t>天；</w:t>
      </w:r>
    </w:p>
    <w:p w14:paraId="35D26A02">
      <w:pPr>
        <w:pStyle w:val="20"/>
        <w:numPr>
          <w:ilvl w:val="0"/>
          <w:numId w:val="13"/>
        </w:numPr>
        <w:spacing w:after="120" w:afterLines="0"/>
        <w:ind w:firstLine="480"/>
        <w:rPr>
          <w:highlight w:val="none"/>
        </w:rPr>
      </w:pPr>
      <w:r>
        <w:rPr>
          <w:rFonts w:hint="eastAsia"/>
          <w:highlight w:val="none"/>
        </w:rPr>
        <w:t>咨询服务因不可抗力已根据第</w:t>
      </w:r>
      <w:r>
        <w:rPr>
          <w:highlight w:val="none"/>
        </w:rPr>
        <w:fldChar w:fldCharType="begin"/>
      </w:r>
      <w:r>
        <w:rPr>
          <w:highlight w:val="none"/>
        </w:rPr>
        <w:instrText xml:space="preserve">REF _Ref521316199 \r \h \* MERGEFORMAT </w:instrText>
      </w:r>
      <w:r>
        <w:rPr>
          <w:highlight w:val="none"/>
        </w:rPr>
        <w:fldChar w:fldCharType="separate"/>
      </w:r>
      <w:r>
        <w:rPr>
          <w:highlight w:val="none"/>
        </w:rPr>
        <w:t>5.4.2</w:t>
      </w:r>
      <w:r>
        <w:rPr>
          <w:highlight w:val="none"/>
        </w:rPr>
        <w:fldChar w:fldCharType="end"/>
      </w:r>
      <w:r>
        <w:rPr>
          <w:rFonts w:hint="eastAsia"/>
          <w:highlight w:val="none"/>
        </w:rPr>
        <w:t>项第（</w:t>
      </w:r>
      <w:r>
        <w:rPr>
          <w:highlight w:val="none"/>
        </w:rPr>
        <w:t>2）</w:t>
      </w:r>
      <w:r>
        <w:rPr>
          <w:rFonts w:hint="eastAsia"/>
          <w:highlight w:val="none"/>
        </w:rPr>
        <w:t>目</w:t>
      </w:r>
      <w:r>
        <w:rPr>
          <w:highlight w:val="none"/>
        </w:rPr>
        <w:t>暂停超过</w:t>
      </w:r>
      <w:r>
        <w:rPr>
          <w:rFonts w:hint="eastAsia"/>
          <w:highlight w:val="none"/>
        </w:rPr>
        <w:t>182天；</w:t>
      </w:r>
    </w:p>
    <w:p w14:paraId="6439A93D">
      <w:pPr>
        <w:pStyle w:val="20"/>
        <w:numPr>
          <w:ilvl w:val="0"/>
          <w:numId w:val="13"/>
        </w:numPr>
        <w:spacing w:after="120" w:afterLines="0"/>
        <w:ind w:firstLine="480"/>
        <w:rPr>
          <w:highlight w:val="none"/>
        </w:rPr>
      </w:pPr>
      <w:r>
        <w:rPr>
          <w:rFonts w:hint="eastAsia"/>
          <w:highlight w:val="none"/>
        </w:rPr>
        <w:t>委托人违反法律法规的</w:t>
      </w:r>
      <w:r>
        <w:rPr>
          <w:highlight w:val="none"/>
        </w:rPr>
        <w:t>；</w:t>
      </w:r>
    </w:p>
    <w:p w14:paraId="131E7330">
      <w:pPr>
        <w:pStyle w:val="20"/>
        <w:numPr>
          <w:ilvl w:val="0"/>
          <w:numId w:val="13"/>
        </w:numPr>
        <w:spacing w:after="120" w:afterLines="0"/>
        <w:ind w:firstLine="480"/>
        <w:rPr>
          <w:highlight w:val="none"/>
        </w:rPr>
      </w:pPr>
      <w:r>
        <w:rPr>
          <w:rFonts w:hint="eastAsia"/>
          <w:highlight w:val="none"/>
        </w:rPr>
        <w:t>委托人宣告破产或无力偿还债务；</w:t>
      </w:r>
    </w:p>
    <w:p w14:paraId="1235ACBE">
      <w:pPr>
        <w:pStyle w:val="20"/>
        <w:numPr>
          <w:ilvl w:val="0"/>
          <w:numId w:val="13"/>
        </w:numPr>
        <w:spacing w:after="120" w:afterLines="0"/>
        <w:ind w:firstLine="480"/>
        <w:rPr>
          <w:highlight w:val="none"/>
        </w:rPr>
      </w:pPr>
      <w:r>
        <w:rPr>
          <w:rFonts w:hint="eastAsia"/>
          <w:highlight w:val="none"/>
        </w:rPr>
        <w:t>专用合同条款约定的其他合同解除情形。</w:t>
      </w:r>
    </w:p>
    <w:p w14:paraId="3030A042">
      <w:pPr>
        <w:pStyle w:val="19"/>
        <w:numPr>
          <w:ilvl w:val="1"/>
          <w:numId w:val="0"/>
        </w:numPr>
        <w:spacing w:after="120" w:afterLines="0"/>
        <w:ind w:left="567"/>
        <w:rPr>
          <w:rFonts w:ascii="Times New Roman" w:hAnsi="Times New Roman" w:cs="Times New Roman"/>
          <w:bCs/>
          <w:highlight w:val="none"/>
        </w:rPr>
      </w:pPr>
      <w:r>
        <w:rPr>
          <w:rFonts w:hint="eastAsia" w:ascii="Times New Roman" w:hAnsi="Times New Roman" w:cs="Times New Roman"/>
          <w:bCs/>
          <w:highlight w:val="none"/>
        </w:rPr>
        <w:t>12.3 合同解除的后果</w:t>
      </w:r>
    </w:p>
    <w:p w14:paraId="5480D666">
      <w:pPr>
        <w:pStyle w:val="20"/>
        <w:numPr>
          <w:ilvl w:val="2"/>
          <w:numId w:val="0"/>
        </w:numPr>
        <w:spacing w:after="120" w:afterLines="0"/>
        <w:ind w:left="480" w:leftChars="200"/>
        <w:rPr>
          <w:highlight w:val="none"/>
        </w:rPr>
      </w:pPr>
      <w:r>
        <w:rPr>
          <w:rFonts w:hint="eastAsia"/>
          <w:b/>
          <w:highlight w:val="none"/>
        </w:rPr>
        <w:t>12.3.1</w:t>
      </w:r>
      <w:r>
        <w:rPr>
          <w:rFonts w:hint="eastAsia"/>
          <w:highlight w:val="none"/>
        </w:rPr>
        <w:t>委托人根据合同约定</w:t>
      </w:r>
      <w:r>
        <w:rPr>
          <w:highlight w:val="none"/>
        </w:rPr>
        <w:t>解除合同</w:t>
      </w:r>
      <w:r>
        <w:rPr>
          <w:rFonts w:hint="eastAsia"/>
          <w:highlight w:val="none"/>
        </w:rPr>
        <w:t>的</w:t>
      </w:r>
      <w:r>
        <w:rPr>
          <w:highlight w:val="none"/>
        </w:rPr>
        <w:t>，</w:t>
      </w:r>
      <w:r>
        <w:rPr>
          <w:rFonts w:hint="eastAsia"/>
          <w:highlight w:val="none"/>
        </w:rPr>
        <w:t>具</w:t>
      </w:r>
      <w:r>
        <w:rPr>
          <w:highlight w:val="none"/>
        </w:rPr>
        <w:t>有</w:t>
      </w:r>
      <w:r>
        <w:rPr>
          <w:rFonts w:hint="eastAsia"/>
          <w:highlight w:val="none"/>
        </w:rPr>
        <w:t>下列</w:t>
      </w:r>
      <w:r>
        <w:rPr>
          <w:highlight w:val="none"/>
        </w:rPr>
        <w:t>权</w:t>
      </w:r>
      <w:r>
        <w:rPr>
          <w:rFonts w:hint="eastAsia"/>
          <w:highlight w:val="none"/>
        </w:rPr>
        <w:t>利</w:t>
      </w:r>
      <w:r>
        <w:rPr>
          <w:highlight w:val="none"/>
        </w:rPr>
        <w:t>：</w:t>
      </w:r>
    </w:p>
    <w:p w14:paraId="6DADD966">
      <w:pPr>
        <w:pStyle w:val="20"/>
        <w:numPr>
          <w:ilvl w:val="2"/>
          <w:numId w:val="0"/>
        </w:numPr>
        <w:spacing w:after="120" w:afterLines="0"/>
        <w:ind w:left="480" w:leftChars="200"/>
        <w:rPr>
          <w:highlight w:val="none"/>
        </w:rPr>
      </w:pPr>
      <w:r>
        <w:rPr>
          <w:rFonts w:hint="eastAsia"/>
          <w:highlight w:val="none"/>
        </w:rPr>
        <w:t>（1）要求受托人移交其截至合同解除之日履行咨询服务义务所必需的所有文件和其他服务成果；</w:t>
      </w:r>
    </w:p>
    <w:p w14:paraId="417A0FCC">
      <w:pPr>
        <w:pStyle w:val="21"/>
        <w:numPr>
          <w:ilvl w:val="3"/>
          <w:numId w:val="0"/>
        </w:numPr>
        <w:kinsoku/>
        <w:overflowPunct/>
        <w:spacing w:after="120" w:afterLines="0"/>
        <w:ind w:left="425" w:leftChars="177"/>
        <w:rPr>
          <w:highlight w:val="none"/>
        </w:rPr>
      </w:pPr>
      <w:r>
        <w:rPr>
          <w:rFonts w:hint="eastAsia"/>
          <w:highlight w:val="none"/>
        </w:rPr>
        <w:t>（2）要求受托人按照</w:t>
      </w:r>
      <w:r>
        <w:rPr>
          <w:highlight w:val="none"/>
        </w:rPr>
        <w:fldChar w:fldCharType="begin"/>
      </w:r>
      <w:r>
        <w:rPr>
          <w:rFonts w:hint="eastAsia"/>
          <w:highlight w:val="none"/>
        </w:rPr>
        <w:instrText xml:space="preserve">REF _Ref521268028 \r \h</w:instrText>
      </w:r>
      <w:r>
        <w:rPr>
          <w:highlight w:val="none"/>
        </w:rPr>
        <w:fldChar w:fldCharType="separate"/>
      </w:r>
      <w:r>
        <w:rPr>
          <w:rFonts w:hint="eastAsia"/>
          <w:highlight w:val="none"/>
        </w:rPr>
        <w:t>第</w:t>
      </w:r>
      <w:r>
        <w:rPr>
          <w:highlight w:val="none"/>
        </w:rPr>
        <w:t>11条</w:t>
      </w:r>
      <w:r>
        <w:rPr>
          <w:highlight w:val="none"/>
        </w:rPr>
        <w:fldChar w:fldCharType="end"/>
      </w:r>
      <w:r>
        <w:rPr>
          <w:highlight w:val="none"/>
        </w:rPr>
        <w:t>[</w:t>
      </w:r>
      <w:r>
        <w:rPr>
          <w:highlight w:val="none"/>
        </w:rPr>
        <w:fldChar w:fldCharType="begin"/>
      </w:r>
      <w:r>
        <w:rPr>
          <w:highlight w:val="none"/>
        </w:rPr>
        <w:instrText xml:space="preserve"> REF _Ref521268028 \h </w:instrText>
      </w:r>
      <w:r>
        <w:rPr>
          <w:highlight w:val="none"/>
        </w:rPr>
        <w:fldChar w:fldCharType="separate"/>
      </w:r>
      <w:r>
        <w:rPr>
          <w:rFonts w:hint="eastAsia"/>
          <w:highlight w:val="none"/>
        </w:rPr>
        <w:t>违约责任</w:t>
      </w:r>
      <w:r>
        <w:rPr>
          <w:highlight w:val="none"/>
        </w:rPr>
        <w:fldChar w:fldCharType="end"/>
      </w:r>
      <w:r>
        <w:rPr>
          <w:highlight w:val="none"/>
        </w:rPr>
        <w:t>]</w:t>
      </w:r>
      <w:r>
        <w:rPr>
          <w:rFonts w:hint="eastAsia"/>
          <w:highlight w:val="none"/>
        </w:rPr>
        <w:t>赔偿因合同解除直接导致的合理费用损失</w:t>
      </w:r>
      <w:r>
        <w:rPr>
          <w:highlight w:val="none"/>
        </w:rPr>
        <w:t>。</w:t>
      </w:r>
    </w:p>
    <w:p w14:paraId="02BCD4C3">
      <w:pPr>
        <w:pStyle w:val="20"/>
        <w:numPr>
          <w:ilvl w:val="2"/>
          <w:numId w:val="0"/>
        </w:numPr>
        <w:spacing w:after="120" w:afterLines="0"/>
        <w:ind w:left="480" w:leftChars="200"/>
        <w:rPr>
          <w:highlight w:val="none"/>
        </w:rPr>
      </w:pPr>
      <w:r>
        <w:rPr>
          <w:rFonts w:hint="eastAsia"/>
          <w:b/>
          <w:highlight w:val="none"/>
        </w:rPr>
        <w:t>12.3.2</w:t>
      </w:r>
      <w:r>
        <w:rPr>
          <w:rFonts w:hint="eastAsia"/>
          <w:highlight w:val="none"/>
        </w:rPr>
        <w:t>受托人应根据其在合同解除前已履行的咨询服务获得服务费用。</w:t>
      </w:r>
    </w:p>
    <w:p w14:paraId="213AF38A">
      <w:pPr>
        <w:pStyle w:val="20"/>
        <w:numPr>
          <w:ilvl w:val="2"/>
          <w:numId w:val="0"/>
        </w:numPr>
        <w:spacing w:after="120" w:afterLines="0"/>
        <w:ind w:firstLine="480" w:firstLineChars="200"/>
        <w:rPr>
          <w:highlight w:val="none"/>
        </w:rPr>
      </w:pPr>
      <w:r>
        <w:rPr>
          <w:rFonts w:hint="eastAsia"/>
          <w:highlight w:val="none"/>
        </w:rPr>
        <w:t>受托人根据合同约定解除合同的，有权要求委托人按照</w:t>
      </w:r>
      <w:r>
        <w:rPr>
          <w:highlight w:val="none"/>
        </w:rPr>
        <w:fldChar w:fldCharType="begin"/>
      </w:r>
      <w:r>
        <w:rPr>
          <w:rFonts w:hint="eastAsia"/>
          <w:highlight w:val="none"/>
        </w:rPr>
        <w:instrText xml:space="preserve">REF _Ref521268028 \r \h</w:instrText>
      </w:r>
      <w:r>
        <w:rPr>
          <w:highlight w:val="none"/>
        </w:rPr>
        <w:fldChar w:fldCharType="separate"/>
      </w:r>
      <w:r>
        <w:rPr>
          <w:rFonts w:hint="eastAsia"/>
          <w:highlight w:val="none"/>
        </w:rPr>
        <w:t>第</w:t>
      </w:r>
      <w:r>
        <w:rPr>
          <w:highlight w:val="none"/>
        </w:rPr>
        <w:t>11条</w:t>
      </w:r>
      <w:r>
        <w:rPr>
          <w:highlight w:val="none"/>
        </w:rPr>
        <w:fldChar w:fldCharType="end"/>
      </w:r>
      <w:r>
        <w:rPr>
          <w:highlight w:val="none"/>
        </w:rPr>
        <w:t>[</w:t>
      </w:r>
      <w:r>
        <w:rPr>
          <w:highlight w:val="none"/>
        </w:rPr>
        <w:fldChar w:fldCharType="begin"/>
      </w:r>
      <w:r>
        <w:rPr>
          <w:highlight w:val="none"/>
        </w:rPr>
        <w:instrText xml:space="preserve"> REF _Ref521268028 \h </w:instrText>
      </w:r>
      <w:r>
        <w:rPr>
          <w:highlight w:val="none"/>
        </w:rPr>
        <w:fldChar w:fldCharType="separate"/>
      </w:r>
      <w:r>
        <w:rPr>
          <w:rFonts w:hint="eastAsia"/>
          <w:highlight w:val="none"/>
        </w:rPr>
        <w:t>违约责任</w:t>
      </w:r>
      <w:r>
        <w:rPr>
          <w:highlight w:val="none"/>
        </w:rPr>
        <w:fldChar w:fldCharType="end"/>
      </w:r>
      <w:r>
        <w:rPr>
          <w:highlight w:val="none"/>
        </w:rPr>
        <w:t>]</w:t>
      </w:r>
      <w:r>
        <w:rPr>
          <w:rFonts w:hint="eastAsia"/>
          <w:highlight w:val="none"/>
        </w:rPr>
        <w:t>赔偿因合同解除直接导致的合理费用损失</w:t>
      </w:r>
      <w:r>
        <w:rPr>
          <w:highlight w:val="none"/>
        </w:rPr>
        <w:t>。</w:t>
      </w:r>
    </w:p>
    <w:p w14:paraId="6D9DBF89">
      <w:pPr>
        <w:pStyle w:val="20"/>
        <w:numPr>
          <w:ilvl w:val="2"/>
          <w:numId w:val="0"/>
        </w:numPr>
        <w:spacing w:after="120" w:afterLines="0"/>
        <w:ind w:left="480" w:leftChars="200"/>
        <w:rPr>
          <w:highlight w:val="none"/>
        </w:rPr>
      </w:pPr>
      <w:r>
        <w:rPr>
          <w:rFonts w:hint="eastAsia"/>
          <w:b/>
          <w:highlight w:val="none"/>
        </w:rPr>
        <w:t>12.3.3</w:t>
      </w:r>
      <w:r>
        <w:rPr>
          <w:rFonts w:hint="eastAsia"/>
          <w:highlight w:val="none"/>
        </w:rPr>
        <w:t>合同解除不应损害或影响合同解除前已发生的双方责任和义务。</w:t>
      </w:r>
      <w:r>
        <w:rPr>
          <w:highlight w:val="none"/>
        </w:rPr>
        <w:cr/>
      </w:r>
    </w:p>
    <w:p w14:paraId="57C9E9C6">
      <w:pPr>
        <w:pStyle w:val="18"/>
        <w:spacing w:after="120"/>
        <w:rPr>
          <w:highlight w:val="none"/>
        </w:rPr>
      </w:pPr>
      <w:r>
        <w:rPr>
          <w:rFonts w:hint="eastAsia"/>
          <w:highlight w:val="none"/>
        </w:rPr>
        <w:t xml:space="preserve"> 争议解决</w:t>
      </w:r>
    </w:p>
    <w:p w14:paraId="781A2645">
      <w:pPr>
        <w:pStyle w:val="19"/>
        <w:spacing w:after="120" w:afterLines="0"/>
        <w:rPr>
          <w:highlight w:val="none"/>
        </w:rPr>
      </w:pPr>
      <w:r>
        <w:rPr>
          <w:rFonts w:hint="eastAsia"/>
          <w:highlight w:val="none"/>
        </w:rPr>
        <w:t>和解</w:t>
      </w:r>
    </w:p>
    <w:p w14:paraId="1E3B2100">
      <w:pPr>
        <w:spacing w:after="120"/>
        <w:rPr>
          <w:highlight w:val="none"/>
        </w:rPr>
      </w:pPr>
      <w:r>
        <w:rPr>
          <w:rFonts w:hint="eastAsia"/>
          <w:highlight w:val="none"/>
        </w:rPr>
        <w:t>因合同及合同有关事项产生的争议，合同当事人应</w:t>
      </w:r>
      <w:r>
        <w:rPr>
          <w:highlight w:val="none"/>
        </w:rPr>
        <w:t>本着诚信原则</w:t>
      </w:r>
      <w:r>
        <w:rPr>
          <w:rFonts w:hint="eastAsia"/>
          <w:highlight w:val="none"/>
        </w:rPr>
        <w:t>，通过友好协商解决。双方可就争议自行和解，自行和解达成</w:t>
      </w:r>
      <w:r>
        <w:rPr>
          <w:highlight w:val="none"/>
        </w:rPr>
        <w:t>的</w:t>
      </w:r>
      <w:r>
        <w:rPr>
          <w:rFonts w:hint="eastAsia"/>
          <w:highlight w:val="none"/>
        </w:rPr>
        <w:t>协议经双方签名并盖章后作为合同补充文件，双方均应遵照执行。</w:t>
      </w:r>
    </w:p>
    <w:p w14:paraId="5D6DC142">
      <w:pPr>
        <w:pStyle w:val="19"/>
        <w:spacing w:after="120" w:afterLines="0"/>
        <w:rPr>
          <w:highlight w:val="none"/>
        </w:rPr>
      </w:pPr>
      <w:r>
        <w:rPr>
          <w:rFonts w:hint="eastAsia"/>
          <w:highlight w:val="none"/>
        </w:rPr>
        <w:t>调解</w:t>
      </w:r>
    </w:p>
    <w:p w14:paraId="569BED06">
      <w:pPr>
        <w:spacing w:after="120"/>
        <w:rPr>
          <w:highlight w:val="none"/>
        </w:rPr>
      </w:pPr>
      <w:r>
        <w:rPr>
          <w:rFonts w:hint="eastAsia"/>
          <w:highlight w:val="none"/>
        </w:rPr>
        <w:t>合同当事人不能在收到和解通</w:t>
      </w:r>
      <w:r>
        <w:rPr>
          <w:rFonts w:cs="Times"/>
          <w:highlight w:val="none"/>
        </w:rPr>
        <w:t>知后的</w:t>
      </w:r>
      <w:r>
        <w:rPr>
          <w:rFonts w:hint="eastAsia" w:cs="Times"/>
          <w:highlight w:val="none"/>
        </w:rPr>
        <w:t>14</w:t>
      </w:r>
      <w:r>
        <w:rPr>
          <w:rFonts w:cs="Times"/>
          <w:highlight w:val="none"/>
        </w:rPr>
        <w:t>天内</w:t>
      </w:r>
      <w:r>
        <w:rPr>
          <w:rFonts w:hint="eastAsia" w:cs="Times"/>
          <w:highlight w:val="none"/>
        </w:rPr>
        <w:t>或双方另行商定的其他时间内解决争议的</w:t>
      </w:r>
      <w:r>
        <w:rPr>
          <w:rFonts w:cs="Times"/>
          <w:highlight w:val="none"/>
        </w:rPr>
        <w:t>，</w:t>
      </w:r>
      <w:r>
        <w:rPr>
          <w:rFonts w:hint="eastAsia"/>
          <w:highlight w:val="none"/>
        </w:rPr>
        <w:t>可就合同争议请求相关行政主管部门、行业协会或双方另行约定的第三方进行调解，调解达成协议的，经双方签名并盖章后作为合同补充文件，双方均应遵照执行。</w:t>
      </w:r>
    </w:p>
    <w:p w14:paraId="36E0D62C">
      <w:pPr>
        <w:pStyle w:val="19"/>
        <w:spacing w:after="120" w:afterLines="0"/>
        <w:rPr>
          <w:highlight w:val="none"/>
        </w:rPr>
      </w:pPr>
      <w:r>
        <w:rPr>
          <w:rFonts w:hint="eastAsia"/>
          <w:highlight w:val="none"/>
        </w:rPr>
        <w:t>争议评审</w:t>
      </w:r>
    </w:p>
    <w:p w14:paraId="6A852B66">
      <w:pPr>
        <w:spacing w:after="120"/>
        <w:rPr>
          <w:highlight w:val="none"/>
        </w:rPr>
      </w:pPr>
      <w:r>
        <w:rPr>
          <w:highlight w:val="none"/>
        </w:rPr>
        <w:t xml:space="preserve">13.3.1 </w:t>
      </w:r>
      <w:r>
        <w:rPr>
          <w:rFonts w:hint="eastAsia"/>
          <w:highlight w:val="none"/>
        </w:rPr>
        <w:t>合同当事人在专用合同条款中约定采取争议评审方式及评审规则解决争议的，应在</w:t>
      </w:r>
      <w:r>
        <w:rPr>
          <w:highlight w:val="none"/>
        </w:rPr>
        <w:t>合同签订后28天内或争议发生后14天内，</w:t>
      </w:r>
      <w:r>
        <w:rPr>
          <w:rFonts w:hint="eastAsia"/>
          <w:highlight w:val="none"/>
        </w:rPr>
        <w:t>协商确定一名或</w:t>
      </w:r>
      <w:r>
        <w:rPr>
          <w:highlight w:val="none"/>
        </w:rPr>
        <w:t>三名</w:t>
      </w:r>
      <w:r>
        <w:rPr>
          <w:rFonts w:hint="eastAsia"/>
          <w:highlight w:val="none"/>
        </w:rPr>
        <w:t>争议评审员</w:t>
      </w:r>
      <w:r>
        <w:rPr>
          <w:highlight w:val="none"/>
        </w:rPr>
        <w:t>组成</w:t>
      </w:r>
      <w:r>
        <w:rPr>
          <w:rFonts w:hint="eastAsia"/>
          <w:highlight w:val="none"/>
        </w:rPr>
        <w:t>争议评审小组</w:t>
      </w:r>
      <w:r>
        <w:rPr>
          <w:highlight w:val="none"/>
        </w:rPr>
        <w:t>。除专用合同条款另有约定外。</w:t>
      </w:r>
    </w:p>
    <w:p w14:paraId="11DEEAF5">
      <w:pPr>
        <w:spacing w:after="120"/>
        <w:rPr>
          <w:highlight w:val="none"/>
        </w:rPr>
      </w:pPr>
      <w:r>
        <w:rPr>
          <w:highlight w:val="none"/>
        </w:rPr>
        <w:t>选择一名争议评审员的，由</w:t>
      </w:r>
      <w:r>
        <w:rPr>
          <w:rFonts w:hint="eastAsia"/>
          <w:highlight w:val="none"/>
        </w:rPr>
        <w:t>合同当事人</w:t>
      </w:r>
      <w:r>
        <w:rPr>
          <w:highlight w:val="none"/>
        </w:rPr>
        <w:t>共同确定；选择三名</w:t>
      </w:r>
      <w:r>
        <w:rPr>
          <w:rFonts w:hint="eastAsia"/>
          <w:highlight w:val="none"/>
        </w:rPr>
        <w:t>争议评审员</w:t>
      </w:r>
      <w:r>
        <w:rPr>
          <w:highlight w:val="none"/>
        </w:rPr>
        <w:t>的，各自选定一名，第三名成员为首席</w:t>
      </w:r>
      <w:r>
        <w:rPr>
          <w:rFonts w:hint="eastAsia"/>
          <w:highlight w:val="none"/>
        </w:rPr>
        <w:t>争议评审员</w:t>
      </w:r>
      <w:r>
        <w:rPr>
          <w:highlight w:val="none"/>
        </w:rPr>
        <w:t>，由</w:t>
      </w:r>
      <w:r>
        <w:rPr>
          <w:rFonts w:hint="eastAsia"/>
          <w:highlight w:val="none"/>
        </w:rPr>
        <w:t>双方</w:t>
      </w:r>
      <w:r>
        <w:rPr>
          <w:highlight w:val="none"/>
        </w:rPr>
        <w:t>共同确定或由</w:t>
      </w:r>
      <w:r>
        <w:rPr>
          <w:rFonts w:hint="eastAsia"/>
          <w:highlight w:val="none"/>
        </w:rPr>
        <w:t>双方</w:t>
      </w:r>
      <w:r>
        <w:rPr>
          <w:highlight w:val="none"/>
        </w:rPr>
        <w:t>委托已选定的</w:t>
      </w:r>
      <w:r>
        <w:rPr>
          <w:rFonts w:hint="eastAsia"/>
          <w:highlight w:val="none"/>
        </w:rPr>
        <w:t>争议评审员</w:t>
      </w:r>
      <w:r>
        <w:rPr>
          <w:highlight w:val="none"/>
        </w:rPr>
        <w:t xml:space="preserve">共同确定，或由专用合同条款约定的评审机构指定。 </w:t>
      </w:r>
    </w:p>
    <w:p w14:paraId="2FE878FE">
      <w:pPr>
        <w:spacing w:after="120"/>
        <w:rPr>
          <w:highlight w:val="none"/>
        </w:rPr>
      </w:pPr>
      <w:r>
        <w:rPr>
          <w:rFonts w:hint="eastAsia"/>
          <w:highlight w:val="none"/>
        </w:rPr>
        <w:t>除专用合同条款另有约定外，争议评审费用由双方各承担一半。</w:t>
      </w:r>
    </w:p>
    <w:p w14:paraId="047686C3">
      <w:pPr>
        <w:tabs>
          <w:tab w:val="left" w:pos="709"/>
        </w:tabs>
        <w:spacing w:after="120"/>
        <w:rPr>
          <w:highlight w:val="none"/>
        </w:rPr>
      </w:pPr>
      <w:r>
        <w:rPr>
          <w:highlight w:val="none"/>
        </w:rPr>
        <w:t>13.3.2 合同当事人可将与合同有关的任何争议共同提请争议评审小组进行评审。争议评审小组应秉持客观、公正原则，自收到争议评审申请报告后14天内做出书面决定，并说明理由。</w:t>
      </w:r>
    </w:p>
    <w:p w14:paraId="521C9C30">
      <w:pPr>
        <w:spacing w:after="120"/>
        <w:rPr>
          <w:highlight w:val="none"/>
        </w:rPr>
      </w:pPr>
      <w:r>
        <w:rPr>
          <w:highlight w:val="none"/>
        </w:rPr>
        <w:t xml:space="preserve">13.3.3 </w:t>
      </w:r>
      <w:r>
        <w:rPr>
          <w:rFonts w:hint="eastAsia"/>
          <w:highlight w:val="none"/>
        </w:rPr>
        <w:t>争议评审小组做出的书面决定经合同当事人签名确认后，对双方具有约束力，双方应遵照执行。</w:t>
      </w:r>
    </w:p>
    <w:p w14:paraId="2EA0C3DE">
      <w:pPr>
        <w:spacing w:after="120"/>
        <w:rPr>
          <w:highlight w:val="none"/>
        </w:rPr>
      </w:pPr>
      <w:r>
        <w:rPr>
          <w:highlight w:val="none"/>
        </w:rPr>
        <w:t xml:space="preserve">13.3.4 </w:t>
      </w:r>
      <w:r>
        <w:rPr>
          <w:rFonts w:hint="eastAsia"/>
          <w:highlight w:val="none"/>
        </w:rPr>
        <w:t>任何一方当事人不接受争议评审小组决定或不履行争议评审小组决定的，双方可选择采用其他争议解决方式。</w:t>
      </w:r>
    </w:p>
    <w:p w14:paraId="6886DABC">
      <w:pPr>
        <w:pStyle w:val="19"/>
        <w:spacing w:after="120" w:afterLines="0"/>
        <w:rPr>
          <w:highlight w:val="none"/>
        </w:rPr>
      </w:pPr>
      <w:r>
        <w:rPr>
          <w:rFonts w:hint="eastAsia"/>
          <w:highlight w:val="none"/>
        </w:rPr>
        <w:t>仲裁或诉讼</w:t>
      </w:r>
    </w:p>
    <w:p w14:paraId="18825C41">
      <w:pPr>
        <w:spacing w:after="120"/>
        <w:rPr>
          <w:highlight w:val="none"/>
        </w:rPr>
      </w:pPr>
      <w:r>
        <w:rPr>
          <w:rFonts w:hint="eastAsia"/>
          <w:highlight w:val="none"/>
        </w:rPr>
        <w:t>因合同及合同有关事项产生的争议，合同当事人可在专用合同条款中约定以下一种方式解决争议：</w:t>
      </w:r>
    </w:p>
    <w:p w14:paraId="5C19EA0D">
      <w:pPr>
        <w:pStyle w:val="21"/>
        <w:kinsoku/>
        <w:spacing w:after="120" w:afterLines="0"/>
        <w:rPr>
          <w:highlight w:val="none"/>
        </w:rPr>
      </w:pPr>
      <w:r>
        <w:rPr>
          <w:rFonts w:hint="eastAsia"/>
          <w:highlight w:val="none"/>
        </w:rPr>
        <w:t>向约定的仲裁委员会申请仲裁；</w:t>
      </w:r>
    </w:p>
    <w:p w14:paraId="6934D6A7">
      <w:pPr>
        <w:pStyle w:val="21"/>
        <w:kinsoku/>
        <w:spacing w:after="120" w:afterLines="0"/>
        <w:rPr>
          <w:highlight w:val="none"/>
        </w:rPr>
      </w:pPr>
      <w:r>
        <w:rPr>
          <w:rFonts w:hint="eastAsia"/>
          <w:highlight w:val="none"/>
        </w:rPr>
        <w:t>向</w:t>
      </w:r>
      <w:r>
        <w:rPr>
          <w:highlight w:val="none"/>
        </w:rPr>
        <w:t>有管辖权的人民法院起诉。</w:t>
      </w:r>
    </w:p>
    <w:p w14:paraId="2B1BAE05">
      <w:pPr>
        <w:pStyle w:val="19"/>
        <w:spacing w:after="120" w:afterLines="0"/>
        <w:rPr>
          <w:highlight w:val="none"/>
        </w:rPr>
      </w:pPr>
      <w:r>
        <w:rPr>
          <w:rFonts w:hint="eastAsia"/>
          <w:highlight w:val="none"/>
        </w:rPr>
        <w:t>争议解决条款效力</w:t>
      </w:r>
    </w:p>
    <w:p w14:paraId="5FEFB820">
      <w:pPr>
        <w:spacing w:after="120"/>
        <w:rPr>
          <w:highlight w:val="none"/>
        </w:rPr>
      </w:pPr>
      <w:r>
        <w:rPr>
          <w:rFonts w:hint="eastAsia"/>
          <w:highlight w:val="none"/>
        </w:rPr>
        <w:t>合同有关争议解决的条款独立存在，合同是否成立、变更、解除、终止、无效、失效、未生效或者被撤销均不影响其效力。</w:t>
      </w:r>
    </w:p>
    <w:p w14:paraId="0A779A51">
      <w:pPr>
        <w:spacing w:after="120"/>
        <w:rPr>
          <w:highlight w:val="none"/>
        </w:rPr>
      </w:pPr>
      <w:r>
        <w:rPr>
          <w:highlight w:val="none"/>
        </w:rPr>
        <w:br w:type="page"/>
      </w:r>
    </w:p>
    <w:p w14:paraId="2967BE1D">
      <w:pPr>
        <w:pStyle w:val="14"/>
        <w:adjustRightInd w:val="0"/>
        <w:snapToGrid w:val="0"/>
        <w:spacing w:before="0" w:after="50" w:line="360" w:lineRule="auto"/>
        <w:rPr>
          <w:highlight w:val="none"/>
        </w:rPr>
      </w:pPr>
      <w:r>
        <w:rPr>
          <w:rFonts w:hint="eastAsia"/>
          <w:highlight w:val="none"/>
        </w:rPr>
        <w:t>第三部分 专用合同条款</w:t>
      </w:r>
    </w:p>
    <w:p w14:paraId="0BF52A37">
      <w:pPr>
        <w:pStyle w:val="22"/>
        <w:spacing w:after="120"/>
        <w:rPr>
          <w:highlight w:val="none"/>
        </w:rPr>
      </w:pPr>
      <w:r>
        <w:rPr>
          <w:highlight w:val="none"/>
        </w:rPr>
        <w:fldChar w:fldCharType="begin"/>
      </w:r>
      <w:r>
        <w:rPr>
          <w:highlight w:val="none"/>
        </w:rPr>
        <w:instrText xml:space="preserve"> REF _Ref508893699 \h  \* MERGEFORMAT </w:instrText>
      </w:r>
      <w:r>
        <w:rPr>
          <w:highlight w:val="none"/>
        </w:rPr>
        <w:fldChar w:fldCharType="separate"/>
      </w:r>
      <w:r>
        <w:rPr>
          <w:highlight w:val="none"/>
        </w:rPr>
        <w:t>一般</w:t>
      </w:r>
      <w:r>
        <w:rPr>
          <w:rFonts w:hint="eastAsia"/>
          <w:highlight w:val="none"/>
        </w:rPr>
        <w:t>约</w:t>
      </w:r>
      <w:r>
        <w:rPr>
          <w:highlight w:val="none"/>
        </w:rPr>
        <w:t>定</w:t>
      </w:r>
      <w:r>
        <w:rPr>
          <w:highlight w:val="none"/>
        </w:rPr>
        <w:fldChar w:fldCharType="end"/>
      </w:r>
    </w:p>
    <w:p w14:paraId="576144FD">
      <w:pPr>
        <w:spacing w:after="120"/>
        <w:ind w:firstLine="482"/>
        <w:rPr>
          <w:b/>
          <w:highlight w:val="none"/>
        </w:rPr>
      </w:pPr>
      <w:r>
        <w:rPr>
          <w:rFonts w:hint="eastAsia"/>
          <w:b/>
          <w:highlight w:val="none"/>
        </w:rPr>
        <w:fldChar w:fldCharType="begin"/>
      </w:r>
      <w:r>
        <w:rPr>
          <w:rFonts w:hint="eastAsia"/>
          <w:b/>
          <w:highlight w:val="none"/>
        </w:rPr>
        <w:instrText xml:space="preserve"> REF _Ref523741471 \r \h  \* MERGEFORMAT </w:instrText>
      </w:r>
      <w:r>
        <w:rPr>
          <w:rFonts w:hint="eastAsia"/>
          <w:b/>
          <w:highlight w:val="none"/>
        </w:rPr>
        <w:fldChar w:fldCharType="separate"/>
      </w:r>
      <w:r>
        <w:rPr>
          <w:rFonts w:hint="eastAsia"/>
          <w:b/>
          <w:highlight w:val="none"/>
        </w:rPr>
        <w:t>1.1</w:t>
      </w:r>
      <w:r>
        <w:rPr>
          <w:rFonts w:hint="eastAsia"/>
          <w:b/>
          <w:highlight w:val="none"/>
        </w:rPr>
        <w:fldChar w:fldCharType="end"/>
      </w:r>
      <w:r>
        <w:rPr>
          <w:rFonts w:hint="eastAsia"/>
          <w:b/>
          <w:highlight w:val="none"/>
        </w:rPr>
        <w:fldChar w:fldCharType="begin"/>
      </w:r>
      <w:r>
        <w:rPr>
          <w:rFonts w:hint="eastAsia"/>
          <w:b/>
          <w:highlight w:val="none"/>
        </w:rPr>
        <w:instrText xml:space="preserve"> REF _Ref523741474 \h  \* MERGEFORMAT </w:instrText>
      </w:r>
      <w:r>
        <w:rPr>
          <w:rFonts w:hint="eastAsia"/>
          <w:b/>
          <w:highlight w:val="none"/>
        </w:rPr>
        <w:fldChar w:fldCharType="separate"/>
      </w:r>
      <w:r>
        <w:rPr>
          <w:rFonts w:hint="eastAsia"/>
          <w:b/>
          <w:highlight w:val="none"/>
        </w:rPr>
        <w:t>定义和解释</w:t>
      </w:r>
      <w:r>
        <w:rPr>
          <w:rFonts w:hint="eastAsia"/>
          <w:b/>
          <w:highlight w:val="none"/>
        </w:rPr>
        <w:fldChar w:fldCharType="end"/>
      </w:r>
    </w:p>
    <w:p w14:paraId="49A082EA">
      <w:pPr>
        <w:pStyle w:val="23"/>
        <w:spacing w:after="120"/>
        <w:ind w:firstLine="420" w:firstLineChars="200"/>
        <w:rPr>
          <w:highlight w:val="none"/>
        </w:rPr>
      </w:pPr>
      <w:r>
        <w:rPr>
          <w:rFonts w:hint="eastAsia"/>
          <w:highlight w:val="none"/>
        </w:rPr>
        <w:t>合同当事人补充定义</w:t>
      </w:r>
      <w:r>
        <w:rPr>
          <w:highlight w:val="none"/>
        </w:rPr>
        <w:t>和解释</w:t>
      </w:r>
      <w:r>
        <w:rPr>
          <w:rFonts w:hint="eastAsia"/>
          <w:highlight w:val="none"/>
        </w:rPr>
        <w:t>的其他内容：_</w:t>
      </w:r>
      <w:r>
        <w:rPr>
          <w:highlight w:val="none"/>
        </w:rPr>
        <w:t>________________</w:t>
      </w:r>
      <w:r>
        <w:rPr>
          <w:rFonts w:hint="eastAsia"/>
          <w:highlight w:val="none"/>
        </w:rPr>
        <w:t>。</w:t>
      </w:r>
    </w:p>
    <w:p w14:paraId="2DCB1F27">
      <w:pPr>
        <w:spacing w:after="120"/>
        <w:rPr>
          <w:b/>
          <w:highlight w:val="none"/>
        </w:rPr>
      </w:pPr>
      <w:r>
        <w:rPr>
          <w:highlight w:val="none"/>
        </w:rPr>
        <w:fldChar w:fldCharType="begin"/>
      </w:r>
      <w:r>
        <w:rPr>
          <w:highlight w:val="none"/>
        </w:rPr>
        <w:instrText xml:space="preserve"> REF _Ref522730349 \r \h  \* MERGEFORMAT </w:instrText>
      </w:r>
      <w:r>
        <w:rPr>
          <w:highlight w:val="none"/>
        </w:rPr>
        <w:fldChar w:fldCharType="separate"/>
      </w:r>
      <w:r>
        <w:rPr>
          <w:b/>
          <w:highlight w:val="none"/>
        </w:rPr>
        <w:t>1.2</w:t>
      </w:r>
      <w:r>
        <w:rPr>
          <w:b/>
          <w:highlight w:val="none"/>
        </w:rPr>
        <w:fldChar w:fldCharType="end"/>
      </w:r>
      <w:r>
        <w:rPr>
          <w:rFonts w:hint="eastAsia"/>
          <w:b/>
          <w:highlight w:val="none"/>
        </w:rPr>
        <w:fldChar w:fldCharType="begin"/>
      </w:r>
      <w:r>
        <w:rPr>
          <w:highlight w:val="none"/>
        </w:rPr>
        <w:instrText xml:space="preserve"> REF _Ref522730349 \h  \* MERGEFORMAT </w:instrText>
      </w:r>
      <w:r>
        <w:rPr>
          <w:rFonts w:hint="eastAsia"/>
          <w:highlight w:val="none"/>
        </w:rPr>
        <w:fldChar w:fldCharType="separate"/>
      </w:r>
      <w:r>
        <w:rPr>
          <w:rFonts w:hint="eastAsia"/>
          <w:b/>
          <w:highlight w:val="none"/>
        </w:rPr>
        <w:t>合同文件的优先顺序</w:t>
      </w:r>
      <w:r>
        <w:rPr>
          <w:rFonts w:hint="eastAsia"/>
          <w:b/>
          <w:highlight w:val="none"/>
        </w:rPr>
        <w:fldChar w:fldCharType="end"/>
      </w:r>
    </w:p>
    <w:p w14:paraId="6476F455">
      <w:pPr>
        <w:pStyle w:val="23"/>
        <w:spacing w:after="120"/>
        <w:ind w:firstLine="420" w:firstLineChars="200"/>
        <w:rPr>
          <w:highlight w:val="none"/>
        </w:rPr>
      </w:pPr>
      <w:r>
        <w:rPr>
          <w:rFonts w:hint="eastAsia"/>
          <w:highlight w:val="none"/>
        </w:rPr>
        <w:t>构成合同的文件及优先解释顺序为：</w:t>
      </w:r>
    </w:p>
    <w:p w14:paraId="42884090">
      <w:pPr>
        <w:pStyle w:val="23"/>
        <w:numPr>
          <w:ilvl w:val="0"/>
          <w:numId w:val="14"/>
        </w:numPr>
        <w:spacing w:after="120"/>
        <w:ind w:firstLine="420" w:firstLineChars="200"/>
        <w:rPr>
          <w:highlight w:val="none"/>
        </w:rPr>
      </w:pPr>
      <w:bookmarkStart w:id="1" w:name="auto_fouce_6"/>
      <w:r>
        <w:rPr>
          <w:rFonts w:hint="eastAsia"/>
          <w:highlight w:val="none"/>
          <w:lang w:eastAsia="zh-CN"/>
        </w:rPr>
        <w:t>徐汇区东湖路17号优秀历史</w:t>
      </w:r>
      <w:r>
        <w:rPr>
          <w:rFonts w:hint="eastAsia"/>
          <w:highlight w:val="none"/>
        </w:rPr>
        <w:t>建筑</w:t>
      </w:r>
      <w:r>
        <w:rPr>
          <w:rFonts w:hint="eastAsia"/>
          <w:highlight w:val="none"/>
          <w:lang w:eastAsia="zh-CN"/>
        </w:rPr>
        <w:t>及办公用房整体大修项目</w:t>
      </w:r>
      <w:r>
        <w:rPr>
          <w:rFonts w:hint="eastAsia"/>
          <w:highlight w:val="none"/>
        </w:rPr>
        <w:t>全过程咨询服务合同执行中共同签署的补充与修正文件</w:t>
      </w:r>
    </w:p>
    <w:p w14:paraId="0021AC6F">
      <w:pPr>
        <w:pStyle w:val="23"/>
        <w:numPr>
          <w:ilvl w:val="0"/>
          <w:numId w:val="14"/>
        </w:numPr>
        <w:spacing w:after="120"/>
        <w:ind w:firstLine="420" w:firstLineChars="200"/>
        <w:rPr>
          <w:highlight w:val="none"/>
        </w:rPr>
      </w:pPr>
      <w:r>
        <w:rPr>
          <w:rFonts w:hint="eastAsia"/>
          <w:highlight w:val="none"/>
          <w:lang w:eastAsia="zh-CN"/>
        </w:rPr>
        <w:t>徐汇区东湖路17号优秀历史</w:t>
      </w:r>
      <w:r>
        <w:rPr>
          <w:highlight w:val="none"/>
        </w:rPr>
        <w:t>建筑</w:t>
      </w:r>
      <w:r>
        <w:rPr>
          <w:rFonts w:hint="eastAsia"/>
          <w:highlight w:val="none"/>
          <w:lang w:eastAsia="zh-CN"/>
        </w:rPr>
        <w:t>及办公用房整体大修项目</w:t>
      </w:r>
      <w:r>
        <w:rPr>
          <w:highlight w:val="none"/>
        </w:rPr>
        <w:t>全过程咨询服务合同</w:t>
      </w:r>
      <w:r>
        <w:rPr>
          <w:rFonts w:hint="eastAsia"/>
          <w:highlight w:val="none"/>
        </w:rPr>
        <w:t>专用合同条款</w:t>
      </w:r>
    </w:p>
    <w:p w14:paraId="26E0C2D1">
      <w:pPr>
        <w:pStyle w:val="23"/>
        <w:numPr>
          <w:ilvl w:val="0"/>
          <w:numId w:val="14"/>
        </w:numPr>
        <w:spacing w:after="120"/>
        <w:ind w:firstLine="420" w:firstLineChars="200"/>
        <w:rPr>
          <w:highlight w:val="none"/>
        </w:rPr>
      </w:pPr>
      <w:r>
        <w:rPr>
          <w:rFonts w:hint="eastAsia"/>
          <w:highlight w:val="none"/>
          <w:lang w:eastAsia="zh-CN"/>
        </w:rPr>
        <w:t>徐汇区东湖路17号优秀历史</w:t>
      </w:r>
      <w:r>
        <w:rPr>
          <w:highlight w:val="none"/>
        </w:rPr>
        <w:t>建筑</w:t>
      </w:r>
      <w:r>
        <w:rPr>
          <w:rFonts w:hint="eastAsia"/>
          <w:highlight w:val="none"/>
          <w:lang w:eastAsia="zh-CN"/>
        </w:rPr>
        <w:t>及办公用房整体大修项目</w:t>
      </w:r>
      <w:r>
        <w:rPr>
          <w:highlight w:val="none"/>
        </w:rPr>
        <w:t>全过程咨询服务合同</w:t>
      </w:r>
      <w:r>
        <w:rPr>
          <w:rFonts w:hint="eastAsia"/>
          <w:highlight w:val="none"/>
        </w:rPr>
        <w:t>通用合同条款</w:t>
      </w:r>
      <w:bookmarkEnd w:id="1"/>
    </w:p>
    <w:p w14:paraId="179E9104">
      <w:pPr>
        <w:pStyle w:val="23"/>
        <w:numPr>
          <w:ilvl w:val="0"/>
          <w:numId w:val="14"/>
        </w:numPr>
        <w:spacing w:after="120"/>
        <w:ind w:firstLine="420" w:firstLineChars="200"/>
        <w:rPr>
          <w:highlight w:val="none"/>
        </w:rPr>
      </w:pPr>
      <w:r>
        <w:rPr>
          <w:rFonts w:hint="eastAsia"/>
          <w:highlight w:val="none"/>
        </w:rPr>
        <w:t>受托人的投标文件</w:t>
      </w:r>
    </w:p>
    <w:p w14:paraId="392DF416">
      <w:pPr>
        <w:pStyle w:val="23"/>
        <w:numPr>
          <w:ilvl w:val="0"/>
          <w:numId w:val="14"/>
        </w:numPr>
        <w:spacing w:after="120"/>
        <w:ind w:firstLine="420" w:firstLineChars="200"/>
        <w:rPr>
          <w:highlight w:val="none"/>
        </w:rPr>
      </w:pPr>
      <w:r>
        <w:rPr>
          <w:rFonts w:hint="eastAsia"/>
          <w:highlight w:val="none"/>
        </w:rPr>
        <w:t>委托人的招标文件</w:t>
      </w:r>
    </w:p>
    <w:p w14:paraId="32F9BB39">
      <w:pPr>
        <w:spacing w:after="120"/>
        <w:rPr>
          <w:b/>
          <w:highlight w:val="none"/>
        </w:rPr>
      </w:pPr>
      <w:r>
        <w:rPr>
          <w:highlight w:val="none"/>
        </w:rPr>
        <w:fldChar w:fldCharType="begin"/>
      </w:r>
      <w:r>
        <w:rPr>
          <w:highlight w:val="none"/>
        </w:rPr>
        <w:instrText xml:space="preserve"> REF _Ref521315553 \r \h  \* MERGEFORMAT </w:instrText>
      </w:r>
      <w:r>
        <w:rPr>
          <w:highlight w:val="none"/>
        </w:rPr>
        <w:fldChar w:fldCharType="separate"/>
      </w:r>
      <w:r>
        <w:rPr>
          <w:b/>
          <w:highlight w:val="none"/>
        </w:rPr>
        <w:t>1.</w:t>
      </w:r>
      <w:r>
        <w:rPr>
          <w:rFonts w:hint="eastAsia"/>
          <w:b/>
          <w:highlight w:val="none"/>
        </w:rPr>
        <w:t>3</w:t>
      </w:r>
      <w:r>
        <w:rPr>
          <w:b/>
          <w:highlight w:val="none"/>
        </w:rPr>
        <w:fldChar w:fldCharType="end"/>
      </w:r>
      <w:r>
        <w:rPr>
          <w:b/>
          <w:highlight w:val="none"/>
        </w:rPr>
        <w:t xml:space="preserve"> </w:t>
      </w:r>
      <w:r>
        <w:rPr>
          <w:b/>
          <w:highlight w:val="none"/>
        </w:rPr>
        <w:fldChar w:fldCharType="begin"/>
      </w:r>
      <w:r>
        <w:rPr>
          <w:highlight w:val="none"/>
        </w:rPr>
        <w:instrText xml:space="preserve"> REF _Ref521315555 \h  \* MERGEFORMAT </w:instrText>
      </w:r>
      <w:r>
        <w:rPr>
          <w:highlight w:val="none"/>
        </w:rPr>
        <w:fldChar w:fldCharType="separate"/>
      </w:r>
      <w:r>
        <w:rPr>
          <w:b/>
          <w:highlight w:val="none"/>
        </w:rPr>
        <w:t>法律</w:t>
      </w:r>
      <w:r>
        <w:rPr>
          <w:b/>
          <w:highlight w:val="none"/>
        </w:rPr>
        <w:fldChar w:fldCharType="end"/>
      </w:r>
      <w:r>
        <w:rPr>
          <w:rFonts w:hint="eastAsia"/>
          <w:b/>
          <w:highlight w:val="none"/>
        </w:rPr>
        <w:t>法规</w:t>
      </w:r>
    </w:p>
    <w:p w14:paraId="31903B45">
      <w:pPr>
        <w:spacing w:after="120"/>
        <w:rPr>
          <w:highlight w:val="none"/>
        </w:rPr>
      </w:pPr>
      <w:r>
        <w:rPr>
          <w:rFonts w:hint="eastAsia"/>
          <w:highlight w:val="none"/>
        </w:rPr>
        <w:t>适用法律法规：</w:t>
      </w:r>
    </w:p>
    <w:p w14:paraId="053E9D70">
      <w:pPr>
        <w:spacing w:after="120"/>
        <w:rPr>
          <w:highlight w:val="none"/>
        </w:rPr>
      </w:pPr>
      <w:r>
        <w:rPr>
          <w:rFonts w:hint="eastAsia"/>
          <w:highlight w:val="none"/>
        </w:rPr>
        <w:t>《中华人民共和国民法典》(主席令第45号)</w:t>
      </w:r>
    </w:p>
    <w:p w14:paraId="4E2A7D38">
      <w:pPr>
        <w:spacing w:after="120"/>
        <w:rPr>
          <w:highlight w:val="none"/>
        </w:rPr>
      </w:pPr>
      <w:r>
        <w:rPr>
          <w:rFonts w:hint="eastAsia"/>
          <w:highlight w:val="none"/>
        </w:rPr>
        <w:t xml:space="preserve">《中华人民共和国招标投标法》(主席令第21号)  </w:t>
      </w:r>
    </w:p>
    <w:p w14:paraId="4F12BBA3">
      <w:pPr>
        <w:spacing w:after="120"/>
        <w:rPr>
          <w:highlight w:val="none"/>
        </w:rPr>
      </w:pPr>
      <w:r>
        <w:rPr>
          <w:rFonts w:hint="eastAsia"/>
          <w:highlight w:val="none"/>
        </w:rPr>
        <w:t>《中华人民共和国建筑法》(主席令第91号)</w:t>
      </w:r>
    </w:p>
    <w:p w14:paraId="1CB54471">
      <w:pPr>
        <w:spacing w:after="120"/>
        <w:rPr>
          <w:highlight w:val="none"/>
        </w:rPr>
      </w:pPr>
      <w:r>
        <w:rPr>
          <w:rFonts w:hint="eastAsia"/>
          <w:highlight w:val="none"/>
        </w:rPr>
        <w:t>《</w:t>
      </w:r>
      <w:r>
        <w:rPr>
          <w:rFonts w:hint="eastAsia"/>
          <w:highlight w:val="none"/>
          <w:lang w:eastAsia="zh-CN"/>
        </w:rPr>
        <w:t>建设工程质量管理条例</w:t>
      </w:r>
      <w:r>
        <w:rPr>
          <w:rFonts w:hint="eastAsia"/>
          <w:highlight w:val="none"/>
        </w:rPr>
        <w:t xml:space="preserve">》(国务院2000年第279号令) </w:t>
      </w:r>
    </w:p>
    <w:p w14:paraId="710F6FED">
      <w:pPr>
        <w:spacing w:after="120"/>
        <w:rPr>
          <w:highlight w:val="none"/>
        </w:rPr>
      </w:pPr>
      <w:r>
        <w:rPr>
          <w:rFonts w:hint="eastAsia"/>
          <w:highlight w:val="none"/>
        </w:rPr>
        <w:t>《</w:t>
      </w:r>
      <w:r>
        <w:rPr>
          <w:rFonts w:hint="eastAsia"/>
          <w:highlight w:val="none"/>
          <w:lang w:eastAsia="zh-CN"/>
        </w:rPr>
        <w:t>建设工程安全生产管理条例</w:t>
      </w:r>
      <w:r>
        <w:rPr>
          <w:rFonts w:hint="eastAsia"/>
          <w:highlight w:val="none"/>
        </w:rPr>
        <w:t>》(国务院第393号令)</w:t>
      </w:r>
    </w:p>
    <w:p w14:paraId="7845BEDF">
      <w:pPr>
        <w:spacing w:after="120"/>
        <w:rPr>
          <w:highlight w:val="none"/>
        </w:rPr>
      </w:pPr>
      <w:r>
        <w:rPr>
          <w:rFonts w:hint="eastAsia"/>
          <w:highlight w:val="none"/>
        </w:rPr>
        <w:t xml:space="preserve">《中华人民共和国招标投标法实施条例》(国务院2011年第613号令) </w:t>
      </w:r>
    </w:p>
    <w:p w14:paraId="26B860E2">
      <w:pPr>
        <w:spacing w:after="120"/>
        <w:rPr>
          <w:highlight w:val="none"/>
        </w:rPr>
      </w:pPr>
      <w:r>
        <w:rPr>
          <w:rFonts w:hint="eastAsia"/>
          <w:highlight w:val="none"/>
        </w:rPr>
        <w:t>《房屋建筑工程质量保修办法》(建设部2000年第80号令)</w:t>
      </w:r>
    </w:p>
    <w:p w14:paraId="0A6978ED">
      <w:pPr>
        <w:spacing w:after="120"/>
        <w:rPr>
          <w:highlight w:val="none"/>
        </w:rPr>
      </w:pPr>
      <w:r>
        <w:rPr>
          <w:rFonts w:hint="eastAsia"/>
          <w:highlight w:val="none"/>
        </w:rPr>
        <w:t>《基本建设财务规则》(财政部令81号)</w:t>
      </w:r>
    </w:p>
    <w:p w14:paraId="0B50BFC4">
      <w:pPr>
        <w:spacing w:after="120"/>
        <w:rPr>
          <w:highlight w:val="none"/>
        </w:rPr>
      </w:pPr>
      <w:r>
        <w:rPr>
          <w:rFonts w:hint="eastAsia"/>
          <w:highlight w:val="none"/>
        </w:rPr>
        <w:t xml:space="preserve">《基本建设项目竣工财务竣工决算管理暂行办法》(财建[2016]503号) </w:t>
      </w:r>
    </w:p>
    <w:p w14:paraId="33D9875D">
      <w:pPr>
        <w:spacing w:after="120"/>
        <w:rPr>
          <w:highlight w:val="none"/>
        </w:rPr>
      </w:pPr>
      <w:r>
        <w:rPr>
          <w:rFonts w:hint="eastAsia"/>
          <w:highlight w:val="none"/>
        </w:rPr>
        <w:t>《基本建设项目建设成本管理规定》(财建[2016]504号)</w:t>
      </w:r>
    </w:p>
    <w:p w14:paraId="3B2AC75D">
      <w:pPr>
        <w:spacing w:after="120"/>
        <w:ind w:firstLine="482"/>
        <w:rPr>
          <w:highlight w:val="none"/>
        </w:rPr>
      </w:pPr>
      <w:r>
        <w:rPr>
          <w:rFonts w:hint="eastAsia"/>
          <w:highlight w:val="none"/>
        </w:rPr>
        <w:t>《中华人民共和国预算法》</w:t>
      </w:r>
    </w:p>
    <w:p w14:paraId="732F06AF">
      <w:pPr>
        <w:spacing w:after="120"/>
        <w:ind w:firstLine="482"/>
        <w:rPr>
          <w:highlight w:val="none"/>
        </w:rPr>
      </w:pPr>
      <w:r>
        <w:rPr>
          <w:rFonts w:hint="eastAsia"/>
          <w:highlight w:val="none"/>
        </w:rPr>
        <w:t xml:space="preserve">《中华人民共和国招标投标法》及其实施条例； </w:t>
      </w:r>
    </w:p>
    <w:p w14:paraId="6E2067D9">
      <w:pPr>
        <w:spacing w:after="120"/>
        <w:ind w:firstLine="482"/>
        <w:rPr>
          <w:highlight w:val="none"/>
        </w:rPr>
      </w:pPr>
      <w:r>
        <w:rPr>
          <w:rFonts w:hint="eastAsia"/>
          <w:highlight w:val="none"/>
        </w:rPr>
        <w:t>《中华人民共和国建筑法》</w:t>
      </w:r>
    </w:p>
    <w:p w14:paraId="6C3CEED5">
      <w:pPr>
        <w:spacing w:after="120"/>
        <w:ind w:firstLine="482"/>
        <w:rPr>
          <w:highlight w:val="none"/>
        </w:rPr>
      </w:pPr>
      <w:r>
        <w:rPr>
          <w:rFonts w:hint="eastAsia"/>
          <w:highlight w:val="none"/>
        </w:rPr>
        <w:t>《中华人民共和国审计法》</w:t>
      </w:r>
    </w:p>
    <w:p w14:paraId="78A35D15">
      <w:pPr>
        <w:spacing w:after="120"/>
        <w:ind w:firstLine="480" w:firstLineChars="200"/>
        <w:rPr>
          <w:highlight w:val="none"/>
        </w:rPr>
      </w:pPr>
      <w:r>
        <w:rPr>
          <w:rFonts w:hint="eastAsia"/>
          <w:highlight w:val="none"/>
        </w:rPr>
        <w:t>《上海市建筑市场管理条例》;</w:t>
      </w:r>
    </w:p>
    <w:p w14:paraId="2E36EAA3">
      <w:pPr>
        <w:spacing w:after="120"/>
        <w:ind w:firstLine="482"/>
        <w:rPr>
          <w:highlight w:val="none"/>
        </w:rPr>
      </w:pPr>
      <w:r>
        <w:rPr>
          <w:rFonts w:hint="eastAsia"/>
          <w:highlight w:val="none"/>
        </w:rPr>
        <w:t xml:space="preserve">《基本建设项目竣工财务决算管理暂行办法》(财建〔2016〕503号); </w:t>
      </w:r>
    </w:p>
    <w:p w14:paraId="0BD43A5F">
      <w:pPr>
        <w:spacing w:after="120"/>
        <w:ind w:firstLine="482"/>
        <w:rPr>
          <w:highlight w:val="none"/>
        </w:rPr>
      </w:pPr>
      <w:r>
        <w:rPr>
          <w:rFonts w:hint="eastAsia"/>
          <w:highlight w:val="none"/>
        </w:rPr>
        <w:t>《基本建设项目建设成本管理规定》(财建〔2016〕504号);</w:t>
      </w:r>
    </w:p>
    <w:p w14:paraId="67D0091B">
      <w:pPr>
        <w:spacing w:after="120"/>
        <w:ind w:firstLine="482"/>
        <w:rPr>
          <w:highlight w:val="none"/>
        </w:rPr>
      </w:pPr>
      <w:r>
        <w:rPr>
          <w:rFonts w:hint="eastAsia"/>
          <w:highlight w:val="none"/>
        </w:rPr>
        <w:t>《项目支出绩效评价管理办法》(财预〔2020〕10号)</w:t>
      </w:r>
    </w:p>
    <w:p w14:paraId="32FA2C4C">
      <w:pPr>
        <w:spacing w:after="120"/>
        <w:ind w:firstLine="482"/>
        <w:rPr>
          <w:highlight w:val="none"/>
        </w:rPr>
      </w:pPr>
      <w:r>
        <w:rPr>
          <w:rFonts w:hint="eastAsia"/>
          <w:highlight w:val="none"/>
        </w:rPr>
        <w:t>《优秀历史建筑保护修缮技术标准》（DG/TJ08-108-2025）</w:t>
      </w:r>
    </w:p>
    <w:p w14:paraId="42823122">
      <w:pPr>
        <w:spacing w:after="120"/>
        <w:ind w:firstLine="482"/>
        <w:rPr>
          <w:highlight w:val="none"/>
        </w:rPr>
      </w:pPr>
      <w:r>
        <w:rPr>
          <w:rFonts w:hint="eastAsia"/>
          <w:highlight w:val="none"/>
        </w:rPr>
        <w:t>其他国家和上海市政府颁布的有关法律、法规和规范性文件；</w:t>
      </w:r>
    </w:p>
    <w:p w14:paraId="17A3B0CF">
      <w:pPr>
        <w:spacing w:after="120"/>
        <w:ind w:firstLine="480" w:firstLineChars="200"/>
        <w:rPr>
          <w:highlight w:val="none"/>
        </w:rPr>
      </w:pPr>
      <w:r>
        <w:rPr>
          <w:rFonts w:hint="eastAsia"/>
          <w:highlight w:val="none"/>
        </w:rPr>
        <w:t>委托人依法签订的工程技术合同、与投资有关的其他合同。</w:t>
      </w:r>
    </w:p>
    <w:p w14:paraId="7DC2A54D">
      <w:pPr>
        <w:spacing w:after="120"/>
        <w:ind w:firstLine="482" w:firstLineChars="200"/>
        <w:rPr>
          <w:b/>
          <w:highlight w:val="none"/>
        </w:rPr>
      </w:pPr>
      <w:r>
        <w:rPr>
          <w:b/>
          <w:highlight w:val="none"/>
        </w:rPr>
        <w:t>1.</w:t>
      </w:r>
      <w:r>
        <w:rPr>
          <w:rFonts w:hint="eastAsia"/>
          <w:b/>
          <w:highlight w:val="none"/>
        </w:rPr>
        <w:t>4</w:t>
      </w:r>
      <w:r>
        <w:rPr>
          <w:b/>
          <w:highlight w:val="none"/>
        </w:rPr>
        <w:t xml:space="preserve"> </w:t>
      </w:r>
      <w:r>
        <w:rPr>
          <w:b/>
          <w:highlight w:val="none"/>
        </w:rPr>
        <w:fldChar w:fldCharType="begin"/>
      </w:r>
      <w:r>
        <w:rPr>
          <w:b/>
          <w:highlight w:val="none"/>
        </w:rPr>
        <w:instrText xml:space="preserve"> REF _Ref16255005 \h  \* MERGEFORMAT </w:instrText>
      </w:r>
      <w:r>
        <w:rPr>
          <w:b/>
          <w:highlight w:val="none"/>
        </w:rPr>
        <w:fldChar w:fldCharType="separate"/>
      </w:r>
      <w:r>
        <w:rPr>
          <w:rFonts w:hint="eastAsia"/>
          <w:b/>
          <w:highlight w:val="none"/>
        </w:rPr>
        <w:t>标准规范</w:t>
      </w:r>
      <w:r>
        <w:rPr>
          <w:b/>
          <w:highlight w:val="none"/>
        </w:rPr>
        <w:fldChar w:fldCharType="end"/>
      </w:r>
    </w:p>
    <w:p w14:paraId="2F4C6C57">
      <w:pPr>
        <w:spacing w:after="120"/>
        <w:rPr>
          <w:highlight w:val="none"/>
        </w:rPr>
      </w:pPr>
      <w:r>
        <w:rPr>
          <w:rFonts w:hint="eastAsia"/>
          <w:highlight w:val="none"/>
        </w:rPr>
        <w:t>标准规范：_</w:t>
      </w:r>
      <w:r>
        <w:rPr>
          <w:highlight w:val="none"/>
        </w:rPr>
        <w:t>___________________________________________________________</w:t>
      </w:r>
      <w:r>
        <w:rPr>
          <w:rFonts w:hint="eastAsia"/>
          <w:highlight w:val="none"/>
        </w:rPr>
        <w:t>。</w:t>
      </w:r>
    </w:p>
    <w:p w14:paraId="21E518B4">
      <w:pPr>
        <w:spacing w:after="120"/>
        <w:ind w:firstLine="482"/>
        <w:rPr>
          <w:highlight w:val="none"/>
        </w:rPr>
      </w:pPr>
      <w:r>
        <w:rPr>
          <w:b/>
          <w:bCs/>
          <w:highlight w:val="none"/>
        </w:rPr>
        <w:t>1.</w:t>
      </w:r>
      <w:r>
        <w:rPr>
          <w:rFonts w:hint="eastAsia"/>
          <w:b/>
          <w:bCs/>
          <w:highlight w:val="none"/>
        </w:rPr>
        <w:t>5</w:t>
      </w:r>
      <w:r>
        <w:rPr>
          <w:rFonts w:hint="eastAsia"/>
          <w:highlight w:val="none"/>
        </w:rPr>
        <w:t xml:space="preserve"> 联络</w:t>
      </w:r>
    </w:p>
    <w:p w14:paraId="6CF175B9">
      <w:pPr>
        <w:spacing w:after="120"/>
        <w:rPr>
          <w:highlight w:val="none"/>
        </w:rPr>
      </w:pPr>
      <w:r>
        <w:rPr>
          <w:rFonts w:hint="eastAsia"/>
          <w:highlight w:val="none"/>
        </w:rPr>
        <w:t>委托人指定的送达方式（包括电子传输方式）：</w:t>
      </w:r>
      <w:r>
        <w:rPr>
          <w:highlight w:val="none"/>
        </w:rPr>
        <w:t>______________________________</w:t>
      </w:r>
      <w:r>
        <w:rPr>
          <w:rFonts w:hint="eastAsia"/>
          <w:highlight w:val="none"/>
        </w:rPr>
        <w:t>。</w:t>
      </w:r>
    </w:p>
    <w:p w14:paraId="063E2D3A">
      <w:pPr>
        <w:spacing w:after="120"/>
        <w:rPr>
          <w:highlight w:val="none"/>
        </w:rPr>
      </w:pPr>
      <w:r>
        <w:rPr>
          <w:rFonts w:hint="eastAsia"/>
          <w:highlight w:val="none"/>
        </w:rPr>
        <w:t>委托人的送达地址：</w:t>
      </w:r>
      <w:r>
        <w:rPr>
          <w:highlight w:val="none"/>
        </w:rPr>
        <w:t>_____________________________________________________</w:t>
      </w:r>
      <w:r>
        <w:rPr>
          <w:rFonts w:hint="eastAsia"/>
          <w:highlight w:val="none"/>
        </w:rPr>
        <w:t>。</w:t>
      </w:r>
    </w:p>
    <w:p w14:paraId="1A59B6A8">
      <w:pPr>
        <w:spacing w:after="120"/>
        <w:rPr>
          <w:highlight w:val="none"/>
        </w:rPr>
      </w:pPr>
      <w:r>
        <w:rPr>
          <w:rFonts w:hint="eastAsia"/>
          <w:highlight w:val="none"/>
        </w:rPr>
        <w:t>受托人指定的送达方式（包括电子传输方式）：</w:t>
      </w:r>
      <w:r>
        <w:rPr>
          <w:highlight w:val="none"/>
        </w:rPr>
        <w:t>______________________________</w:t>
      </w:r>
      <w:r>
        <w:rPr>
          <w:rFonts w:hint="eastAsia"/>
          <w:highlight w:val="none"/>
        </w:rPr>
        <w:t>。</w:t>
      </w:r>
    </w:p>
    <w:p w14:paraId="7EC1016D">
      <w:pPr>
        <w:spacing w:after="120"/>
        <w:rPr>
          <w:highlight w:val="none"/>
        </w:rPr>
      </w:pPr>
      <w:r>
        <w:rPr>
          <w:rFonts w:hint="eastAsia"/>
          <w:highlight w:val="none"/>
        </w:rPr>
        <w:t>受托人的送达地址：</w:t>
      </w:r>
      <w:r>
        <w:rPr>
          <w:highlight w:val="none"/>
        </w:rPr>
        <w:t>_____________________________________________________</w:t>
      </w:r>
      <w:r>
        <w:rPr>
          <w:rFonts w:hint="eastAsia"/>
          <w:highlight w:val="none"/>
        </w:rPr>
        <w:t>。</w:t>
      </w:r>
    </w:p>
    <w:p w14:paraId="4D60ADDB">
      <w:pPr>
        <w:spacing w:after="120"/>
        <w:rPr>
          <w:b/>
          <w:highlight w:val="none"/>
        </w:rPr>
      </w:pPr>
      <w:r>
        <w:rPr>
          <w:highlight w:val="none"/>
        </w:rPr>
        <w:fldChar w:fldCharType="begin"/>
      </w:r>
      <w:r>
        <w:rPr>
          <w:highlight w:val="none"/>
        </w:rPr>
        <w:instrText xml:space="preserve"> REF _Ref521315884 \r \h  \* MERGEFORMAT </w:instrText>
      </w:r>
      <w:r>
        <w:rPr>
          <w:highlight w:val="none"/>
        </w:rPr>
        <w:fldChar w:fldCharType="separate"/>
      </w:r>
      <w:r>
        <w:rPr>
          <w:b/>
          <w:highlight w:val="none"/>
        </w:rPr>
        <w:t>1.</w:t>
      </w:r>
      <w:r>
        <w:rPr>
          <w:b/>
          <w:highlight w:val="none"/>
        </w:rPr>
        <w:fldChar w:fldCharType="end"/>
      </w:r>
      <w:r>
        <w:rPr>
          <w:rFonts w:hint="eastAsia"/>
          <w:b/>
          <w:highlight w:val="none"/>
        </w:rPr>
        <w:t>6</w:t>
      </w:r>
      <w:r>
        <w:rPr>
          <w:b/>
          <w:highlight w:val="none"/>
        </w:rPr>
        <w:t xml:space="preserve"> </w:t>
      </w:r>
      <w:r>
        <w:rPr>
          <w:b/>
          <w:highlight w:val="none"/>
        </w:rPr>
        <w:fldChar w:fldCharType="begin"/>
      </w:r>
      <w:r>
        <w:rPr>
          <w:highlight w:val="none"/>
        </w:rPr>
        <w:instrText xml:space="preserve"> REF _Ref521315887 \h  \* MERGEFORMAT </w:instrText>
      </w:r>
      <w:r>
        <w:rPr>
          <w:highlight w:val="none"/>
        </w:rPr>
        <w:fldChar w:fldCharType="separate"/>
      </w:r>
      <w:r>
        <w:rPr>
          <w:b/>
          <w:highlight w:val="none"/>
        </w:rPr>
        <w:t>保密</w:t>
      </w:r>
      <w:r>
        <w:rPr>
          <w:b/>
          <w:highlight w:val="none"/>
        </w:rPr>
        <w:fldChar w:fldCharType="end"/>
      </w:r>
    </w:p>
    <w:p w14:paraId="10FA7CC2">
      <w:pPr>
        <w:spacing w:after="120"/>
        <w:rPr>
          <w:highlight w:val="none"/>
        </w:rPr>
      </w:pPr>
      <w:bookmarkStart w:id="2" w:name="auto_fouce_11"/>
      <w:r>
        <w:rPr>
          <w:rFonts w:hint="eastAsia"/>
          <w:highlight w:val="none"/>
        </w:rPr>
        <w:t>保密期限：保密期限为长期，保密义务至保密信息被信息提供方主动公开之日止。</w:t>
      </w:r>
      <w:bookmarkEnd w:id="2"/>
    </w:p>
    <w:p w14:paraId="7490DBEA">
      <w:pPr>
        <w:spacing w:after="120"/>
        <w:rPr>
          <w:highlight w:val="none"/>
        </w:rPr>
      </w:pPr>
      <w:r>
        <w:rPr>
          <w:rFonts w:hint="eastAsia"/>
          <w:highlight w:val="none"/>
        </w:rPr>
        <w:t>受托人泄露项目涉密信息的，需赔偿委托人实际损失，且委托人有权解除合同。</w:t>
      </w:r>
    </w:p>
    <w:p w14:paraId="74519E1C">
      <w:pPr>
        <w:spacing w:after="120"/>
        <w:rPr>
          <w:b/>
          <w:highlight w:val="none"/>
        </w:rPr>
      </w:pPr>
      <w:r>
        <w:rPr>
          <w:highlight w:val="none"/>
        </w:rPr>
        <w:fldChar w:fldCharType="begin"/>
      </w:r>
      <w:r>
        <w:rPr>
          <w:highlight w:val="none"/>
        </w:rPr>
        <w:instrText xml:space="preserve"> REF _Ref521315873 \r \h  \* MERGEFORMAT </w:instrText>
      </w:r>
      <w:r>
        <w:rPr>
          <w:highlight w:val="none"/>
        </w:rPr>
        <w:fldChar w:fldCharType="separate"/>
      </w:r>
      <w:r>
        <w:rPr>
          <w:b/>
          <w:highlight w:val="none"/>
        </w:rPr>
        <w:t>1.</w:t>
      </w:r>
      <w:r>
        <w:rPr>
          <w:b/>
          <w:highlight w:val="none"/>
        </w:rPr>
        <w:fldChar w:fldCharType="end"/>
      </w:r>
      <w:r>
        <w:rPr>
          <w:rFonts w:hint="eastAsia"/>
          <w:b/>
          <w:highlight w:val="none"/>
        </w:rPr>
        <w:t>7</w:t>
      </w:r>
      <w:r>
        <w:rPr>
          <w:b/>
          <w:highlight w:val="none"/>
        </w:rPr>
        <w:t xml:space="preserve"> </w:t>
      </w:r>
      <w:r>
        <w:rPr>
          <w:b/>
          <w:highlight w:val="none"/>
        </w:rPr>
        <w:fldChar w:fldCharType="begin"/>
      </w:r>
      <w:r>
        <w:rPr>
          <w:highlight w:val="none"/>
        </w:rPr>
        <w:instrText xml:space="preserve"> REF _Ref521315879 \h  \* MERGEFORMAT </w:instrText>
      </w:r>
      <w:r>
        <w:rPr>
          <w:highlight w:val="none"/>
        </w:rPr>
        <w:fldChar w:fldCharType="separate"/>
      </w:r>
      <w:r>
        <w:rPr>
          <w:b/>
          <w:highlight w:val="none"/>
        </w:rPr>
        <w:t>发布</w:t>
      </w:r>
      <w:r>
        <w:rPr>
          <w:b/>
          <w:highlight w:val="none"/>
        </w:rPr>
        <w:fldChar w:fldCharType="end"/>
      </w:r>
    </w:p>
    <w:p w14:paraId="7A2B8CFB">
      <w:pPr>
        <w:spacing w:after="120"/>
        <w:rPr>
          <w:highlight w:val="none"/>
        </w:rPr>
      </w:pPr>
      <w:r>
        <w:rPr>
          <w:rFonts w:hint="eastAsia"/>
          <w:highlight w:val="none"/>
        </w:rPr>
        <w:t>发布限制：受托人发布与项目相关的资料信息，需提前 15 日书面申请并经委托人同意，严禁用于商业宣传或其他项目。</w:t>
      </w:r>
    </w:p>
    <w:p w14:paraId="73CC8047">
      <w:pPr>
        <w:spacing w:after="120"/>
        <w:rPr>
          <w:highlight w:val="none"/>
        </w:rPr>
      </w:pPr>
    </w:p>
    <w:p w14:paraId="076210D1">
      <w:pPr>
        <w:pStyle w:val="22"/>
        <w:spacing w:after="120"/>
        <w:rPr>
          <w:highlight w:val="none"/>
        </w:rPr>
      </w:pPr>
      <w:r>
        <w:rPr>
          <w:rFonts w:hint="eastAsia"/>
          <w:highlight w:val="none"/>
        </w:rPr>
        <w:fldChar w:fldCharType="begin"/>
      </w:r>
      <w:r>
        <w:rPr>
          <w:highlight w:val="none"/>
        </w:rPr>
        <w:instrText xml:space="preserve"> REF _Ref17988456 \h  \* MERGEFORMAT </w:instrText>
      </w:r>
      <w:r>
        <w:rPr>
          <w:rFonts w:hint="eastAsia"/>
          <w:highlight w:val="none"/>
        </w:rPr>
        <w:fldChar w:fldCharType="separate"/>
      </w:r>
      <w:r>
        <w:rPr>
          <w:rFonts w:hint="eastAsia"/>
          <w:highlight w:val="none"/>
        </w:rPr>
        <w:t>委托人</w:t>
      </w:r>
      <w:r>
        <w:rPr>
          <w:rFonts w:hint="eastAsia"/>
          <w:highlight w:val="none"/>
        </w:rPr>
        <w:fldChar w:fldCharType="end"/>
      </w:r>
    </w:p>
    <w:p w14:paraId="582BE07D">
      <w:pPr>
        <w:spacing w:after="120"/>
        <w:ind w:firstLine="482"/>
        <w:rPr>
          <w:b/>
          <w:highlight w:val="none"/>
        </w:rPr>
      </w:pPr>
      <w:r>
        <w:rPr>
          <w:b/>
          <w:highlight w:val="none"/>
        </w:rPr>
        <w:fldChar w:fldCharType="begin"/>
      </w:r>
      <w:r>
        <w:rPr>
          <w:b/>
          <w:highlight w:val="none"/>
        </w:rPr>
        <w:instrText xml:space="preserve"> REF _Ref509044118 \r \h </w:instrText>
      </w:r>
      <w:r>
        <w:rPr>
          <w:b/>
          <w:highlight w:val="none"/>
        </w:rPr>
        <w:fldChar w:fldCharType="separate"/>
      </w:r>
      <w:r>
        <w:rPr>
          <w:b/>
          <w:highlight w:val="none"/>
        </w:rPr>
        <w:t>2.1</w:t>
      </w:r>
      <w:r>
        <w:rPr>
          <w:b/>
          <w:highlight w:val="none"/>
        </w:rPr>
        <w:fldChar w:fldCharType="end"/>
      </w:r>
      <w:r>
        <w:rPr>
          <w:rFonts w:hint="eastAsia"/>
          <w:b/>
          <w:highlight w:val="none"/>
        </w:rPr>
        <w:fldChar w:fldCharType="begin"/>
      </w:r>
      <w:r>
        <w:rPr>
          <w:highlight w:val="none"/>
        </w:rPr>
        <w:instrText xml:space="preserve"> REF _Ref509044118 \h  \* MERGEFORMAT </w:instrText>
      </w:r>
      <w:r>
        <w:rPr>
          <w:rFonts w:hint="eastAsia"/>
          <w:highlight w:val="none"/>
        </w:rPr>
        <w:fldChar w:fldCharType="separate"/>
      </w:r>
      <w:r>
        <w:rPr>
          <w:rFonts w:hint="eastAsia"/>
          <w:b/>
          <w:highlight w:val="none"/>
        </w:rPr>
        <w:t>委托人一般义务</w:t>
      </w:r>
      <w:r>
        <w:rPr>
          <w:rFonts w:hint="eastAsia"/>
          <w:b/>
          <w:highlight w:val="none"/>
        </w:rPr>
        <w:fldChar w:fldCharType="end"/>
      </w:r>
    </w:p>
    <w:p w14:paraId="26500EF4">
      <w:pPr>
        <w:spacing w:after="120"/>
        <w:ind w:firstLine="482"/>
        <w:rPr>
          <w:b/>
          <w:highlight w:val="none"/>
        </w:rPr>
      </w:pPr>
      <w:r>
        <w:rPr>
          <w:b/>
          <w:highlight w:val="none"/>
        </w:rPr>
        <w:fldChar w:fldCharType="begin"/>
      </w:r>
      <w:r>
        <w:rPr>
          <w:highlight w:val="none"/>
        </w:rPr>
        <w:instrText xml:space="preserve"> REF _Ref16211844 \r \h  \* MERGEFORMAT </w:instrText>
      </w:r>
      <w:r>
        <w:rPr>
          <w:highlight w:val="none"/>
        </w:rPr>
        <w:fldChar w:fldCharType="separate"/>
      </w:r>
      <w:r>
        <w:rPr>
          <w:highlight w:val="none"/>
        </w:rPr>
        <w:t>2.1.</w:t>
      </w:r>
      <w:r>
        <w:rPr>
          <w:highlight w:val="none"/>
        </w:rPr>
        <w:fldChar w:fldCharType="end"/>
      </w:r>
      <w:r>
        <w:rPr>
          <w:rFonts w:hint="eastAsia"/>
          <w:highlight w:val="none"/>
        </w:rPr>
        <w:t>2（对照通用条款）</w:t>
      </w:r>
      <w:r>
        <w:rPr>
          <w:rFonts w:hint="eastAsia"/>
          <w:highlight w:val="none"/>
          <w:u w:val="single"/>
        </w:rPr>
        <w:t>详见通用合同条款</w:t>
      </w:r>
      <w:r>
        <w:rPr>
          <w:rFonts w:hint="eastAsia"/>
          <w:highlight w:val="none"/>
        </w:rPr>
        <w:t>。</w:t>
      </w:r>
    </w:p>
    <w:p w14:paraId="685A5D90">
      <w:pPr>
        <w:spacing w:after="120"/>
        <w:ind w:firstLine="482"/>
        <w:rPr>
          <w:highlight w:val="none"/>
        </w:rPr>
      </w:pPr>
      <w:r>
        <w:rPr>
          <w:b/>
          <w:highlight w:val="none"/>
        </w:rPr>
        <w:fldChar w:fldCharType="begin"/>
      </w:r>
      <w:r>
        <w:rPr>
          <w:highlight w:val="none"/>
        </w:rPr>
        <w:instrText xml:space="preserve"> REF _Ref16211844 \r \h  \* MERGEFORMAT </w:instrText>
      </w:r>
      <w:r>
        <w:rPr>
          <w:highlight w:val="none"/>
        </w:rPr>
        <w:fldChar w:fldCharType="separate"/>
      </w:r>
      <w:r>
        <w:rPr>
          <w:highlight w:val="none"/>
        </w:rPr>
        <w:t>2.1.</w:t>
      </w:r>
      <w:r>
        <w:rPr>
          <w:highlight w:val="none"/>
        </w:rPr>
        <w:fldChar w:fldCharType="end"/>
      </w:r>
      <w:r>
        <w:rPr>
          <w:rFonts w:hint="eastAsia"/>
          <w:highlight w:val="none"/>
        </w:rPr>
        <w:t>3委托人提供的设备、设施和其他人员服务</w:t>
      </w:r>
    </w:p>
    <w:p w14:paraId="6DC43C9E">
      <w:pPr>
        <w:spacing w:after="120"/>
        <w:rPr>
          <w:highlight w:val="none"/>
        </w:rPr>
      </w:pPr>
      <w:r>
        <w:rPr>
          <w:rFonts w:hint="eastAsia"/>
          <w:highlight w:val="none"/>
        </w:rPr>
        <w:t>（1）委托人提供的设备</w:t>
      </w:r>
    </w:p>
    <w:p w14:paraId="1C567B67">
      <w:pPr>
        <w:spacing w:after="120"/>
        <w:rPr>
          <w:highlight w:val="none"/>
        </w:rPr>
      </w:pPr>
    </w:p>
    <w:tbl>
      <w:tblPr>
        <w:tblStyle w:val="10"/>
        <w:tblpPr w:leftFromText="180" w:rightFromText="180" w:vertAnchor="text" w:horzAnchor="margin" w:tblpXSpec="center" w:tblpY="-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3"/>
        <w:gridCol w:w="2154"/>
        <w:gridCol w:w="2154"/>
        <w:gridCol w:w="2154"/>
      </w:tblGrid>
      <w:tr w14:paraId="2B9A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273" w:type="dxa"/>
            <w:vAlign w:val="center"/>
          </w:tcPr>
          <w:p w14:paraId="3CC8D797">
            <w:pPr>
              <w:pStyle w:val="23"/>
              <w:spacing w:after="120" w:line="500" w:lineRule="exact"/>
              <w:jc w:val="center"/>
              <w:rPr>
                <w:highlight w:val="none"/>
              </w:rPr>
            </w:pPr>
            <w:r>
              <w:rPr>
                <w:rFonts w:hint="eastAsia"/>
                <w:highlight w:val="none"/>
              </w:rPr>
              <w:t>名称</w:t>
            </w:r>
          </w:p>
        </w:tc>
        <w:tc>
          <w:tcPr>
            <w:tcW w:w="2154" w:type="dxa"/>
            <w:vAlign w:val="center"/>
          </w:tcPr>
          <w:p w14:paraId="0003860A">
            <w:pPr>
              <w:pStyle w:val="23"/>
              <w:spacing w:after="120" w:line="500" w:lineRule="exact"/>
              <w:jc w:val="center"/>
              <w:rPr>
                <w:highlight w:val="none"/>
              </w:rPr>
            </w:pPr>
            <w:r>
              <w:rPr>
                <w:rFonts w:hint="eastAsia"/>
                <w:highlight w:val="none"/>
              </w:rPr>
              <w:t>数量</w:t>
            </w:r>
          </w:p>
        </w:tc>
        <w:tc>
          <w:tcPr>
            <w:tcW w:w="2154" w:type="dxa"/>
            <w:vAlign w:val="center"/>
          </w:tcPr>
          <w:p w14:paraId="2239DA5E">
            <w:pPr>
              <w:pStyle w:val="23"/>
              <w:spacing w:after="120" w:line="500" w:lineRule="exact"/>
              <w:jc w:val="center"/>
              <w:rPr>
                <w:highlight w:val="none"/>
              </w:rPr>
            </w:pPr>
            <w:r>
              <w:rPr>
                <w:rFonts w:hint="eastAsia"/>
                <w:highlight w:val="none"/>
              </w:rPr>
              <w:t>型号与规格</w:t>
            </w:r>
          </w:p>
        </w:tc>
        <w:tc>
          <w:tcPr>
            <w:tcW w:w="2154" w:type="dxa"/>
            <w:vAlign w:val="center"/>
          </w:tcPr>
          <w:p w14:paraId="207B0C7D">
            <w:pPr>
              <w:pStyle w:val="23"/>
              <w:spacing w:after="120" w:line="500" w:lineRule="exact"/>
              <w:ind w:hanging="23"/>
              <w:jc w:val="center"/>
              <w:rPr>
                <w:highlight w:val="none"/>
              </w:rPr>
            </w:pPr>
            <w:r>
              <w:rPr>
                <w:rFonts w:hint="eastAsia"/>
                <w:highlight w:val="none"/>
              </w:rPr>
              <w:t>提供时间</w:t>
            </w:r>
          </w:p>
        </w:tc>
      </w:tr>
      <w:tr w14:paraId="107A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3" w:type="dxa"/>
            <w:vAlign w:val="center"/>
          </w:tcPr>
          <w:p w14:paraId="6C7EA709">
            <w:pPr>
              <w:pStyle w:val="23"/>
              <w:spacing w:after="120"/>
              <w:rPr>
                <w:highlight w:val="none"/>
              </w:rPr>
            </w:pPr>
            <w:r>
              <w:rPr>
                <w:rFonts w:hint="eastAsia"/>
                <w:highlight w:val="none"/>
              </w:rPr>
              <w:t>1. 通讯设备</w:t>
            </w:r>
          </w:p>
        </w:tc>
        <w:tc>
          <w:tcPr>
            <w:tcW w:w="2154" w:type="dxa"/>
            <w:vAlign w:val="center"/>
          </w:tcPr>
          <w:p w14:paraId="51DAF42D">
            <w:pPr>
              <w:pStyle w:val="23"/>
              <w:spacing w:after="120"/>
              <w:ind w:firstLine="482"/>
              <w:rPr>
                <w:highlight w:val="none"/>
              </w:rPr>
            </w:pPr>
            <w:r>
              <w:rPr>
                <w:rFonts w:hint="eastAsia"/>
                <w:highlight w:val="none"/>
              </w:rPr>
              <w:t>/</w:t>
            </w:r>
          </w:p>
        </w:tc>
        <w:tc>
          <w:tcPr>
            <w:tcW w:w="2154" w:type="dxa"/>
            <w:vAlign w:val="center"/>
          </w:tcPr>
          <w:p w14:paraId="57D633CB">
            <w:pPr>
              <w:pStyle w:val="23"/>
              <w:spacing w:after="120"/>
              <w:ind w:firstLine="482"/>
              <w:rPr>
                <w:highlight w:val="none"/>
              </w:rPr>
            </w:pPr>
            <w:r>
              <w:rPr>
                <w:rFonts w:hint="eastAsia"/>
                <w:highlight w:val="none"/>
              </w:rPr>
              <w:t>/</w:t>
            </w:r>
          </w:p>
        </w:tc>
        <w:tc>
          <w:tcPr>
            <w:tcW w:w="2154" w:type="dxa"/>
            <w:vAlign w:val="center"/>
          </w:tcPr>
          <w:p w14:paraId="4F8DDD98">
            <w:pPr>
              <w:pStyle w:val="23"/>
              <w:spacing w:after="120"/>
              <w:ind w:firstLine="482"/>
              <w:rPr>
                <w:highlight w:val="none"/>
              </w:rPr>
            </w:pPr>
            <w:r>
              <w:rPr>
                <w:rFonts w:hint="eastAsia"/>
                <w:highlight w:val="none"/>
              </w:rPr>
              <w:t>/</w:t>
            </w:r>
          </w:p>
        </w:tc>
      </w:tr>
      <w:tr w14:paraId="1C3A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3" w:type="dxa"/>
            <w:vAlign w:val="center"/>
          </w:tcPr>
          <w:p w14:paraId="568ED1D4">
            <w:pPr>
              <w:pStyle w:val="23"/>
              <w:spacing w:after="120"/>
              <w:rPr>
                <w:highlight w:val="none"/>
              </w:rPr>
            </w:pPr>
            <w:r>
              <w:rPr>
                <w:rFonts w:hint="eastAsia"/>
                <w:highlight w:val="none"/>
              </w:rPr>
              <w:t>2. 办公设备</w:t>
            </w:r>
          </w:p>
        </w:tc>
        <w:tc>
          <w:tcPr>
            <w:tcW w:w="2154" w:type="dxa"/>
            <w:vAlign w:val="center"/>
          </w:tcPr>
          <w:p w14:paraId="4014888F">
            <w:pPr>
              <w:pStyle w:val="23"/>
              <w:spacing w:after="120"/>
              <w:ind w:firstLine="482"/>
              <w:rPr>
                <w:highlight w:val="none"/>
              </w:rPr>
            </w:pPr>
            <w:r>
              <w:rPr>
                <w:rFonts w:hint="eastAsia"/>
                <w:highlight w:val="none"/>
              </w:rPr>
              <w:t>/</w:t>
            </w:r>
          </w:p>
        </w:tc>
        <w:tc>
          <w:tcPr>
            <w:tcW w:w="2154" w:type="dxa"/>
            <w:vAlign w:val="center"/>
          </w:tcPr>
          <w:p w14:paraId="6EC7A7EB">
            <w:pPr>
              <w:pStyle w:val="23"/>
              <w:spacing w:after="120"/>
              <w:ind w:firstLine="482"/>
              <w:rPr>
                <w:highlight w:val="none"/>
              </w:rPr>
            </w:pPr>
            <w:r>
              <w:rPr>
                <w:rFonts w:hint="eastAsia"/>
                <w:highlight w:val="none"/>
              </w:rPr>
              <w:t>/</w:t>
            </w:r>
          </w:p>
        </w:tc>
        <w:tc>
          <w:tcPr>
            <w:tcW w:w="2154" w:type="dxa"/>
            <w:vAlign w:val="center"/>
          </w:tcPr>
          <w:p w14:paraId="7C81D7A1">
            <w:pPr>
              <w:pStyle w:val="23"/>
              <w:spacing w:after="120"/>
              <w:ind w:firstLine="482"/>
              <w:rPr>
                <w:highlight w:val="none"/>
              </w:rPr>
            </w:pPr>
            <w:r>
              <w:rPr>
                <w:rFonts w:hint="eastAsia"/>
                <w:highlight w:val="none"/>
              </w:rPr>
              <w:t>/</w:t>
            </w:r>
          </w:p>
        </w:tc>
      </w:tr>
      <w:tr w14:paraId="579C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3" w:type="dxa"/>
            <w:vAlign w:val="center"/>
          </w:tcPr>
          <w:p w14:paraId="029D7534">
            <w:pPr>
              <w:pStyle w:val="23"/>
              <w:spacing w:after="120"/>
              <w:rPr>
                <w:highlight w:val="none"/>
              </w:rPr>
            </w:pPr>
            <w:r>
              <w:rPr>
                <w:rFonts w:hint="eastAsia"/>
                <w:highlight w:val="none"/>
              </w:rPr>
              <w:t>3. 交通工具</w:t>
            </w:r>
          </w:p>
        </w:tc>
        <w:tc>
          <w:tcPr>
            <w:tcW w:w="2154" w:type="dxa"/>
            <w:vAlign w:val="center"/>
          </w:tcPr>
          <w:p w14:paraId="6DA60CA0">
            <w:pPr>
              <w:pStyle w:val="23"/>
              <w:spacing w:after="120"/>
              <w:ind w:firstLine="482"/>
              <w:rPr>
                <w:highlight w:val="none"/>
              </w:rPr>
            </w:pPr>
            <w:r>
              <w:rPr>
                <w:rFonts w:hint="eastAsia"/>
                <w:highlight w:val="none"/>
              </w:rPr>
              <w:t>/</w:t>
            </w:r>
          </w:p>
        </w:tc>
        <w:tc>
          <w:tcPr>
            <w:tcW w:w="2154" w:type="dxa"/>
            <w:vAlign w:val="center"/>
          </w:tcPr>
          <w:p w14:paraId="163F53EF">
            <w:pPr>
              <w:pStyle w:val="23"/>
              <w:spacing w:after="120"/>
              <w:ind w:firstLine="482"/>
              <w:rPr>
                <w:highlight w:val="none"/>
              </w:rPr>
            </w:pPr>
            <w:r>
              <w:rPr>
                <w:rFonts w:hint="eastAsia"/>
                <w:highlight w:val="none"/>
              </w:rPr>
              <w:t>/</w:t>
            </w:r>
          </w:p>
        </w:tc>
        <w:tc>
          <w:tcPr>
            <w:tcW w:w="2154" w:type="dxa"/>
            <w:vAlign w:val="center"/>
          </w:tcPr>
          <w:p w14:paraId="1683C155">
            <w:pPr>
              <w:pStyle w:val="23"/>
              <w:spacing w:after="120"/>
              <w:ind w:firstLine="482"/>
              <w:rPr>
                <w:highlight w:val="none"/>
              </w:rPr>
            </w:pPr>
            <w:r>
              <w:rPr>
                <w:rFonts w:hint="eastAsia"/>
                <w:highlight w:val="none"/>
              </w:rPr>
              <w:t>/</w:t>
            </w:r>
          </w:p>
        </w:tc>
      </w:tr>
      <w:tr w14:paraId="0EB3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3" w:type="dxa"/>
            <w:vAlign w:val="center"/>
          </w:tcPr>
          <w:p w14:paraId="2CFE8130">
            <w:pPr>
              <w:pStyle w:val="23"/>
              <w:spacing w:after="120"/>
              <w:rPr>
                <w:highlight w:val="none"/>
              </w:rPr>
            </w:pPr>
            <w:r>
              <w:rPr>
                <w:rFonts w:hint="eastAsia"/>
                <w:highlight w:val="none"/>
              </w:rPr>
              <w:t>4. 检测和试验设备</w:t>
            </w:r>
          </w:p>
        </w:tc>
        <w:tc>
          <w:tcPr>
            <w:tcW w:w="2154" w:type="dxa"/>
            <w:vAlign w:val="center"/>
          </w:tcPr>
          <w:p w14:paraId="3AAED7B8">
            <w:pPr>
              <w:pStyle w:val="23"/>
              <w:spacing w:after="120"/>
              <w:ind w:firstLine="482"/>
              <w:rPr>
                <w:highlight w:val="none"/>
              </w:rPr>
            </w:pPr>
            <w:r>
              <w:rPr>
                <w:rFonts w:hint="eastAsia"/>
                <w:highlight w:val="none"/>
              </w:rPr>
              <w:t>/</w:t>
            </w:r>
          </w:p>
        </w:tc>
        <w:tc>
          <w:tcPr>
            <w:tcW w:w="2154" w:type="dxa"/>
            <w:vAlign w:val="center"/>
          </w:tcPr>
          <w:p w14:paraId="60967A0B">
            <w:pPr>
              <w:pStyle w:val="23"/>
              <w:spacing w:after="120"/>
              <w:ind w:firstLine="482"/>
              <w:rPr>
                <w:highlight w:val="none"/>
              </w:rPr>
            </w:pPr>
            <w:r>
              <w:rPr>
                <w:rFonts w:hint="eastAsia"/>
                <w:highlight w:val="none"/>
              </w:rPr>
              <w:t>/</w:t>
            </w:r>
          </w:p>
        </w:tc>
        <w:tc>
          <w:tcPr>
            <w:tcW w:w="2154" w:type="dxa"/>
            <w:vAlign w:val="center"/>
          </w:tcPr>
          <w:p w14:paraId="07D4EDCA">
            <w:pPr>
              <w:pStyle w:val="23"/>
              <w:spacing w:after="120"/>
              <w:ind w:firstLine="482"/>
              <w:rPr>
                <w:highlight w:val="none"/>
              </w:rPr>
            </w:pPr>
            <w:r>
              <w:rPr>
                <w:rFonts w:hint="eastAsia"/>
                <w:highlight w:val="none"/>
              </w:rPr>
              <w:t>/</w:t>
            </w:r>
          </w:p>
        </w:tc>
      </w:tr>
      <w:tr w14:paraId="3B835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3" w:type="dxa"/>
            <w:vAlign w:val="center"/>
          </w:tcPr>
          <w:p w14:paraId="041A951E">
            <w:pPr>
              <w:pStyle w:val="23"/>
              <w:spacing w:after="120"/>
              <w:ind w:firstLine="482"/>
              <w:rPr>
                <w:highlight w:val="none"/>
              </w:rPr>
            </w:pPr>
            <w:r>
              <w:rPr>
                <w:rFonts w:hint="eastAsia"/>
                <w:highlight w:val="none"/>
              </w:rPr>
              <w:t>……</w:t>
            </w:r>
          </w:p>
        </w:tc>
        <w:tc>
          <w:tcPr>
            <w:tcW w:w="2154" w:type="dxa"/>
            <w:vAlign w:val="center"/>
          </w:tcPr>
          <w:p w14:paraId="0AD7606A">
            <w:pPr>
              <w:pStyle w:val="23"/>
              <w:spacing w:after="120"/>
              <w:ind w:firstLine="482"/>
              <w:rPr>
                <w:highlight w:val="none"/>
              </w:rPr>
            </w:pPr>
          </w:p>
        </w:tc>
        <w:tc>
          <w:tcPr>
            <w:tcW w:w="2154" w:type="dxa"/>
            <w:vAlign w:val="center"/>
          </w:tcPr>
          <w:p w14:paraId="039A850C">
            <w:pPr>
              <w:pStyle w:val="23"/>
              <w:spacing w:after="120"/>
              <w:ind w:firstLine="482"/>
              <w:rPr>
                <w:highlight w:val="none"/>
              </w:rPr>
            </w:pPr>
          </w:p>
        </w:tc>
        <w:tc>
          <w:tcPr>
            <w:tcW w:w="2154" w:type="dxa"/>
            <w:vAlign w:val="center"/>
          </w:tcPr>
          <w:p w14:paraId="59EEDC39">
            <w:pPr>
              <w:pStyle w:val="23"/>
              <w:spacing w:after="120"/>
              <w:ind w:firstLine="482"/>
              <w:rPr>
                <w:highlight w:val="none"/>
              </w:rPr>
            </w:pPr>
          </w:p>
        </w:tc>
      </w:tr>
    </w:tbl>
    <w:p w14:paraId="39FD6247">
      <w:pPr>
        <w:spacing w:before="312" w:beforeLines="100" w:after="120"/>
        <w:rPr>
          <w:highlight w:val="none"/>
        </w:rPr>
      </w:pPr>
      <w:r>
        <w:rPr>
          <w:rFonts w:hint="eastAsia"/>
          <w:highlight w:val="none"/>
        </w:rPr>
        <w:t>（2）委托人提供的设施</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27"/>
        <w:gridCol w:w="2126"/>
        <w:gridCol w:w="2126"/>
      </w:tblGrid>
      <w:tr w14:paraId="2F48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268" w:type="dxa"/>
            <w:vAlign w:val="center"/>
          </w:tcPr>
          <w:p w14:paraId="48B01E9A">
            <w:pPr>
              <w:pStyle w:val="23"/>
              <w:spacing w:after="120" w:line="500" w:lineRule="exact"/>
              <w:ind w:firstLine="30"/>
              <w:jc w:val="center"/>
              <w:rPr>
                <w:highlight w:val="none"/>
              </w:rPr>
            </w:pPr>
            <w:r>
              <w:rPr>
                <w:rFonts w:hint="eastAsia"/>
                <w:highlight w:val="none"/>
              </w:rPr>
              <w:t>名称</w:t>
            </w:r>
          </w:p>
        </w:tc>
        <w:tc>
          <w:tcPr>
            <w:tcW w:w="2127" w:type="dxa"/>
            <w:vAlign w:val="center"/>
          </w:tcPr>
          <w:p w14:paraId="2792C77F">
            <w:pPr>
              <w:pStyle w:val="23"/>
              <w:spacing w:after="120" w:line="500" w:lineRule="exact"/>
              <w:jc w:val="center"/>
              <w:rPr>
                <w:highlight w:val="none"/>
              </w:rPr>
            </w:pPr>
            <w:r>
              <w:rPr>
                <w:rFonts w:hint="eastAsia"/>
                <w:highlight w:val="none"/>
              </w:rPr>
              <w:t>数量</w:t>
            </w:r>
          </w:p>
        </w:tc>
        <w:tc>
          <w:tcPr>
            <w:tcW w:w="2126" w:type="dxa"/>
            <w:vAlign w:val="center"/>
          </w:tcPr>
          <w:p w14:paraId="44FC2CE7">
            <w:pPr>
              <w:pStyle w:val="23"/>
              <w:spacing w:after="120" w:line="500" w:lineRule="exact"/>
              <w:jc w:val="center"/>
              <w:rPr>
                <w:highlight w:val="none"/>
              </w:rPr>
            </w:pPr>
            <w:r>
              <w:rPr>
                <w:rFonts w:hint="eastAsia"/>
                <w:highlight w:val="none"/>
              </w:rPr>
              <w:t>要求</w:t>
            </w:r>
          </w:p>
        </w:tc>
        <w:tc>
          <w:tcPr>
            <w:tcW w:w="2126" w:type="dxa"/>
            <w:vAlign w:val="center"/>
          </w:tcPr>
          <w:p w14:paraId="195364A0">
            <w:pPr>
              <w:pStyle w:val="23"/>
              <w:spacing w:after="120" w:line="500" w:lineRule="exact"/>
              <w:ind w:firstLine="38"/>
              <w:jc w:val="center"/>
              <w:rPr>
                <w:highlight w:val="none"/>
              </w:rPr>
            </w:pPr>
            <w:r>
              <w:rPr>
                <w:rFonts w:hint="eastAsia"/>
                <w:highlight w:val="none"/>
              </w:rPr>
              <w:t>提供时间</w:t>
            </w:r>
          </w:p>
        </w:tc>
      </w:tr>
      <w:tr w14:paraId="6D01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8" w:type="dxa"/>
            <w:vAlign w:val="center"/>
          </w:tcPr>
          <w:p w14:paraId="78FF1C47">
            <w:pPr>
              <w:pStyle w:val="23"/>
              <w:spacing w:after="120"/>
              <w:ind w:firstLine="28"/>
              <w:rPr>
                <w:highlight w:val="none"/>
              </w:rPr>
            </w:pPr>
            <w:r>
              <w:rPr>
                <w:rFonts w:hint="eastAsia"/>
                <w:highlight w:val="none"/>
              </w:rPr>
              <w:t>1.临时居住用房</w:t>
            </w:r>
          </w:p>
        </w:tc>
        <w:tc>
          <w:tcPr>
            <w:tcW w:w="2127" w:type="dxa"/>
            <w:vAlign w:val="center"/>
          </w:tcPr>
          <w:p w14:paraId="6DECC56E">
            <w:pPr>
              <w:pStyle w:val="23"/>
              <w:spacing w:after="120"/>
              <w:ind w:firstLine="482"/>
              <w:rPr>
                <w:highlight w:val="none"/>
              </w:rPr>
            </w:pPr>
            <w:r>
              <w:rPr>
                <w:rFonts w:hint="eastAsia"/>
                <w:highlight w:val="none"/>
              </w:rPr>
              <w:t>/</w:t>
            </w:r>
          </w:p>
        </w:tc>
        <w:tc>
          <w:tcPr>
            <w:tcW w:w="2126" w:type="dxa"/>
            <w:vAlign w:val="center"/>
          </w:tcPr>
          <w:p w14:paraId="2F5EEDB2">
            <w:pPr>
              <w:pStyle w:val="23"/>
              <w:spacing w:after="120"/>
              <w:ind w:firstLine="482"/>
              <w:rPr>
                <w:highlight w:val="none"/>
              </w:rPr>
            </w:pPr>
            <w:r>
              <w:rPr>
                <w:rFonts w:hint="eastAsia"/>
                <w:highlight w:val="none"/>
              </w:rPr>
              <w:t>/</w:t>
            </w:r>
          </w:p>
        </w:tc>
        <w:tc>
          <w:tcPr>
            <w:tcW w:w="2126" w:type="dxa"/>
            <w:vAlign w:val="center"/>
          </w:tcPr>
          <w:p w14:paraId="67D18C52">
            <w:pPr>
              <w:pStyle w:val="23"/>
              <w:spacing w:after="120"/>
              <w:ind w:firstLine="482"/>
              <w:rPr>
                <w:highlight w:val="none"/>
              </w:rPr>
            </w:pPr>
            <w:r>
              <w:rPr>
                <w:rFonts w:hint="eastAsia"/>
                <w:highlight w:val="none"/>
              </w:rPr>
              <w:t>另行商议</w:t>
            </w:r>
          </w:p>
        </w:tc>
      </w:tr>
      <w:tr w14:paraId="3975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268" w:type="dxa"/>
            <w:vAlign w:val="center"/>
          </w:tcPr>
          <w:p w14:paraId="5C022226">
            <w:pPr>
              <w:pStyle w:val="23"/>
              <w:spacing w:after="120"/>
              <w:ind w:firstLine="28"/>
              <w:rPr>
                <w:highlight w:val="none"/>
              </w:rPr>
            </w:pPr>
            <w:r>
              <w:rPr>
                <w:rFonts w:hint="eastAsia"/>
                <w:highlight w:val="none"/>
              </w:rPr>
              <w:t>2.临时办公用房</w:t>
            </w:r>
          </w:p>
        </w:tc>
        <w:tc>
          <w:tcPr>
            <w:tcW w:w="2127" w:type="dxa"/>
            <w:vAlign w:val="center"/>
          </w:tcPr>
          <w:p w14:paraId="58E4ED49">
            <w:pPr>
              <w:pStyle w:val="23"/>
              <w:spacing w:after="120"/>
              <w:ind w:firstLine="482"/>
              <w:rPr>
                <w:highlight w:val="none"/>
              </w:rPr>
            </w:pPr>
            <w:r>
              <w:rPr>
                <w:rFonts w:hint="eastAsia"/>
                <w:highlight w:val="none"/>
              </w:rPr>
              <w:t>/</w:t>
            </w:r>
          </w:p>
        </w:tc>
        <w:tc>
          <w:tcPr>
            <w:tcW w:w="2126" w:type="dxa"/>
            <w:vAlign w:val="center"/>
          </w:tcPr>
          <w:p w14:paraId="616FEF6C">
            <w:pPr>
              <w:pStyle w:val="23"/>
              <w:spacing w:after="120"/>
              <w:ind w:firstLine="482"/>
              <w:rPr>
                <w:highlight w:val="none"/>
              </w:rPr>
            </w:pPr>
            <w:r>
              <w:rPr>
                <w:rFonts w:hint="eastAsia"/>
                <w:highlight w:val="none"/>
              </w:rPr>
              <w:t>/</w:t>
            </w:r>
          </w:p>
        </w:tc>
        <w:tc>
          <w:tcPr>
            <w:tcW w:w="2126" w:type="dxa"/>
            <w:vAlign w:val="center"/>
          </w:tcPr>
          <w:p w14:paraId="1E40DD46">
            <w:pPr>
              <w:pStyle w:val="23"/>
              <w:spacing w:after="120"/>
              <w:ind w:firstLine="482"/>
              <w:rPr>
                <w:highlight w:val="none"/>
              </w:rPr>
            </w:pPr>
            <w:r>
              <w:rPr>
                <w:rFonts w:hint="eastAsia"/>
                <w:highlight w:val="none"/>
              </w:rPr>
              <w:t>另行商议</w:t>
            </w:r>
          </w:p>
        </w:tc>
      </w:tr>
      <w:tr w14:paraId="7E22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68" w:type="dxa"/>
            <w:vAlign w:val="center"/>
          </w:tcPr>
          <w:p w14:paraId="6ECEFD0A">
            <w:pPr>
              <w:pStyle w:val="23"/>
              <w:spacing w:after="120"/>
              <w:ind w:firstLine="28"/>
              <w:rPr>
                <w:highlight w:val="none"/>
              </w:rPr>
            </w:pPr>
            <w:r>
              <w:rPr>
                <w:rFonts w:hint="eastAsia"/>
                <w:highlight w:val="none"/>
              </w:rPr>
              <w:t>3.交通道路</w:t>
            </w:r>
          </w:p>
        </w:tc>
        <w:tc>
          <w:tcPr>
            <w:tcW w:w="2127" w:type="dxa"/>
            <w:vAlign w:val="center"/>
          </w:tcPr>
          <w:p w14:paraId="15CE6338">
            <w:pPr>
              <w:pStyle w:val="23"/>
              <w:spacing w:after="120"/>
              <w:ind w:firstLine="482"/>
              <w:rPr>
                <w:highlight w:val="none"/>
              </w:rPr>
            </w:pPr>
            <w:r>
              <w:rPr>
                <w:rFonts w:hint="eastAsia"/>
                <w:highlight w:val="none"/>
              </w:rPr>
              <w:t>/</w:t>
            </w:r>
          </w:p>
        </w:tc>
        <w:tc>
          <w:tcPr>
            <w:tcW w:w="2126" w:type="dxa"/>
            <w:vAlign w:val="center"/>
          </w:tcPr>
          <w:p w14:paraId="29C1151D">
            <w:pPr>
              <w:pStyle w:val="23"/>
              <w:spacing w:after="120"/>
              <w:ind w:firstLine="482"/>
              <w:rPr>
                <w:highlight w:val="none"/>
              </w:rPr>
            </w:pPr>
            <w:r>
              <w:rPr>
                <w:rFonts w:hint="eastAsia"/>
                <w:highlight w:val="none"/>
              </w:rPr>
              <w:t>/</w:t>
            </w:r>
          </w:p>
        </w:tc>
        <w:tc>
          <w:tcPr>
            <w:tcW w:w="2126" w:type="dxa"/>
            <w:vAlign w:val="center"/>
          </w:tcPr>
          <w:p w14:paraId="6F53D518">
            <w:pPr>
              <w:pStyle w:val="23"/>
              <w:spacing w:after="120"/>
              <w:ind w:firstLine="482"/>
              <w:rPr>
                <w:highlight w:val="none"/>
              </w:rPr>
            </w:pPr>
            <w:r>
              <w:rPr>
                <w:rFonts w:hint="eastAsia"/>
                <w:highlight w:val="none"/>
              </w:rPr>
              <w:t>另行商议</w:t>
            </w:r>
          </w:p>
        </w:tc>
      </w:tr>
      <w:tr w14:paraId="106B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268" w:type="dxa"/>
            <w:vAlign w:val="center"/>
          </w:tcPr>
          <w:p w14:paraId="1EA6E6D0">
            <w:pPr>
              <w:pStyle w:val="23"/>
              <w:spacing w:after="120"/>
              <w:ind w:firstLine="28"/>
              <w:rPr>
                <w:highlight w:val="none"/>
              </w:rPr>
            </w:pPr>
            <w:r>
              <w:rPr>
                <w:rFonts w:hint="eastAsia"/>
                <w:highlight w:val="none"/>
              </w:rPr>
              <w:t>4.公共设施</w:t>
            </w:r>
          </w:p>
        </w:tc>
        <w:tc>
          <w:tcPr>
            <w:tcW w:w="2127" w:type="dxa"/>
            <w:vAlign w:val="center"/>
          </w:tcPr>
          <w:p w14:paraId="03F17117">
            <w:pPr>
              <w:pStyle w:val="23"/>
              <w:spacing w:after="120"/>
              <w:ind w:firstLine="482"/>
              <w:rPr>
                <w:highlight w:val="none"/>
              </w:rPr>
            </w:pPr>
            <w:r>
              <w:rPr>
                <w:rFonts w:hint="eastAsia"/>
                <w:highlight w:val="none"/>
              </w:rPr>
              <w:t>/</w:t>
            </w:r>
          </w:p>
        </w:tc>
        <w:tc>
          <w:tcPr>
            <w:tcW w:w="2126" w:type="dxa"/>
            <w:vAlign w:val="center"/>
          </w:tcPr>
          <w:p w14:paraId="608C2352">
            <w:pPr>
              <w:pStyle w:val="23"/>
              <w:spacing w:after="120"/>
              <w:ind w:firstLine="482"/>
              <w:rPr>
                <w:highlight w:val="none"/>
              </w:rPr>
            </w:pPr>
            <w:r>
              <w:rPr>
                <w:rFonts w:hint="eastAsia"/>
                <w:highlight w:val="none"/>
              </w:rPr>
              <w:t>/</w:t>
            </w:r>
          </w:p>
        </w:tc>
        <w:tc>
          <w:tcPr>
            <w:tcW w:w="2126" w:type="dxa"/>
            <w:vAlign w:val="center"/>
          </w:tcPr>
          <w:p w14:paraId="7B33E1D1">
            <w:pPr>
              <w:pStyle w:val="23"/>
              <w:spacing w:after="120"/>
              <w:ind w:firstLine="482"/>
              <w:rPr>
                <w:highlight w:val="none"/>
              </w:rPr>
            </w:pPr>
            <w:r>
              <w:rPr>
                <w:rFonts w:hint="eastAsia"/>
                <w:highlight w:val="none"/>
              </w:rPr>
              <w:t>另行商议</w:t>
            </w:r>
          </w:p>
        </w:tc>
      </w:tr>
      <w:tr w14:paraId="48C1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268" w:type="dxa"/>
            <w:vAlign w:val="center"/>
          </w:tcPr>
          <w:p w14:paraId="777AC7EF">
            <w:pPr>
              <w:pStyle w:val="23"/>
              <w:spacing w:after="120"/>
              <w:ind w:firstLine="482"/>
              <w:rPr>
                <w:highlight w:val="none"/>
              </w:rPr>
            </w:pPr>
            <w:r>
              <w:rPr>
                <w:rFonts w:hint="eastAsia"/>
                <w:highlight w:val="none"/>
              </w:rPr>
              <w:t>……</w:t>
            </w:r>
          </w:p>
        </w:tc>
        <w:tc>
          <w:tcPr>
            <w:tcW w:w="2127" w:type="dxa"/>
            <w:vAlign w:val="center"/>
          </w:tcPr>
          <w:p w14:paraId="3C551BF4">
            <w:pPr>
              <w:pStyle w:val="23"/>
              <w:spacing w:after="120"/>
              <w:ind w:firstLine="482"/>
              <w:rPr>
                <w:highlight w:val="none"/>
              </w:rPr>
            </w:pPr>
          </w:p>
        </w:tc>
        <w:tc>
          <w:tcPr>
            <w:tcW w:w="2126" w:type="dxa"/>
            <w:vAlign w:val="center"/>
          </w:tcPr>
          <w:p w14:paraId="281E2A7F">
            <w:pPr>
              <w:pStyle w:val="23"/>
              <w:spacing w:after="120"/>
              <w:ind w:firstLine="482"/>
              <w:rPr>
                <w:highlight w:val="none"/>
              </w:rPr>
            </w:pPr>
          </w:p>
        </w:tc>
        <w:tc>
          <w:tcPr>
            <w:tcW w:w="2126" w:type="dxa"/>
            <w:vAlign w:val="center"/>
          </w:tcPr>
          <w:p w14:paraId="28510F39">
            <w:pPr>
              <w:pStyle w:val="23"/>
              <w:spacing w:after="120"/>
              <w:ind w:firstLine="482"/>
              <w:rPr>
                <w:highlight w:val="none"/>
              </w:rPr>
            </w:pPr>
          </w:p>
        </w:tc>
      </w:tr>
    </w:tbl>
    <w:p w14:paraId="4C6ECA73">
      <w:pPr>
        <w:spacing w:before="312" w:beforeLines="100" w:after="120"/>
        <w:rPr>
          <w:highlight w:val="none"/>
        </w:rPr>
      </w:pPr>
    </w:p>
    <w:p w14:paraId="51597751">
      <w:pPr>
        <w:spacing w:before="312" w:beforeLines="100" w:after="120"/>
        <w:rPr>
          <w:highlight w:val="none"/>
        </w:rPr>
      </w:pPr>
      <w:r>
        <w:rPr>
          <w:rFonts w:hint="eastAsia"/>
          <w:highlight w:val="none"/>
        </w:rPr>
        <w:t>（3）委托人提供的其他人员服务</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127"/>
        <w:gridCol w:w="2126"/>
        <w:gridCol w:w="2126"/>
      </w:tblGrid>
      <w:tr w14:paraId="1919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Align w:val="center"/>
          </w:tcPr>
          <w:p w14:paraId="70433A96">
            <w:pPr>
              <w:pStyle w:val="23"/>
              <w:spacing w:after="120" w:line="500" w:lineRule="exact"/>
              <w:jc w:val="center"/>
              <w:rPr>
                <w:highlight w:val="none"/>
              </w:rPr>
            </w:pPr>
            <w:r>
              <w:rPr>
                <w:rFonts w:hint="eastAsia"/>
                <w:highlight w:val="none"/>
              </w:rPr>
              <w:t>名称</w:t>
            </w:r>
          </w:p>
        </w:tc>
        <w:tc>
          <w:tcPr>
            <w:tcW w:w="2127" w:type="dxa"/>
            <w:vAlign w:val="center"/>
          </w:tcPr>
          <w:p w14:paraId="5E2B765D">
            <w:pPr>
              <w:pStyle w:val="23"/>
              <w:spacing w:after="120" w:line="500" w:lineRule="exact"/>
              <w:ind w:firstLine="630" w:firstLineChars="300"/>
              <w:rPr>
                <w:highlight w:val="none"/>
              </w:rPr>
            </w:pPr>
            <w:r>
              <w:rPr>
                <w:rFonts w:hint="eastAsia"/>
                <w:highlight w:val="none"/>
              </w:rPr>
              <w:t>数量</w:t>
            </w:r>
          </w:p>
        </w:tc>
        <w:tc>
          <w:tcPr>
            <w:tcW w:w="2126" w:type="dxa"/>
            <w:vAlign w:val="center"/>
          </w:tcPr>
          <w:p w14:paraId="4468C0F3">
            <w:pPr>
              <w:pStyle w:val="23"/>
              <w:spacing w:after="120" w:line="500" w:lineRule="exact"/>
              <w:ind w:firstLine="630" w:firstLineChars="300"/>
              <w:rPr>
                <w:highlight w:val="none"/>
              </w:rPr>
            </w:pPr>
            <w:r>
              <w:rPr>
                <w:rFonts w:hint="eastAsia"/>
                <w:highlight w:val="none"/>
              </w:rPr>
              <w:t>要求</w:t>
            </w:r>
          </w:p>
        </w:tc>
        <w:tc>
          <w:tcPr>
            <w:tcW w:w="2126" w:type="dxa"/>
          </w:tcPr>
          <w:p w14:paraId="01BF0B17">
            <w:pPr>
              <w:pStyle w:val="23"/>
              <w:spacing w:after="120" w:line="500" w:lineRule="exact"/>
              <w:ind w:firstLine="420" w:firstLineChars="200"/>
              <w:rPr>
                <w:highlight w:val="none"/>
              </w:rPr>
            </w:pPr>
            <w:r>
              <w:rPr>
                <w:rFonts w:hint="eastAsia"/>
                <w:highlight w:val="none"/>
              </w:rPr>
              <w:t>提供时间</w:t>
            </w:r>
          </w:p>
        </w:tc>
      </w:tr>
      <w:tr w14:paraId="4176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Align w:val="center"/>
          </w:tcPr>
          <w:p w14:paraId="72CF6642">
            <w:pPr>
              <w:pStyle w:val="23"/>
              <w:spacing w:after="120" w:line="240" w:lineRule="exact"/>
              <w:rPr>
                <w:highlight w:val="none"/>
              </w:rPr>
            </w:pPr>
            <w:r>
              <w:rPr>
                <w:rFonts w:hint="eastAsia"/>
                <w:highlight w:val="none"/>
              </w:rPr>
              <w:t xml:space="preserve">1. 工程技术人员 </w:t>
            </w:r>
          </w:p>
        </w:tc>
        <w:tc>
          <w:tcPr>
            <w:tcW w:w="2127" w:type="dxa"/>
            <w:vAlign w:val="center"/>
          </w:tcPr>
          <w:p w14:paraId="1992FA0D">
            <w:pPr>
              <w:pStyle w:val="23"/>
              <w:spacing w:after="120"/>
              <w:ind w:firstLine="482"/>
              <w:rPr>
                <w:highlight w:val="none"/>
              </w:rPr>
            </w:pPr>
          </w:p>
        </w:tc>
        <w:tc>
          <w:tcPr>
            <w:tcW w:w="2126" w:type="dxa"/>
            <w:vAlign w:val="center"/>
          </w:tcPr>
          <w:p w14:paraId="368F72CE">
            <w:pPr>
              <w:pStyle w:val="23"/>
              <w:spacing w:after="120"/>
              <w:ind w:firstLine="482"/>
              <w:rPr>
                <w:highlight w:val="none"/>
              </w:rPr>
            </w:pPr>
          </w:p>
        </w:tc>
        <w:tc>
          <w:tcPr>
            <w:tcW w:w="2126" w:type="dxa"/>
            <w:vAlign w:val="center"/>
          </w:tcPr>
          <w:p w14:paraId="38341783">
            <w:pPr>
              <w:pStyle w:val="23"/>
              <w:spacing w:after="120"/>
              <w:ind w:firstLine="482"/>
              <w:rPr>
                <w:highlight w:val="none"/>
              </w:rPr>
            </w:pPr>
          </w:p>
        </w:tc>
      </w:tr>
      <w:tr w14:paraId="41E9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2263" w:type="dxa"/>
            <w:vAlign w:val="center"/>
          </w:tcPr>
          <w:p w14:paraId="0574DE00">
            <w:pPr>
              <w:pStyle w:val="23"/>
              <w:spacing w:after="120" w:line="240" w:lineRule="exact"/>
              <w:rPr>
                <w:highlight w:val="none"/>
              </w:rPr>
            </w:pPr>
            <w:r>
              <w:rPr>
                <w:rFonts w:hint="eastAsia"/>
                <w:highlight w:val="none"/>
              </w:rPr>
              <w:t>2. 辅助工作人员</w:t>
            </w:r>
          </w:p>
        </w:tc>
        <w:tc>
          <w:tcPr>
            <w:tcW w:w="2127" w:type="dxa"/>
            <w:vAlign w:val="center"/>
          </w:tcPr>
          <w:p w14:paraId="6F7562C4">
            <w:pPr>
              <w:pStyle w:val="23"/>
              <w:spacing w:after="120"/>
              <w:ind w:firstLine="482"/>
              <w:rPr>
                <w:highlight w:val="none"/>
              </w:rPr>
            </w:pPr>
          </w:p>
        </w:tc>
        <w:tc>
          <w:tcPr>
            <w:tcW w:w="2126" w:type="dxa"/>
            <w:vAlign w:val="center"/>
          </w:tcPr>
          <w:p w14:paraId="055ADEF6">
            <w:pPr>
              <w:pStyle w:val="23"/>
              <w:spacing w:after="120"/>
              <w:ind w:firstLine="482"/>
              <w:rPr>
                <w:highlight w:val="none"/>
              </w:rPr>
            </w:pPr>
          </w:p>
        </w:tc>
        <w:tc>
          <w:tcPr>
            <w:tcW w:w="2126" w:type="dxa"/>
            <w:vAlign w:val="center"/>
          </w:tcPr>
          <w:p w14:paraId="0A282A42">
            <w:pPr>
              <w:pStyle w:val="23"/>
              <w:spacing w:after="120"/>
              <w:ind w:firstLine="482"/>
              <w:rPr>
                <w:highlight w:val="none"/>
              </w:rPr>
            </w:pPr>
          </w:p>
        </w:tc>
      </w:tr>
      <w:tr w14:paraId="2EE9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63" w:type="dxa"/>
            <w:vAlign w:val="center"/>
          </w:tcPr>
          <w:p w14:paraId="44D796D6">
            <w:pPr>
              <w:pStyle w:val="23"/>
              <w:spacing w:after="120" w:line="240" w:lineRule="exact"/>
              <w:rPr>
                <w:highlight w:val="none"/>
              </w:rPr>
            </w:pPr>
            <w:r>
              <w:rPr>
                <w:rFonts w:hint="eastAsia"/>
                <w:highlight w:val="none"/>
              </w:rPr>
              <w:t>3. 其他人员</w:t>
            </w:r>
          </w:p>
        </w:tc>
        <w:tc>
          <w:tcPr>
            <w:tcW w:w="2127" w:type="dxa"/>
            <w:vAlign w:val="center"/>
          </w:tcPr>
          <w:p w14:paraId="1DC26BC2">
            <w:pPr>
              <w:pStyle w:val="23"/>
              <w:spacing w:after="120"/>
              <w:ind w:firstLine="482"/>
              <w:rPr>
                <w:highlight w:val="none"/>
              </w:rPr>
            </w:pPr>
          </w:p>
        </w:tc>
        <w:tc>
          <w:tcPr>
            <w:tcW w:w="2126" w:type="dxa"/>
            <w:vAlign w:val="center"/>
          </w:tcPr>
          <w:p w14:paraId="46ACA70D">
            <w:pPr>
              <w:pStyle w:val="23"/>
              <w:spacing w:after="120"/>
              <w:ind w:firstLine="482"/>
              <w:rPr>
                <w:highlight w:val="none"/>
              </w:rPr>
            </w:pPr>
          </w:p>
        </w:tc>
        <w:tc>
          <w:tcPr>
            <w:tcW w:w="2126" w:type="dxa"/>
            <w:vAlign w:val="center"/>
          </w:tcPr>
          <w:p w14:paraId="689172B0">
            <w:pPr>
              <w:pStyle w:val="23"/>
              <w:spacing w:after="120"/>
              <w:ind w:firstLine="482"/>
              <w:rPr>
                <w:highlight w:val="none"/>
              </w:rPr>
            </w:pPr>
          </w:p>
        </w:tc>
      </w:tr>
      <w:tr w14:paraId="30BDA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263" w:type="dxa"/>
            <w:vAlign w:val="center"/>
          </w:tcPr>
          <w:p w14:paraId="59DFDA0B">
            <w:pPr>
              <w:pStyle w:val="23"/>
              <w:spacing w:after="120"/>
              <w:ind w:firstLine="482"/>
              <w:rPr>
                <w:highlight w:val="none"/>
              </w:rPr>
            </w:pPr>
            <w:r>
              <w:rPr>
                <w:rFonts w:hint="eastAsia"/>
                <w:highlight w:val="none"/>
              </w:rPr>
              <w:t>……</w:t>
            </w:r>
          </w:p>
        </w:tc>
        <w:tc>
          <w:tcPr>
            <w:tcW w:w="2127" w:type="dxa"/>
            <w:vAlign w:val="center"/>
          </w:tcPr>
          <w:p w14:paraId="7BBCB43B">
            <w:pPr>
              <w:pStyle w:val="23"/>
              <w:spacing w:after="120"/>
              <w:ind w:firstLine="482"/>
              <w:rPr>
                <w:highlight w:val="none"/>
              </w:rPr>
            </w:pPr>
          </w:p>
        </w:tc>
        <w:tc>
          <w:tcPr>
            <w:tcW w:w="2126" w:type="dxa"/>
            <w:vAlign w:val="center"/>
          </w:tcPr>
          <w:p w14:paraId="115B2C47">
            <w:pPr>
              <w:pStyle w:val="23"/>
              <w:spacing w:after="120"/>
              <w:ind w:firstLine="482"/>
              <w:rPr>
                <w:highlight w:val="none"/>
              </w:rPr>
            </w:pPr>
          </w:p>
        </w:tc>
        <w:tc>
          <w:tcPr>
            <w:tcW w:w="2126" w:type="dxa"/>
            <w:vAlign w:val="center"/>
          </w:tcPr>
          <w:p w14:paraId="71BE688C">
            <w:pPr>
              <w:pStyle w:val="23"/>
              <w:spacing w:after="120"/>
              <w:ind w:firstLine="482"/>
              <w:rPr>
                <w:highlight w:val="none"/>
              </w:rPr>
            </w:pPr>
          </w:p>
        </w:tc>
      </w:tr>
    </w:tbl>
    <w:p w14:paraId="77565825">
      <w:pPr>
        <w:spacing w:before="312" w:beforeLines="100" w:after="120"/>
        <w:rPr>
          <w:highlight w:val="none"/>
        </w:rPr>
      </w:pPr>
      <w:r>
        <w:rPr>
          <w:highlight w:val="none"/>
        </w:rPr>
        <w:fldChar w:fldCharType="begin"/>
      </w:r>
      <w:r>
        <w:rPr>
          <w:rFonts w:hint="eastAsia"/>
          <w:highlight w:val="none"/>
        </w:rPr>
        <w:instrText xml:space="preserve">REF _Ref523701422 \r \h</w:instrText>
      </w:r>
      <w:r>
        <w:rPr>
          <w:highlight w:val="none"/>
        </w:rPr>
        <w:fldChar w:fldCharType="separate"/>
      </w:r>
      <w:r>
        <w:rPr>
          <w:highlight w:val="none"/>
        </w:rPr>
        <w:t>2.1.</w:t>
      </w:r>
      <w:r>
        <w:rPr>
          <w:highlight w:val="none"/>
        </w:rPr>
        <w:fldChar w:fldCharType="end"/>
      </w:r>
      <w:r>
        <w:rPr>
          <w:rFonts w:hint="eastAsia"/>
          <w:highlight w:val="none"/>
        </w:rPr>
        <w:t>5委托人的其他义务：</w:t>
      </w:r>
      <w:r>
        <w:rPr>
          <w:rFonts w:hint="eastAsia"/>
          <w:highlight w:val="none"/>
          <w:u w:val="single"/>
        </w:rPr>
        <w:t xml:space="preserve"> / </w:t>
      </w:r>
      <w:r>
        <w:rPr>
          <w:rFonts w:hint="eastAsia"/>
          <w:highlight w:val="none"/>
        </w:rPr>
        <w:t>。</w:t>
      </w:r>
    </w:p>
    <w:p w14:paraId="46807D46">
      <w:pPr>
        <w:spacing w:before="312" w:beforeLines="100" w:after="120"/>
        <w:rPr>
          <w:highlight w:val="none"/>
        </w:rPr>
      </w:pPr>
      <w:r>
        <w:rPr>
          <w:rFonts w:hint="eastAsia"/>
          <w:highlight w:val="none"/>
        </w:rPr>
        <w:t>除合同另有约定外：</w:t>
      </w:r>
      <w:r>
        <w:rPr>
          <w:rFonts w:hint="eastAsia"/>
          <w:highlight w:val="none"/>
          <w:u w:val="single"/>
        </w:rPr>
        <w:t xml:space="preserve"> / </w:t>
      </w:r>
      <w:r>
        <w:rPr>
          <w:rFonts w:hint="eastAsia"/>
          <w:highlight w:val="none"/>
        </w:rPr>
        <w:t>。</w:t>
      </w:r>
    </w:p>
    <w:p w14:paraId="4A52CDC1">
      <w:pPr>
        <w:spacing w:after="120"/>
        <w:ind w:firstLine="482"/>
        <w:rPr>
          <w:b/>
          <w:highlight w:val="none"/>
        </w:rPr>
      </w:pPr>
      <w:r>
        <w:rPr>
          <w:b/>
          <w:highlight w:val="none"/>
        </w:rPr>
        <w:fldChar w:fldCharType="begin"/>
      </w:r>
      <w:r>
        <w:rPr>
          <w:highlight w:val="none"/>
        </w:rPr>
        <w:instrText xml:space="preserve"> REF _Ref521288456 \r \h  \* MERGEFORMAT </w:instrText>
      </w:r>
      <w:r>
        <w:rPr>
          <w:highlight w:val="none"/>
        </w:rPr>
        <w:fldChar w:fldCharType="separate"/>
      </w:r>
      <w:r>
        <w:rPr>
          <w:b/>
          <w:highlight w:val="none"/>
        </w:rPr>
        <w:t>2.2</w:t>
      </w:r>
      <w:r>
        <w:rPr>
          <w:b/>
          <w:highlight w:val="none"/>
        </w:rPr>
        <w:fldChar w:fldCharType="end"/>
      </w:r>
      <w:r>
        <w:rPr>
          <w:rFonts w:hint="eastAsia"/>
          <w:b/>
          <w:highlight w:val="none"/>
        </w:rPr>
        <w:fldChar w:fldCharType="begin"/>
      </w:r>
      <w:r>
        <w:rPr>
          <w:highlight w:val="none"/>
        </w:rPr>
        <w:instrText xml:space="preserve"> REF _Ref521288456 \h  \* MERGEFORMAT </w:instrText>
      </w:r>
      <w:r>
        <w:rPr>
          <w:rFonts w:hint="eastAsia"/>
          <w:highlight w:val="none"/>
        </w:rPr>
        <w:fldChar w:fldCharType="separate"/>
      </w:r>
      <w:r>
        <w:rPr>
          <w:rFonts w:hint="eastAsia"/>
          <w:b/>
          <w:highlight w:val="none"/>
        </w:rPr>
        <w:t>委托人决定</w:t>
      </w:r>
      <w:r>
        <w:rPr>
          <w:rFonts w:hint="eastAsia"/>
          <w:b/>
          <w:highlight w:val="none"/>
        </w:rPr>
        <w:fldChar w:fldCharType="end"/>
      </w:r>
    </w:p>
    <w:p w14:paraId="65AC5175">
      <w:pPr>
        <w:spacing w:after="120"/>
        <w:rPr>
          <w:highlight w:val="none"/>
        </w:rPr>
      </w:pPr>
      <w:r>
        <w:rPr>
          <w:rFonts w:hint="eastAsia"/>
          <w:highlight w:val="none"/>
        </w:rPr>
        <w:t>为保证服务按服务进度计划进行，受托人以书面形式提交给委托人决定的事宜，委托人应在</w:t>
      </w:r>
      <w:r>
        <w:rPr>
          <w:rFonts w:hint="eastAsia"/>
          <w:highlight w:val="none"/>
          <w:u w:val="single"/>
        </w:rPr>
        <w:t xml:space="preserve"> 14 </w:t>
      </w:r>
      <w:r>
        <w:rPr>
          <w:highlight w:val="none"/>
        </w:rPr>
        <w:t>天内做出书面决定</w:t>
      </w:r>
      <w:r>
        <w:rPr>
          <w:rFonts w:hint="eastAsia"/>
          <w:highlight w:val="none"/>
        </w:rPr>
        <w:t>。</w:t>
      </w:r>
    </w:p>
    <w:p w14:paraId="1EBDE85F">
      <w:pPr>
        <w:spacing w:after="120"/>
        <w:rPr>
          <w:b/>
          <w:highlight w:val="none"/>
        </w:rPr>
      </w:pPr>
      <w:r>
        <w:rPr>
          <w:highlight w:val="none"/>
        </w:rPr>
        <w:fldChar w:fldCharType="begin"/>
      </w:r>
      <w:r>
        <w:rPr>
          <w:highlight w:val="none"/>
        </w:rPr>
        <w:instrText xml:space="preserve"> REF _Ref521288631 \r \h  \* MERGEFORMAT </w:instrText>
      </w:r>
      <w:r>
        <w:rPr>
          <w:highlight w:val="none"/>
        </w:rPr>
        <w:fldChar w:fldCharType="separate"/>
      </w:r>
      <w:r>
        <w:rPr>
          <w:b/>
          <w:highlight w:val="none"/>
        </w:rPr>
        <w:t>2.</w:t>
      </w:r>
      <w:r>
        <w:rPr>
          <w:b/>
          <w:highlight w:val="none"/>
        </w:rPr>
        <w:fldChar w:fldCharType="end"/>
      </w:r>
      <w:r>
        <w:rPr>
          <w:rFonts w:hint="eastAsia"/>
          <w:b/>
          <w:highlight w:val="none"/>
        </w:rPr>
        <w:t>3</w:t>
      </w:r>
      <w:r>
        <w:rPr>
          <w:rFonts w:hint="eastAsia"/>
          <w:b/>
          <w:highlight w:val="none"/>
        </w:rPr>
        <w:fldChar w:fldCharType="begin"/>
      </w:r>
      <w:r>
        <w:rPr>
          <w:highlight w:val="none"/>
        </w:rPr>
        <w:instrText xml:space="preserve"> REF _Ref521288631 \h  \* MERGEFORMAT </w:instrText>
      </w:r>
      <w:r>
        <w:rPr>
          <w:rFonts w:hint="eastAsia"/>
          <w:highlight w:val="none"/>
        </w:rPr>
        <w:fldChar w:fldCharType="separate"/>
      </w:r>
      <w:r>
        <w:rPr>
          <w:rFonts w:hint="eastAsia"/>
          <w:b/>
          <w:highlight w:val="none"/>
        </w:rPr>
        <w:t>委托人代表</w:t>
      </w:r>
      <w:r>
        <w:rPr>
          <w:rFonts w:hint="eastAsia"/>
          <w:b/>
          <w:highlight w:val="none"/>
        </w:rPr>
        <w:fldChar w:fldCharType="end"/>
      </w:r>
    </w:p>
    <w:p w14:paraId="76884971">
      <w:pPr>
        <w:spacing w:after="120"/>
        <w:rPr>
          <w:highlight w:val="none"/>
        </w:rPr>
      </w:pPr>
      <w:r>
        <w:rPr>
          <w:rFonts w:hint="eastAsia"/>
          <w:highlight w:val="none"/>
        </w:rPr>
        <w:t>委托人代表：</w:t>
      </w:r>
    </w:p>
    <w:p w14:paraId="65767872">
      <w:pPr>
        <w:spacing w:after="120"/>
        <w:rPr>
          <w:highlight w:val="none"/>
        </w:rPr>
      </w:pPr>
      <w:r>
        <w:rPr>
          <w:rFonts w:hint="eastAsia"/>
          <w:highlight w:val="none"/>
        </w:rPr>
        <w:t>姓 名：</w:t>
      </w:r>
      <w:r>
        <w:rPr>
          <w:highlight w:val="none"/>
        </w:rPr>
        <w:t>_______________________________________________________________</w:t>
      </w:r>
      <w:r>
        <w:rPr>
          <w:rFonts w:hint="eastAsia"/>
          <w:highlight w:val="none"/>
        </w:rPr>
        <w:t>。</w:t>
      </w:r>
    </w:p>
    <w:p w14:paraId="0CF7AC1F">
      <w:pPr>
        <w:spacing w:after="120"/>
        <w:rPr>
          <w:highlight w:val="none"/>
        </w:rPr>
      </w:pPr>
      <w:r>
        <w:rPr>
          <w:rFonts w:hint="eastAsia"/>
          <w:highlight w:val="none"/>
        </w:rPr>
        <w:t>身份证号：</w:t>
      </w:r>
      <w:r>
        <w:rPr>
          <w:highlight w:val="none"/>
        </w:rPr>
        <w:t>_____________________________________________________________</w:t>
      </w:r>
      <w:r>
        <w:rPr>
          <w:rFonts w:hint="eastAsia"/>
          <w:highlight w:val="none"/>
        </w:rPr>
        <w:t>。</w:t>
      </w:r>
    </w:p>
    <w:p w14:paraId="1492DAA9">
      <w:pPr>
        <w:spacing w:after="120"/>
        <w:rPr>
          <w:highlight w:val="none"/>
        </w:rPr>
      </w:pPr>
      <w:r>
        <w:rPr>
          <w:rFonts w:hint="eastAsia"/>
          <w:highlight w:val="none"/>
        </w:rPr>
        <w:t>职 务：</w:t>
      </w:r>
      <w:r>
        <w:rPr>
          <w:highlight w:val="none"/>
        </w:rPr>
        <w:t>_______________________________________________________________</w:t>
      </w:r>
      <w:r>
        <w:rPr>
          <w:rFonts w:hint="eastAsia"/>
          <w:highlight w:val="none"/>
        </w:rPr>
        <w:t>。</w:t>
      </w:r>
    </w:p>
    <w:p w14:paraId="60DB3E1D">
      <w:pPr>
        <w:spacing w:after="120"/>
        <w:rPr>
          <w:highlight w:val="none"/>
        </w:rPr>
      </w:pPr>
      <w:r>
        <w:rPr>
          <w:rFonts w:hint="eastAsia"/>
          <w:highlight w:val="none"/>
        </w:rPr>
        <w:t>联系电话：</w:t>
      </w:r>
      <w:r>
        <w:rPr>
          <w:highlight w:val="none"/>
        </w:rPr>
        <w:t>_____________________________________________________________</w:t>
      </w:r>
      <w:r>
        <w:rPr>
          <w:rFonts w:hint="eastAsia"/>
          <w:highlight w:val="none"/>
        </w:rPr>
        <w:t>。</w:t>
      </w:r>
    </w:p>
    <w:p w14:paraId="55EACBA1">
      <w:pPr>
        <w:spacing w:after="120"/>
        <w:rPr>
          <w:highlight w:val="none"/>
        </w:rPr>
      </w:pPr>
      <w:r>
        <w:rPr>
          <w:rFonts w:hint="eastAsia"/>
          <w:highlight w:val="none"/>
        </w:rPr>
        <w:t>电子邮箱：</w:t>
      </w:r>
      <w:r>
        <w:rPr>
          <w:highlight w:val="none"/>
        </w:rPr>
        <w:t>_____________________________________________________________</w:t>
      </w:r>
      <w:r>
        <w:rPr>
          <w:rFonts w:hint="eastAsia"/>
          <w:highlight w:val="none"/>
        </w:rPr>
        <w:t>。</w:t>
      </w:r>
    </w:p>
    <w:p w14:paraId="2B92CB50">
      <w:pPr>
        <w:spacing w:after="120"/>
        <w:rPr>
          <w:highlight w:val="none"/>
        </w:rPr>
      </w:pPr>
      <w:r>
        <w:rPr>
          <w:rFonts w:hint="eastAsia"/>
          <w:highlight w:val="none"/>
        </w:rPr>
        <w:t>通信地址：</w:t>
      </w:r>
      <w:r>
        <w:rPr>
          <w:highlight w:val="none"/>
        </w:rPr>
        <w:t>_____________________________________________________________</w:t>
      </w:r>
      <w:r>
        <w:rPr>
          <w:rFonts w:hint="eastAsia"/>
          <w:highlight w:val="none"/>
        </w:rPr>
        <w:t>。</w:t>
      </w:r>
    </w:p>
    <w:p w14:paraId="398E7E26">
      <w:pPr>
        <w:pStyle w:val="23"/>
        <w:spacing w:after="120"/>
        <w:ind w:firstLine="420" w:firstLineChars="200"/>
        <w:rPr>
          <w:highlight w:val="none"/>
        </w:rPr>
      </w:pPr>
      <w:r>
        <w:rPr>
          <w:rFonts w:hint="eastAsia"/>
          <w:highlight w:val="none"/>
        </w:rPr>
        <w:t>委托人对委托人代表的授权范围：_</w:t>
      </w:r>
      <w:r>
        <w:rPr>
          <w:highlight w:val="none"/>
        </w:rPr>
        <w:t>______________________________________</w:t>
      </w:r>
      <w:r>
        <w:rPr>
          <w:rFonts w:hint="eastAsia"/>
          <w:highlight w:val="none"/>
        </w:rPr>
        <w:t>。</w:t>
      </w:r>
    </w:p>
    <w:p w14:paraId="2A8A5996">
      <w:pPr>
        <w:pStyle w:val="23"/>
        <w:spacing w:after="120"/>
        <w:rPr>
          <w:highlight w:val="none"/>
        </w:rPr>
      </w:pPr>
      <w:r>
        <w:rPr>
          <w:rFonts w:hint="eastAsia"/>
          <w:highlight w:val="none"/>
        </w:rPr>
        <w:t xml:space="preserve">    委托人更换委托人代表的，应提前</w:t>
      </w:r>
      <w:r>
        <w:rPr>
          <w:rFonts w:hint="eastAsia"/>
          <w:highlight w:val="none"/>
          <w:u w:val="single"/>
        </w:rPr>
        <w:t xml:space="preserve"> 14 </w:t>
      </w:r>
      <w:r>
        <w:rPr>
          <w:rFonts w:hint="eastAsia"/>
          <w:highlight w:val="none"/>
        </w:rPr>
        <w:t>天书面通知受托人。</w:t>
      </w:r>
    </w:p>
    <w:p w14:paraId="189BAAE8">
      <w:pPr>
        <w:pStyle w:val="22"/>
        <w:spacing w:after="120"/>
        <w:rPr>
          <w:highlight w:val="none"/>
        </w:rPr>
      </w:pPr>
      <w:r>
        <w:rPr>
          <w:rFonts w:hint="eastAsia"/>
          <w:highlight w:val="none"/>
        </w:rPr>
        <w:fldChar w:fldCharType="begin"/>
      </w:r>
      <w:r>
        <w:rPr>
          <w:highlight w:val="none"/>
        </w:rPr>
        <w:instrText xml:space="preserve"> REF _Ref521266657 \h  \* MERGEFORMAT </w:instrText>
      </w:r>
      <w:r>
        <w:rPr>
          <w:rFonts w:hint="eastAsia"/>
          <w:highlight w:val="none"/>
        </w:rPr>
        <w:fldChar w:fldCharType="separate"/>
      </w:r>
      <w:r>
        <w:rPr>
          <w:rFonts w:hint="eastAsia"/>
          <w:highlight w:val="none"/>
        </w:rPr>
        <w:t>受托人</w:t>
      </w:r>
      <w:r>
        <w:rPr>
          <w:rFonts w:hint="eastAsia"/>
          <w:highlight w:val="none"/>
        </w:rPr>
        <w:fldChar w:fldCharType="end"/>
      </w:r>
    </w:p>
    <w:p w14:paraId="26F850D6">
      <w:pPr>
        <w:spacing w:after="120"/>
        <w:rPr>
          <w:b/>
          <w:highlight w:val="none"/>
        </w:rPr>
      </w:pPr>
      <w:r>
        <w:rPr>
          <w:highlight w:val="none"/>
        </w:rPr>
        <w:fldChar w:fldCharType="begin"/>
      </w:r>
      <w:r>
        <w:rPr>
          <w:highlight w:val="none"/>
        </w:rPr>
        <w:instrText xml:space="preserve"> REF _Ref522810094 \r \h  \* MERGEFORMAT </w:instrText>
      </w:r>
      <w:r>
        <w:rPr>
          <w:highlight w:val="none"/>
        </w:rPr>
        <w:fldChar w:fldCharType="separate"/>
      </w:r>
      <w:r>
        <w:rPr>
          <w:b/>
          <w:highlight w:val="none"/>
        </w:rPr>
        <w:t>3.1</w:t>
      </w:r>
      <w:r>
        <w:rPr>
          <w:b/>
          <w:highlight w:val="none"/>
        </w:rPr>
        <w:fldChar w:fldCharType="end"/>
      </w:r>
      <w:r>
        <w:rPr>
          <w:rFonts w:hint="eastAsia"/>
          <w:b/>
          <w:highlight w:val="none"/>
        </w:rPr>
        <w:fldChar w:fldCharType="begin"/>
      </w:r>
      <w:r>
        <w:rPr>
          <w:highlight w:val="none"/>
        </w:rPr>
        <w:instrText xml:space="preserve"> REF _Ref522810097 \h  \* MERGEFORMAT </w:instrText>
      </w:r>
      <w:r>
        <w:rPr>
          <w:rFonts w:hint="eastAsia"/>
          <w:highlight w:val="none"/>
        </w:rPr>
        <w:fldChar w:fldCharType="separate"/>
      </w:r>
      <w:r>
        <w:rPr>
          <w:rFonts w:hint="eastAsia"/>
          <w:b/>
          <w:highlight w:val="none"/>
        </w:rPr>
        <w:t>受托人一般义务</w:t>
      </w:r>
      <w:r>
        <w:rPr>
          <w:rFonts w:hint="eastAsia"/>
          <w:b/>
          <w:highlight w:val="none"/>
        </w:rPr>
        <w:fldChar w:fldCharType="end"/>
      </w:r>
    </w:p>
    <w:p w14:paraId="1F41F151">
      <w:pPr>
        <w:spacing w:after="120"/>
        <w:rPr>
          <w:highlight w:val="none"/>
        </w:rPr>
      </w:pPr>
      <w:r>
        <w:rPr>
          <w:highlight w:val="none"/>
        </w:rPr>
        <w:t>3.1.</w:t>
      </w:r>
      <w:r>
        <w:rPr>
          <w:rFonts w:hint="eastAsia"/>
          <w:highlight w:val="none"/>
        </w:rPr>
        <w:t>7受托人的其他义务：</w:t>
      </w:r>
      <w:r>
        <w:rPr>
          <w:highlight w:val="none"/>
        </w:rPr>
        <w:t>_</w:t>
      </w:r>
      <w:r>
        <w:rPr>
          <w:rFonts w:hint="eastAsia"/>
          <w:highlight w:val="none"/>
        </w:rPr>
        <w:t>受托人签订合同前需提交利益冲突声明，明确与本项目各参与方无利害关系；合同履行期间发现未声明的利益冲突，委托人有权解除合同并追责。</w:t>
      </w:r>
    </w:p>
    <w:p w14:paraId="3FD38685">
      <w:pPr>
        <w:spacing w:after="120"/>
        <w:ind w:firstLine="482"/>
        <w:rPr>
          <w:b/>
          <w:highlight w:val="none"/>
        </w:rPr>
      </w:pPr>
      <w:r>
        <w:rPr>
          <w:b/>
          <w:highlight w:val="none"/>
        </w:rPr>
        <w:fldChar w:fldCharType="begin"/>
      </w:r>
      <w:r>
        <w:rPr>
          <w:b/>
          <w:highlight w:val="none"/>
        </w:rPr>
        <w:instrText xml:space="preserve"> REF _Ref16234490 \r \h </w:instrText>
      </w:r>
      <w:r>
        <w:rPr>
          <w:b/>
          <w:highlight w:val="none"/>
        </w:rPr>
        <w:fldChar w:fldCharType="separate"/>
      </w:r>
      <w:r>
        <w:rPr>
          <w:b/>
          <w:highlight w:val="none"/>
        </w:rPr>
        <w:t>3.2</w:t>
      </w:r>
      <w:r>
        <w:rPr>
          <w:b/>
          <w:highlight w:val="none"/>
        </w:rPr>
        <w:fldChar w:fldCharType="end"/>
      </w:r>
      <w:r>
        <w:rPr>
          <w:rFonts w:hint="eastAsia"/>
          <w:b/>
          <w:highlight w:val="none"/>
        </w:rPr>
        <w:fldChar w:fldCharType="begin"/>
      </w:r>
      <w:r>
        <w:rPr>
          <w:highlight w:val="none"/>
        </w:rPr>
        <w:instrText xml:space="preserve"> REF _Ref16234491 \h  \* MERGEFORMAT </w:instrText>
      </w:r>
      <w:r>
        <w:rPr>
          <w:rFonts w:hint="eastAsia"/>
          <w:highlight w:val="none"/>
        </w:rPr>
        <w:fldChar w:fldCharType="separate"/>
      </w:r>
      <w:r>
        <w:rPr>
          <w:rFonts w:hint="eastAsia"/>
          <w:b/>
          <w:highlight w:val="none"/>
        </w:rPr>
        <w:t>咨询项目总负责人</w:t>
      </w:r>
      <w:r>
        <w:rPr>
          <w:rFonts w:hint="eastAsia"/>
          <w:b/>
          <w:highlight w:val="none"/>
        </w:rPr>
        <w:fldChar w:fldCharType="end"/>
      </w:r>
    </w:p>
    <w:p w14:paraId="30DC6AD8">
      <w:pPr>
        <w:spacing w:after="120"/>
        <w:ind w:firstLine="482"/>
        <w:rPr>
          <w:highlight w:val="none"/>
        </w:rPr>
      </w:pPr>
      <w:r>
        <w:rPr>
          <w:b/>
          <w:highlight w:val="none"/>
        </w:rPr>
        <w:fldChar w:fldCharType="begin"/>
      </w:r>
      <w:r>
        <w:rPr>
          <w:highlight w:val="none"/>
        </w:rPr>
        <w:instrText xml:space="preserve"> REF _Ref523404758 \r \h  \* MERGEFORMAT </w:instrText>
      </w:r>
      <w:r>
        <w:rPr>
          <w:highlight w:val="none"/>
        </w:rPr>
        <w:fldChar w:fldCharType="separate"/>
      </w:r>
      <w:r>
        <w:rPr>
          <w:highlight w:val="none"/>
        </w:rPr>
        <w:t>3.2.1</w:t>
      </w:r>
      <w:r>
        <w:rPr>
          <w:highlight w:val="none"/>
        </w:rPr>
        <w:fldChar w:fldCharType="end"/>
      </w:r>
      <w:r>
        <w:rPr>
          <w:rFonts w:hint="eastAsia"/>
          <w:highlight w:val="none"/>
        </w:rPr>
        <w:t>咨询项目总负责人：</w:t>
      </w:r>
    </w:p>
    <w:p w14:paraId="12FBA1BC">
      <w:pPr>
        <w:spacing w:after="120"/>
        <w:rPr>
          <w:highlight w:val="none"/>
        </w:rPr>
      </w:pPr>
      <w:r>
        <w:rPr>
          <w:rFonts w:hint="eastAsia"/>
          <w:highlight w:val="none"/>
        </w:rPr>
        <w:t>姓名：</w:t>
      </w:r>
      <w:r>
        <w:rPr>
          <w:rFonts w:hint="eastAsia"/>
          <w:highlight w:val="none"/>
          <w:u w:val="single"/>
        </w:rPr>
        <w:t xml:space="preserve">         </w:t>
      </w:r>
      <w:r>
        <w:rPr>
          <w:rFonts w:hint="eastAsia"/>
          <w:highlight w:val="none"/>
        </w:rPr>
        <w:t>。</w:t>
      </w:r>
    </w:p>
    <w:p w14:paraId="5A7864CA">
      <w:pPr>
        <w:spacing w:after="120"/>
        <w:rPr>
          <w:highlight w:val="none"/>
        </w:rPr>
      </w:pPr>
      <w:r>
        <w:rPr>
          <w:rFonts w:hint="eastAsia"/>
          <w:highlight w:val="none"/>
        </w:rPr>
        <w:t>身份证号：</w:t>
      </w:r>
      <w:r>
        <w:rPr>
          <w:rFonts w:hint="eastAsia"/>
          <w:highlight w:val="none"/>
          <w:u w:val="single"/>
        </w:rPr>
        <w:t xml:space="preserve">            </w:t>
      </w:r>
      <w:r>
        <w:rPr>
          <w:rFonts w:hint="eastAsia"/>
          <w:highlight w:val="none"/>
        </w:rPr>
        <w:t>。</w:t>
      </w:r>
    </w:p>
    <w:p w14:paraId="57BF7BC3">
      <w:pPr>
        <w:spacing w:after="120"/>
        <w:rPr>
          <w:highlight w:val="none"/>
        </w:rPr>
      </w:pPr>
      <w:r>
        <w:rPr>
          <w:rFonts w:hint="eastAsia"/>
          <w:highlight w:val="none"/>
        </w:rPr>
        <w:t>职称：</w:t>
      </w:r>
      <w:r>
        <w:rPr>
          <w:rFonts w:hint="eastAsia"/>
          <w:highlight w:val="none"/>
          <w:u w:val="single"/>
        </w:rPr>
        <w:t xml:space="preserve">           </w:t>
      </w:r>
      <w:r>
        <w:rPr>
          <w:rFonts w:hint="eastAsia"/>
          <w:highlight w:val="none"/>
        </w:rPr>
        <w:t>。</w:t>
      </w:r>
    </w:p>
    <w:p w14:paraId="67FBD4A2">
      <w:pPr>
        <w:spacing w:after="120"/>
        <w:rPr>
          <w:highlight w:val="none"/>
        </w:rPr>
      </w:pPr>
      <w:r>
        <w:rPr>
          <w:rFonts w:hint="eastAsia"/>
          <w:highlight w:val="none"/>
        </w:rPr>
        <w:t>执（职）业资格种类及注册证书编号：</w:t>
      </w:r>
      <w:r>
        <w:rPr>
          <w:rFonts w:hint="eastAsia"/>
          <w:highlight w:val="none"/>
          <w:u w:val="single"/>
        </w:rPr>
        <w:t xml:space="preserve">                     </w:t>
      </w:r>
      <w:r>
        <w:rPr>
          <w:rFonts w:hint="eastAsia"/>
          <w:highlight w:val="none"/>
        </w:rPr>
        <w:t>。</w:t>
      </w:r>
    </w:p>
    <w:p w14:paraId="4319412A">
      <w:pPr>
        <w:spacing w:after="120"/>
        <w:rPr>
          <w:highlight w:val="none"/>
        </w:rPr>
      </w:pPr>
      <w:r>
        <w:rPr>
          <w:rFonts w:hint="eastAsia"/>
          <w:highlight w:val="none"/>
        </w:rPr>
        <w:t>联系电话：</w:t>
      </w:r>
      <w:r>
        <w:rPr>
          <w:rFonts w:hint="eastAsia"/>
          <w:highlight w:val="none"/>
          <w:u w:val="single"/>
        </w:rPr>
        <w:t xml:space="preserve">            </w:t>
      </w:r>
      <w:r>
        <w:rPr>
          <w:rFonts w:hint="eastAsia"/>
          <w:highlight w:val="none"/>
        </w:rPr>
        <w:t>。</w:t>
      </w:r>
    </w:p>
    <w:p w14:paraId="3AE5BAD4">
      <w:pPr>
        <w:pStyle w:val="23"/>
        <w:spacing w:after="120"/>
        <w:ind w:firstLine="420" w:firstLineChars="200"/>
        <w:rPr>
          <w:highlight w:val="none"/>
        </w:rPr>
      </w:pPr>
      <w:r>
        <w:rPr>
          <w:rFonts w:hint="eastAsia"/>
          <w:highlight w:val="none"/>
        </w:rPr>
        <w:t>受托人对咨询项目总负责人的授权范围：</w:t>
      </w:r>
      <w:r>
        <w:rPr>
          <w:rFonts w:hint="eastAsia"/>
          <w:highlight w:val="none"/>
          <w:u w:val="single"/>
        </w:rPr>
        <w:t>协助委托人主持工程建设全过程咨询服务工作</w:t>
      </w:r>
      <w:r>
        <w:rPr>
          <w:rFonts w:hint="eastAsia"/>
          <w:highlight w:val="none"/>
        </w:rPr>
        <w:t>。</w:t>
      </w:r>
    </w:p>
    <w:p w14:paraId="1A3D374D">
      <w:pPr>
        <w:spacing w:after="120"/>
        <w:rPr>
          <w:highlight w:val="none"/>
        </w:rPr>
      </w:pPr>
      <w:r>
        <w:rPr>
          <w:highlight w:val="none"/>
        </w:rPr>
        <w:fldChar w:fldCharType="begin"/>
      </w:r>
      <w:r>
        <w:rPr>
          <w:highlight w:val="none"/>
        </w:rPr>
        <w:instrText xml:space="preserve"> REF _Ref523404753 \r \h  \* MERGEFORMAT </w:instrText>
      </w:r>
      <w:r>
        <w:rPr>
          <w:highlight w:val="none"/>
        </w:rPr>
        <w:fldChar w:fldCharType="separate"/>
      </w:r>
      <w:r>
        <w:rPr>
          <w:highlight w:val="none"/>
        </w:rPr>
        <w:t>3.2.2</w:t>
      </w:r>
      <w:r>
        <w:rPr>
          <w:highlight w:val="none"/>
        </w:rPr>
        <w:fldChar w:fldCharType="end"/>
      </w:r>
      <w:r>
        <w:rPr>
          <w:rFonts w:hint="eastAsia"/>
          <w:highlight w:val="none"/>
        </w:rPr>
        <w:t>受托人更换咨询项目总负责人的，应提前</w:t>
      </w:r>
      <w:r>
        <w:rPr>
          <w:rFonts w:hint="eastAsia"/>
          <w:highlight w:val="none"/>
          <w:u w:val="single"/>
        </w:rPr>
        <w:t xml:space="preserve"> 7 </w:t>
      </w:r>
      <w:r>
        <w:rPr>
          <w:rFonts w:hint="eastAsia"/>
          <w:highlight w:val="none"/>
        </w:rPr>
        <w:t>天书面通知委托人。</w:t>
      </w:r>
    </w:p>
    <w:p w14:paraId="397F481C">
      <w:pPr>
        <w:pStyle w:val="23"/>
        <w:spacing w:after="120"/>
        <w:rPr>
          <w:highlight w:val="none"/>
        </w:rPr>
      </w:pPr>
      <w:r>
        <w:rPr>
          <w:rFonts w:hint="eastAsia"/>
          <w:highlight w:val="none"/>
        </w:rPr>
        <w:t>受托人更换咨询项目总负责人的其他情形：</w:t>
      </w:r>
      <w:r>
        <w:rPr>
          <w:rFonts w:hint="eastAsia"/>
          <w:highlight w:val="none"/>
          <w:u w:val="single"/>
        </w:rPr>
        <w:t xml:space="preserve"> /  </w:t>
      </w:r>
      <w:r>
        <w:rPr>
          <w:rFonts w:hint="eastAsia"/>
          <w:highlight w:val="none"/>
        </w:rPr>
        <w:t>。</w:t>
      </w:r>
    </w:p>
    <w:p w14:paraId="62FE2A6B">
      <w:pPr>
        <w:pStyle w:val="23"/>
        <w:spacing w:after="120"/>
        <w:rPr>
          <w:highlight w:val="none"/>
        </w:rPr>
      </w:pPr>
      <w:bookmarkStart w:id="3" w:name="auto_fouce_13"/>
      <w:r>
        <w:rPr>
          <w:rFonts w:hint="eastAsia"/>
          <w:highlight w:val="none"/>
        </w:rPr>
        <w:t>受托人擅自更换咨询项目总负责人的违约责任：受托人保证咨询项目总负责人及主要咨询人员全程在岗，未经委托人书面同意不得更换；擅自更换的，每出现一次，委托人有权要求受托人支付合同总价 10% 的违约金，并要求 7 日内更换符合同等资质的人员。</w:t>
      </w:r>
      <w:bookmarkEnd w:id="3"/>
    </w:p>
    <w:p w14:paraId="4BAE3951">
      <w:pPr>
        <w:spacing w:after="120"/>
        <w:rPr>
          <w:highlight w:val="none"/>
        </w:rPr>
      </w:pPr>
      <w:r>
        <w:rPr>
          <w:highlight w:val="none"/>
        </w:rPr>
        <w:fldChar w:fldCharType="begin"/>
      </w:r>
      <w:r>
        <w:rPr>
          <w:highlight w:val="none"/>
        </w:rPr>
        <w:instrText xml:space="preserve"> REF _Ref523404749 \r \h  \* MERGEFORMAT </w:instrText>
      </w:r>
      <w:r>
        <w:rPr>
          <w:highlight w:val="none"/>
        </w:rPr>
        <w:fldChar w:fldCharType="separate"/>
      </w:r>
      <w:r>
        <w:rPr>
          <w:highlight w:val="none"/>
        </w:rPr>
        <w:t>3.2.3</w:t>
      </w:r>
      <w:r>
        <w:rPr>
          <w:highlight w:val="none"/>
        </w:rPr>
        <w:fldChar w:fldCharType="end"/>
      </w:r>
      <w:r>
        <w:rPr>
          <w:rFonts w:hint="eastAsia"/>
          <w:highlight w:val="none"/>
        </w:rPr>
        <w:t>受托人应在收到书面更换通知后_</w:t>
      </w:r>
      <w:r>
        <w:rPr>
          <w:highlight w:val="none"/>
        </w:rPr>
        <w:t>___</w:t>
      </w:r>
      <w:r>
        <w:rPr>
          <w:rFonts w:hint="eastAsia"/>
          <w:highlight w:val="none"/>
        </w:rPr>
        <w:t>7</w:t>
      </w:r>
      <w:r>
        <w:rPr>
          <w:highlight w:val="none"/>
        </w:rPr>
        <w:t>_____</w:t>
      </w:r>
      <w:r>
        <w:rPr>
          <w:rFonts w:hint="eastAsia"/>
          <w:highlight w:val="none"/>
        </w:rPr>
        <w:t>天内更换咨询项目总负责人。</w:t>
      </w:r>
    </w:p>
    <w:p w14:paraId="75D9A839">
      <w:pPr>
        <w:pStyle w:val="23"/>
        <w:spacing w:after="120"/>
        <w:rPr>
          <w:highlight w:val="none"/>
        </w:rPr>
      </w:pPr>
      <w:r>
        <w:rPr>
          <w:rFonts w:hint="eastAsia"/>
          <w:highlight w:val="none"/>
        </w:rPr>
        <w:t>受托人无正当理由拒绝更换咨询项目总负责人的违约责任：每出现一次，委托人有权要求受托人支付合同总价 10% 的违约金。</w:t>
      </w:r>
    </w:p>
    <w:p w14:paraId="3A177DB5">
      <w:pPr>
        <w:spacing w:after="120"/>
        <w:rPr>
          <w:b/>
          <w:highlight w:val="none"/>
        </w:rPr>
      </w:pPr>
      <w:r>
        <w:rPr>
          <w:highlight w:val="none"/>
        </w:rPr>
        <w:fldChar w:fldCharType="begin"/>
      </w:r>
      <w:r>
        <w:rPr>
          <w:highlight w:val="none"/>
        </w:rPr>
        <w:instrText xml:space="preserve"> REF _Ref523404728 \r \h  \* MERGEFORMAT </w:instrText>
      </w:r>
      <w:r>
        <w:rPr>
          <w:highlight w:val="none"/>
        </w:rPr>
        <w:fldChar w:fldCharType="separate"/>
      </w:r>
      <w:r>
        <w:rPr>
          <w:b/>
          <w:highlight w:val="none"/>
        </w:rPr>
        <w:t>3.3</w:t>
      </w:r>
      <w:r>
        <w:rPr>
          <w:b/>
          <w:highlight w:val="none"/>
        </w:rPr>
        <w:fldChar w:fldCharType="end"/>
      </w:r>
      <w:r>
        <w:rPr>
          <w:rFonts w:hint="eastAsia"/>
          <w:b/>
          <w:highlight w:val="none"/>
        </w:rPr>
        <w:fldChar w:fldCharType="begin"/>
      </w:r>
      <w:r>
        <w:rPr>
          <w:highlight w:val="none"/>
        </w:rPr>
        <w:instrText xml:space="preserve"> REF _Ref523403804 \h  \* MERGEFORMAT </w:instrText>
      </w:r>
      <w:r>
        <w:rPr>
          <w:rFonts w:hint="eastAsia"/>
          <w:highlight w:val="none"/>
        </w:rPr>
        <w:fldChar w:fldCharType="separate"/>
      </w:r>
      <w:r>
        <w:rPr>
          <w:rFonts w:hint="eastAsia"/>
          <w:b/>
          <w:highlight w:val="none"/>
        </w:rPr>
        <w:t>咨询人员</w:t>
      </w:r>
      <w:r>
        <w:rPr>
          <w:rFonts w:hint="eastAsia"/>
          <w:b/>
          <w:highlight w:val="none"/>
        </w:rPr>
        <w:fldChar w:fldCharType="end"/>
      </w:r>
    </w:p>
    <w:p w14:paraId="323E4AEB">
      <w:pPr>
        <w:spacing w:after="120"/>
        <w:ind w:firstLine="482"/>
        <w:rPr>
          <w:highlight w:val="none"/>
        </w:rPr>
      </w:pPr>
      <w:r>
        <w:rPr>
          <w:b/>
          <w:highlight w:val="none"/>
        </w:rPr>
        <w:fldChar w:fldCharType="begin"/>
      </w:r>
      <w:r>
        <w:rPr>
          <w:highlight w:val="none"/>
        </w:rPr>
        <w:instrText xml:space="preserve"> REF _Ref17470212 \r \h  \* MERGEFORMAT </w:instrText>
      </w:r>
      <w:r>
        <w:rPr>
          <w:highlight w:val="none"/>
        </w:rPr>
        <w:fldChar w:fldCharType="separate"/>
      </w:r>
      <w:r>
        <w:rPr>
          <w:highlight w:val="none"/>
        </w:rPr>
        <w:t>3.3.1</w:t>
      </w:r>
      <w:r>
        <w:rPr>
          <w:highlight w:val="none"/>
        </w:rPr>
        <w:fldChar w:fldCharType="end"/>
      </w:r>
      <w:r>
        <w:rPr>
          <w:highlight w:val="none"/>
        </w:rPr>
        <w:t>各</w:t>
      </w:r>
      <w:r>
        <w:rPr>
          <w:rFonts w:hint="eastAsia"/>
          <w:highlight w:val="none"/>
        </w:rPr>
        <w:t>专项咨询负责人：</w:t>
      </w:r>
    </w:p>
    <w:p w14:paraId="1ACCDBC3">
      <w:pPr>
        <w:spacing w:after="120"/>
        <w:rPr>
          <w:highlight w:val="none"/>
        </w:rPr>
      </w:pPr>
      <w:r>
        <w:rPr>
          <w:rFonts w:hint="eastAsia"/>
          <w:highlight w:val="none"/>
        </w:rPr>
        <w:t>（1）</w:t>
      </w:r>
      <w:r>
        <w:rPr>
          <w:rFonts w:hint="eastAsia"/>
          <w:highlight w:val="none"/>
          <w:u w:val="single"/>
        </w:rPr>
        <w:t>财务监理</w:t>
      </w:r>
      <w:r>
        <w:rPr>
          <w:rFonts w:hint="eastAsia"/>
          <w:highlight w:val="none"/>
        </w:rPr>
        <w:t>负责人</w:t>
      </w:r>
    </w:p>
    <w:p w14:paraId="401778C5">
      <w:pPr>
        <w:spacing w:after="120"/>
        <w:rPr>
          <w:highlight w:val="none"/>
        </w:rPr>
      </w:pPr>
      <w:r>
        <w:rPr>
          <w:rFonts w:hint="eastAsia"/>
          <w:highlight w:val="none"/>
        </w:rPr>
        <w:t>姓 名：</w:t>
      </w:r>
      <w:r>
        <w:rPr>
          <w:highlight w:val="none"/>
        </w:rPr>
        <w:t>_______________________________________________________________</w:t>
      </w:r>
      <w:r>
        <w:rPr>
          <w:rFonts w:hint="eastAsia"/>
          <w:highlight w:val="none"/>
        </w:rPr>
        <w:t>。</w:t>
      </w:r>
    </w:p>
    <w:p w14:paraId="5F80E87E">
      <w:pPr>
        <w:spacing w:after="120"/>
        <w:rPr>
          <w:highlight w:val="none"/>
        </w:rPr>
      </w:pPr>
      <w:r>
        <w:rPr>
          <w:rFonts w:hint="eastAsia"/>
          <w:highlight w:val="none"/>
        </w:rPr>
        <w:t>身份证号：</w:t>
      </w:r>
      <w:r>
        <w:rPr>
          <w:highlight w:val="none"/>
        </w:rPr>
        <w:t>_____________________________________________________________</w:t>
      </w:r>
      <w:r>
        <w:rPr>
          <w:rFonts w:hint="eastAsia"/>
          <w:highlight w:val="none"/>
        </w:rPr>
        <w:t>。</w:t>
      </w:r>
    </w:p>
    <w:p w14:paraId="6F641C30">
      <w:pPr>
        <w:spacing w:after="120"/>
        <w:rPr>
          <w:highlight w:val="none"/>
        </w:rPr>
      </w:pPr>
      <w:r>
        <w:rPr>
          <w:rFonts w:hint="eastAsia"/>
          <w:highlight w:val="none"/>
        </w:rPr>
        <w:t>职称：_</w:t>
      </w:r>
      <w:r>
        <w:rPr>
          <w:highlight w:val="none"/>
        </w:rPr>
        <w:t>_______________________________________________________________</w:t>
      </w:r>
      <w:r>
        <w:rPr>
          <w:rFonts w:hint="eastAsia"/>
          <w:highlight w:val="none"/>
        </w:rPr>
        <w:t>。</w:t>
      </w:r>
    </w:p>
    <w:p w14:paraId="6E9A4549">
      <w:pPr>
        <w:spacing w:after="120"/>
        <w:rPr>
          <w:highlight w:val="none"/>
        </w:rPr>
      </w:pPr>
      <w:r>
        <w:rPr>
          <w:rFonts w:hint="eastAsia"/>
          <w:highlight w:val="none"/>
        </w:rPr>
        <w:t>执（职）业资格种类及注册证书编号：</w:t>
      </w:r>
      <w:r>
        <w:rPr>
          <w:highlight w:val="none"/>
        </w:rPr>
        <w:t>_______________________________________</w:t>
      </w:r>
      <w:r>
        <w:rPr>
          <w:rFonts w:hint="eastAsia"/>
          <w:highlight w:val="none"/>
        </w:rPr>
        <w:t>。</w:t>
      </w:r>
    </w:p>
    <w:p w14:paraId="2F60F86F">
      <w:pPr>
        <w:spacing w:after="120"/>
        <w:rPr>
          <w:highlight w:val="none"/>
        </w:rPr>
      </w:pPr>
      <w:r>
        <w:rPr>
          <w:rFonts w:hint="eastAsia"/>
          <w:highlight w:val="none"/>
        </w:rPr>
        <w:t>联系电话：</w:t>
      </w:r>
      <w:r>
        <w:rPr>
          <w:highlight w:val="none"/>
        </w:rPr>
        <w:t>_____________________________________________________________</w:t>
      </w:r>
      <w:r>
        <w:rPr>
          <w:rFonts w:hint="eastAsia"/>
          <w:highlight w:val="none"/>
        </w:rPr>
        <w:t>。</w:t>
      </w:r>
    </w:p>
    <w:p w14:paraId="362777FE">
      <w:pPr>
        <w:pStyle w:val="23"/>
        <w:spacing w:after="120"/>
        <w:ind w:firstLine="420" w:firstLineChars="200"/>
        <w:rPr>
          <w:highlight w:val="none"/>
        </w:rPr>
      </w:pPr>
      <w:r>
        <w:rPr>
          <w:rFonts w:hint="eastAsia"/>
          <w:highlight w:val="none"/>
        </w:rPr>
        <w:t>受托人对其的授权范围：</w:t>
      </w:r>
      <w:r>
        <w:rPr>
          <w:rFonts w:hint="eastAsia"/>
          <w:highlight w:val="none"/>
          <w:u w:val="single"/>
        </w:rPr>
        <w:t>负责主持相应造价专项咨询服务工作</w:t>
      </w:r>
      <w:r>
        <w:rPr>
          <w:rFonts w:hint="eastAsia"/>
          <w:highlight w:val="none"/>
        </w:rPr>
        <w:t>。</w:t>
      </w:r>
    </w:p>
    <w:p w14:paraId="2333118F">
      <w:pPr>
        <w:spacing w:after="120"/>
        <w:rPr>
          <w:highlight w:val="none"/>
        </w:rPr>
      </w:pPr>
      <w:r>
        <w:rPr>
          <w:rFonts w:hint="eastAsia"/>
          <w:highlight w:val="none"/>
        </w:rPr>
        <w:t>（</w:t>
      </w:r>
      <w:r>
        <w:rPr>
          <w:highlight w:val="none"/>
        </w:rPr>
        <w:t>2</w:t>
      </w:r>
      <w:r>
        <w:rPr>
          <w:rFonts w:hint="eastAsia"/>
          <w:highlight w:val="none"/>
        </w:rPr>
        <w:t>）</w:t>
      </w:r>
      <w:r>
        <w:rPr>
          <w:rFonts w:hint="eastAsia"/>
          <w:highlight w:val="none"/>
          <w:u w:val="single"/>
        </w:rPr>
        <w:t>招标代理</w:t>
      </w:r>
      <w:r>
        <w:rPr>
          <w:rFonts w:hint="eastAsia"/>
          <w:highlight w:val="none"/>
        </w:rPr>
        <w:t>负责人</w:t>
      </w:r>
    </w:p>
    <w:p w14:paraId="79355CF5">
      <w:pPr>
        <w:spacing w:after="120"/>
        <w:rPr>
          <w:highlight w:val="none"/>
        </w:rPr>
      </w:pPr>
      <w:r>
        <w:rPr>
          <w:rFonts w:hint="eastAsia"/>
          <w:highlight w:val="none"/>
        </w:rPr>
        <w:t>姓 名：</w:t>
      </w:r>
      <w:r>
        <w:rPr>
          <w:highlight w:val="none"/>
        </w:rPr>
        <w:t>________________________________________________________________</w:t>
      </w:r>
      <w:r>
        <w:rPr>
          <w:rFonts w:hint="eastAsia"/>
          <w:highlight w:val="none"/>
        </w:rPr>
        <w:t>。</w:t>
      </w:r>
    </w:p>
    <w:p w14:paraId="0F3C242F">
      <w:pPr>
        <w:spacing w:after="120"/>
        <w:rPr>
          <w:highlight w:val="none"/>
        </w:rPr>
      </w:pPr>
      <w:r>
        <w:rPr>
          <w:rFonts w:hint="eastAsia"/>
          <w:highlight w:val="none"/>
        </w:rPr>
        <w:t>身份证号：</w:t>
      </w:r>
      <w:r>
        <w:rPr>
          <w:highlight w:val="none"/>
        </w:rPr>
        <w:t>_____________________________________________________________</w:t>
      </w:r>
      <w:r>
        <w:rPr>
          <w:rFonts w:hint="eastAsia"/>
          <w:highlight w:val="none"/>
        </w:rPr>
        <w:t>。</w:t>
      </w:r>
    </w:p>
    <w:p w14:paraId="1144D83F">
      <w:pPr>
        <w:spacing w:after="120"/>
        <w:rPr>
          <w:highlight w:val="none"/>
        </w:rPr>
      </w:pPr>
      <w:r>
        <w:rPr>
          <w:rFonts w:hint="eastAsia"/>
          <w:highlight w:val="none"/>
        </w:rPr>
        <w:t>职称：</w:t>
      </w:r>
      <w:r>
        <w:rPr>
          <w:highlight w:val="none"/>
        </w:rPr>
        <w:t>_________________________________________________________________</w:t>
      </w:r>
      <w:r>
        <w:rPr>
          <w:rFonts w:hint="eastAsia"/>
          <w:highlight w:val="none"/>
        </w:rPr>
        <w:t>。</w:t>
      </w:r>
    </w:p>
    <w:p w14:paraId="1928B312">
      <w:pPr>
        <w:spacing w:after="120"/>
        <w:rPr>
          <w:highlight w:val="none"/>
        </w:rPr>
      </w:pPr>
      <w:r>
        <w:rPr>
          <w:rFonts w:hint="eastAsia"/>
          <w:highlight w:val="none"/>
        </w:rPr>
        <w:t>执（职）业资格种类及注册证书编号：</w:t>
      </w:r>
      <w:r>
        <w:rPr>
          <w:highlight w:val="none"/>
        </w:rPr>
        <w:t>_______________________________________</w:t>
      </w:r>
      <w:r>
        <w:rPr>
          <w:rFonts w:hint="eastAsia"/>
          <w:highlight w:val="none"/>
        </w:rPr>
        <w:t>。</w:t>
      </w:r>
    </w:p>
    <w:p w14:paraId="496A6645">
      <w:pPr>
        <w:spacing w:after="120"/>
        <w:rPr>
          <w:highlight w:val="none"/>
        </w:rPr>
      </w:pPr>
      <w:r>
        <w:rPr>
          <w:rFonts w:hint="eastAsia"/>
          <w:highlight w:val="none"/>
        </w:rPr>
        <w:t>联系电话：</w:t>
      </w:r>
      <w:r>
        <w:rPr>
          <w:highlight w:val="none"/>
        </w:rPr>
        <w:t>_____________________________________________________________</w:t>
      </w:r>
      <w:r>
        <w:rPr>
          <w:rFonts w:hint="eastAsia"/>
          <w:highlight w:val="none"/>
        </w:rPr>
        <w:t>。</w:t>
      </w:r>
    </w:p>
    <w:p w14:paraId="11E24FC4">
      <w:pPr>
        <w:pStyle w:val="23"/>
        <w:spacing w:after="120"/>
        <w:ind w:firstLine="420" w:firstLineChars="200"/>
        <w:rPr>
          <w:highlight w:val="none"/>
        </w:rPr>
      </w:pPr>
      <w:r>
        <w:rPr>
          <w:rFonts w:hint="eastAsia"/>
          <w:highlight w:val="none"/>
        </w:rPr>
        <w:t>受托人对其的授权范围：</w:t>
      </w:r>
      <w:r>
        <w:rPr>
          <w:rFonts w:hint="eastAsia"/>
          <w:highlight w:val="none"/>
          <w:u w:val="single"/>
        </w:rPr>
        <w:t>负责主持相应招标采购服务工作</w:t>
      </w:r>
      <w:r>
        <w:rPr>
          <w:rFonts w:hint="eastAsia"/>
          <w:highlight w:val="none"/>
        </w:rPr>
        <w:t>。</w:t>
      </w:r>
    </w:p>
    <w:p w14:paraId="321ADEDB">
      <w:pPr>
        <w:spacing w:after="120"/>
        <w:rPr>
          <w:b/>
          <w:highlight w:val="none"/>
        </w:rPr>
      </w:pPr>
      <w:r>
        <w:rPr>
          <w:highlight w:val="none"/>
        </w:rPr>
        <w:fldChar w:fldCharType="begin"/>
      </w:r>
      <w:r>
        <w:rPr>
          <w:highlight w:val="none"/>
        </w:rPr>
        <w:instrText xml:space="preserve"> REF _Ref523404713 \r \h  \* MERGEFORMAT </w:instrText>
      </w:r>
      <w:r>
        <w:rPr>
          <w:highlight w:val="none"/>
        </w:rPr>
        <w:fldChar w:fldCharType="separate"/>
      </w:r>
      <w:r>
        <w:rPr>
          <w:b/>
          <w:highlight w:val="none"/>
        </w:rPr>
        <w:t>3.4</w:t>
      </w:r>
      <w:r>
        <w:rPr>
          <w:b/>
          <w:highlight w:val="none"/>
        </w:rPr>
        <w:fldChar w:fldCharType="end"/>
      </w:r>
      <w:r>
        <w:rPr>
          <w:rFonts w:hint="eastAsia"/>
          <w:b/>
          <w:highlight w:val="none"/>
        </w:rPr>
        <w:fldChar w:fldCharType="begin"/>
      </w:r>
      <w:r>
        <w:rPr>
          <w:highlight w:val="none"/>
        </w:rPr>
        <w:instrText xml:space="preserve"> REF _Ref16234288 \h  \* MERGEFORMAT </w:instrText>
      </w:r>
      <w:r>
        <w:rPr>
          <w:rFonts w:hint="eastAsia"/>
          <w:highlight w:val="none"/>
        </w:rPr>
        <w:fldChar w:fldCharType="separate"/>
      </w:r>
      <w:r>
        <w:rPr>
          <w:rFonts w:hint="eastAsia"/>
          <w:b/>
          <w:highlight w:val="none"/>
        </w:rPr>
        <w:t>委托其他咨询单位实施咨询服务</w:t>
      </w:r>
      <w:r>
        <w:rPr>
          <w:rFonts w:hint="eastAsia"/>
          <w:b/>
          <w:highlight w:val="none"/>
        </w:rPr>
        <w:fldChar w:fldCharType="end"/>
      </w:r>
    </w:p>
    <w:p w14:paraId="4BE44A6E">
      <w:pPr>
        <w:spacing w:after="120"/>
        <w:rPr>
          <w:highlight w:val="none"/>
        </w:rPr>
      </w:pPr>
      <w:r>
        <w:rPr>
          <w:rFonts w:hint="eastAsia"/>
          <w:highlight w:val="none"/>
        </w:rPr>
        <w:t>3.4</w:t>
      </w:r>
      <w:bookmarkStart w:id="4" w:name="auto_fouce_15"/>
      <w:r>
        <w:rPr>
          <w:rFonts w:hint="eastAsia"/>
          <w:highlight w:val="none"/>
        </w:rPr>
        <w:t>.1受托人</w:t>
      </w:r>
      <w:r>
        <w:rPr>
          <w:highlight w:val="none"/>
        </w:rPr>
        <w:t>擅自转让或</w:t>
      </w:r>
      <w:r>
        <w:rPr>
          <w:rFonts w:hint="eastAsia"/>
          <w:highlight w:val="none"/>
        </w:rPr>
        <w:t>交由其他咨询单位实施咨询服务</w:t>
      </w:r>
      <w:r>
        <w:rPr>
          <w:highlight w:val="none"/>
        </w:rPr>
        <w:t>应承担的违约责任：</w:t>
      </w:r>
      <w:r>
        <w:rPr>
          <w:rFonts w:hint="eastAsia"/>
          <w:highlight w:val="none"/>
        </w:rPr>
        <w:t>擅自转让服务的，委托人有权解除合同，受托人需退还已付款并赔偿合同总价 30% 的违约金。</w:t>
      </w:r>
      <w:bookmarkEnd w:id="4"/>
    </w:p>
    <w:p w14:paraId="100833C2">
      <w:pPr>
        <w:spacing w:after="120"/>
        <w:ind w:firstLine="482" w:firstLineChars="200"/>
        <w:rPr>
          <w:highlight w:val="none"/>
        </w:rPr>
      </w:pPr>
      <w:r>
        <w:rPr>
          <w:b/>
          <w:highlight w:val="none"/>
        </w:rPr>
        <w:fldChar w:fldCharType="begin"/>
      </w:r>
      <w:r>
        <w:rPr>
          <w:highlight w:val="none"/>
        </w:rPr>
        <w:instrText xml:space="preserve"> REF _Ref523404702 \r \h  \* MERGEFORMAT </w:instrText>
      </w:r>
      <w:r>
        <w:rPr>
          <w:highlight w:val="none"/>
        </w:rPr>
        <w:fldChar w:fldCharType="separate"/>
      </w:r>
      <w:r>
        <w:rPr>
          <w:highlight w:val="none"/>
        </w:rPr>
        <w:t>3.4.</w:t>
      </w:r>
      <w:r>
        <w:rPr>
          <w:highlight w:val="none"/>
        </w:rPr>
        <w:fldChar w:fldCharType="end"/>
      </w:r>
      <w:r>
        <w:rPr>
          <w:rFonts w:hint="eastAsia"/>
          <w:highlight w:val="none"/>
          <w:lang w:val="en-US" w:eastAsia="zh-CN"/>
        </w:rPr>
        <w:t>2</w:t>
      </w:r>
      <w:r>
        <w:rPr>
          <w:highlight w:val="none"/>
        </w:rPr>
        <w:t>允许</w:t>
      </w:r>
      <w:r>
        <w:rPr>
          <w:rFonts w:hint="eastAsia"/>
          <w:highlight w:val="none"/>
        </w:rPr>
        <w:t>委托其他咨询单位实施</w:t>
      </w:r>
      <w:r>
        <w:rPr>
          <w:highlight w:val="none"/>
        </w:rPr>
        <w:t>的服务内容和要求：</w:t>
      </w:r>
      <w:r>
        <w:rPr>
          <w:rFonts w:hint="eastAsia"/>
          <w:highlight w:val="none"/>
        </w:rPr>
        <w:t>_</w:t>
      </w:r>
      <w:r>
        <w:rPr>
          <w:highlight w:val="none"/>
        </w:rPr>
        <w:t>___________________</w:t>
      </w:r>
      <w:r>
        <w:rPr>
          <w:rFonts w:hint="eastAsia"/>
          <w:highlight w:val="none"/>
        </w:rPr>
        <w:t>。</w:t>
      </w:r>
    </w:p>
    <w:p w14:paraId="25B64C21">
      <w:pPr>
        <w:pStyle w:val="23"/>
        <w:spacing w:after="120"/>
        <w:rPr>
          <w:highlight w:val="none"/>
        </w:rPr>
      </w:pPr>
      <w:r>
        <w:rPr>
          <w:rFonts w:hint="eastAsia"/>
          <w:highlight w:val="none"/>
        </w:rPr>
        <w:t xml:space="preserve"> </w:t>
      </w:r>
      <w:r>
        <w:rPr>
          <w:highlight w:val="none"/>
        </w:rPr>
        <w:t xml:space="preserve">   3.4.</w:t>
      </w:r>
      <w:r>
        <w:rPr>
          <w:rFonts w:hint="eastAsia"/>
          <w:highlight w:val="none"/>
          <w:lang w:val="en-US" w:eastAsia="zh-CN"/>
        </w:rPr>
        <w:t>3</w:t>
      </w:r>
      <w:r>
        <w:rPr>
          <w:rFonts w:hint="eastAsia"/>
          <w:highlight w:val="none"/>
        </w:rPr>
        <w:t>委托人同意受托人将部分咨询服务交由其他咨询单位完成的，受托人就该部分咨询服务应承担的责任：受托人应与其他咨询单位对甲方承担连带责任</w:t>
      </w:r>
      <w:r>
        <w:rPr>
          <w:highlight w:val="none"/>
        </w:rPr>
        <w:t>。</w:t>
      </w:r>
    </w:p>
    <w:p w14:paraId="5D935FBC">
      <w:pPr>
        <w:spacing w:after="120"/>
        <w:rPr>
          <w:b/>
          <w:highlight w:val="none"/>
        </w:rPr>
      </w:pPr>
      <w:r>
        <w:rPr>
          <w:highlight w:val="none"/>
        </w:rPr>
        <w:fldChar w:fldCharType="begin"/>
      </w:r>
      <w:r>
        <w:rPr>
          <w:highlight w:val="none"/>
        </w:rPr>
        <w:instrText xml:space="preserve"> REF _Ref523404697 \r \h  \* MERGEFORMAT </w:instrText>
      </w:r>
      <w:r>
        <w:rPr>
          <w:highlight w:val="none"/>
        </w:rPr>
        <w:fldChar w:fldCharType="separate"/>
      </w:r>
      <w:r>
        <w:rPr>
          <w:b/>
          <w:highlight w:val="none"/>
        </w:rPr>
        <w:t>3.5</w:t>
      </w:r>
      <w:r>
        <w:rPr>
          <w:b/>
          <w:highlight w:val="none"/>
        </w:rPr>
        <w:fldChar w:fldCharType="end"/>
      </w:r>
      <w:r>
        <w:rPr>
          <w:rFonts w:hint="eastAsia"/>
          <w:b/>
          <w:highlight w:val="none"/>
        </w:rPr>
        <w:fldChar w:fldCharType="begin"/>
      </w:r>
      <w:r>
        <w:rPr>
          <w:highlight w:val="none"/>
        </w:rPr>
        <w:instrText xml:space="preserve"> REF _Ref523403829 \h  \* MERGEFORMAT </w:instrText>
      </w:r>
      <w:r>
        <w:rPr>
          <w:rFonts w:hint="eastAsia"/>
          <w:highlight w:val="none"/>
        </w:rPr>
        <w:fldChar w:fldCharType="separate"/>
      </w:r>
      <w:r>
        <w:rPr>
          <w:rFonts w:hint="eastAsia"/>
          <w:b/>
          <w:highlight w:val="none"/>
        </w:rPr>
        <w:t>联合体</w:t>
      </w:r>
      <w:r>
        <w:rPr>
          <w:rFonts w:hint="eastAsia"/>
          <w:b/>
          <w:highlight w:val="none"/>
        </w:rPr>
        <w:fldChar w:fldCharType="end"/>
      </w:r>
    </w:p>
    <w:p w14:paraId="79CC8FA7">
      <w:pPr>
        <w:spacing w:after="120"/>
        <w:rPr>
          <w:highlight w:val="none"/>
        </w:rPr>
      </w:pPr>
      <w:r>
        <w:rPr>
          <w:highlight w:val="none"/>
        </w:rPr>
        <w:fldChar w:fldCharType="begin"/>
      </w:r>
      <w:r>
        <w:rPr>
          <w:highlight w:val="none"/>
        </w:rPr>
        <w:instrText xml:space="preserve"> REF _Ref16236687 \r \h  \* MERGEFORMAT </w:instrText>
      </w:r>
      <w:r>
        <w:rPr>
          <w:highlight w:val="none"/>
        </w:rPr>
        <w:fldChar w:fldCharType="separate"/>
      </w:r>
      <w:r>
        <w:rPr>
          <w:highlight w:val="none"/>
        </w:rPr>
        <w:t>3.5.</w:t>
      </w:r>
      <w:r>
        <w:rPr>
          <w:highlight w:val="none"/>
        </w:rPr>
        <w:fldChar w:fldCharType="end"/>
      </w:r>
      <w:r>
        <w:rPr>
          <w:rFonts w:hint="eastAsia"/>
          <w:highlight w:val="none"/>
        </w:rPr>
        <w:t>3联合体牵头人和各方对委托人承担责任的方式：</w:t>
      </w:r>
      <w:r>
        <w:rPr>
          <w:highlight w:val="none"/>
        </w:rPr>
        <w:t>_____________________</w:t>
      </w:r>
      <w:r>
        <w:rPr>
          <w:rFonts w:hint="eastAsia"/>
          <w:highlight w:val="none"/>
        </w:rPr>
        <w:t>。</w:t>
      </w:r>
    </w:p>
    <w:p w14:paraId="37AFEA23">
      <w:pPr>
        <w:spacing w:after="120"/>
        <w:rPr>
          <w:highlight w:val="none"/>
        </w:rPr>
      </w:pPr>
      <w:r>
        <w:rPr>
          <w:highlight w:val="none"/>
        </w:rPr>
        <w:fldChar w:fldCharType="begin"/>
      </w:r>
      <w:r>
        <w:rPr>
          <w:highlight w:val="none"/>
        </w:rPr>
        <w:instrText xml:space="preserve"> REF _Ref16236714 \r \h  \* MERGEFORMAT </w:instrText>
      </w:r>
      <w:r>
        <w:rPr>
          <w:highlight w:val="none"/>
        </w:rPr>
        <w:fldChar w:fldCharType="separate"/>
      </w:r>
      <w:r>
        <w:rPr>
          <w:highlight w:val="none"/>
        </w:rPr>
        <w:t>3.5.</w:t>
      </w:r>
      <w:r>
        <w:rPr>
          <w:highlight w:val="none"/>
        </w:rPr>
        <w:fldChar w:fldCharType="end"/>
      </w:r>
      <w:r>
        <w:rPr>
          <w:rFonts w:hint="eastAsia"/>
          <w:highlight w:val="none"/>
        </w:rPr>
        <w:t>4委托人向联合体各方支付服务费用和其他费用的方式：</w:t>
      </w:r>
      <w:r>
        <w:rPr>
          <w:highlight w:val="none"/>
        </w:rPr>
        <w:t>___________</w:t>
      </w:r>
      <w:r>
        <w:rPr>
          <w:rFonts w:hint="eastAsia"/>
          <w:highlight w:val="none"/>
        </w:rPr>
        <w:t>。</w:t>
      </w:r>
    </w:p>
    <w:p w14:paraId="72B60CEA">
      <w:pPr>
        <w:pStyle w:val="23"/>
        <w:spacing w:after="120"/>
        <w:ind w:firstLine="420" w:firstLineChars="200"/>
        <w:rPr>
          <w:highlight w:val="none"/>
        </w:rPr>
      </w:pPr>
      <w:r>
        <w:rPr>
          <w:rFonts w:hint="eastAsia"/>
          <w:highlight w:val="none"/>
        </w:rPr>
        <w:t>其他关于联合体的约定：_</w:t>
      </w:r>
      <w:r>
        <w:rPr>
          <w:highlight w:val="none"/>
        </w:rPr>
        <w:t>________________________</w:t>
      </w:r>
      <w:r>
        <w:rPr>
          <w:rFonts w:hint="eastAsia"/>
          <w:highlight w:val="none"/>
        </w:rPr>
        <w:t>。</w:t>
      </w:r>
    </w:p>
    <w:p w14:paraId="4D1A62CB">
      <w:pPr>
        <w:pStyle w:val="23"/>
        <w:spacing w:after="120"/>
        <w:ind w:firstLine="420" w:firstLineChars="200"/>
        <w:rPr>
          <w:highlight w:val="none"/>
        </w:rPr>
      </w:pPr>
    </w:p>
    <w:p w14:paraId="084CF445">
      <w:pPr>
        <w:pStyle w:val="22"/>
        <w:spacing w:after="120"/>
        <w:rPr>
          <w:highlight w:val="none"/>
        </w:rPr>
      </w:pPr>
      <w:r>
        <w:rPr>
          <w:rFonts w:hint="eastAsia"/>
          <w:highlight w:val="none"/>
        </w:rPr>
        <w:t>咨询</w:t>
      </w:r>
      <w:r>
        <w:rPr>
          <w:rFonts w:hint="eastAsia"/>
          <w:highlight w:val="none"/>
        </w:rPr>
        <w:fldChar w:fldCharType="begin"/>
      </w:r>
      <w:r>
        <w:rPr>
          <w:highlight w:val="none"/>
        </w:rPr>
        <w:instrText xml:space="preserve"> REF _Ref521266664 \h  \* MERGEFORMAT </w:instrText>
      </w:r>
      <w:r>
        <w:rPr>
          <w:rFonts w:hint="eastAsia"/>
          <w:highlight w:val="none"/>
        </w:rPr>
        <w:fldChar w:fldCharType="separate"/>
      </w:r>
      <w:r>
        <w:rPr>
          <w:rFonts w:hint="eastAsia"/>
          <w:highlight w:val="none"/>
        </w:rPr>
        <w:t>服务要求及成果</w:t>
      </w:r>
      <w:r>
        <w:rPr>
          <w:rFonts w:hint="eastAsia"/>
          <w:highlight w:val="none"/>
        </w:rPr>
        <w:fldChar w:fldCharType="end"/>
      </w:r>
    </w:p>
    <w:p w14:paraId="0B43AB79">
      <w:pPr>
        <w:spacing w:after="120"/>
        <w:rPr>
          <w:b/>
          <w:highlight w:val="none"/>
        </w:rPr>
      </w:pPr>
      <w:r>
        <w:rPr>
          <w:highlight w:val="none"/>
        </w:rPr>
        <w:fldChar w:fldCharType="begin"/>
      </w:r>
      <w:r>
        <w:rPr>
          <w:highlight w:val="none"/>
        </w:rPr>
        <w:instrText xml:space="preserve"> REF _Ref509052513 \r \h  \* MERGEFORMAT </w:instrText>
      </w:r>
      <w:r>
        <w:rPr>
          <w:highlight w:val="none"/>
        </w:rPr>
        <w:fldChar w:fldCharType="separate"/>
      </w:r>
      <w:r>
        <w:rPr>
          <w:b/>
          <w:highlight w:val="none"/>
        </w:rPr>
        <w:t>4.1</w:t>
      </w:r>
      <w:r>
        <w:rPr>
          <w:b/>
          <w:highlight w:val="none"/>
        </w:rPr>
        <w:fldChar w:fldCharType="end"/>
      </w:r>
      <w:r>
        <w:rPr>
          <w:rFonts w:hint="eastAsia"/>
          <w:b/>
          <w:highlight w:val="none"/>
        </w:rPr>
        <w:fldChar w:fldCharType="begin"/>
      </w:r>
      <w:r>
        <w:rPr>
          <w:highlight w:val="none"/>
        </w:rPr>
        <w:instrText xml:space="preserve"> REF _Ref509052513 \h  \* MERGEFORMAT </w:instrText>
      </w:r>
      <w:r>
        <w:rPr>
          <w:rFonts w:hint="eastAsia"/>
          <w:highlight w:val="none"/>
        </w:rPr>
        <w:fldChar w:fldCharType="separate"/>
      </w:r>
      <w:r>
        <w:rPr>
          <w:rFonts w:hint="eastAsia"/>
          <w:b/>
          <w:highlight w:val="none"/>
        </w:rPr>
        <w:t>咨询服务依据</w:t>
      </w:r>
      <w:r>
        <w:rPr>
          <w:rFonts w:hint="eastAsia"/>
          <w:b/>
          <w:highlight w:val="none"/>
        </w:rPr>
        <w:fldChar w:fldCharType="end"/>
      </w:r>
    </w:p>
    <w:p w14:paraId="3E160179">
      <w:pPr>
        <w:spacing w:after="120"/>
        <w:rPr>
          <w:highlight w:val="none"/>
        </w:rPr>
      </w:pPr>
      <w:r>
        <w:rPr>
          <w:rFonts w:hint="eastAsia"/>
          <w:highlight w:val="none"/>
        </w:rPr>
        <w:t>4.1.4咨询服务的特殊标准或要求：</w:t>
      </w:r>
      <w:r>
        <w:rPr>
          <w:highlight w:val="none"/>
        </w:rPr>
        <w:t>_______________________________________</w:t>
      </w:r>
      <w:r>
        <w:rPr>
          <w:rFonts w:hint="eastAsia"/>
          <w:highlight w:val="none"/>
        </w:rPr>
        <w:t>。</w:t>
      </w:r>
    </w:p>
    <w:p w14:paraId="6D43417E">
      <w:pPr>
        <w:spacing w:after="120"/>
        <w:rPr>
          <w:highlight w:val="none"/>
        </w:rPr>
      </w:pPr>
      <w:r>
        <w:rPr>
          <w:rFonts w:hint="eastAsia"/>
          <w:highlight w:val="none"/>
        </w:rPr>
        <w:t>4.1.5咨询服务适用的主要技术标准：</w:t>
      </w:r>
      <w:r>
        <w:rPr>
          <w:highlight w:val="none"/>
        </w:rPr>
        <w:t>_____________________________________</w:t>
      </w:r>
      <w:r>
        <w:rPr>
          <w:rFonts w:hint="eastAsia"/>
          <w:highlight w:val="none"/>
        </w:rPr>
        <w:t>。</w:t>
      </w:r>
    </w:p>
    <w:p w14:paraId="48346400">
      <w:pPr>
        <w:spacing w:after="120"/>
        <w:ind w:firstLine="482"/>
        <w:rPr>
          <w:b/>
          <w:highlight w:val="none"/>
        </w:rPr>
      </w:pPr>
      <w:r>
        <w:rPr>
          <w:b/>
          <w:bCs/>
          <w:highlight w:val="none"/>
        </w:rPr>
        <w:t>4.2</w:t>
      </w:r>
      <w:r>
        <w:rPr>
          <w:rFonts w:hint="eastAsia"/>
          <w:b/>
          <w:highlight w:val="none"/>
        </w:rPr>
        <w:fldChar w:fldCharType="begin"/>
      </w:r>
      <w:r>
        <w:rPr>
          <w:highlight w:val="none"/>
        </w:rPr>
        <w:instrText xml:space="preserve"> REF _Ref522810376 \h  \* MERGEFORMAT </w:instrText>
      </w:r>
      <w:r>
        <w:rPr>
          <w:rFonts w:hint="eastAsia"/>
          <w:highlight w:val="none"/>
        </w:rPr>
        <w:fldChar w:fldCharType="separate"/>
      </w:r>
      <w:r>
        <w:rPr>
          <w:rFonts w:hint="eastAsia"/>
          <w:b/>
          <w:highlight w:val="none"/>
        </w:rPr>
        <w:t>咨询服务成果要求</w:t>
      </w:r>
      <w:r>
        <w:rPr>
          <w:rFonts w:hint="eastAsia"/>
          <w:b/>
          <w:highlight w:val="none"/>
        </w:rPr>
        <w:fldChar w:fldCharType="end"/>
      </w:r>
    </w:p>
    <w:p w14:paraId="1CED3D20">
      <w:pPr>
        <w:spacing w:after="120"/>
        <w:rPr>
          <w:highlight w:val="none"/>
        </w:rPr>
      </w:pPr>
      <w:r>
        <w:rPr>
          <w:rFonts w:hint="eastAsia"/>
          <w:highlight w:val="none"/>
        </w:rPr>
        <w:t>对咨询服务成果的具体内容和要求：_</w:t>
      </w:r>
      <w:r>
        <w:rPr>
          <w:highlight w:val="none"/>
        </w:rPr>
        <w:t>______________________________________</w:t>
      </w:r>
      <w:r>
        <w:rPr>
          <w:rFonts w:hint="eastAsia"/>
          <w:highlight w:val="none"/>
        </w:rPr>
        <w:t>。</w:t>
      </w:r>
    </w:p>
    <w:p w14:paraId="544EC865">
      <w:pPr>
        <w:spacing w:after="120"/>
        <w:rPr>
          <w:b/>
          <w:highlight w:val="none"/>
        </w:rPr>
      </w:pPr>
      <w:r>
        <w:rPr>
          <w:highlight w:val="none"/>
        </w:rPr>
        <w:fldChar w:fldCharType="begin"/>
      </w:r>
      <w:r>
        <w:rPr>
          <w:highlight w:val="none"/>
        </w:rPr>
        <w:instrText xml:space="preserve"> REF _Ref523404676 \r \h  \* MERGEFORMAT </w:instrText>
      </w:r>
      <w:r>
        <w:rPr>
          <w:highlight w:val="none"/>
        </w:rPr>
        <w:fldChar w:fldCharType="separate"/>
      </w:r>
      <w:r>
        <w:rPr>
          <w:b/>
          <w:highlight w:val="none"/>
        </w:rPr>
        <w:t>4.</w:t>
      </w:r>
      <w:r>
        <w:rPr>
          <w:b/>
          <w:highlight w:val="none"/>
        </w:rPr>
        <w:fldChar w:fldCharType="end"/>
      </w:r>
      <w:r>
        <w:rPr>
          <w:rFonts w:hint="eastAsia"/>
          <w:b/>
          <w:highlight w:val="none"/>
        </w:rPr>
        <w:t>4咨询</w:t>
      </w:r>
      <w:r>
        <w:rPr>
          <w:rFonts w:hint="eastAsia"/>
          <w:b/>
          <w:highlight w:val="none"/>
        </w:rPr>
        <w:fldChar w:fldCharType="begin"/>
      </w:r>
      <w:r>
        <w:rPr>
          <w:highlight w:val="none"/>
        </w:rPr>
        <w:instrText xml:space="preserve"> REF _Ref523403738 \h  \* MERGEFORMAT </w:instrText>
      </w:r>
      <w:r>
        <w:rPr>
          <w:rFonts w:hint="eastAsia"/>
          <w:highlight w:val="none"/>
        </w:rPr>
        <w:fldChar w:fldCharType="separate"/>
      </w:r>
      <w:r>
        <w:rPr>
          <w:rFonts w:hint="eastAsia"/>
          <w:b/>
          <w:highlight w:val="none"/>
        </w:rPr>
        <w:t>服务成果审查</w:t>
      </w:r>
      <w:r>
        <w:rPr>
          <w:rFonts w:hint="eastAsia"/>
          <w:b/>
          <w:highlight w:val="none"/>
        </w:rPr>
        <w:fldChar w:fldCharType="end"/>
      </w:r>
    </w:p>
    <w:p w14:paraId="6D6AA760">
      <w:pPr>
        <w:spacing w:after="120"/>
        <w:rPr>
          <w:highlight w:val="none"/>
        </w:rPr>
      </w:pPr>
      <w:r>
        <w:rPr>
          <w:highlight w:val="none"/>
        </w:rPr>
        <w:fldChar w:fldCharType="begin"/>
      </w:r>
      <w:r>
        <w:rPr>
          <w:rFonts w:hint="eastAsia"/>
          <w:highlight w:val="none"/>
        </w:rPr>
        <w:instrText xml:space="preserve">REF _Ref523706279 \r \h</w:instrText>
      </w:r>
      <w:r>
        <w:rPr>
          <w:highlight w:val="none"/>
        </w:rPr>
        <w:fldChar w:fldCharType="separate"/>
      </w:r>
      <w:r>
        <w:rPr>
          <w:highlight w:val="none"/>
        </w:rPr>
        <w:t>4.</w:t>
      </w:r>
      <w:r>
        <w:rPr>
          <w:rFonts w:hint="eastAsia"/>
          <w:highlight w:val="none"/>
        </w:rPr>
        <w:t>4</w:t>
      </w:r>
      <w:r>
        <w:rPr>
          <w:highlight w:val="none"/>
        </w:rPr>
        <w:t>.1</w:t>
      </w:r>
      <w:r>
        <w:rPr>
          <w:highlight w:val="none"/>
        </w:rPr>
        <w:fldChar w:fldCharType="end"/>
      </w:r>
      <w:r>
        <w:rPr>
          <w:rFonts w:hint="eastAsia"/>
          <w:highlight w:val="none"/>
        </w:rPr>
        <w:t>委托人对受托人的</w:t>
      </w:r>
      <w:r>
        <w:rPr>
          <w:highlight w:val="none"/>
        </w:rPr>
        <w:t>咨询服务成果</w:t>
      </w:r>
      <w:r>
        <w:rPr>
          <w:rFonts w:hint="eastAsia"/>
          <w:highlight w:val="none"/>
        </w:rPr>
        <w:t>审查期限不超过</w:t>
      </w:r>
      <w:r>
        <w:rPr>
          <w:highlight w:val="none"/>
        </w:rPr>
        <w:t>__________</w:t>
      </w:r>
      <w:r>
        <w:rPr>
          <w:rFonts w:hint="eastAsia"/>
          <w:highlight w:val="none"/>
        </w:rPr>
        <w:t>天。</w:t>
      </w:r>
    </w:p>
    <w:p w14:paraId="2FA4022A">
      <w:pPr>
        <w:spacing w:after="120"/>
        <w:rPr>
          <w:highlight w:val="none"/>
        </w:rPr>
      </w:pPr>
      <w:r>
        <w:rPr>
          <w:highlight w:val="none"/>
        </w:rPr>
        <w:fldChar w:fldCharType="begin"/>
      </w:r>
      <w:r>
        <w:rPr>
          <w:highlight w:val="none"/>
        </w:rPr>
        <w:instrText xml:space="preserve"> REF _Ref523743499 \r \h </w:instrText>
      </w:r>
      <w:r>
        <w:rPr>
          <w:highlight w:val="none"/>
        </w:rPr>
        <w:fldChar w:fldCharType="separate"/>
      </w:r>
      <w:r>
        <w:rPr>
          <w:highlight w:val="none"/>
        </w:rPr>
        <w:t>4.</w:t>
      </w:r>
      <w:r>
        <w:rPr>
          <w:rFonts w:hint="eastAsia"/>
          <w:highlight w:val="none"/>
        </w:rPr>
        <w:t>4</w:t>
      </w:r>
      <w:r>
        <w:rPr>
          <w:highlight w:val="none"/>
        </w:rPr>
        <w:t>.</w:t>
      </w:r>
      <w:r>
        <w:rPr>
          <w:highlight w:val="none"/>
        </w:rPr>
        <w:fldChar w:fldCharType="end"/>
      </w:r>
      <w:r>
        <w:rPr>
          <w:rFonts w:hint="eastAsia"/>
          <w:highlight w:val="none"/>
        </w:rPr>
        <w:t>3审查会议的审查形式和时间安排：_</w:t>
      </w:r>
      <w:r>
        <w:rPr>
          <w:highlight w:val="none"/>
        </w:rPr>
        <w:t>______________________</w:t>
      </w:r>
      <w:r>
        <w:rPr>
          <w:rFonts w:hint="eastAsia"/>
          <w:highlight w:val="none"/>
        </w:rPr>
        <w:t>。</w:t>
      </w:r>
    </w:p>
    <w:p w14:paraId="41F3DB80">
      <w:pPr>
        <w:spacing w:after="120"/>
        <w:rPr>
          <w:highlight w:val="none"/>
        </w:rPr>
      </w:pPr>
      <w:r>
        <w:rPr>
          <w:highlight w:val="none"/>
        </w:rPr>
        <w:fldChar w:fldCharType="begin"/>
      </w:r>
      <w:r>
        <w:rPr>
          <w:highlight w:val="none"/>
        </w:rPr>
        <w:instrText xml:space="preserve"> REF _Ref523706367 \r \h </w:instrText>
      </w:r>
      <w:r>
        <w:rPr>
          <w:highlight w:val="none"/>
        </w:rPr>
        <w:fldChar w:fldCharType="separate"/>
      </w:r>
      <w:r>
        <w:rPr>
          <w:highlight w:val="none"/>
        </w:rPr>
        <w:t>4.</w:t>
      </w:r>
      <w:r>
        <w:rPr>
          <w:rFonts w:hint="eastAsia"/>
          <w:highlight w:val="none"/>
        </w:rPr>
        <w:t>4</w:t>
      </w:r>
      <w:r>
        <w:rPr>
          <w:highlight w:val="none"/>
        </w:rPr>
        <w:t>.</w:t>
      </w:r>
      <w:r>
        <w:rPr>
          <w:highlight w:val="none"/>
        </w:rPr>
        <w:fldChar w:fldCharType="end"/>
      </w:r>
      <w:r>
        <w:rPr>
          <w:rFonts w:hint="eastAsia"/>
          <w:highlight w:val="none"/>
        </w:rPr>
        <w:t>5</w:t>
      </w:r>
      <w:r>
        <w:rPr>
          <w:highlight w:val="none"/>
        </w:rPr>
        <w:t>委托人在审查同意</w:t>
      </w:r>
      <w:r>
        <w:rPr>
          <w:rFonts w:hint="eastAsia"/>
          <w:highlight w:val="none"/>
        </w:rPr>
        <w:t>受托人</w:t>
      </w:r>
      <w:r>
        <w:rPr>
          <w:highlight w:val="none"/>
        </w:rPr>
        <w:t>的服务成果后________天内，向政府有关部门报送服务成果，</w:t>
      </w:r>
      <w:r>
        <w:rPr>
          <w:rFonts w:hint="eastAsia"/>
          <w:highlight w:val="none"/>
        </w:rPr>
        <w:t>受托人</w:t>
      </w:r>
      <w:r>
        <w:rPr>
          <w:highlight w:val="none"/>
        </w:rPr>
        <w:t>应按委托人要求及时予以协助，协助时间</w:t>
      </w:r>
      <w:r>
        <w:rPr>
          <w:rFonts w:hint="eastAsia"/>
          <w:highlight w:val="none"/>
        </w:rPr>
        <w:t>应为_</w:t>
      </w:r>
      <w:r>
        <w:rPr>
          <w:highlight w:val="none"/>
        </w:rPr>
        <w:t>__________________。</w:t>
      </w:r>
    </w:p>
    <w:p w14:paraId="433899F6">
      <w:pPr>
        <w:spacing w:after="120"/>
        <w:rPr>
          <w:b/>
          <w:highlight w:val="none"/>
        </w:rPr>
      </w:pPr>
      <w:r>
        <w:rPr>
          <w:highlight w:val="none"/>
        </w:rPr>
        <w:fldChar w:fldCharType="begin"/>
      </w:r>
      <w:r>
        <w:rPr>
          <w:highlight w:val="none"/>
        </w:rPr>
        <w:instrText xml:space="preserve"> REF _Ref523404669 \r \h  \* MERGEFORMAT </w:instrText>
      </w:r>
      <w:r>
        <w:rPr>
          <w:highlight w:val="none"/>
        </w:rPr>
        <w:fldChar w:fldCharType="separate"/>
      </w:r>
      <w:r>
        <w:rPr>
          <w:b/>
          <w:highlight w:val="none"/>
        </w:rPr>
        <w:t>4.</w:t>
      </w:r>
      <w:r>
        <w:rPr>
          <w:b/>
          <w:highlight w:val="none"/>
        </w:rPr>
        <w:fldChar w:fldCharType="end"/>
      </w:r>
      <w:r>
        <w:rPr>
          <w:rFonts w:hint="eastAsia"/>
          <w:b/>
          <w:highlight w:val="none"/>
        </w:rPr>
        <w:t>5</w:t>
      </w:r>
      <w:r>
        <w:rPr>
          <w:rFonts w:hint="eastAsia"/>
          <w:b/>
          <w:highlight w:val="none"/>
        </w:rPr>
        <w:fldChar w:fldCharType="begin"/>
      </w:r>
      <w:r>
        <w:rPr>
          <w:highlight w:val="none"/>
        </w:rPr>
        <w:instrText xml:space="preserve"> REF _Ref523403844 \h  \* MERGEFORMAT </w:instrText>
      </w:r>
      <w:r>
        <w:rPr>
          <w:rFonts w:hint="eastAsia"/>
          <w:highlight w:val="none"/>
        </w:rPr>
        <w:fldChar w:fldCharType="separate"/>
      </w:r>
      <w:r>
        <w:rPr>
          <w:rFonts w:hint="eastAsia"/>
          <w:b/>
          <w:highlight w:val="none"/>
        </w:rPr>
        <w:t>管理和配合服务</w:t>
      </w:r>
      <w:r>
        <w:rPr>
          <w:rFonts w:hint="eastAsia"/>
          <w:b/>
          <w:highlight w:val="none"/>
        </w:rPr>
        <w:fldChar w:fldCharType="end"/>
      </w:r>
    </w:p>
    <w:p w14:paraId="6D7751C0">
      <w:pPr>
        <w:pStyle w:val="23"/>
        <w:spacing w:after="120"/>
        <w:ind w:firstLine="422" w:firstLineChars="200"/>
        <w:rPr>
          <w:highlight w:val="none"/>
        </w:rPr>
      </w:pPr>
      <w:r>
        <w:rPr>
          <w:b/>
          <w:highlight w:val="none"/>
        </w:rPr>
        <w:fldChar w:fldCharType="begin"/>
      </w:r>
      <w:r>
        <w:rPr>
          <w:highlight w:val="none"/>
        </w:rPr>
        <w:instrText xml:space="preserve">REF _Ref523696599 \r \h \* MERGEFORMAT </w:instrText>
      </w:r>
      <w:r>
        <w:rPr>
          <w:highlight w:val="none"/>
        </w:rPr>
        <w:fldChar w:fldCharType="separate"/>
      </w:r>
      <w:r>
        <w:rPr>
          <w:highlight w:val="none"/>
        </w:rPr>
        <w:t>4.</w:t>
      </w:r>
      <w:r>
        <w:rPr>
          <w:rFonts w:hint="eastAsia"/>
          <w:highlight w:val="none"/>
        </w:rPr>
        <w:t>5</w:t>
      </w:r>
      <w:r>
        <w:rPr>
          <w:highlight w:val="none"/>
        </w:rPr>
        <w:t>.1</w:t>
      </w:r>
      <w:r>
        <w:rPr>
          <w:highlight w:val="none"/>
        </w:rPr>
        <w:fldChar w:fldCharType="end"/>
      </w:r>
      <w:r>
        <w:rPr>
          <w:rFonts w:hint="eastAsia"/>
          <w:highlight w:val="none"/>
        </w:rPr>
        <w:t>关于管理和配合服务的其他约定：</w:t>
      </w:r>
      <w:r>
        <w:rPr>
          <w:highlight w:val="none"/>
        </w:rPr>
        <w:t>______________________________</w:t>
      </w:r>
      <w:r>
        <w:rPr>
          <w:rFonts w:hint="eastAsia"/>
          <w:highlight w:val="none"/>
        </w:rPr>
        <w:t>。</w:t>
      </w:r>
    </w:p>
    <w:p w14:paraId="1588155C">
      <w:pPr>
        <w:pStyle w:val="23"/>
        <w:spacing w:after="120"/>
        <w:ind w:firstLine="420" w:firstLineChars="200"/>
        <w:rPr>
          <w:highlight w:val="none"/>
        </w:rPr>
      </w:pPr>
      <w:r>
        <w:rPr>
          <w:highlight w:val="none"/>
        </w:rPr>
        <w:fldChar w:fldCharType="begin"/>
      </w:r>
      <w:r>
        <w:rPr>
          <w:rFonts w:hint="eastAsia"/>
          <w:highlight w:val="none"/>
        </w:rPr>
        <w:instrText xml:space="preserve">REF _Ref523696443 \r \h</w:instrText>
      </w:r>
      <w:r>
        <w:rPr>
          <w:highlight w:val="none"/>
        </w:rPr>
        <w:fldChar w:fldCharType="separate"/>
      </w:r>
      <w:r>
        <w:rPr>
          <w:highlight w:val="none"/>
        </w:rPr>
        <w:t>4.</w:t>
      </w:r>
      <w:r>
        <w:rPr>
          <w:rFonts w:hint="eastAsia"/>
          <w:highlight w:val="none"/>
        </w:rPr>
        <w:t>5</w:t>
      </w:r>
      <w:r>
        <w:rPr>
          <w:highlight w:val="none"/>
        </w:rPr>
        <w:t>.2</w:t>
      </w:r>
      <w:r>
        <w:rPr>
          <w:highlight w:val="none"/>
        </w:rPr>
        <w:fldChar w:fldCharType="end"/>
      </w:r>
      <w:r>
        <w:rPr>
          <w:rFonts w:hint="eastAsia"/>
          <w:highlight w:val="none"/>
        </w:rPr>
        <w:t>委托人对受托人的授权范围：_</w:t>
      </w:r>
      <w:r>
        <w:rPr>
          <w:highlight w:val="none"/>
        </w:rPr>
        <w:t>______________________________</w:t>
      </w:r>
      <w:r>
        <w:rPr>
          <w:rFonts w:hint="eastAsia"/>
          <w:highlight w:val="none"/>
        </w:rPr>
        <w:t>。</w:t>
      </w:r>
    </w:p>
    <w:p w14:paraId="20A81F66">
      <w:pPr>
        <w:pStyle w:val="22"/>
        <w:spacing w:after="120"/>
        <w:rPr>
          <w:highlight w:val="none"/>
        </w:rPr>
      </w:pPr>
      <w:r>
        <w:rPr>
          <w:rFonts w:hint="eastAsia"/>
          <w:highlight w:val="none"/>
        </w:rPr>
        <w:fldChar w:fldCharType="begin"/>
      </w:r>
      <w:r>
        <w:rPr>
          <w:highlight w:val="none"/>
        </w:rPr>
        <w:instrText xml:space="preserve"> REF _Ref508998009 \h  \* MERGEFORMAT </w:instrText>
      </w:r>
      <w:r>
        <w:rPr>
          <w:rFonts w:hint="eastAsia"/>
          <w:highlight w:val="none"/>
        </w:rPr>
        <w:fldChar w:fldCharType="separate"/>
      </w:r>
      <w:r>
        <w:rPr>
          <w:rFonts w:hint="eastAsia"/>
          <w:highlight w:val="none"/>
        </w:rPr>
        <w:t>进度计划、延误和暂停</w:t>
      </w:r>
      <w:r>
        <w:rPr>
          <w:rFonts w:hint="eastAsia"/>
          <w:highlight w:val="none"/>
        </w:rPr>
        <w:fldChar w:fldCharType="end"/>
      </w:r>
    </w:p>
    <w:p w14:paraId="6CC94FA3">
      <w:pPr>
        <w:spacing w:after="120"/>
        <w:rPr>
          <w:b/>
          <w:bCs/>
          <w:highlight w:val="none"/>
        </w:rPr>
      </w:pPr>
      <w:r>
        <w:rPr>
          <w:highlight w:val="none"/>
        </w:rPr>
        <w:fldChar w:fldCharType="begin"/>
      </w:r>
      <w:r>
        <w:rPr>
          <w:highlight w:val="none"/>
        </w:rPr>
        <w:instrText xml:space="preserve"> REF _Ref509051546 \r \h  \* MERGEFORMAT </w:instrText>
      </w:r>
      <w:r>
        <w:rPr>
          <w:highlight w:val="none"/>
        </w:rPr>
        <w:fldChar w:fldCharType="separate"/>
      </w:r>
      <w:r>
        <w:rPr>
          <w:b/>
          <w:highlight w:val="none"/>
        </w:rPr>
        <w:t>5.1</w:t>
      </w:r>
      <w:r>
        <w:rPr>
          <w:b/>
          <w:highlight w:val="none"/>
        </w:rPr>
        <w:fldChar w:fldCharType="end"/>
      </w:r>
      <w:r>
        <w:rPr>
          <w:rFonts w:hint="eastAsia"/>
          <w:b/>
          <w:highlight w:val="none"/>
        </w:rPr>
        <w:fldChar w:fldCharType="begin"/>
      </w:r>
      <w:r>
        <w:rPr>
          <w:highlight w:val="none"/>
        </w:rPr>
        <w:instrText xml:space="preserve"> REF _Ref509051546 \h  \* MERGEFORMAT </w:instrText>
      </w:r>
      <w:r>
        <w:rPr>
          <w:rFonts w:hint="eastAsia"/>
          <w:highlight w:val="none"/>
        </w:rPr>
        <w:fldChar w:fldCharType="separate"/>
      </w:r>
      <w:r>
        <w:rPr>
          <w:rFonts w:hint="eastAsia"/>
          <w:b/>
          <w:highlight w:val="none"/>
        </w:rPr>
        <w:t>服务开始和完成</w:t>
      </w:r>
      <w:r>
        <w:rPr>
          <w:rFonts w:hint="eastAsia"/>
          <w:b/>
          <w:highlight w:val="none"/>
        </w:rPr>
        <w:fldChar w:fldCharType="end"/>
      </w:r>
    </w:p>
    <w:p w14:paraId="02011A47">
      <w:pPr>
        <w:spacing w:after="120"/>
        <w:rPr>
          <w:highlight w:val="none"/>
        </w:rPr>
      </w:pPr>
      <w:r>
        <w:rPr>
          <w:highlight w:val="none"/>
        </w:rPr>
        <w:t>服务开始日期</w:t>
      </w:r>
      <w:r>
        <w:rPr>
          <w:rFonts w:hint="eastAsia"/>
          <w:highlight w:val="none"/>
        </w:rPr>
        <w:t>为以下第</w:t>
      </w:r>
      <w:r>
        <w:rPr>
          <w:rFonts w:hint="eastAsia"/>
          <w:highlight w:val="none"/>
          <w:u w:val="single"/>
        </w:rPr>
        <w:t>（1）</w:t>
      </w:r>
      <w:r>
        <w:rPr>
          <w:rFonts w:hint="eastAsia"/>
          <w:highlight w:val="none"/>
        </w:rPr>
        <w:t>项</w:t>
      </w:r>
      <w:r>
        <w:rPr>
          <w:highlight w:val="none"/>
        </w:rPr>
        <w:t>：</w:t>
      </w:r>
    </w:p>
    <w:p w14:paraId="7F59C538">
      <w:pPr>
        <w:spacing w:after="120"/>
        <w:rPr>
          <w:highlight w:val="none"/>
        </w:rPr>
      </w:pPr>
      <w:r>
        <w:rPr>
          <w:highlight w:val="none"/>
        </w:rPr>
        <w:t>（1）在合同生效后</w:t>
      </w:r>
      <w:r>
        <w:rPr>
          <w:rFonts w:hint="eastAsia"/>
          <w:highlight w:val="none"/>
          <w:u w:val="single"/>
        </w:rPr>
        <w:t xml:space="preserve"> 7</w:t>
      </w:r>
      <w:r>
        <w:rPr>
          <w:highlight w:val="none"/>
        </w:rPr>
        <w:t>天内</w:t>
      </w:r>
      <w:r>
        <w:rPr>
          <w:rFonts w:hint="eastAsia"/>
          <w:highlight w:val="none"/>
        </w:rPr>
        <w:t>；</w:t>
      </w:r>
    </w:p>
    <w:p w14:paraId="31EFF4BA">
      <w:pPr>
        <w:spacing w:after="120"/>
        <w:rPr>
          <w:highlight w:val="none"/>
        </w:rPr>
      </w:pPr>
      <w:r>
        <w:rPr>
          <w:highlight w:val="none"/>
        </w:rPr>
        <w:t>（2）在</w:t>
      </w:r>
      <w:r>
        <w:rPr>
          <w:rFonts w:hint="eastAsia"/>
          <w:highlight w:val="none"/>
        </w:rPr>
        <w:t>受托人</w:t>
      </w:r>
      <w:r>
        <w:rPr>
          <w:highlight w:val="none"/>
        </w:rPr>
        <w:t>收到</w:t>
      </w:r>
      <w:r>
        <w:rPr>
          <w:rFonts w:hint="eastAsia"/>
          <w:highlight w:val="none"/>
        </w:rPr>
        <w:t>合同约定</w:t>
      </w:r>
      <w:r>
        <w:rPr>
          <w:highlight w:val="none"/>
        </w:rPr>
        <w:t>的第一次付款后</w:t>
      </w:r>
      <w:r>
        <w:rPr>
          <w:rFonts w:hint="eastAsia"/>
          <w:highlight w:val="none"/>
        </w:rPr>
        <w:t>_</w:t>
      </w:r>
      <w:r>
        <w:rPr>
          <w:highlight w:val="none"/>
        </w:rPr>
        <w:t>__天内</w:t>
      </w:r>
      <w:r>
        <w:rPr>
          <w:rFonts w:hint="eastAsia"/>
          <w:highlight w:val="none"/>
        </w:rPr>
        <w:t>；</w:t>
      </w:r>
    </w:p>
    <w:p w14:paraId="5D8C4608">
      <w:pPr>
        <w:spacing w:after="120"/>
        <w:rPr>
          <w:highlight w:val="none"/>
        </w:rPr>
      </w:pPr>
      <w:r>
        <w:rPr>
          <w:highlight w:val="none"/>
        </w:rPr>
        <w:t>（3）</w:t>
      </w:r>
      <w:r>
        <w:rPr>
          <w:rFonts w:hint="eastAsia"/>
          <w:highlight w:val="none"/>
        </w:rPr>
        <w:t>计划开始日期：_</w:t>
      </w:r>
      <w:r>
        <w:rPr>
          <w:highlight w:val="none"/>
        </w:rPr>
        <w:t>___</w:t>
      </w:r>
      <w:r>
        <w:rPr>
          <w:rFonts w:hint="eastAsia"/>
          <w:highlight w:val="none"/>
        </w:rPr>
        <w:t>年</w:t>
      </w:r>
      <w:r>
        <w:rPr>
          <w:highlight w:val="none"/>
        </w:rPr>
        <w:t>___</w:t>
      </w:r>
      <w:r>
        <w:rPr>
          <w:rFonts w:hint="eastAsia"/>
          <w:highlight w:val="none"/>
        </w:rPr>
        <w:t>月_</w:t>
      </w:r>
      <w:r>
        <w:rPr>
          <w:highlight w:val="none"/>
        </w:rPr>
        <w:t>__</w:t>
      </w:r>
      <w:r>
        <w:rPr>
          <w:rFonts w:hint="eastAsia"/>
          <w:highlight w:val="none"/>
        </w:rPr>
        <w:t>日</w:t>
      </w:r>
      <w:r>
        <w:rPr>
          <w:highlight w:val="none"/>
        </w:rPr>
        <w:t>。</w:t>
      </w:r>
    </w:p>
    <w:p w14:paraId="69677F2A">
      <w:pPr>
        <w:spacing w:after="120"/>
        <w:rPr>
          <w:highlight w:val="none"/>
        </w:rPr>
      </w:pPr>
      <w:r>
        <w:rPr>
          <w:rFonts w:hint="eastAsia"/>
          <w:highlight w:val="none"/>
        </w:rPr>
        <w:t>（4）以开始服务工作通知载明的开始服务日期。</w:t>
      </w:r>
    </w:p>
    <w:p w14:paraId="42865B6E">
      <w:pPr>
        <w:spacing w:after="120"/>
        <w:rPr>
          <w:highlight w:val="none"/>
        </w:rPr>
      </w:pPr>
      <w:bookmarkStart w:id="5" w:name="auto_fouce_19"/>
      <w:r>
        <w:rPr>
          <w:highlight w:val="none"/>
        </w:rPr>
        <w:t>服务完成日期</w:t>
      </w:r>
      <w:r>
        <w:rPr>
          <w:rFonts w:hint="eastAsia"/>
          <w:highlight w:val="none"/>
        </w:rPr>
        <w:t>为以下第</w:t>
      </w:r>
      <w:r>
        <w:rPr>
          <w:rFonts w:hint="eastAsia"/>
          <w:highlight w:val="none"/>
          <w:u w:val="single"/>
        </w:rPr>
        <w:t>（3）</w:t>
      </w:r>
      <w:r>
        <w:rPr>
          <w:rFonts w:hint="eastAsia"/>
          <w:highlight w:val="none"/>
        </w:rPr>
        <w:t>项</w:t>
      </w:r>
      <w:r>
        <w:rPr>
          <w:highlight w:val="none"/>
        </w:rPr>
        <w:t>：</w:t>
      </w:r>
    </w:p>
    <w:p w14:paraId="376E5763">
      <w:pPr>
        <w:spacing w:after="120"/>
        <w:rPr>
          <w:highlight w:val="none"/>
        </w:rPr>
      </w:pPr>
      <w:r>
        <w:rPr>
          <w:rFonts w:hint="eastAsia"/>
          <w:highlight w:val="none"/>
        </w:rPr>
        <w:t>（</w:t>
      </w:r>
      <w:r>
        <w:rPr>
          <w:highlight w:val="none"/>
        </w:rPr>
        <w:t>1）对于投资前或工程实施前的各类咨询服务，或只提供咨询报告、建议书等的服务，可</w:t>
      </w:r>
      <w:r>
        <w:rPr>
          <w:rFonts w:hint="eastAsia"/>
          <w:highlight w:val="none"/>
        </w:rPr>
        <w:t>约</w:t>
      </w:r>
      <w:r>
        <w:rPr>
          <w:highlight w:val="none"/>
        </w:rPr>
        <w:t>定自服务开始日期起</w:t>
      </w:r>
      <w:r>
        <w:rPr>
          <w:rFonts w:hint="eastAsia"/>
          <w:highlight w:val="none"/>
        </w:rPr>
        <w:t>_</w:t>
      </w:r>
      <w:r>
        <w:rPr>
          <w:highlight w:val="none"/>
        </w:rPr>
        <w:t>___日内完成</w:t>
      </w:r>
      <w:r>
        <w:rPr>
          <w:rFonts w:hint="eastAsia"/>
          <w:highlight w:val="none"/>
        </w:rPr>
        <w:t>；</w:t>
      </w:r>
    </w:p>
    <w:p w14:paraId="1F1B554C">
      <w:pPr>
        <w:spacing w:after="120"/>
        <w:rPr>
          <w:highlight w:val="none"/>
        </w:rPr>
      </w:pPr>
      <w:r>
        <w:rPr>
          <w:rFonts w:hint="eastAsia"/>
          <w:highlight w:val="none"/>
        </w:rPr>
        <w:t>（</w:t>
      </w:r>
      <w:r>
        <w:rPr>
          <w:highlight w:val="none"/>
        </w:rPr>
        <w:t>2）对于履行为完成某一预定任务所需的服务，可</w:t>
      </w:r>
      <w:r>
        <w:rPr>
          <w:rFonts w:hint="eastAsia"/>
          <w:highlight w:val="none"/>
        </w:rPr>
        <w:t>约</w:t>
      </w:r>
      <w:r>
        <w:rPr>
          <w:highlight w:val="none"/>
        </w:rPr>
        <w:t>定自服务开始日起至负责的工程或任务预定完成日期为止</w:t>
      </w:r>
      <w:r>
        <w:rPr>
          <w:rFonts w:hint="eastAsia"/>
          <w:highlight w:val="none"/>
        </w:rPr>
        <w:t>；</w:t>
      </w:r>
    </w:p>
    <w:p w14:paraId="76A40066">
      <w:pPr>
        <w:spacing w:after="120"/>
        <w:rPr>
          <w:bCs/>
          <w:highlight w:val="none"/>
        </w:rPr>
      </w:pPr>
      <w:r>
        <w:rPr>
          <w:rFonts w:hint="eastAsia"/>
          <w:highlight w:val="none"/>
        </w:rPr>
        <w:t>（</w:t>
      </w:r>
      <w:r>
        <w:rPr>
          <w:highlight w:val="none"/>
        </w:rPr>
        <w:t>3）对于与工程建设进度相关联的服务，如工程监理、项目管理等，</w:t>
      </w:r>
      <w:r>
        <w:rPr>
          <w:rFonts w:hint="eastAsia"/>
          <w:highlight w:val="none"/>
        </w:rPr>
        <w:t>服务</w:t>
      </w:r>
      <w:r>
        <w:rPr>
          <w:rFonts w:hint="eastAsia"/>
          <w:highlight w:val="none"/>
          <w:lang w:eastAsia="zh-CN"/>
        </w:rPr>
        <w:t>完成</w:t>
      </w:r>
      <w:r>
        <w:rPr>
          <w:rFonts w:hint="eastAsia"/>
          <w:highlight w:val="none"/>
        </w:rPr>
        <w:t>日期</w:t>
      </w:r>
      <w:r>
        <w:rPr>
          <w:rFonts w:hint="eastAsia"/>
          <w:highlight w:val="none"/>
          <w:lang w:eastAsia="zh-CN"/>
        </w:rPr>
        <w:t>以</w:t>
      </w:r>
      <w:r>
        <w:rPr>
          <w:rFonts w:hint="eastAsia"/>
          <w:highlight w:val="none"/>
        </w:rPr>
        <w:t>项目相关工程缺陷责任期满</w:t>
      </w:r>
      <w:r>
        <w:rPr>
          <w:rFonts w:hint="eastAsia"/>
          <w:highlight w:val="none"/>
          <w:lang w:eastAsia="zh-CN"/>
        </w:rPr>
        <w:t>为准</w:t>
      </w:r>
      <w:r>
        <w:rPr>
          <w:highlight w:val="none"/>
        </w:rPr>
        <w:t>。</w:t>
      </w:r>
      <w:bookmarkEnd w:id="5"/>
    </w:p>
    <w:p w14:paraId="0CB04750">
      <w:pPr>
        <w:spacing w:after="120"/>
        <w:rPr>
          <w:b/>
          <w:highlight w:val="none"/>
        </w:rPr>
      </w:pPr>
      <w:r>
        <w:rPr>
          <w:bCs/>
          <w:highlight w:val="none"/>
        </w:rPr>
        <w:fldChar w:fldCharType="begin"/>
      </w:r>
      <w:r>
        <w:rPr>
          <w:highlight w:val="none"/>
        </w:rPr>
        <w:instrText xml:space="preserve"> REF _Ref509052006 \r \h  \* MERGEFORMAT </w:instrText>
      </w:r>
      <w:r>
        <w:rPr>
          <w:highlight w:val="none"/>
        </w:rPr>
        <w:fldChar w:fldCharType="separate"/>
      </w:r>
      <w:r>
        <w:rPr>
          <w:b/>
          <w:highlight w:val="none"/>
        </w:rPr>
        <w:t>5.2</w:t>
      </w:r>
      <w:r>
        <w:rPr>
          <w:b/>
          <w:highlight w:val="none"/>
        </w:rPr>
        <w:fldChar w:fldCharType="end"/>
      </w:r>
      <w:r>
        <w:rPr>
          <w:rFonts w:hint="eastAsia"/>
          <w:b/>
          <w:highlight w:val="none"/>
        </w:rPr>
        <w:fldChar w:fldCharType="begin"/>
      </w:r>
      <w:r>
        <w:rPr>
          <w:highlight w:val="none"/>
        </w:rPr>
        <w:instrText xml:space="preserve"> REF _Ref509052006 \h  \* MERGEFORMAT </w:instrText>
      </w:r>
      <w:r>
        <w:rPr>
          <w:rFonts w:hint="eastAsia"/>
          <w:highlight w:val="none"/>
        </w:rPr>
        <w:fldChar w:fldCharType="separate"/>
      </w:r>
      <w:r>
        <w:rPr>
          <w:rFonts w:hint="eastAsia"/>
          <w:b/>
          <w:highlight w:val="none"/>
        </w:rPr>
        <w:t>服务进度计划</w:t>
      </w:r>
      <w:r>
        <w:rPr>
          <w:rFonts w:hint="eastAsia"/>
          <w:b/>
          <w:highlight w:val="none"/>
        </w:rPr>
        <w:fldChar w:fldCharType="end"/>
      </w:r>
    </w:p>
    <w:p w14:paraId="61AC7E16">
      <w:pPr>
        <w:spacing w:after="120"/>
        <w:ind w:firstLine="482"/>
        <w:rPr>
          <w:highlight w:val="none"/>
        </w:rPr>
      </w:pPr>
      <w:r>
        <w:rPr>
          <w:b/>
          <w:highlight w:val="none"/>
        </w:rPr>
        <w:fldChar w:fldCharType="begin"/>
      </w:r>
      <w:r>
        <w:rPr>
          <w:highlight w:val="none"/>
        </w:rPr>
        <w:instrText xml:space="preserve"> REF _Ref523404652 \r \h  \* MERGEFORMAT </w:instrText>
      </w:r>
      <w:r>
        <w:rPr>
          <w:highlight w:val="none"/>
        </w:rPr>
        <w:fldChar w:fldCharType="separate"/>
      </w:r>
      <w:r>
        <w:rPr>
          <w:highlight w:val="none"/>
        </w:rPr>
        <w:t>5.2.1</w:t>
      </w:r>
      <w:r>
        <w:rPr>
          <w:highlight w:val="none"/>
        </w:rPr>
        <w:fldChar w:fldCharType="end"/>
      </w:r>
      <w:r>
        <w:rPr>
          <w:rFonts w:hint="eastAsia"/>
          <w:highlight w:val="none"/>
        </w:rPr>
        <w:t>受托人</w:t>
      </w:r>
      <w:r>
        <w:rPr>
          <w:highlight w:val="none"/>
        </w:rPr>
        <w:t>应提交服务进度计划的时间</w:t>
      </w:r>
      <w:r>
        <w:rPr>
          <w:rFonts w:hint="eastAsia"/>
          <w:highlight w:val="none"/>
        </w:rPr>
        <w:t>：</w:t>
      </w:r>
      <w:r>
        <w:rPr>
          <w:rFonts w:hint="eastAsia"/>
          <w:highlight w:val="none"/>
          <w:u w:val="single"/>
        </w:rPr>
        <w:t>双方另行协商</w:t>
      </w:r>
      <w:r>
        <w:rPr>
          <w:rFonts w:hint="eastAsia"/>
          <w:highlight w:val="none"/>
        </w:rPr>
        <w:t>。</w:t>
      </w:r>
    </w:p>
    <w:p w14:paraId="316DEA69">
      <w:pPr>
        <w:spacing w:after="120"/>
        <w:rPr>
          <w:highlight w:val="none"/>
        </w:rPr>
      </w:pPr>
      <w:r>
        <w:rPr>
          <w:highlight w:val="none"/>
        </w:rPr>
        <w:fldChar w:fldCharType="begin"/>
      </w:r>
      <w:r>
        <w:rPr>
          <w:rFonts w:hint="eastAsia"/>
          <w:highlight w:val="none"/>
        </w:rPr>
        <w:instrText xml:space="preserve">REF _Ref17459431 \r \h</w:instrText>
      </w:r>
      <w:r>
        <w:rPr>
          <w:highlight w:val="none"/>
        </w:rPr>
        <w:fldChar w:fldCharType="separate"/>
      </w:r>
      <w:r>
        <w:rPr>
          <w:highlight w:val="none"/>
        </w:rPr>
        <w:t>5.2.2</w:t>
      </w:r>
      <w:r>
        <w:rPr>
          <w:highlight w:val="none"/>
        </w:rPr>
        <w:fldChar w:fldCharType="end"/>
      </w:r>
      <w:r>
        <w:rPr>
          <w:rFonts w:hint="eastAsia"/>
          <w:highlight w:val="none"/>
        </w:rPr>
        <w:t>委托人审查服务进度计划的时间：</w:t>
      </w:r>
      <w:r>
        <w:rPr>
          <w:rFonts w:hint="eastAsia"/>
          <w:highlight w:val="none"/>
          <w:u w:val="single"/>
        </w:rPr>
        <w:t>双方另行协商</w:t>
      </w:r>
      <w:r>
        <w:rPr>
          <w:rFonts w:hint="eastAsia"/>
          <w:highlight w:val="none"/>
        </w:rPr>
        <w:t>。</w:t>
      </w:r>
    </w:p>
    <w:p w14:paraId="60C67E82">
      <w:pPr>
        <w:spacing w:after="120"/>
        <w:rPr>
          <w:highlight w:val="none"/>
        </w:rPr>
      </w:pPr>
      <w:r>
        <w:rPr>
          <w:highlight w:val="none"/>
        </w:rPr>
        <w:fldChar w:fldCharType="begin"/>
      </w:r>
      <w:r>
        <w:rPr>
          <w:highlight w:val="none"/>
        </w:rPr>
        <w:instrText xml:space="preserve"> REF _Ref523429993 \r \h </w:instrText>
      </w:r>
      <w:r>
        <w:rPr>
          <w:highlight w:val="none"/>
        </w:rPr>
        <w:fldChar w:fldCharType="separate"/>
      </w:r>
      <w:r>
        <w:rPr>
          <w:highlight w:val="none"/>
        </w:rPr>
        <w:t>5.2.3</w:t>
      </w:r>
      <w:r>
        <w:rPr>
          <w:highlight w:val="none"/>
        </w:rPr>
        <w:fldChar w:fldCharType="end"/>
      </w:r>
      <w:r>
        <w:rPr>
          <w:rFonts w:hint="eastAsia"/>
          <w:highlight w:val="none"/>
        </w:rPr>
        <w:t>委托人审查修订的服务进度计划的时间：</w:t>
      </w:r>
      <w:r>
        <w:rPr>
          <w:rFonts w:hint="eastAsia"/>
          <w:highlight w:val="none"/>
          <w:u w:val="single"/>
        </w:rPr>
        <w:t>双方另行协商</w:t>
      </w:r>
      <w:r>
        <w:rPr>
          <w:rFonts w:hint="eastAsia"/>
          <w:highlight w:val="none"/>
        </w:rPr>
        <w:t>。</w:t>
      </w:r>
    </w:p>
    <w:p w14:paraId="39F01C31">
      <w:pPr>
        <w:spacing w:after="120"/>
        <w:rPr>
          <w:b/>
          <w:highlight w:val="none"/>
        </w:rPr>
      </w:pPr>
      <w:r>
        <w:rPr>
          <w:highlight w:val="none"/>
        </w:rPr>
        <w:fldChar w:fldCharType="begin"/>
      </w:r>
      <w:r>
        <w:rPr>
          <w:highlight w:val="none"/>
        </w:rPr>
        <w:instrText xml:space="preserve"> REF _Ref508800118 \r \h  \* MERGEFORMAT </w:instrText>
      </w:r>
      <w:r>
        <w:rPr>
          <w:highlight w:val="none"/>
        </w:rPr>
        <w:fldChar w:fldCharType="separate"/>
      </w:r>
      <w:r>
        <w:rPr>
          <w:b/>
          <w:highlight w:val="none"/>
        </w:rPr>
        <w:t>5.3</w:t>
      </w:r>
      <w:r>
        <w:rPr>
          <w:b/>
          <w:highlight w:val="none"/>
        </w:rPr>
        <w:fldChar w:fldCharType="end"/>
      </w:r>
      <w:r>
        <w:rPr>
          <w:rFonts w:hint="eastAsia"/>
          <w:b/>
          <w:highlight w:val="none"/>
        </w:rPr>
        <w:fldChar w:fldCharType="begin"/>
      </w:r>
      <w:r>
        <w:rPr>
          <w:highlight w:val="none"/>
        </w:rPr>
        <w:instrText xml:space="preserve"> REF _Ref508800118 \h  \* MERGEFORMAT </w:instrText>
      </w:r>
      <w:r>
        <w:rPr>
          <w:rFonts w:hint="eastAsia"/>
          <w:highlight w:val="none"/>
        </w:rPr>
        <w:fldChar w:fldCharType="separate"/>
      </w:r>
      <w:r>
        <w:rPr>
          <w:rFonts w:hint="eastAsia"/>
          <w:b/>
          <w:highlight w:val="none"/>
        </w:rPr>
        <w:t>服务进度延误</w:t>
      </w:r>
      <w:r>
        <w:rPr>
          <w:rFonts w:hint="eastAsia"/>
          <w:b/>
          <w:highlight w:val="none"/>
        </w:rPr>
        <w:fldChar w:fldCharType="end"/>
      </w:r>
    </w:p>
    <w:p w14:paraId="4B764AE8">
      <w:pPr>
        <w:spacing w:after="120"/>
        <w:ind w:firstLineChars="200"/>
        <w:rPr>
          <w:highlight w:val="none"/>
        </w:rPr>
      </w:pPr>
      <w:r>
        <w:rPr>
          <w:rFonts w:hint="eastAsia"/>
          <w:b w:val="0"/>
          <w:highlight w:val="none"/>
        </w:rPr>
        <w:fldChar w:fldCharType="begin"/>
      </w:r>
      <w:r>
        <w:rPr>
          <w:highlight w:val="none"/>
        </w:rPr>
        <w:instrText xml:space="preserve"> REF _Hlk521939549 \r \h  \* MERGEFORMAT </w:instrText>
      </w:r>
      <w:r>
        <w:rPr>
          <w:highlight w:val="none"/>
        </w:rPr>
        <w:fldChar w:fldCharType="separate"/>
      </w:r>
      <w:r>
        <w:rPr>
          <w:highlight w:val="none"/>
        </w:rPr>
        <w:t>5.3.1</w:t>
      </w:r>
      <w:r>
        <w:rPr>
          <w:highlight w:val="none"/>
        </w:rPr>
        <w:fldChar w:fldCharType="end"/>
      </w:r>
      <w:r>
        <w:rPr>
          <w:rFonts w:hint="eastAsia"/>
          <w:highlight w:val="none"/>
        </w:rPr>
        <w:t>非受托人原因导致延误的其他情形：</w:t>
      </w:r>
      <w:r>
        <w:rPr>
          <w:highlight w:val="none"/>
        </w:rPr>
        <w:t>____________</w:t>
      </w:r>
      <w:r>
        <w:rPr>
          <w:rFonts w:hint="eastAsia"/>
          <w:highlight w:val="none"/>
          <w:lang w:val="en-US" w:eastAsia="zh-CN"/>
        </w:rPr>
        <w:t>/</w:t>
      </w:r>
      <w:r>
        <w:rPr>
          <w:highlight w:val="none"/>
        </w:rPr>
        <w:t>____________________</w:t>
      </w:r>
      <w:r>
        <w:rPr>
          <w:rFonts w:hint="eastAsia"/>
          <w:highlight w:val="none"/>
        </w:rPr>
        <w:t>。</w:t>
      </w:r>
    </w:p>
    <w:p w14:paraId="14248E96">
      <w:pPr>
        <w:spacing w:after="120"/>
        <w:rPr>
          <w:highlight w:val="none"/>
        </w:rPr>
      </w:pPr>
      <w:r>
        <w:rPr>
          <w:rFonts w:hint="eastAsia"/>
          <w:highlight w:val="none"/>
        </w:rPr>
        <w:t>5.3.2受托人发出延期书面通知的时间：_</w:t>
      </w:r>
      <w:r>
        <w:rPr>
          <w:rFonts w:hint="eastAsia"/>
          <w:highlight w:val="none"/>
          <w:lang w:val="en-US" w:eastAsia="zh-CN"/>
        </w:rPr>
        <w:t xml:space="preserve">                            </w:t>
      </w:r>
      <w:r>
        <w:rPr>
          <w:rFonts w:hint="eastAsia"/>
          <w:highlight w:val="none"/>
        </w:rPr>
        <w:t>。</w:t>
      </w:r>
    </w:p>
    <w:p w14:paraId="597EBDF9">
      <w:pPr>
        <w:spacing w:after="120"/>
        <w:ind w:firstLine="0" w:firstLineChars="0"/>
        <w:jc w:val="left"/>
        <w:rPr>
          <w:highlight w:val="none"/>
        </w:rPr>
      </w:pPr>
      <w:r>
        <w:rPr>
          <w:rFonts w:hint="eastAsia"/>
          <w:highlight w:val="none"/>
        </w:rPr>
        <w:t>委托人书面答复的时间_</w:t>
      </w:r>
      <w:r>
        <w:rPr>
          <w:highlight w:val="none"/>
        </w:rPr>
        <w:t>_______________________________________</w:t>
      </w:r>
      <w:r>
        <w:rPr>
          <w:rFonts w:hint="eastAsia"/>
          <w:highlight w:val="none"/>
          <w:lang w:val="en-US" w:eastAsia="zh-CN"/>
        </w:rPr>
        <w:t xml:space="preserve"> </w:t>
      </w:r>
      <w:r>
        <w:rPr>
          <w:highlight w:val="none"/>
        </w:rPr>
        <w:t>___</w:t>
      </w:r>
      <w:r>
        <w:rPr>
          <w:rFonts w:hint="eastAsia"/>
          <w:highlight w:val="none"/>
        </w:rPr>
        <w:t>。</w:t>
      </w:r>
    </w:p>
    <w:p w14:paraId="5E02C958">
      <w:pPr>
        <w:spacing w:after="120"/>
        <w:rPr>
          <w:rFonts w:hint="eastAsia"/>
          <w:highlight w:val="none"/>
        </w:rPr>
      </w:pPr>
      <w:r>
        <w:rPr>
          <w:highlight w:val="none"/>
        </w:rPr>
        <w:fldChar w:fldCharType="begin"/>
      </w:r>
      <w:r>
        <w:rPr>
          <w:highlight w:val="none"/>
        </w:rPr>
        <w:instrText xml:space="preserve"> REF _Ref523709682 \r \h </w:instrText>
      </w:r>
      <w:r>
        <w:rPr>
          <w:highlight w:val="none"/>
        </w:rPr>
        <w:fldChar w:fldCharType="separate"/>
      </w:r>
      <w:r>
        <w:rPr>
          <w:highlight w:val="none"/>
        </w:rPr>
        <w:t>5.3.</w:t>
      </w:r>
      <w:r>
        <w:rPr>
          <w:highlight w:val="none"/>
        </w:rPr>
        <w:fldChar w:fldCharType="end"/>
      </w:r>
      <w:r>
        <w:rPr>
          <w:rFonts w:hint="eastAsia"/>
          <w:highlight w:val="none"/>
        </w:rPr>
        <w:t>3因受托人原因导致咨询服务进度延误，逾期违约金的计算方法和上限为：_因受托人原因导致服务延期的，每逾期一日按签约合同价的万分之五支付违约金，逾期超过 30 日，委托人有权解除合同并要求赔偿损失。</w:t>
      </w:r>
    </w:p>
    <w:p w14:paraId="6E4ADD1C">
      <w:pPr>
        <w:spacing w:after="120"/>
        <w:rPr>
          <w:highlight w:val="none"/>
        </w:rPr>
      </w:pPr>
      <w:r>
        <w:rPr>
          <w:rFonts w:hint="eastAsia"/>
          <w:highlight w:val="none"/>
          <w:lang w:val="en-US" w:eastAsia="zh-CN"/>
        </w:rPr>
        <w:t xml:space="preserve">5.3.4 </w:t>
      </w:r>
      <w:r>
        <w:rPr>
          <w:rFonts w:hint="eastAsia"/>
          <w:highlight w:val="none"/>
        </w:rPr>
        <w:t>项目总进度目标因</w:t>
      </w:r>
      <w:r>
        <w:rPr>
          <w:rFonts w:hint="eastAsia"/>
          <w:highlight w:val="none"/>
          <w:lang w:val="en-US" w:eastAsia="zh-CN"/>
        </w:rPr>
        <w:t>受托人</w:t>
      </w:r>
      <w:r>
        <w:rPr>
          <w:rFonts w:hint="eastAsia"/>
          <w:highlight w:val="none"/>
        </w:rPr>
        <w:t>管理工作不力造成未能实现的，甲方有权扣减乙方服务费的</w:t>
      </w:r>
      <w:r>
        <w:rPr>
          <w:rFonts w:hint="eastAsia"/>
          <w:highlight w:val="none"/>
          <w:lang w:val="en-US" w:eastAsia="zh-CN"/>
        </w:rPr>
        <w:t>5%。</w:t>
      </w:r>
      <w:r>
        <w:rPr>
          <w:highlight w:val="none"/>
        </w:rPr>
        <w:t>__</w:t>
      </w:r>
    </w:p>
    <w:p w14:paraId="49116B57">
      <w:pPr>
        <w:spacing w:after="120"/>
        <w:rPr>
          <w:b/>
          <w:highlight w:val="none"/>
        </w:rPr>
      </w:pPr>
      <w:r>
        <w:rPr>
          <w:highlight w:val="none"/>
        </w:rPr>
        <w:fldChar w:fldCharType="begin"/>
      </w:r>
      <w:r>
        <w:rPr>
          <w:highlight w:val="none"/>
        </w:rPr>
        <w:instrText xml:space="preserve"> REF _Ref523404626 \r \h  \* MERGEFORMAT </w:instrText>
      </w:r>
      <w:r>
        <w:rPr>
          <w:highlight w:val="none"/>
        </w:rPr>
        <w:fldChar w:fldCharType="separate"/>
      </w:r>
      <w:r>
        <w:rPr>
          <w:b/>
          <w:highlight w:val="none"/>
        </w:rPr>
        <w:t>5.4</w:t>
      </w:r>
      <w:r>
        <w:rPr>
          <w:b/>
          <w:highlight w:val="none"/>
        </w:rPr>
        <w:fldChar w:fldCharType="end"/>
      </w:r>
      <w:r>
        <w:rPr>
          <w:rFonts w:hint="eastAsia"/>
          <w:b/>
          <w:highlight w:val="none"/>
        </w:rPr>
        <w:fldChar w:fldCharType="begin"/>
      </w:r>
      <w:r>
        <w:rPr>
          <w:highlight w:val="none"/>
        </w:rPr>
        <w:instrText xml:space="preserve"> REF _Ref523403899 \h  \* MERGEFORMAT </w:instrText>
      </w:r>
      <w:r>
        <w:rPr>
          <w:rFonts w:hint="eastAsia"/>
          <w:highlight w:val="none"/>
        </w:rPr>
        <w:fldChar w:fldCharType="separate"/>
      </w:r>
      <w:r>
        <w:rPr>
          <w:rFonts w:hint="eastAsia"/>
          <w:b/>
          <w:highlight w:val="none"/>
        </w:rPr>
        <w:t>服务暂停</w:t>
      </w:r>
      <w:r>
        <w:rPr>
          <w:rFonts w:hint="eastAsia"/>
          <w:b/>
          <w:highlight w:val="none"/>
        </w:rPr>
        <w:fldChar w:fldCharType="end"/>
      </w:r>
    </w:p>
    <w:p w14:paraId="3C4FBF4C">
      <w:pPr>
        <w:pStyle w:val="23"/>
        <w:spacing w:after="120"/>
        <w:ind w:firstLine="420" w:firstLineChars="200"/>
        <w:rPr>
          <w:highlight w:val="none"/>
        </w:rPr>
      </w:pPr>
      <w:r>
        <w:rPr>
          <w:rFonts w:hint="eastAsia"/>
          <w:highlight w:val="none"/>
        </w:rPr>
        <w:t>受托人可暂停全部或部分服务的其他情形：_</w:t>
      </w:r>
      <w:r>
        <w:rPr>
          <w:highlight w:val="none"/>
        </w:rPr>
        <w:t>__________________________</w:t>
      </w:r>
      <w:r>
        <w:rPr>
          <w:rFonts w:hint="eastAsia"/>
          <w:highlight w:val="none"/>
        </w:rPr>
        <w:t>。</w:t>
      </w:r>
    </w:p>
    <w:p w14:paraId="5A6AA684">
      <w:pPr>
        <w:pStyle w:val="22"/>
        <w:spacing w:after="120"/>
        <w:rPr>
          <w:highlight w:val="none"/>
        </w:rPr>
      </w:pPr>
      <w:r>
        <w:rPr>
          <w:rFonts w:hint="eastAsia"/>
          <w:highlight w:val="none"/>
        </w:rPr>
        <w:fldChar w:fldCharType="begin"/>
      </w:r>
      <w:r>
        <w:rPr>
          <w:highlight w:val="none"/>
        </w:rPr>
        <w:instrText xml:space="preserve"> REF _Ref521266685 \h  \* MERGEFORMAT </w:instrText>
      </w:r>
      <w:r>
        <w:rPr>
          <w:rFonts w:hint="eastAsia"/>
          <w:highlight w:val="none"/>
        </w:rPr>
        <w:fldChar w:fldCharType="separate"/>
      </w:r>
      <w:r>
        <w:rPr>
          <w:rFonts w:hint="eastAsia"/>
          <w:highlight w:val="none"/>
        </w:rPr>
        <w:t>服务费用和支付</w:t>
      </w:r>
      <w:r>
        <w:rPr>
          <w:rFonts w:hint="eastAsia"/>
          <w:highlight w:val="none"/>
        </w:rPr>
        <w:fldChar w:fldCharType="end"/>
      </w:r>
    </w:p>
    <w:p w14:paraId="488302F9">
      <w:pPr>
        <w:spacing w:after="120"/>
        <w:rPr>
          <w:b/>
          <w:highlight w:val="none"/>
        </w:rPr>
      </w:pPr>
      <w:r>
        <w:rPr>
          <w:highlight w:val="none"/>
        </w:rPr>
        <w:fldChar w:fldCharType="begin"/>
      </w:r>
      <w:r>
        <w:rPr>
          <w:highlight w:val="none"/>
        </w:rPr>
        <w:instrText xml:space="preserve"> REF _Ref523405711 \r \h  \* MERGEFORMAT </w:instrText>
      </w:r>
      <w:r>
        <w:rPr>
          <w:highlight w:val="none"/>
        </w:rPr>
        <w:fldChar w:fldCharType="separate"/>
      </w:r>
      <w:r>
        <w:rPr>
          <w:b/>
          <w:highlight w:val="none"/>
        </w:rPr>
        <w:t>6.</w:t>
      </w:r>
      <w:r>
        <w:rPr>
          <w:b/>
          <w:highlight w:val="none"/>
        </w:rPr>
        <w:fldChar w:fldCharType="end"/>
      </w:r>
      <w:r>
        <w:rPr>
          <w:rFonts w:hint="eastAsia"/>
          <w:b/>
          <w:highlight w:val="none"/>
        </w:rPr>
        <w:t>2</w:t>
      </w:r>
      <w:r>
        <w:rPr>
          <w:rFonts w:hint="eastAsia"/>
          <w:b/>
          <w:highlight w:val="none"/>
        </w:rPr>
        <w:fldChar w:fldCharType="begin"/>
      </w:r>
      <w:r>
        <w:rPr>
          <w:highlight w:val="none"/>
        </w:rPr>
        <w:instrText xml:space="preserve"> REF _Ref13950651 \h  \* MERGEFORMAT </w:instrText>
      </w:r>
      <w:r>
        <w:rPr>
          <w:rFonts w:hint="eastAsia"/>
          <w:highlight w:val="none"/>
        </w:rPr>
        <w:fldChar w:fldCharType="separate"/>
      </w:r>
      <w:r>
        <w:rPr>
          <w:rFonts w:hint="eastAsia"/>
          <w:b/>
          <w:highlight w:val="none"/>
        </w:rPr>
        <w:t>支付程序和方式</w:t>
      </w:r>
      <w:r>
        <w:rPr>
          <w:rFonts w:hint="eastAsia"/>
          <w:b/>
          <w:highlight w:val="none"/>
        </w:rPr>
        <w:fldChar w:fldCharType="end"/>
      </w:r>
    </w:p>
    <w:p w14:paraId="6515EF4F">
      <w:pPr>
        <w:spacing w:after="120"/>
        <w:rPr>
          <w:highlight w:val="none"/>
        </w:rPr>
      </w:pPr>
      <w:r>
        <w:rPr>
          <w:highlight w:val="none"/>
        </w:rPr>
        <w:fldChar w:fldCharType="begin"/>
      </w:r>
      <w:r>
        <w:rPr>
          <w:highlight w:val="none"/>
        </w:rPr>
        <w:instrText xml:space="preserve"> REF _Ref14113093 \r \h </w:instrText>
      </w:r>
      <w:r>
        <w:rPr>
          <w:highlight w:val="none"/>
        </w:rPr>
        <w:fldChar w:fldCharType="separate"/>
      </w:r>
      <w:r>
        <w:rPr>
          <w:highlight w:val="none"/>
        </w:rPr>
        <w:t>6.</w:t>
      </w:r>
      <w:r>
        <w:rPr>
          <w:rFonts w:hint="eastAsia"/>
          <w:highlight w:val="none"/>
        </w:rPr>
        <w:t>2</w:t>
      </w:r>
      <w:r>
        <w:rPr>
          <w:highlight w:val="none"/>
        </w:rPr>
        <w:t>.1</w:t>
      </w:r>
      <w:r>
        <w:rPr>
          <w:highlight w:val="none"/>
        </w:rPr>
        <w:fldChar w:fldCharType="end"/>
      </w:r>
      <w:r>
        <w:rPr>
          <w:rFonts w:hint="eastAsia"/>
          <w:highlight w:val="none"/>
        </w:rPr>
        <w:t>支付时间：_</w:t>
      </w:r>
      <w:r>
        <w:rPr>
          <w:highlight w:val="none"/>
        </w:rPr>
        <w:t>______________________________________________________</w:t>
      </w:r>
      <w:r>
        <w:rPr>
          <w:rFonts w:hint="eastAsia"/>
          <w:highlight w:val="none"/>
        </w:rPr>
        <w:t>。</w:t>
      </w:r>
    </w:p>
    <w:p w14:paraId="158A9646">
      <w:pPr>
        <w:spacing w:after="120"/>
        <w:rPr>
          <w:highlight w:val="none"/>
        </w:rPr>
      </w:pPr>
      <w:r>
        <w:rPr>
          <w:highlight w:val="none"/>
        </w:rPr>
        <w:fldChar w:fldCharType="begin"/>
      </w:r>
      <w:r>
        <w:rPr>
          <w:highlight w:val="none"/>
        </w:rPr>
        <w:instrText xml:space="preserve"> REF _Ref523404047 \r \h  \* MERGEFORMAT </w:instrText>
      </w:r>
      <w:r>
        <w:rPr>
          <w:highlight w:val="none"/>
        </w:rPr>
        <w:fldChar w:fldCharType="separate"/>
      </w:r>
      <w:r>
        <w:rPr>
          <w:highlight w:val="none"/>
        </w:rPr>
        <w:t>6.</w:t>
      </w:r>
      <w:r>
        <w:rPr>
          <w:rFonts w:hint="eastAsia"/>
          <w:highlight w:val="none"/>
        </w:rPr>
        <w:t>2</w:t>
      </w:r>
      <w:r>
        <w:rPr>
          <w:highlight w:val="none"/>
        </w:rPr>
        <w:t>.</w:t>
      </w:r>
      <w:r>
        <w:rPr>
          <w:highlight w:val="none"/>
        </w:rPr>
        <w:fldChar w:fldCharType="end"/>
      </w:r>
      <w:r>
        <w:rPr>
          <w:rFonts w:hint="eastAsia"/>
          <w:highlight w:val="none"/>
        </w:rPr>
        <w:t>4委托人逾期付款违约金的计算方式：</w:t>
      </w:r>
      <w:r>
        <w:rPr>
          <w:highlight w:val="none"/>
        </w:rPr>
        <w:t>_________________________________</w:t>
      </w:r>
      <w:r>
        <w:rPr>
          <w:rFonts w:hint="eastAsia"/>
          <w:highlight w:val="none"/>
        </w:rPr>
        <w:t>。</w:t>
      </w:r>
    </w:p>
    <w:p w14:paraId="00B3B67A">
      <w:pPr>
        <w:spacing w:after="120"/>
        <w:rPr>
          <w:highlight w:val="none"/>
        </w:rPr>
      </w:pPr>
      <w:r>
        <w:rPr>
          <w:highlight w:val="none"/>
        </w:rPr>
        <w:fldChar w:fldCharType="begin"/>
      </w:r>
      <w:r>
        <w:rPr>
          <w:highlight w:val="none"/>
        </w:rPr>
        <w:instrText xml:space="preserve"> REF _Ref523404111 \r \h  \* MERGEFORMAT </w:instrText>
      </w:r>
      <w:r>
        <w:rPr>
          <w:highlight w:val="none"/>
        </w:rPr>
        <w:fldChar w:fldCharType="separate"/>
      </w:r>
      <w:r>
        <w:rPr>
          <w:highlight w:val="none"/>
        </w:rPr>
        <w:t>6.</w:t>
      </w:r>
      <w:r>
        <w:rPr>
          <w:rFonts w:hint="eastAsia"/>
          <w:highlight w:val="none"/>
        </w:rPr>
        <w:t>2</w:t>
      </w:r>
      <w:r>
        <w:rPr>
          <w:highlight w:val="none"/>
        </w:rPr>
        <w:t>.</w:t>
      </w:r>
      <w:r>
        <w:rPr>
          <w:highlight w:val="none"/>
        </w:rPr>
        <w:fldChar w:fldCharType="end"/>
      </w:r>
      <w:r>
        <w:rPr>
          <w:rFonts w:hint="eastAsia"/>
          <w:highlight w:val="none"/>
        </w:rPr>
        <w:t>7服务费用支付货币：</w:t>
      </w:r>
    </w:p>
    <w:tbl>
      <w:tblPr>
        <w:tblStyle w:val="10"/>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842"/>
        <w:gridCol w:w="2268"/>
        <w:gridCol w:w="2264"/>
      </w:tblGrid>
      <w:tr w14:paraId="7168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68" w:type="dxa"/>
            <w:tcBorders>
              <w:top w:val="single" w:color="auto" w:sz="4" w:space="0"/>
              <w:left w:val="single" w:color="auto" w:sz="4" w:space="0"/>
              <w:bottom w:val="single" w:color="auto" w:sz="4" w:space="0"/>
              <w:right w:val="single" w:color="auto" w:sz="4" w:space="0"/>
            </w:tcBorders>
            <w:vAlign w:val="center"/>
          </w:tcPr>
          <w:p w14:paraId="096C1EE5">
            <w:pPr>
              <w:pStyle w:val="23"/>
              <w:spacing w:after="120"/>
              <w:jc w:val="center"/>
              <w:rPr>
                <w:highlight w:val="none"/>
              </w:rPr>
            </w:pPr>
            <w:r>
              <w:rPr>
                <w:rFonts w:hint="eastAsia"/>
                <w:highlight w:val="none"/>
              </w:rPr>
              <w:t>服务范围</w:t>
            </w:r>
          </w:p>
        </w:tc>
        <w:tc>
          <w:tcPr>
            <w:tcW w:w="1842" w:type="dxa"/>
            <w:tcBorders>
              <w:top w:val="single" w:color="auto" w:sz="4" w:space="0"/>
              <w:left w:val="single" w:color="auto" w:sz="4" w:space="0"/>
              <w:bottom w:val="single" w:color="auto" w:sz="4" w:space="0"/>
              <w:right w:val="single" w:color="auto" w:sz="4" w:space="0"/>
            </w:tcBorders>
            <w:vAlign w:val="center"/>
          </w:tcPr>
          <w:p w14:paraId="13E9EFFE">
            <w:pPr>
              <w:pStyle w:val="23"/>
              <w:spacing w:after="120"/>
              <w:jc w:val="center"/>
              <w:rPr>
                <w:highlight w:val="none"/>
              </w:rPr>
            </w:pPr>
            <w:r>
              <w:rPr>
                <w:rFonts w:hint="eastAsia"/>
                <w:highlight w:val="none"/>
              </w:rPr>
              <w:t>支付币种</w:t>
            </w:r>
          </w:p>
        </w:tc>
        <w:tc>
          <w:tcPr>
            <w:tcW w:w="2268" w:type="dxa"/>
            <w:tcBorders>
              <w:top w:val="single" w:color="auto" w:sz="4" w:space="0"/>
              <w:left w:val="single" w:color="auto" w:sz="4" w:space="0"/>
              <w:bottom w:val="single" w:color="auto" w:sz="4" w:space="0"/>
              <w:right w:val="single" w:color="auto" w:sz="4" w:space="0"/>
            </w:tcBorders>
            <w:vAlign w:val="center"/>
          </w:tcPr>
          <w:p w14:paraId="10A8961E">
            <w:pPr>
              <w:pStyle w:val="23"/>
              <w:spacing w:after="120"/>
              <w:jc w:val="center"/>
              <w:rPr>
                <w:highlight w:val="none"/>
              </w:rPr>
            </w:pPr>
            <w:r>
              <w:rPr>
                <w:rFonts w:hint="eastAsia"/>
                <w:highlight w:val="none"/>
              </w:rPr>
              <w:t>占合同货币的比例</w:t>
            </w:r>
          </w:p>
        </w:tc>
        <w:tc>
          <w:tcPr>
            <w:tcW w:w="2264" w:type="dxa"/>
            <w:tcBorders>
              <w:top w:val="single" w:color="auto" w:sz="4" w:space="0"/>
              <w:left w:val="single" w:color="auto" w:sz="4" w:space="0"/>
              <w:bottom w:val="single" w:color="auto" w:sz="4" w:space="0"/>
              <w:right w:val="single" w:color="auto" w:sz="4" w:space="0"/>
            </w:tcBorders>
            <w:vAlign w:val="center"/>
          </w:tcPr>
          <w:p w14:paraId="2E93A686">
            <w:pPr>
              <w:pStyle w:val="23"/>
              <w:spacing w:after="120"/>
              <w:jc w:val="center"/>
              <w:rPr>
                <w:highlight w:val="none"/>
              </w:rPr>
            </w:pPr>
            <w:r>
              <w:rPr>
                <w:rFonts w:hint="eastAsia"/>
                <w:highlight w:val="none"/>
              </w:rPr>
              <w:t>对合同货币的汇率</w:t>
            </w:r>
          </w:p>
        </w:tc>
      </w:tr>
      <w:tr w14:paraId="61EA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68" w:type="dxa"/>
            <w:tcBorders>
              <w:top w:val="single" w:color="auto" w:sz="4" w:space="0"/>
              <w:left w:val="single" w:color="auto" w:sz="4" w:space="0"/>
              <w:bottom w:val="single" w:color="auto" w:sz="4" w:space="0"/>
              <w:right w:val="single" w:color="auto" w:sz="4" w:space="0"/>
            </w:tcBorders>
            <w:vAlign w:val="center"/>
          </w:tcPr>
          <w:p w14:paraId="437583A0">
            <w:pPr>
              <w:pStyle w:val="23"/>
              <w:spacing w:after="120"/>
              <w:jc w:val="center"/>
              <w:rPr>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14:paraId="0E477ADA">
            <w:pPr>
              <w:pStyle w:val="23"/>
              <w:spacing w:after="120"/>
              <w:jc w:val="center"/>
              <w:rPr>
                <w:highlight w:val="none"/>
              </w:rPr>
            </w:pPr>
            <w:r>
              <w:rPr>
                <w:rFonts w:hint="eastAsia"/>
                <w:highlight w:val="none"/>
              </w:rPr>
              <w:t>人民币</w:t>
            </w:r>
          </w:p>
        </w:tc>
        <w:tc>
          <w:tcPr>
            <w:tcW w:w="2268" w:type="dxa"/>
            <w:tcBorders>
              <w:top w:val="single" w:color="auto" w:sz="4" w:space="0"/>
              <w:left w:val="single" w:color="auto" w:sz="4" w:space="0"/>
              <w:bottom w:val="single" w:color="auto" w:sz="4" w:space="0"/>
              <w:right w:val="single" w:color="auto" w:sz="4" w:space="0"/>
            </w:tcBorders>
            <w:vAlign w:val="center"/>
          </w:tcPr>
          <w:p w14:paraId="6740BBFC">
            <w:pPr>
              <w:pStyle w:val="23"/>
              <w:spacing w:after="120"/>
              <w:jc w:val="center"/>
              <w:rPr>
                <w:highlight w:val="none"/>
              </w:rPr>
            </w:pPr>
            <w:r>
              <w:rPr>
                <w:rFonts w:hint="eastAsia"/>
                <w:highlight w:val="none"/>
              </w:rPr>
              <w:t>100%</w:t>
            </w:r>
          </w:p>
        </w:tc>
        <w:tc>
          <w:tcPr>
            <w:tcW w:w="2264" w:type="dxa"/>
            <w:tcBorders>
              <w:top w:val="single" w:color="auto" w:sz="4" w:space="0"/>
              <w:left w:val="single" w:color="auto" w:sz="4" w:space="0"/>
              <w:bottom w:val="single" w:color="auto" w:sz="4" w:space="0"/>
              <w:right w:val="single" w:color="auto" w:sz="4" w:space="0"/>
            </w:tcBorders>
            <w:vAlign w:val="center"/>
          </w:tcPr>
          <w:p w14:paraId="397894A1">
            <w:pPr>
              <w:pStyle w:val="23"/>
              <w:spacing w:after="120"/>
              <w:jc w:val="center"/>
              <w:rPr>
                <w:highlight w:val="none"/>
              </w:rPr>
            </w:pPr>
            <w:r>
              <w:rPr>
                <w:rFonts w:hint="eastAsia"/>
                <w:highlight w:val="none"/>
              </w:rPr>
              <w:t>/</w:t>
            </w:r>
          </w:p>
        </w:tc>
      </w:tr>
    </w:tbl>
    <w:p w14:paraId="043E5D95">
      <w:pPr>
        <w:pStyle w:val="22"/>
        <w:spacing w:after="120"/>
        <w:rPr>
          <w:highlight w:val="none"/>
        </w:rPr>
      </w:pPr>
      <w:r>
        <w:rPr>
          <w:highlight w:val="none"/>
        </w:rPr>
        <w:fldChar w:fldCharType="begin"/>
      </w:r>
      <w:r>
        <w:rPr>
          <w:highlight w:val="none"/>
        </w:rPr>
        <w:instrText xml:space="preserve"> REF _Ref14106185 \h  \* MERGEFORMAT </w:instrText>
      </w:r>
      <w:r>
        <w:rPr>
          <w:highlight w:val="none"/>
        </w:rPr>
        <w:fldChar w:fldCharType="separate"/>
      </w:r>
      <w:r>
        <w:rPr>
          <w:rFonts w:hint="eastAsia"/>
          <w:highlight w:val="none"/>
        </w:rPr>
        <w:t>变更和服务费用调整</w:t>
      </w:r>
      <w:r>
        <w:rPr>
          <w:highlight w:val="none"/>
        </w:rPr>
        <w:fldChar w:fldCharType="end"/>
      </w:r>
    </w:p>
    <w:p w14:paraId="6798C7D6">
      <w:pPr>
        <w:spacing w:after="120"/>
        <w:rPr>
          <w:b/>
          <w:bCs/>
          <w:highlight w:val="none"/>
        </w:rPr>
      </w:pPr>
      <w:r>
        <w:rPr>
          <w:highlight w:val="none"/>
        </w:rPr>
        <w:fldChar w:fldCharType="begin"/>
      </w:r>
      <w:r>
        <w:rPr>
          <w:highlight w:val="none"/>
        </w:rPr>
        <w:instrText xml:space="preserve"> REF _Ref521315773 \r \h  \* MERGEFORMAT </w:instrText>
      </w:r>
      <w:r>
        <w:rPr>
          <w:highlight w:val="none"/>
        </w:rPr>
        <w:fldChar w:fldCharType="separate"/>
      </w:r>
      <w:r>
        <w:rPr>
          <w:b/>
          <w:highlight w:val="none"/>
        </w:rPr>
        <w:t>7.1</w:t>
      </w:r>
      <w:r>
        <w:rPr>
          <w:b/>
          <w:highlight w:val="none"/>
        </w:rPr>
        <w:fldChar w:fldCharType="end"/>
      </w:r>
      <w:r>
        <w:rPr>
          <w:rFonts w:hint="eastAsia"/>
          <w:b/>
          <w:highlight w:val="none"/>
        </w:rPr>
        <w:fldChar w:fldCharType="begin"/>
      </w:r>
      <w:r>
        <w:rPr>
          <w:highlight w:val="none"/>
        </w:rPr>
        <w:instrText xml:space="preserve"> REF _Ref521315776 \h  \* MERGEFORMAT </w:instrText>
      </w:r>
      <w:r>
        <w:rPr>
          <w:rFonts w:hint="eastAsia"/>
          <w:highlight w:val="none"/>
        </w:rPr>
        <w:fldChar w:fldCharType="separate"/>
      </w:r>
      <w:r>
        <w:rPr>
          <w:rFonts w:hint="eastAsia"/>
          <w:b/>
          <w:highlight w:val="none"/>
        </w:rPr>
        <w:t>变更情形</w:t>
      </w:r>
      <w:r>
        <w:rPr>
          <w:rFonts w:hint="eastAsia"/>
          <w:b/>
          <w:highlight w:val="none"/>
        </w:rPr>
        <w:fldChar w:fldCharType="end"/>
      </w:r>
    </w:p>
    <w:p w14:paraId="6B374B1C">
      <w:pPr>
        <w:spacing w:after="120"/>
        <w:rPr>
          <w:highlight w:val="none"/>
        </w:rPr>
      </w:pPr>
      <w:r>
        <w:rPr>
          <w:rFonts w:hint="eastAsia"/>
          <w:highlight w:val="none"/>
        </w:rPr>
        <w:t>7.1</w:t>
      </w:r>
      <w:bookmarkStart w:id="6" w:name="auto_fouce_23"/>
      <w:r>
        <w:rPr>
          <w:rFonts w:hint="eastAsia"/>
          <w:highlight w:val="none"/>
        </w:rPr>
        <w:t>.1其他服务变更情形：</w:t>
      </w:r>
      <w:r>
        <w:rPr>
          <w:highlight w:val="none"/>
        </w:rPr>
        <w:t>_______________________________________________</w:t>
      </w:r>
      <w:r>
        <w:rPr>
          <w:rFonts w:hint="eastAsia"/>
          <w:highlight w:val="none"/>
        </w:rPr>
        <w:t>。</w:t>
      </w:r>
      <w:bookmarkEnd w:id="6"/>
    </w:p>
    <w:p w14:paraId="4349605E">
      <w:pPr>
        <w:spacing w:after="120"/>
        <w:rPr>
          <w:b/>
          <w:highlight w:val="none"/>
        </w:rPr>
      </w:pPr>
      <w:r>
        <w:rPr>
          <w:highlight w:val="none"/>
        </w:rPr>
        <w:fldChar w:fldCharType="begin"/>
      </w:r>
      <w:r>
        <w:rPr>
          <w:highlight w:val="none"/>
        </w:rPr>
        <w:instrText xml:space="preserve"> REF _Ref523404607 \r \h  \* MERGEFORMAT </w:instrText>
      </w:r>
      <w:r>
        <w:rPr>
          <w:highlight w:val="none"/>
        </w:rPr>
        <w:fldChar w:fldCharType="separate"/>
      </w:r>
      <w:r>
        <w:rPr>
          <w:b/>
          <w:highlight w:val="none"/>
        </w:rPr>
        <w:t>7.2</w:t>
      </w:r>
      <w:r>
        <w:rPr>
          <w:b/>
          <w:highlight w:val="none"/>
        </w:rPr>
        <w:fldChar w:fldCharType="end"/>
      </w:r>
      <w:r>
        <w:rPr>
          <w:rFonts w:hint="eastAsia"/>
          <w:b/>
          <w:highlight w:val="none"/>
        </w:rPr>
        <w:fldChar w:fldCharType="begin"/>
      </w:r>
      <w:r>
        <w:rPr>
          <w:highlight w:val="none"/>
        </w:rPr>
        <w:instrText xml:space="preserve"> REF _Ref523403931 \h  \* MERGEFORMAT </w:instrText>
      </w:r>
      <w:r>
        <w:rPr>
          <w:rFonts w:hint="eastAsia"/>
          <w:highlight w:val="none"/>
        </w:rPr>
        <w:fldChar w:fldCharType="separate"/>
      </w:r>
      <w:r>
        <w:rPr>
          <w:rFonts w:hint="eastAsia"/>
          <w:b/>
          <w:highlight w:val="none"/>
        </w:rPr>
        <w:t>变更程序</w:t>
      </w:r>
      <w:r>
        <w:rPr>
          <w:rFonts w:hint="eastAsia"/>
          <w:b/>
          <w:highlight w:val="none"/>
        </w:rPr>
        <w:fldChar w:fldCharType="end"/>
      </w:r>
    </w:p>
    <w:p w14:paraId="7102BEE7">
      <w:pPr>
        <w:spacing w:after="120"/>
        <w:rPr>
          <w:highlight w:val="none"/>
        </w:rPr>
      </w:pPr>
      <w:r>
        <w:rPr>
          <w:rFonts w:hint="eastAsia"/>
          <w:highlight w:val="none"/>
        </w:rPr>
        <w:t>7.2.1委托人对服务变更的答复时间：</w:t>
      </w:r>
      <w:r>
        <w:rPr>
          <w:highlight w:val="none"/>
        </w:rPr>
        <w:t>_____________________________________</w:t>
      </w:r>
      <w:r>
        <w:rPr>
          <w:rFonts w:hint="eastAsia"/>
          <w:highlight w:val="none"/>
        </w:rPr>
        <w:t>。</w:t>
      </w:r>
    </w:p>
    <w:p w14:paraId="11628C12">
      <w:pPr>
        <w:spacing w:after="120"/>
        <w:rPr>
          <w:highlight w:val="none"/>
        </w:rPr>
      </w:pPr>
    </w:p>
    <w:p w14:paraId="0CA4549A">
      <w:pPr>
        <w:pStyle w:val="22"/>
        <w:spacing w:after="120"/>
        <w:rPr>
          <w:highlight w:val="none"/>
        </w:rPr>
      </w:pPr>
      <w:r>
        <w:rPr>
          <w:rFonts w:hint="eastAsia"/>
          <w:highlight w:val="none"/>
        </w:rPr>
        <w:fldChar w:fldCharType="begin"/>
      </w:r>
      <w:r>
        <w:rPr>
          <w:highlight w:val="none"/>
        </w:rPr>
        <w:instrText xml:space="preserve"> REF _Ref521268034 \h  \* MERGEFORMAT </w:instrText>
      </w:r>
      <w:r>
        <w:rPr>
          <w:rFonts w:hint="eastAsia"/>
          <w:highlight w:val="none"/>
        </w:rPr>
        <w:fldChar w:fldCharType="separate"/>
      </w:r>
      <w:r>
        <w:rPr>
          <w:rFonts w:hint="eastAsia"/>
          <w:highlight w:val="none"/>
        </w:rPr>
        <w:t>知识产权</w:t>
      </w:r>
      <w:r>
        <w:rPr>
          <w:rFonts w:hint="eastAsia"/>
          <w:highlight w:val="none"/>
        </w:rPr>
        <w:fldChar w:fldCharType="end"/>
      </w:r>
    </w:p>
    <w:p w14:paraId="174E450E">
      <w:pPr>
        <w:spacing w:after="120"/>
        <w:rPr>
          <w:b/>
          <w:highlight w:val="none"/>
        </w:rPr>
      </w:pPr>
      <w:r>
        <w:rPr>
          <w:highlight w:val="none"/>
        </w:rPr>
        <w:fldChar w:fldCharType="begin"/>
      </w:r>
      <w:r>
        <w:rPr>
          <w:highlight w:val="none"/>
        </w:rPr>
        <w:instrText xml:space="preserve"> REF _Ref522810754 \r \h  \* MERGEFORMAT </w:instrText>
      </w:r>
      <w:r>
        <w:rPr>
          <w:highlight w:val="none"/>
        </w:rPr>
        <w:fldChar w:fldCharType="separate"/>
      </w:r>
      <w:r>
        <w:rPr>
          <w:b/>
          <w:highlight w:val="none"/>
        </w:rPr>
        <w:t>8.1</w:t>
      </w:r>
      <w:r>
        <w:rPr>
          <w:b/>
          <w:highlight w:val="none"/>
        </w:rPr>
        <w:fldChar w:fldCharType="end"/>
      </w:r>
      <w:r>
        <w:rPr>
          <w:rFonts w:hint="eastAsia"/>
          <w:b/>
          <w:highlight w:val="none"/>
        </w:rPr>
        <w:fldChar w:fldCharType="begin"/>
      </w:r>
      <w:r>
        <w:rPr>
          <w:highlight w:val="none"/>
        </w:rPr>
        <w:instrText xml:space="preserve"> REF _Ref522810868 \h  \* MERGEFORMAT </w:instrText>
      </w:r>
      <w:r>
        <w:rPr>
          <w:rFonts w:hint="eastAsia"/>
          <w:highlight w:val="none"/>
        </w:rPr>
        <w:fldChar w:fldCharType="separate"/>
      </w:r>
      <w:r>
        <w:rPr>
          <w:rFonts w:hint="eastAsia"/>
          <w:b/>
          <w:highlight w:val="none"/>
        </w:rPr>
        <w:t>知识产权归属和许可</w:t>
      </w:r>
      <w:r>
        <w:rPr>
          <w:rFonts w:hint="eastAsia"/>
          <w:b/>
          <w:highlight w:val="none"/>
        </w:rPr>
        <w:fldChar w:fldCharType="end"/>
      </w:r>
    </w:p>
    <w:p w14:paraId="30BBEAE6">
      <w:pPr>
        <w:pStyle w:val="23"/>
        <w:spacing w:after="120"/>
        <w:ind w:firstLine="420" w:firstLineChars="200"/>
        <w:rPr>
          <w:rFonts w:hint="eastAsia" w:eastAsia="宋体"/>
          <w:highlight w:val="none"/>
          <w:lang w:eastAsia="zh-CN"/>
        </w:rPr>
      </w:pPr>
      <w:bookmarkStart w:id="7" w:name="auto_fouce_24"/>
      <w:r>
        <w:rPr>
          <w:rFonts w:hint="eastAsia"/>
          <w:highlight w:val="none"/>
        </w:rPr>
        <w:t>双方关于知识产权归属及许可的约定：受托人为履行本合同所创造的全部图纸、技术文件、研究成果等知识产权</w:t>
      </w:r>
      <w:r>
        <w:rPr>
          <w:rFonts w:hint="eastAsia"/>
          <w:highlight w:val="none"/>
          <w:lang w:eastAsia="zh-CN"/>
        </w:rPr>
        <w:t>，包括但不限于著作权、专利权、技术秘密及所有衍生权利，均</w:t>
      </w:r>
      <w:r>
        <w:rPr>
          <w:rFonts w:hint="eastAsia"/>
          <w:highlight w:val="none"/>
        </w:rPr>
        <w:t>归属于委托人</w:t>
      </w:r>
      <w:r>
        <w:rPr>
          <w:rFonts w:hint="eastAsia"/>
          <w:highlight w:val="none"/>
          <w:lang w:eastAsia="zh-CN"/>
        </w:rPr>
        <w:t>。</w:t>
      </w:r>
      <w:r>
        <w:rPr>
          <w:rFonts w:hint="eastAsia"/>
          <w:highlight w:val="none"/>
        </w:rPr>
        <w:t>委托人享有对所有咨询服务成果的永久无偿使用权，包括但不限于复制、修改、应用于本项目后续维护等权利。</w:t>
      </w:r>
      <w:r>
        <w:rPr>
          <w:rFonts w:hint="eastAsia"/>
          <w:highlight w:val="none"/>
          <w:lang w:eastAsia="zh-CN"/>
        </w:rPr>
        <w:t>受托人需确保成果不侵犯第三方权利，否则应承担所有诉讼费用及委托人损失。专用合同条款关于知识产权归属的约定优先于通用合同条款。未经委托人书面同意，受托人不得将项目成果用于其他商业项目宣传、推广或向第三方披露，不得以任何形式对外展示、引用或用于其他商业用途。</w:t>
      </w:r>
      <w:bookmarkEnd w:id="7"/>
    </w:p>
    <w:p w14:paraId="342F57F7">
      <w:pPr>
        <w:spacing w:after="120"/>
        <w:rPr>
          <w:b/>
          <w:highlight w:val="none"/>
        </w:rPr>
      </w:pPr>
      <w:r>
        <w:rPr>
          <w:highlight w:val="none"/>
        </w:rPr>
        <w:fldChar w:fldCharType="begin"/>
      </w:r>
      <w:r>
        <w:rPr>
          <w:highlight w:val="none"/>
        </w:rPr>
        <w:instrText xml:space="preserve"> REF _Ref522810787 \r \h  \* MERGEFORMAT </w:instrText>
      </w:r>
      <w:r>
        <w:rPr>
          <w:highlight w:val="none"/>
        </w:rPr>
        <w:fldChar w:fldCharType="separate"/>
      </w:r>
      <w:r>
        <w:rPr>
          <w:b/>
          <w:highlight w:val="none"/>
        </w:rPr>
        <w:t>8.</w:t>
      </w:r>
      <w:r>
        <w:rPr>
          <w:b/>
          <w:highlight w:val="none"/>
        </w:rPr>
        <w:fldChar w:fldCharType="end"/>
      </w:r>
      <w:r>
        <w:rPr>
          <w:rFonts w:hint="eastAsia"/>
          <w:b/>
          <w:highlight w:val="none"/>
        </w:rPr>
        <w:t>3</w:t>
      </w:r>
      <w:r>
        <w:rPr>
          <w:rFonts w:hint="eastAsia"/>
          <w:b/>
          <w:highlight w:val="none"/>
        </w:rPr>
        <w:fldChar w:fldCharType="begin"/>
      </w:r>
      <w:r>
        <w:rPr>
          <w:highlight w:val="none"/>
        </w:rPr>
        <w:instrText xml:space="preserve"> REF _Ref522811259 \h  \* MERGEFORMAT </w:instrText>
      </w:r>
      <w:r>
        <w:rPr>
          <w:rFonts w:hint="eastAsia"/>
          <w:highlight w:val="none"/>
        </w:rPr>
        <w:fldChar w:fldCharType="separate"/>
      </w:r>
      <w:r>
        <w:rPr>
          <w:rFonts w:hint="eastAsia"/>
          <w:b/>
          <w:highlight w:val="none"/>
        </w:rPr>
        <w:t>知识产权许可的撤销</w:t>
      </w:r>
      <w:r>
        <w:rPr>
          <w:rFonts w:hint="eastAsia"/>
          <w:b/>
          <w:highlight w:val="none"/>
        </w:rPr>
        <w:fldChar w:fldCharType="end"/>
      </w:r>
    </w:p>
    <w:p w14:paraId="174E737A">
      <w:pPr>
        <w:pStyle w:val="23"/>
        <w:spacing w:after="120"/>
        <w:ind w:firstLine="420" w:firstLineChars="200"/>
        <w:rPr>
          <w:highlight w:val="none"/>
        </w:rPr>
      </w:pPr>
      <w:r>
        <w:rPr>
          <w:rFonts w:hint="eastAsia"/>
          <w:highlight w:val="none"/>
        </w:rPr>
        <w:t>双方关于知识产权许可撤销的其他约定：_</w:t>
      </w:r>
      <w:r>
        <w:rPr>
          <w:highlight w:val="none"/>
        </w:rPr>
        <w:t>_______________________</w:t>
      </w:r>
      <w:r>
        <w:rPr>
          <w:rFonts w:hint="eastAsia"/>
          <w:highlight w:val="none"/>
        </w:rPr>
        <w:t>。</w:t>
      </w:r>
    </w:p>
    <w:p w14:paraId="37B0D382">
      <w:pPr>
        <w:pStyle w:val="22"/>
        <w:spacing w:after="120"/>
        <w:rPr>
          <w:highlight w:val="none"/>
        </w:rPr>
      </w:pPr>
      <w:r>
        <w:rPr>
          <w:rFonts w:hint="eastAsia"/>
          <w:highlight w:val="none"/>
        </w:rPr>
        <w:fldChar w:fldCharType="begin"/>
      </w:r>
      <w:r>
        <w:rPr>
          <w:highlight w:val="none"/>
        </w:rPr>
        <w:instrText xml:space="preserve"> REF _Ref523302948 \h  \* MERGEFORMAT </w:instrText>
      </w:r>
      <w:r>
        <w:rPr>
          <w:rFonts w:hint="eastAsia"/>
          <w:highlight w:val="none"/>
        </w:rPr>
        <w:fldChar w:fldCharType="separate"/>
      </w:r>
      <w:r>
        <w:rPr>
          <w:rFonts w:hint="eastAsia"/>
          <w:highlight w:val="none"/>
        </w:rPr>
        <w:t>保险</w:t>
      </w:r>
      <w:r>
        <w:rPr>
          <w:rFonts w:hint="eastAsia"/>
          <w:highlight w:val="none"/>
        </w:rPr>
        <w:fldChar w:fldCharType="end"/>
      </w:r>
    </w:p>
    <w:p w14:paraId="15AEE0F2">
      <w:pPr>
        <w:spacing w:after="120"/>
        <w:rPr>
          <w:b/>
          <w:highlight w:val="none"/>
        </w:rPr>
      </w:pPr>
      <w:r>
        <w:rPr>
          <w:highlight w:val="none"/>
        </w:rPr>
        <w:fldChar w:fldCharType="begin"/>
      </w:r>
      <w:r>
        <w:rPr>
          <w:highlight w:val="none"/>
        </w:rPr>
        <w:instrText xml:space="preserve"> REF _Ref509049235 \r \h  \* MERGEFORMAT </w:instrText>
      </w:r>
      <w:r>
        <w:rPr>
          <w:highlight w:val="none"/>
        </w:rPr>
        <w:fldChar w:fldCharType="separate"/>
      </w:r>
      <w:r>
        <w:rPr>
          <w:b/>
          <w:highlight w:val="none"/>
        </w:rPr>
        <w:t>9.1</w:t>
      </w:r>
      <w:r>
        <w:rPr>
          <w:b/>
          <w:highlight w:val="none"/>
        </w:rPr>
        <w:fldChar w:fldCharType="end"/>
      </w:r>
      <w:r>
        <w:rPr>
          <w:rFonts w:hint="eastAsia"/>
          <w:b/>
          <w:highlight w:val="none"/>
        </w:rPr>
        <w:fldChar w:fldCharType="begin"/>
      </w:r>
      <w:r>
        <w:rPr>
          <w:highlight w:val="none"/>
        </w:rPr>
        <w:instrText xml:space="preserve"> REF _Ref509049235 \h  \* MERGEFORMAT </w:instrText>
      </w:r>
      <w:r>
        <w:rPr>
          <w:rFonts w:hint="eastAsia"/>
          <w:highlight w:val="none"/>
        </w:rPr>
        <w:fldChar w:fldCharType="separate"/>
      </w:r>
      <w:r>
        <w:rPr>
          <w:rFonts w:hint="eastAsia"/>
          <w:b/>
          <w:highlight w:val="none"/>
        </w:rPr>
        <w:t>受托人保险</w:t>
      </w:r>
      <w:r>
        <w:rPr>
          <w:rFonts w:hint="eastAsia"/>
          <w:b/>
          <w:highlight w:val="none"/>
        </w:rPr>
        <w:fldChar w:fldCharType="end"/>
      </w:r>
    </w:p>
    <w:p w14:paraId="70F858A9">
      <w:pPr>
        <w:spacing w:after="120"/>
        <w:ind w:firstLine="482"/>
        <w:rPr>
          <w:highlight w:val="none"/>
        </w:rPr>
      </w:pPr>
      <w:r>
        <w:rPr>
          <w:b/>
          <w:highlight w:val="none"/>
        </w:rPr>
        <w:fldChar w:fldCharType="begin"/>
      </w:r>
      <w:r>
        <w:rPr>
          <w:highlight w:val="none"/>
        </w:rPr>
        <w:instrText xml:space="preserve">REF _Ref523430368 \r \h  \* MERGEFORMAT </w:instrText>
      </w:r>
      <w:r>
        <w:rPr>
          <w:highlight w:val="none"/>
        </w:rPr>
        <w:fldChar w:fldCharType="separate"/>
      </w:r>
      <w:r>
        <w:rPr>
          <w:highlight w:val="none"/>
        </w:rPr>
        <w:t>9.1.1</w:t>
      </w:r>
      <w:r>
        <w:rPr>
          <w:highlight w:val="none"/>
        </w:rPr>
        <w:fldChar w:fldCharType="end"/>
      </w:r>
      <w:r>
        <w:rPr>
          <w:rFonts w:hint="eastAsia"/>
          <w:highlight w:val="none"/>
        </w:rPr>
        <w:t>受托人应投保的险种：</w:t>
      </w:r>
    </w:p>
    <w:tbl>
      <w:tblPr>
        <w:tblStyle w:val="10"/>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43"/>
        <w:gridCol w:w="1843"/>
        <w:gridCol w:w="3118"/>
      </w:tblGrid>
      <w:tr w14:paraId="72F3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842" w:type="dxa"/>
            <w:tcBorders>
              <w:top w:val="single" w:color="auto" w:sz="4" w:space="0"/>
              <w:left w:val="single" w:color="auto" w:sz="4" w:space="0"/>
              <w:bottom w:val="single" w:color="auto" w:sz="4" w:space="0"/>
              <w:right w:val="single" w:color="auto" w:sz="4" w:space="0"/>
            </w:tcBorders>
            <w:vAlign w:val="center"/>
          </w:tcPr>
          <w:p w14:paraId="026E46CE">
            <w:pPr>
              <w:pStyle w:val="23"/>
              <w:spacing w:line="240" w:lineRule="exact"/>
              <w:jc w:val="center"/>
              <w:rPr>
                <w:highlight w:val="none"/>
              </w:rPr>
            </w:pPr>
            <w:r>
              <w:rPr>
                <w:highlight w:val="none"/>
              </w:rPr>
              <w:t>险种</w:t>
            </w:r>
          </w:p>
        </w:tc>
        <w:tc>
          <w:tcPr>
            <w:tcW w:w="1843" w:type="dxa"/>
            <w:tcBorders>
              <w:top w:val="single" w:color="auto" w:sz="4" w:space="0"/>
              <w:left w:val="single" w:color="auto" w:sz="4" w:space="0"/>
              <w:bottom w:val="single" w:color="auto" w:sz="4" w:space="0"/>
              <w:right w:val="single" w:color="auto" w:sz="4" w:space="0"/>
            </w:tcBorders>
            <w:vAlign w:val="center"/>
          </w:tcPr>
          <w:p w14:paraId="5B9F069B">
            <w:pPr>
              <w:pStyle w:val="23"/>
              <w:spacing w:line="240" w:lineRule="exact"/>
              <w:jc w:val="center"/>
              <w:rPr>
                <w:highlight w:val="none"/>
              </w:rPr>
            </w:pPr>
            <w:r>
              <w:rPr>
                <w:highlight w:val="none"/>
              </w:rPr>
              <w:t>最低保险额</w:t>
            </w:r>
          </w:p>
        </w:tc>
        <w:tc>
          <w:tcPr>
            <w:tcW w:w="1843" w:type="dxa"/>
            <w:tcBorders>
              <w:top w:val="single" w:color="auto" w:sz="4" w:space="0"/>
              <w:left w:val="single" w:color="auto" w:sz="4" w:space="0"/>
              <w:bottom w:val="single" w:color="auto" w:sz="4" w:space="0"/>
              <w:right w:val="single" w:color="auto" w:sz="4" w:space="0"/>
            </w:tcBorders>
            <w:vAlign w:val="center"/>
          </w:tcPr>
          <w:p w14:paraId="7ECD43DF">
            <w:pPr>
              <w:pStyle w:val="23"/>
              <w:spacing w:line="240" w:lineRule="exact"/>
              <w:jc w:val="center"/>
              <w:rPr>
                <w:highlight w:val="none"/>
              </w:rPr>
            </w:pPr>
            <w:r>
              <w:rPr>
                <w:rFonts w:hint="eastAsia"/>
                <w:highlight w:val="none"/>
              </w:rPr>
              <w:t>保险期限</w:t>
            </w:r>
          </w:p>
        </w:tc>
        <w:tc>
          <w:tcPr>
            <w:tcW w:w="3118" w:type="dxa"/>
            <w:tcBorders>
              <w:top w:val="single" w:color="auto" w:sz="4" w:space="0"/>
              <w:left w:val="single" w:color="auto" w:sz="4" w:space="0"/>
              <w:bottom w:val="single" w:color="auto" w:sz="4" w:space="0"/>
              <w:right w:val="single" w:color="auto" w:sz="4" w:space="0"/>
            </w:tcBorders>
            <w:vAlign w:val="center"/>
          </w:tcPr>
          <w:p w14:paraId="23B1B182">
            <w:pPr>
              <w:pStyle w:val="23"/>
              <w:spacing w:line="240" w:lineRule="exact"/>
              <w:jc w:val="center"/>
              <w:rPr>
                <w:highlight w:val="none"/>
              </w:rPr>
            </w:pPr>
            <w:r>
              <w:rPr>
                <w:rFonts w:hint="eastAsia"/>
                <w:highlight w:val="none"/>
              </w:rPr>
              <w:t>其他信息</w:t>
            </w:r>
          </w:p>
        </w:tc>
      </w:tr>
      <w:tr w14:paraId="2013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tcBorders>
              <w:top w:val="single" w:color="auto" w:sz="4" w:space="0"/>
              <w:left w:val="single" w:color="auto" w:sz="4" w:space="0"/>
              <w:bottom w:val="single" w:color="auto" w:sz="4" w:space="0"/>
              <w:right w:val="single" w:color="auto" w:sz="4" w:space="0"/>
            </w:tcBorders>
            <w:vAlign w:val="center"/>
          </w:tcPr>
          <w:p w14:paraId="037B6772">
            <w:pPr>
              <w:pStyle w:val="23"/>
              <w:spacing w:after="120"/>
              <w:jc w:val="center"/>
              <w:rPr>
                <w:highlight w:val="none"/>
              </w:rPr>
            </w:pPr>
            <w:r>
              <w:rPr>
                <w:rFonts w:hint="eastAsia"/>
                <w:highlight w:val="none"/>
              </w:rPr>
              <w:t>/</w:t>
            </w:r>
          </w:p>
        </w:tc>
        <w:tc>
          <w:tcPr>
            <w:tcW w:w="1843" w:type="dxa"/>
            <w:tcBorders>
              <w:top w:val="single" w:color="auto" w:sz="4" w:space="0"/>
              <w:left w:val="single" w:color="auto" w:sz="4" w:space="0"/>
              <w:bottom w:val="single" w:color="auto" w:sz="4" w:space="0"/>
              <w:right w:val="single" w:color="auto" w:sz="4" w:space="0"/>
            </w:tcBorders>
            <w:vAlign w:val="center"/>
          </w:tcPr>
          <w:p w14:paraId="303C219C">
            <w:pPr>
              <w:pStyle w:val="23"/>
              <w:spacing w:after="120"/>
              <w:jc w:val="center"/>
              <w:rPr>
                <w:highlight w:val="none"/>
              </w:rPr>
            </w:pPr>
            <w:r>
              <w:rPr>
                <w:rFonts w:hint="eastAsia"/>
                <w:highlight w:val="none"/>
              </w:rPr>
              <w:t>/</w:t>
            </w:r>
          </w:p>
        </w:tc>
        <w:tc>
          <w:tcPr>
            <w:tcW w:w="1843" w:type="dxa"/>
            <w:tcBorders>
              <w:top w:val="single" w:color="auto" w:sz="4" w:space="0"/>
              <w:left w:val="single" w:color="auto" w:sz="4" w:space="0"/>
              <w:bottom w:val="single" w:color="auto" w:sz="4" w:space="0"/>
              <w:right w:val="single" w:color="auto" w:sz="4" w:space="0"/>
            </w:tcBorders>
          </w:tcPr>
          <w:p w14:paraId="0DE2230F">
            <w:pPr>
              <w:pStyle w:val="23"/>
              <w:spacing w:after="120"/>
              <w:jc w:val="center"/>
              <w:rPr>
                <w:highlight w:val="none"/>
              </w:rPr>
            </w:pPr>
            <w:r>
              <w:rPr>
                <w:rFonts w:hint="eastAsia"/>
                <w:highlight w:val="none"/>
              </w:rPr>
              <w:t>/</w:t>
            </w:r>
          </w:p>
        </w:tc>
        <w:tc>
          <w:tcPr>
            <w:tcW w:w="3118" w:type="dxa"/>
            <w:tcBorders>
              <w:top w:val="single" w:color="auto" w:sz="4" w:space="0"/>
              <w:left w:val="single" w:color="auto" w:sz="4" w:space="0"/>
              <w:bottom w:val="single" w:color="auto" w:sz="4" w:space="0"/>
              <w:right w:val="single" w:color="auto" w:sz="4" w:space="0"/>
            </w:tcBorders>
            <w:vAlign w:val="center"/>
          </w:tcPr>
          <w:p w14:paraId="3767B192">
            <w:pPr>
              <w:pStyle w:val="23"/>
              <w:spacing w:after="120"/>
              <w:jc w:val="center"/>
              <w:rPr>
                <w:highlight w:val="none"/>
              </w:rPr>
            </w:pPr>
            <w:r>
              <w:rPr>
                <w:rFonts w:hint="eastAsia"/>
                <w:highlight w:val="none"/>
              </w:rPr>
              <w:t>/</w:t>
            </w:r>
          </w:p>
        </w:tc>
      </w:tr>
    </w:tbl>
    <w:p w14:paraId="378E21CE">
      <w:pPr>
        <w:spacing w:before="312" w:beforeLines="100" w:after="120"/>
        <w:rPr>
          <w:highlight w:val="none"/>
        </w:rPr>
      </w:pPr>
      <w:r>
        <w:rPr>
          <w:highlight w:val="none"/>
        </w:rPr>
        <w:fldChar w:fldCharType="begin"/>
      </w:r>
      <w:r>
        <w:rPr>
          <w:highlight w:val="none"/>
        </w:rPr>
        <w:instrText xml:space="preserve"> REF _Ref523430275 \r \h </w:instrText>
      </w:r>
      <w:r>
        <w:rPr>
          <w:highlight w:val="none"/>
        </w:rPr>
        <w:fldChar w:fldCharType="separate"/>
      </w:r>
      <w:r>
        <w:rPr>
          <w:highlight w:val="none"/>
        </w:rPr>
        <w:t>9.1.2</w:t>
      </w:r>
      <w:r>
        <w:rPr>
          <w:highlight w:val="none"/>
        </w:rPr>
        <w:fldChar w:fldCharType="end"/>
      </w:r>
      <w:r>
        <w:rPr>
          <w:rFonts w:hint="eastAsia"/>
          <w:highlight w:val="none"/>
        </w:rPr>
        <w:t>关于保险费用的其他约定：_</w:t>
      </w:r>
      <w:r>
        <w:rPr>
          <w:highlight w:val="none"/>
        </w:rPr>
        <w:t>________________________________________</w:t>
      </w:r>
      <w:r>
        <w:rPr>
          <w:rFonts w:hint="eastAsia"/>
          <w:highlight w:val="none"/>
        </w:rPr>
        <w:t>。</w:t>
      </w:r>
    </w:p>
    <w:p w14:paraId="62B3A9E9">
      <w:pPr>
        <w:spacing w:after="120"/>
        <w:rPr>
          <w:b/>
          <w:highlight w:val="none"/>
        </w:rPr>
      </w:pPr>
      <w:r>
        <w:rPr>
          <w:highlight w:val="none"/>
        </w:rPr>
        <w:fldChar w:fldCharType="begin"/>
      </w:r>
      <w:r>
        <w:rPr>
          <w:highlight w:val="none"/>
        </w:rPr>
        <w:instrText xml:space="preserve"> REF _Ref522810970 \r \h  \* MERGEFORMAT </w:instrText>
      </w:r>
      <w:r>
        <w:rPr>
          <w:highlight w:val="none"/>
        </w:rPr>
        <w:fldChar w:fldCharType="separate"/>
      </w:r>
      <w:r>
        <w:rPr>
          <w:b/>
          <w:highlight w:val="none"/>
        </w:rPr>
        <w:t>9.2</w:t>
      </w:r>
      <w:r>
        <w:rPr>
          <w:b/>
          <w:highlight w:val="none"/>
        </w:rPr>
        <w:fldChar w:fldCharType="end"/>
      </w:r>
      <w:r>
        <w:rPr>
          <w:rFonts w:hint="eastAsia"/>
          <w:b/>
          <w:highlight w:val="none"/>
        </w:rPr>
        <w:fldChar w:fldCharType="begin"/>
      </w:r>
      <w:r>
        <w:rPr>
          <w:highlight w:val="none"/>
        </w:rPr>
        <w:instrText xml:space="preserve"> REF _Ref522810970 \h  \* MERGEFORMAT </w:instrText>
      </w:r>
      <w:r>
        <w:rPr>
          <w:rFonts w:hint="eastAsia"/>
          <w:highlight w:val="none"/>
        </w:rPr>
        <w:fldChar w:fldCharType="separate"/>
      </w:r>
      <w:r>
        <w:rPr>
          <w:rFonts w:hint="eastAsia"/>
          <w:b/>
          <w:highlight w:val="none"/>
        </w:rPr>
        <w:t>保险的其他约定</w:t>
      </w:r>
      <w:r>
        <w:rPr>
          <w:rFonts w:hint="eastAsia"/>
          <w:b/>
          <w:highlight w:val="none"/>
        </w:rPr>
        <w:fldChar w:fldCharType="end"/>
      </w:r>
    </w:p>
    <w:p w14:paraId="218A33D3">
      <w:pPr>
        <w:pStyle w:val="23"/>
        <w:spacing w:after="120"/>
        <w:ind w:firstLine="422" w:firstLineChars="200"/>
        <w:rPr>
          <w:highlight w:val="none"/>
        </w:rPr>
      </w:pPr>
      <w:r>
        <w:rPr>
          <w:b/>
          <w:highlight w:val="none"/>
        </w:rPr>
        <w:fldChar w:fldCharType="begin"/>
      </w:r>
      <w:r>
        <w:rPr>
          <w:highlight w:val="none"/>
        </w:rPr>
        <w:instrText xml:space="preserve"> REF _Ref523404211 \r \h  \* MERGEFORMAT </w:instrText>
      </w:r>
      <w:r>
        <w:rPr>
          <w:highlight w:val="none"/>
        </w:rPr>
        <w:fldChar w:fldCharType="separate"/>
      </w:r>
      <w:r>
        <w:rPr>
          <w:highlight w:val="none"/>
        </w:rPr>
        <w:t>9.2.</w:t>
      </w:r>
      <w:r>
        <w:rPr>
          <w:highlight w:val="none"/>
        </w:rPr>
        <w:fldChar w:fldCharType="end"/>
      </w:r>
      <w:r>
        <w:rPr>
          <w:rFonts w:hint="eastAsia"/>
          <w:highlight w:val="none"/>
        </w:rPr>
        <w:t>2</w:t>
      </w:r>
      <w:r>
        <w:rPr>
          <w:highlight w:val="none"/>
        </w:rPr>
        <w:tab/>
      </w:r>
      <w:r>
        <w:rPr>
          <w:rFonts w:hint="eastAsia"/>
          <w:highlight w:val="none"/>
        </w:rPr>
        <w:t>关于保险凭证提供的约定：_</w:t>
      </w:r>
      <w:r>
        <w:rPr>
          <w:highlight w:val="none"/>
        </w:rPr>
        <w:t>__________________________________</w:t>
      </w:r>
      <w:r>
        <w:rPr>
          <w:rFonts w:hint="eastAsia"/>
          <w:highlight w:val="none"/>
        </w:rPr>
        <w:t>。</w:t>
      </w:r>
    </w:p>
    <w:p w14:paraId="4DF2F9DF">
      <w:pPr>
        <w:pStyle w:val="23"/>
        <w:spacing w:after="120"/>
        <w:rPr>
          <w:highlight w:val="none"/>
        </w:rPr>
      </w:pPr>
      <w:r>
        <w:rPr>
          <w:highlight w:val="none"/>
        </w:rPr>
        <w:fldChar w:fldCharType="begin"/>
      </w:r>
      <w:r>
        <w:rPr>
          <w:highlight w:val="none"/>
        </w:rPr>
        <w:instrText xml:space="preserve"> REF _Ref523695563 \r \h </w:instrText>
      </w:r>
      <w:r>
        <w:rPr>
          <w:highlight w:val="none"/>
        </w:rPr>
        <w:fldChar w:fldCharType="separate"/>
      </w:r>
      <w:r>
        <w:rPr>
          <w:highlight w:val="none"/>
        </w:rPr>
        <w:t>9.2.</w:t>
      </w:r>
      <w:r>
        <w:rPr>
          <w:highlight w:val="none"/>
        </w:rPr>
        <w:fldChar w:fldCharType="end"/>
      </w:r>
      <w:r>
        <w:rPr>
          <w:rFonts w:hint="eastAsia"/>
          <w:highlight w:val="none"/>
        </w:rPr>
        <w:t>3</w:t>
      </w:r>
      <w:r>
        <w:rPr>
          <w:highlight w:val="none"/>
        </w:rPr>
        <w:tab/>
      </w:r>
      <w:r>
        <w:rPr>
          <w:rFonts w:hint="eastAsia"/>
          <w:highlight w:val="none"/>
        </w:rPr>
        <w:t>关于保险变更或提前终止的约定：_</w:t>
      </w:r>
      <w:r>
        <w:rPr>
          <w:highlight w:val="none"/>
        </w:rPr>
        <w:t>______________________________</w:t>
      </w:r>
      <w:r>
        <w:rPr>
          <w:rFonts w:hint="eastAsia"/>
          <w:highlight w:val="none"/>
        </w:rPr>
        <w:t>。</w:t>
      </w:r>
    </w:p>
    <w:p w14:paraId="7D68C024">
      <w:pPr>
        <w:pStyle w:val="22"/>
        <w:spacing w:after="120"/>
        <w:rPr>
          <w:highlight w:val="none"/>
        </w:rPr>
      </w:pPr>
      <w:r>
        <w:rPr>
          <w:rFonts w:hint="eastAsia"/>
          <w:highlight w:val="none"/>
        </w:rPr>
        <w:t xml:space="preserve"> </w:t>
      </w:r>
      <w:r>
        <w:rPr>
          <w:highlight w:val="none"/>
        </w:rPr>
        <w:fldChar w:fldCharType="begin"/>
      </w:r>
      <w:r>
        <w:rPr>
          <w:highlight w:val="none"/>
        </w:rPr>
        <w:instrText xml:space="preserve"> REF _Ref508893744 \h  \* MERGEFORMAT </w:instrText>
      </w:r>
      <w:r>
        <w:rPr>
          <w:highlight w:val="none"/>
        </w:rPr>
        <w:fldChar w:fldCharType="separate"/>
      </w:r>
      <w:r>
        <w:rPr>
          <w:highlight w:val="none"/>
        </w:rPr>
        <w:t>不可抗力</w:t>
      </w:r>
      <w:r>
        <w:rPr>
          <w:highlight w:val="none"/>
        </w:rPr>
        <w:fldChar w:fldCharType="end"/>
      </w:r>
    </w:p>
    <w:p w14:paraId="36A02701">
      <w:pPr>
        <w:spacing w:after="120"/>
        <w:rPr>
          <w:b/>
          <w:highlight w:val="none"/>
        </w:rPr>
      </w:pPr>
      <w:r>
        <w:rPr>
          <w:highlight w:val="none"/>
        </w:rPr>
        <w:fldChar w:fldCharType="begin"/>
      </w:r>
      <w:r>
        <w:rPr>
          <w:highlight w:val="none"/>
        </w:rPr>
        <w:instrText xml:space="preserve"> REF _Ref523404510 \r \h  \* MERGEFORMAT </w:instrText>
      </w:r>
      <w:r>
        <w:rPr>
          <w:highlight w:val="none"/>
        </w:rPr>
        <w:fldChar w:fldCharType="separate"/>
      </w:r>
      <w:r>
        <w:rPr>
          <w:b/>
          <w:highlight w:val="none"/>
        </w:rPr>
        <w:t>10.1</w:t>
      </w:r>
      <w:r>
        <w:rPr>
          <w:b/>
          <w:highlight w:val="none"/>
        </w:rPr>
        <w:fldChar w:fldCharType="end"/>
      </w:r>
      <w:r>
        <w:rPr>
          <w:rFonts w:hint="eastAsia"/>
          <w:b/>
          <w:highlight w:val="none"/>
        </w:rPr>
        <w:fldChar w:fldCharType="begin"/>
      </w:r>
      <w:r>
        <w:rPr>
          <w:highlight w:val="none"/>
        </w:rPr>
        <w:instrText xml:space="preserve"> REF _Ref523404237 \h  \* MERGEFORMAT </w:instrText>
      </w:r>
      <w:r>
        <w:rPr>
          <w:rFonts w:hint="eastAsia"/>
          <w:highlight w:val="none"/>
        </w:rPr>
        <w:fldChar w:fldCharType="separate"/>
      </w:r>
      <w:r>
        <w:rPr>
          <w:rFonts w:hint="eastAsia"/>
          <w:b/>
          <w:highlight w:val="none"/>
        </w:rPr>
        <w:t>不可抗力的确认</w:t>
      </w:r>
      <w:r>
        <w:rPr>
          <w:rFonts w:hint="eastAsia"/>
          <w:b/>
          <w:highlight w:val="none"/>
        </w:rPr>
        <w:fldChar w:fldCharType="end"/>
      </w:r>
    </w:p>
    <w:p w14:paraId="39052A01">
      <w:pPr>
        <w:spacing w:after="120"/>
        <w:rPr>
          <w:highlight w:val="none"/>
        </w:rPr>
      </w:pPr>
      <w:bookmarkStart w:id="8" w:name="auto_fouce_25"/>
      <w:r>
        <w:rPr>
          <w:rFonts w:hint="eastAsia"/>
          <w:highlight w:val="none"/>
        </w:rPr>
        <w:t>视为不可抗力的其他情形：甲方上级机关指令</w:t>
      </w:r>
      <w:r>
        <w:rPr>
          <w:rFonts w:hint="eastAsia"/>
          <w:highlight w:val="none"/>
          <w:lang w:eastAsia="zh-CN"/>
        </w:rPr>
        <w:t>/</w:t>
      </w:r>
      <w:r>
        <w:rPr>
          <w:rFonts w:hint="eastAsia"/>
          <w:highlight w:val="none"/>
        </w:rPr>
        <w:t>。</w:t>
      </w:r>
      <w:bookmarkEnd w:id="8"/>
    </w:p>
    <w:p w14:paraId="16293DA2">
      <w:pPr>
        <w:spacing w:after="120"/>
        <w:rPr>
          <w:b/>
          <w:highlight w:val="none"/>
        </w:rPr>
      </w:pPr>
      <w:r>
        <w:rPr>
          <w:highlight w:val="none"/>
        </w:rPr>
        <w:fldChar w:fldCharType="begin"/>
      </w:r>
      <w:r>
        <w:rPr>
          <w:highlight w:val="none"/>
        </w:rPr>
        <w:instrText xml:space="preserve"> REF _Ref523404505 \r \h  \* MERGEFORMAT </w:instrText>
      </w:r>
      <w:r>
        <w:rPr>
          <w:highlight w:val="none"/>
        </w:rPr>
        <w:fldChar w:fldCharType="separate"/>
      </w:r>
      <w:r>
        <w:rPr>
          <w:b/>
          <w:highlight w:val="none"/>
        </w:rPr>
        <w:t>10.</w:t>
      </w:r>
      <w:r>
        <w:rPr>
          <w:b/>
          <w:highlight w:val="none"/>
        </w:rPr>
        <w:fldChar w:fldCharType="end"/>
      </w:r>
      <w:r>
        <w:rPr>
          <w:rFonts w:hint="eastAsia"/>
          <w:b/>
          <w:highlight w:val="none"/>
        </w:rPr>
        <w:t>3</w:t>
      </w:r>
      <w:r>
        <w:rPr>
          <w:rFonts w:hint="eastAsia"/>
          <w:b/>
          <w:highlight w:val="none"/>
        </w:rPr>
        <w:fldChar w:fldCharType="begin"/>
      </w:r>
      <w:r>
        <w:rPr>
          <w:highlight w:val="none"/>
        </w:rPr>
        <w:instrText xml:space="preserve"> REF _Ref523404257 \h  \* MERGEFORMAT </w:instrText>
      </w:r>
      <w:r>
        <w:rPr>
          <w:rFonts w:hint="eastAsia"/>
          <w:highlight w:val="none"/>
        </w:rPr>
        <w:fldChar w:fldCharType="separate"/>
      </w:r>
      <w:r>
        <w:rPr>
          <w:rFonts w:hint="eastAsia"/>
          <w:b/>
          <w:highlight w:val="none"/>
        </w:rPr>
        <w:t>不可抗力的后果</w:t>
      </w:r>
      <w:r>
        <w:rPr>
          <w:rFonts w:hint="eastAsia"/>
          <w:b/>
          <w:highlight w:val="none"/>
        </w:rPr>
        <w:fldChar w:fldCharType="end"/>
      </w:r>
    </w:p>
    <w:p w14:paraId="472E3E74">
      <w:pPr>
        <w:pStyle w:val="23"/>
        <w:spacing w:after="120"/>
        <w:ind w:firstLine="420" w:firstLineChars="200"/>
        <w:rPr>
          <w:highlight w:val="none"/>
        </w:rPr>
      </w:pPr>
      <w:bookmarkStart w:id="9" w:name="auto_fouce_26"/>
      <w:r>
        <w:rPr>
          <w:rFonts w:hint="eastAsia"/>
          <w:highlight w:val="none"/>
        </w:rPr>
        <w:t>双方约定的不可抗力后果承担方式：_若发生不可抗力事件，受影响一方应立即通知对方（最迟不超过24小时），并在事件发生后5个工作日内提供权威机构证明文件。双方应及时协商处理，可根据影响程度暂停履行、顺延期限或解除合同，互不承担违约责任（但应退还已付款项中未实际发生的部分）。</w:t>
      </w:r>
      <w:bookmarkEnd w:id="9"/>
    </w:p>
    <w:p w14:paraId="541EB05F">
      <w:pPr>
        <w:pStyle w:val="22"/>
        <w:spacing w:after="120"/>
        <w:rPr>
          <w:highlight w:val="none"/>
        </w:rPr>
      </w:pPr>
      <w:r>
        <w:rPr>
          <w:rFonts w:hint="eastAsia"/>
          <w:highlight w:val="none"/>
        </w:rPr>
        <w:t xml:space="preserve"> </w:t>
      </w:r>
      <w:r>
        <w:rPr>
          <w:rFonts w:hint="eastAsia"/>
          <w:highlight w:val="none"/>
        </w:rPr>
        <w:fldChar w:fldCharType="begin"/>
      </w:r>
      <w:r>
        <w:rPr>
          <w:highlight w:val="none"/>
        </w:rPr>
        <w:instrText xml:space="preserve"> REF _Ref521268028 \h  \* MERGEFORMAT </w:instrText>
      </w:r>
      <w:r>
        <w:rPr>
          <w:rFonts w:hint="eastAsia"/>
          <w:highlight w:val="none"/>
        </w:rPr>
        <w:fldChar w:fldCharType="separate"/>
      </w:r>
      <w:r>
        <w:rPr>
          <w:rFonts w:hint="eastAsia"/>
          <w:highlight w:val="none"/>
        </w:rPr>
        <w:t>违约责任</w:t>
      </w:r>
      <w:r>
        <w:rPr>
          <w:rFonts w:hint="eastAsia"/>
          <w:highlight w:val="none"/>
        </w:rPr>
        <w:fldChar w:fldCharType="end"/>
      </w:r>
    </w:p>
    <w:p w14:paraId="38610A3F">
      <w:pPr>
        <w:spacing w:after="120"/>
        <w:rPr>
          <w:b/>
          <w:highlight w:val="none"/>
        </w:rPr>
      </w:pPr>
      <w:r>
        <w:rPr>
          <w:highlight w:val="none"/>
        </w:rPr>
        <w:fldChar w:fldCharType="begin"/>
      </w:r>
      <w:r>
        <w:rPr>
          <w:highlight w:val="none"/>
        </w:rPr>
        <w:instrText xml:space="preserve"> REF _Ref522811338 \r \h  \* MERGEFORMAT </w:instrText>
      </w:r>
      <w:r>
        <w:rPr>
          <w:highlight w:val="none"/>
        </w:rPr>
        <w:fldChar w:fldCharType="separate"/>
      </w:r>
      <w:r>
        <w:rPr>
          <w:b/>
          <w:highlight w:val="none"/>
        </w:rPr>
        <w:t>11.1</w:t>
      </w:r>
      <w:r>
        <w:rPr>
          <w:b/>
          <w:highlight w:val="none"/>
        </w:rPr>
        <w:fldChar w:fldCharType="end"/>
      </w:r>
      <w:r>
        <w:rPr>
          <w:rFonts w:hint="eastAsia"/>
          <w:b/>
          <w:highlight w:val="none"/>
        </w:rPr>
        <w:fldChar w:fldCharType="begin"/>
      </w:r>
      <w:r>
        <w:rPr>
          <w:highlight w:val="none"/>
        </w:rPr>
        <w:instrText xml:space="preserve"> REF _Ref522811341 \h  \* MERGEFORMAT </w:instrText>
      </w:r>
      <w:r>
        <w:rPr>
          <w:rFonts w:hint="eastAsia"/>
          <w:highlight w:val="none"/>
        </w:rPr>
        <w:fldChar w:fldCharType="separate"/>
      </w:r>
      <w:r>
        <w:rPr>
          <w:rFonts w:hint="eastAsia"/>
          <w:b/>
          <w:highlight w:val="none"/>
        </w:rPr>
        <w:t>委托人违约</w:t>
      </w:r>
      <w:r>
        <w:rPr>
          <w:rFonts w:hint="eastAsia"/>
          <w:b/>
          <w:highlight w:val="none"/>
        </w:rPr>
        <w:fldChar w:fldCharType="end"/>
      </w:r>
    </w:p>
    <w:p w14:paraId="7DD2F5A4">
      <w:pPr>
        <w:pStyle w:val="23"/>
        <w:spacing w:after="120"/>
        <w:rPr>
          <w:highlight w:val="none"/>
        </w:rPr>
      </w:pPr>
      <w:r>
        <w:rPr>
          <w:b/>
          <w:highlight w:val="none"/>
        </w:rPr>
        <w:fldChar w:fldCharType="begin"/>
      </w:r>
      <w:r>
        <w:rPr>
          <w:highlight w:val="none"/>
        </w:rPr>
        <w:instrText xml:space="preserve"> REF _Ref523694623 \r \h  \* MERGEFORMAT </w:instrText>
      </w:r>
      <w:r>
        <w:rPr>
          <w:highlight w:val="none"/>
        </w:rPr>
        <w:fldChar w:fldCharType="separate"/>
      </w:r>
      <w:r>
        <w:rPr>
          <w:highlight w:val="none"/>
        </w:rPr>
        <w:t>11.1.1</w:t>
      </w:r>
      <w:r>
        <w:rPr>
          <w:highlight w:val="none"/>
        </w:rPr>
        <w:fldChar w:fldCharType="end"/>
      </w:r>
      <w:r>
        <w:rPr>
          <w:rFonts w:hint="eastAsia"/>
          <w:highlight w:val="none"/>
        </w:rPr>
        <w:t>委托人违约的其他情形：_</w:t>
      </w:r>
      <w:r>
        <w:rPr>
          <w:highlight w:val="none"/>
        </w:rPr>
        <w:t>______________</w:t>
      </w:r>
      <w:r>
        <w:rPr>
          <w:rFonts w:hint="eastAsia"/>
          <w:highlight w:val="none"/>
          <w:lang w:val="en-US" w:eastAsia="zh-CN"/>
        </w:rPr>
        <w:t>/</w:t>
      </w:r>
      <w:r>
        <w:rPr>
          <w:highlight w:val="none"/>
        </w:rPr>
        <w:t>______________________</w:t>
      </w:r>
      <w:r>
        <w:rPr>
          <w:rFonts w:hint="eastAsia"/>
          <w:highlight w:val="none"/>
        </w:rPr>
        <w:t>。</w:t>
      </w:r>
    </w:p>
    <w:p w14:paraId="21267DDB">
      <w:pPr>
        <w:pStyle w:val="23"/>
        <w:spacing w:after="120"/>
        <w:rPr>
          <w:highlight w:val="none"/>
        </w:rPr>
      </w:pPr>
      <w:r>
        <w:rPr>
          <w:highlight w:val="none"/>
        </w:rPr>
        <w:fldChar w:fldCharType="begin"/>
      </w:r>
      <w:r>
        <w:rPr>
          <w:rFonts w:hint="eastAsia"/>
          <w:highlight w:val="none"/>
        </w:rPr>
        <w:instrText xml:space="preserve">REF _Ref16249381 \r \h</w:instrText>
      </w:r>
      <w:r>
        <w:rPr>
          <w:highlight w:val="none"/>
        </w:rPr>
        <w:fldChar w:fldCharType="separate"/>
      </w:r>
      <w:r>
        <w:rPr>
          <w:highlight w:val="none"/>
        </w:rPr>
        <w:t>11.1.</w:t>
      </w:r>
      <w:r>
        <w:rPr>
          <w:highlight w:val="none"/>
        </w:rPr>
        <w:fldChar w:fldCharType="end"/>
      </w:r>
      <w:r>
        <w:rPr>
          <w:rFonts w:hint="eastAsia"/>
          <w:highlight w:val="none"/>
        </w:rPr>
        <w:t>3委托人违约责任的承担方式和计算方法：_</w:t>
      </w:r>
      <w:r>
        <w:rPr>
          <w:highlight w:val="none"/>
        </w:rPr>
        <w:t>_________</w:t>
      </w:r>
      <w:r>
        <w:rPr>
          <w:rFonts w:hint="eastAsia"/>
          <w:highlight w:val="none"/>
          <w:lang w:val="en-US" w:eastAsia="zh-CN"/>
        </w:rPr>
        <w:t>/</w:t>
      </w:r>
      <w:r>
        <w:rPr>
          <w:highlight w:val="none"/>
        </w:rPr>
        <w:t>________________</w:t>
      </w:r>
      <w:r>
        <w:rPr>
          <w:rFonts w:hint="eastAsia"/>
          <w:highlight w:val="none"/>
        </w:rPr>
        <w:t>。</w:t>
      </w:r>
    </w:p>
    <w:p w14:paraId="5CB6F5FA">
      <w:pPr>
        <w:spacing w:after="120"/>
        <w:rPr>
          <w:b/>
          <w:highlight w:val="none"/>
        </w:rPr>
      </w:pPr>
      <w:r>
        <w:rPr>
          <w:highlight w:val="none"/>
        </w:rPr>
        <w:fldChar w:fldCharType="begin"/>
      </w:r>
      <w:r>
        <w:rPr>
          <w:highlight w:val="none"/>
        </w:rPr>
        <w:instrText xml:space="preserve"> REF _Ref16249424 \r \h  \* MERGEFORMAT </w:instrText>
      </w:r>
      <w:r>
        <w:rPr>
          <w:highlight w:val="none"/>
        </w:rPr>
        <w:fldChar w:fldCharType="separate"/>
      </w:r>
      <w:r>
        <w:rPr>
          <w:b/>
          <w:highlight w:val="none"/>
        </w:rPr>
        <w:t>11.2</w:t>
      </w:r>
      <w:r>
        <w:rPr>
          <w:b/>
          <w:highlight w:val="none"/>
        </w:rPr>
        <w:fldChar w:fldCharType="end"/>
      </w:r>
      <w:r>
        <w:rPr>
          <w:rFonts w:hint="eastAsia"/>
          <w:b/>
          <w:highlight w:val="none"/>
        </w:rPr>
        <w:fldChar w:fldCharType="begin"/>
      </w:r>
      <w:r>
        <w:rPr>
          <w:highlight w:val="none"/>
        </w:rPr>
        <w:instrText xml:space="preserve"> REF _Ref16249429 \h  \* MERGEFORMAT </w:instrText>
      </w:r>
      <w:r>
        <w:rPr>
          <w:rFonts w:hint="eastAsia"/>
          <w:highlight w:val="none"/>
        </w:rPr>
        <w:fldChar w:fldCharType="separate"/>
      </w:r>
      <w:r>
        <w:rPr>
          <w:rFonts w:hint="eastAsia"/>
          <w:b/>
          <w:highlight w:val="none"/>
        </w:rPr>
        <w:t>受托人违约</w:t>
      </w:r>
      <w:r>
        <w:rPr>
          <w:rFonts w:hint="eastAsia"/>
          <w:b/>
          <w:highlight w:val="none"/>
        </w:rPr>
        <w:fldChar w:fldCharType="end"/>
      </w:r>
    </w:p>
    <w:p w14:paraId="7207533B">
      <w:pPr>
        <w:pStyle w:val="23"/>
        <w:spacing w:after="120"/>
        <w:rPr>
          <w:highlight w:val="none"/>
        </w:rPr>
      </w:pPr>
      <w:r>
        <w:rPr>
          <w:highlight w:val="none"/>
        </w:rPr>
        <w:fldChar w:fldCharType="begin"/>
      </w:r>
      <w:r>
        <w:rPr>
          <w:highlight w:val="none"/>
        </w:rPr>
        <w:instrText xml:space="preserve"> REF _Ref16249362 \r \h </w:instrText>
      </w:r>
      <w:r>
        <w:rPr>
          <w:highlight w:val="none"/>
        </w:rPr>
        <w:fldChar w:fldCharType="separate"/>
      </w:r>
      <w:r>
        <w:rPr>
          <w:highlight w:val="none"/>
        </w:rPr>
        <w:t>11.2.1</w:t>
      </w:r>
      <w:r>
        <w:rPr>
          <w:highlight w:val="none"/>
        </w:rPr>
        <w:fldChar w:fldCharType="end"/>
      </w:r>
      <w:r>
        <w:rPr>
          <w:rFonts w:hint="eastAsia"/>
          <w:highlight w:val="none"/>
        </w:rPr>
        <w:t>受托人违约的其他情形：_受托方违反保密义务。</w:t>
      </w:r>
    </w:p>
    <w:p w14:paraId="1E10EF5A">
      <w:pPr>
        <w:pStyle w:val="23"/>
        <w:spacing w:after="120"/>
        <w:rPr>
          <w:rFonts w:hint="eastAsia"/>
          <w:highlight w:val="none"/>
        </w:rPr>
      </w:pPr>
      <w:r>
        <w:rPr>
          <w:highlight w:val="none"/>
        </w:rPr>
        <w:fldChar w:fldCharType="begin"/>
      </w:r>
      <w:r>
        <w:rPr>
          <w:rFonts w:hint="eastAsia"/>
          <w:highlight w:val="none"/>
        </w:rPr>
        <w:instrText xml:space="preserve">REF _Ref16249374 \r \h</w:instrText>
      </w:r>
      <w:r>
        <w:rPr>
          <w:highlight w:val="none"/>
        </w:rPr>
        <w:fldChar w:fldCharType="separate"/>
      </w:r>
      <w:r>
        <w:rPr>
          <w:highlight w:val="none"/>
        </w:rPr>
        <w:t>11.2.</w:t>
      </w:r>
      <w:r>
        <w:rPr>
          <w:highlight w:val="none"/>
        </w:rPr>
        <w:fldChar w:fldCharType="end"/>
      </w:r>
      <w:r>
        <w:rPr>
          <w:rFonts w:hint="eastAsia"/>
          <w:highlight w:val="none"/>
          <w:lang w:val="en-US" w:eastAsia="zh-CN"/>
        </w:rPr>
        <w:t>2</w:t>
      </w:r>
      <w:r>
        <w:rPr>
          <w:rFonts w:hint="eastAsia"/>
          <w:highlight w:val="none"/>
        </w:rPr>
        <w:t>受托人违约责任的承担方式和计算方法：_</w:t>
      </w:r>
      <w:r>
        <w:rPr>
          <w:highlight w:val="none"/>
        </w:rPr>
        <w:t>_</w:t>
      </w:r>
      <w:r>
        <w:rPr>
          <w:rFonts w:hint="eastAsia"/>
          <w:highlight w:val="none"/>
        </w:rPr>
        <w:t>受托方违反保密义务的，应向委托方支付合同总价20%的违约金并赔偿委托方全部损失和维权费用（包括律师费、诉讼费等）</w:t>
      </w:r>
      <w:r>
        <w:rPr>
          <w:highlight w:val="none"/>
        </w:rPr>
        <w:t>_</w:t>
      </w:r>
      <w:r>
        <w:rPr>
          <w:rFonts w:hint="eastAsia"/>
          <w:highlight w:val="none"/>
        </w:rPr>
        <w:t>。</w:t>
      </w:r>
    </w:p>
    <w:p w14:paraId="1E50449F">
      <w:pPr>
        <w:pStyle w:val="23"/>
        <w:spacing w:after="120"/>
        <w:rPr>
          <w:rFonts w:hint="eastAsia"/>
          <w:highlight w:val="none"/>
          <w:lang w:val="en-US" w:eastAsia="zh-CN"/>
        </w:rPr>
      </w:pPr>
      <w:r>
        <w:rPr>
          <w:rFonts w:hint="eastAsia"/>
          <w:highlight w:val="none"/>
          <w:lang w:val="en-US" w:eastAsia="zh-CN"/>
        </w:rPr>
        <w:t>11.2.3 因受托人管理工作不力造成安全质量事故的发生，则委托人有权扣减受托人服务费的10%-30%，具体幅度根据该事故给甲方造成的损失程度由甲方确定。</w:t>
      </w:r>
    </w:p>
    <w:p w14:paraId="6FCEF51E">
      <w:pPr>
        <w:pStyle w:val="23"/>
        <w:spacing w:after="120"/>
        <w:rPr>
          <w:rFonts w:hint="default"/>
          <w:highlight w:val="none"/>
          <w:lang w:val="en-US" w:eastAsia="zh-CN"/>
        </w:rPr>
      </w:pPr>
      <w:r>
        <w:rPr>
          <w:rFonts w:hint="eastAsia"/>
          <w:highlight w:val="none"/>
          <w:lang w:val="en-US" w:eastAsia="zh-CN"/>
        </w:rPr>
        <w:t>11.2.4 如由于受托人管理工作不力，造成工程总投资控制目标失控超过5%的，则扣减受托人服务费的5%-20%，具体幅度根据失控幅度由甲方确定。</w:t>
      </w:r>
    </w:p>
    <w:p w14:paraId="0ABB1F59">
      <w:pPr>
        <w:spacing w:after="120"/>
        <w:rPr>
          <w:b/>
          <w:highlight w:val="none"/>
        </w:rPr>
      </w:pPr>
      <w:r>
        <w:rPr>
          <w:highlight w:val="none"/>
        </w:rPr>
        <w:fldChar w:fldCharType="begin"/>
      </w:r>
      <w:r>
        <w:rPr>
          <w:highlight w:val="none"/>
        </w:rPr>
        <w:instrText xml:space="preserve"> REF _Ref522784527 \r \h  \* MERGEFORMAT </w:instrText>
      </w:r>
      <w:r>
        <w:rPr>
          <w:highlight w:val="none"/>
        </w:rPr>
        <w:fldChar w:fldCharType="separate"/>
      </w:r>
      <w:r>
        <w:rPr>
          <w:b/>
          <w:highlight w:val="none"/>
        </w:rPr>
        <w:t>11.3</w:t>
      </w:r>
      <w:r>
        <w:rPr>
          <w:b/>
          <w:highlight w:val="none"/>
        </w:rPr>
        <w:fldChar w:fldCharType="end"/>
      </w:r>
      <w:r>
        <w:rPr>
          <w:rFonts w:hint="eastAsia"/>
          <w:b/>
          <w:highlight w:val="none"/>
        </w:rPr>
        <w:fldChar w:fldCharType="begin"/>
      </w:r>
      <w:r>
        <w:rPr>
          <w:highlight w:val="none"/>
        </w:rPr>
        <w:instrText xml:space="preserve"> REF _Ref522784527 \h  \* MERGEFORMAT </w:instrText>
      </w:r>
      <w:r>
        <w:rPr>
          <w:rFonts w:hint="eastAsia"/>
          <w:highlight w:val="none"/>
        </w:rPr>
        <w:fldChar w:fldCharType="separate"/>
      </w:r>
      <w:r>
        <w:rPr>
          <w:rFonts w:hint="eastAsia"/>
          <w:b/>
          <w:highlight w:val="none"/>
        </w:rPr>
        <w:t>责任期限</w:t>
      </w:r>
      <w:r>
        <w:rPr>
          <w:rFonts w:hint="eastAsia"/>
          <w:b/>
          <w:highlight w:val="none"/>
        </w:rPr>
        <w:fldChar w:fldCharType="end"/>
      </w:r>
    </w:p>
    <w:p w14:paraId="47AE5008">
      <w:pPr>
        <w:spacing w:after="120"/>
        <w:rPr>
          <w:highlight w:val="none"/>
        </w:rPr>
      </w:pPr>
      <w:r>
        <w:rPr>
          <w:rFonts w:hint="eastAsia"/>
          <w:highlight w:val="none"/>
        </w:rPr>
        <w:t>责任期限：工程监理责任期延长至所对应的施工缺陷责任期满。</w:t>
      </w:r>
    </w:p>
    <w:p w14:paraId="05410D50">
      <w:pPr>
        <w:spacing w:after="120"/>
        <w:rPr>
          <w:b/>
          <w:highlight w:val="none"/>
        </w:rPr>
      </w:pPr>
      <w:r>
        <w:rPr>
          <w:highlight w:val="none"/>
        </w:rPr>
        <w:fldChar w:fldCharType="begin"/>
      </w:r>
      <w:r>
        <w:rPr>
          <w:highlight w:val="none"/>
        </w:rPr>
        <w:instrText xml:space="preserve"> REF _Ref523404472 \r \h  \* MERGEFORMAT </w:instrText>
      </w:r>
      <w:r>
        <w:rPr>
          <w:highlight w:val="none"/>
        </w:rPr>
        <w:fldChar w:fldCharType="separate"/>
      </w:r>
      <w:r>
        <w:rPr>
          <w:b/>
          <w:highlight w:val="none"/>
        </w:rPr>
        <w:t>11.4</w:t>
      </w:r>
      <w:r>
        <w:rPr>
          <w:b/>
          <w:highlight w:val="none"/>
        </w:rPr>
        <w:fldChar w:fldCharType="end"/>
      </w:r>
      <w:r>
        <w:rPr>
          <w:rFonts w:hint="eastAsia"/>
          <w:b/>
          <w:highlight w:val="none"/>
        </w:rPr>
        <w:fldChar w:fldCharType="begin"/>
      </w:r>
      <w:r>
        <w:rPr>
          <w:highlight w:val="none"/>
        </w:rPr>
        <w:instrText xml:space="preserve"> REF _Ref523404472 \h  \* MERGEFORMAT </w:instrText>
      </w:r>
      <w:r>
        <w:rPr>
          <w:rFonts w:hint="eastAsia"/>
          <w:highlight w:val="none"/>
        </w:rPr>
        <w:fldChar w:fldCharType="separate"/>
      </w:r>
      <w:r>
        <w:rPr>
          <w:rFonts w:hint="eastAsia"/>
          <w:b/>
          <w:highlight w:val="none"/>
        </w:rPr>
        <w:t>责任限制</w:t>
      </w:r>
      <w:r>
        <w:rPr>
          <w:rFonts w:hint="eastAsia"/>
          <w:b/>
          <w:highlight w:val="none"/>
        </w:rPr>
        <w:fldChar w:fldCharType="end"/>
      </w:r>
    </w:p>
    <w:p w14:paraId="2BA877B4">
      <w:pPr>
        <w:spacing w:after="120"/>
        <w:rPr>
          <w:highlight w:val="none"/>
        </w:rPr>
      </w:pPr>
      <w:bookmarkStart w:id="10" w:name="auto_fouce_32"/>
      <w:r>
        <w:rPr>
          <w:rFonts w:hint="eastAsia"/>
          <w:highlight w:val="none"/>
        </w:rPr>
        <w:t>最大赔偿额：</w:t>
      </w:r>
      <w:r>
        <w:rPr>
          <w:highlight w:val="none"/>
        </w:rPr>
        <w:t>_________________________________________________________</w:t>
      </w:r>
      <w:r>
        <w:rPr>
          <w:rFonts w:hint="eastAsia"/>
          <w:highlight w:val="none"/>
        </w:rPr>
        <w:t>。</w:t>
      </w:r>
      <w:bookmarkEnd w:id="10"/>
    </w:p>
    <w:p w14:paraId="7904EC5C">
      <w:pPr>
        <w:pStyle w:val="22"/>
        <w:spacing w:after="120"/>
        <w:rPr>
          <w:highlight w:val="none"/>
        </w:rPr>
      </w:pPr>
      <w:r>
        <w:rPr>
          <w:rFonts w:hint="eastAsia"/>
          <w:highlight w:val="none"/>
        </w:rPr>
        <w:t xml:space="preserve"> </w:t>
      </w:r>
      <w:r>
        <w:rPr>
          <w:rFonts w:hint="eastAsia"/>
          <w:highlight w:val="none"/>
        </w:rPr>
        <w:fldChar w:fldCharType="begin"/>
      </w:r>
      <w:r>
        <w:rPr>
          <w:highlight w:val="none"/>
        </w:rPr>
        <w:instrText xml:space="preserve"> REF _Ref521268023 \h  \* MERGEFORMAT </w:instrText>
      </w:r>
      <w:r>
        <w:rPr>
          <w:rFonts w:hint="eastAsia"/>
          <w:highlight w:val="none"/>
        </w:rPr>
        <w:fldChar w:fldCharType="separate"/>
      </w:r>
      <w:r>
        <w:rPr>
          <w:rFonts w:hint="eastAsia"/>
          <w:highlight w:val="none"/>
        </w:rPr>
        <w:t>合同解除</w:t>
      </w:r>
      <w:r>
        <w:rPr>
          <w:rFonts w:hint="eastAsia"/>
          <w:highlight w:val="none"/>
        </w:rPr>
        <w:fldChar w:fldCharType="end"/>
      </w:r>
    </w:p>
    <w:p w14:paraId="4CEC798F">
      <w:pPr>
        <w:spacing w:after="120"/>
        <w:rPr>
          <w:b/>
          <w:highlight w:val="none"/>
        </w:rPr>
      </w:pPr>
      <w:r>
        <w:rPr>
          <w:highlight w:val="none"/>
        </w:rPr>
        <w:fldChar w:fldCharType="begin"/>
      </w:r>
      <w:r>
        <w:rPr>
          <w:highlight w:val="none"/>
        </w:rPr>
        <w:instrText xml:space="preserve"> REF _Ref17470632 \r \h  \* MERGEFORMAT </w:instrText>
      </w:r>
      <w:r>
        <w:rPr>
          <w:highlight w:val="none"/>
        </w:rPr>
        <w:fldChar w:fldCharType="separate"/>
      </w:r>
      <w:r>
        <w:rPr>
          <w:b/>
          <w:highlight w:val="none"/>
        </w:rPr>
        <w:t>12.</w:t>
      </w:r>
      <w:r>
        <w:rPr>
          <w:rFonts w:hint="eastAsia"/>
          <w:b/>
          <w:highlight w:val="none"/>
        </w:rPr>
        <w:t>1由</w:t>
      </w:r>
      <w:r>
        <w:rPr>
          <w:b/>
          <w:highlight w:val="none"/>
        </w:rPr>
        <w:fldChar w:fldCharType="end"/>
      </w:r>
      <w:r>
        <w:rPr>
          <w:rFonts w:hint="eastAsia"/>
          <w:b/>
          <w:highlight w:val="none"/>
        </w:rPr>
        <w:t>委托人解除合同</w:t>
      </w:r>
    </w:p>
    <w:p w14:paraId="270051C5">
      <w:pPr>
        <w:spacing w:after="120"/>
        <w:rPr>
          <w:highlight w:val="none"/>
        </w:rPr>
      </w:pPr>
      <w:bookmarkStart w:id="11" w:name="auto_fouce_33"/>
      <w:r>
        <w:rPr>
          <w:rFonts w:hint="eastAsia"/>
          <w:highlight w:val="none"/>
        </w:rPr>
        <w:t>委托人可解除合同的其他情形：</w:t>
      </w:r>
      <w:r>
        <w:rPr>
          <w:highlight w:val="none"/>
        </w:rPr>
        <w:t>_</w:t>
      </w:r>
      <w:r>
        <w:rPr>
          <w:rFonts w:hint="eastAsia"/>
          <w:highlight w:val="none"/>
        </w:rPr>
        <w:t>因受托人服务质量问题导致项目进展受影响的。</w:t>
      </w:r>
      <w:bookmarkEnd w:id="11"/>
    </w:p>
    <w:p w14:paraId="524DBED8">
      <w:pPr>
        <w:spacing w:after="120"/>
        <w:rPr>
          <w:b/>
          <w:highlight w:val="none"/>
        </w:rPr>
      </w:pPr>
      <w:r>
        <w:rPr>
          <w:highlight w:val="none"/>
        </w:rPr>
        <w:fldChar w:fldCharType="begin"/>
      </w:r>
      <w:r>
        <w:rPr>
          <w:highlight w:val="none"/>
        </w:rPr>
        <w:instrText xml:space="preserve"> REF _Ref17470632 \r \h  \* MERGEFORMAT </w:instrText>
      </w:r>
      <w:r>
        <w:rPr>
          <w:highlight w:val="none"/>
        </w:rPr>
        <w:fldChar w:fldCharType="separate"/>
      </w:r>
      <w:r>
        <w:rPr>
          <w:b/>
          <w:highlight w:val="none"/>
        </w:rPr>
        <w:t>12.</w:t>
      </w:r>
      <w:r>
        <w:rPr>
          <w:rFonts w:hint="eastAsia"/>
          <w:b/>
          <w:highlight w:val="none"/>
        </w:rPr>
        <w:t>2由</w:t>
      </w:r>
      <w:r>
        <w:rPr>
          <w:b/>
          <w:highlight w:val="none"/>
        </w:rPr>
        <w:fldChar w:fldCharType="end"/>
      </w:r>
      <w:r>
        <w:rPr>
          <w:rFonts w:hint="eastAsia"/>
          <w:b/>
          <w:highlight w:val="none"/>
        </w:rPr>
        <w:t>受托人解除合同</w:t>
      </w:r>
    </w:p>
    <w:p w14:paraId="0B9F3ADD">
      <w:pPr>
        <w:pStyle w:val="23"/>
        <w:spacing w:after="120"/>
        <w:rPr>
          <w:highlight w:val="none"/>
        </w:rPr>
      </w:pPr>
      <w:r>
        <w:rPr>
          <w:rFonts w:hint="eastAsia"/>
          <w:highlight w:val="none"/>
        </w:rPr>
        <w:t>受托人可解除合同的其他情形：</w:t>
      </w:r>
      <w:r>
        <w:rPr>
          <w:highlight w:val="none"/>
        </w:rPr>
        <w:t>___________________________</w:t>
      </w:r>
      <w:r>
        <w:rPr>
          <w:rFonts w:hint="eastAsia"/>
          <w:highlight w:val="none"/>
        </w:rPr>
        <w:t>。</w:t>
      </w:r>
    </w:p>
    <w:p w14:paraId="76A1F451">
      <w:pPr>
        <w:spacing w:after="120"/>
        <w:rPr>
          <w:b/>
          <w:highlight w:val="none"/>
        </w:rPr>
      </w:pPr>
      <w:r>
        <w:rPr>
          <w:highlight w:val="none"/>
        </w:rPr>
        <w:fldChar w:fldCharType="begin"/>
      </w:r>
      <w:r>
        <w:rPr>
          <w:highlight w:val="none"/>
        </w:rPr>
        <w:instrText xml:space="preserve"> REF _Ref523404447 \r \h  \* MERGEFORMAT </w:instrText>
      </w:r>
      <w:r>
        <w:rPr>
          <w:highlight w:val="none"/>
        </w:rPr>
        <w:fldChar w:fldCharType="separate"/>
      </w:r>
      <w:r>
        <w:rPr>
          <w:b/>
          <w:highlight w:val="none"/>
        </w:rPr>
        <w:t>12.</w:t>
      </w:r>
      <w:r>
        <w:rPr>
          <w:b/>
          <w:highlight w:val="none"/>
        </w:rPr>
        <w:fldChar w:fldCharType="end"/>
      </w:r>
      <w:r>
        <w:rPr>
          <w:rFonts w:hint="eastAsia"/>
          <w:b/>
          <w:highlight w:val="none"/>
        </w:rPr>
        <w:t>3合同</w:t>
      </w:r>
      <w:r>
        <w:rPr>
          <w:rFonts w:hint="eastAsia"/>
          <w:b/>
          <w:highlight w:val="none"/>
        </w:rPr>
        <w:fldChar w:fldCharType="begin"/>
      </w:r>
      <w:r>
        <w:rPr>
          <w:highlight w:val="none"/>
        </w:rPr>
        <w:instrText xml:space="preserve"> REF _Ref523404322 \h  \* MERGEFORMAT </w:instrText>
      </w:r>
      <w:r>
        <w:rPr>
          <w:rFonts w:hint="eastAsia"/>
          <w:highlight w:val="none"/>
        </w:rPr>
        <w:fldChar w:fldCharType="separate"/>
      </w:r>
      <w:r>
        <w:rPr>
          <w:rFonts w:hint="eastAsia"/>
          <w:b/>
          <w:highlight w:val="none"/>
        </w:rPr>
        <w:t>解除的后果</w:t>
      </w:r>
      <w:r>
        <w:rPr>
          <w:rFonts w:hint="eastAsia"/>
          <w:b/>
          <w:highlight w:val="none"/>
        </w:rPr>
        <w:fldChar w:fldCharType="end"/>
      </w:r>
    </w:p>
    <w:p w14:paraId="3E26C4EE">
      <w:pPr>
        <w:pStyle w:val="23"/>
        <w:spacing w:after="120"/>
        <w:rPr>
          <w:rFonts w:hint="default" w:eastAsia="宋体"/>
          <w:highlight w:val="none"/>
          <w:lang w:val="en-US" w:eastAsia="zh-CN"/>
        </w:rPr>
      </w:pPr>
      <w:bookmarkStart w:id="12" w:name="auto_fouce_34"/>
      <w:r>
        <w:rPr>
          <w:rFonts w:hint="eastAsia"/>
          <w:highlight w:val="none"/>
        </w:rPr>
        <w:t>双方关于合同解除后果的其他补充约定：</w:t>
      </w:r>
      <w:r>
        <w:rPr>
          <w:rFonts w:hint="eastAsia"/>
          <w:highlight w:val="none"/>
          <w:lang w:eastAsia="zh-CN"/>
        </w:rPr>
        <w:t>受托人需退还已收取的全部服务费用</w:t>
      </w:r>
      <w:r>
        <w:rPr>
          <w:rFonts w:hint="eastAsia"/>
          <w:highlight w:val="none"/>
        </w:rPr>
        <w:t>。</w:t>
      </w:r>
      <w:r>
        <w:rPr>
          <w:rFonts w:hint="eastAsia"/>
          <w:highlight w:val="none"/>
          <w:lang w:eastAsia="zh-CN"/>
        </w:rPr>
        <w:t>合同解除后，受托人应在7日内移交全部项目数据并签署保密承诺书，继续履行保密及知识产权保护义务，未经委托人书面同意不得向任何第三方披露、使用相关信息。</w:t>
      </w:r>
      <w:bookmarkEnd w:id="12"/>
      <w:r>
        <w:rPr>
          <w:rFonts w:hint="eastAsia"/>
          <w:highlight w:val="none"/>
          <w:lang w:val="en-US" w:eastAsia="zh-CN"/>
        </w:rPr>
        <w:t>因受托人违约导致合同解除的，受托人还应当赔偿委托人全部损失。</w:t>
      </w:r>
    </w:p>
    <w:p w14:paraId="705DC1E3">
      <w:pPr>
        <w:pStyle w:val="22"/>
        <w:spacing w:after="120"/>
        <w:rPr>
          <w:highlight w:val="none"/>
        </w:rPr>
      </w:pPr>
      <w:r>
        <w:rPr>
          <w:rFonts w:hint="eastAsia"/>
          <w:highlight w:val="none"/>
        </w:rPr>
        <w:t xml:space="preserve"> </w:t>
      </w:r>
      <w:r>
        <w:rPr>
          <w:rFonts w:hint="eastAsia"/>
          <w:highlight w:val="none"/>
        </w:rPr>
        <w:fldChar w:fldCharType="begin"/>
      </w:r>
      <w:r>
        <w:rPr>
          <w:highlight w:val="none"/>
        </w:rPr>
        <w:instrText xml:space="preserve"> REF _Ref521309732 \h  \* MERGEFORMAT </w:instrText>
      </w:r>
      <w:r>
        <w:rPr>
          <w:rFonts w:hint="eastAsia"/>
          <w:highlight w:val="none"/>
        </w:rPr>
        <w:fldChar w:fldCharType="separate"/>
      </w:r>
      <w:r>
        <w:rPr>
          <w:rFonts w:hint="eastAsia"/>
          <w:highlight w:val="none"/>
        </w:rPr>
        <w:t>争议解决</w:t>
      </w:r>
      <w:r>
        <w:rPr>
          <w:rFonts w:hint="eastAsia"/>
          <w:highlight w:val="none"/>
        </w:rPr>
        <w:fldChar w:fldCharType="end"/>
      </w:r>
    </w:p>
    <w:p w14:paraId="57E42317">
      <w:pPr>
        <w:spacing w:after="120"/>
        <w:rPr>
          <w:b/>
          <w:highlight w:val="none"/>
        </w:rPr>
      </w:pPr>
      <w:r>
        <w:rPr>
          <w:highlight w:val="none"/>
        </w:rPr>
        <w:fldChar w:fldCharType="begin"/>
      </w:r>
      <w:r>
        <w:rPr>
          <w:highlight w:val="none"/>
        </w:rPr>
        <w:instrText xml:space="preserve"> REF _Ref523428187 \w \h  \* MERGEFORMAT </w:instrText>
      </w:r>
      <w:r>
        <w:rPr>
          <w:highlight w:val="none"/>
        </w:rPr>
        <w:fldChar w:fldCharType="separate"/>
      </w:r>
      <w:r>
        <w:rPr>
          <w:b/>
          <w:highlight w:val="none"/>
        </w:rPr>
        <w:t>13.</w:t>
      </w:r>
      <w:r>
        <w:rPr>
          <w:b/>
          <w:highlight w:val="none"/>
        </w:rPr>
        <w:fldChar w:fldCharType="end"/>
      </w:r>
      <w:r>
        <w:rPr>
          <w:rFonts w:hint="eastAsia"/>
          <w:b/>
          <w:highlight w:val="none"/>
        </w:rPr>
        <w:t>2</w:t>
      </w:r>
      <w:r>
        <w:rPr>
          <w:rFonts w:hint="eastAsia"/>
          <w:b/>
          <w:highlight w:val="none"/>
        </w:rPr>
        <w:fldChar w:fldCharType="begin"/>
      </w:r>
      <w:r>
        <w:rPr>
          <w:highlight w:val="none"/>
        </w:rPr>
        <w:instrText xml:space="preserve">REF _Ref523428181 \h  \* MERGEFORMAT </w:instrText>
      </w:r>
      <w:r>
        <w:rPr>
          <w:rFonts w:hint="eastAsia"/>
          <w:highlight w:val="none"/>
        </w:rPr>
        <w:fldChar w:fldCharType="separate"/>
      </w:r>
      <w:r>
        <w:rPr>
          <w:rFonts w:hint="eastAsia"/>
          <w:b/>
          <w:highlight w:val="none"/>
        </w:rPr>
        <w:t>调解</w:t>
      </w:r>
      <w:r>
        <w:rPr>
          <w:rFonts w:hint="eastAsia"/>
          <w:b/>
          <w:highlight w:val="none"/>
        </w:rPr>
        <w:fldChar w:fldCharType="end"/>
      </w:r>
    </w:p>
    <w:p w14:paraId="66230C7C">
      <w:pPr>
        <w:spacing w:after="120"/>
        <w:rPr>
          <w:highlight w:val="none"/>
        </w:rPr>
      </w:pPr>
      <w:r>
        <w:rPr>
          <w:rFonts w:hint="eastAsia"/>
          <w:highlight w:val="none"/>
        </w:rPr>
        <w:t>合同争议进行调解时，可提交</w:t>
      </w:r>
      <w:r>
        <w:rPr>
          <w:highlight w:val="none"/>
        </w:rPr>
        <w:t>____________________________________</w:t>
      </w:r>
      <w:r>
        <w:rPr>
          <w:rFonts w:hint="eastAsia"/>
          <w:highlight w:val="none"/>
        </w:rPr>
        <w:t>进行调解。</w:t>
      </w:r>
    </w:p>
    <w:p w14:paraId="69A2D6CC">
      <w:pPr>
        <w:spacing w:after="120"/>
        <w:rPr>
          <w:b/>
          <w:highlight w:val="none"/>
        </w:rPr>
      </w:pPr>
      <w:r>
        <w:rPr>
          <w:highlight w:val="none"/>
        </w:rPr>
        <w:fldChar w:fldCharType="begin"/>
      </w:r>
      <w:r>
        <w:rPr>
          <w:highlight w:val="none"/>
        </w:rPr>
        <w:instrText xml:space="preserve"> REF _Ref523404397 \r \h  \* MERGEFORMAT </w:instrText>
      </w:r>
      <w:r>
        <w:rPr>
          <w:highlight w:val="none"/>
        </w:rPr>
        <w:fldChar w:fldCharType="separate"/>
      </w:r>
      <w:r>
        <w:rPr>
          <w:b/>
          <w:highlight w:val="none"/>
        </w:rPr>
        <w:t>13.</w:t>
      </w:r>
      <w:r>
        <w:rPr>
          <w:b/>
          <w:highlight w:val="none"/>
        </w:rPr>
        <w:fldChar w:fldCharType="end"/>
      </w:r>
      <w:r>
        <w:rPr>
          <w:rFonts w:hint="eastAsia"/>
          <w:b/>
          <w:highlight w:val="none"/>
        </w:rPr>
        <w:t>3</w:t>
      </w:r>
      <w:r>
        <w:rPr>
          <w:rFonts w:hint="eastAsia"/>
          <w:b/>
          <w:highlight w:val="none"/>
        </w:rPr>
        <w:fldChar w:fldCharType="begin"/>
      </w:r>
      <w:r>
        <w:rPr>
          <w:highlight w:val="none"/>
        </w:rPr>
        <w:instrText xml:space="preserve"> REF _Ref523404390 \h  \* MERGEFORMAT </w:instrText>
      </w:r>
      <w:r>
        <w:rPr>
          <w:rFonts w:hint="eastAsia"/>
          <w:highlight w:val="none"/>
        </w:rPr>
        <w:fldChar w:fldCharType="separate"/>
      </w:r>
      <w:r>
        <w:rPr>
          <w:rFonts w:hint="eastAsia"/>
          <w:b/>
          <w:highlight w:val="none"/>
        </w:rPr>
        <w:t>争议评审</w:t>
      </w:r>
      <w:r>
        <w:rPr>
          <w:rFonts w:hint="eastAsia"/>
          <w:b/>
          <w:highlight w:val="none"/>
        </w:rPr>
        <w:fldChar w:fldCharType="end"/>
      </w:r>
    </w:p>
    <w:p w14:paraId="27174393">
      <w:pPr>
        <w:spacing w:after="120"/>
        <w:ind w:left="2690" w:leftChars="221" w:hanging="2160" w:hangingChars="900"/>
        <w:jc w:val="left"/>
        <w:rPr>
          <w:highlight w:val="none"/>
        </w:rPr>
      </w:pPr>
      <w:r>
        <w:rPr>
          <w:rFonts w:hint="eastAsia"/>
          <w:highlight w:val="none"/>
        </w:rPr>
        <w:t>13.3.1</w:t>
      </w:r>
      <w:r>
        <w:rPr>
          <w:highlight w:val="none"/>
        </w:rPr>
        <w:t>合同当事人</w:t>
      </w:r>
      <w:r>
        <w:rPr>
          <w:rFonts w:hint="eastAsia"/>
          <w:highlight w:val="none"/>
        </w:rPr>
        <w:t>关于争议评审的</w:t>
      </w:r>
      <w:r>
        <w:rPr>
          <w:highlight w:val="none"/>
        </w:rPr>
        <w:t>约定</w:t>
      </w:r>
      <w:r>
        <w:rPr>
          <w:rFonts w:hint="eastAsia"/>
          <w:highlight w:val="none"/>
        </w:rPr>
        <w:t>：</w:t>
      </w:r>
      <w:r>
        <w:rPr>
          <w:highlight w:val="none"/>
        </w:rPr>
        <w:t>________________________________</w:t>
      </w:r>
      <w:r>
        <w:rPr>
          <w:rFonts w:hint="eastAsia"/>
          <w:highlight w:val="none"/>
        </w:rPr>
        <w:t>。</w:t>
      </w:r>
    </w:p>
    <w:p w14:paraId="428834B8">
      <w:pPr>
        <w:spacing w:after="120"/>
        <w:rPr>
          <w:b/>
          <w:highlight w:val="none"/>
        </w:rPr>
      </w:pPr>
      <w:r>
        <w:rPr>
          <w:highlight w:val="none"/>
        </w:rPr>
        <w:fldChar w:fldCharType="begin"/>
      </w:r>
      <w:r>
        <w:rPr>
          <w:highlight w:val="none"/>
        </w:rPr>
        <w:instrText xml:space="preserve"> REF _Ref523404418 \r \h  \* MERGEFORMAT </w:instrText>
      </w:r>
      <w:r>
        <w:rPr>
          <w:highlight w:val="none"/>
        </w:rPr>
        <w:fldChar w:fldCharType="separate"/>
      </w:r>
      <w:r>
        <w:rPr>
          <w:b/>
          <w:highlight w:val="none"/>
        </w:rPr>
        <w:t>13.</w:t>
      </w:r>
      <w:r>
        <w:rPr>
          <w:b/>
          <w:highlight w:val="none"/>
        </w:rPr>
        <w:fldChar w:fldCharType="end"/>
      </w:r>
      <w:r>
        <w:rPr>
          <w:rFonts w:hint="eastAsia"/>
          <w:b/>
          <w:highlight w:val="none"/>
        </w:rPr>
        <w:t>4</w:t>
      </w:r>
      <w:r>
        <w:rPr>
          <w:rFonts w:hint="eastAsia"/>
          <w:b/>
          <w:highlight w:val="none"/>
        </w:rPr>
        <w:fldChar w:fldCharType="begin"/>
      </w:r>
      <w:r>
        <w:rPr>
          <w:highlight w:val="none"/>
        </w:rPr>
        <w:instrText xml:space="preserve"> REF _Ref523303607 \h  \* MERGEFORMAT </w:instrText>
      </w:r>
      <w:r>
        <w:rPr>
          <w:rFonts w:hint="eastAsia"/>
          <w:highlight w:val="none"/>
        </w:rPr>
        <w:fldChar w:fldCharType="separate"/>
      </w:r>
      <w:r>
        <w:rPr>
          <w:rFonts w:hint="eastAsia"/>
          <w:b/>
          <w:highlight w:val="none"/>
        </w:rPr>
        <w:t>仲裁或诉讼</w:t>
      </w:r>
      <w:r>
        <w:rPr>
          <w:rFonts w:hint="eastAsia"/>
          <w:b/>
          <w:highlight w:val="none"/>
        </w:rPr>
        <w:fldChar w:fldCharType="end"/>
      </w:r>
    </w:p>
    <w:p w14:paraId="7E5B5A45">
      <w:pPr>
        <w:spacing w:after="120"/>
        <w:rPr>
          <w:highlight w:val="none"/>
        </w:rPr>
      </w:pPr>
      <w:r>
        <w:rPr>
          <w:rFonts w:hint="eastAsia"/>
          <w:bCs/>
          <w:highlight w:val="none"/>
        </w:rPr>
        <w:t>因合同及合同有关事项发生的争议，按下列第</w:t>
      </w:r>
      <w:r>
        <w:rPr>
          <w:rFonts w:hint="eastAsia"/>
          <w:highlight w:val="none"/>
        </w:rPr>
        <w:t>（2）</w:t>
      </w:r>
      <w:r>
        <w:rPr>
          <w:highlight w:val="none"/>
        </w:rPr>
        <w:t>种方式</w:t>
      </w:r>
      <w:r>
        <w:rPr>
          <w:rFonts w:hint="eastAsia"/>
          <w:highlight w:val="none"/>
        </w:rPr>
        <w:t>解决</w:t>
      </w:r>
      <w:r>
        <w:rPr>
          <w:highlight w:val="none"/>
        </w:rPr>
        <w:t>：</w:t>
      </w:r>
    </w:p>
    <w:p w14:paraId="11A30AB2">
      <w:pPr>
        <w:spacing w:after="120"/>
        <w:rPr>
          <w:highlight w:val="none"/>
        </w:rPr>
      </w:pPr>
      <w:r>
        <w:rPr>
          <w:rFonts w:hint="eastAsia"/>
          <w:highlight w:val="none"/>
        </w:rPr>
        <w:t>（</w:t>
      </w:r>
      <w:r>
        <w:rPr>
          <w:highlight w:val="none"/>
        </w:rPr>
        <w:t>1）提请_________________________________仲裁委员会</w:t>
      </w:r>
      <w:r>
        <w:rPr>
          <w:rFonts w:hint="eastAsia"/>
          <w:highlight w:val="none"/>
        </w:rPr>
        <w:t>申请</w:t>
      </w:r>
      <w:r>
        <w:rPr>
          <w:highlight w:val="none"/>
        </w:rPr>
        <w:t>仲裁。</w:t>
      </w:r>
    </w:p>
    <w:p w14:paraId="36DE0B6F">
      <w:pPr>
        <w:spacing w:after="120"/>
        <w:rPr>
          <w:highlight w:val="none"/>
        </w:rPr>
      </w:pPr>
      <w:r>
        <w:rPr>
          <w:rFonts w:hint="eastAsia"/>
          <w:highlight w:val="none"/>
        </w:rPr>
        <w:t>（</w:t>
      </w:r>
      <w:r>
        <w:rPr>
          <w:highlight w:val="none"/>
        </w:rPr>
        <w:t>2）向</w:t>
      </w:r>
      <w:r>
        <w:rPr>
          <w:rFonts w:hint="eastAsia"/>
          <w:highlight w:val="none"/>
          <w:u w:val="single"/>
        </w:rPr>
        <w:t>上海市徐汇区</w:t>
      </w:r>
      <w:r>
        <w:rPr>
          <w:highlight w:val="none"/>
        </w:rPr>
        <w:t>人民法院</w:t>
      </w:r>
      <w:r>
        <w:rPr>
          <w:rFonts w:hint="eastAsia"/>
          <w:highlight w:val="none"/>
        </w:rPr>
        <w:t>起诉</w:t>
      </w:r>
      <w:r>
        <w:rPr>
          <w:highlight w:val="none"/>
        </w:rPr>
        <w:t>。</w:t>
      </w:r>
    </w:p>
    <w:p w14:paraId="7F6960B6">
      <w:pPr>
        <w:spacing w:after="120"/>
        <w:rPr>
          <w:highlight w:val="none"/>
        </w:rPr>
      </w:pPr>
      <w:r>
        <w:rPr>
          <w:highlight w:val="none"/>
        </w:rPr>
        <w:br w:type="page"/>
      </w:r>
    </w:p>
    <w:p w14:paraId="08B01996">
      <w:pPr>
        <w:spacing w:after="120"/>
        <w:rPr>
          <w:highlight w:val="none"/>
        </w:rPr>
      </w:pPr>
    </w:p>
    <w:p w14:paraId="66D23F85">
      <w:pPr>
        <w:pStyle w:val="25"/>
        <w:spacing w:after="120"/>
        <w:rPr>
          <w:highlight w:val="none"/>
        </w:rPr>
      </w:pPr>
      <w:r>
        <w:rPr>
          <w:rFonts w:hint="eastAsia"/>
          <w:highlight w:val="none"/>
        </w:rPr>
        <w:t>服务范围</w:t>
      </w:r>
    </w:p>
    <w:p w14:paraId="2ADBBBB7">
      <w:pPr>
        <w:spacing w:after="120"/>
        <w:rPr>
          <w:highlight w:val="none"/>
        </w:rPr>
      </w:pPr>
      <w:r>
        <w:rPr>
          <w:rFonts w:hint="eastAsia"/>
          <w:highlight w:val="none"/>
        </w:rPr>
        <w:t>（合同当事人应在此附件中约定经双方协商同意的咨询服务范围，相关描述应尽量全面准确，并可在有利于理解的前提下明确不包括的服务内容或对服务内容的限制。对服务范围的描述可包括但不限于如下内容。）</w:t>
      </w:r>
    </w:p>
    <w:p w14:paraId="4ABD329F">
      <w:pPr>
        <w:spacing w:after="120"/>
        <w:ind w:firstLine="482"/>
        <w:rPr>
          <w:b/>
          <w:highlight w:val="none"/>
        </w:rPr>
      </w:pPr>
      <w:r>
        <w:rPr>
          <w:rFonts w:hint="eastAsia"/>
          <w:b/>
          <w:highlight w:val="none"/>
        </w:rPr>
        <w:t>一、工程建设全过程咨询</w:t>
      </w:r>
      <w:r>
        <w:rPr>
          <w:b/>
          <w:highlight w:val="none"/>
        </w:rPr>
        <w:t>服务</w:t>
      </w:r>
    </w:p>
    <w:p w14:paraId="574BE11E">
      <w:pPr>
        <w:spacing w:after="120"/>
        <w:rPr>
          <w:highlight w:val="none"/>
        </w:rPr>
      </w:pPr>
      <w:r>
        <w:rPr>
          <w:rFonts w:hint="eastAsia"/>
          <w:highlight w:val="none"/>
        </w:rPr>
        <w:t>1.</w:t>
      </w:r>
      <w:r>
        <w:rPr>
          <w:rFonts w:hint="eastAsia" w:ascii="宋体" w:hAnsi="宋体"/>
          <w:color w:val="000000"/>
          <w:szCs w:val="21"/>
          <w:highlight w:val="none"/>
          <w:u w:val="single"/>
        </w:rPr>
        <w:t>徐汇区东湖路17号优秀历史建筑及办公用房整体大修项目</w:t>
      </w:r>
      <w:r>
        <w:rPr>
          <w:rFonts w:hint="eastAsia"/>
          <w:highlight w:val="none"/>
        </w:rPr>
        <w:t>（该项服务名称）</w:t>
      </w:r>
    </w:p>
    <w:p w14:paraId="15081032">
      <w:pPr>
        <w:spacing w:after="120"/>
        <w:rPr>
          <w:highlight w:val="none"/>
        </w:rPr>
      </w:pPr>
      <w:r>
        <w:rPr>
          <w:rFonts w:hint="eastAsia"/>
          <w:highlight w:val="none"/>
        </w:rPr>
        <w:t>工作</w:t>
      </w:r>
      <w:r>
        <w:rPr>
          <w:highlight w:val="none"/>
        </w:rPr>
        <w:t>内容</w:t>
      </w:r>
      <w:r>
        <w:rPr>
          <w:rFonts w:hint="eastAsia"/>
          <w:highlight w:val="none"/>
        </w:rPr>
        <w:t>：项目管理、招标采购等，主要包括：</w:t>
      </w:r>
    </w:p>
    <w:p w14:paraId="71620EE6">
      <w:pPr>
        <w:spacing w:after="120"/>
        <w:rPr>
          <w:highlight w:val="none"/>
        </w:rPr>
      </w:pPr>
      <w:r>
        <w:rPr>
          <w:rFonts w:hint="eastAsia"/>
          <w:b/>
          <w:bCs/>
          <w:highlight w:val="none"/>
        </w:rPr>
        <w:t>1.1 项目管理</w:t>
      </w:r>
    </w:p>
    <w:p w14:paraId="59E28B5C">
      <w:pPr>
        <w:spacing w:after="120"/>
        <w:rPr>
          <w:color w:val="FF0000"/>
          <w:highlight w:val="none"/>
        </w:rPr>
      </w:pPr>
      <w:r>
        <w:rPr>
          <w:rFonts w:hint="eastAsia"/>
          <w:highlight w:val="none"/>
        </w:rPr>
        <w:t>工作范围：协助委托人组织实施项目前期报批报建等配套工作、施工准备和实施、竣工验收及项目建成后资产移交等阶段的建设管理。具体工作如下：</w:t>
      </w:r>
    </w:p>
    <w:p w14:paraId="6309215C">
      <w:pPr>
        <w:spacing w:after="120"/>
        <w:rPr>
          <w:highlight w:val="none"/>
        </w:rPr>
      </w:pPr>
      <w:r>
        <w:rPr>
          <w:rFonts w:hint="eastAsia"/>
          <w:highlight w:val="none"/>
        </w:rPr>
        <w:t>（1）</w:t>
      </w:r>
      <w:r>
        <w:rPr>
          <w:highlight w:val="none"/>
        </w:rPr>
        <w:t>按照</w:t>
      </w:r>
      <w:r>
        <w:rPr>
          <w:rFonts w:hint="eastAsia"/>
          <w:highlight w:val="none"/>
        </w:rPr>
        <w:t>本</w:t>
      </w:r>
      <w:r>
        <w:rPr>
          <w:highlight w:val="none"/>
        </w:rPr>
        <w:t>合同的约定，</w:t>
      </w:r>
      <w:r>
        <w:rPr>
          <w:rFonts w:hint="eastAsia"/>
          <w:highlight w:val="none"/>
        </w:rPr>
        <w:t>项目实施</w:t>
      </w:r>
      <w:r>
        <w:rPr>
          <w:highlight w:val="none"/>
        </w:rPr>
        <w:t>期内</w:t>
      </w:r>
      <w:r>
        <w:rPr>
          <w:rFonts w:hint="eastAsia"/>
          <w:highlight w:val="none"/>
        </w:rPr>
        <w:t>协助委托人完成</w:t>
      </w:r>
      <w:r>
        <w:rPr>
          <w:highlight w:val="none"/>
        </w:rPr>
        <w:t>工程的组织、协调、管理工作；</w:t>
      </w:r>
    </w:p>
    <w:p w14:paraId="7051B790">
      <w:pPr>
        <w:spacing w:after="120"/>
        <w:rPr>
          <w:highlight w:val="none"/>
        </w:rPr>
      </w:pPr>
      <w:r>
        <w:rPr>
          <w:rFonts w:hint="eastAsia"/>
          <w:highlight w:val="none"/>
        </w:rPr>
        <w:t>（2）协助委托人</w:t>
      </w:r>
      <w:r>
        <w:rPr>
          <w:highlight w:val="none"/>
        </w:rPr>
        <w:t>组织编报初步设计及概算、施工图设计等。</w:t>
      </w:r>
    </w:p>
    <w:p w14:paraId="09FBF3CC">
      <w:pPr>
        <w:spacing w:after="120"/>
        <w:rPr>
          <w:highlight w:val="none"/>
        </w:rPr>
      </w:pPr>
      <w:r>
        <w:rPr>
          <w:rFonts w:hint="eastAsia"/>
          <w:highlight w:val="none"/>
        </w:rPr>
        <w:t>（3）协助委托人</w:t>
      </w:r>
      <w:r>
        <w:rPr>
          <w:highlight w:val="none"/>
        </w:rPr>
        <w:t>依法组织开展项目施工及设备、材料采购招标，工程合同的</w:t>
      </w:r>
      <w:r>
        <w:rPr>
          <w:rFonts w:hint="eastAsia"/>
          <w:highlight w:val="none"/>
        </w:rPr>
        <w:t>洽谈</w:t>
      </w:r>
      <w:r>
        <w:rPr>
          <w:highlight w:val="none"/>
        </w:rPr>
        <w:t>、签订和组织实施，并将有关文件按规定报相关行业管理部门备案。</w:t>
      </w:r>
    </w:p>
    <w:p w14:paraId="21C47C8D">
      <w:pPr>
        <w:spacing w:after="120"/>
        <w:rPr>
          <w:highlight w:val="none"/>
        </w:rPr>
      </w:pPr>
      <w:r>
        <w:rPr>
          <w:rFonts w:hint="eastAsia"/>
          <w:highlight w:val="none"/>
        </w:rPr>
        <w:t>（4）协助委托人</w:t>
      </w:r>
      <w:r>
        <w:rPr>
          <w:highlight w:val="none"/>
        </w:rPr>
        <w:t>办理规划、土地、环保、建设管理、消防、人防、交警、绿化、市政等有关手续报批。</w:t>
      </w:r>
    </w:p>
    <w:p w14:paraId="09EB03D8">
      <w:pPr>
        <w:spacing w:after="120"/>
        <w:rPr>
          <w:highlight w:val="none"/>
        </w:rPr>
      </w:pPr>
      <w:r>
        <w:rPr>
          <w:rFonts w:hint="eastAsia"/>
          <w:highlight w:val="none"/>
        </w:rPr>
        <w:t>（5）协助委托人</w:t>
      </w:r>
      <w:r>
        <w:rPr>
          <w:highlight w:val="none"/>
        </w:rPr>
        <w:t>按项目进度提出年度资金使用计划和月度用款计划，按时向出资人主体，报送工程进度、资金使用情况。受托人应建立项目超概风险预警机制，出现超概算5%情形时应立即书面报告委托人。</w:t>
      </w:r>
    </w:p>
    <w:p w14:paraId="17FF280C">
      <w:pPr>
        <w:spacing w:after="120"/>
        <w:rPr>
          <w:highlight w:val="none"/>
        </w:rPr>
      </w:pPr>
      <w:r>
        <w:rPr>
          <w:rFonts w:hint="eastAsia"/>
          <w:highlight w:val="none"/>
        </w:rPr>
        <w:t>（6）</w:t>
      </w:r>
      <w:r>
        <w:rPr>
          <w:highlight w:val="none"/>
        </w:rPr>
        <w:t>组织、监督管理各参建单位依法依规履行合同，防止项目建设超规模、超标准、超概算</w:t>
      </w:r>
      <w:r>
        <w:rPr>
          <w:rFonts w:hint="eastAsia"/>
          <w:highlight w:val="none"/>
        </w:rPr>
        <w:t>，</w:t>
      </w:r>
      <w:r>
        <w:rPr>
          <w:highlight w:val="none"/>
        </w:rPr>
        <w:t>实行科学、规范、专业化管理。</w:t>
      </w:r>
    </w:p>
    <w:p w14:paraId="32B01F24">
      <w:pPr>
        <w:spacing w:after="120"/>
        <w:rPr>
          <w:highlight w:val="none"/>
        </w:rPr>
      </w:pPr>
      <w:r>
        <w:rPr>
          <w:rFonts w:hint="eastAsia"/>
          <w:highlight w:val="none"/>
        </w:rPr>
        <w:t>（7）</w:t>
      </w:r>
      <w:r>
        <w:rPr>
          <w:highlight w:val="none"/>
        </w:rPr>
        <w:t>按照国家、本市有关规定以及合同约定，</w:t>
      </w:r>
      <w:r>
        <w:rPr>
          <w:rFonts w:hint="eastAsia"/>
          <w:highlight w:val="none"/>
        </w:rPr>
        <w:t>协助委托人</w:t>
      </w:r>
      <w:r>
        <w:rPr>
          <w:highlight w:val="none"/>
        </w:rPr>
        <w:t>组织工程实施的协调、管理工作，并办理 项目竣工验收、产证办理等。</w:t>
      </w:r>
    </w:p>
    <w:p w14:paraId="29A76632">
      <w:pPr>
        <w:spacing w:after="120"/>
        <w:rPr>
          <w:highlight w:val="none"/>
        </w:rPr>
      </w:pPr>
      <w:r>
        <w:rPr>
          <w:rFonts w:hint="eastAsia"/>
          <w:highlight w:val="none"/>
        </w:rPr>
        <w:t>（8）协助委托人</w:t>
      </w:r>
      <w:r>
        <w:rPr>
          <w:highlight w:val="none"/>
        </w:rPr>
        <w:t>组织办理项目结算，编制项目竣工财务决算。</w:t>
      </w:r>
    </w:p>
    <w:p w14:paraId="160855E5">
      <w:pPr>
        <w:spacing w:after="120"/>
        <w:rPr>
          <w:highlight w:val="none"/>
        </w:rPr>
      </w:pPr>
      <w:r>
        <w:rPr>
          <w:rFonts w:hint="eastAsia"/>
          <w:highlight w:val="none"/>
        </w:rPr>
        <w:t>（9）</w:t>
      </w:r>
      <w:r>
        <w:rPr>
          <w:highlight w:val="none"/>
        </w:rPr>
        <w:t>按照城建档案馆、</w:t>
      </w:r>
      <w:r>
        <w:rPr>
          <w:rFonts w:hint="eastAsia"/>
          <w:highlight w:val="none"/>
        </w:rPr>
        <w:t>委托人档案管理</w:t>
      </w:r>
      <w:r>
        <w:rPr>
          <w:highlight w:val="none"/>
        </w:rPr>
        <w:t>的要求整理汇编并移交项目有关档案资料。</w:t>
      </w:r>
    </w:p>
    <w:p w14:paraId="58D401D7">
      <w:pPr>
        <w:spacing w:after="120"/>
        <w:rPr>
          <w:highlight w:val="none"/>
        </w:rPr>
      </w:pPr>
      <w:r>
        <w:rPr>
          <w:rFonts w:hint="eastAsia"/>
          <w:highlight w:val="none"/>
        </w:rPr>
        <w:t>（10）</w:t>
      </w:r>
      <w:r>
        <w:rPr>
          <w:highlight w:val="none"/>
        </w:rPr>
        <w:t>按有关规定要求和合同约定，做好缺陷责任期和保修期的服务工作。</w:t>
      </w:r>
    </w:p>
    <w:p w14:paraId="5857722A">
      <w:pPr>
        <w:spacing w:after="120"/>
        <w:rPr>
          <w:highlight w:val="none"/>
        </w:rPr>
      </w:pPr>
      <w:r>
        <w:rPr>
          <w:rFonts w:hint="eastAsia"/>
          <w:highlight w:val="none"/>
        </w:rPr>
        <w:t>（11）</w:t>
      </w:r>
      <w:r>
        <w:rPr>
          <w:highlight w:val="none"/>
        </w:rPr>
        <w:t>完成合同约定的其他工作及</w:t>
      </w:r>
      <w:r>
        <w:rPr>
          <w:rFonts w:hint="eastAsia"/>
          <w:highlight w:val="none"/>
        </w:rPr>
        <w:t>委托人</w:t>
      </w:r>
      <w:r>
        <w:rPr>
          <w:highlight w:val="none"/>
        </w:rPr>
        <w:t>委托的其他与本项目相关的工作。</w:t>
      </w:r>
    </w:p>
    <w:p w14:paraId="2DC3A607">
      <w:pPr>
        <w:spacing w:after="120"/>
        <w:rPr>
          <w:highlight w:val="none"/>
          <w:u w:val="single"/>
        </w:rPr>
      </w:pPr>
      <w:r>
        <w:rPr>
          <w:rFonts w:hint="eastAsia"/>
          <w:highlight w:val="none"/>
        </w:rPr>
        <w:t>成果文件：</w:t>
      </w:r>
      <w:r>
        <w:rPr>
          <w:rFonts w:hint="eastAsia"/>
          <w:highlight w:val="none"/>
          <w:u w:val="single"/>
        </w:rPr>
        <w:t>（1）项目管理策划书（2）项目管理制度（3）项目管理月报（4）</w:t>
      </w:r>
    </w:p>
    <w:p w14:paraId="45C51C2E">
      <w:pPr>
        <w:spacing w:after="120"/>
        <w:rPr>
          <w:highlight w:val="none"/>
        </w:rPr>
      </w:pPr>
      <w:r>
        <w:rPr>
          <w:rFonts w:hint="eastAsia"/>
          <w:highlight w:val="none"/>
        </w:rPr>
        <w:t>标准和要求</w:t>
      </w:r>
    </w:p>
    <w:p w14:paraId="35D6EF0C">
      <w:pPr>
        <w:spacing w:after="120"/>
        <w:rPr>
          <w:b/>
          <w:bCs/>
          <w:highlight w:val="none"/>
        </w:rPr>
      </w:pPr>
      <w:r>
        <w:rPr>
          <w:rFonts w:hint="eastAsia"/>
          <w:b/>
          <w:bCs/>
          <w:highlight w:val="none"/>
        </w:rPr>
        <w:t>1.2 招标代理</w:t>
      </w:r>
    </w:p>
    <w:p w14:paraId="119D6D23">
      <w:pPr>
        <w:spacing w:after="120"/>
        <w:rPr>
          <w:highlight w:val="none"/>
        </w:rPr>
      </w:pPr>
      <w:r>
        <w:rPr>
          <w:highlight w:val="none"/>
        </w:rPr>
        <w:t>工作</w:t>
      </w:r>
      <w:r>
        <w:rPr>
          <w:rFonts w:hint="eastAsia"/>
          <w:highlight w:val="none"/>
        </w:rPr>
        <w:t>内容</w:t>
      </w:r>
      <w:r>
        <w:rPr>
          <w:highlight w:val="none"/>
        </w:rPr>
        <w:t>：包含施工总承包招标代理、工程量清单编制、招标控制价编制、专业分包及材料设备、服务等招标代理服务。具体工作内容如下：</w:t>
      </w:r>
    </w:p>
    <w:p w14:paraId="5F70A005">
      <w:pPr>
        <w:spacing w:after="120"/>
        <w:rPr>
          <w:highlight w:val="none"/>
        </w:rPr>
      </w:pPr>
      <w:r>
        <w:rPr>
          <w:highlight w:val="none"/>
        </w:rPr>
        <w:t>（1）根据项目的总进度计划安排，对招标策略、日程安排提供专业建议；</w:t>
      </w:r>
    </w:p>
    <w:p w14:paraId="7EB7C484">
      <w:pPr>
        <w:spacing w:after="120"/>
        <w:rPr>
          <w:highlight w:val="none"/>
        </w:rPr>
      </w:pPr>
      <w:r>
        <w:rPr>
          <w:highlight w:val="none"/>
        </w:rPr>
        <w:t>（2）根据有关法律、法规和规章的规定以及委托人的要求，对招标模式、计价方式、合同形式、合同条款及评标方法等提供合理的招标方案；</w:t>
      </w:r>
    </w:p>
    <w:p w14:paraId="6AFB00F3">
      <w:pPr>
        <w:spacing w:after="120"/>
        <w:rPr>
          <w:highlight w:val="none"/>
        </w:rPr>
      </w:pPr>
      <w:r>
        <w:rPr>
          <w:highlight w:val="none"/>
        </w:rPr>
        <w:t>（3）负责发布招标公告，接收投标报名；</w:t>
      </w:r>
    </w:p>
    <w:p w14:paraId="3A605400">
      <w:pPr>
        <w:spacing w:after="120"/>
        <w:rPr>
          <w:highlight w:val="none"/>
        </w:rPr>
      </w:pPr>
      <w:r>
        <w:rPr>
          <w:highlight w:val="none"/>
        </w:rPr>
        <w:t>（4）进行投标单位的资格预审（若需要）；</w:t>
      </w:r>
    </w:p>
    <w:p w14:paraId="1C83693B">
      <w:pPr>
        <w:spacing w:after="120"/>
        <w:rPr>
          <w:highlight w:val="none"/>
        </w:rPr>
      </w:pPr>
      <w:r>
        <w:rPr>
          <w:highlight w:val="none"/>
        </w:rPr>
        <w:t>（5）负责编制招标文件和招标补充文件、工程量清单及限价，及报送政府相关部门和委托人审批后发放；</w:t>
      </w:r>
    </w:p>
    <w:p w14:paraId="7868BF1E">
      <w:pPr>
        <w:spacing w:after="120"/>
        <w:rPr>
          <w:highlight w:val="none"/>
        </w:rPr>
      </w:pPr>
      <w:r>
        <w:rPr>
          <w:highlight w:val="none"/>
        </w:rPr>
        <w:t>（6）负责组织和参加发标、现场踏勘、答疑、开标、询标和评标等活动；</w:t>
      </w:r>
    </w:p>
    <w:p w14:paraId="6578D510">
      <w:pPr>
        <w:spacing w:after="120"/>
        <w:rPr>
          <w:highlight w:val="none"/>
        </w:rPr>
      </w:pPr>
      <w:r>
        <w:rPr>
          <w:highlight w:val="none"/>
        </w:rPr>
        <w:t>（7）分析和审核投标文件，负责编制商务标回标分析报告；</w:t>
      </w:r>
    </w:p>
    <w:p w14:paraId="6792A7B1">
      <w:pPr>
        <w:spacing w:after="120"/>
        <w:rPr>
          <w:highlight w:val="none"/>
        </w:rPr>
      </w:pPr>
      <w:r>
        <w:rPr>
          <w:highlight w:val="none"/>
        </w:rPr>
        <w:t>（8）确定中标人后，负责发放中标通知书及未中标通知书；</w:t>
      </w:r>
    </w:p>
    <w:p w14:paraId="00382C30">
      <w:pPr>
        <w:spacing w:after="120"/>
        <w:rPr>
          <w:highlight w:val="none"/>
        </w:rPr>
      </w:pPr>
      <w:r>
        <w:rPr>
          <w:highlight w:val="none"/>
        </w:rPr>
        <w:t>（9）负责编制招投标情况书面报告；</w:t>
      </w:r>
    </w:p>
    <w:p w14:paraId="0603DCB9">
      <w:pPr>
        <w:spacing w:after="120"/>
        <w:rPr>
          <w:highlight w:val="none"/>
        </w:rPr>
      </w:pPr>
      <w:r>
        <w:rPr>
          <w:highlight w:val="none"/>
        </w:rPr>
        <w:t>（10）协助委托人进行合同谈判；</w:t>
      </w:r>
    </w:p>
    <w:p w14:paraId="5D3749EC">
      <w:pPr>
        <w:spacing w:after="120"/>
        <w:rPr>
          <w:highlight w:val="none"/>
        </w:rPr>
      </w:pPr>
      <w:r>
        <w:rPr>
          <w:highlight w:val="none"/>
        </w:rPr>
        <w:t>（11）收集、整理和汇总各项招标过程的文件、资料并做好移交归档工作；</w:t>
      </w:r>
    </w:p>
    <w:p w14:paraId="2D1BCB19">
      <w:pPr>
        <w:spacing w:after="120"/>
        <w:rPr>
          <w:highlight w:val="none"/>
        </w:rPr>
      </w:pPr>
      <w:r>
        <w:rPr>
          <w:highlight w:val="none"/>
        </w:rPr>
        <w:t>（12）委托人要求的其他工作。</w:t>
      </w:r>
    </w:p>
    <w:p w14:paraId="1E4B420B">
      <w:pPr>
        <w:spacing w:after="120"/>
        <w:rPr>
          <w:highlight w:val="none"/>
          <w:u w:val="single"/>
        </w:rPr>
      </w:pPr>
      <w:r>
        <w:rPr>
          <w:highlight w:val="none"/>
        </w:rPr>
        <w:t>成果文件</w:t>
      </w:r>
      <w:r>
        <w:rPr>
          <w:rFonts w:hint="eastAsia"/>
          <w:highlight w:val="none"/>
        </w:rPr>
        <w:t>：</w:t>
      </w:r>
      <w:r>
        <w:rPr>
          <w:rFonts w:hint="eastAsia"/>
          <w:highlight w:val="none"/>
          <w:u w:val="single"/>
        </w:rPr>
        <w:t xml:space="preserve">（1）招标策划书 （2）招标文件 （3）合同文件 （4）回标分析文件 </w:t>
      </w:r>
    </w:p>
    <w:p w14:paraId="4831702B">
      <w:pPr>
        <w:spacing w:after="120"/>
        <w:rPr>
          <w:highlight w:val="none"/>
        </w:rPr>
      </w:pPr>
      <w:r>
        <w:rPr>
          <w:rFonts w:hint="eastAsia"/>
          <w:highlight w:val="none"/>
          <w:u w:val="single"/>
        </w:rPr>
        <w:t>（5）评标报告 （6）所有的备案资料 （7）其他需提交的文件等（包括书面和电子版）</w:t>
      </w:r>
    </w:p>
    <w:p w14:paraId="2BA90919">
      <w:pPr>
        <w:spacing w:after="120"/>
        <w:rPr>
          <w:highlight w:val="none"/>
        </w:rPr>
      </w:pPr>
      <w:r>
        <w:rPr>
          <w:rFonts w:hint="eastAsia"/>
          <w:highlight w:val="none"/>
        </w:rPr>
        <w:t>标准和要求：</w:t>
      </w:r>
      <w:r>
        <w:rPr>
          <w:rFonts w:hint="eastAsia"/>
          <w:highlight w:val="none"/>
          <w:u w:val="single"/>
        </w:rPr>
        <w:t>满足招标和委托人的要求</w:t>
      </w:r>
      <w:r>
        <w:rPr>
          <w:rFonts w:hint="eastAsia"/>
          <w:highlight w:val="none"/>
        </w:rPr>
        <w:t>；</w:t>
      </w:r>
    </w:p>
    <w:p w14:paraId="0ECED801">
      <w:pPr>
        <w:spacing w:after="120"/>
        <w:rPr>
          <w:highlight w:val="none"/>
        </w:rPr>
      </w:pPr>
      <w:r>
        <w:rPr>
          <w:rFonts w:hint="eastAsia"/>
          <w:highlight w:val="none"/>
        </w:rPr>
        <w:t>（可包括该项服务及相应成果文件所应达到的，可测量、可核验的质量标准、主要技术指标、时限等）</w:t>
      </w:r>
    </w:p>
    <w:p w14:paraId="304162A0">
      <w:pPr>
        <w:spacing w:after="120"/>
        <w:rPr>
          <w:highlight w:val="none"/>
        </w:rPr>
      </w:pPr>
      <w:r>
        <w:rPr>
          <w:rFonts w:hint="eastAsia"/>
          <w:highlight w:val="none"/>
        </w:rPr>
        <w:t>相关管理和配合服务（如有）：</w:t>
      </w:r>
      <w:r>
        <w:rPr>
          <w:highlight w:val="none"/>
        </w:rPr>
        <w:t>______</w:t>
      </w:r>
      <w:r>
        <w:rPr>
          <w:rFonts w:hint="eastAsia"/>
          <w:highlight w:val="none"/>
        </w:rPr>
        <w:t>；</w:t>
      </w:r>
    </w:p>
    <w:p w14:paraId="577159CF">
      <w:pPr>
        <w:spacing w:after="120"/>
        <w:rPr>
          <w:highlight w:val="none"/>
        </w:rPr>
      </w:pPr>
      <w:r>
        <w:rPr>
          <w:rFonts w:hint="eastAsia"/>
          <w:highlight w:val="none"/>
        </w:rPr>
        <w:t>（可包括受托人将配合和管理的工程合同形式、受托人的管理权限、咨询服务和其他方所提供服务之间的界面管理责任等）</w:t>
      </w:r>
    </w:p>
    <w:p w14:paraId="328F3131">
      <w:pPr>
        <w:spacing w:after="120"/>
        <w:rPr>
          <w:highlight w:val="none"/>
        </w:rPr>
      </w:pPr>
      <w:r>
        <w:rPr>
          <w:highlight w:val="none"/>
        </w:rPr>
        <w:t>其他</w:t>
      </w:r>
      <w:r>
        <w:rPr>
          <w:rFonts w:hint="eastAsia"/>
          <w:highlight w:val="none"/>
        </w:rPr>
        <w:t>：</w:t>
      </w:r>
      <w:r>
        <w:rPr>
          <w:highlight w:val="none"/>
        </w:rPr>
        <w:t>_________________________________________________________________</w:t>
      </w:r>
      <w:r>
        <w:rPr>
          <w:rFonts w:hint="eastAsia"/>
          <w:highlight w:val="none"/>
        </w:rPr>
        <w:t>。</w:t>
      </w:r>
    </w:p>
    <w:p w14:paraId="3A5EFA38">
      <w:pPr>
        <w:spacing w:after="120"/>
        <w:rPr>
          <w:highlight w:val="none"/>
        </w:rPr>
      </w:pPr>
      <w:r>
        <w:rPr>
          <w:rFonts w:hint="eastAsia"/>
          <w:highlight w:val="none"/>
        </w:rPr>
        <w:t>（可包括委托人应该进行的协调和提供的资料、受托人应履行的相关程序、时限及其他要求等）</w:t>
      </w:r>
    </w:p>
    <w:p w14:paraId="68B212E1">
      <w:pPr>
        <w:spacing w:after="120"/>
        <w:jc w:val="left"/>
        <w:rPr>
          <w:highlight w:val="none"/>
        </w:rPr>
      </w:pPr>
      <w:r>
        <w:rPr>
          <w:highlight w:val="none"/>
        </w:rPr>
        <w:t>2.________________</w:t>
      </w:r>
    </w:p>
    <w:p w14:paraId="128B2818">
      <w:pPr>
        <w:spacing w:after="120"/>
        <w:jc w:val="left"/>
        <w:rPr>
          <w:highlight w:val="none"/>
        </w:rPr>
      </w:pPr>
      <w:r>
        <w:rPr>
          <w:rFonts w:hint="eastAsia"/>
          <w:highlight w:val="none"/>
        </w:rPr>
        <w:t>工作</w:t>
      </w:r>
      <w:r>
        <w:rPr>
          <w:highlight w:val="none"/>
        </w:rPr>
        <w:t>内容</w:t>
      </w:r>
      <w:r>
        <w:rPr>
          <w:rFonts w:hint="eastAsia"/>
          <w:highlight w:val="none"/>
        </w:rPr>
        <w:t>：</w:t>
      </w:r>
      <w:r>
        <w:rPr>
          <w:highlight w:val="none"/>
        </w:rPr>
        <w:t>_____________________________________________________________</w:t>
      </w:r>
      <w:r>
        <w:rPr>
          <w:rFonts w:hint="eastAsia"/>
          <w:highlight w:val="none"/>
        </w:rPr>
        <w:t>；</w:t>
      </w:r>
    </w:p>
    <w:p w14:paraId="7F8DD8D6">
      <w:pPr>
        <w:spacing w:after="120"/>
        <w:jc w:val="left"/>
        <w:rPr>
          <w:highlight w:val="none"/>
        </w:rPr>
      </w:pPr>
      <w:r>
        <w:rPr>
          <w:highlight w:val="none"/>
        </w:rPr>
        <w:t>成果文件</w:t>
      </w:r>
      <w:r>
        <w:rPr>
          <w:rFonts w:hint="eastAsia"/>
          <w:highlight w:val="none"/>
        </w:rPr>
        <w:t>：</w:t>
      </w:r>
      <w:r>
        <w:rPr>
          <w:highlight w:val="none"/>
        </w:rPr>
        <w:t>_____________________________________________________________</w:t>
      </w:r>
      <w:r>
        <w:rPr>
          <w:rFonts w:hint="eastAsia"/>
          <w:highlight w:val="none"/>
        </w:rPr>
        <w:t>；</w:t>
      </w:r>
    </w:p>
    <w:p w14:paraId="7FC48BD0">
      <w:pPr>
        <w:spacing w:after="120"/>
        <w:jc w:val="left"/>
        <w:rPr>
          <w:highlight w:val="none"/>
        </w:rPr>
      </w:pPr>
      <w:r>
        <w:rPr>
          <w:rFonts w:hint="eastAsia"/>
          <w:highlight w:val="none"/>
        </w:rPr>
        <w:t>标准和要求：</w:t>
      </w:r>
      <w:r>
        <w:rPr>
          <w:highlight w:val="none"/>
        </w:rPr>
        <w:t>___________________________________________________________</w:t>
      </w:r>
      <w:r>
        <w:rPr>
          <w:rFonts w:hint="eastAsia"/>
          <w:highlight w:val="none"/>
        </w:rPr>
        <w:t>；</w:t>
      </w:r>
    </w:p>
    <w:p w14:paraId="3234B75B">
      <w:pPr>
        <w:spacing w:after="120"/>
        <w:jc w:val="left"/>
        <w:rPr>
          <w:highlight w:val="none"/>
        </w:rPr>
      </w:pPr>
      <w:r>
        <w:rPr>
          <w:rFonts w:hint="eastAsia"/>
          <w:highlight w:val="none"/>
        </w:rPr>
        <w:t>相关管理和配合服务（如有）：</w:t>
      </w:r>
      <w:r>
        <w:rPr>
          <w:highlight w:val="none"/>
        </w:rPr>
        <w:t>_____________________________________________</w:t>
      </w:r>
      <w:r>
        <w:rPr>
          <w:rFonts w:hint="eastAsia"/>
          <w:highlight w:val="none"/>
        </w:rPr>
        <w:t>；</w:t>
      </w:r>
    </w:p>
    <w:p w14:paraId="2B6ADD3A">
      <w:pPr>
        <w:spacing w:after="120"/>
        <w:jc w:val="left"/>
        <w:rPr>
          <w:highlight w:val="none"/>
        </w:rPr>
      </w:pPr>
      <w:r>
        <w:rPr>
          <w:highlight w:val="none"/>
        </w:rPr>
        <w:t>其他</w:t>
      </w:r>
      <w:r>
        <w:rPr>
          <w:rFonts w:hint="eastAsia"/>
          <w:highlight w:val="none"/>
        </w:rPr>
        <w:t>：</w:t>
      </w:r>
      <w:r>
        <w:rPr>
          <w:highlight w:val="none"/>
        </w:rPr>
        <w:t>_________________________________________________________________</w:t>
      </w:r>
      <w:r>
        <w:rPr>
          <w:rFonts w:hint="eastAsia"/>
          <w:highlight w:val="none"/>
        </w:rPr>
        <w:t>。</w:t>
      </w:r>
    </w:p>
    <w:p w14:paraId="3DB5B244">
      <w:pPr>
        <w:spacing w:after="120"/>
        <w:jc w:val="left"/>
        <w:rPr>
          <w:highlight w:val="none"/>
        </w:rPr>
      </w:pPr>
      <w:r>
        <w:rPr>
          <w:rFonts w:hint="eastAsia"/>
          <w:highlight w:val="none"/>
        </w:rPr>
        <w:t>……</w:t>
      </w:r>
    </w:p>
    <w:p w14:paraId="7E84BD61">
      <w:pPr>
        <w:spacing w:after="120"/>
        <w:ind w:firstLine="482"/>
        <w:jc w:val="left"/>
        <w:rPr>
          <w:b/>
          <w:highlight w:val="none"/>
        </w:rPr>
      </w:pPr>
      <w:r>
        <w:rPr>
          <w:rFonts w:hint="eastAsia"/>
          <w:b/>
          <w:highlight w:val="none"/>
        </w:rPr>
        <w:t>二、其他专项咨询服务</w:t>
      </w:r>
    </w:p>
    <w:p w14:paraId="45623AE8">
      <w:pPr>
        <w:spacing w:after="120"/>
        <w:jc w:val="left"/>
        <w:rPr>
          <w:highlight w:val="none"/>
        </w:rPr>
      </w:pPr>
      <w:r>
        <w:rPr>
          <w:rFonts w:hint="eastAsia"/>
          <w:highlight w:val="none"/>
        </w:rPr>
        <w:t>1.</w:t>
      </w:r>
      <w:r>
        <w:rPr>
          <w:highlight w:val="none"/>
        </w:rPr>
        <w:t>________________</w:t>
      </w:r>
    </w:p>
    <w:p w14:paraId="647ABC1B">
      <w:pPr>
        <w:spacing w:after="120"/>
        <w:jc w:val="left"/>
        <w:rPr>
          <w:highlight w:val="none"/>
        </w:rPr>
      </w:pPr>
      <w:r>
        <w:rPr>
          <w:rFonts w:hint="eastAsia"/>
          <w:highlight w:val="none"/>
        </w:rPr>
        <w:t>工作</w:t>
      </w:r>
      <w:r>
        <w:rPr>
          <w:highlight w:val="none"/>
        </w:rPr>
        <w:t>内容</w:t>
      </w:r>
      <w:r>
        <w:rPr>
          <w:rFonts w:hint="eastAsia"/>
          <w:highlight w:val="none"/>
        </w:rPr>
        <w:t>：</w:t>
      </w:r>
      <w:r>
        <w:rPr>
          <w:highlight w:val="none"/>
        </w:rPr>
        <w:t>_____________________________________________________________</w:t>
      </w:r>
      <w:r>
        <w:rPr>
          <w:rFonts w:hint="eastAsia"/>
          <w:highlight w:val="none"/>
        </w:rPr>
        <w:t>；</w:t>
      </w:r>
    </w:p>
    <w:p w14:paraId="538F523E">
      <w:pPr>
        <w:spacing w:after="120"/>
        <w:jc w:val="left"/>
        <w:rPr>
          <w:highlight w:val="none"/>
        </w:rPr>
      </w:pPr>
      <w:r>
        <w:rPr>
          <w:highlight w:val="none"/>
        </w:rPr>
        <w:t>成果文件</w:t>
      </w:r>
      <w:r>
        <w:rPr>
          <w:rFonts w:hint="eastAsia"/>
          <w:highlight w:val="none"/>
        </w:rPr>
        <w:t>：</w:t>
      </w:r>
      <w:r>
        <w:rPr>
          <w:highlight w:val="none"/>
        </w:rPr>
        <w:t>_____________________________________________________________</w:t>
      </w:r>
      <w:r>
        <w:rPr>
          <w:rFonts w:hint="eastAsia"/>
          <w:highlight w:val="none"/>
        </w:rPr>
        <w:t>；</w:t>
      </w:r>
    </w:p>
    <w:p w14:paraId="3C52E6B8">
      <w:pPr>
        <w:spacing w:after="120"/>
        <w:jc w:val="left"/>
        <w:rPr>
          <w:highlight w:val="none"/>
        </w:rPr>
      </w:pPr>
      <w:r>
        <w:rPr>
          <w:rFonts w:hint="eastAsia"/>
          <w:highlight w:val="none"/>
        </w:rPr>
        <w:t>标准和要求：</w:t>
      </w:r>
      <w:r>
        <w:rPr>
          <w:highlight w:val="none"/>
        </w:rPr>
        <w:t>___________________________________________________________</w:t>
      </w:r>
      <w:r>
        <w:rPr>
          <w:rFonts w:hint="eastAsia"/>
          <w:highlight w:val="none"/>
        </w:rPr>
        <w:t>；</w:t>
      </w:r>
    </w:p>
    <w:p w14:paraId="536A04A6">
      <w:pPr>
        <w:spacing w:after="120"/>
        <w:jc w:val="left"/>
        <w:rPr>
          <w:highlight w:val="none"/>
        </w:rPr>
      </w:pPr>
      <w:r>
        <w:rPr>
          <w:rFonts w:hint="eastAsia"/>
          <w:highlight w:val="none"/>
        </w:rPr>
        <w:t>相关管理和配合服务（如有）：</w:t>
      </w:r>
      <w:r>
        <w:rPr>
          <w:highlight w:val="none"/>
        </w:rPr>
        <w:t>_____________________________________________</w:t>
      </w:r>
      <w:r>
        <w:rPr>
          <w:rFonts w:hint="eastAsia"/>
          <w:highlight w:val="none"/>
        </w:rPr>
        <w:t>；</w:t>
      </w:r>
    </w:p>
    <w:p w14:paraId="25412C0C">
      <w:pPr>
        <w:spacing w:after="120"/>
        <w:jc w:val="left"/>
        <w:rPr>
          <w:highlight w:val="none"/>
        </w:rPr>
      </w:pPr>
      <w:r>
        <w:rPr>
          <w:highlight w:val="none"/>
        </w:rPr>
        <w:t>其他</w:t>
      </w:r>
      <w:r>
        <w:rPr>
          <w:rFonts w:hint="eastAsia"/>
          <w:highlight w:val="none"/>
        </w:rPr>
        <w:t>：</w:t>
      </w:r>
      <w:r>
        <w:rPr>
          <w:highlight w:val="none"/>
        </w:rPr>
        <w:t>_________________________________________________________________</w:t>
      </w:r>
      <w:r>
        <w:rPr>
          <w:rFonts w:hint="eastAsia"/>
          <w:highlight w:val="none"/>
        </w:rPr>
        <w:t>。</w:t>
      </w:r>
    </w:p>
    <w:p w14:paraId="504396BC">
      <w:pPr>
        <w:spacing w:after="120"/>
        <w:jc w:val="left"/>
        <w:rPr>
          <w:highlight w:val="none"/>
        </w:rPr>
      </w:pPr>
      <w:r>
        <w:rPr>
          <w:rFonts w:hint="eastAsia"/>
          <w:highlight w:val="none"/>
        </w:rPr>
        <w:t>……</w:t>
      </w:r>
    </w:p>
    <w:p w14:paraId="4BFA83FC">
      <w:pPr>
        <w:numPr>
          <w:ilvl w:val="0"/>
          <w:numId w:val="15"/>
        </w:numPr>
        <w:spacing w:after="120"/>
        <w:ind w:firstLine="482"/>
        <w:jc w:val="left"/>
        <w:rPr>
          <w:b/>
          <w:highlight w:val="none"/>
        </w:rPr>
      </w:pPr>
      <w:r>
        <w:rPr>
          <w:rFonts w:hint="eastAsia"/>
          <w:b/>
          <w:highlight w:val="none"/>
        </w:rPr>
        <w:t>另行约定的服务</w:t>
      </w:r>
    </w:p>
    <w:p w14:paraId="64A644A5">
      <w:pPr>
        <w:spacing w:after="120"/>
        <w:jc w:val="left"/>
        <w:rPr>
          <w:highlight w:val="none"/>
        </w:rPr>
      </w:pPr>
      <w:r>
        <w:rPr>
          <w:rFonts w:hint="eastAsia"/>
          <w:highlight w:val="none"/>
        </w:rPr>
        <w:t>1.</w:t>
      </w:r>
      <w:r>
        <w:rPr>
          <w:highlight w:val="none"/>
        </w:rPr>
        <w:t>________________</w:t>
      </w:r>
    </w:p>
    <w:p w14:paraId="59A44F92">
      <w:pPr>
        <w:spacing w:after="120"/>
        <w:jc w:val="left"/>
        <w:rPr>
          <w:highlight w:val="none"/>
        </w:rPr>
      </w:pPr>
      <w:r>
        <w:rPr>
          <w:rFonts w:hint="eastAsia"/>
          <w:highlight w:val="none"/>
        </w:rPr>
        <w:t>工作</w:t>
      </w:r>
      <w:r>
        <w:rPr>
          <w:highlight w:val="none"/>
        </w:rPr>
        <w:t>内容</w:t>
      </w:r>
      <w:r>
        <w:rPr>
          <w:rFonts w:hint="eastAsia"/>
          <w:highlight w:val="none"/>
        </w:rPr>
        <w:t>：</w:t>
      </w:r>
      <w:r>
        <w:rPr>
          <w:highlight w:val="none"/>
        </w:rPr>
        <w:t>_____________________________________________________________</w:t>
      </w:r>
      <w:r>
        <w:rPr>
          <w:rFonts w:hint="eastAsia"/>
          <w:highlight w:val="none"/>
        </w:rPr>
        <w:t>；</w:t>
      </w:r>
    </w:p>
    <w:p w14:paraId="0F8D87E2">
      <w:pPr>
        <w:spacing w:after="120"/>
        <w:jc w:val="left"/>
        <w:rPr>
          <w:highlight w:val="none"/>
        </w:rPr>
      </w:pPr>
      <w:r>
        <w:rPr>
          <w:highlight w:val="none"/>
        </w:rPr>
        <w:t>成果文件</w:t>
      </w:r>
      <w:r>
        <w:rPr>
          <w:rFonts w:hint="eastAsia"/>
          <w:highlight w:val="none"/>
        </w:rPr>
        <w:t>：</w:t>
      </w:r>
      <w:r>
        <w:rPr>
          <w:highlight w:val="none"/>
        </w:rPr>
        <w:t>_____________________________________________________________</w:t>
      </w:r>
      <w:r>
        <w:rPr>
          <w:rFonts w:hint="eastAsia"/>
          <w:highlight w:val="none"/>
        </w:rPr>
        <w:t>；</w:t>
      </w:r>
    </w:p>
    <w:p w14:paraId="43A29589">
      <w:pPr>
        <w:spacing w:after="120"/>
        <w:jc w:val="left"/>
        <w:rPr>
          <w:highlight w:val="none"/>
        </w:rPr>
      </w:pPr>
      <w:r>
        <w:rPr>
          <w:rFonts w:hint="eastAsia"/>
          <w:highlight w:val="none"/>
        </w:rPr>
        <w:t>标准和要求：</w:t>
      </w:r>
      <w:r>
        <w:rPr>
          <w:highlight w:val="none"/>
        </w:rPr>
        <w:t>___________________________________________________________</w:t>
      </w:r>
      <w:r>
        <w:rPr>
          <w:rFonts w:hint="eastAsia"/>
          <w:highlight w:val="none"/>
        </w:rPr>
        <w:t>；</w:t>
      </w:r>
    </w:p>
    <w:p w14:paraId="4F4F7798">
      <w:pPr>
        <w:spacing w:after="120"/>
        <w:jc w:val="left"/>
        <w:rPr>
          <w:highlight w:val="none"/>
        </w:rPr>
      </w:pPr>
      <w:r>
        <w:rPr>
          <w:rFonts w:hint="eastAsia"/>
          <w:highlight w:val="none"/>
        </w:rPr>
        <w:t>相关管理和配合服务（如有）：</w:t>
      </w:r>
      <w:r>
        <w:rPr>
          <w:highlight w:val="none"/>
        </w:rPr>
        <w:t>_____________________________________________</w:t>
      </w:r>
      <w:r>
        <w:rPr>
          <w:rFonts w:hint="eastAsia"/>
          <w:highlight w:val="none"/>
        </w:rPr>
        <w:t>；</w:t>
      </w:r>
    </w:p>
    <w:p w14:paraId="36ABDF5B">
      <w:pPr>
        <w:spacing w:after="120"/>
        <w:jc w:val="left"/>
        <w:rPr>
          <w:highlight w:val="none"/>
        </w:rPr>
      </w:pPr>
      <w:r>
        <w:rPr>
          <w:highlight w:val="none"/>
        </w:rPr>
        <w:t>其他</w:t>
      </w:r>
      <w:r>
        <w:rPr>
          <w:rFonts w:hint="eastAsia"/>
          <w:highlight w:val="none"/>
        </w:rPr>
        <w:t>：</w:t>
      </w:r>
      <w:r>
        <w:rPr>
          <w:highlight w:val="none"/>
        </w:rPr>
        <w:t>_________________________________________________________________</w:t>
      </w:r>
      <w:r>
        <w:rPr>
          <w:rFonts w:hint="eastAsia"/>
          <w:highlight w:val="none"/>
        </w:rPr>
        <w:t>。</w:t>
      </w:r>
    </w:p>
    <w:p w14:paraId="7AA4776D">
      <w:pPr>
        <w:spacing w:after="120"/>
        <w:rPr>
          <w:b/>
          <w:highlight w:val="none"/>
        </w:rPr>
      </w:pPr>
      <w:r>
        <w:rPr>
          <w:rFonts w:hint="eastAsia"/>
          <w:highlight w:val="none"/>
        </w:rPr>
        <w:t xml:space="preserve">    ……</w:t>
      </w:r>
    </w:p>
    <w:p w14:paraId="12869AD8">
      <w:pPr>
        <w:spacing w:after="120"/>
        <w:rPr>
          <w:highlight w:val="none"/>
        </w:rPr>
      </w:pPr>
      <w:r>
        <w:rPr>
          <w:highlight w:val="none"/>
        </w:rPr>
        <w:br w:type="page"/>
      </w:r>
    </w:p>
    <w:p w14:paraId="50EF08E4">
      <w:pPr>
        <w:pStyle w:val="25"/>
        <w:spacing w:after="120"/>
        <w:rPr>
          <w:highlight w:val="none"/>
        </w:rPr>
      </w:pPr>
      <w:r>
        <w:rPr>
          <w:rFonts w:hint="eastAsia"/>
          <w:highlight w:val="none"/>
        </w:rPr>
        <w:t>服务费用和支付</w:t>
      </w:r>
    </w:p>
    <w:p w14:paraId="7D34E40C">
      <w:pPr>
        <w:pStyle w:val="26"/>
        <w:numPr>
          <w:ilvl w:val="0"/>
          <w:numId w:val="0"/>
        </w:numPr>
        <w:spacing w:after="120" w:afterLines="0"/>
        <w:ind w:firstLine="482" w:firstLineChars="200"/>
        <w:rPr>
          <w:highlight w:val="none"/>
        </w:rPr>
      </w:pPr>
      <w:r>
        <w:rPr>
          <w:rFonts w:hint="eastAsia"/>
          <w:highlight w:val="none"/>
        </w:rPr>
        <w:t>一、服务费用计取</w:t>
      </w:r>
    </w:p>
    <w:p w14:paraId="711D9CAA">
      <w:pPr>
        <w:spacing w:after="120"/>
        <w:rPr>
          <w:highlight w:val="none"/>
        </w:rPr>
      </w:pPr>
      <w:r>
        <w:rPr>
          <w:rFonts w:hint="eastAsia"/>
          <w:highlight w:val="none"/>
        </w:rPr>
        <w:t>合同所列的服务费用均包含国家规定的增值税税金，税率为</w:t>
      </w:r>
      <w:r>
        <w:rPr>
          <w:rFonts w:hint="eastAsia"/>
          <w:highlight w:val="none"/>
          <w:u w:val="single"/>
        </w:rPr>
        <w:t xml:space="preserve"> 6% </w:t>
      </w:r>
      <w:r>
        <w:rPr>
          <w:rFonts w:hint="eastAsia"/>
          <w:highlight w:val="none"/>
        </w:rPr>
        <w:t>。服务费用包括服务费用、服务开支和奖励金额。具体计取方式如下：</w:t>
      </w:r>
    </w:p>
    <w:p w14:paraId="18100CC9">
      <w:pPr>
        <w:spacing w:after="120"/>
        <w:ind w:firstLine="482"/>
        <w:rPr>
          <w:b/>
          <w:highlight w:val="none"/>
        </w:rPr>
      </w:pPr>
      <w:r>
        <w:rPr>
          <w:rFonts w:hint="eastAsia"/>
          <w:b/>
          <w:highlight w:val="none"/>
        </w:rPr>
        <w:t>1.服务费用</w:t>
      </w:r>
    </w:p>
    <w:p w14:paraId="3AC74B91">
      <w:pPr>
        <w:spacing w:after="120"/>
        <w:ind w:left="17" w:leftChars="7" w:firstLine="379" w:firstLineChars="158"/>
        <w:rPr>
          <w:highlight w:val="none"/>
        </w:rPr>
      </w:pPr>
      <w:r>
        <w:rPr>
          <w:rFonts w:hint="eastAsia"/>
          <w:highlight w:val="none"/>
        </w:rPr>
        <w:t>双方同意按以下第</w:t>
      </w:r>
      <w:r>
        <w:rPr>
          <w:rFonts w:hint="eastAsia"/>
          <w:highlight w:val="none"/>
          <w:u w:val="single"/>
        </w:rPr>
        <w:t>（1）</w:t>
      </w:r>
      <w:r>
        <w:rPr>
          <w:rFonts w:hint="eastAsia"/>
          <w:highlight w:val="none"/>
        </w:rPr>
        <w:t>种方式计算服务费用。服务费用合计为：</w:t>
      </w:r>
      <w:r>
        <w:rPr>
          <w:rFonts w:ascii="Arial" w:hAnsi="Arial" w:cs="Arial"/>
          <w:highlight w:val="none"/>
        </w:rPr>
        <w:t>¥</w:t>
      </w:r>
      <w:r>
        <w:rPr>
          <w:rFonts w:hint="eastAsia"/>
          <w:highlight w:val="none"/>
        </w:rPr>
        <w:t>:</w:t>
      </w:r>
      <w:r>
        <w:rPr>
          <w:rFonts w:hint="eastAsia"/>
          <w:highlight w:val="none"/>
          <w:u w:val="single"/>
        </w:rPr>
        <w:t xml:space="preserve">          </w:t>
      </w:r>
      <w:r>
        <w:rPr>
          <w:rFonts w:hint="eastAsia"/>
          <w:highlight w:val="none"/>
        </w:rPr>
        <w:t>元，</w:t>
      </w:r>
      <w:r>
        <w:rPr>
          <w:highlight w:val="none"/>
        </w:rPr>
        <w:t>取费</w:t>
      </w:r>
      <w:r>
        <w:rPr>
          <w:rFonts w:hint="eastAsia"/>
          <w:highlight w:val="none"/>
        </w:rPr>
        <w:t>基价为</w:t>
      </w:r>
      <w:r>
        <w:rPr>
          <w:rFonts w:ascii="Arial" w:hAnsi="Arial" w:cs="Arial"/>
          <w:highlight w:val="none"/>
        </w:rPr>
        <w:t>¥</w:t>
      </w:r>
      <w:r>
        <w:rPr>
          <w:rFonts w:hint="eastAsia"/>
          <w:highlight w:val="none"/>
        </w:rPr>
        <w:t>:</w:t>
      </w:r>
      <w:r>
        <w:rPr>
          <w:highlight w:val="none"/>
        </w:rPr>
        <w:t>__________</w:t>
      </w:r>
      <w:r>
        <w:rPr>
          <w:rFonts w:hint="eastAsia"/>
          <w:highlight w:val="none"/>
        </w:rPr>
        <w:t>元，总费率为</w:t>
      </w:r>
      <w:r>
        <w:rPr>
          <w:highlight w:val="none"/>
        </w:rPr>
        <w:t>______</w:t>
      </w:r>
      <w:r>
        <w:rPr>
          <w:rFonts w:hint="eastAsia"/>
          <w:highlight w:val="none"/>
        </w:rPr>
        <w:t>%。</w:t>
      </w:r>
    </w:p>
    <w:p w14:paraId="0AAADDA2">
      <w:pPr>
        <w:spacing w:after="120"/>
        <w:ind w:firstLine="482"/>
        <w:rPr>
          <w:b/>
          <w:highlight w:val="none"/>
        </w:rPr>
      </w:pPr>
      <w:r>
        <w:rPr>
          <w:rFonts w:hint="eastAsia"/>
          <w:b/>
          <w:highlight w:val="none"/>
        </w:rPr>
        <w:t>（1）按专项咨询服务费用加统筹管理（项目管理）费用计取</w:t>
      </w:r>
    </w:p>
    <w:p w14:paraId="58054F2A">
      <w:pPr>
        <w:pStyle w:val="16"/>
        <w:numPr>
          <w:ilvl w:val="0"/>
          <w:numId w:val="16"/>
        </w:numPr>
        <w:spacing w:after="120"/>
        <w:ind w:left="0" w:firstLine="476" w:firstLineChars="0"/>
        <w:rPr>
          <w:highlight w:val="none"/>
        </w:rPr>
      </w:pPr>
      <w:r>
        <w:rPr>
          <w:rFonts w:hint="eastAsia"/>
          <w:highlight w:val="none"/>
        </w:rPr>
        <w:t>对委托的</w:t>
      </w:r>
      <w:r>
        <w:rPr>
          <w:highlight w:val="none"/>
        </w:rPr>
        <w:t>______________________</w:t>
      </w:r>
      <w:r>
        <w:rPr>
          <w:rFonts w:hint="eastAsia"/>
          <w:highlight w:val="none"/>
        </w:rPr>
        <w:t>（列出委托服务内容）</w:t>
      </w:r>
      <w:r>
        <w:rPr>
          <w:rFonts w:hint="eastAsia"/>
          <w:bCs/>
          <w:highlight w:val="none"/>
        </w:rPr>
        <w:t>专项</w:t>
      </w:r>
      <w:r>
        <w:rPr>
          <w:rFonts w:hint="eastAsia"/>
          <w:highlight w:val="none"/>
        </w:rPr>
        <w:t>服务费用，可按相关取费标准和收费管理规定计算（此类计费方法适用于可执行国家、地方、行业的相关收费标准或收费管理规定的专项咨询服务）：</w:t>
      </w:r>
    </w:p>
    <w:p w14:paraId="5EBAEAC1">
      <w:pPr>
        <w:spacing w:after="120"/>
        <w:jc w:val="left"/>
        <w:rPr>
          <w:highlight w:val="none"/>
        </w:rPr>
      </w:pPr>
      <w:r>
        <w:rPr>
          <w:rFonts w:hint="eastAsia"/>
          <w:highlight w:val="none"/>
        </w:rPr>
        <w:t>具体计算标准为：</w:t>
      </w:r>
    </w:p>
    <w:p w14:paraId="43CCC88D">
      <w:pPr>
        <w:spacing w:after="120"/>
        <w:jc w:val="left"/>
        <w:rPr>
          <w:highlight w:val="none"/>
        </w:rPr>
      </w:pPr>
      <w:r>
        <w:rPr>
          <w:highlight w:val="none"/>
        </w:rPr>
        <w:t>______________________________________________________________________</w:t>
      </w:r>
      <w:r>
        <w:rPr>
          <w:rFonts w:hint="eastAsia"/>
          <w:highlight w:val="none"/>
        </w:rPr>
        <w:t>；</w:t>
      </w:r>
    </w:p>
    <w:p w14:paraId="2236AC48">
      <w:pPr>
        <w:spacing w:after="120"/>
        <w:jc w:val="left"/>
        <w:rPr>
          <w:highlight w:val="none"/>
        </w:rPr>
      </w:pPr>
      <w:r>
        <w:rPr>
          <w:rFonts w:hint="eastAsia"/>
          <w:highlight w:val="none"/>
        </w:rPr>
        <w:t>本项服务费用为</w:t>
      </w:r>
      <w:r>
        <w:rPr>
          <w:highlight w:val="none"/>
        </w:rPr>
        <w:t>________________________________________________________</w:t>
      </w:r>
      <w:r>
        <w:rPr>
          <w:rFonts w:hint="eastAsia"/>
          <w:highlight w:val="none"/>
        </w:rPr>
        <w:t>。</w:t>
      </w:r>
    </w:p>
    <w:p w14:paraId="267BFE94">
      <w:pPr>
        <w:pStyle w:val="16"/>
        <w:numPr>
          <w:ilvl w:val="0"/>
          <w:numId w:val="16"/>
        </w:numPr>
        <w:spacing w:after="120"/>
        <w:ind w:left="0" w:firstLine="476" w:firstLineChars="0"/>
        <w:jc w:val="left"/>
        <w:rPr>
          <w:highlight w:val="none"/>
        </w:rPr>
      </w:pPr>
      <w:r>
        <w:rPr>
          <w:rFonts w:hint="eastAsia"/>
          <w:highlight w:val="none"/>
        </w:rPr>
        <w:t>对委托的</w:t>
      </w:r>
      <w:r>
        <w:rPr>
          <w:highlight w:val="none"/>
        </w:rPr>
        <w:t>______________________</w:t>
      </w:r>
      <w:r>
        <w:rPr>
          <w:rFonts w:hint="eastAsia"/>
          <w:highlight w:val="none"/>
        </w:rPr>
        <w:t>（列出委托服务内容）</w:t>
      </w:r>
      <w:r>
        <w:rPr>
          <w:rFonts w:hint="eastAsia"/>
          <w:bCs/>
          <w:highlight w:val="none"/>
        </w:rPr>
        <w:t>专项</w:t>
      </w:r>
      <w:r>
        <w:rPr>
          <w:rFonts w:hint="eastAsia"/>
          <w:highlight w:val="none"/>
        </w:rPr>
        <w:t>服务费用，可按照以下标准计算（此类计费方法适用于无相关取费标准和收费管理规定的</w:t>
      </w:r>
      <w:r>
        <w:rPr>
          <w:rFonts w:hint="eastAsia"/>
          <w:bCs/>
          <w:highlight w:val="none"/>
        </w:rPr>
        <w:t>专项</w:t>
      </w:r>
      <w:r>
        <w:rPr>
          <w:rFonts w:hint="eastAsia"/>
          <w:highlight w:val="none"/>
        </w:rPr>
        <w:t>咨询服务，具体收费标准可由双方协商一致自行约定）：</w:t>
      </w:r>
    </w:p>
    <w:p w14:paraId="7DE244FC">
      <w:pPr>
        <w:spacing w:after="120"/>
        <w:jc w:val="left"/>
        <w:rPr>
          <w:highlight w:val="none"/>
        </w:rPr>
      </w:pPr>
      <w:r>
        <w:rPr>
          <w:rFonts w:hint="eastAsia"/>
          <w:highlight w:val="none"/>
        </w:rPr>
        <w:t>具体计算标准为：</w:t>
      </w:r>
    </w:p>
    <w:p w14:paraId="6C7D73DA">
      <w:pPr>
        <w:spacing w:after="120"/>
        <w:jc w:val="left"/>
        <w:rPr>
          <w:highlight w:val="none"/>
        </w:rPr>
      </w:pPr>
      <w:r>
        <w:rPr>
          <w:highlight w:val="none"/>
        </w:rPr>
        <w:t>______________________________________________________________________</w:t>
      </w:r>
      <w:r>
        <w:rPr>
          <w:rFonts w:hint="eastAsia"/>
          <w:highlight w:val="none"/>
        </w:rPr>
        <w:t>；</w:t>
      </w:r>
    </w:p>
    <w:p w14:paraId="23D25939">
      <w:pPr>
        <w:spacing w:after="120"/>
        <w:jc w:val="left"/>
        <w:rPr>
          <w:highlight w:val="none"/>
        </w:rPr>
      </w:pPr>
      <w:r>
        <w:rPr>
          <w:rFonts w:hint="eastAsia"/>
          <w:highlight w:val="none"/>
        </w:rPr>
        <w:t>本项服务费用为</w:t>
      </w:r>
      <w:r>
        <w:rPr>
          <w:highlight w:val="none"/>
        </w:rPr>
        <w:t>________________________________________________________</w:t>
      </w:r>
      <w:r>
        <w:rPr>
          <w:rFonts w:hint="eastAsia"/>
          <w:highlight w:val="none"/>
        </w:rPr>
        <w:t>。</w:t>
      </w:r>
    </w:p>
    <w:p w14:paraId="57B5B041">
      <w:pPr>
        <w:spacing w:after="120"/>
        <w:jc w:val="left"/>
        <w:rPr>
          <w:highlight w:val="none"/>
        </w:rPr>
      </w:pPr>
      <w:r>
        <w:rPr>
          <w:rFonts w:hint="eastAsia"/>
          <w:highlight w:val="none"/>
        </w:rPr>
        <w:t>……</w:t>
      </w:r>
    </w:p>
    <w:p w14:paraId="70379191">
      <w:pPr>
        <w:spacing w:after="120"/>
        <w:jc w:val="left"/>
        <w:rPr>
          <w:highlight w:val="none"/>
        </w:rPr>
      </w:pPr>
      <w:r>
        <w:rPr>
          <w:rFonts w:hint="eastAsia"/>
          <w:highlight w:val="none"/>
        </w:rPr>
        <w:t>专项合计服务费用为</w:t>
      </w:r>
      <w:r>
        <w:rPr>
          <w:highlight w:val="none"/>
        </w:rPr>
        <w:t>____________________________________________________</w:t>
      </w:r>
      <w:r>
        <w:rPr>
          <w:rFonts w:hint="eastAsia"/>
          <w:highlight w:val="none"/>
        </w:rPr>
        <w:t>。</w:t>
      </w:r>
    </w:p>
    <w:p w14:paraId="1ED84D5B">
      <w:pPr>
        <w:pStyle w:val="16"/>
        <w:numPr>
          <w:ilvl w:val="0"/>
          <w:numId w:val="16"/>
        </w:numPr>
        <w:spacing w:after="120"/>
        <w:ind w:left="0" w:firstLine="476" w:firstLineChars="0"/>
        <w:jc w:val="left"/>
        <w:rPr>
          <w:highlight w:val="none"/>
        </w:rPr>
      </w:pPr>
      <w:r>
        <w:rPr>
          <w:rFonts w:hint="eastAsia"/>
          <w:highlight w:val="none"/>
        </w:rPr>
        <w:t>对统筹管理（项目管理）费用，可按照以下方式计取：</w:t>
      </w:r>
    </w:p>
    <w:p w14:paraId="6B1C6244">
      <w:pPr>
        <w:spacing w:after="120"/>
        <w:jc w:val="left"/>
        <w:rPr>
          <w:highlight w:val="none"/>
        </w:rPr>
      </w:pPr>
      <w:r>
        <w:rPr>
          <w:rFonts w:hint="eastAsia"/>
          <w:highlight w:val="none"/>
        </w:rPr>
        <w:t>具体计取方式为</w:t>
      </w:r>
      <w:r>
        <w:rPr>
          <w:highlight w:val="none"/>
        </w:rPr>
        <w:t>________________________________________________________</w:t>
      </w:r>
      <w:r>
        <w:rPr>
          <w:rFonts w:hint="eastAsia"/>
          <w:highlight w:val="none"/>
        </w:rPr>
        <w:t>；</w:t>
      </w:r>
    </w:p>
    <w:p w14:paraId="3AF2AC1C">
      <w:pPr>
        <w:spacing w:after="120"/>
        <w:jc w:val="left"/>
        <w:rPr>
          <w:highlight w:val="none"/>
        </w:rPr>
      </w:pPr>
      <w:r>
        <w:rPr>
          <w:rFonts w:hint="eastAsia"/>
          <w:highlight w:val="none"/>
        </w:rPr>
        <w:t>统筹管理（项目管理）费用为</w:t>
      </w:r>
      <w:r>
        <w:rPr>
          <w:highlight w:val="none"/>
        </w:rPr>
        <w:t>____________________________________________</w:t>
      </w:r>
      <w:r>
        <w:rPr>
          <w:rFonts w:hint="eastAsia"/>
          <w:highlight w:val="none"/>
        </w:rPr>
        <w:t>。</w:t>
      </w:r>
    </w:p>
    <w:p w14:paraId="0AC18D1C">
      <w:pPr>
        <w:spacing w:after="120"/>
        <w:jc w:val="left"/>
        <w:rPr>
          <w:bCs/>
          <w:highlight w:val="none"/>
        </w:rPr>
      </w:pPr>
      <w:r>
        <w:rPr>
          <w:rFonts w:hint="eastAsia"/>
          <w:bCs/>
          <w:highlight w:val="none"/>
        </w:rPr>
        <w:t>以上专项服务费用加统筹管理（项目管理）费用合计为</w:t>
      </w:r>
      <w:r>
        <w:rPr>
          <w:bCs/>
          <w:highlight w:val="none"/>
        </w:rPr>
        <w:t>________________________</w:t>
      </w:r>
      <w:r>
        <w:rPr>
          <w:rFonts w:hint="eastAsia"/>
          <w:bCs/>
          <w:highlight w:val="none"/>
        </w:rPr>
        <w:t>。</w:t>
      </w:r>
    </w:p>
    <w:p w14:paraId="3E4F23F8">
      <w:pPr>
        <w:spacing w:after="120"/>
        <w:ind w:firstLine="482"/>
        <w:rPr>
          <w:b/>
          <w:highlight w:val="none"/>
        </w:rPr>
      </w:pPr>
      <w:r>
        <w:rPr>
          <w:rFonts w:hint="eastAsia"/>
          <w:b/>
          <w:highlight w:val="none"/>
        </w:rPr>
        <w:t>（2）按人工成本加酬金方式计取</w:t>
      </w:r>
    </w:p>
    <w:p w14:paraId="7D23AECA">
      <w:pPr>
        <w:spacing w:after="120"/>
        <w:rPr>
          <w:highlight w:val="none"/>
        </w:rPr>
      </w:pPr>
      <w:r>
        <w:rPr>
          <w:rFonts w:hint="eastAsia"/>
          <w:highlight w:val="none"/>
        </w:rPr>
        <w:t>按照</w:t>
      </w:r>
      <w:r>
        <w:rPr>
          <w:highlight w:val="none"/>
        </w:rPr>
        <w:t>咨询</w:t>
      </w:r>
      <w:r>
        <w:rPr>
          <w:rFonts w:hint="eastAsia"/>
          <w:highlight w:val="none"/>
        </w:rPr>
        <w:t>服务的人工成本加一定比例酬金（以综合计算系数表示），并根据</w:t>
      </w:r>
      <w:r>
        <w:rPr>
          <w:highlight w:val="none"/>
        </w:rPr>
        <w:t>所耗工日计算</w:t>
      </w:r>
      <w:r>
        <w:rPr>
          <w:rFonts w:hint="eastAsia"/>
          <w:highlight w:val="none"/>
        </w:rPr>
        <w:t>服务费用，具体收费标准如下，该收费标准每年</w:t>
      </w:r>
      <w:r>
        <w:rPr>
          <w:highlight w:val="none"/>
        </w:rPr>
        <w:t>1</w:t>
      </w:r>
      <w:r>
        <w:rPr>
          <w:rFonts w:hint="eastAsia"/>
          <w:highlight w:val="none"/>
        </w:rPr>
        <w:t>月</w:t>
      </w:r>
      <w:r>
        <w:rPr>
          <w:highlight w:val="none"/>
        </w:rPr>
        <w:t>1</w:t>
      </w:r>
      <w:r>
        <w:rPr>
          <w:rFonts w:hint="eastAsia"/>
          <w:highlight w:val="none"/>
        </w:rPr>
        <w:t>日应按_</w:t>
      </w:r>
      <w:r>
        <w:rPr>
          <w:highlight w:val="none"/>
        </w:rPr>
        <w:t>__________</w:t>
      </w:r>
      <w:r>
        <w:rPr>
          <w:rFonts w:hint="eastAsia"/>
          <w:highlight w:val="none"/>
        </w:rPr>
        <w:t>进行必要调整。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928"/>
        <w:gridCol w:w="1570"/>
        <w:gridCol w:w="1702"/>
        <w:gridCol w:w="988"/>
        <w:gridCol w:w="928"/>
        <w:gridCol w:w="869"/>
        <w:gridCol w:w="928"/>
      </w:tblGrid>
      <w:tr w14:paraId="40FC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29" w:type="dxa"/>
            <w:vAlign w:val="center"/>
          </w:tcPr>
          <w:p w14:paraId="5CF58972">
            <w:pPr>
              <w:spacing w:line="300" w:lineRule="exact"/>
              <w:jc w:val="center"/>
              <w:rPr>
                <w:bCs/>
                <w:highlight w:val="none"/>
              </w:rPr>
            </w:pPr>
            <w:r>
              <w:rPr>
                <w:bCs/>
                <w:highlight w:val="none"/>
              </w:rPr>
              <w:t>人员</w:t>
            </w:r>
          </w:p>
        </w:tc>
        <w:tc>
          <w:tcPr>
            <w:tcW w:w="928" w:type="dxa"/>
            <w:vAlign w:val="center"/>
          </w:tcPr>
          <w:p w14:paraId="52A6C33D">
            <w:pPr>
              <w:spacing w:line="300" w:lineRule="exact"/>
              <w:jc w:val="center"/>
              <w:rPr>
                <w:bCs/>
                <w:highlight w:val="none"/>
              </w:rPr>
            </w:pPr>
            <w:r>
              <w:rPr>
                <w:bCs/>
                <w:highlight w:val="none"/>
              </w:rPr>
              <w:t>数量</w:t>
            </w:r>
          </w:p>
        </w:tc>
        <w:tc>
          <w:tcPr>
            <w:tcW w:w="1570" w:type="dxa"/>
            <w:vAlign w:val="center"/>
          </w:tcPr>
          <w:p w14:paraId="629CD96B">
            <w:pPr>
              <w:spacing w:line="300" w:lineRule="exact"/>
              <w:jc w:val="center"/>
              <w:rPr>
                <w:bCs/>
                <w:highlight w:val="none"/>
              </w:rPr>
            </w:pPr>
            <w:r>
              <w:rPr>
                <w:rFonts w:hint="eastAsia"/>
                <w:bCs/>
                <w:highlight w:val="none"/>
              </w:rPr>
              <w:t>工日单价</w:t>
            </w:r>
          </w:p>
        </w:tc>
        <w:tc>
          <w:tcPr>
            <w:tcW w:w="1702" w:type="dxa"/>
            <w:vAlign w:val="center"/>
          </w:tcPr>
          <w:p w14:paraId="364DCB0B">
            <w:pPr>
              <w:spacing w:line="300" w:lineRule="exact"/>
              <w:jc w:val="center"/>
              <w:rPr>
                <w:bCs/>
                <w:highlight w:val="none"/>
              </w:rPr>
            </w:pPr>
            <w:r>
              <w:rPr>
                <w:bCs/>
                <w:highlight w:val="none"/>
              </w:rPr>
              <w:t>工月单价</w:t>
            </w:r>
          </w:p>
        </w:tc>
        <w:tc>
          <w:tcPr>
            <w:tcW w:w="988" w:type="dxa"/>
            <w:vAlign w:val="center"/>
          </w:tcPr>
          <w:p w14:paraId="6173316C">
            <w:pPr>
              <w:spacing w:line="300" w:lineRule="exact"/>
              <w:jc w:val="center"/>
              <w:rPr>
                <w:bCs/>
                <w:highlight w:val="none"/>
              </w:rPr>
            </w:pPr>
            <w:r>
              <w:rPr>
                <w:bCs/>
                <w:highlight w:val="none"/>
              </w:rPr>
              <w:t>工日</w:t>
            </w:r>
          </w:p>
        </w:tc>
        <w:tc>
          <w:tcPr>
            <w:tcW w:w="928" w:type="dxa"/>
            <w:vAlign w:val="center"/>
          </w:tcPr>
          <w:p w14:paraId="1B3BE091">
            <w:pPr>
              <w:spacing w:line="300" w:lineRule="exact"/>
              <w:jc w:val="center"/>
              <w:rPr>
                <w:bCs/>
                <w:highlight w:val="none"/>
              </w:rPr>
            </w:pPr>
            <w:r>
              <w:rPr>
                <w:bCs/>
                <w:highlight w:val="none"/>
              </w:rPr>
              <w:t>工月</w:t>
            </w:r>
          </w:p>
        </w:tc>
        <w:tc>
          <w:tcPr>
            <w:tcW w:w="869" w:type="dxa"/>
            <w:vAlign w:val="center"/>
          </w:tcPr>
          <w:p w14:paraId="6322D677">
            <w:pPr>
              <w:spacing w:line="300" w:lineRule="exact"/>
              <w:jc w:val="center"/>
              <w:rPr>
                <w:bCs/>
                <w:highlight w:val="none"/>
              </w:rPr>
            </w:pPr>
            <w:r>
              <w:rPr>
                <w:bCs/>
                <w:highlight w:val="none"/>
              </w:rPr>
              <w:t>酬金比例</w:t>
            </w:r>
          </w:p>
        </w:tc>
        <w:tc>
          <w:tcPr>
            <w:tcW w:w="928" w:type="dxa"/>
            <w:vAlign w:val="center"/>
          </w:tcPr>
          <w:p w14:paraId="4A8A917C">
            <w:pPr>
              <w:spacing w:line="300" w:lineRule="exact"/>
              <w:jc w:val="center"/>
              <w:rPr>
                <w:bCs/>
                <w:highlight w:val="none"/>
              </w:rPr>
            </w:pPr>
            <w:r>
              <w:rPr>
                <w:bCs/>
                <w:highlight w:val="none"/>
              </w:rPr>
              <w:t>总价</w:t>
            </w:r>
          </w:p>
        </w:tc>
      </w:tr>
      <w:tr w14:paraId="2983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9" w:type="dxa"/>
            <w:vAlign w:val="center"/>
          </w:tcPr>
          <w:p w14:paraId="232580DF">
            <w:pPr>
              <w:spacing w:after="120" w:line="240" w:lineRule="auto"/>
              <w:rPr>
                <w:b/>
                <w:highlight w:val="none"/>
              </w:rPr>
            </w:pPr>
          </w:p>
        </w:tc>
        <w:tc>
          <w:tcPr>
            <w:tcW w:w="928" w:type="dxa"/>
            <w:vAlign w:val="center"/>
          </w:tcPr>
          <w:p w14:paraId="70CDAF7E">
            <w:pPr>
              <w:spacing w:after="120" w:line="240" w:lineRule="auto"/>
              <w:rPr>
                <w:b/>
                <w:highlight w:val="none"/>
              </w:rPr>
            </w:pPr>
          </w:p>
        </w:tc>
        <w:tc>
          <w:tcPr>
            <w:tcW w:w="1570" w:type="dxa"/>
            <w:vAlign w:val="center"/>
          </w:tcPr>
          <w:p w14:paraId="1DD275BA">
            <w:pPr>
              <w:spacing w:after="120" w:line="240" w:lineRule="auto"/>
              <w:rPr>
                <w:b/>
                <w:highlight w:val="none"/>
              </w:rPr>
            </w:pPr>
          </w:p>
        </w:tc>
        <w:tc>
          <w:tcPr>
            <w:tcW w:w="1702" w:type="dxa"/>
            <w:vAlign w:val="center"/>
          </w:tcPr>
          <w:p w14:paraId="2DFB2B46">
            <w:pPr>
              <w:spacing w:after="120" w:line="240" w:lineRule="auto"/>
              <w:rPr>
                <w:b/>
                <w:highlight w:val="none"/>
              </w:rPr>
            </w:pPr>
          </w:p>
        </w:tc>
        <w:tc>
          <w:tcPr>
            <w:tcW w:w="988" w:type="dxa"/>
            <w:vAlign w:val="center"/>
          </w:tcPr>
          <w:p w14:paraId="17B7F9F1">
            <w:pPr>
              <w:spacing w:after="120" w:line="240" w:lineRule="auto"/>
              <w:rPr>
                <w:b/>
                <w:highlight w:val="none"/>
              </w:rPr>
            </w:pPr>
          </w:p>
        </w:tc>
        <w:tc>
          <w:tcPr>
            <w:tcW w:w="928" w:type="dxa"/>
            <w:vAlign w:val="center"/>
          </w:tcPr>
          <w:p w14:paraId="07FC6068">
            <w:pPr>
              <w:spacing w:after="120" w:line="240" w:lineRule="auto"/>
              <w:rPr>
                <w:b/>
                <w:highlight w:val="none"/>
              </w:rPr>
            </w:pPr>
          </w:p>
        </w:tc>
        <w:tc>
          <w:tcPr>
            <w:tcW w:w="869" w:type="dxa"/>
            <w:vAlign w:val="center"/>
          </w:tcPr>
          <w:p w14:paraId="780B1EB0">
            <w:pPr>
              <w:spacing w:after="120" w:line="240" w:lineRule="auto"/>
              <w:rPr>
                <w:b/>
                <w:highlight w:val="none"/>
              </w:rPr>
            </w:pPr>
          </w:p>
        </w:tc>
        <w:tc>
          <w:tcPr>
            <w:tcW w:w="928" w:type="dxa"/>
            <w:vAlign w:val="center"/>
          </w:tcPr>
          <w:p w14:paraId="5DA54CE2">
            <w:pPr>
              <w:spacing w:after="120" w:line="240" w:lineRule="auto"/>
              <w:rPr>
                <w:b/>
                <w:highlight w:val="none"/>
              </w:rPr>
            </w:pPr>
          </w:p>
        </w:tc>
      </w:tr>
      <w:tr w14:paraId="744A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9" w:type="dxa"/>
            <w:vAlign w:val="center"/>
          </w:tcPr>
          <w:p w14:paraId="2F014D2C">
            <w:pPr>
              <w:spacing w:after="120" w:line="240" w:lineRule="auto"/>
              <w:rPr>
                <w:b/>
                <w:highlight w:val="none"/>
              </w:rPr>
            </w:pPr>
          </w:p>
        </w:tc>
        <w:tc>
          <w:tcPr>
            <w:tcW w:w="928" w:type="dxa"/>
            <w:vAlign w:val="center"/>
          </w:tcPr>
          <w:p w14:paraId="5FFA5671">
            <w:pPr>
              <w:spacing w:after="120" w:line="240" w:lineRule="auto"/>
              <w:rPr>
                <w:b/>
                <w:highlight w:val="none"/>
              </w:rPr>
            </w:pPr>
          </w:p>
        </w:tc>
        <w:tc>
          <w:tcPr>
            <w:tcW w:w="1570" w:type="dxa"/>
            <w:vAlign w:val="center"/>
          </w:tcPr>
          <w:p w14:paraId="21D31581">
            <w:pPr>
              <w:spacing w:after="120" w:line="240" w:lineRule="auto"/>
              <w:rPr>
                <w:b/>
                <w:highlight w:val="none"/>
              </w:rPr>
            </w:pPr>
          </w:p>
        </w:tc>
        <w:tc>
          <w:tcPr>
            <w:tcW w:w="1702" w:type="dxa"/>
            <w:vAlign w:val="center"/>
          </w:tcPr>
          <w:p w14:paraId="39ECB148">
            <w:pPr>
              <w:spacing w:after="120" w:line="240" w:lineRule="auto"/>
              <w:rPr>
                <w:b/>
                <w:highlight w:val="none"/>
              </w:rPr>
            </w:pPr>
          </w:p>
        </w:tc>
        <w:tc>
          <w:tcPr>
            <w:tcW w:w="988" w:type="dxa"/>
            <w:vAlign w:val="center"/>
          </w:tcPr>
          <w:p w14:paraId="4859F292">
            <w:pPr>
              <w:spacing w:after="120" w:line="240" w:lineRule="auto"/>
              <w:rPr>
                <w:b/>
                <w:highlight w:val="none"/>
              </w:rPr>
            </w:pPr>
          </w:p>
        </w:tc>
        <w:tc>
          <w:tcPr>
            <w:tcW w:w="928" w:type="dxa"/>
            <w:vAlign w:val="center"/>
          </w:tcPr>
          <w:p w14:paraId="3DBB9598">
            <w:pPr>
              <w:spacing w:after="120" w:line="240" w:lineRule="auto"/>
              <w:rPr>
                <w:b/>
                <w:highlight w:val="none"/>
              </w:rPr>
            </w:pPr>
          </w:p>
        </w:tc>
        <w:tc>
          <w:tcPr>
            <w:tcW w:w="869" w:type="dxa"/>
            <w:vAlign w:val="center"/>
          </w:tcPr>
          <w:p w14:paraId="6066B7CA">
            <w:pPr>
              <w:spacing w:after="120" w:line="240" w:lineRule="auto"/>
              <w:rPr>
                <w:b/>
                <w:highlight w:val="none"/>
              </w:rPr>
            </w:pPr>
          </w:p>
        </w:tc>
        <w:tc>
          <w:tcPr>
            <w:tcW w:w="928" w:type="dxa"/>
            <w:vAlign w:val="center"/>
          </w:tcPr>
          <w:p w14:paraId="5FA5BCD6">
            <w:pPr>
              <w:spacing w:after="120" w:line="240" w:lineRule="auto"/>
              <w:rPr>
                <w:b/>
                <w:highlight w:val="none"/>
              </w:rPr>
            </w:pPr>
          </w:p>
        </w:tc>
      </w:tr>
      <w:tr w14:paraId="2385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9" w:type="dxa"/>
            <w:vAlign w:val="center"/>
          </w:tcPr>
          <w:p w14:paraId="6250D21D">
            <w:pPr>
              <w:spacing w:after="120" w:line="240" w:lineRule="auto"/>
              <w:rPr>
                <w:b/>
                <w:highlight w:val="none"/>
              </w:rPr>
            </w:pPr>
          </w:p>
        </w:tc>
        <w:tc>
          <w:tcPr>
            <w:tcW w:w="928" w:type="dxa"/>
            <w:vAlign w:val="center"/>
          </w:tcPr>
          <w:p w14:paraId="51998477">
            <w:pPr>
              <w:spacing w:after="120" w:line="240" w:lineRule="auto"/>
              <w:rPr>
                <w:b/>
                <w:highlight w:val="none"/>
              </w:rPr>
            </w:pPr>
          </w:p>
        </w:tc>
        <w:tc>
          <w:tcPr>
            <w:tcW w:w="1570" w:type="dxa"/>
            <w:vAlign w:val="center"/>
          </w:tcPr>
          <w:p w14:paraId="097BB295">
            <w:pPr>
              <w:spacing w:after="120" w:line="240" w:lineRule="auto"/>
              <w:rPr>
                <w:b/>
                <w:highlight w:val="none"/>
              </w:rPr>
            </w:pPr>
          </w:p>
        </w:tc>
        <w:tc>
          <w:tcPr>
            <w:tcW w:w="1702" w:type="dxa"/>
            <w:vAlign w:val="center"/>
          </w:tcPr>
          <w:p w14:paraId="697EC070">
            <w:pPr>
              <w:spacing w:after="120" w:line="240" w:lineRule="auto"/>
              <w:rPr>
                <w:b/>
                <w:highlight w:val="none"/>
              </w:rPr>
            </w:pPr>
          </w:p>
        </w:tc>
        <w:tc>
          <w:tcPr>
            <w:tcW w:w="988" w:type="dxa"/>
            <w:vAlign w:val="center"/>
          </w:tcPr>
          <w:p w14:paraId="3EA97F60">
            <w:pPr>
              <w:spacing w:after="120" w:line="240" w:lineRule="auto"/>
              <w:rPr>
                <w:b/>
                <w:highlight w:val="none"/>
              </w:rPr>
            </w:pPr>
          </w:p>
        </w:tc>
        <w:tc>
          <w:tcPr>
            <w:tcW w:w="928" w:type="dxa"/>
            <w:vAlign w:val="center"/>
          </w:tcPr>
          <w:p w14:paraId="078854EE">
            <w:pPr>
              <w:spacing w:after="120" w:line="240" w:lineRule="auto"/>
              <w:rPr>
                <w:b/>
                <w:highlight w:val="none"/>
              </w:rPr>
            </w:pPr>
          </w:p>
        </w:tc>
        <w:tc>
          <w:tcPr>
            <w:tcW w:w="869" w:type="dxa"/>
            <w:vAlign w:val="center"/>
          </w:tcPr>
          <w:p w14:paraId="142ED3C7">
            <w:pPr>
              <w:spacing w:after="120" w:line="240" w:lineRule="auto"/>
              <w:rPr>
                <w:b/>
                <w:highlight w:val="none"/>
              </w:rPr>
            </w:pPr>
          </w:p>
        </w:tc>
        <w:tc>
          <w:tcPr>
            <w:tcW w:w="928" w:type="dxa"/>
            <w:vAlign w:val="center"/>
          </w:tcPr>
          <w:p w14:paraId="637F3E4D">
            <w:pPr>
              <w:spacing w:after="120" w:line="240" w:lineRule="auto"/>
              <w:rPr>
                <w:b/>
                <w:highlight w:val="none"/>
              </w:rPr>
            </w:pPr>
          </w:p>
        </w:tc>
      </w:tr>
      <w:tr w14:paraId="11C5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9" w:type="dxa"/>
            <w:vAlign w:val="center"/>
          </w:tcPr>
          <w:p w14:paraId="6513EEF6">
            <w:pPr>
              <w:spacing w:after="120" w:line="240" w:lineRule="auto"/>
              <w:rPr>
                <w:b/>
                <w:highlight w:val="none"/>
              </w:rPr>
            </w:pPr>
          </w:p>
        </w:tc>
        <w:tc>
          <w:tcPr>
            <w:tcW w:w="928" w:type="dxa"/>
            <w:vAlign w:val="center"/>
          </w:tcPr>
          <w:p w14:paraId="48C352E5">
            <w:pPr>
              <w:spacing w:after="120" w:line="240" w:lineRule="auto"/>
              <w:rPr>
                <w:b/>
                <w:highlight w:val="none"/>
              </w:rPr>
            </w:pPr>
          </w:p>
        </w:tc>
        <w:tc>
          <w:tcPr>
            <w:tcW w:w="1570" w:type="dxa"/>
            <w:vAlign w:val="center"/>
          </w:tcPr>
          <w:p w14:paraId="084FFAE1">
            <w:pPr>
              <w:spacing w:after="120" w:line="240" w:lineRule="auto"/>
              <w:rPr>
                <w:b/>
                <w:highlight w:val="none"/>
              </w:rPr>
            </w:pPr>
          </w:p>
        </w:tc>
        <w:tc>
          <w:tcPr>
            <w:tcW w:w="1702" w:type="dxa"/>
            <w:vAlign w:val="center"/>
          </w:tcPr>
          <w:p w14:paraId="7F583B7D">
            <w:pPr>
              <w:spacing w:after="120" w:line="240" w:lineRule="auto"/>
              <w:rPr>
                <w:b/>
                <w:highlight w:val="none"/>
              </w:rPr>
            </w:pPr>
          </w:p>
        </w:tc>
        <w:tc>
          <w:tcPr>
            <w:tcW w:w="988" w:type="dxa"/>
            <w:vAlign w:val="center"/>
          </w:tcPr>
          <w:p w14:paraId="76EF1BA0">
            <w:pPr>
              <w:spacing w:after="120" w:line="240" w:lineRule="auto"/>
              <w:rPr>
                <w:b/>
                <w:highlight w:val="none"/>
              </w:rPr>
            </w:pPr>
          </w:p>
        </w:tc>
        <w:tc>
          <w:tcPr>
            <w:tcW w:w="928" w:type="dxa"/>
            <w:vAlign w:val="center"/>
          </w:tcPr>
          <w:p w14:paraId="4E03B4A6">
            <w:pPr>
              <w:spacing w:after="120" w:line="240" w:lineRule="auto"/>
              <w:rPr>
                <w:b/>
                <w:highlight w:val="none"/>
              </w:rPr>
            </w:pPr>
          </w:p>
        </w:tc>
        <w:tc>
          <w:tcPr>
            <w:tcW w:w="869" w:type="dxa"/>
            <w:vAlign w:val="center"/>
          </w:tcPr>
          <w:p w14:paraId="7F3610F4">
            <w:pPr>
              <w:spacing w:after="120" w:line="240" w:lineRule="auto"/>
              <w:rPr>
                <w:b/>
                <w:highlight w:val="none"/>
              </w:rPr>
            </w:pPr>
          </w:p>
        </w:tc>
        <w:tc>
          <w:tcPr>
            <w:tcW w:w="928" w:type="dxa"/>
            <w:vAlign w:val="center"/>
          </w:tcPr>
          <w:p w14:paraId="583559E0">
            <w:pPr>
              <w:spacing w:after="120" w:line="240" w:lineRule="auto"/>
              <w:rPr>
                <w:b/>
                <w:highlight w:val="none"/>
              </w:rPr>
            </w:pPr>
          </w:p>
        </w:tc>
      </w:tr>
    </w:tbl>
    <w:p w14:paraId="69D65660">
      <w:pPr>
        <w:spacing w:after="120" w:line="240" w:lineRule="auto"/>
        <w:ind w:firstLine="482"/>
        <w:rPr>
          <w:b/>
          <w:highlight w:val="none"/>
        </w:rPr>
      </w:pPr>
    </w:p>
    <w:p w14:paraId="5EBC90BE">
      <w:pPr>
        <w:spacing w:after="120"/>
        <w:ind w:firstLine="482"/>
        <w:rPr>
          <w:b/>
          <w:highlight w:val="none"/>
        </w:rPr>
      </w:pPr>
      <w:r>
        <w:rPr>
          <w:rFonts w:hint="eastAsia"/>
          <w:b/>
          <w:highlight w:val="none"/>
        </w:rPr>
        <w:t>（3）按其他方式计取</w:t>
      </w:r>
    </w:p>
    <w:p w14:paraId="0309AA22">
      <w:pPr>
        <w:spacing w:after="120"/>
        <w:rPr>
          <w:highlight w:val="none"/>
        </w:rPr>
      </w:pPr>
      <w:r>
        <w:rPr>
          <w:rFonts w:hint="eastAsia"/>
          <w:highlight w:val="none"/>
        </w:rPr>
        <w:t>双方约定的服务费用其他计取方式为：</w:t>
      </w:r>
      <w:r>
        <w:rPr>
          <w:rFonts w:hint="eastAsia"/>
          <w:highlight w:val="none"/>
          <w:u w:val="single"/>
        </w:rPr>
        <w:t xml:space="preserve"> / </w:t>
      </w:r>
      <w:r>
        <w:rPr>
          <w:rFonts w:hint="eastAsia"/>
          <w:highlight w:val="none"/>
        </w:rPr>
        <w:t>。</w:t>
      </w:r>
    </w:p>
    <w:p w14:paraId="24D09D6A">
      <w:pPr>
        <w:spacing w:after="120"/>
        <w:ind w:firstLine="482"/>
        <w:rPr>
          <w:b/>
          <w:highlight w:val="none"/>
        </w:rPr>
      </w:pPr>
      <w:r>
        <w:rPr>
          <w:rFonts w:hint="eastAsia"/>
          <w:b/>
          <w:highlight w:val="none"/>
        </w:rPr>
        <w:t>2.服务开支</w:t>
      </w:r>
    </w:p>
    <w:p w14:paraId="7233B4CA">
      <w:pPr>
        <w:spacing w:after="120"/>
        <w:ind w:firstLine="480" w:firstLineChars="200"/>
        <w:rPr>
          <w:highlight w:val="none"/>
        </w:rPr>
      </w:pPr>
      <w:r>
        <w:rPr>
          <w:rFonts w:hint="eastAsia"/>
          <w:highlight w:val="none"/>
        </w:rPr>
        <w:t>上述服务费用中已包含的服务开支包括_</w:t>
      </w:r>
      <w:r>
        <w:rPr>
          <w:highlight w:val="none"/>
        </w:rPr>
        <w:t>________________________</w:t>
      </w:r>
      <w:r>
        <w:rPr>
          <w:rFonts w:hint="eastAsia"/>
          <w:highlight w:val="none"/>
        </w:rPr>
        <w:t>。</w:t>
      </w:r>
    </w:p>
    <w:p w14:paraId="44AB8C97">
      <w:pPr>
        <w:spacing w:after="120"/>
        <w:rPr>
          <w:highlight w:val="none"/>
        </w:rPr>
      </w:pPr>
      <w:r>
        <w:rPr>
          <w:rFonts w:hint="eastAsia"/>
          <w:highlight w:val="none"/>
        </w:rPr>
        <w:t>委托人应补偿受托人除上述服务开支外为履行合同发生的其他合理服务开支，双方同意按_</w:t>
      </w:r>
      <w:r>
        <w:rPr>
          <w:highlight w:val="none"/>
        </w:rPr>
        <w:t>_______________________</w:t>
      </w:r>
      <w:r>
        <w:rPr>
          <w:rFonts w:hint="eastAsia"/>
          <w:highlight w:val="none"/>
        </w:rPr>
        <w:t>计取，预计为_</w:t>
      </w:r>
      <w:r>
        <w:rPr>
          <w:highlight w:val="none"/>
        </w:rPr>
        <w:t>_______________________</w:t>
      </w:r>
      <w:r>
        <w:rPr>
          <w:rFonts w:hint="eastAsia"/>
          <w:highlight w:val="none"/>
        </w:rPr>
        <w:t>元。</w:t>
      </w:r>
    </w:p>
    <w:p w14:paraId="043D4338">
      <w:pPr>
        <w:spacing w:after="120"/>
        <w:ind w:firstLine="482"/>
        <w:rPr>
          <w:b/>
          <w:highlight w:val="none"/>
        </w:rPr>
      </w:pPr>
      <w:r>
        <w:rPr>
          <w:rFonts w:hint="eastAsia"/>
          <w:b/>
          <w:highlight w:val="none"/>
        </w:rPr>
        <w:t>3</w:t>
      </w:r>
      <w:r>
        <w:rPr>
          <w:b/>
          <w:highlight w:val="none"/>
        </w:rPr>
        <w:t xml:space="preserve">. </w:t>
      </w:r>
      <w:r>
        <w:rPr>
          <w:rFonts w:hint="eastAsia"/>
          <w:b/>
          <w:highlight w:val="none"/>
        </w:rPr>
        <w:t>奖励金额</w:t>
      </w:r>
    </w:p>
    <w:p w14:paraId="3D485DF6">
      <w:pPr>
        <w:spacing w:after="120"/>
        <w:rPr>
          <w:highlight w:val="none"/>
        </w:rPr>
      </w:pPr>
      <w:r>
        <w:rPr>
          <w:rFonts w:hint="eastAsia"/>
          <w:highlight w:val="none"/>
        </w:rPr>
        <w:t>委托人对受托人进行奖励采取以下第</w:t>
      </w:r>
      <w:r>
        <w:rPr>
          <w:rFonts w:hint="eastAsia"/>
          <w:highlight w:val="none"/>
          <w:u w:val="single"/>
        </w:rPr>
        <w:t xml:space="preserve"> / </w:t>
      </w:r>
      <w:r>
        <w:rPr>
          <w:highlight w:val="none"/>
        </w:rPr>
        <w:t>种方式</w:t>
      </w:r>
      <w:r>
        <w:rPr>
          <w:rFonts w:hint="eastAsia"/>
          <w:highlight w:val="none"/>
        </w:rPr>
        <w:t>。</w:t>
      </w:r>
    </w:p>
    <w:p w14:paraId="1C497D10">
      <w:pPr>
        <w:spacing w:after="120"/>
        <w:ind w:firstLine="482"/>
        <w:rPr>
          <w:b/>
          <w:highlight w:val="none"/>
        </w:rPr>
      </w:pPr>
      <w:r>
        <w:rPr>
          <w:rFonts w:hint="eastAsia"/>
          <w:b/>
          <w:highlight w:val="none"/>
        </w:rPr>
        <w:t>（1）</w:t>
      </w:r>
      <w:r>
        <w:rPr>
          <w:b/>
          <w:highlight w:val="none"/>
        </w:rPr>
        <w:t>由于</w:t>
      </w:r>
      <w:r>
        <w:rPr>
          <w:rFonts w:hint="eastAsia"/>
          <w:b/>
          <w:highlight w:val="none"/>
        </w:rPr>
        <w:t>受托人</w:t>
      </w:r>
      <w:r>
        <w:rPr>
          <w:b/>
          <w:highlight w:val="none"/>
        </w:rPr>
        <w:t>的服务导致委托</w:t>
      </w:r>
      <w:r>
        <w:rPr>
          <w:rFonts w:hint="eastAsia"/>
          <w:b/>
          <w:highlight w:val="none"/>
        </w:rPr>
        <w:t>人</w:t>
      </w:r>
      <w:r>
        <w:rPr>
          <w:b/>
          <w:highlight w:val="none"/>
        </w:rPr>
        <w:t>的投资节约而对</w:t>
      </w:r>
      <w:r>
        <w:rPr>
          <w:rFonts w:hint="eastAsia"/>
          <w:b/>
          <w:highlight w:val="none"/>
        </w:rPr>
        <w:t>受托人</w:t>
      </w:r>
      <w:r>
        <w:rPr>
          <w:b/>
          <w:highlight w:val="none"/>
        </w:rPr>
        <w:t>奖励的计取和支付方式</w:t>
      </w:r>
    </w:p>
    <w:p w14:paraId="4A4F885B">
      <w:pPr>
        <w:spacing w:after="120"/>
        <w:rPr>
          <w:highlight w:val="none"/>
        </w:rPr>
      </w:pPr>
      <w:r>
        <w:rPr>
          <w:highlight w:val="none"/>
        </w:rPr>
        <w:t>由于</w:t>
      </w:r>
      <w:r>
        <w:rPr>
          <w:rFonts w:hint="eastAsia"/>
          <w:highlight w:val="none"/>
        </w:rPr>
        <w:t>受托人</w:t>
      </w:r>
      <w:r>
        <w:rPr>
          <w:highlight w:val="none"/>
        </w:rPr>
        <w:t>的服务导致委托</w:t>
      </w:r>
      <w:r>
        <w:rPr>
          <w:rFonts w:hint="eastAsia"/>
          <w:highlight w:val="none"/>
        </w:rPr>
        <w:t>人</w:t>
      </w:r>
      <w:r>
        <w:rPr>
          <w:highlight w:val="none"/>
        </w:rPr>
        <w:t>的投资节约而对</w:t>
      </w:r>
      <w:r>
        <w:rPr>
          <w:rFonts w:hint="eastAsia"/>
          <w:highlight w:val="none"/>
        </w:rPr>
        <w:t>受托人</w:t>
      </w:r>
      <w:r>
        <w:rPr>
          <w:highlight w:val="none"/>
        </w:rPr>
        <w:t>奖励的</w:t>
      </w:r>
      <w:r>
        <w:rPr>
          <w:rFonts w:hint="eastAsia"/>
          <w:highlight w:val="none"/>
        </w:rPr>
        <w:t>计取：；</w:t>
      </w:r>
    </w:p>
    <w:p w14:paraId="682EF814">
      <w:pPr>
        <w:spacing w:after="120"/>
        <w:rPr>
          <w:highlight w:val="none"/>
        </w:rPr>
      </w:pPr>
      <w:r>
        <w:rPr>
          <w:highlight w:val="none"/>
        </w:rPr>
        <w:t>由于</w:t>
      </w:r>
      <w:r>
        <w:rPr>
          <w:rFonts w:hint="eastAsia"/>
          <w:highlight w:val="none"/>
        </w:rPr>
        <w:t>受托人</w:t>
      </w:r>
      <w:r>
        <w:rPr>
          <w:highlight w:val="none"/>
        </w:rPr>
        <w:t>的服务导致委托</w:t>
      </w:r>
      <w:r>
        <w:rPr>
          <w:rFonts w:hint="eastAsia"/>
          <w:highlight w:val="none"/>
        </w:rPr>
        <w:t>人</w:t>
      </w:r>
      <w:r>
        <w:rPr>
          <w:highlight w:val="none"/>
        </w:rPr>
        <w:t>的投资节约而对</w:t>
      </w:r>
      <w:r>
        <w:rPr>
          <w:rFonts w:hint="eastAsia"/>
          <w:highlight w:val="none"/>
        </w:rPr>
        <w:t>受托人</w:t>
      </w:r>
      <w:r>
        <w:rPr>
          <w:highlight w:val="none"/>
        </w:rPr>
        <w:t>奖励的支付</w:t>
      </w:r>
      <w:r>
        <w:rPr>
          <w:rFonts w:hint="eastAsia"/>
          <w:highlight w:val="none"/>
        </w:rPr>
        <w:t>：。</w:t>
      </w:r>
    </w:p>
    <w:p w14:paraId="6CEFFC1E">
      <w:pPr>
        <w:spacing w:after="120"/>
        <w:ind w:firstLine="482"/>
        <w:rPr>
          <w:b/>
          <w:highlight w:val="none"/>
        </w:rPr>
      </w:pPr>
      <w:r>
        <w:rPr>
          <w:rFonts w:hint="eastAsia"/>
          <w:b/>
          <w:highlight w:val="none"/>
        </w:rPr>
        <w:t>（2）双方约定的其他奖励方式</w:t>
      </w:r>
    </w:p>
    <w:p w14:paraId="4DA7F778">
      <w:pPr>
        <w:spacing w:after="120"/>
        <w:rPr>
          <w:highlight w:val="none"/>
        </w:rPr>
      </w:pPr>
      <w:r>
        <w:rPr>
          <w:highlight w:val="none"/>
        </w:rPr>
        <w:t>进行奖励</w:t>
      </w:r>
      <w:r>
        <w:rPr>
          <w:rFonts w:hint="eastAsia"/>
          <w:highlight w:val="none"/>
        </w:rPr>
        <w:t>：</w:t>
      </w:r>
      <w:r>
        <w:rPr>
          <w:highlight w:val="none"/>
        </w:rPr>
        <w:t>_____________________________________________________________</w:t>
      </w:r>
      <w:r>
        <w:rPr>
          <w:rFonts w:hint="eastAsia"/>
          <w:highlight w:val="none"/>
        </w:rPr>
        <w:t>；</w:t>
      </w:r>
    </w:p>
    <w:p w14:paraId="3FCD9813">
      <w:pPr>
        <w:spacing w:after="120"/>
        <w:rPr>
          <w:highlight w:val="none"/>
        </w:rPr>
      </w:pPr>
      <w:r>
        <w:rPr>
          <w:rFonts w:hint="eastAsia"/>
          <w:highlight w:val="none"/>
        </w:rPr>
        <w:t>奖励金额</w:t>
      </w:r>
      <w:r>
        <w:rPr>
          <w:highlight w:val="none"/>
        </w:rPr>
        <w:t>的计取</w:t>
      </w:r>
      <w:r>
        <w:rPr>
          <w:rFonts w:hint="eastAsia"/>
          <w:highlight w:val="none"/>
        </w:rPr>
        <w:t>：</w:t>
      </w:r>
      <w:r>
        <w:rPr>
          <w:highlight w:val="none"/>
        </w:rPr>
        <w:t>_______________________________________________________</w:t>
      </w:r>
      <w:r>
        <w:rPr>
          <w:rFonts w:hint="eastAsia"/>
          <w:highlight w:val="none"/>
        </w:rPr>
        <w:t>；</w:t>
      </w:r>
    </w:p>
    <w:p w14:paraId="4D4FF6CE">
      <w:pPr>
        <w:spacing w:after="120"/>
        <w:rPr>
          <w:highlight w:val="none"/>
        </w:rPr>
      </w:pPr>
      <w:r>
        <w:rPr>
          <w:highlight w:val="none"/>
        </w:rPr>
        <w:t>奖励金额的支付</w:t>
      </w:r>
      <w:r>
        <w:rPr>
          <w:rFonts w:hint="eastAsia"/>
          <w:highlight w:val="none"/>
        </w:rPr>
        <w:t>：</w:t>
      </w:r>
      <w:r>
        <w:rPr>
          <w:highlight w:val="none"/>
        </w:rPr>
        <w:t>______________________________________________________</w:t>
      </w:r>
      <w:r>
        <w:rPr>
          <w:rFonts w:hint="eastAsia"/>
          <w:highlight w:val="none"/>
        </w:rPr>
        <w:t>。</w:t>
      </w:r>
    </w:p>
    <w:p w14:paraId="0FBC17E1">
      <w:pPr>
        <w:pStyle w:val="26"/>
        <w:numPr>
          <w:ilvl w:val="0"/>
          <w:numId w:val="0"/>
        </w:numPr>
        <w:spacing w:after="120" w:afterLines="0"/>
        <w:ind w:left="400"/>
        <w:rPr>
          <w:highlight w:val="none"/>
        </w:rPr>
      </w:pPr>
      <w:r>
        <w:rPr>
          <w:rFonts w:hint="eastAsia"/>
          <w:highlight w:val="none"/>
        </w:rPr>
        <w:t>二、服务费用的变更和调整</w:t>
      </w:r>
    </w:p>
    <w:p w14:paraId="3DECBA73">
      <w:pPr>
        <w:spacing w:after="120"/>
        <w:ind w:firstLine="480" w:firstLineChars="200"/>
        <w:rPr>
          <w:highlight w:val="none"/>
        </w:rPr>
      </w:pPr>
      <w:r>
        <w:rPr>
          <w:highlight w:val="none"/>
        </w:rPr>
        <w:t>委托人与</w:t>
      </w:r>
      <w:r>
        <w:rPr>
          <w:rFonts w:hint="eastAsia"/>
          <w:highlight w:val="none"/>
        </w:rPr>
        <w:t>受托人</w:t>
      </w:r>
      <w:r>
        <w:rPr>
          <w:highlight w:val="none"/>
        </w:rPr>
        <w:t>双方同意，按照以下第__________</w:t>
      </w:r>
      <w:r>
        <w:rPr>
          <w:rFonts w:hint="eastAsia"/>
          <w:highlight w:val="none"/>
        </w:rPr>
        <w:t>种方式计算</w:t>
      </w:r>
      <w:r>
        <w:rPr>
          <w:highlight w:val="none"/>
        </w:rPr>
        <w:fldChar w:fldCharType="begin"/>
      </w:r>
      <w:r>
        <w:rPr>
          <w:rFonts w:hint="eastAsia"/>
          <w:highlight w:val="none"/>
        </w:rPr>
        <w:instrText xml:space="preserve">REF _Ref521266679 \r \h</w:instrText>
      </w:r>
      <w:r>
        <w:rPr>
          <w:highlight w:val="none"/>
        </w:rPr>
        <w:fldChar w:fldCharType="separate"/>
      </w:r>
      <w:r>
        <w:rPr>
          <w:rFonts w:hint="eastAsia"/>
          <w:highlight w:val="none"/>
        </w:rPr>
        <w:t>第</w:t>
      </w:r>
      <w:r>
        <w:rPr>
          <w:highlight w:val="none"/>
        </w:rPr>
        <w:t>7条</w:t>
      </w:r>
      <w:r>
        <w:rPr>
          <w:highlight w:val="none"/>
        </w:rPr>
        <w:fldChar w:fldCharType="end"/>
      </w:r>
      <w:r>
        <w:rPr>
          <w:rFonts w:hint="eastAsia"/>
          <w:highlight w:val="none"/>
        </w:rPr>
        <w:t>［</w:t>
      </w:r>
      <w:r>
        <w:rPr>
          <w:highlight w:val="none"/>
        </w:rPr>
        <w:fldChar w:fldCharType="begin"/>
      </w:r>
      <w:r>
        <w:rPr>
          <w:rFonts w:hint="eastAsia"/>
          <w:highlight w:val="none"/>
        </w:rPr>
        <w:instrText xml:space="preserve">REF _Ref14106185 \h</w:instrText>
      </w:r>
      <w:r>
        <w:rPr>
          <w:highlight w:val="none"/>
        </w:rPr>
        <w:instrText xml:space="preserve"> \* MERGEFORMAT </w:instrText>
      </w:r>
      <w:r>
        <w:rPr>
          <w:highlight w:val="none"/>
        </w:rPr>
        <w:fldChar w:fldCharType="separate"/>
      </w:r>
      <w:r>
        <w:rPr>
          <w:rFonts w:hint="eastAsia"/>
          <w:highlight w:val="none"/>
        </w:rPr>
        <w:t>变更和服务费用调整</w:t>
      </w:r>
      <w:r>
        <w:rPr>
          <w:highlight w:val="none"/>
        </w:rPr>
        <w:fldChar w:fldCharType="end"/>
      </w:r>
      <w:r>
        <w:rPr>
          <w:rFonts w:hint="eastAsia"/>
          <w:highlight w:val="none"/>
        </w:rPr>
        <w:t>］</w:t>
      </w:r>
      <w:r>
        <w:rPr>
          <w:highlight w:val="none"/>
        </w:rPr>
        <w:t>的</w:t>
      </w:r>
      <w:r>
        <w:rPr>
          <w:rFonts w:hint="eastAsia"/>
          <w:highlight w:val="none"/>
        </w:rPr>
        <w:t>服务费用</w:t>
      </w:r>
      <w:r>
        <w:rPr>
          <w:highlight w:val="none"/>
        </w:rPr>
        <w:t>：</w:t>
      </w:r>
    </w:p>
    <w:p w14:paraId="3DB9B1F5">
      <w:pPr>
        <w:spacing w:after="120"/>
        <w:rPr>
          <w:highlight w:val="none"/>
        </w:rPr>
      </w:pPr>
      <w:r>
        <w:rPr>
          <w:rFonts w:hint="eastAsia"/>
          <w:highlight w:val="none"/>
        </w:rPr>
        <w:t>1.</w:t>
      </w:r>
      <w:r>
        <w:rPr>
          <w:highlight w:val="none"/>
        </w:rPr>
        <w:t>对______________________</w:t>
      </w:r>
      <w:r>
        <w:rPr>
          <w:rFonts w:hint="eastAsia"/>
          <w:highlight w:val="none"/>
        </w:rPr>
        <w:t>服务（列出委托服务内容）按照咨询人员工日收费标准</w:t>
      </w:r>
      <w:r>
        <w:rPr>
          <w:highlight w:val="none"/>
        </w:rPr>
        <w:t>_________________</w:t>
      </w:r>
      <w:r>
        <w:rPr>
          <w:rFonts w:hint="eastAsia"/>
          <w:highlight w:val="none"/>
        </w:rPr>
        <w:t>元</w:t>
      </w:r>
      <w:r>
        <w:rPr>
          <w:highlight w:val="none"/>
        </w:rPr>
        <w:t>/天；</w:t>
      </w:r>
    </w:p>
    <w:p w14:paraId="17ECD83A">
      <w:pPr>
        <w:spacing w:after="120"/>
        <w:rPr>
          <w:highlight w:val="none"/>
        </w:rPr>
      </w:pPr>
      <w:r>
        <w:rPr>
          <w:rFonts w:hint="eastAsia"/>
          <w:highlight w:val="none"/>
        </w:rPr>
        <w:t>2.</w:t>
      </w:r>
      <w:r>
        <w:rPr>
          <w:highlight w:val="none"/>
        </w:rPr>
        <w:t>对______________________</w:t>
      </w:r>
      <w:r>
        <w:rPr>
          <w:rFonts w:hint="eastAsia"/>
          <w:highlight w:val="none"/>
        </w:rPr>
        <w:t>服务（列出委托服务内容）按照</w:t>
      </w:r>
      <w:r>
        <w:rPr>
          <w:highlight w:val="none"/>
        </w:rPr>
        <w:fldChar w:fldCharType="begin"/>
      </w:r>
      <w:r>
        <w:rPr>
          <w:rFonts w:hint="eastAsia"/>
          <w:highlight w:val="none"/>
        </w:rPr>
        <w:instrText xml:space="preserve">REF _Ref522024485 \r \h</w:instrText>
      </w:r>
      <w:r>
        <w:rPr>
          <w:highlight w:val="none"/>
        </w:rPr>
        <w:fldChar w:fldCharType="separate"/>
      </w:r>
      <w:r>
        <w:rPr>
          <w:rFonts w:hint="eastAsia"/>
          <w:highlight w:val="none"/>
        </w:rPr>
        <w:t>附件</w:t>
      </w:r>
      <w:r>
        <w:rPr>
          <w:highlight w:val="none"/>
        </w:rPr>
        <w:t>2</w:t>
      </w:r>
      <w:r>
        <w:rPr>
          <w:highlight w:val="none"/>
        </w:rPr>
        <w:fldChar w:fldCharType="end"/>
      </w:r>
      <w:r>
        <w:rPr>
          <w:highlight w:val="none"/>
        </w:rPr>
        <w:t>（</w:t>
      </w:r>
      <w:r>
        <w:rPr>
          <w:highlight w:val="none"/>
        </w:rPr>
        <w:fldChar w:fldCharType="begin"/>
      </w:r>
      <w:r>
        <w:rPr>
          <w:highlight w:val="none"/>
        </w:rPr>
        <w:instrText xml:space="preserve"> REF _Ref522024485 \h </w:instrText>
      </w:r>
      <w:r>
        <w:rPr>
          <w:highlight w:val="none"/>
        </w:rPr>
        <w:fldChar w:fldCharType="separate"/>
      </w:r>
      <w:r>
        <w:rPr>
          <w:rFonts w:hint="eastAsia"/>
          <w:highlight w:val="none"/>
        </w:rPr>
        <w:t>服务费用和支付</w:t>
      </w:r>
      <w:r>
        <w:rPr>
          <w:highlight w:val="none"/>
        </w:rPr>
        <w:fldChar w:fldCharType="end"/>
      </w:r>
      <w:r>
        <w:rPr>
          <w:highlight w:val="none"/>
        </w:rPr>
        <w:t>）约定的相同或类似项目的取费标准确定</w:t>
      </w:r>
      <w:r>
        <w:rPr>
          <w:rFonts w:hint="eastAsia"/>
          <w:highlight w:val="none"/>
        </w:rPr>
        <w:t>；</w:t>
      </w:r>
    </w:p>
    <w:p w14:paraId="742FE2D6">
      <w:pPr>
        <w:spacing w:after="120"/>
        <w:rPr>
          <w:highlight w:val="none"/>
        </w:rPr>
      </w:pPr>
      <w:r>
        <w:rPr>
          <w:rFonts w:hint="eastAsia"/>
          <w:highlight w:val="none"/>
        </w:rPr>
        <w:t>3.</w:t>
      </w:r>
      <w:r>
        <w:rPr>
          <w:highlight w:val="none"/>
        </w:rPr>
        <w:t>双方约定的其他标准__________________________________________________</w:t>
      </w:r>
      <w:r>
        <w:rPr>
          <w:rFonts w:hint="eastAsia"/>
          <w:highlight w:val="none"/>
        </w:rPr>
        <w:t>。</w:t>
      </w:r>
    </w:p>
    <w:p w14:paraId="6C1E2DAA">
      <w:pPr>
        <w:spacing w:after="120"/>
        <w:rPr>
          <w:highlight w:val="none"/>
        </w:rPr>
      </w:pPr>
      <w:r>
        <w:rPr>
          <w:rFonts w:hint="eastAsia"/>
          <w:highlight w:val="none"/>
        </w:rPr>
        <w:t>4.对于签约服务费用以外发生的费用，双方约定的计算标准</w:t>
      </w:r>
      <w:r>
        <w:rPr>
          <w:highlight w:val="none"/>
        </w:rPr>
        <w:t>__________________</w:t>
      </w:r>
      <w:r>
        <w:rPr>
          <w:rFonts w:hint="eastAsia"/>
          <w:highlight w:val="none"/>
        </w:rPr>
        <w:t>。</w:t>
      </w:r>
    </w:p>
    <w:p w14:paraId="5CCAD1C3">
      <w:pPr>
        <w:pStyle w:val="26"/>
        <w:numPr>
          <w:ilvl w:val="0"/>
          <w:numId w:val="0"/>
        </w:numPr>
        <w:spacing w:after="120" w:afterLines="0"/>
        <w:ind w:left="400"/>
        <w:rPr>
          <w:highlight w:val="none"/>
        </w:rPr>
      </w:pPr>
      <w:r>
        <w:rPr>
          <w:rFonts w:hint="eastAsia"/>
          <w:highlight w:val="none"/>
        </w:rPr>
        <w:t>三、服务费用的支付</w:t>
      </w:r>
    </w:p>
    <w:p w14:paraId="3DFA0FA5">
      <w:pPr>
        <w:numPr>
          <w:ilvl w:val="0"/>
          <w:numId w:val="17"/>
        </w:numPr>
        <w:spacing w:after="120"/>
        <w:ind w:firstLine="477" w:firstLineChars="199"/>
        <w:rPr>
          <w:highlight w:val="none"/>
        </w:rPr>
      </w:pPr>
      <w:r>
        <w:rPr>
          <w:rFonts w:hint="eastAsia"/>
          <w:highlight w:val="none"/>
        </w:rPr>
        <w:t>双方约定按照以下方式支付服务费用：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747"/>
        <w:gridCol w:w="1789"/>
        <w:gridCol w:w="2693"/>
      </w:tblGrid>
      <w:tr w14:paraId="460B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38" w:type="dxa"/>
            <w:vAlign w:val="center"/>
          </w:tcPr>
          <w:p w14:paraId="3D36F134">
            <w:pPr>
              <w:pStyle w:val="23"/>
              <w:spacing w:line="300" w:lineRule="exact"/>
              <w:jc w:val="center"/>
              <w:rPr>
                <w:rFonts w:ascii="黑体" w:hAnsi="黑体" w:eastAsia="黑体" w:cs="黑体"/>
                <w:highlight w:val="none"/>
              </w:rPr>
            </w:pPr>
            <w:r>
              <w:rPr>
                <w:rFonts w:hint="eastAsia" w:ascii="黑体" w:hAnsi="黑体" w:eastAsia="黑体" w:cs="黑体"/>
                <w:highlight w:val="none"/>
              </w:rPr>
              <w:t>支付次序</w:t>
            </w:r>
          </w:p>
        </w:tc>
        <w:tc>
          <w:tcPr>
            <w:tcW w:w="2747" w:type="dxa"/>
            <w:vAlign w:val="center"/>
          </w:tcPr>
          <w:p w14:paraId="7FD01D92">
            <w:pPr>
              <w:pStyle w:val="23"/>
              <w:spacing w:line="300" w:lineRule="exact"/>
              <w:jc w:val="center"/>
              <w:rPr>
                <w:rFonts w:ascii="黑体" w:hAnsi="黑体" w:eastAsia="黑体" w:cs="黑体"/>
                <w:highlight w:val="none"/>
              </w:rPr>
            </w:pPr>
            <w:r>
              <w:rPr>
                <w:rFonts w:hint="eastAsia" w:ascii="黑体" w:hAnsi="黑体" w:eastAsia="黑体" w:cs="黑体"/>
                <w:highlight w:val="none"/>
              </w:rPr>
              <w:t>支付时间</w:t>
            </w:r>
          </w:p>
        </w:tc>
        <w:tc>
          <w:tcPr>
            <w:tcW w:w="1789" w:type="dxa"/>
            <w:vAlign w:val="center"/>
          </w:tcPr>
          <w:p w14:paraId="6E0B6764">
            <w:pPr>
              <w:pStyle w:val="23"/>
              <w:spacing w:line="300" w:lineRule="exact"/>
              <w:jc w:val="center"/>
              <w:rPr>
                <w:rFonts w:ascii="黑体" w:hAnsi="黑体" w:eastAsia="黑体" w:cs="黑体"/>
                <w:highlight w:val="none"/>
              </w:rPr>
            </w:pPr>
            <w:r>
              <w:rPr>
                <w:rFonts w:hint="eastAsia" w:ascii="黑体" w:hAnsi="黑体" w:eastAsia="黑体" w:cs="黑体"/>
                <w:highlight w:val="none"/>
              </w:rPr>
              <w:t>支付额</w:t>
            </w:r>
          </w:p>
        </w:tc>
        <w:tc>
          <w:tcPr>
            <w:tcW w:w="2693" w:type="dxa"/>
            <w:vAlign w:val="center"/>
          </w:tcPr>
          <w:p w14:paraId="468A632F">
            <w:pPr>
              <w:pStyle w:val="23"/>
              <w:spacing w:line="300" w:lineRule="exact"/>
              <w:jc w:val="center"/>
              <w:rPr>
                <w:rFonts w:ascii="黑体" w:hAnsi="黑体" w:eastAsia="黑体" w:cs="黑体"/>
                <w:highlight w:val="none"/>
              </w:rPr>
            </w:pPr>
            <w:r>
              <w:rPr>
                <w:rFonts w:hint="eastAsia" w:ascii="黑体" w:hAnsi="黑体" w:eastAsia="黑体" w:cs="黑体"/>
                <w:highlight w:val="none"/>
              </w:rPr>
              <w:t>备注</w:t>
            </w:r>
          </w:p>
        </w:tc>
      </w:tr>
      <w:tr w14:paraId="12D0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838" w:type="dxa"/>
            <w:vAlign w:val="center"/>
          </w:tcPr>
          <w:p w14:paraId="517620DE">
            <w:pPr>
              <w:pStyle w:val="23"/>
              <w:spacing w:line="300" w:lineRule="exact"/>
              <w:jc w:val="center"/>
              <w:rPr>
                <w:rFonts w:ascii="黑体" w:hAnsi="黑体" w:eastAsia="黑体" w:cs="黑体"/>
                <w:highlight w:val="none"/>
              </w:rPr>
            </w:pPr>
            <w:r>
              <w:rPr>
                <w:rFonts w:hint="eastAsia" w:ascii="黑体" w:hAnsi="黑体" w:eastAsia="黑体" w:cs="黑体"/>
                <w:highlight w:val="none"/>
              </w:rPr>
              <w:t>第一次支付</w:t>
            </w:r>
          </w:p>
        </w:tc>
        <w:tc>
          <w:tcPr>
            <w:tcW w:w="2747" w:type="dxa"/>
            <w:vAlign w:val="bottom"/>
          </w:tcPr>
          <w:p w14:paraId="3BD7BF63">
            <w:pPr>
              <w:pStyle w:val="23"/>
              <w:widowControl w:val="0"/>
              <w:spacing w:after="120"/>
              <w:jc w:val="center"/>
              <w:rPr>
                <w:highlight w:val="none"/>
              </w:rPr>
            </w:pPr>
            <w:r>
              <w:rPr>
                <w:rFonts w:hint="eastAsia"/>
                <w:highlight w:val="none"/>
              </w:rPr>
              <w:t>合同签订后</w:t>
            </w:r>
          </w:p>
        </w:tc>
        <w:tc>
          <w:tcPr>
            <w:tcW w:w="1789" w:type="dxa"/>
            <w:vAlign w:val="bottom"/>
          </w:tcPr>
          <w:p w14:paraId="5ED61187">
            <w:pPr>
              <w:pStyle w:val="23"/>
              <w:widowControl w:val="0"/>
              <w:spacing w:after="120"/>
              <w:jc w:val="right"/>
              <w:rPr>
                <w:highlight w:val="none"/>
              </w:rPr>
            </w:pPr>
          </w:p>
        </w:tc>
        <w:tc>
          <w:tcPr>
            <w:tcW w:w="2693" w:type="dxa"/>
            <w:vAlign w:val="bottom"/>
          </w:tcPr>
          <w:p w14:paraId="556B5CB5">
            <w:pPr>
              <w:pStyle w:val="23"/>
              <w:widowControl w:val="0"/>
              <w:spacing w:after="120"/>
              <w:jc w:val="center"/>
              <w:rPr>
                <w:highlight w:val="none"/>
              </w:rPr>
            </w:pPr>
            <w:r>
              <w:rPr>
                <w:rFonts w:hint="eastAsia"/>
                <w:highlight w:val="none"/>
              </w:rPr>
              <w:t>合同额的30%</w:t>
            </w:r>
          </w:p>
        </w:tc>
      </w:tr>
      <w:tr w14:paraId="1A42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38" w:type="dxa"/>
            <w:vAlign w:val="center"/>
          </w:tcPr>
          <w:p w14:paraId="5EC5362D">
            <w:pPr>
              <w:pStyle w:val="23"/>
              <w:spacing w:line="300" w:lineRule="exact"/>
              <w:jc w:val="center"/>
              <w:rPr>
                <w:rFonts w:ascii="黑体" w:hAnsi="黑体" w:eastAsia="黑体" w:cs="黑体"/>
                <w:highlight w:val="none"/>
              </w:rPr>
            </w:pPr>
            <w:r>
              <w:rPr>
                <w:rFonts w:hint="eastAsia" w:ascii="黑体" w:hAnsi="黑体" w:eastAsia="黑体" w:cs="黑体"/>
                <w:highlight w:val="none"/>
              </w:rPr>
              <w:t>第二次支付</w:t>
            </w:r>
          </w:p>
        </w:tc>
        <w:tc>
          <w:tcPr>
            <w:tcW w:w="2747" w:type="dxa"/>
            <w:vAlign w:val="bottom"/>
          </w:tcPr>
          <w:p w14:paraId="4EBC3D9B">
            <w:pPr>
              <w:pStyle w:val="23"/>
              <w:widowControl w:val="0"/>
              <w:spacing w:after="120"/>
              <w:jc w:val="center"/>
              <w:rPr>
                <w:highlight w:val="none"/>
              </w:rPr>
            </w:pPr>
            <w:r>
              <w:rPr>
                <w:rFonts w:hint="eastAsia"/>
                <w:highlight w:val="none"/>
              </w:rPr>
              <w:t>人员到场、提交工作计划并协助编制工程管理制度时</w:t>
            </w:r>
          </w:p>
        </w:tc>
        <w:tc>
          <w:tcPr>
            <w:tcW w:w="1789" w:type="dxa"/>
            <w:vAlign w:val="bottom"/>
          </w:tcPr>
          <w:p w14:paraId="2694344F">
            <w:pPr>
              <w:pStyle w:val="23"/>
              <w:widowControl w:val="0"/>
              <w:spacing w:after="120"/>
              <w:jc w:val="right"/>
              <w:rPr>
                <w:highlight w:val="none"/>
              </w:rPr>
            </w:pPr>
          </w:p>
        </w:tc>
        <w:tc>
          <w:tcPr>
            <w:tcW w:w="2693" w:type="dxa"/>
            <w:vAlign w:val="center"/>
          </w:tcPr>
          <w:p w14:paraId="1EA77BBD">
            <w:pPr>
              <w:pStyle w:val="23"/>
              <w:widowControl w:val="0"/>
              <w:spacing w:after="120"/>
              <w:jc w:val="center"/>
              <w:rPr>
                <w:highlight w:val="none"/>
              </w:rPr>
            </w:pPr>
            <w:r>
              <w:rPr>
                <w:rFonts w:hint="eastAsia"/>
                <w:highlight w:val="none"/>
              </w:rPr>
              <w:t>合同额的20%</w:t>
            </w:r>
          </w:p>
        </w:tc>
      </w:tr>
      <w:tr w14:paraId="52BE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838" w:type="dxa"/>
            <w:vAlign w:val="center"/>
          </w:tcPr>
          <w:p w14:paraId="0FFD256B">
            <w:pPr>
              <w:pStyle w:val="23"/>
              <w:spacing w:line="300" w:lineRule="exact"/>
              <w:jc w:val="center"/>
              <w:rPr>
                <w:rFonts w:ascii="黑体" w:hAnsi="黑体" w:eastAsia="黑体" w:cs="黑体"/>
                <w:highlight w:val="none"/>
              </w:rPr>
            </w:pPr>
            <w:bookmarkStart w:id="13" w:name="auto_fouce_35" w:colFirst="0" w:colLast="3"/>
            <w:r>
              <w:rPr>
                <w:rFonts w:hint="eastAsia" w:ascii="黑体" w:hAnsi="黑体" w:eastAsia="黑体" w:cs="黑体"/>
                <w:highlight w:val="none"/>
              </w:rPr>
              <w:t>第三次支付</w:t>
            </w:r>
          </w:p>
        </w:tc>
        <w:tc>
          <w:tcPr>
            <w:tcW w:w="2747" w:type="dxa"/>
            <w:vAlign w:val="bottom"/>
          </w:tcPr>
          <w:p w14:paraId="7D913F2D">
            <w:pPr>
              <w:pStyle w:val="23"/>
              <w:widowControl w:val="0"/>
              <w:spacing w:after="120"/>
              <w:jc w:val="center"/>
              <w:rPr>
                <w:rFonts w:hint="eastAsia" w:eastAsia="宋体"/>
                <w:highlight w:val="none"/>
                <w:lang w:eastAsia="zh-CN"/>
              </w:rPr>
            </w:pPr>
            <w:r>
              <w:rPr>
                <w:rFonts w:hint="eastAsia"/>
                <w:highlight w:val="none"/>
              </w:rPr>
              <w:t>取得施工许可证</w:t>
            </w:r>
            <w:r>
              <w:rPr>
                <w:rFonts w:hint="eastAsia"/>
                <w:highlight w:val="none"/>
                <w:lang w:val="en-US" w:eastAsia="zh-CN"/>
              </w:rPr>
              <w:t>后</w:t>
            </w:r>
          </w:p>
        </w:tc>
        <w:tc>
          <w:tcPr>
            <w:tcW w:w="1789" w:type="dxa"/>
            <w:vAlign w:val="bottom"/>
          </w:tcPr>
          <w:p w14:paraId="4831A239">
            <w:pPr>
              <w:pStyle w:val="23"/>
              <w:widowControl w:val="0"/>
              <w:spacing w:after="120"/>
              <w:jc w:val="right"/>
              <w:rPr>
                <w:highlight w:val="none"/>
              </w:rPr>
            </w:pPr>
          </w:p>
        </w:tc>
        <w:tc>
          <w:tcPr>
            <w:tcW w:w="2693" w:type="dxa"/>
            <w:vAlign w:val="bottom"/>
          </w:tcPr>
          <w:p w14:paraId="33294EBB">
            <w:pPr>
              <w:pStyle w:val="23"/>
              <w:widowControl w:val="0"/>
              <w:spacing w:after="120"/>
              <w:jc w:val="center"/>
              <w:rPr>
                <w:highlight w:val="none"/>
              </w:rPr>
            </w:pPr>
            <w:r>
              <w:rPr>
                <w:rFonts w:hint="eastAsia"/>
                <w:highlight w:val="none"/>
              </w:rPr>
              <w:t>合同额的20%</w:t>
            </w:r>
          </w:p>
        </w:tc>
      </w:tr>
      <w:bookmarkEnd w:id="13"/>
      <w:tr w14:paraId="15EC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838" w:type="dxa"/>
            <w:vAlign w:val="center"/>
          </w:tcPr>
          <w:p w14:paraId="66415D2D">
            <w:pPr>
              <w:pStyle w:val="23"/>
              <w:spacing w:line="300" w:lineRule="exact"/>
              <w:jc w:val="center"/>
              <w:rPr>
                <w:rFonts w:ascii="黑体" w:hAnsi="黑体" w:eastAsia="黑体" w:cs="黑体"/>
                <w:highlight w:val="none"/>
              </w:rPr>
            </w:pPr>
            <w:r>
              <w:rPr>
                <w:rFonts w:hint="eastAsia" w:ascii="黑体" w:hAnsi="黑体" w:eastAsia="黑体" w:cs="黑体"/>
                <w:highlight w:val="none"/>
              </w:rPr>
              <w:t>第四次支付</w:t>
            </w:r>
          </w:p>
        </w:tc>
        <w:tc>
          <w:tcPr>
            <w:tcW w:w="2747" w:type="dxa"/>
            <w:vAlign w:val="bottom"/>
          </w:tcPr>
          <w:p w14:paraId="74A08021">
            <w:pPr>
              <w:pStyle w:val="23"/>
              <w:widowControl w:val="0"/>
              <w:spacing w:after="120"/>
              <w:jc w:val="center"/>
              <w:rPr>
                <w:highlight w:val="none"/>
              </w:rPr>
            </w:pPr>
            <w:r>
              <w:rPr>
                <w:rFonts w:hint="eastAsia"/>
                <w:highlight w:val="none"/>
              </w:rPr>
              <w:t>竣工验收通过后</w:t>
            </w:r>
          </w:p>
        </w:tc>
        <w:tc>
          <w:tcPr>
            <w:tcW w:w="1789" w:type="dxa"/>
            <w:vAlign w:val="bottom"/>
          </w:tcPr>
          <w:p w14:paraId="4C606AB3">
            <w:pPr>
              <w:pStyle w:val="23"/>
              <w:widowControl w:val="0"/>
              <w:spacing w:after="120"/>
              <w:jc w:val="right"/>
              <w:rPr>
                <w:highlight w:val="none"/>
              </w:rPr>
            </w:pPr>
          </w:p>
        </w:tc>
        <w:tc>
          <w:tcPr>
            <w:tcW w:w="2693" w:type="dxa"/>
            <w:vAlign w:val="bottom"/>
          </w:tcPr>
          <w:p w14:paraId="29EA207B">
            <w:pPr>
              <w:pStyle w:val="23"/>
              <w:widowControl w:val="0"/>
              <w:spacing w:after="120"/>
              <w:jc w:val="center"/>
              <w:rPr>
                <w:highlight w:val="none"/>
              </w:rPr>
            </w:pPr>
            <w:r>
              <w:rPr>
                <w:rFonts w:hint="eastAsia"/>
                <w:highlight w:val="none"/>
              </w:rPr>
              <w:t>合同额的20%</w:t>
            </w:r>
          </w:p>
        </w:tc>
      </w:tr>
      <w:tr w14:paraId="7B8B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838" w:type="dxa"/>
            <w:vAlign w:val="center"/>
          </w:tcPr>
          <w:p w14:paraId="3C1FD42C">
            <w:pPr>
              <w:pStyle w:val="23"/>
              <w:spacing w:line="300" w:lineRule="exact"/>
              <w:jc w:val="center"/>
              <w:rPr>
                <w:rFonts w:ascii="黑体" w:hAnsi="黑体" w:eastAsia="黑体" w:cs="黑体"/>
                <w:highlight w:val="none"/>
              </w:rPr>
            </w:pPr>
            <w:r>
              <w:rPr>
                <w:rFonts w:hint="eastAsia" w:ascii="黑体" w:hAnsi="黑体" w:eastAsia="黑体" w:cs="黑体"/>
                <w:highlight w:val="none"/>
              </w:rPr>
              <w:t>最终支付</w:t>
            </w:r>
          </w:p>
        </w:tc>
        <w:tc>
          <w:tcPr>
            <w:tcW w:w="2747" w:type="dxa"/>
            <w:vAlign w:val="bottom"/>
          </w:tcPr>
          <w:p w14:paraId="2C1B6F02">
            <w:pPr>
              <w:pStyle w:val="23"/>
              <w:widowControl w:val="0"/>
              <w:spacing w:after="120"/>
              <w:jc w:val="center"/>
              <w:rPr>
                <w:highlight w:val="none"/>
              </w:rPr>
            </w:pPr>
            <w:r>
              <w:rPr>
                <w:rFonts w:hint="eastAsia"/>
                <w:highlight w:val="none"/>
              </w:rPr>
              <w:t>竣工决算完成后</w:t>
            </w:r>
          </w:p>
        </w:tc>
        <w:tc>
          <w:tcPr>
            <w:tcW w:w="1789" w:type="dxa"/>
            <w:vAlign w:val="bottom"/>
          </w:tcPr>
          <w:p w14:paraId="337E5D18">
            <w:pPr>
              <w:pStyle w:val="23"/>
              <w:widowControl w:val="0"/>
              <w:spacing w:after="120"/>
              <w:jc w:val="right"/>
              <w:rPr>
                <w:highlight w:val="none"/>
              </w:rPr>
            </w:pPr>
          </w:p>
        </w:tc>
        <w:tc>
          <w:tcPr>
            <w:tcW w:w="2693" w:type="dxa"/>
            <w:vAlign w:val="bottom"/>
          </w:tcPr>
          <w:p w14:paraId="11C6327F">
            <w:pPr>
              <w:pStyle w:val="23"/>
              <w:widowControl w:val="0"/>
              <w:spacing w:after="120"/>
              <w:jc w:val="center"/>
              <w:rPr>
                <w:highlight w:val="none"/>
              </w:rPr>
            </w:pPr>
            <w:r>
              <w:rPr>
                <w:rFonts w:hint="eastAsia"/>
                <w:highlight w:val="none"/>
              </w:rPr>
              <w:t>合同额的10%</w:t>
            </w:r>
          </w:p>
        </w:tc>
      </w:tr>
    </w:tbl>
    <w:p w14:paraId="3FDAD662">
      <w:pPr>
        <w:widowControl/>
        <w:adjustRightInd/>
        <w:spacing w:after="120" w:line="240" w:lineRule="auto"/>
        <w:jc w:val="left"/>
        <w:rPr>
          <w:highlight w:val="none"/>
        </w:rPr>
      </w:pPr>
    </w:p>
    <w:p w14:paraId="132181C4">
      <w:pPr>
        <w:widowControl/>
        <w:numPr>
          <w:ilvl w:val="0"/>
          <w:numId w:val="17"/>
        </w:numPr>
        <w:adjustRightInd/>
        <w:spacing w:after="120" w:line="240" w:lineRule="auto"/>
        <w:ind w:firstLine="477" w:firstLineChars="199"/>
        <w:jc w:val="left"/>
        <w:rPr>
          <w:rFonts w:hint="eastAsia"/>
          <w:highlight w:val="none"/>
          <w:u w:val="single"/>
          <w:lang w:val="en-US" w:eastAsia="zh-CN"/>
        </w:rPr>
      </w:pPr>
      <w:r>
        <w:rPr>
          <w:rFonts w:hint="eastAsia"/>
          <w:highlight w:val="none"/>
          <w:lang w:val="en-US" w:eastAsia="zh-CN"/>
        </w:rPr>
        <w:t>双方约定的其他支付方式</w:t>
      </w:r>
      <w:r>
        <w:rPr>
          <w:rFonts w:hint="eastAsia"/>
          <w:highlight w:val="none"/>
          <w:u w:val="none"/>
          <w:lang w:val="en-US" w:eastAsia="zh-CN"/>
        </w:rPr>
        <w:t xml:space="preserve">：若遇财政跨年结转且委托人要求提前支付的情况，委托人需以书面形式通知受托人。受托人在收到通知后的 10 日内，应向委托人提交相应金额的履约银行保函，且保函有效期需与支付节点相匹配。 </w:t>
      </w:r>
    </w:p>
    <w:p w14:paraId="647BABCB">
      <w:pPr>
        <w:widowControl/>
        <w:adjustRightInd/>
        <w:spacing w:after="120" w:line="240" w:lineRule="auto"/>
        <w:jc w:val="left"/>
        <w:rPr>
          <w:b/>
          <w:sz w:val="30"/>
          <w:szCs w:val="30"/>
          <w:highlight w:val="none"/>
        </w:rPr>
      </w:pPr>
      <w:r>
        <w:rPr>
          <w:highlight w:val="none"/>
        </w:rPr>
        <w:br w:type="page"/>
      </w:r>
    </w:p>
    <w:p w14:paraId="777A7CB5">
      <w:pPr>
        <w:pStyle w:val="25"/>
        <w:spacing w:after="120"/>
        <w:rPr>
          <w:highlight w:val="none"/>
        </w:rPr>
      </w:pPr>
      <w:r>
        <w:rPr>
          <w:rFonts w:hint="eastAsia"/>
          <w:highlight w:val="none"/>
        </w:rPr>
        <w:t>服务进度计划</w:t>
      </w:r>
    </w:p>
    <w:p w14:paraId="310F3686">
      <w:pPr>
        <w:pStyle w:val="26"/>
        <w:numPr>
          <w:ilvl w:val="0"/>
          <w:numId w:val="0"/>
        </w:numPr>
        <w:spacing w:after="120" w:afterLines="0"/>
        <w:ind w:left="400"/>
        <w:rPr>
          <w:highlight w:val="none"/>
        </w:rPr>
      </w:pPr>
      <w:r>
        <w:rPr>
          <w:rFonts w:hint="eastAsia"/>
          <w:highlight w:val="none"/>
        </w:rPr>
        <w:t>一、受托人向委托人提供服务的顺序和时间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990"/>
        <w:gridCol w:w="1732"/>
        <w:gridCol w:w="2499"/>
      </w:tblGrid>
      <w:tr w14:paraId="26BC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14:paraId="2FAB7571">
            <w:pPr>
              <w:pStyle w:val="23"/>
              <w:spacing w:line="300" w:lineRule="exact"/>
              <w:jc w:val="center"/>
              <w:rPr>
                <w:rFonts w:ascii="黑体" w:hAnsi="黑体" w:eastAsia="黑体" w:cs="黑体"/>
                <w:highlight w:val="none"/>
              </w:rPr>
            </w:pPr>
            <w:r>
              <w:rPr>
                <w:rFonts w:hint="eastAsia" w:ascii="黑体" w:hAnsi="黑体" w:eastAsia="黑体" w:cs="黑体"/>
                <w:highlight w:val="none"/>
              </w:rPr>
              <w:t>序号</w:t>
            </w:r>
          </w:p>
        </w:tc>
        <w:tc>
          <w:tcPr>
            <w:tcW w:w="3990" w:type="dxa"/>
            <w:tcBorders>
              <w:top w:val="single" w:color="auto" w:sz="4" w:space="0"/>
              <w:left w:val="single" w:color="auto" w:sz="4" w:space="0"/>
              <w:bottom w:val="single" w:color="auto" w:sz="4" w:space="0"/>
              <w:right w:val="single" w:color="auto" w:sz="4" w:space="0"/>
            </w:tcBorders>
            <w:vAlign w:val="center"/>
          </w:tcPr>
          <w:p w14:paraId="5FC543D2">
            <w:pPr>
              <w:pStyle w:val="23"/>
              <w:spacing w:line="300" w:lineRule="exact"/>
              <w:jc w:val="center"/>
              <w:rPr>
                <w:rFonts w:ascii="黑体" w:hAnsi="黑体" w:eastAsia="黑体" w:cs="黑体"/>
                <w:highlight w:val="none"/>
              </w:rPr>
            </w:pPr>
            <w:r>
              <w:rPr>
                <w:rFonts w:hint="eastAsia" w:ascii="黑体" w:hAnsi="黑体" w:eastAsia="黑体" w:cs="黑体"/>
                <w:highlight w:val="none"/>
              </w:rPr>
              <w:t>内容</w:t>
            </w:r>
          </w:p>
        </w:tc>
        <w:tc>
          <w:tcPr>
            <w:tcW w:w="1732" w:type="dxa"/>
            <w:tcBorders>
              <w:top w:val="single" w:color="auto" w:sz="4" w:space="0"/>
              <w:left w:val="single" w:color="auto" w:sz="4" w:space="0"/>
              <w:bottom w:val="single" w:color="auto" w:sz="4" w:space="0"/>
              <w:right w:val="single" w:color="auto" w:sz="4" w:space="0"/>
            </w:tcBorders>
            <w:vAlign w:val="center"/>
          </w:tcPr>
          <w:p w14:paraId="2DC7ABFA">
            <w:pPr>
              <w:pStyle w:val="23"/>
              <w:spacing w:line="300" w:lineRule="exact"/>
              <w:jc w:val="center"/>
              <w:rPr>
                <w:rFonts w:ascii="黑体" w:hAnsi="黑体" w:eastAsia="黑体" w:cs="黑体"/>
                <w:highlight w:val="none"/>
              </w:rPr>
            </w:pPr>
            <w:r>
              <w:rPr>
                <w:rFonts w:hint="eastAsia" w:ascii="黑体" w:hAnsi="黑体" w:eastAsia="黑体" w:cs="黑体"/>
                <w:highlight w:val="none"/>
              </w:rPr>
              <w:t>开始日期</w:t>
            </w:r>
          </w:p>
        </w:tc>
        <w:tc>
          <w:tcPr>
            <w:tcW w:w="2499" w:type="dxa"/>
            <w:tcBorders>
              <w:top w:val="single" w:color="auto" w:sz="4" w:space="0"/>
              <w:left w:val="single" w:color="auto" w:sz="4" w:space="0"/>
              <w:bottom w:val="single" w:color="auto" w:sz="4" w:space="0"/>
              <w:right w:val="single" w:color="auto" w:sz="4" w:space="0"/>
            </w:tcBorders>
            <w:vAlign w:val="center"/>
          </w:tcPr>
          <w:p w14:paraId="601D63BE">
            <w:pPr>
              <w:pStyle w:val="23"/>
              <w:spacing w:line="300" w:lineRule="exact"/>
              <w:jc w:val="center"/>
              <w:rPr>
                <w:rFonts w:ascii="黑体" w:hAnsi="黑体" w:eastAsia="黑体" w:cs="黑体"/>
                <w:highlight w:val="none"/>
              </w:rPr>
            </w:pPr>
            <w:r>
              <w:rPr>
                <w:rFonts w:hint="eastAsia" w:ascii="黑体" w:hAnsi="黑体" w:eastAsia="黑体" w:cs="黑体"/>
                <w:highlight w:val="none"/>
              </w:rPr>
              <w:t>完成日期</w:t>
            </w:r>
          </w:p>
          <w:p w14:paraId="62886CA1">
            <w:pPr>
              <w:pStyle w:val="23"/>
              <w:spacing w:line="300" w:lineRule="exact"/>
              <w:jc w:val="center"/>
              <w:rPr>
                <w:rFonts w:ascii="黑体" w:hAnsi="黑体" w:eastAsia="黑体" w:cs="黑体"/>
                <w:highlight w:val="none"/>
              </w:rPr>
            </w:pPr>
            <w:r>
              <w:rPr>
                <w:rFonts w:hint="eastAsia" w:ascii="黑体" w:hAnsi="黑体" w:eastAsia="黑体" w:cs="黑体"/>
                <w:highlight w:val="none"/>
              </w:rPr>
              <w:t>（服务成果交付日期）</w:t>
            </w:r>
          </w:p>
        </w:tc>
      </w:tr>
      <w:tr w14:paraId="1895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14:paraId="1DE1A1AA">
            <w:pPr>
              <w:pStyle w:val="23"/>
              <w:spacing w:after="120"/>
              <w:jc w:val="center"/>
              <w:rPr>
                <w:highlight w:val="none"/>
              </w:rPr>
            </w:pPr>
            <w:r>
              <w:rPr>
                <w:highlight w:val="none"/>
              </w:rPr>
              <w:t>1</w:t>
            </w:r>
          </w:p>
        </w:tc>
        <w:tc>
          <w:tcPr>
            <w:tcW w:w="3990" w:type="dxa"/>
            <w:tcBorders>
              <w:top w:val="single" w:color="auto" w:sz="4" w:space="0"/>
              <w:left w:val="single" w:color="auto" w:sz="4" w:space="0"/>
              <w:bottom w:val="single" w:color="auto" w:sz="4" w:space="0"/>
              <w:right w:val="single" w:color="auto" w:sz="4" w:space="0"/>
            </w:tcBorders>
            <w:vAlign w:val="center"/>
          </w:tcPr>
          <w:p w14:paraId="7403B2FF">
            <w:pPr>
              <w:pStyle w:val="23"/>
              <w:spacing w:after="120"/>
              <w:rPr>
                <w:highlight w:val="none"/>
              </w:rPr>
            </w:pPr>
          </w:p>
        </w:tc>
        <w:tc>
          <w:tcPr>
            <w:tcW w:w="1732" w:type="dxa"/>
            <w:tcBorders>
              <w:top w:val="single" w:color="auto" w:sz="4" w:space="0"/>
              <w:left w:val="single" w:color="auto" w:sz="4" w:space="0"/>
              <w:bottom w:val="single" w:color="auto" w:sz="4" w:space="0"/>
              <w:right w:val="single" w:color="auto" w:sz="4" w:space="0"/>
            </w:tcBorders>
            <w:vAlign w:val="center"/>
          </w:tcPr>
          <w:p w14:paraId="4CF6E256">
            <w:pPr>
              <w:pStyle w:val="23"/>
              <w:spacing w:after="120"/>
              <w:rPr>
                <w:highlight w:val="none"/>
              </w:rPr>
            </w:pPr>
          </w:p>
        </w:tc>
        <w:tc>
          <w:tcPr>
            <w:tcW w:w="2499" w:type="dxa"/>
            <w:tcBorders>
              <w:top w:val="single" w:color="auto" w:sz="4" w:space="0"/>
              <w:left w:val="single" w:color="auto" w:sz="4" w:space="0"/>
              <w:bottom w:val="single" w:color="auto" w:sz="4" w:space="0"/>
              <w:right w:val="single" w:color="auto" w:sz="4" w:space="0"/>
            </w:tcBorders>
            <w:vAlign w:val="center"/>
          </w:tcPr>
          <w:p w14:paraId="3655E744">
            <w:pPr>
              <w:pStyle w:val="23"/>
              <w:spacing w:after="120"/>
              <w:rPr>
                <w:highlight w:val="none"/>
              </w:rPr>
            </w:pPr>
          </w:p>
        </w:tc>
      </w:tr>
      <w:tr w14:paraId="0C61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14:paraId="4C1945BF">
            <w:pPr>
              <w:pStyle w:val="23"/>
              <w:spacing w:after="120"/>
              <w:jc w:val="center"/>
              <w:rPr>
                <w:highlight w:val="none"/>
              </w:rPr>
            </w:pPr>
            <w:r>
              <w:rPr>
                <w:highlight w:val="none"/>
              </w:rPr>
              <w:t>2</w:t>
            </w:r>
          </w:p>
        </w:tc>
        <w:tc>
          <w:tcPr>
            <w:tcW w:w="3990" w:type="dxa"/>
            <w:tcBorders>
              <w:top w:val="single" w:color="auto" w:sz="4" w:space="0"/>
              <w:left w:val="single" w:color="auto" w:sz="4" w:space="0"/>
              <w:bottom w:val="single" w:color="auto" w:sz="4" w:space="0"/>
              <w:right w:val="single" w:color="auto" w:sz="4" w:space="0"/>
            </w:tcBorders>
            <w:vAlign w:val="center"/>
          </w:tcPr>
          <w:p w14:paraId="009582D0">
            <w:pPr>
              <w:pStyle w:val="23"/>
              <w:spacing w:after="120"/>
              <w:rPr>
                <w:highlight w:val="none"/>
              </w:rPr>
            </w:pPr>
          </w:p>
        </w:tc>
        <w:tc>
          <w:tcPr>
            <w:tcW w:w="1732" w:type="dxa"/>
            <w:tcBorders>
              <w:top w:val="single" w:color="auto" w:sz="4" w:space="0"/>
              <w:left w:val="single" w:color="auto" w:sz="4" w:space="0"/>
              <w:bottom w:val="single" w:color="auto" w:sz="4" w:space="0"/>
              <w:right w:val="single" w:color="auto" w:sz="4" w:space="0"/>
            </w:tcBorders>
            <w:vAlign w:val="center"/>
          </w:tcPr>
          <w:p w14:paraId="02C8118D">
            <w:pPr>
              <w:pStyle w:val="23"/>
              <w:spacing w:after="120"/>
              <w:rPr>
                <w:highlight w:val="none"/>
              </w:rPr>
            </w:pPr>
          </w:p>
        </w:tc>
        <w:tc>
          <w:tcPr>
            <w:tcW w:w="2499" w:type="dxa"/>
            <w:tcBorders>
              <w:top w:val="single" w:color="auto" w:sz="4" w:space="0"/>
              <w:left w:val="single" w:color="auto" w:sz="4" w:space="0"/>
              <w:bottom w:val="single" w:color="auto" w:sz="4" w:space="0"/>
              <w:right w:val="single" w:color="auto" w:sz="4" w:space="0"/>
            </w:tcBorders>
            <w:vAlign w:val="center"/>
          </w:tcPr>
          <w:p w14:paraId="5055F33D">
            <w:pPr>
              <w:pStyle w:val="23"/>
              <w:spacing w:after="120"/>
              <w:rPr>
                <w:highlight w:val="none"/>
              </w:rPr>
            </w:pPr>
          </w:p>
        </w:tc>
      </w:tr>
      <w:tr w14:paraId="1AB4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14:paraId="0ACD59B5">
            <w:pPr>
              <w:pStyle w:val="23"/>
              <w:spacing w:after="120"/>
              <w:jc w:val="center"/>
              <w:rPr>
                <w:highlight w:val="none"/>
              </w:rPr>
            </w:pPr>
            <w:r>
              <w:rPr>
                <w:highlight w:val="none"/>
              </w:rPr>
              <w:t>3</w:t>
            </w:r>
          </w:p>
        </w:tc>
        <w:tc>
          <w:tcPr>
            <w:tcW w:w="3990" w:type="dxa"/>
            <w:tcBorders>
              <w:top w:val="single" w:color="auto" w:sz="4" w:space="0"/>
              <w:left w:val="single" w:color="auto" w:sz="4" w:space="0"/>
              <w:bottom w:val="single" w:color="auto" w:sz="4" w:space="0"/>
              <w:right w:val="single" w:color="auto" w:sz="4" w:space="0"/>
            </w:tcBorders>
            <w:vAlign w:val="center"/>
          </w:tcPr>
          <w:p w14:paraId="02F71AD2">
            <w:pPr>
              <w:pStyle w:val="23"/>
              <w:spacing w:after="120"/>
              <w:rPr>
                <w:highlight w:val="none"/>
              </w:rPr>
            </w:pPr>
          </w:p>
        </w:tc>
        <w:tc>
          <w:tcPr>
            <w:tcW w:w="1732" w:type="dxa"/>
            <w:tcBorders>
              <w:top w:val="single" w:color="auto" w:sz="4" w:space="0"/>
              <w:left w:val="single" w:color="auto" w:sz="4" w:space="0"/>
              <w:bottom w:val="single" w:color="auto" w:sz="4" w:space="0"/>
              <w:right w:val="single" w:color="auto" w:sz="4" w:space="0"/>
            </w:tcBorders>
            <w:vAlign w:val="center"/>
          </w:tcPr>
          <w:p w14:paraId="5CCCA841">
            <w:pPr>
              <w:pStyle w:val="23"/>
              <w:spacing w:after="120"/>
              <w:rPr>
                <w:highlight w:val="none"/>
              </w:rPr>
            </w:pPr>
          </w:p>
        </w:tc>
        <w:tc>
          <w:tcPr>
            <w:tcW w:w="2499" w:type="dxa"/>
            <w:tcBorders>
              <w:top w:val="single" w:color="auto" w:sz="4" w:space="0"/>
              <w:left w:val="single" w:color="auto" w:sz="4" w:space="0"/>
              <w:bottom w:val="single" w:color="auto" w:sz="4" w:space="0"/>
              <w:right w:val="single" w:color="auto" w:sz="4" w:space="0"/>
            </w:tcBorders>
            <w:vAlign w:val="center"/>
          </w:tcPr>
          <w:p w14:paraId="325FA7C6">
            <w:pPr>
              <w:pStyle w:val="23"/>
              <w:spacing w:after="120"/>
              <w:rPr>
                <w:highlight w:val="none"/>
              </w:rPr>
            </w:pPr>
          </w:p>
        </w:tc>
      </w:tr>
      <w:tr w14:paraId="409D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14:paraId="0B27C51E">
            <w:pPr>
              <w:pStyle w:val="23"/>
              <w:spacing w:after="120"/>
              <w:jc w:val="center"/>
              <w:rPr>
                <w:highlight w:val="none"/>
              </w:rPr>
            </w:pPr>
            <w:r>
              <w:rPr>
                <w:rFonts w:hint="eastAsia"/>
                <w:highlight w:val="none"/>
              </w:rPr>
              <w:t>…</w:t>
            </w:r>
          </w:p>
        </w:tc>
        <w:tc>
          <w:tcPr>
            <w:tcW w:w="3990" w:type="dxa"/>
            <w:tcBorders>
              <w:top w:val="single" w:color="auto" w:sz="4" w:space="0"/>
              <w:left w:val="single" w:color="auto" w:sz="4" w:space="0"/>
              <w:bottom w:val="single" w:color="auto" w:sz="4" w:space="0"/>
              <w:right w:val="single" w:color="auto" w:sz="4" w:space="0"/>
            </w:tcBorders>
            <w:vAlign w:val="center"/>
          </w:tcPr>
          <w:p w14:paraId="0FC1BBCF">
            <w:pPr>
              <w:pStyle w:val="23"/>
              <w:spacing w:after="120"/>
              <w:rPr>
                <w:highlight w:val="none"/>
              </w:rPr>
            </w:pPr>
          </w:p>
        </w:tc>
        <w:tc>
          <w:tcPr>
            <w:tcW w:w="1732" w:type="dxa"/>
            <w:tcBorders>
              <w:top w:val="single" w:color="auto" w:sz="4" w:space="0"/>
              <w:left w:val="single" w:color="auto" w:sz="4" w:space="0"/>
              <w:bottom w:val="single" w:color="auto" w:sz="4" w:space="0"/>
              <w:right w:val="single" w:color="auto" w:sz="4" w:space="0"/>
            </w:tcBorders>
            <w:vAlign w:val="center"/>
          </w:tcPr>
          <w:p w14:paraId="164EB89D">
            <w:pPr>
              <w:pStyle w:val="23"/>
              <w:spacing w:after="120"/>
              <w:rPr>
                <w:highlight w:val="none"/>
              </w:rPr>
            </w:pPr>
          </w:p>
        </w:tc>
        <w:tc>
          <w:tcPr>
            <w:tcW w:w="2499" w:type="dxa"/>
            <w:tcBorders>
              <w:top w:val="single" w:color="auto" w:sz="4" w:space="0"/>
              <w:left w:val="single" w:color="auto" w:sz="4" w:space="0"/>
              <w:bottom w:val="single" w:color="auto" w:sz="4" w:space="0"/>
              <w:right w:val="single" w:color="auto" w:sz="4" w:space="0"/>
            </w:tcBorders>
            <w:vAlign w:val="center"/>
          </w:tcPr>
          <w:p w14:paraId="650D0C4A">
            <w:pPr>
              <w:pStyle w:val="23"/>
              <w:spacing w:after="120"/>
              <w:rPr>
                <w:highlight w:val="none"/>
              </w:rPr>
            </w:pPr>
          </w:p>
        </w:tc>
      </w:tr>
    </w:tbl>
    <w:p w14:paraId="71AB77CD">
      <w:pPr>
        <w:spacing w:after="120"/>
        <w:rPr>
          <w:highlight w:val="none"/>
        </w:rPr>
      </w:pPr>
    </w:p>
    <w:p w14:paraId="5A1FEF54">
      <w:pPr>
        <w:pStyle w:val="26"/>
        <w:numPr>
          <w:ilvl w:val="0"/>
          <w:numId w:val="0"/>
        </w:numPr>
        <w:spacing w:after="120" w:afterLines="0"/>
        <w:ind w:left="400"/>
        <w:rPr>
          <w:highlight w:val="none"/>
        </w:rPr>
      </w:pPr>
      <w:r>
        <w:rPr>
          <w:rFonts w:hint="eastAsia"/>
          <w:highlight w:val="none"/>
        </w:rPr>
        <w:t>二、需要约定的其他内容</w:t>
      </w:r>
    </w:p>
    <w:p w14:paraId="162D4D19">
      <w:pPr>
        <w:spacing w:after="120"/>
        <w:rPr>
          <w:highlight w:val="none"/>
        </w:rPr>
      </w:pPr>
      <w:r>
        <w:rPr>
          <w:rFonts w:hint="eastAsia"/>
          <w:highlight w:val="none"/>
        </w:rPr>
        <w:t>（可在此明确委托人对于咨询服务顺序、日期、审批期限等的其他要求。如委托人要求，应在此约定用于制作服务进度计划的任何特定的进度软件。</w:t>
      </w:r>
    </w:p>
    <w:p w14:paraId="62F37AEB">
      <w:pPr>
        <w:spacing w:after="120"/>
        <w:rPr>
          <w:highlight w:val="none"/>
        </w:rPr>
      </w:pPr>
      <w:r>
        <w:rPr>
          <w:rFonts w:hint="eastAsia"/>
          <w:highlight w:val="none"/>
        </w:rPr>
        <w:t>可在此约定受托人每月应提供给委托人的、用于报告服务进度计划进程的信息。）</w:t>
      </w:r>
    </w:p>
    <w:p w14:paraId="31BF641C">
      <w:pPr>
        <w:spacing w:after="120"/>
        <w:rPr>
          <w:highlight w:val="none"/>
        </w:rPr>
      </w:pPr>
    </w:p>
    <w:p w14:paraId="16705EBD">
      <w:pPr>
        <w:spacing w:after="120"/>
        <w:rPr>
          <w:highlight w:val="none"/>
        </w:rPr>
      </w:pPr>
      <w:r>
        <w:rPr>
          <w:highlight w:val="none"/>
        </w:rPr>
        <w:br w:type="page"/>
      </w:r>
    </w:p>
    <w:p w14:paraId="6FEF46F5">
      <w:pPr>
        <w:pStyle w:val="25"/>
        <w:spacing w:after="120"/>
        <w:rPr>
          <w:highlight w:val="none"/>
        </w:rPr>
      </w:pPr>
      <w:r>
        <w:rPr>
          <w:rFonts w:hint="eastAsia"/>
          <w:highlight w:val="none"/>
        </w:rPr>
        <w:t>主要咨询人员</w:t>
      </w:r>
    </w:p>
    <w:p w14:paraId="49821E16">
      <w:pPr>
        <w:pStyle w:val="26"/>
        <w:numPr>
          <w:ilvl w:val="0"/>
          <w:numId w:val="0"/>
        </w:numPr>
        <w:spacing w:after="120" w:afterLines="0"/>
        <w:ind w:left="400"/>
        <w:rPr>
          <w:highlight w:val="none"/>
        </w:rPr>
      </w:pPr>
      <w:r>
        <w:rPr>
          <w:rFonts w:hint="eastAsia"/>
          <w:highlight w:val="none"/>
        </w:rPr>
        <w:t>一、主要咨询人员相关信息</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2"/>
        <w:gridCol w:w="851"/>
        <w:gridCol w:w="709"/>
        <w:gridCol w:w="1129"/>
        <w:gridCol w:w="2074"/>
        <w:gridCol w:w="700"/>
        <w:gridCol w:w="800"/>
        <w:gridCol w:w="890"/>
        <w:gridCol w:w="1210"/>
      </w:tblGrid>
      <w:tr w14:paraId="4D621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1FC92037">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序号</w:t>
            </w:r>
          </w:p>
        </w:tc>
        <w:tc>
          <w:tcPr>
            <w:tcW w:w="851" w:type="dxa"/>
            <w:tcBorders>
              <w:top w:val="single" w:color="000000" w:sz="4" w:space="0"/>
              <w:left w:val="single" w:color="000000" w:sz="4" w:space="0"/>
              <w:bottom w:val="single" w:color="000000" w:sz="4" w:space="0"/>
              <w:right w:val="single" w:color="000000" w:sz="4" w:space="0"/>
            </w:tcBorders>
            <w:vAlign w:val="center"/>
          </w:tcPr>
          <w:p w14:paraId="01E598E1">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姓名</w:t>
            </w:r>
          </w:p>
        </w:tc>
        <w:tc>
          <w:tcPr>
            <w:tcW w:w="709" w:type="dxa"/>
            <w:tcBorders>
              <w:top w:val="single" w:color="000000" w:sz="4" w:space="0"/>
              <w:left w:val="single" w:color="000000" w:sz="4" w:space="0"/>
              <w:bottom w:val="single" w:color="000000" w:sz="4" w:space="0"/>
              <w:right w:val="single" w:color="000000" w:sz="4" w:space="0"/>
            </w:tcBorders>
            <w:vAlign w:val="center"/>
          </w:tcPr>
          <w:p w14:paraId="60269A5F">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年龄</w:t>
            </w:r>
          </w:p>
        </w:tc>
        <w:tc>
          <w:tcPr>
            <w:tcW w:w="1129" w:type="dxa"/>
            <w:tcBorders>
              <w:top w:val="single" w:color="000000" w:sz="4" w:space="0"/>
              <w:left w:val="single" w:color="000000" w:sz="4" w:space="0"/>
              <w:bottom w:val="single" w:color="000000" w:sz="4" w:space="0"/>
              <w:right w:val="single" w:color="000000" w:sz="4" w:space="0"/>
            </w:tcBorders>
            <w:vAlign w:val="center"/>
          </w:tcPr>
          <w:p w14:paraId="43FD15EA">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职称</w:t>
            </w:r>
          </w:p>
        </w:tc>
        <w:tc>
          <w:tcPr>
            <w:tcW w:w="2074" w:type="dxa"/>
            <w:tcBorders>
              <w:top w:val="single" w:color="000000" w:sz="4" w:space="0"/>
              <w:left w:val="single" w:color="000000" w:sz="4" w:space="0"/>
              <w:bottom w:val="single" w:color="000000" w:sz="4" w:space="0"/>
              <w:right w:val="single" w:color="000000" w:sz="4" w:space="0"/>
            </w:tcBorders>
            <w:vAlign w:val="center"/>
          </w:tcPr>
          <w:p w14:paraId="5F3E95F6">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执（职）业资格种类及注册证书编号</w:t>
            </w:r>
          </w:p>
        </w:tc>
        <w:tc>
          <w:tcPr>
            <w:tcW w:w="700" w:type="dxa"/>
            <w:tcBorders>
              <w:top w:val="single" w:color="000000" w:sz="4" w:space="0"/>
              <w:left w:val="single" w:color="000000" w:sz="4" w:space="0"/>
              <w:bottom w:val="single" w:color="000000" w:sz="4" w:space="0"/>
              <w:right w:val="single" w:color="000000" w:sz="4" w:space="0"/>
            </w:tcBorders>
            <w:vAlign w:val="center"/>
          </w:tcPr>
          <w:p w14:paraId="7F0BE40B">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学历</w:t>
            </w:r>
          </w:p>
        </w:tc>
        <w:tc>
          <w:tcPr>
            <w:tcW w:w="800" w:type="dxa"/>
            <w:tcBorders>
              <w:top w:val="single" w:color="000000" w:sz="4" w:space="0"/>
              <w:left w:val="single" w:color="000000" w:sz="4" w:space="0"/>
              <w:bottom w:val="single" w:color="000000" w:sz="4" w:space="0"/>
              <w:right w:val="single" w:color="000000" w:sz="4" w:space="0"/>
            </w:tcBorders>
            <w:vAlign w:val="center"/>
          </w:tcPr>
          <w:p w14:paraId="0638667F">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专业</w:t>
            </w:r>
          </w:p>
        </w:tc>
        <w:tc>
          <w:tcPr>
            <w:tcW w:w="890" w:type="dxa"/>
            <w:tcBorders>
              <w:top w:val="single" w:color="000000" w:sz="4" w:space="0"/>
              <w:left w:val="single" w:color="000000" w:sz="4" w:space="0"/>
              <w:bottom w:val="single" w:color="000000" w:sz="4" w:space="0"/>
              <w:right w:val="single" w:color="000000" w:sz="4" w:space="0"/>
            </w:tcBorders>
            <w:vAlign w:val="center"/>
          </w:tcPr>
          <w:p w14:paraId="3CC0CA36">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岗位</w:t>
            </w:r>
          </w:p>
        </w:tc>
        <w:tc>
          <w:tcPr>
            <w:tcW w:w="1210" w:type="dxa"/>
            <w:tcBorders>
              <w:top w:val="single" w:color="000000" w:sz="4" w:space="0"/>
              <w:left w:val="single" w:color="000000" w:sz="4" w:space="0"/>
              <w:bottom w:val="single" w:color="000000" w:sz="4" w:space="0"/>
              <w:right w:val="single" w:color="000000" w:sz="4" w:space="0"/>
            </w:tcBorders>
            <w:vAlign w:val="center"/>
          </w:tcPr>
          <w:p w14:paraId="4B1A5CAC">
            <w:pPr>
              <w:pStyle w:val="23"/>
              <w:spacing w:line="240" w:lineRule="exact"/>
              <w:jc w:val="center"/>
              <w:rPr>
                <w:rFonts w:ascii="黑体" w:hAnsi="黑体" w:eastAsia="黑体" w:cs="黑体"/>
                <w:highlight w:val="none"/>
              </w:rPr>
            </w:pPr>
            <w:r>
              <w:rPr>
                <w:rFonts w:hint="eastAsia" w:ascii="黑体" w:hAnsi="黑体" w:eastAsia="黑体" w:cs="黑体"/>
                <w:szCs w:val="21"/>
                <w:highlight w:val="none"/>
              </w:rPr>
              <w:t>派遣时间</w:t>
            </w:r>
          </w:p>
        </w:tc>
      </w:tr>
      <w:tr w14:paraId="6D121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463D554A">
            <w:pPr>
              <w:pStyle w:val="23"/>
              <w:spacing w:line="240" w:lineRule="exact"/>
              <w:jc w:val="center"/>
              <w:rPr>
                <w:highlight w:val="none"/>
              </w:rPr>
            </w:pPr>
            <w:r>
              <w:rPr>
                <w:highlight w:val="none"/>
              </w:rPr>
              <w:t>1</w:t>
            </w:r>
          </w:p>
        </w:tc>
        <w:tc>
          <w:tcPr>
            <w:tcW w:w="851" w:type="dxa"/>
            <w:tcBorders>
              <w:top w:val="single" w:color="000000" w:sz="4" w:space="0"/>
              <w:left w:val="single" w:color="000000" w:sz="4" w:space="0"/>
              <w:bottom w:val="single" w:color="000000" w:sz="4" w:space="0"/>
              <w:right w:val="single" w:color="000000" w:sz="4" w:space="0"/>
            </w:tcBorders>
            <w:vAlign w:val="center"/>
          </w:tcPr>
          <w:p w14:paraId="39FDCDD4">
            <w:pPr>
              <w:pStyle w:val="23"/>
              <w:spacing w:line="240" w:lineRule="exact"/>
              <w:jc w:val="center"/>
              <w:rPr>
                <w:szCs w:val="21"/>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8CDFE9A">
            <w:pPr>
              <w:pStyle w:val="23"/>
              <w:spacing w:line="240" w:lineRule="exact"/>
              <w:jc w:val="center"/>
              <w:rPr>
                <w:szCs w:val="21"/>
                <w:highlight w:val="none"/>
              </w:rPr>
            </w:pPr>
          </w:p>
        </w:tc>
        <w:tc>
          <w:tcPr>
            <w:tcW w:w="1129" w:type="dxa"/>
            <w:tcBorders>
              <w:top w:val="single" w:color="000000" w:sz="4" w:space="0"/>
              <w:left w:val="single" w:color="000000" w:sz="4" w:space="0"/>
              <w:bottom w:val="single" w:color="000000" w:sz="4" w:space="0"/>
              <w:right w:val="single" w:color="000000" w:sz="4" w:space="0"/>
            </w:tcBorders>
            <w:vAlign w:val="center"/>
          </w:tcPr>
          <w:p w14:paraId="71AD49CF">
            <w:pPr>
              <w:pStyle w:val="23"/>
              <w:spacing w:line="240" w:lineRule="exact"/>
              <w:jc w:val="center"/>
              <w:rPr>
                <w:szCs w:val="21"/>
                <w:highlight w:val="none"/>
              </w:rPr>
            </w:pPr>
          </w:p>
        </w:tc>
        <w:tc>
          <w:tcPr>
            <w:tcW w:w="2074" w:type="dxa"/>
            <w:tcBorders>
              <w:top w:val="single" w:color="000000" w:sz="4" w:space="0"/>
              <w:left w:val="single" w:color="000000" w:sz="4" w:space="0"/>
              <w:bottom w:val="single" w:color="000000" w:sz="4" w:space="0"/>
              <w:right w:val="single" w:color="000000" w:sz="4" w:space="0"/>
            </w:tcBorders>
            <w:vAlign w:val="center"/>
          </w:tcPr>
          <w:p w14:paraId="1FF591AC">
            <w:pPr>
              <w:pStyle w:val="23"/>
              <w:spacing w:line="240" w:lineRule="exact"/>
              <w:rPr>
                <w:sz w:val="18"/>
                <w:szCs w:val="18"/>
                <w:highlight w:val="none"/>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AE2368C">
            <w:pPr>
              <w:pStyle w:val="23"/>
              <w:spacing w:line="240" w:lineRule="exact"/>
              <w:jc w:val="center"/>
              <w:rPr>
                <w:szCs w:val="21"/>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43536224">
            <w:pPr>
              <w:pStyle w:val="23"/>
              <w:spacing w:line="240" w:lineRule="exact"/>
              <w:jc w:val="center"/>
              <w:rPr>
                <w:szCs w:val="21"/>
                <w:highlight w:val="none"/>
              </w:rPr>
            </w:pPr>
          </w:p>
        </w:tc>
        <w:tc>
          <w:tcPr>
            <w:tcW w:w="890" w:type="dxa"/>
            <w:tcBorders>
              <w:top w:val="single" w:color="000000" w:sz="4" w:space="0"/>
              <w:left w:val="single" w:color="000000" w:sz="4" w:space="0"/>
              <w:bottom w:val="single" w:color="000000" w:sz="4" w:space="0"/>
              <w:right w:val="single" w:color="000000" w:sz="4" w:space="0"/>
            </w:tcBorders>
            <w:vAlign w:val="center"/>
          </w:tcPr>
          <w:p w14:paraId="70E8CB47">
            <w:pPr>
              <w:pStyle w:val="23"/>
              <w:spacing w:line="240" w:lineRule="exact"/>
              <w:jc w:val="center"/>
              <w:rPr>
                <w:szCs w:val="21"/>
                <w:highlight w:val="none"/>
              </w:rPr>
            </w:pPr>
          </w:p>
        </w:tc>
        <w:tc>
          <w:tcPr>
            <w:tcW w:w="1210" w:type="dxa"/>
            <w:tcBorders>
              <w:top w:val="single" w:color="000000" w:sz="4" w:space="0"/>
              <w:left w:val="single" w:color="000000" w:sz="4" w:space="0"/>
              <w:bottom w:val="single" w:color="000000" w:sz="4" w:space="0"/>
              <w:right w:val="single" w:color="000000" w:sz="4" w:space="0"/>
            </w:tcBorders>
            <w:vAlign w:val="center"/>
          </w:tcPr>
          <w:p w14:paraId="2DCB5895">
            <w:pPr>
              <w:pStyle w:val="23"/>
              <w:spacing w:line="240" w:lineRule="exact"/>
              <w:jc w:val="center"/>
              <w:rPr>
                <w:szCs w:val="21"/>
                <w:highlight w:val="none"/>
              </w:rPr>
            </w:pPr>
          </w:p>
        </w:tc>
      </w:tr>
      <w:tr w14:paraId="35808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69A10B49">
            <w:pPr>
              <w:pStyle w:val="23"/>
              <w:spacing w:line="240" w:lineRule="exact"/>
              <w:jc w:val="center"/>
              <w:rPr>
                <w:highlight w:val="none"/>
              </w:rPr>
            </w:pPr>
            <w:r>
              <w:rPr>
                <w:highlight w:val="none"/>
              </w:rPr>
              <w:t>2</w:t>
            </w:r>
          </w:p>
        </w:tc>
        <w:tc>
          <w:tcPr>
            <w:tcW w:w="851" w:type="dxa"/>
            <w:tcBorders>
              <w:top w:val="single" w:color="000000" w:sz="4" w:space="0"/>
              <w:left w:val="single" w:color="000000" w:sz="4" w:space="0"/>
              <w:bottom w:val="single" w:color="000000" w:sz="4" w:space="0"/>
              <w:right w:val="single" w:color="000000" w:sz="4" w:space="0"/>
            </w:tcBorders>
            <w:vAlign w:val="center"/>
          </w:tcPr>
          <w:p w14:paraId="623AD68B">
            <w:pPr>
              <w:pStyle w:val="23"/>
              <w:spacing w:line="240" w:lineRule="exact"/>
              <w:jc w:val="center"/>
              <w:rPr>
                <w:szCs w:val="21"/>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6458956">
            <w:pPr>
              <w:pStyle w:val="23"/>
              <w:spacing w:line="240" w:lineRule="exact"/>
              <w:jc w:val="center"/>
              <w:rPr>
                <w:szCs w:val="21"/>
                <w:highlight w:val="none"/>
              </w:rPr>
            </w:pPr>
          </w:p>
        </w:tc>
        <w:tc>
          <w:tcPr>
            <w:tcW w:w="1129" w:type="dxa"/>
            <w:tcBorders>
              <w:top w:val="single" w:color="000000" w:sz="4" w:space="0"/>
              <w:left w:val="single" w:color="000000" w:sz="4" w:space="0"/>
              <w:bottom w:val="single" w:color="000000" w:sz="4" w:space="0"/>
              <w:right w:val="single" w:color="000000" w:sz="4" w:space="0"/>
            </w:tcBorders>
            <w:vAlign w:val="center"/>
          </w:tcPr>
          <w:p w14:paraId="34B25EDE">
            <w:pPr>
              <w:pStyle w:val="23"/>
              <w:spacing w:line="240" w:lineRule="exact"/>
              <w:jc w:val="center"/>
              <w:rPr>
                <w:szCs w:val="21"/>
                <w:highlight w:val="none"/>
              </w:rPr>
            </w:pPr>
          </w:p>
        </w:tc>
        <w:tc>
          <w:tcPr>
            <w:tcW w:w="2074" w:type="dxa"/>
            <w:tcBorders>
              <w:top w:val="single" w:color="000000" w:sz="4" w:space="0"/>
              <w:left w:val="single" w:color="000000" w:sz="4" w:space="0"/>
              <w:bottom w:val="single" w:color="000000" w:sz="4" w:space="0"/>
              <w:right w:val="single" w:color="000000" w:sz="4" w:space="0"/>
            </w:tcBorders>
            <w:vAlign w:val="center"/>
          </w:tcPr>
          <w:p w14:paraId="39EE2E16">
            <w:pPr>
              <w:pStyle w:val="23"/>
              <w:spacing w:line="240" w:lineRule="exact"/>
              <w:jc w:val="center"/>
              <w:rPr>
                <w:szCs w:val="21"/>
                <w:highlight w:val="none"/>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016AC7C1">
            <w:pPr>
              <w:pStyle w:val="23"/>
              <w:spacing w:line="240" w:lineRule="exact"/>
              <w:jc w:val="center"/>
              <w:rPr>
                <w:szCs w:val="21"/>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787DEEB5">
            <w:pPr>
              <w:pStyle w:val="23"/>
              <w:spacing w:line="240" w:lineRule="exact"/>
              <w:jc w:val="center"/>
              <w:rPr>
                <w:szCs w:val="21"/>
                <w:highlight w:val="none"/>
              </w:rPr>
            </w:pPr>
          </w:p>
        </w:tc>
        <w:tc>
          <w:tcPr>
            <w:tcW w:w="890" w:type="dxa"/>
            <w:tcBorders>
              <w:top w:val="single" w:color="000000" w:sz="4" w:space="0"/>
              <w:left w:val="single" w:color="000000" w:sz="4" w:space="0"/>
              <w:bottom w:val="single" w:color="000000" w:sz="4" w:space="0"/>
              <w:right w:val="single" w:color="000000" w:sz="4" w:space="0"/>
            </w:tcBorders>
            <w:vAlign w:val="center"/>
          </w:tcPr>
          <w:p w14:paraId="123B8D6B">
            <w:pPr>
              <w:pStyle w:val="23"/>
              <w:spacing w:line="240" w:lineRule="exact"/>
              <w:jc w:val="center"/>
              <w:rPr>
                <w:szCs w:val="21"/>
                <w:highlight w:val="none"/>
              </w:rPr>
            </w:pPr>
          </w:p>
        </w:tc>
        <w:tc>
          <w:tcPr>
            <w:tcW w:w="1210" w:type="dxa"/>
            <w:tcBorders>
              <w:top w:val="single" w:color="000000" w:sz="4" w:space="0"/>
              <w:left w:val="single" w:color="000000" w:sz="4" w:space="0"/>
              <w:bottom w:val="single" w:color="000000" w:sz="4" w:space="0"/>
              <w:right w:val="single" w:color="000000" w:sz="4" w:space="0"/>
            </w:tcBorders>
            <w:vAlign w:val="center"/>
          </w:tcPr>
          <w:p w14:paraId="11AD0409">
            <w:pPr>
              <w:pStyle w:val="23"/>
              <w:spacing w:line="240" w:lineRule="exact"/>
              <w:jc w:val="center"/>
              <w:rPr>
                <w:szCs w:val="21"/>
                <w:highlight w:val="none"/>
              </w:rPr>
            </w:pPr>
          </w:p>
        </w:tc>
      </w:tr>
      <w:tr w14:paraId="3BDF9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2013F753">
            <w:pPr>
              <w:pStyle w:val="23"/>
              <w:spacing w:line="240" w:lineRule="exact"/>
              <w:jc w:val="center"/>
              <w:rPr>
                <w:highlight w:val="none"/>
              </w:rPr>
            </w:pPr>
            <w:r>
              <w:rPr>
                <w:highlight w:val="none"/>
              </w:rPr>
              <w:t>3</w:t>
            </w:r>
          </w:p>
        </w:tc>
        <w:tc>
          <w:tcPr>
            <w:tcW w:w="851" w:type="dxa"/>
            <w:tcBorders>
              <w:top w:val="single" w:color="000000" w:sz="4" w:space="0"/>
              <w:left w:val="single" w:color="000000" w:sz="4" w:space="0"/>
              <w:bottom w:val="single" w:color="000000" w:sz="4" w:space="0"/>
              <w:right w:val="single" w:color="000000" w:sz="4" w:space="0"/>
            </w:tcBorders>
            <w:vAlign w:val="center"/>
          </w:tcPr>
          <w:p w14:paraId="3903F615">
            <w:pPr>
              <w:pStyle w:val="23"/>
              <w:spacing w:line="240" w:lineRule="exact"/>
              <w:jc w:val="center"/>
              <w:rPr>
                <w:szCs w:val="21"/>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8044FAE">
            <w:pPr>
              <w:pStyle w:val="23"/>
              <w:spacing w:line="240" w:lineRule="exact"/>
              <w:jc w:val="center"/>
              <w:rPr>
                <w:szCs w:val="21"/>
                <w:highlight w:val="none"/>
              </w:rPr>
            </w:pPr>
          </w:p>
        </w:tc>
        <w:tc>
          <w:tcPr>
            <w:tcW w:w="1129" w:type="dxa"/>
            <w:tcBorders>
              <w:top w:val="single" w:color="000000" w:sz="4" w:space="0"/>
              <w:left w:val="single" w:color="000000" w:sz="4" w:space="0"/>
              <w:bottom w:val="single" w:color="000000" w:sz="4" w:space="0"/>
              <w:right w:val="single" w:color="000000" w:sz="4" w:space="0"/>
            </w:tcBorders>
            <w:vAlign w:val="center"/>
          </w:tcPr>
          <w:p w14:paraId="0871AE11">
            <w:pPr>
              <w:pStyle w:val="23"/>
              <w:spacing w:line="240" w:lineRule="exact"/>
              <w:jc w:val="center"/>
              <w:rPr>
                <w:szCs w:val="21"/>
                <w:highlight w:val="none"/>
              </w:rPr>
            </w:pPr>
          </w:p>
        </w:tc>
        <w:tc>
          <w:tcPr>
            <w:tcW w:w="2074" w:type="dxa"/>
            <w:tcBorders>
              <w:top w:val="single" w:color="000000" w:sz="4" w:space="0"/>
              <w:left w:val="single" w:color="000000" w:sz="4" w:space="0"/>
              <w:bottom w:val="single" w:color="000000" w:sz="4" w:space="0"/>
              <w:right w:val="single" w:color="000000" w:sz="4" w:space="0"/>
            </w:tcBorders>
            <w:vAlign w:val="center"/>
          </w:tcPr>
          <w:p w14:paraId="0C2F6C37">
            <w:pPr>
              <w:pStyle w:val="23"/>
              <w:spacing w:line="240" w:lineRule="exact"/>
              <w:jc w:val="center"/>
              <w:rPr>
                <w:szCs w:val="21"/>
                <w:highlight w:val="none"/>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125729A3">
            <w:pPr>
              <w:pStyle w:val="23"/>
              <w:spacing w:line="240" w:lineRule="exact"/>
              <w:jc w:val="center"/>
              <w:rPr>
                <w:szCs w:val="21"/>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34E519C6">
            <w:pPr>
              <w:pStyle w:val="23"/>
              <w:spacing w:line="240" w:lineRule="exact"/>
              <w:jc w:val="center"/>
              <w:rPr>
                <w:szCs w:val="21"/>
                <w:highlight w:val="none"/>
              </w:rPr>
            </w:pPr>
          </w:p>
        </w:tc>
        <w:tc>
          <w:tcPr>
            <w:tcW w:w="890" w:type="dxa"/>
            <w:tcBorders>
              <w:top w:val="single" w:color="000000" w:sz="4" w:space="0"/>
              <w:left w:val="single" w:color="000000" w:sz="4" w:space="0"/>
              <w:bottom w:val="single" w:color="000000" w:sz="4" w:space="0"/>
              <w:right w:val="single" w:color="000000" w:sz="4" w:space="0"/>
            </w:tcBorders>
            <w:vAlign w:val="center"/>
          </w:tcPr>
          <w:p w14:paraId="541A8650">
            <w:pPr>
              <w:pStyle w:val="23"/>
              <w:spacing w:line="240" w:lineRule="exact"/>
              <w:jc w:val="center"/>
              <w:rPr>
                <w:szCs w:val="21"/>
                <w:highlight w:val="none"/>
              </w:rPr>
            </w:pPr>
          </w:p>
        </w:tc>
        <w:tc>
          <w:tcPr>
            <w:tcW w:w="1210" w:type="dxa"/>
            <w:tcBorders>
              <w:top w:val="single" w:color="000000" w:sz="4" w:space="0"/>
              <w:left w:val="single" w:color="000000" w:sz="4" w:space="0"/>
              <w:bottom w:val="single" w:color="000000" w:sz="4" w:space="0"/>
              <w:right w:val="single" w:color="000000" w:sz="4" w:space="0"/>
            </w:tcBorders>
            <w:vAlign w:val="center"/>
          </w:tcPr>
          <w:p w14:paraId="189F8C8C">
            <w:pPr>
              <w:pStyle w:val="23"/>
              <w:spacing w:line="240" w:lineRule="exact"/>
              <w:jc w:val="center"/>
              <w:rPr>
                <w:szCs w:val="21"/>
                <w:highlight w:val="none"/>
              </w:rPr>
            </w:pPr>
          </w:p>
        </w:tc>
      </w:tr>
      <w:tr w14:paraId="4E440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0B99A219">
            <w:pPr>
              <w:pStyle w:val="23"/>
              <w:spacing w:line="240" w:lineRule="exact"/>
              <w:jc w:val="center"/>
              <w:rPr>
                <w:highlight w:val="none"/>
              </w:rPr>
            </w:pPr>
            <w:r>
              <w:rPr>
                <w:highlight w:val="none"/>
              </w:rPr>
              <w:t>4</w:t>
            </w:r>
          </w:p>
        </w:tc>
        <w:tc>
          <w:tcPr>
            <w:tcW w:w="851" w:type="dxa"/>
            <w:tcBorders>
              <w:top w:val="single" w:color="000000" w:sz="4" w:space="0"/>
              <w:left w:val="single" w:color="000000" w:sz="4" w:space="0"/>
              <w:bottom w:val="single" w:color="000000" w:sz="4" w:space="0"/>
              <w:right w:val="single" w:color="000000" w:sz="4" w:space="0"/>
            </w:tcBorders>
            <w:vAlign w:val="center"/>
          </w:tcPr>
          <w:p w14:paraId="1FEC40CC">
            <w:pPr>
              <w:pStyle w:val="23"/>
              <w:spacing w:line="240" w:lineRule="exact"/>
              <w:jc w:val="center"/>
              <w:rPr>
                <w:szCs w:val="21"/>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57E8FED">
            <w:pPr>
              <w:pStyle w:val="23"/>
              <w:spacing w:line="240" w:lineRule="exact"/>
              <w:jc w:val="center"/>
              <w:rPr>
                <w:szCs w:val="21"/>
                <w:highlight w:val="none"/>
              </w:rPr>
            </w:pPr>
          </w:p>
        </w:tc>
        <w:tc>
          <w:tcPr>
            <w:tcW w:w="1129" w:type="dxa"/>
            <w:tcBorders>
              <w:top w:val="single" w:color="000000" w:sz="4" w:space="0"/>
              <w:left w:val="single" w:color="000000" w:sz="4" w:space="0"/>
              <w:bottom w:val="single" w:color="000000" w:sz="4" w:space="0"/>
              <w:right w:val="single" w:color="000000" w:sz="4" w:space="0"/>
            </w:tcBorders>
            <w:vAlign w:val="center"/>
          </w:tcPr>
          <w:p w14:paraId="23644B52">
            <w:pPr>
              <w:pStyle w:val="23"/>
              <w:spacing w:line="240" w:lineRule="exact"/>
              <w:jc w:val="center"/>
              <w:rPr>
                <w:szCs w:val="21"/>
                <w:highlight w:val="none"/>
              </w:rPr>
            </w:pPr>
          </w:p>
        </w:tc>
        <w:tc>
          <w:tcPr>
            <w:tcW w:w="2074" w:type="dxa"/>
            <w:tcBorders>
              <w:top w:val="single" w:color="000000" w:sz="4" w:space="0"/>
              <w:left w:val="single" w:color="000000" w:sz="4" w:space="0"/>
              <w:bottom w:val="single" w:color="000000" w:sz="4" w:space="0"/>
              <w:right w:val="single" w:color="000000" w:sz="4" w:space="0"/>
            </w:tcBorders>
            <w:vAlign w:val="center"/>
          </w:tcPr>
          <w:p w14:paraId="59AA428F">
            <w:pPr>
              <w:pStyle w:val="23"/>
              <w:spacing w:line="240" w:lineRule="exact"/>
              <w:jc w:val="center"/>
              <w:rPr>
                <w:szCs w:val="21"/>
                <w:highlight w:val="none"/>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73C84382">
            <w:pPr>
              <w:pStyle w:val="23"/>
              <w:spacing w:line="240" w:lineRule="exact"/>
              <w:jc w:val="center"/>
              <w:rPr>
                <w:szCs w:val="21"/>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64D2D114">
            <w:pPr>
              <w:pStyle w:val="23"/>
              <w:spacing w:line="240" w:lineRule="exact"/>
              <w:jc w:val="center"/>
              <w:rPr>
                <w:szCs w:val="21"/>
                <w:highlight w:val="none"/>
              </w:rPr>
            </w:pPr>
          </w:p>
        </w:tc>
        <w:tc>
          <w:tcPr>
            <w:tcW w:w="890" w:type="dxa"/>
            <w:tcBorders>
              <w:top w:val="single" w:color="000000" w:sz="4" w:space="0"/>
              <w:left w:val="single" w:color="000000" w:sz="4" w:space="0"/>
              <w:bottom w:val="single" w:color="000000" w:sz="4" w:space="0"/>
              <w:right w:val="single" w:color="000000" w:sz="4" w:space="0"/>
            </w:tcBorders>
            <w:vAlign w:val="center"/>
          </w:tcPr>
          <w:p w14:paraId="06ABDA0A">
            <w:pPr>
              <w:pStyle w:val="23"/>
              <w:spacing w:line="240" w:lineRule="exact"/>
              <w:jc w:val="center"/>
              <w:rPr>
                <w:szCs w:val="21"/>
                <w:highlight w:val="none"/>
              </w:rPr>
            </w:pPr>
          </w:p>
        </w:tc>
        <w:tc>
          <w:tcPr>
            <w:tcW w:w="1210" w:type="dxa"/>
            <w:tcBorders>
              <w:top w:val="single" w:color="000000" w:sz="4" w:space="0"/>
              <w:left w:val="single" w:color="000000" w:sz="4" w:space="0"/>
              <w:bottom w:val="single" w:color="000000" w:sz="4" w:space="0"/>
              <w:right w:val="single" w:color="000000" w:sz="4" w:space="0"/>
            </w:tcBorders>
            <w:vAlign w:val="center"/>
          </w:tcPr>
          <w:p w14:paraId="09D86915">
            <w:pPr>
              <w:pStyle w:val="23"/>
              <w:spacing w:line="240" w:lineRule="exact"/>
              <w:jc w:val="center"/>
              <w:rPr>
                <w:szCs w:val="21"/>
                <w:highlight w:val="none"/>
              </w:rPr>
            </w:pPr>
          </w:p>
        </w:tc>
      </w:tr>
      <w:tr w14:paraId="6CAE1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23D98811">
            <w:pPr>
              <w:pStyle w:val="23"/>
              <w:spacing w:line="240" w:lineRule="exact"/>
              <w:jc w:val="center"/>
              <w:rPr>
                <w:highlight w:val="none"/>
              </w:rPr>
            </w:pPr>
            <w:r>
              <w:rPr>
                <w:rFonts w:hint="eastAsia"/>
                <w:highlight w:val="none"/>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6B45AFE4">
            <w:pPr>
              <w:pStyle w:val="23"/>
              <w:spacing w:line="240" w:lineRule="exact"/>
              <w:jc w:val="center"/>
              <w:rPr>
                <w:szCs w:val="21"/>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B79B51D">
            <w:pPr>
              <w:pStyle w:val="23"/>
              <w:spacing w:line="240" w:lineRule="exact"/>
              <w:jc w:val="center"/>
              <w:rPr>
                <w:szCs w:val="21"/>
                <w:highlight w:val="none"/>
              </w:rPr>
            </w:pPr>
          </w:p>
        </w:tc>
        <w:tc>
          <w:tcPr>
            <w:tcW w:w="1129" w:type="dxa"/>
            <w:tcBorders>
              <w:top w:val="single" w:color="000000" w:sz="4" w:space="0"/>
              <w:left w:val="single" w:color="000000" w:sz="4" w:space="0"/>
              <w:bottom w:val="single" w:color="000000" w:sz="4" w:space="0"/>
              <w:right w:val="single" w:color="000000" w:sz="4" w:space="0"/>
            </w:tcBorders>
            <w:vAlign w:val="center"/>
          </w:tcPr>
          <w:p w14:paraId="3725F9F8">
            <w:pPr>
              <w:pStyle w:val="23"/>
              <w:spacing w:line="240" w:lineRule="exact"/>
              <w:jc w:val="center"/>
              <w:rPr>
                <w:szCs w:val="21"/>
                <w:highlight w:val="none"/>
              </w:rPr>
            </w:pPr>
          </w:p>
        </w:tc>
        <w:tc>
          <w:tcPr>
            <w:tcW w:w="2074" w:type="dxa"/>
            <w:tcBorders>
              <w:top w:val="single" w:color="000000" w:sz="4" w:space="0"/>
              <w:left w:val="single" w:color="000000" w:sz="4" w:space="0"/>
              <w:bottom w:val="single" w:color="000000" w:sz="4" w:space="0"/>
              <w:right w:val="single" w:color="000000" w:sz="4" w:space="0"/>
            </w:tcBorders>
            <w:vAlign w:val="center"/>
          </w:tcPr>
          <w:p w14:paraId="46F3703E">
            <w:pPr>
              <w:pStyle w:val="23"/>
              <w:spacing w:line="240" w:lineRule="exact"/>
              <w:jc w:val="center"/>
              <w:rPr>
                <w:szCs w:val="21"/>
                <w:highlight w:val="none"/>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0425C980">
            <w:pPr>
              <w:pStyle w:val="23"/>
              <w:spacing w:line="240" w:lineRule="exact"/>
              <w:jc w:val="center"/>
              <w:rPr>
                <w:szCs w:val="21"/>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38AFF836">
            <w:pPr>
              <w:pStyle w:val="23"/>
              <w:spacing w:line="240" w:lineRule="exact"/>
              <w:jc w:val="center"/>
              <w:rPr>
                <w:szCs w:val="21"/>
                <w:highlight w:val="none"/>
              </w:rPr>
            </w:pPr>
          </w:p>
        </w:tc>
        <w:tc>
          <w:tcPr>
            <w:tcW w:w="890" w:type="dxa"/>
            <w:tcBorders>
              <w:top w:val="single" w:color="000000" w:sz="4" w:space="0"/>
              <w:left w:val="single" w:color="000000" w:sz="4" w:space="0"/>
              <w:bottom w:val="single" w:color="000000" w:sz="4" w:space="0"/>
              <w:right w:val="single" w:color="000000" w:sz="4" w:space="0"/>
            </w:tcBorders>
            <w:vAlign w:val="center"/>
          </w:tcPr>
          <w:p w14:paraId="51D1F8BF">
            <w:pPr>
              <w:pStyle w:val="23"/>
              <w:spacing w:line="240" w:lineRule="exact"/>
              <w:jc w:val="center"/>
              <w:rPr>
                <w:szCs w:val="21"/>
                <w:highlight w:val="none"/>
              </w:rPr>
            </w:pPr>
          </w:p>
        </w:tc>
        <w:tc>
          <w:tcPr>
            <w:tcW w:w="1210" w:type="dxa"/>
            <w:tcBorders>
              <w:top w:val="single" w:color="000000" w:sz="4" w:space="0"/>
              <w:left w:val="single" w:color="000000" w:sz="4" w:space="0"/>
              <w:bottom w:val="single" w:color="000000" w:sz="4" w:space="0"/>
              <w:right w:val="single" w:color="000000" w:sz="4" w:space="0"/>
            </w:tcBorders>
            <w:vAlign w:val="center"/>
          </w:tcPr>
          <w:p w14:paraId="7F409C03">
            <w:pPr>
              <w:pStyle w:val="23"/>
              <w:spacing w:line="240" w:lineRule="exact"/>
              <w:jc w:val="center"/>
              <w:rPr>
                <w:szCs w:val="21"/>
                <w:highlight w:val="none"/>
              </w:rPr>
            </w:pPr>
          </w:p>
        </w:tc>
      </w:tr>
    </w:tbl>
    <w:p w14:paraId="6E9FF5D1">
      <w:pPr>
        <w:spacing w:after="120"/>
        <w:rPr>
          <w:highlight w:val="none"/>
        </w:rPr>
      </w:pPr>
    </w:p>
    <w:p w14:paraId="09A63EC0">
      <w:pPr>
        <w:pStyle w:val="26"/>
        <w:numPr>
          <w:ilvl w:val="0"/>
          <w:numId w:val="0"/>
        </w:numPr>
        <w:spacing w:after="120" w:afterLines="0"/>
        <w:ind w:left="400"/>
        <w:rPr>
          <w:highlight w:val="none"/>
        </w:rPr>
      </w:pPr>
      <w:r>
        <w:rPr>
          <w:rFonts w:hint="eastAsia"/>
          <w:highlight w:val="none"/>
        </w:rPr>
        <w:t>二、咨询服务机构组织架构</w:t>
      </w:r>
    </w:p>
    <w:p w14:paraId="49C20DE9">
      <w:pPr>
        <w:rPr>
          <w:highlight w:val="none"/>
        </w:rPr>
      </w:pPr>
    </w:p>
    <w:p w14:paraId="7D2B2910">
      <w:pPr>
        <w:rPr>
          <w:highlight w:val="none"/>
        </w:rPr>
      </w:pPr>
    </w:p>
    <w:p w14:paraId="706832DC">
      <w:pPr>
        <w:rPr>
          <w:highlight w:val="none"/>
        </w:rPr>
      </w:pPr>
    </w:p>
    <w:p w14:paraId="495102C1">
      <w:pPr>
        <w:rPr>
          <w:highlight w:val="none"/>
        </w:rPr>
      </w:pPr>
    </w:p>
    <w:p w14:paraId="0785BE47">
      <w:pPr>
        <w:rPr>
          <w:highlight w:val="none"/>
        </w:rPr>
      </w:pPr>
    </w:p>
    <w:p w14:paraId="4F28E43B">
      <w:pPr>
        <w:rPr>
          <w:highlight w:val="none"/>
        </w:rPr>
      </w:pPr>
    </w:p>
    <w:p w14:paraId="1FB028F4">
      <w:pPr>
        <w:rPr>
          <w:highlight w:val="none"/>
        </w:rPr>
      </w:pPr>
    </w:p>
    <w:p w14:paraId="17477A23">
      <w:pPr>
        <w:rPr>
          <w:highlight w:val="none"/>
        </w:rPr>
      </w:pPr>
    </w:p>
    <w:p w14:paraId="2D3FD744">
      <w:pPr>
        <w:rPr>
          <w:highlight w:val="none"/>
        </w:rPr>
      </w:pPr>
    </w:p>
    <w:p w14:paraId="6EDFE24A">
      <w:pPr>
        <w:rPr>
          <w:highlight w:val="none"/>
        </w:rPr>
      </w:pPr>
    </w:p>
    <w:p w14:paraId="776A9DF3">
      <w:pPr>
        <w:rPr>
          <w:highlight w:val="none"/>
        </w:rPr>
      </w:pPr>
    </w:p>
    <w:p w14:paraId="6BC0BAC6">
      <w:pPr>
        <w:rPr>
          <w:highlight w:val="none"/>
        </w:rPr>
      </w:pPr>
    </w:p>
    <w:p w14:paraId="750CBAB8">
      <w:pPr>
        <w:rPr>
          <w:highlight w:val="none"/>
        </w:rPr>
      </w:pPr>
    </w:p>
    <w:p w14:paraId="0F2AC37D">
      <w:pPr>
        <w:rPr>
          <w:highlight w:val="none"/>
        </w:rPr>
      </w:pPr>
    </w:p>
    <w:p w14:paraId="18B6F8C9">
      <w:pPr>
        <w:rPr>
          <w:highlight w:val="none"/>
        </w:rPr>
      </w:pPr>
    </w:p>
    <w:p w14:paraId="59FC9769">
      <w:pPr>
        <w:rPr>
          <w:highlight w:val="none"/>
        </w:rPr>
      </w:pPr>
    </w:p>
    <w:p w14:paraId="006EAEFB">
      <w:pPr>
        <w:rPr>
          <w:highlight w:val="none"/>
        </w:rPr>
      </w:pPr>
    </w:p>
    <w:p w14:paraId="50DB3366">
      <w:pPr>
        <w:rPr>
          <w:highlight w:val="none"/>
        </w:rPr>
      </w:pPr>
    </w:p>
    <w:p w14:paraId="0008CE66">
      <w:pPr>
        <w:rPr>
          <w:highlight w:val="none"/>
        </w:rPr>
      </w:pPr>
    </w:p>
    <w:p w14:paraId="55C1B0EC">
      <w:pPr>
        <w:rPr>
          <w:highlight w:val="none"/>
        </w:rPr>
      </w:pPr>
    </w:p>
    <w:p w14:paraId="4943F385">
      <w:pPr>
        <w:rPr>
          <w:highlight w:val="none"/>
        </w:rPr>
      </w:pPr>
    </w:p>
    <w:p w14:paraId="52CB0A6D">
      <w:pPr>
        <w:rPr>
          <w:highlight w:val="none"/>
        </w:rPr>
      </w:pPr>
      <w:r>
        <w:rPr>
          <w:rFonts w:hint="eastAsia"/>
          <w:highlight w:val="none"/>
        </w:rPr>
        <w:t>附件5</w:t>
      </w:r>
    </w:p>
    <w:p w14:paraId="509385E7">
      <w:pPr>
        <w:rPr>
          <w:highlight w:val="none"/>
        </w:rPr>
      </w:pPr>
    </w:p>
    <w:p w14:paraId="7F414EA0">
      <w:pPr>
        <w:keepNext/>
        <w:keepLines/>
        <w:spacing w:line="570" w:lineRule="exact"/>
        <w:jc w:val="center"/>
        <w:textAlignment w:val="auto"/>
        <w:rPr>
          <w:rFonts w:ascii="微软雅黑" w:hAnsi="微软雅黑" w:eastAsia="方正小标宋简体" w:cs="微软雅黑"/>
          <w:bCs/>
          <w:kern w:val="44"/>
          <w:sz w:val="44"/>
          <w:szCs w:val="36"/>
          <w:highlight w:val="none"/>
        </w:rPr>
      </w:pPr>
      <w:r>
        <w:rPr>
          <w:rFonts w:hint="eastAsia" w:ascii="方正小标宋简体" w:hAnsi="方正小标宋简体" w:eastAsia="方正小标宋简体" w:cs="方正小标宋简体"/>
          <w:bCs/>
          <w:kern w:val="44"/>
          <w:sz w:val="44"/>
          <w:szCs w:val="36"/>
          <w:highlight w:val="none"/>
        </w:rPr>
        <w:t>廉洁合作责任书</w:t>
      </w:r>
    </w:p>
    <w:p w14:paraId="07724D2F">
      <w:pPr>
        <w:adjustRightInd/>
        <w:spacing w:line="570" w:lineRule="exact"/>
        <w:ind w:firstLine="640" w:firstLineChars="200"/>
        <w:textAlignment w:val="auto"/>
        <w:rPr>
          <w:rFonts w:ascii="仿宋_GB2312" w:hAnsi="仿宋_GB2312" w:eastAsia="仿宋_GB2312" w:cs="仿宋_GB2312"/>
          <w:kern w:val="2"/>
          <w:sz w:val="32"/>
          <w:szCs w:val="24"/>
          <w:highlight w:val="none"/>
        </w:rPr>
      </w:pPr>
    </w:p>
    <w:p w14:paraId="4707BDB2">
      <w:pPr>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本责任书系《徐汇区东湖路17号优秀历史建筑及办公用房整体大修项目全过程咨询服务合同》（编号：          ）的附件，作为该合同执行中甲乙双方廉洁自律开展合作的纪律要求和行为规范。为保持廉洁自律的工作作风，维护公平、公正的交易环境，防止商业贿赂等不正当行为的发生，经友好协商，甲乙双方就廉洁合作事宜达成如下约定。</w:t>
      </w:r>
    </w:p>
    <w:p w14:paraId="0F05234B">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第一条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甲乙双方应当自觉遵守法律法规、规章制度及本责任书的规定，在合同订立、履行过程中廉洁自律。</w:t>
      </w:r>
    </w:p>
    <w:p w14:paraId="5327AE9D">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第二条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甲方应当与乙方保持正常的业务关系，甲方工作人员（包括其配偶、子女及其特定关系人，下同）不得从事以下行为：</w:t>
      </w:r>
    </w:p>
    <w:p w14:paraId="3462A9FB">
      <w:pPr>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1.甲方工作人员不得以任何形式或名义向乙方（包括乙方工作人员、乙方关联企业及乙方委托的第三方，下同）索要或收受回扣、佣金等好处费；不得在合同外收取保证金、押金等任何款项；不得收受乙方馈赠的礼品、礼金、消费卡（券）和有价证券、股权、其他金融产品等财物等。</w:t>
      </w:r>
    </w:p>
    <w:p w14:paraId="481FE012">
      <w:pPr>
        <w:widowControl/>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2.甲方工作人员不得参加或接受可能对公正开展业务有影响的宴请或者旅游、健身、娱乐等活动安排；不得以讲课费、课题费、咨询费等名义变相接受乙方送礼，不得在乙方报销任何费用。</w:t>
      </w:r>
    </w:p>
    <w:p w14:paraId="09E3DCDF">
      <w:pPr>
        <w:widowControl/>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3.甲方工作人员不得要求或者接受乙方为其解决住房、户口迁移、婚丧嫁娶、亲属升学、就业及出国等提供方便或赠送礼品、礼金、消费卡（券）和有价证券、股权、其他金融产品等财物，不得以任何形式向乙方借款，或在业务合作期间借用乙方的钱款、住房、车辆等。</w:t>
      </w:r>
    </w:p>
    <w:p w14:paraId="059D11AF">
      <w:pPr>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4.甲方工作人员不得违规干涉或通过亲友介入招投标、采购等业务；不得向乙方介绍家属或者亲友从事与本合同相关的业务。</w:t>
      </w:r>
    </w:p>
    <w:p w14:paraId="75BC22AA">
      <w:pPr>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5.甲方工作人员不得有索贿、受贿、介绍贿赂或其他不正当的交易行为。</w:t>
      </w:r>
    </w:p>
    <w:p w14:paraId="4D8AC786">
      <w:pPr>
        <w:adjustRightInd/>
        <w:spacing w:line="540" w:lineRule="exact"/>
        <w:ind w:firstLine="640"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kern w:val="2"/>
          <w:sz w:val="32"/>
          <w:szCs w:val="24"/>
          <w:highlight w:val="none"/>
        </w:rPr>
        <w:t>6.甲方工作人员不得要求乙方提供其他能用金钱加以衡量的物质利益或能满足需求和欲望的精神利益，以使乙方获得相应的权益、优惠、便利及其他好处的行为。</w:t>
      </w:r>
    </w:p>
    <w:p w14:paraId="60152B95">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第三条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乙方应当通过正常途径开展相关业务，不得为谋求交易机会或竞争优势及其他合作的利益，向甲方工作人员提供本协议第二条约定之行为以获取任何不正当利益。</w:t>
      </w:r>
    </w:p>
    <w:p w14:paraId="2735CD0B">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第四条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甲乙双方资金往来必须通过对公账户进行，不得存入任何个人账户。</w:t>
      </w:r>
    </w:p>
    <w:p w14:paraId="5607F7A3">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第五条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乙方如发现甲方工作人员有违反上述协议者，应向甲方纪律检查部门举报，并提供相关证据给甲方纪律检查部门，经甲方纪律检查部门查实后作出处理并为乙方保密。</w:t>
      </w:r>
    </w:p>
    <w:p w14:paraId="0AB3FD7D">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第六条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甲方工作人员违反本责任书约定的，经甲方纪律检查部门查实后，依据相关法律法规和规章制度进行处理，情节严重涉嫌犯罪的，移交司法机关依法追究刑事责任。</w:t>
      </w:r>
    </w:p>
    <w:p w14:paraId="36104CA6">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第七条 </w:t>
      </w:r>
      <w:r>
        <w:rPr>
          <w:rFonts w:ascii="仿宋_GB2312" w:hAnsi="仿宋_GB2312" w:eastAsia="仿宋_GB2312" w:cs="仿宋_GB2312"/>
          <w:b/>
          <w:bCs/>
          <w:kern w:val="2"/>
          <w:sz w:val="32"/>
          <w:szCs w:val="24"/>
          <w:highlight w:val="none"/>
        </w:rPr>
        <w:t xml:space="preserve"> </w:t>
      </w:r>
      <w:bookmarkStart w:id="14" w:name="auto_fouce_36"/>
      <w:r>
        <w:rPr>
          <w:rFonts w:hint="eastAsia" w:ascii="仿宋_GB2312" w:hAnsi="仿宋_GB2312" w:eastAsia="仿宋_GB2312" w:cs="仿宋_GB2312"/>
          <w:kern w:val="2"/>
          <w:sz w:val="32"/>
          <w:szCs w:val="24"/>
          <w:highlight w:val="none"/>
        </w:rPr>
        <w:t>乙方承诺并同意，若乙方有违反本责任书约定的商业贿赂等不正当竞争行为的，甲方有权单方解除合同。乙方对因违反本责任书约定而给甲方造成的损失负有全面赔偿责任，情节严重涉嫌犯罪的，移交司法机关依法追究刑事责任。</w:t>
      </w:r>
      <w:bookmarkEnd w:id="14"/>
    </w:p>
    <w:p w14:paraId="2A59448A">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第八条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本责任书由甲乙双方项目负责人签订。本责任书一式两份，甲乙双方各持一份。</w:t>
      </w:r>
    </w:p>
    <w:p w14:paraId="3DA71981">
      <w:pPr>
        <w:adjustRightInd/>
        <w:spacing w:line="540" w:lineRule="exact"/>
        <w:ind w:firstLine="643" w:firstLineChars="200"/>
        <w:textAlignment w:val="auto"/>
        <w:rPr>
          <w:rFonts w:ascii="仿宋_GB2312" w:hAnsi="仿宋_GB2312" w:eastAsia="仿宋_GB2312" w:cs="仿宋_GB2312"/>
          <w:kern w:val="2"/>
          <w:sz w:val="32"/>
          <w:szCs w:val="24"/>
          <w:highlight w:val="none"/>
        </w:rPr>
      </w:pPr>
      <w:r>
        <w:rPr>
          <w:rFonts w:hint="eastAsia" w:ascii="仿宋_GB2312" w:hAnsi="仿宋_GB2312" w:eastAsia="仿宋_GB2312" w:cs="仿宋_GB2312"/>
          <w:b/>
          <w:bCs/>
          <w:kern w:val="2"/>
          <w:sz w:val="32"/>
          <w:szCs w:val="24"/>
          <w:highlight w:val="none"/>
        </w:rPr>
        <w:t xml:space="preserve">第九条 </w:t>
      </w:r>
      <w:r>
        <w:rPr>
          <w:rFonts w:ascii="仿宋_GB2312" w:hAnsi="仿宋_GB2312" w:eastAsia="仿宋_GB2312" w:cs="仿宋_GB2312"/>
          <w:b/>
          <w:bCs/>
          <w:kern w:val="2"/>
          <w:sz w:val="32"/>
          <w:szCs w:val="24"/>
          <w:highlight w:val="none"/>
        </w:rPr>
        <w:t xml:space="preserve"> </w:t>
      </w:r>
      <w:r>
        <w:rPr>
          <w:rFonts w:hint="eastAsia" w:ascii="仿宋_GB2312" w:hAnsi="仿宋_GB2312" w:eastAsia="仿宋_GB2312" w:cs="仿宋_GB2312"/>
          <w:kern w:val="2"/>
          <w:sz w:val="32"/>
          <w:szCs w:val="24"/>
          <w:highlight w:val="none"/>
        </w:rPr>
        <w:t>甲方监督举报邮箱：</w:t>
      </w:r>
      <w:r>
        <w:rPr>
          <w:rFonts w:hint="eastAsia" w:ascii="仿宋_GB2312" w:hAnsi="仿宋_GB2312" w:eastAsia="仿宋_GB2312" w:cs="仿宋_GB2312"/>
          <w:kern w:val="2"/>
          <w:sz w:val="32"/>
          <w:szCs w:val="24"/>
          <w:highlight w:val="none"/>
          <w:u w:val="single"/>
        </w:rPr>
        <w:t xml:space="preserve">tswjgdw603@163.com </w:t>
      </w:r>
      <w:r>
        <w:rPr>
          <w:rFonts w:hint="eastAsia" w:ascii="仿宋_GB2312" w:hAnsi="仿宋_GB2312" w:eastAsia="仿宋_GB2312" w:cs="仿宋_GB2312"/>
          <w:kern w:val="2"/>
          <w:sz w:val="32"/>
          <w:szCs w:val="24"/>
          <w:highlight w:val="none"/>
        </w:rPr>
        <w:t>。</w:t>
      </w:r>
    </w:p>
    <w:p w14:paraId="4E8A4C9E">
      <w:pPr>
        <w:adjustRightInd/>
        <w:spacing w:line="540" w:lineRule="exact"/>
        <w:textAlignment w:val="auto"/>
        <w:rPr>
          <w:rFonts w:ascii="仿宋_GB2312" w:hAnsi="仿宋_GB2312" w:eastAsia="仿宋_GB2312" w:cs="仿宋_GB2312"/>
          <w:kern w:val="2"/>
          <w:sz w:val="32"/>
          <w:szCs w:val="24"/>
          <w:highlight w:val="none"/>
        </w:rPr>
      </w:pPr>
    </w:p>
    <w:p w14:paraId="2AAA32AD">
      <w:pPr>
        <w:widowControl/>
        <w:adjustRightInd/>
        <w:spacing w:line="570" w:lineRule="exact"/>
        <w:jc w:val="left"/>
        <w:textAlignment w:val="auto"/>
        <w:rPr>
          <w:rFonts w:ascii="仿宋_GB2312" w:hAnsi="仿宋_GB2312" w:eastAsia="仿宋_GB2312" w:cs="仿宋_GB2312"/>
          <w:kern w:val="2"/>
          <w:sz w:val="32"/>
          <w:szCs w:val="32"/>
          <w:highlight w:val="none"/>
        </w:rPr>
      </w:pPr>
    </w:p>
    <w:p w14:paraId="5E66D230">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甲方：中国共产主义青年团上海市委员会</w:t>
      </w:r>
    </w:p>
    <w:p w14:paraId="299A763F">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（盖章）</w:t>
      </w:r>
      <w:r>
        <w:rPr>
          <w:rFonts w:eastAsia="仿宋_GB2312"/>
          <w:bCs/>
          <w:kern w:val="2"/>
          <w:sz w:val="28"/>
          <w:szCs w:val="36"/>
          <w:highlight w:val="none"/>
        </w:rPr>
        <w:t xml:space="preserve">                        </w:t>
      </w:r>
    </w:p>
    <w:p w14:paraId="25B71D90">
      <w:pPr>
        <w:widowControl/>
        <w:adjustRightInd/>
        <w:spacing w:line="540" w:lineRule="exact"/>
        <w:jc w:val="left"/>
        <w:textAlignment w:val="auto"/>
        <w:rPr>
          <w:rFonts w:eastAsia="仿宋_GB2312"/>
          <w:bCs/>
          <w:kern w:val="2"/>
          <w:sz w:val="28"/>
          <w:szCs w:val="36"/>
          <w:highlight w:val="none"/>
        </w:rPr>
      </w:pPr>
    </w:p>
    <w:p w14:paraId="7CF5EC82">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项目负责人：</w:t>
      </w:r>
      <w:r>
        <w:rPr>
          <w:rFonts w:eastAsia="仿宋_GB2312"/>
          <w:bCs/>
          <w:kern w:val="2"/>
          <w:sz w:val="28"/>
          <w:szCs w:val="36"/>
          <w:highlight w:val="none"/>
        </w:rPr>
        <w:t xml:space="preserve">                     </w:t>
      </w:r>
    </w:p>
    <w:p w14:paraId="017F3735">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（签字）</w:t>
      </w:r>
      <w:r>
        <w:rPr>
          <w:rFonts w:eastAsia="仿宋_GB2312"/>
          <w:bCs/>
          <w:kern w:val="2"/>
          <w:sz w:val="28"/>
          <w:szCs w:val="36"/>
          <w:highlight w:val="none"/>
        </w:rPr>
        <w:t xml:space="preserve">                         </w:t>
      </w:r>
    </w:p>
    <w:p w14:paraId="0875A906">
      <w:pPr>
        <w:widowControl/>
        <w:adjustRightInd/>
        <w:spacing w:line="540" w:lineRule="exact"/>
        <w:jc w:val="left"/>
        <w:textAlignment w:val="auto"/>
        <w:rPr>
          <w:rFonts w:eastAsia="仿宋_GB2312"/>
          <w:bCs/>
          <w:kern w:val="2"/>
          <w:sz w:val="28"/>
          <w:szCs w:val="36"/>
          <w:highlight w:val="none"/>
        </w:rPr>
      </w:pPr>
    </w:p>
    <w:p w14:paraId="24E20A92">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签署日期：</w:t>
      </w:r>
      <w:r>
        <w:rPr>
          <w:rFonts w:eastAsia="仿宋_GB2312"/>
          <w:bCs/>
          <w:kern w:val="2"/>
          <w:sz w:val="28"/>
          <w:szCs w:val="36"/>
          <w:highlight w:val="none"/>
        </w:rPr>
        <w:t xml:space="preserve">    </w:t>
      </w:r>
      <w:r>
        <w:rPr>
          <w:rFonts w:hint="eastAsia" w:eastAsia="仿宋_GB2312"/>
          <w:bCs/>
          <w:kern w:val="2"/>
          <w:sz w:val="28"/>
          <w:szCs w:val="36"/>
          <w:highlight w:val="none"/>
        </w:rPr>
        <w:t>年</w:t>
      </w:r>
      <w:r>
        <w:rPr>
          <w:rFonts w:eastAsia="仿宋_GB2312"/>
          <w:bCs/>
          <w:kern w:val="2"/>
          <w:sz w:val="28"/>
          <w:szCs w:val="36"/>
          <w:highlight w:val="none"/>
        </w:rPr>
        <w:t xml:space="preserve">  </w:t>
      </w:r>
      <w:r>
        <w:rPr>
          <w:rFonts w:hint="eastAsia" w:eastAsia="仿宋_GB2312"/>
          <w:bCs/>
          <w:kern w:val="2"/>
          <w:sz w:val="28"/>
          <w:szCs w:val="36"/>
          <w:highlight w:val="none"/>
        </w:rPr>
        <w:t>月</w:t>
      </w:r>
      <w:r>
        <w:rPr>
          <w:rFonts w:eastAsia="仿宋_GB2312"/>
          <w:bCs/>
          <w:kern w:val="2"/>
          <w:sz w:val="28"/>
          <w:szCs w:val="36"/>
          <w:highlight w:val="none"/>
        </w:rPr>
        <w:t xml:space="preserve">  </w:t>
      </w:r>
      <w:r>
        <w:rPr>
          <w:rFonts w:hint="eastAsia" w:eastAsia="仿宋_GB2312"/>
          <w:bCs/>
          <w:kern w:val="2"/>
          <w:sz w:val="28"/>
          <w:szCs w:val="36"/>
          <w:highlight w:val="none"/>
        </w:rPr>
        <w:t>日</w:t>
      </w:r>
    </w:p>
    <w:p w14:paraId="0EBC5BA5">
      <w:pPr>
        <w:widowControl/>
        <w:adjustRightInd/>
        <w:spacing w:line="540" w:lineRule="exact"/>
        <w:jc w:val="left"/>
        <w:textAlignment w:val="auto"/>
        <w:rPr>
          <w:rFonts w:eastAsia="仿宋_GB2312"/>
          <w:bCs/>
          <w:kern w:val="2"/>
          <w:sz w:val="28"/>
          <w:szCs w:val="36"/>
          <w:highlight w:val="none"/>
        </w:rPr>
      </w:pPr>
    </w:p>
    <w:p w14:paraId="6B14878B">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乙方：</w:t>
      </w:r>
      <w:r>
        <w:rPr>
          <w:rFonts w:eastAsia="仿宋_GB2312"/>
          <w:bCs/>
          <w:kern w:val="2"/>
          <w:sz w:val="28"/>
          <w:szCs w:val="36"/>
          <w:highlight w:val="none"/>
        </w:rPr>
        <w:t xml:space="preserve"> </w:t>
      </w:r>
    </w:p>
    <w:p w14:paraId="0DA0C357">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（盖章）</w:t>
      </w:r>
      <w:r>
        <w:rPr>
          <w:rFonts w:eastAsia="仿宋_GB2312"/>
          <w:bCs/>
          <w:kern w:val="2"/>
          <w:sz w:val="28"/>
          <w:szCs w:val="36"/>
          <w:highlight w:val="none"/>
        </w:rPr>
        <w:t xml:space="preserve">                        </w:t>
      </w:r>
    </w:p>
    <w:p w14:paraId="6B72A8C2">
      <w:pPr>
        <w:widowControl/>
        <w:adjustRightInd/>
        <w:spacing w:line="540" w:lineRule="exact"/>
        <w:jc w:val="left"/>
        <w:textAlignment w:val="auto"/>
        <w:rPr>
          <w:rFonts w:eastAsia="仿宋_GB2312"/>
          <w:bCs/>
          <w:kern w:val="2"/>
          <w:sz w:val="28"/>
          <w:szCs w:val="36"/>
          <w:highlight w:val="none"/>
        </w:rPr>
      </w:pPr>
    </w:p>
    <w:p w14:paraId="28C1179C">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项目负责人：</w:t>
      </w:r>
      <w:r>
        <w:rPr>
          <w:rFonts w:eastAsia="仿宋_GB2312"/>
          <w:bCs/>
          <w:kern w:val="2"/>
          <w:sz w:val="28"/>
          <w:szCs w:val="36"/>
          <w:highlight w:val="none"/>
        </w:rPr>
        <w:t xml:space="preserve">                     </w:t>
      </w:r>
    </w:p>
    <w:p w14:paraId="12B37C57">
      <w:pPr>
        <w:widowControl/>
        <w:adjustRightInd/>
        <w:spacing w:line="540" w:lineRule="exact"/>
        <w:jc w:val="left"/>
        <w:textAlignment w:val="auto"/>
        <w:rPr>
          <w:rFonts w:eastAsia="仿宋_GB2312"/>
          <w:bCs/>
          <w:kern w:val="2"/>
          <w:sz w:val="28"/>
          <w:szCs w:val="36"/>
          <w:highlight w:val="none"/>
        </w:rPr>
      </w:pPr>
      <w:r>
        <w:rPr>
          <w:rFonts w:hint="eastAsia" w:eastAsia="仿宋_GB2312"/>
          <w:bCs/>
          <w:kern w:val="2"/>
          <w:sz w:val="28"/>
          <w:szCs w:val="36"/>
          <w:highlight w:val="none"/>
        </w:rPr>
        <w:t>（签字）</w:t>
      </w:r>
      <w:r>
        <w:rPr>
          <w:rFonts w:eastAsia="仿宋_GB2312"/>
          <w:bCs/>
          <w:kern w:val="2"/>
          <w:sz w:val="28"/>
          <w:szCs w:val="36"/>
          <w:highlight w:val="none"/>
        </w:rPr>
        <w:t xml:space="preserve">                         </w:t>
      </w:r>
    </w:p>
    <w:p w14:paraId="0AB5BFB8">
      <w:pPr>
        <w:widowControl/>
        <w:adjustRightInd/>
        <w:spacing w:line="540" w:lineRule="exact"/>
        <w:jc w:val="left"/>
        <w:textAlignment w:val="auto"/>
        <w:rPr>
          <w:rFonts w:eastAsia="仿宋_GB2312"/>
          <w:bCs/>
          <w:kern w:val="2"/>
          <w:sz w:val="28"/>
          <w:szCs w:val="36"/>
          <w:highlight w:val="none"/>
        </w:rPr>
      </w:pPr>
    </w:p>
    <w:p w14:paraId="7988AC77">
      <w:pPr>
        <w:widowControl/>
        <w:adjustRightInd/>
        <w:spacing w:line="540" w:lineRule="exact"/>
        <w:jc w:val="left"/>
        <w:textAlignment w:val="auto"/>
        <w:rPr>
          <w:rFonts w:eastAsia="仿宋_GB2312"/>
          <w:bCs/>
          <w:kern w:val="2"/>
          <w:sz w:val="22"/>
          <w:szCs w:val="28"/>
          <w:highlight w:val="none"/>
        </w:rPr>
      </w:pPr>
      <w:r>
        <w:rPr>
          <w:rFonts w:hint="eastAsia" w:eastAsia="仿宋_GB2312"/>
          <w:bCs/>
          <w:kern w:val="2"/>
          <w:sz w:val="28"/>
          <w:szCs w:val="36"/>
          <w:highlight w:val="none"/>
        </w:rPr>
        <w:t>签署日期：</w:t>
      </w:r>
      <w:r>
        <w:rPr>
          <w:rFonts w:eastAsia="仿宋_GB2312"/>
          <w:bCs/>
          <w:kern w:val="2"/>
          <w:sz w:val="28"/>
          <w:szCs w:val="36"/>
          <w:highlight w:val="none"/>
        </w:rPr>
        <w:t xml:space="preserve">    </w:t>
      </w:r>
      <w:r>
        <w:rPr>
          <w:rFonts w:hint="eastAsia" w:eastAsia="仿宋_GB2312"/>
          <w:bCs/>
          <w:kern w:val="2"/>
          <w:sz w:val="28"/>
          <w:szCs w:val="36"/>
          <w:highlight w:val="none"/>
        </w:rPr>
        <w:t>年</w:t>
      </w:r>
      <w:r>
        <w:rPr>
          <w:rFonts w:eastAsia="仿宋_GB2312"/>
          <w:bCs/>
          <w:kern w:val="2"/>
          <w:sz w:val="28"/>
          <w:szCs w:val="36"/>
          <w:highlight w:val="none"/>
        </w:rPr>
        <w:t xml:space="preserve">  </w:t>
      </w:r>
      <w:r>
        <w:rPr>
          <w:rFonts w:hint="eastAsia" w:eastAsia="仿宋_GB2312"/>
          <w:bCs/>
          <w:kern w:val="2"/>
          <w:sz w:val="28"/>
          <w:szCs w:val="36"/>
          <w:highlight w:val="none"/>
        </w:rPr>
        <w:t>月</w:t>
      </w:r>
      <w:r>
        <w:rPr>
          <w:rFonts w:eastAsia="仿宋_GB2312"/>
          <w:bCs/>
          <w:kern w:val="2"/>
          <w:sz w:val="28"/>
          <w:szCs w:val="36"/>
          <w:highlight w:val="none"/>
        </w:rPr>
        <w:t xml:space="preserve">  </w:t>
      </w:r>
      <w:r>
        <w:rPr>
          <w:rFonts w:hint="eastAsia" w:eastAsia="仿宋_GB2312"/>
          <w:bCs/>
          <w:kern w:val="2"/>
          <w:sz w:val="28"/>
          <w:szCs w:val="36"/>
          <w:highlight w:val="none"/>
        </w:rPr>
        <w:t>日</w:t>
      </w:r>
    </w:p>
    <w:p w14:paraId="70839BB9">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auto"/>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KSOFBE25B2F9">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7074">
    <w:pPr>
      <w:pStyle w:val="6"/>
      <w:tabs>
        <w:tab w:val="center" w:pos="4153"/>
        <w:tab w:val="right" w:pos="8306"/>
      </w:tabs>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CFCF0">
    <w:pPr>
      <w:spacing w:after="120"/>
    </w:pPr>
    <w:r>
      <w:fldChar w:fldCharType="begin"/>
    </w:r>
    <w:r>
      <w:instrText xml:space="preserve"> PAGE   \* MERGEFORMAT </w:instrText>
    </w:r>
    <w:r>
      <w:fldChar w:fldCharType="separate"/>
    </w:r>
    <w:r>
      <w:t>1</w:t>
    </w:r>
    <w:r>
      <w:rPr>
        <w:rFonts w:eastAsia="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1B3F7">
    <w:pPr>
      <w:pStyle w:val="6"/>
      <w:tabs>
        <w:tab w:val="center" w:pos="4153"/>
        <w:tab w:val="right" w:pos="8306"/>
      </w:tabs>
    </w:pP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9CE45">
    <w:pPr>
      <w:pStyle w:val="6"/>
      <w:tabs>
        <w:tab w:val="center" w:pos="4153"/>
        <w:tab w:val="right" w:pos="8306"/>
      </w:tabs>
    </w:pPr>
    <w:r>
      <w:fldChar w:fldCharType="begin"/>
    </w:r>
    <w:r>
      <w:instrText xml:space="preserve"> PAGE   \* MERGEFORMAT </w:instrText>
    </w:r>
    <w:r>
      <w:fldChar w:fldCharType="separate"/>
    </w:r>
    <w:r>
      <w:t>2</w:t>
    </w:r>
    <w:r>
      <w:rPr>
        <w:rFonts w:eastAsia="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4A9FA">
    <w:pPr>
      <w:pStyle w:val="7"/>
      <w:tabs>
        <w:tab w:val="center" w:pos="4153"/>
        <w:tab w:val="right" w:pos="8306"/>
      </w:tabs>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618C0">
    <w:pPr>
      <w:pStyle w:val="7"/>
      <w:tabs>
        <w:tab w:val="center" w:pos="4153"/>
        <w:tab w:val="right" w:pos="8306"/>
      </w:tabs>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CC4C0">
    <w:pPr>
      <w:pStyle w:val="7"/>
      <w:tabs>
        <w:tab w:val="center" w:pos="4153"/>
        <w:tab w:val="right" w:pos="8306"/>
      </w:tabs>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FB734"/>
    <w:multiLevelType w:val="singleLevel"/>
    <w:tmpl w:val="8D2FB734"/>
    <w:lvl w:ilvl="0" w:tentative="0">
      <w:start w:val="1"/>
      <w:numFmt w:val="decimal"/>
      <w:suff w:val="space"/>
      <w:lvlText w:val="%1."/>
      <w:lvlJc w:val="left"/>
    </w:lvl>
  </w:abstractNum>
  <w:abstractNum w:abstractNumId="1">
    <w:nsid w:val="00000003"/>
    <w:multiLevelType w:val="multilevel"/>
    <w:tmpl w:val="00000003"/>
    <w:lvl w:ilvl="0" w:tentative="0">
      <w:start w:val="1"/>
      <w:numFmt w:val="decimal"/>
      <w:pStyle w:val="25"/>
      <w:lvlText w:val="附件%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C"/>
    <w:multiLevelType w:val="singleLevel"/>
    <w:tmpl w:val="0000000C"/>
    <w:lvl w:ilvl="0" w:tentative="0">
      <w:start w:val="3"/>
      <w:numFmt w:val="chineseCounting"/>
      <w:suff w:val="nothing"/>
      <w:lvlText w:val="%1、"/>
      <w:lvlJc w:val="left"/>
    </w:lvl>
  </w:abstractNum>
  <w:abstractNum w:abstractNumId="3">
    <w:nsid w:val="0000000D"/>
    <w:multiLevelType w:val="multilevel"/>
    <w:tmpl w:val="0000000D"/>
    <w:lvl w:ilvl="0" w:tentative="0">
      <w:start w:val="1"/>
      <w:numFmt w:val="decimal"/>
      <w:lvlText w:val="%1."/>
      <w:lvlJc w:val="left"/>
      <w:pPr>
        <w:ind w:left="780" w:hanging="360"/>
      </w:p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0E"/>
    <w:multiLevelType w:val="multilevel"/>
    <w:tmpl w:val="0000000E"/>
    <w:lvl w:ilvl="0" w:tentative="0">
      <w:start w:val="1"/>
      <w:numFmt w:val="chineseCountingThousand"/>
      <w:pStyle w:val="1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0000000F"/>
    <w:multiLevelType w:val="multilevel"/>
    <w:tmpl w:val="0000000F"/>
    <w:lvl w:ilvl="0" w:tentative="0">
      <w:start w:val="1"/>
      <w:numFmt w:val="decimal"/>
      <w:pStyle w:val="18"/>
      <w:lvlText w:val="第%1条"/>
      <w:lvlJc w:val="left"/>
      <w:pPr>
        <w:ind w:left="0" w:firstLine="0"/>
      </w:pPr>
      <w:rPr>
        <w:rFonts w:hint="default" w:ascii="Times New Roman" w:hAnsi="Times New Roman" w:cs="Times New Roman"/>
      </w:rPr>
    </w:lvl>
    <w:lvl w:ilvl="1" w:tentative="0">
      <w:start w:val="1"/>
      <w:numFmt w:val="decimal"/>
      <w:pStyle w:val="19"/>
      <w:lvlText w:val="%1.%2"/>
      <w:lvlJc w:val="left"/>
      <w:pPr>
        <w:ind w:left="567" w:firstLine="0"/>
      </w:pPr>
      <w:rPr>
        <w:rFonts w:hint="default" w:ascii="Times New Roman" w:hAnsi="Times New Roman" w:cs="Times New Roman"/>
      </w:rPr>
    </w:lvl>
    <w:lvl w:ilvl="2" w:tentative="0">
      <w:start w:val="1"/>
      <w:numFmt w:val="decimal"/>
      <w:pStyle w:val="20"/>
      <w:lvlText w:val="%1.%2.%3"/>
      <w:lvlJc w:val="left"/>
      <w:pPr>
        <w:ind w:left="992" w:firstLine="0"/>
      </w:pPr>
      <w:rPr>
        <w:rFonts w:hint="default" w:ascii="Times New Roman" w:hAnsi="Times New Roman" w:cs="Times New Roman"/>
        <w:color w:val="auto"/>
      </w:rPr>
    </w:lvl>
    <w:lvl w:ilvl="3" w:tentative="0">
      <w:start w:val="1"/>
      <w:numFmt w:val="decimal"/>
      <w:pStyle w:val="21"/>
      <w:lvlText w:val="（%4）"/>
      <w:lvlJc w:val="left"/>
      <w:pPr>
        <w:ind w:left="2552" w:firstLine="0"/>
      </w:pPr>
      <w:rPr>
        <w:rFonts w:hint="default"/>
        <w:b w:val="0"/>
        <w:bCs w:val="0"/>
        <w:color w:val="auto"/>
      </w:r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6">
    <w:nsid w:val="00000010"/>
    <w:multiLevelType w:val="singleLevel"/>
    <w:tmpl w:val="00000010"/>
    <w:lvl w:ilvl="0" w:tentative="0">
      <w:start w:val="1"/>
      <w:numFmt w:val="decimal"/>
      <w:lvlText w:val="%1."/>
      <w:lvlJc w:val="left"/>
      <w:pPr>
        <w:tabs>
          <w:tab w:val="left" w:pos="312"/>
        </w:tabs>
      </w:pPr>
    </w:lvl>
  </w:abstractNum>
  <w:abstractNum w:abstractNumId="7">
    <w:nsid w:val="00000011"/>
    <w:multiLevelType w:val="multilevel"/>
    <w:tmpl w:val="00000011"/>
    <w:lvl w:ilvl="0" w:tentative="0">
      <w:start w:val="1"/>
      <w:numFmt w:val="decimal"/>
      <w:pStyle w:val="22"/>
      <w:lvlText w:val="第%1条"/>
      <w:lvlJc w:val="left"/>
      <w:pPr>
        <w:ind w:left="0" w:firstLine="0"/>
      </w:pPr>
    </w:lvl>
    <w:lvl w:ilvl="1" w:tentative="0">
      <w:start w:val="1"/>
      <w:numFmt w:val="decimal"/>
      <w:lvlText w:val="%1.%2"/>
      <w:lvlJc w:val="left"/>
      <w:pPr>
        <w:ind w:left="992" w:hanging="567"/>
      </w:pPr>
    </w:lvl>
    <w:lvl w:ilvl="2" w:tentative="0">
      <w:start w:val="1"/>
      <w:numFmt w:val="decimal"/>
      <w:lvlText w:val="%1.%2.%3"/>
      <w:lvlJc w:val="left"/>
      <w:pPr>
        <w:ind w:left="2836"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8">
    <w:nsid w:val="00000012"/>
    <w:multiLevelType w:val="multilevel"/>
    <w:tmpl w:val="00000012"/>
    <w:lvl w:ilvl="0" w:tentative="0">
      <w:start w:val="1"/>
      <w:numFmt w:val="decimal"/>
      <w:lvlText w:val="%1."/>
      <w:lvlJc w:val="left"/>
      <w:pPr>
        <w:ind w:left="780" w:hanging="360"/>
      </w:p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00000013"/>
    <w:multiLevelType w:val="multilevel"/>
    <w:tmpl w:val="00000013"/>
    <w:lvl w:ilvl="0" w:tentative="0">
      <w:start w:val="1"/>
      <w:numFmt w:val="decimalEnclosedCircle"/>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0">
    <w:nsid w:val="00000014"/>
    <w:multiLevelType w:val="singleLevel"/>
    <w:tmpl w:val="00000014"/>
    <w:lvl w:ilvl="0" w:tentative="0">
      <w:start w:val="1"/>
      <w:numFmt w:val="decimal"/>
      <w:suff w:val="nothing"/>
      <w:lvlText w:val="（%1）"/>
      <w:lvlJc w:val="left"/>
    </w:lvl>
  </w:abstractNum>
  <w:abstractNum w:abstractNumId="11">
    <w:nsid w:val="00000016"/>
    <w:multiLevelType w:val="singleLevel"/>
    <w:tmpl w:val="00000016"/>
    <w:lvl w:ilvl="0" w:tentative="0">
      <w:start w:val="1"/>
      <w:numFmt w:val="decimal"/>
      <w:suff w:val="nothing"/>
      <w:lvlText w:val="（%1）"/>
      <w:lvlJc w:val="left"/>
    </w:lvl>
  </w:abstractNum>
  <w:abstractNum w:abstractNumId="12">
    <w:nsid w:val="00000017"/>
    <w:multiLevelType w:val="multilevel"/>
    <w:tmpl w:val="00000017"/>
    <w:lvl w:ilvl="0" w:tentative="0">
      <w:start w:val="1"/>
      <w:numFmt w:val="decimal"/>
      <w:lvlText w:val="%1."/>
      <w:lvlJc w:val="left"/>
      <w:pPr>
        <w:ind w:left="780" w:hanging="360"/>
      </w:p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18"/>
    <w:multiLevelType w:val="multilevel"/>
    <w:tmpl w:val="00000018"/>
    <w:lvl w:ilvl="0" w:tentative="0">
      <w:start w:val="1"/>
      <w:numFmt w:val="chineseCountingThousand"/>
      <w:pStyle w:val="26"/>
      <w:lvlText w:val="%1、"/>
      <w:lvlJc w:val="left"/>
      <w:pPr>
        <w:ind w:left="0" w:firstLine="40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1A"/>
    <w:multiLevelType w:val="singleLevel"/>
    <w:tmpl w:val="0000001A"/>
    <w:lvl w:ilvl="0" w:tentative="0">
      <w:start w:val="1"/>
      <w:numFmt w:val="decimal"/>
      <w:suff w:val="nothing"/>
      <w:lvlText w:val="（%1）"/>
      <w:lvlJc w:val="left"/>
    </w:lvl>
  </w:abstractNum>
  <w:abstractNum w:abstractNumId="15">
    <w:nsid w:val="32511614"/>
    <w:multiLevelType w:val="multilevel"/>
    <w:tmpl w:val="32511614"/>
    <w:lvl w:ilvl="0" w:tentative="0">
      <w:start w:val="1"/>
      <w:numFmt w:val="decimal"/>
      <w:pStyle w:val="2"/>
      <w:lvlText w:val="%1"/>
      <w:lvlJc w:val="left"/>
      <w:pPr>
        <w:ind w:left="0" w:firstLine="0"/>
      </w:pPr>
      <w:rPr>
        <w:rFonts w:hint="eastAsia" w:ascii="黑体" w:eastAsia="黑体"/>
        <w:b w:val="0"/>
        <w:i w:val="0"/>
        <w:sz w:val="24"/>
      </w:rPr>
    </w:lvl>
    <w:lvl w:ilvl="1" w:tentative="0">
      <w:start w:val="1"/>
      <w:numFmt w:val="decimal"/>
      <w:pStyle w:val="3"/>
      <w:lvlText w:val="%2．"/>
      <w:lvlJc w:val="left"/>
      <w:pPr>
        <w:ind w:left="0" w:firstLine="0"/>
      </w:pPr>
      <w:rPr>
        <w:rFonts w:ascii="Times New Roman" w:hAnsi="Times New Roman" w:eastAsia="宋体" w:cs="Times New Roman"/>
        <w:b w:val="0"/>
        <w:i w:val="0"/>
        <w:sz w:val="24"/>
      </w:rPr>
    </w:lvl>
    <w:lvl w:ilvl="2" w:tentative="0">
      <w:start w:val="1"/>
      <w:numFmt w:val="decimal"/>
      <w:lvlText w:val="%1.%2.%3"/>
      <w:lvlJc w:val="left"/>
      <w:pPr>
        <w:tabs>
          <w:tab w:val="left" w:pos="567"/>
        </w:tabs>
        <w:ind w:left="0" w:firstLine="567"/>
      </w:pPr>
      <w:rPr>
        <w:rFonts w:hint="eastAsia"/>
        <w:b w:val="0"/>
        <w:i w:val="0"/>
        <w:sz w:val="24"/>
      </w:rPr>
    </w:lvl>
    <w:lvl w:ilvl="3" w:tentative="0">
      <w:start w:val="1"/>
      <w:numFmt w:val="decimal"/>
      <w:lvlText w:val="%1.%2.%3.%4"/>
      <w:lvlJc w:val="left"/>
      <w:pPr>
        <w:ind w:left="0" w:firstLine="0"/>
      </w:pPr>
      <w:rPr>
        <w:rFonts w:hint="eastAsia" w:ascii="黑体" w:eastAsia="黑体"/>
        <w:b w:val="0"/>
        <w:i w:val="0"/>
        <w:sz w:val="24"/>
      </w:rPr>
    </w:lvl>
    <w:lvl w:ilvl="4" w:tentative="0">
      <w:start w:val="1"/>
      <w:numFmt w:val="decimal"/>
      <w:lvlText w:val="%1.%2.%3.%4.%5"/>
      <w:lvlJc w:val="left"/>
      <w:pPr>
        <w:ind w:left="0" w:firstLine="0"/>
      </w:pPr>
      <w:rPr>
        <w:rFonts w:hint="eastAsia" w:ascii="黑体" w:eastAsia="黑体"/>
        <w:b w:val="0"/>
        <w:i w:val="0"/>
        <w:sz w:val="24"/>
      </w:rPr>
    </w:lvl>
    <w:lvl w:ilvl="5" w:tentative="0">
      <w:start w:val="1"/>
      <w:numFmt w:val="decimal"/>
      <w:lvlText w:val="%1.%2.%3.%4.%5.%6"/>
      <w:lvlJc w:val="left"/>
      <w:pPr>
        <w:ind w:left="0" w:firstLine="0"/>
      </w:pPr>
      <w:rPr>
        <w:rFonts w:hint="eastAsia" w:ascii="黑体" w:eastAsia="黑体"/>
        <w:b w:val="0"/>
        <w:i w:val="0"/>
        <w:sz w:val="24"/>
      </w:rPr>
    </w:lvl>
    <w:lvl w:ilvl="6" w:tentative="0">
      <w:start w:val="1"/>
      <w:numFmt w:val="decimal"/>
      <w:lvlText w:val="（%7）"/>
      <w:lvlJc w:val="left"/>
      <w:pPr>
        <w:ind w:left="1191" w:firstLine="0"/>
      </w:pPr>
      <w:rPr>
        <w:rFonts w:hint="eastAsia" w:ascii="黑体" w:eastAsia="黑体"/>
        <w:b w:val="0"/>
        <w:i w:val="0"/>
        <w:sz w:val="24"/>
      </w:rPr>
    </w:lvl>
    <w:lvl w:ilvl="7" w:tentative="0">
      <w:start w:val="1"/>
      <w:numFmt w:val="lowerLetter"/>
      <w:lvlText w:val="（%8）"/>
      <w:lvlJc w:val="left"/>
      <w:pPr>
        <w:ind w:left="1888" w:firstLine="0"/>
      </w:pPr>
      <w:rPr>
        <w:rFonts w:hint="eastAsia" w:ascii="黑体" w:eastAsia="黑体"/>
        <w:b w:val="0"/>
        <w:i w:val="0"/>
        <w:sz w:val="24"/>
      </w:rPr>
    </w:lvl>
    <w:lvl w:ilvl="8" w:tentative="0">
      <w:start w:val="1"/>
      <w:numFmt w:val="lowerRoman"/>
      <w:lvlText w:val="（%9）"/>
      <w:lvlJc w:val="left"/>
      <w:pPr>
        <w:ind w:left="2591" w:firstLine="0"/>
      </w:pPr>
      <w:rPr>
        <w:rFonts w:hint="eastAsia" w:ascii="黑体" w:eastAsia="黑体"/>
        <w:b w:val="0"/>
        <w:i w:val="0"/>
        <w:sz w:val="24"/>
      </w:rPr>
    </w:lvl>
  </w:abstractNum>
  <w:abstractNum w:abstractNumId="16">
    <w:nsid w:val="7DC62D9B"/>
    <w:multiLevelType w:val="singleLevel"/>
    <w:tmpl w:val="7DC62D9B"/>
    <w:lvl w:ilvl="0" w:tentative="0">
      <w:start w:val="1"/>
      <w:numFmt w:val="decimal"/>
      <w:suff w:val="nothing"/>
      <w:lvlText w:val="（%1）"/>
      <w:lvlJc w:val="left"/>
    </w:lvl>
  </w:abstractNum>
  <w:num w:numId="1">
    <w:abstractNumId w:val="15"/>
  </w:num>
  <w:num w:numId="2">
    <w:abstractNumId w:val="4"/>
  </w:num>
  <w:num w:numId="3">
    <w:abstractNumId w:val="5"/>
  </w:num>
  <w:num w:numId="4">
    <w:abstractNumId w:val="7"/>
  </w:num>
  <w:num w:numId="5">
    <w:abstractNumId w:val="1"/>
  </w:num>
  <w:num w:numId="6">
    <w:abstractNumId w:val="13"/>
  </w:num>
  <w:num w:numId="7">
    <w:abstractNumId w:val="12"/>
  </w:num>
  <w:num w:numId="8">
    <w:abstractNumId w:val="6"/>
  </w:num>
  <w:num w:numId="9">
    <w:abstractNumId w:val="11"/>
  </w:num>
  <w:num w:numId="10">
    <w:abstractNumId w:val="8"/>
  </w:num>
  <w:num w:numId="11">
    <w:abstractNumId w:val="3"/>
  </w:num>
  <w:num w:numId="12">
    <w:abstractNumId w:val="14"/>
  </w:num>
  <w:num w:numId="13">
    <w:abstractNumId w:val="10"/>
  </w:num>
  <w:num w:numId="14">
    <w:abstractNumId w:val="16"/>
  </w:num>
  <w:num w:numId="15">
    <w:abstractNumId w:val="2"/>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5824B8"/>
    <w:rsid w:val="00114BA6"/>
    <w:rsid w:val="0014633B"/>
    <w:rsid w:val="00444484"/>
    <w:rsid w:val="00632623"/>
    <w:rsid w:val="00714E62"/>
    <w:rsid w:val="0DED98EC"/>
    <w:rsid w:val="0DEF6094"/>
    <w:rsid w:val="1FE65E10"/>
    <w:rsid w:val="1FEB7AE2"/>
    <w:rsid w:val="2CE2098D"/>
    <w:rsid w:val="2D5824B8"/>
    <w:rsid w:val="333E2518"/>
    <w:rsid w:val="35715199"/>
    <w:rsid w:val="3F6F52DA"/>
    <w:rsid w:val="55DA33B4"/>
    <w:rsid w:val="5B5C98F4"/>
    <w:rsid w:val="677F420E"/>
    <w:rsid w:val="6D7F76B2"/>
    <w:rsid w:val="6FDB1D27"/>
    <w:rsid w:val="777BFECC"/>
    <w:rsid w:val="77DF3DC3"/>
    <w:rsid w:val="793366D5"/>
    <w:rsid w:val="7EFBEDBB"/>
    <w:rsid w:val="7FB26315"/>
    <w:rsid w:val="A66A97B9"/>
    <w:rsid w:val="E7FF646D"/>
    <w:rsid w:val="FEFEBCD4"/>
    <w:rsid w:val="FFBFE79A"/>
    <w:rsid w:val="FFDF396D"/>
    <w:rsid w:val="FFFF86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numPr>
        <w:ilvl w:val="0"/>
        <w:numId w:val="1"/>
      </w:numPr>
      <w:spacing w:before="200" w:after="180"/>
      <w:outlineLvl w:val="0"/>
    </w:pPr>
    <w:rPr>
      <w:rFonts w:ascii="Arial" w:eastAsia="黑体"/>
      <w:kern w:val="44"/>
    </w:rPr>
  </w:style>
  <w:style w:type="paragraph" w:styleId="3">
    <w:name w:val="heading 2"/>
    <w:basedOn w:val="1"/>
    <w:next w:val="1"/>
    <w:qFormat/>
    <w:uiPriority w:val="0"/>
    <w:pPr>
      <w:numPr>
        <w:ilvl w:val="1"/>
        <w:numId w:val="1"/>
      </w:numPr>
      <w:spacing w:line="360" w:lineRule="auto"/>
      <w:outlineLvl w:val="1"/>
    </w:p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semiHidden/>
    <w:qFormat/>
    <w:uiPriority w:val="0"/>
    <w:pPr>
      <w:spacing w:before="200"/>
      <w:jc w:val="center"/>
    </w:pPr>
    <w:rPr>
      <w:rFonts w:ascii="Arial" w:hAnsi="Arial" w:eastAsia="黑体"/>
      <w:sz w:val="44"/>
    </w:rPr>
  </w:style>
  <w:style w:type="paragraph" w:styleId="5">
    <w:name w:val="toc 3"/>
    <w:basedOn w:val="1"/>
    <w:next w:val="1"/>
    <w:qFormat/>
    <w:uiPriority w:val="39"/>
    <w:pPr>
      <w:tabs>
        <w:tab w:val="right" w:leader="dot" w:pos="9525"/>
      </w:tabs>
    </w:pPr>
  </w:style>
  <w:style w:type="paragraph" w:styleId="6">
    <w:name w:val="footer"/>
    <w:basedOn w:val="1"/>
    <w:qFormat/>
    <w:uiPriority w:val="0"/>
    <w:pPr>
      <w:spacing w:line="240" w:lineRule="atLeast"/>
      <w:ind w:left="255" w:right="255"/>
      <w:jc w:val="left"/>
    </w:pPr>
  </w:style>
  <w:style w:type="paragraph" w:styleId="7">
    <w:name w:val="header"/>
    <w:basedOn w:val="1"/>
    <w:qFormat/>
    <w:uiPriority w:val="99"/>
    <w:pPr>
      <w:pBdr>
        <w:bottom w:val="double" w:color="auto" w:sz="6" w:space="2"/>
      </w:pBdr>
      <w:spacing w:line="240" w:lineRule="atLeast"/>
      <w:jc w:val="center"/>
    </w:pPr>
    <w:rPr>
      <w:b/>
      <w:sz w:val="21"/>
    </w:rPr>
  </w:style>
  <w:style w:type="paragraph" w:styleId="8">
    <w:name w:val="toc 1"/>
    <w:basedOn w:val="1"/>
    <w:next w:val="1"/>
    <w:qFormat/>
    <w:uiPriority w:val="39"/>
    <w:pPr>
      <w:tabs>
        <w:tab w:val="right" w:leader="dot" w:pos="9525"/>
      </w:tabs>
      <w:spacing w:before="160"/>
    </w:pPr>
    <w:rPr>
      <w:rFonts w:ascii="Arial" w:eastAsia="黑体"/>
    </w:rPr>
  </w:style>
  <w:style w:type="paragraph" w:styleId="9">
    <w:name w:val="toc 2"/>
    <w:basedOn w:val="1"/>
    <w:next w:val="1"/>
    <w:qFormat/>
    <w:uiPriority w:val="39"/>
    <w:pPr>
      <w:tabs>
        <w:tab w:val="right" w:leader="dot" w:pos="9525"/>
      </w:tabs>
    </w:pPr>
  </w:style>
  <w:style w:type="character" w:styleId="12">
    <w:name w:val="annotation reference"/>
    <w:basedOn w:val="11"/>
    <w:qFormat/>
    <w:uiPriority w:val="0"/>
    <w:rPr>
      <w:sz w:val="16"/>
      <w:szCs w:val="16"/>
    </w:rPr>
  </w:style>
  <w:style w:type="paragraph" w:customStyle="1" w:styleId="13">
    <w:name w:val="Main Title"/>
    <w:basedOn w:val="1"/>
    <w:next w:val="1"/>
    <w:qFormat/>
    <w:uiPriority w:val="0"/>
    <w:pPr>
      <w:spacing w:before="480" w:afterLines="50"/>
      <w:jc w:val="center"/>
    </w:pPr>
    <w:rPr>
      <w:rFonts w:ascii="宋体"/>
      <w:b/>
      <w:snapToGrid w:val="0"/>
      <w:kern w:val="28"/>
      <w:sz w:val="32"/>
    </w:rPr>
  </w:style>
  <w:style w:type="paragraph" w:customStyle="1" w:styleId="14">
    <w:name w:val="TOC 标题1"/>
    <w:basedOn w:val="2"/>
    <w:next w:val="1"/>
    <w:qFormat/>
    <w:uiPriority w:val="0"/>
    <w:pPr>
      <w:keepNext/>
      <w:keepLines/>
      <w:adjustRightInd/>
      <w:spacing w:before="260" w:after="260" w:line="413" w:lineRule="auto"/>
    </w:pPr>
    <w:rPr>
      <w:rFonts w:ascii="宋体" w:hAnsi="宋体" w:eastAsia="宋体"/>
      <w:sz w:val="36"/>
      <w:szCs w:val="44"/>
      <w:lang w:val="zh-CN"/>
    </w:rPr>
  </w:style>
  <w:style w:type="paragraph" w:customStyle="1" w:styleId="15">
    <w:name w:val="协议书标题2"/>
    <w:basedOn w:val="3"/>
    <w:next w:val="1"/>
    <w:qFormat/>
    <w:uiPriority w:val="0"/>
    <w:pPr>
      <w:numPr>
        <w:ilvl w:val="0"/>
        <w:numId w:val="2"/>
      </w:numPr>
      <w:tabs>
        <w:tab w:val="left" w:pos="567"/>
      </w:tabs>
      <w:ind w:firstLine="0"/>
      <w:jc w:val="left"/>
    </w:pPr>
    <w:rPr>
      <w:rFonts w:ascii="宋体" w:hAnsi="宋体"/>
    </w:rPr>
  </w:style>
  <w:style w:type="paragraph" w:customStyle="1" w:styleId="16">
    <w:name w:val="列表段落1"/>
    <w:basedOn w:val="1"/>
    <w:qFormat/>
    <w:uiPriority w:val="99"/>
    <w:pPr>
      <w:adjustRightInd/>
      <w:spacing w:line="240" w:lineRule="auto"/>
      <w:ind w:firstLine="420" w:firstLineChars="200"/>
      <w:textAlignment w:val="auto"/>
    </w:pPr>
    <w:rPr>
      <w:kern w:val="2"/>
      <w:sz w:val="21"/>
      <w:szCs w:val="22"/>
    </w:rPr>
  </w:style>
  <w:style w:type="paragraph" w:customStyle="1" w:styleId="17">
    <w:name w:val="table"/>
    <w:qFormat/>
    <w:uiPriority w:val="0"/>
    <w:pPr>
      <w:adjustRightInd w:val="0"/>
      <w:snapToGrid w:val="0"/>
    </w:pPr>
    <w:rPr>
      <w:rFonts w:ascii="宋体" w:hAnsi="Calibri" w:eastAsia="宋体" w:cs="黑体"/>
      <w:kern w:val="2"/>
      <w:sz w:val="24"/>
      <w:szCs w:val="22"/>
      <w:lang w:val="en-US" w:eastAsia="zh-CN" w:bidi="ar-SA"/>
    </w:rPr>
  </w:style>
  <w:style w:type="paragraph" w:customStyle="1" w:styleId="18">
    <w:name w:val="通用标题2"/>
    <w:basedOn w:val="3"/>
    <w:next w:val="1"/>
    <w:qFormat/>
    <w:uiPriority w:val="0"/>
    <w:pPr>
      <w:numPr>
        <w:ilvl w:val="0"/>
        <w:numId w:val="3"/>
      </w:numPr>
      <w:tabs>
        <w:tab w:val="left" w:pos="993"/>
      </w:tabs>
    </w:pPr>
    <w:rPr>
      <w:rFonts w:ascii="宋体" w:hAnsi="宋体"/>
    </w:rPr>
  </w:style>
  <w:style w:type="paragraph" w:customStyle="1" w:styleId="19">
    <w:name w:val="通用标题3"/>
    <w:next w:val="1"/>
    <w:qFormat/>
    <w:uiPriority w:val="0"/>
    <w:pPr>
      <w:widowControl w:val="0"/>
      <w:numPr>
        <w:ilvl w:val="1"/>
        <w:numId w:val="3"/>
      </w:numPr>
      <w:tabs>
        <w:tab w:val="left" w:pos="709"/>
      </w:tabs>
      <w:adjustRightInd w:val="0"/>
      <w:snapToGrid w:val="0"/>
      <w:spacing w:after="156" w:afterLines="50" w:line="360" w:lineRule="auto"/>
      <w:jc w:val="both"/>
      <w:outlineLvl w:val="2"/>
    </w:pPr>
    <w:rPr>
      <w:rFonts w:ascii="宋体" w:hAnsi="宋体" w:eastAsia="宋体" w:cs="黑体"/>
      <w:b/>
      <w:kern w:val="2"/>
      <w:sz w:val="24"/>
      <w:szCs w:val="24"/>
      <w:lang w:val="en-US" w:eastAsia="zh-CN" w:bidi="ar-SA"/>
    </w:rPr>
  </w:style>
  <w:style w:type="paragraph" w:customStyle="1" w:styleId="20">
    <w:name w:val="通用标题4"/>
    <w:next w:val="1"/>
    <w:qFormat/>
    <w:uiPriority w:val="0"/>
    <w:pPr>
      <w:widowControl w:val="0"/>
      <w:numPr>
        <w:ilvl w:val="2"/>
        <w:numId w:val="3"/>
      </w:numPr>
      <w:tabs>
        <w:tab w:val="left" w:pos="709"/>
      </w:tabs>
      <w:adjustRightInd w:val="0"/>
      <w:snapToGrid w:val="0"/>
      <w:spacing w:after="156" w:afterLines="50" w:line="360" w:lineRule="auto"/>
      <w:ind w:left="0" w:firstLine="480" w:firstLineChars="200"/>
      <w:jc w:val="both"/>
      <w:outlineLvl w:val="3"/>
    </w:pPr>
    <w:rPr>
      <w:rFonts w:ascii="宋体" w:hAnsi="宋体" w:eastAsia="宋体" w:cs="黑体"/>
      <w:kern w:val="2"/>
      <w:sz w:val="24"/>
      <w:szCs w:val="24"/>
      <w:lang w:val="en-US" w:eastAsia="zh-CN" w:bidi="ar-SA"/>
    </w:rPr>
  </w:style>
  <w:style w:type="paragraph" w:customStyle="1" w:styleId="21">
    <w:name w:val="通用标题5"/>
    <w:qFormat/>
    <w:uiPriority w:val="0"/>
    <w:pPr>
      <w:widowControl w:val="0"/>
      <w:numPr>
        <w:ilvl w:val="3"/>
        <w:numId w:val="3"/>
      </w:numPr>
      <w:tabs>
        <w:tab w:val="left" w:pos="1134"/>
      </w:tabs>
      <w:kinsoku w:val="0"/>
      <w:overflowPunct w:val="0"/>
      <w:autoSpaceDE w:val="0"/>
      <w:autoSpaceDN w:val="0"/>
      <w:adjustRightInd w:val="0"/>
      <w:snapToGrid w:val="0"/>
      <w:spacing w:after="156" w:afterLines="50" w:line="360" w:lineRule="auto"/>
      <w:ind w:left="0" w:firstLine="425" w:firstLineChars="177"/>
      <w:jc w:val="both"/>
    </w:pPr>
    <w:rPr>
      <w:rFonts w:ascii="宋体" w:hAnsi="宋体" w:eastAsia="宋体" w:cs="黑体"/>
      <w:kern w:val="2"/>
      <w:sz w:val="24"/>
      <w:szCs w:val="24"/>
      <w:lang w:val="en-US" w:eastAsia="zh-CN" w:bidi="ar-SA"/>
    </w:rPr>
  </w:style>
  <w:style w:type="paragraph" w:customStyle="1" w:styleId="22">
    <w:name w:val="专用标题2"/>
    <w:basedOn w:val="3"/>
    <w:next w:val="1"/>
    <w:qFormat/>
    <w:uiPriority w:val="0"/>
    <w:pPr>
      <w:numPr>
        <w:ilvl w:val="0"/>
        <w:numId w:val="4"/>
      </w:numPr>
      <w:tabs>
        <w:tab w:val="left" w:pos="993"/>
      </w:tabs>
    </w:pPr>
    <w:rPr>
      <w:rFonts w:ascii="宋体" w:hAnsi="宋体" w:cs="Times"/>
    </w:rPr>
  </w:style>
  <w:style w:type="paragraph" w:customStyle="1" w:styleId="23">
    <w:name w:val="纯文本1"/>
    <w:basedOn w:val="24"/>
    <w:qFormat/>
    <w:uiPriority w:val="0"/>
    <w:pPr>
      <w:widowControl/>
      <w:jc w:val="left"/>
    </w:pPr>
    <w:rPr>
      <w:rFonts w:ascii="宋体" w:hAnsi="Courier New"/>
    </w:rPr>
  </w:style>
  <w:style w:type="paragraph" w:customStyle="1" w:styleId="24">
    <w:name w:val="正文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
    <w:name w:val="附件标题"/>
    <w:basedOn w:val="3"/>
    <w:next w:val="1"/>
    <w:qFormat/>
    <w:uiPriority w:val="0"/>
    <w:pPr>
      <w:numPr>
        <w:ilvl w:val="0"/>
        <w:numId w:val="5"/>
      </w:numPr>
      <w:tabs>
        <w:tab w:val="left" w:pos="1134"/>
      </w:tabs>
      <w:ind w:left="0" w:firstLine="0"/>
      <w:jc w:val="center"/>
    </w:pPr>
    <w:rPr>
      <w:rFonts w:ascii="宋体" w:hAnsi="宋体"/>
      <w:sz w:val="30"/>
      <w:szCs w:val="30"/>
    </w:rPr>
  </w:style>
  <w:style w:type="paragraph" w:customStyle="1" w:styleId="26">
    <w:name w:val="附件标题1"/>
    <w:next w:val="1"/>
    <w:qFormat/>
    <w:uiPriority w:val="0"/>
    <w:pPr>
      <w:numPr>
        <w:ilvl w:val="0"/>
        <w:numId w:val="6"/>
      </w:numPr>
      <w:tabs>
        <w:tab w:val="left" w:pos="1134"/>
      </w:tabs>
      <w:adjustRightInd w:val="0"/>
      <w:snapToGrid w:val="0"/>
      <w:spacing w:after="156" w:afterLines="50" w:line="360" w:lineRule="auto"/>
    </w:pPr>
    <w:rPr>
      <w:rFonts w:ascii="宋体" w:hAnsi="宋体" w:eastAsia="宋体" w:cs="黑体"/>
      <w:b/>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58</Pages>
  <Words>24345</Words>
  <Characters>28637</Characters>
  <Lines>324</Lines>
  <Paragraphs>91</Paragraphs>
  <TotalTime>0</TotalTime>
  <ScaleCrop>false</ScaleCrop>
  <LinksUpToDate>false</LinksUpToDate>
  <CharactersWithSpaces>29260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2025-11-11T18:34:00Z</dcterms:created>
  <dc:creator>einfisch</dc:creator>
  <cp:lastModifiedBy>WPS_1651746436</cp:lastModifiedBy>
  <dcterms:modified xsi:type="dcterms:W3CDTF">2025-11-20T08:26:57Z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36E1D9A0346D4C13A413B419B6B69DAB_13</vt:lpwstr>
  </property>
  <property fmtid="{D5CDD505-2E9C-101B-9397-08002B2CF9AE}" pid="3" name="KSOProductBuildVer">
    <vt:lpwstr>2052-12.1.0.23542</vt:lpwstr>
  </property>
  <property fmtid="{D5CDD505-2E9C-101B-9397-08002B2CF9AE}" pid="4" name="KSOTemplateDocerSaveRecord">
    <vt:lpwstr>eyJoZGlkIjoiNzIyYmIzYTlkNWVmZTNmYWY4OWRmYzE0MzFlMzcwNzAiLCJ1c2VySWQiOiIxMzcxOTk2ODUzIn0=</vt:lpwstr>
  </property>
</Properties>
</file>