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9CA43">
      <w:pPr>
        <w:widowControl/>
        <w:spacing w:before="75" w:after="75"/>
        <w:jc w:val="center"/>
        <w:rPr>
          <w:rFonts w:hint="eastAsia" w:ascii="宋体" w:hAnsi="宋体" w:eastAsia="宋体" w:cs="Arial"/>
          <w:b/>
          <w:color w:val="auto"/>
          <w:sz w:val="28"/>
          <w:szCs w:val="28"/>
        </w:rPr>
      </w:pPr>
      <w:r>
        <w:rPr>
          <w:rFonts w:hint="eastAsia" w:ascii="宋体" w:hAnsi="宋体" w:eastAsia="宋体" w:cs="Arial"/>
          <w:b/>
          <w:color w:val="auto"/>
          <w:sz w:val="28"/>
          <w:szCs w:val="28"/>
        </w:rPr>
        <w:t>上海市光华中西医结合医院所需</w:t>
      </w:r>
      <w:r>
        <w:rPr>
          <w:rFonts w:ascii="宋体" w:hAnsi="宋体" w:eastAsia="宋体" w:cs="Arial"/>
          <w:b/>
          <w:color w:val="auto"/>
          <w:sz w:val="28"/>
          <w:szCs w:val="28"/>
        </w:rPr>
        <w:t>急重症和康复体检设备</w:t>
      </w:r>
      <w:r>
        <w:rPr>
          <w:rFonts w:hint="eastAsia" w:ascii="宋体" w:hAnsi="宋体" w:eastAsia="宋体" w:cs="Arial"/>
          <w:b/>
          <w:color w:val="auto"/>
          <w:sz w:val="28"/>
          <w:szCs w:val="28"/>
        </w:rPr>
        <w:t>等一批医疗设备公开招标项目</w:t>
      </w:r>
      <w:r>
        <w:rPr>
          <w:rFonts w:ascii="宋体" w:hAnsi="宋体" w:eastAsia="宋体" w:cs="Arial"/>
          <w:b/>
          <w:color w:val="auto"/>
          <w:sz w:val="28"/>
          <w:szCs w:val="28"/>
        </w:rPr>
        <w:t>招标需求文件</w:t>
      </w:r>
    </w:p>
    <w:p w14:paraId="32FF96F3">
      <w:pPr>
        <w:widowControl/>
        <w:spacing w:before="75" w:after="75"/>
        <w:jc w:val="center"/>
        <w:rPr>
          <w:rFonts w:hint="eastAsia" w:ascii="宋体" w:hAnsi="宋体" w:eastAsia="宋体" w:cs="Arial"/>
          <w:b/>
          <w:color w:val="auto"/>
          <w:sz w:val="28"/>
          <w:szCs w:val="28"/>
        </w:rPr>
      </w:pPr>
      <w:r>
        <w:rPr>
          <w:rFonts w:hint="eastAsia" w:ascii="宋体" w:hAnsi="宋体" w:eastAsia="宋体" w:cs="Arial"/>
          <w:b/>
          <w:color w:val="auto"/>
          <w:sz w:val="28"/>
          <w:szCs w:val="28"/>
        </w:rPr>
        <w:t>第二标包：康复体检设备</w:t>
      </w:r>
    </w:p>
    <w:p w14:paraId="07C244ED">
      <w:pPr>
        <w:rPr>
          <w:rFonts w:hint="eastAsia" w:ascii="宋体" w:hAnsi="宋体" w:eastAsia="宋体" w:cs="Times New Roman"/>
          <w:b/>
          <w:bCs/>
          <w:color w:val="auto"/>
          <w:kern w:val="0"/>
          <w:sz w:val="24"/>
        </w:rPr>
      </w:pPr>
    </w:p>
    <w:p w14:paraId="59CFAF75">
      <w:pPr>
        <w:rPr>
          <w:rFonts w:hint="eastAsia" w:ascii="宋体" w:hAnsi="宋体" w:eastAsia="宋体" w:cs="Times New Roman"/>
          <w:b/>
          <w:bCs/>
          <w:color w:val="auto"/>
          <w:kern w:val="0"/>
          <w:sz w:val="28"/>
          <w:szCs w:val="28"/>
        </w:rPr>
      </w:pPr>
      <w:r>
        <w:rPr>
          <w:rFonts w:hint="eastAsia" w:ascii="宋体" w:hAnsi="宋体" w:eastAsia="宋体" w:cs="Times New Roman"/>
          <w:b/>
          <w:bCs/>
          <w:color w:val="auto"/>
          <w:kern w:val="0"/>
          <w:sz w:val="28"/>
          <w:szCs w:val="28"/>
        </w:rPr>
        <w:t>一、项目概况</w:t>
      </w:r>
    </w:p>
    <w:p w14:paraId="569720CB">
      <w:pPr>
        <w:widowControl w:val="0"/>
        <w:jc w:val="both"/>
        <w:rPr>
          <w:rFonts w:hint="eastAsia" w:ascii="宋体" w:hAnsi="宋体" w:eastAsia="宋体" w:cs="Times New Roman"/>
          <w:b/>
          <w:bCs/>
          <w:color w:val="auto"/>
          <w:kern w:val="0"/>
          <w:sz w:val="24"/>
          <w:szCs w:val="24"/>
          <w:lang w:val="en-US" w:eastAsia="zh-CN" w:bidi="ar-SA"/>
        </w:rPr>
      </w:pPr>
      <w:r>
        <w:rPr>
          <w:rFonts w:hint="eastAsia" w:ascii="宋体" w:hAnsi="宋体" w:eastAsia="宋体" w:cs="Times New Roman"/>
          <w:color w:val="auto"/>
          <w:kern w:val="0"/>
          <w:sz w:val="24"/>
          <w:szCs w:val="24"/>
          <w:lang w:val="en-US" w:eastAsia="zh-CN" w:bidi="ar-SA"/>
        </w:rPr>
        <w:t>1、设备数量</w:t>
      </w:r>
    </w:p>
    <w:tbl>
      <w:tblPr>
        <w:tblStyle w:val="8"/>
        <w:tblW w:w="8326" w:type="dxa"/>
        <w:jc w:val="center"/>
        <w:tblLayout w:type="autofit"/>
        <w:tblCellMar>
          <w:top w:w="0" w:type="dxa"/>
          <w:left w:w="108" w:type="dxa"/>
          <w:bottom w:w="0" w:type="dxa"/>
          <w:right w:w="108" w:type="dxa"/>
        </w:tblCellMar>
      </w:tblPr>
      <w:tblGrid>
        <w:gridCol w:w="846"/>
        <w:gridCol w:w="3402"/>
        <w:gridCol w:w="1134"/>
        <w:gridCol w:w="1559"/>
        <w:gridCol w:w="1385"/>
      </w:tblGrid>
      <w:tr w14:paraId="0F5CFB3D">
        <w:tblPrEx>
          <w:tblCellMar>
            <w:top w:w="0" w:type="dxa"/>
            <w:left w:w="108" w:type="dxa"/>
            <w:bottom w:w="0" w:type="dxa"/>
            <w:right w:w="108" w:type="dxa"/>
          </w:tblCellMar>
        </w:tblPrEx>
        <w:trPr>
          <w:trHeight w:val="627" w:hRule="atLeast"/>
          <w:jc w:val="center"/>
        </w:trPr>
        <w:tc>
          <w:tcPr>
            <w:tcW w:w="846" w:type="dxa"/>
            <w:tcBorders>
              <w:top w:val="single" w:color="000000" w:sz="4" w:space="0"/>
              <w:left w:val="single" w:color="000000" w:sz="4" w:space="0"/>
              <w:bottom w:val="single" w:color="000000" w:sz="4" w:space="0"/>
              <w:right w:val="single" w:color="000000" w:sz="4" w:space="0"/>
            </w:tcBorders>
            <w:vAlign w:val="center"/>
          </w:tcPr>
          <w:p w14:paraId="207F56EE">
            <w:pPr>
              <w:widowControl/>
              <w:jc w:val="center"/>
              <w:textAlignment w:val="center"/>
              <w:rPr>
                <w:rFonts w:hint="eastAsia" w:ascii="宋体" w:hAnsi="宋体" w:eastAsia="宋体" w:cs="Times New Roman"/>
                <w:b/>
                <w:bCs/>
                <w:color w:val="auto"/>
                <w:sz w:val="22"/>
                <w:szCs w:val="22"/>
              </w:rPr>
            </w:pPr>
            <w:r>
              <w:rPr>
                <w:rFonts w:hint="eastAsia" w:ascii="宋体" w:hAnsi="宋体" w:eastAsia="宋体" w:cs="Times New Roman"/>
                <w:b/>
                <w:bCs/>
                <w:color w:val="auto"/>
                <w:sz w:val="22"/>
                <w:szCs w:val="22"/>
              </w:rPr>
              <w:t>序号</w:t>
            </w:r>
          </w:p>
        </w:tc>
        <w:tc>
          <w:tcPr>
            <w:tcW w:w="3402" w:type="dxa"/>
            <w:tcBorders>
              <w:top w:val="single" w:color="000000" w:sz="4" w:space="0"/>
              <w:left w:val="single" w:color="000000" w:sz="4" w:space="0"/>
              <w:bottom w:val="single" w:color="000000" w:sz="4" w:space="0"/>
              <w:right w:val="single" w:color="000000" w:sz="4" w:space="0"/>
            </w:tcBorders>
            <w:vAlign w:val="center"/>
          </w:tcPr>
          <w:p w14:paraId="1F685E28">
            <w:pPr>
              <w:widowControl/>
              <w:jc w:val="center"/>
              <w:textAlignment w:val="center"/>
              <w:rPr>
                <w:rFonts w:hint="eastAsia" w:ascii="宋体" w:hAnsi="宋体" w:eastAsia="宋体" w:cs="Times New Roman"/>
                <w:b/>
                <w:bCs/>
                <w:color w:val="auto"/>
                <w:sz w:val="22"/>
                <w:szCs w:val="22"/>
              </w:rPr>
            </w:pPr>
            <w:r>
              <w:rPr>
                <w:rFonts w:hint="eastAsia" w:ascii="宋体" w:hAnsi="宋体" w:eastAsia="宋体" w:cs="Times New Roman"/>
                <w:b/>
                <w:bCs/>
                <w:color w:val="auto"/>
                <w:kern w:val="0"/>
                <w:sz w:val="22"/>
                <w:szCs w:val="22"/>
                <w:lang w:bidi="ar"/>
              </w:rPr>
              <w:t>设备名称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4D2B72FD">
            <w:pPr>
              <w:widowControl/>
              <w:jc w:val="center"/>
              <w:textAlignment w:val="center"/>
              <w:rPr>
                <w:rFonts w:hint="eastAsia" w:ascii="宋体" w:hAnsi="宋体" w:eastAsia="宋体" w:cs="Times New Roman"/>
                <w:b/>
                <w:bCs/>
                <w:color w:val="auto"/>
                <w:sz w:val="22"/>
                <w:szCs w:val="22"/>
              </w:rPr>
            </w:pPr>
            <w:r>
              <w:rPr>
                <w:rFonts w:hint="eastAsia" w:ascii="宋体" w:hAnsi="宋体" w:eastAsia="宋体" w:cs="Times New Roman"/>
                <w:b/>
                <w:bCs/>
                <w:color w:val="auto"/>
                <w:kern w:val="0"/>
                <w:sz w:val="22"/>
                <w:szCs w:val="22"/>
                <w:lang w:bidi="ar"/>
              </w:rPr>
              <w:t>数量</w:t>
            </w:r>
          </w:p>
        </w:tc>
        <w:tc>
          <w:tcPr>
            <w:tcW w:w="1559" w:type="dxa"/>
            <w:tcBorders>
              <w:top w:val="single" w:color="000000" w:sz="4" w:space="0"/>
              <w:left w:val="single" w:color="000000" w:sz="4" w:space="0"/>
              <w:bottom w:val="single" w:color="000000" w:sz="4" w:space="0"/>
              <w:right w:val="single" w:color="000000" w:sz="4" w:space="0"/>
            </w:tcBorders>
            <w:vAlign w:val="center"/>
          </w:tcPr>
          <w:p w14:paraId="1516C388">
            <w:pPr>
              <w:widowControl/>
              <w:jc w:val="center"/>
              <w:textAlignment w:val="center"/>
              <w:rPr>
                <w:rFonts w:hint="eastAsia" w:ascii="宋体" w:hAnsi="宋体" w:eastAsia="宋体" w:cs="Times New Roman"/>
                <w:b/>
                <w:bCs/>
                <w:color w:val="auto"/>
                <w:kern w:val="0"/>
                <w:sz w:val="22"/>
                <w:szCs w:val="22"/>
                <w:lang w:bidi="ar"/>
              </w:rPr>
            </w:pPr>
            <w:r>
              <w:rPr>
                <w:rFonts w:hint="eastAsia" w:ascii="宋体" w:hAnsi="宋体" w:eastAsia="宋体" w:cs="Times New Roman"/>
                <w:b/>
                <w:bCs/>
                <w:color w:val="auto"/>
                <w:kern w:val="0"/>
                <w:sz w:val="22"/>
                <w:szCs w:val="22"/>
                <w:lang w:bidi="ar"/>
              </w:rPr>
              <w:t>设备单价</w:t>
            </w:r>
          </w:p>
          <w:p w14:paraId="2A09C8F4">
            <w:pPr>
              <w:widowControl/>
              <w:jc w:val="center"/>
              <w:textAlignment w:val="center"/>
              <w:rPr>
                <w:rFonts w:hint="eastAsia" w:ascii="宋体" w:hAnsi="宋体" w:eastAsia="宋体" w:cs="Times New Roman"/>
                <w:b/>
                <w:bCs/>
                <w:color w:val="auto"/>
                <w:sz w:val="22"/>
                <w:szCs w:val="22"/>
              </w:rPr>
            </w:pPr>
            <w:r>
              <w:rPr>
                <w:rFonts w:hint="eastAsia" w:ascii="宋体" w:hAnsi="宋体" w:eastAsia="宋体" w:cs="Times New Roman"/>
                <w:b/>
                <w:bCs/>
                <w:color w:val="auto"/>
                <w:kern w:val="0"/>
                <w:sz w:val="22"/>
                <w:szCs w:val="22"/>
                <w:lang w:bidi="ar"/>
              </w:rPr>
              <w:t>限价</w:t>
            </w:r>
            <w:r>
              <w:rPr>
                <w:rFonts w:hint="eastAsia" w:ascii="宋体" w:hAnsi="宋体" w:eastAsia="宋体" w:cs="Times New Roman"/>
                <w:b/>
                <w:bCs/>
                <w:color w:val="auto"/>
                <w:kern w:val="0"/>
                <w:sz w:val="22"/>
                <w:szCs w:val="22"/>
                <w:lang w:bidi="ar"/>
              </w:rPr>
              <w:br w:type="textWrapping"/>
            </w:r>
            <w:r>
              <w:rPr>
                <w:rFonts w:hint="eastAsia" w:ascii="宋体" w:hAnsi="宋体" w:eastAsia="宋体" w:cs="Times New Roman"/>
                <w:b/>
                <w:bCs/>
                <w:color w:val="auto"/>
                <w:kern w:val="0"/>
                <w:sz w:val="22"/>
                <w:szCs w:val="22"/>
                <w:lang w:bidi="ar"/>
              </w:rPr>
              <w:t>（万元）</w:t>
            </w:r>
          </w:p>
        </w:tc>
        <w:tc>
          <w:tcPr>
            <w:tcW w:w="1385" w:type="dxa"/>
            <w:tcBorders>
              <w:top w:val="single" w:color="000000" w:sz="4" w:space="0"/>
              <w:left w:val="single" w:color="000000" w:sz="4" w:space="0"/>
              <w:bottom w:val="single" w:color="000000" w:sz="4" w:space="0"/>
              <w:right w:val="single" w:color="000000" w:sz="4" w:space="0"/>
            </w:tcBorders>
            <w:vAlign w:val="center"/>
          </w:tcPr>
          <w:p w14:paraId="34D77C13">
            <w:pPr>
              <w:widowControl/>
              <w:jc w:val="center"/>
              <w:textAlignment w:val="center"/>
              <w:rPr>
                <w:rFonts w:hint="eastAsia" w:ascii="宋体" w:hAnsi="宋体" w:eastAsia="宋体" w:cs="Times New Roman"/>
                <w:b/>
                <w:bCs/>
                <w:color w:val="auto"/>
                <w:kern w:val="0"/>
                <w:sz w:val="22"/>
                <w:szCs w:val="22"/>
                <w:lang w:bidi="ar"/>
              </w:rPr>
            </w:pPr>
            <w:r>
              <w:rPr>
                <w:rFonts w:hint="eastAsia" w:ascii="宋体" w:hAnsi="宋体" w:eastAsia="宋体" w:cs="Times New Roman"/>
                <w:b/>
                <w:bCs/>
                <w:color w:val="auto"/>
                <w:kern w:val="0"/>
                <w:sz w:val="22"/>
                <w:szCs w:val="22"/>
                <w:lang w:bidi="ar"/>
              </w:rPr>
              <w:t>设备核价</w:t>
            </w:r>
          </w:p>
          <w:p w14:paraId="1C95DB5E">
            <w:pPr>
              <w:widowControl/>
              <w:jc w:val="center"/>
              <w:textAlignment w:val="center"/>
              <w:rPr>
                <w:rFonts w:hint="eastAsia" w:ascii="宋体" w:hAnsi="宋体" w:eastAsia="宋体" w:cs="Times New Roman"/>
                <w:b/>
                <w:bCs/>
                <w:color w:val="auto"/>
                <w:sz w:val="22"/>
                <w:szCs w:val="22"/>
              </w:rPr>
            </w:pPr>
            <w:r>
              <w:rPr>
                <w:rFonts w:hint="eastAsia" w:ascii="宋体" w:hAnsi="宋体" w:eastAsia="宋体" w:cs="Times New Roman"/>
                <w:b/>
                <w:bCs/>
                <w:color w:val="auto"/>
                <w:kern w:val="0"/>
                <w:sz w:val="22"/>
                <w:szCs w:val="22"/>
                <w:lang w:bidi="ar"/>
              </w:rPr>
              <w:t>限价</w:t>
            </w:r>
            <w:r>
              <w:rPr>
                <w:rFonts w:hint="eastAsia" w:ascii="宋体" w:hAnsi="宋体" w:eastAsia="宋体" w:cs="Times New Roman"/>
                <w:b/>
                <w:bCs/>
                <w:color w:val="auto"/>
                <w:kern w:val="0"/>
                <w:sz w:val="22"/>
                <w:szCs w:val="22"/>
                <w:lang w:bidi="ar"/>
              </w:rPr>
              <w:br w:type="textWrapping"/>
            </w:r>
            <w:r>
              <w:rPr>
                <w:rFonts w:hint="eastAsia" w:ascii="宋体" w:hAnsi="宋体" w:eastAsia="宋体" w:cs="Times New Roman"/>
                <w:b/>
                <w:bCs/>
                <w:color w:val="auto"/>
                <w:kern w:val="0"/>
                <w:sz w:val="22"/>
                <w:szCs w:val="22"/>
                <w:lang w:bidi="ar"/>
              </w:rPr>
              <w:t>（万元）</w:t>
            </w:r>
          </w:p>
        </w:tc>
      </w:tr>
      <w:tr w14:paraId="446B6E10">
        <w:tblPrEx>
          <w:tblCellMar>
            <w:top w:w="0" w:type="dxa"/>
            <w:left w:w="108" w:type="dxa"/>
            <w:bottom w:w="0" w:type="dxa"/>
            <w:right w:w="108" w:type="dxa"/>
          </w:tblCellMar>
        </w:tblPrEx>
        <w:trPr>
          <w:trHeight w:val="537" w:hRule="atLeast"/>
          <w:jc w:val="center"/>
        </w:trPr>
        <w:tc>
          <w:tcPr>
            <w:tcW w:w="8326" w:type="dxa"/>
            <w:gridSpan w:val="5"/>
            <w:tcBorders>
              <w:top w:val="single" w:color="000000" w:sz="4" w:space="0"/>
              <w:left w:val="single" w:color="000000" w:sz="4" w:space="0"/>
              <w:bottom w:val="single" w:color="000000" w:sz="4" w:space="0"/>
              <w:right w:val="single" w:color="000000" w:sz="4" w:space="0"/>
            </w:tcBorders>
            <w:vAlign w:val="center"/>
          </w:tcPr>
          <w:p w14:paraId="55A1343B">
            <w:pPr>
              <w:widowControl/>
              <w:jc w:val="center"/>
              <w:textAlignment w:val="center"/>
              <w:rPr>
                <w:rFonts w:hint="eastAsia" w:ascii="宋体" w:hAnsi="宋体" w:eastAsia="宋体" w:cs="Times New Roman"/>
                <w:color w:val="auto"/>
                <w:sz w:val="22"/>
                <w:szCs w:val="22"/>
              </w:rPr>
            </w:pPr>
            <w:bookmarkStart w:id="0" w:name="OLE_LINK4"/>
            <w:r>
              <w:rPr>
                <w:rFonts w:ascii="宋体" w:hAnsi="宋体" w:eastAsia="宋体" w:cs="Times New Roman"/>
                <w:color w:val="auto"/>
                <w:sz w:val="22"/>
                <w:szCs w:val="22"/>
              </w:rPr>
              <w:t>体检站</w:t>
            </w:r>
            <w:bookmarkEnd w:id="0"/>
          </w:p>
        </w:tc>
      </w:tr>
      <w:tr w14:paraId="469B2799">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F0BB15">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D673AD">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心电图机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714CC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81FA73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4A48A2D">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2.5</w:t>
            </w:r>
          </w:p>
        </w:tc>
      </w:tr>
      <w:tr w14:paraId="51B4F567">
        <w:tblPrEx>
          <w:tblCellMar>
            <w:top w:w="0" w:type="dxa"/>
            <w:left w:w="108" w:type="dxa"/>
            <w:bottom w:w="0" w:type="dxa"/>
            <w:right w:w="108" w:type="dxa"/>
          </w:tblCellMar>
        </w:tblPrEx>
        <w:trPr>
          <w:trHeight w:val="445"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046EFC">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E3F5A61">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医用电子血压计</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5DC71B">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652BF8">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98A506">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5</w:t>
            </w:r>
          </w:p>
        </w:tc>
      </w:tr>
      <w:tr w14:paraId="1E317B55">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3AD0F31">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C5DECB">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牙床椅</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17BC45">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AEED6F">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4.5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E12BC2">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4.5</w:t>
            </w:r>
          </w:p>
        </w:tc>
      </w:tr>
      <w:tr w14:paraId="0CC6B2EE">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3523EC9">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A3B6EF">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动脉硬化检测装置</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7CEB1FD">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6BE0C67">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8035F07">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20</w:t>
            </w:r>
          </w:p>
        </w:tc>
      </w:tr>
      <w:tr w14:paraId="31AA11EC">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1523B2">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90F794">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免散瞳眼底照相机</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E8537A8">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FA8DFC">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35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68712B0">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35</w:t>
            </w:r>
          </w:p>
        </w:tc>
      </w:tr>
      <w:tr w14:paraId="53BC76A5">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A62740">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E02243">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裂隙灯显微镜</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9F47B32">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41AB1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1.9</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FA3712">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1.9</w:t>
            </w:r>
          </w:p>
        </w:tc>
      </w:tr>
      <w:tr w14:paraId="1DDC442E">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0F18E6">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7</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02BFA6">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非接触裂隙灯前置镜</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9A1B9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DA8A0A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0.25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7D7D4A5">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0.25</w:t>
            </w:r>
          </w:p>
        </w:tc>
      </w:tr>
      <w:tr w14:paraId="27396180">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096210">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8</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F89B83">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双目显微镜</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EC4695">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DD60AC">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B05FDCC">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r>
      <w:tr w14:paraId="50FC0BF2">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902D2A8">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9</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38B647">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电子耳镜</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86CB0BF">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B73B65">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0.4</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37000AF">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0.4</w:t>
            </w:r>
          </w:p>
        </w:tc>
      </w:tr>
      <w:tr w14:paraId="05E9D403">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47604D1">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10</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1BD7115">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LED头灯</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6B90F9F">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8569C0">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0.15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329CE7">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0.15</w:t>
            </w:r>
          </w:p>
        </w:tc>
      </w:tr>
      <w:tr w14:paraId="0EAC51DA">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3EBD063">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11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88AA532">
            <w:pPr>
              <w:widowControl/>
              <w:jc w:val="center"/>
              <w:textAlignment w:val="center"/>
              <w:rPr>
                <w:rFonts w:hint="eastAsia" w:ascii="宋体" w:hAnsi="宋体" w:eastAsia="宋体" w:cs="宋体"/>
                <w:color w:val="auto"/>
                <w:kern w:val="0"/>
                <w:sz w:val="22"/>
                <w:szCs w:val="22"/>
                <w:lang w:bidi="ar"/>
              </w:rPr>
            </w:pPr>
            <w:r>
              <w:rPr>
                <w:rFonts w:hint="eastAsia" w:ascii="Calibri" w:hAnsi="Calibri" w:eastAsia="宋体" w:cs="Times New Roman"/>
                <w:color w:val="auto"/>
              </w:rPr>
              <w:t>眼压仪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CF37E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34A7EC9">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E95083">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r>
      <w:tr w14:paraId="1CB78ABA">
        <w:tblPrEx>
          <w:tblCellMar>
            <w:top w:w="0" w:type="dxa"/>
            <w:left w:w="108" w:type="dxa"/>
            <w:bottom w:w="0" w:type="dxa"/>
            <w:right w:w="108" w:type="dxa"/>
          </w:tblCellMar>
        </w:tblPrEx>
        <w:trPr>
          <w:trHeight w:val="440" w:hRule="atLeast"/>
          <w:jc w:val="center"/>
        </w:trPr>
        <w:tc>
          <w:tcPr>
            <w:tcW w:w="8326" w:type="dxa"/>
            <w:gridSpan w:val="5"/>
            <w:tcBorders>
              <w:top w:val="single" w:color="000000" w:sz="4" w:space="0"/>
              <w:left w:val="single" w:color="000000" w:sz="4" w:space="0"/>
              <w:bottom w:val="single" w:color="000000" w:sz="4" w:space="0"/>
              <w:right w:val="single" w:color="000000" w:sz="4" w:space="0"/>
            </w:tcBorders>
            <w:shd w:val="clear" w:color="auto" w:fill="F2F2F2"/>
            <w:vAlign w:val="center"/>
          </w:tcPr>
          <w:p w14:paraId="518313E1">
            <w:pPr>
              <w:widowControl/>
              <w:jc w:val="center"/>
              <w:textAlignment w:val="center"/>
              <w:rPr>
                <w:rFonts w:hint="eastAsia" w:ascii="宋体" w:hAnsi="宋体" w:eastAsia="宋体" w:cs="Times New Roman"/>
                <w:color w:val="auto"/>
                <w:sz w:val="22"/>
                <w:szCs w:val="22"/>
              </w:rPr>
            </w:pPr>
            <w:r>
              <w:rPr>
                <w:rFonts w:ascii="宋体" w:hAnsi="宋体" w:eastAsia="宋体" w:cs="Times New Roman"/>
                <w:color w:val="auto"/>
                <w:sz w:val="22"/>
                <w:szCs w:val="22"/>
              </w:rPr>
              <w:t>门诊治未病</w:t>
            </w:r>
          </w:p>
        </w:tc>
      </w:tr>
      <w:tr w14:paraId="38E8529C">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C3241A">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8D517C4">
            <w:pPr>
              <w:widowControl/>
              <w:jc w:val="center"/>
              <w:textAlignment w:val="center"/>
              <w:rPr>
                <w:rFonts w:ascii="Calibri" w:hAnsi="Calibri" w:eastAsia="宋体" w:cs="Times New Roman"/>
                <w:color w:val="auto"/>
              </w:rPr>
            </w:pPr>
            <w:r>
              <w:rPr>
                <w:rFonts w:hint="eastAsia" w:ascii="Calibri" w:hAnsi="Calibri" w:eastAsia="宋体" w:cs="Times New Roman"/>
                <w:color w:val="auto"/>
              </w:rPr>
              <w:t>中医经络诊断系统</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B7C0BB2">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0A0E3E">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85E61F">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r>
      <w:tr w14:paraId="586F5CD0">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6C7586E">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2</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9046FA">
            <w:pPr>
              <w:widowControl/>
              <w:jc w:val="center"/>
              <w:textAlignment w:val="center"/>
              <w:rPr>
                <w:rFonts w:ascii="Calibri" w:hAnsi="Calibri" w:eastAsia="宋体" w:cs="Times New Roman"/>
                <w:color w:val="auto"/>
              </w:rPr>
            </w:pPr>
            <w:r>
              <w:rPr>
                <w:rFonts w:hint="eastAsia" w:ascii="Calibri" w:hAnsi="Calibri" w:eastAsia="宋体" w:cs="Times New Roman"/>
                <w:color w:val="auto"/>
              </w:rPr>
              <w:t>中医体质辨识系统</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98D331B">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31EE2C">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44E7E5B">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r>
      <w:tr w14:paraId="06539DFB">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4C81BD0">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3</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E59A703">
            <w:pPr>
              <w:widowControl/>
              <w:jc w:val="center"/>
              <w:textAlignment w:val="center"/>
              <w:rPr>
                <w:rFonts w:ascii="Calibri" w:hAnsi="Calibri" w:eastAsia="宋体" w:cs="Times New Roman"/>
                <w:color w:val="auto"/>
              </w:rPr>
            </w:pPr>
            <w:r>
              <w:rPr>
                <w:rFonts w:hint="eastAsia" w:ascii="Calibri" w:hAnsi="Calibri" w:eastAsia="宋体" w:cs="Times New Roman"/>
                <w:color w:val="auto"/>
              </w:rPr>
              <w:t>子午流注低频治疗仪（20穴位）</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545507">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FEC3DA">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58DABF6">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15</w:t>
            </w:r>
          </w:p>
        </w:tc>
      </w:tr>
      <w:tr w14:paraId="11C87493">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50D6D0">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4</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A9DCF3">
            <w:pPr>
              <w:widowControl/>
              <w:jc w:val="center"/>
              <w:textAlignment w:val="center"/>
              <w:rPr>
                <w:rFonts w:ascii="Calibri" w:hAnsi="Calibri" w:eastAsia="宋体" w:cs="Times New Roman"/>
                <w:color w:val="auto"/>
              </w:rPr>
            </w:pPr>
            <w:r>
              <w:rPr>
                <w:rFonts w:hint="eastAsia" w:ascii="Calibri" w:hAnsi="Calibri" w:eastAsia="宋体" w:cs="Times New Roman"/>
                <w:color w:val="auto"/>
              </w:rPr>
              <w:t>中医定向透药治疗仪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9B931F">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4CCF49">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8723892">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w:t>
            </w:r>
          </w:p>
        </w:tc>
      </w:tr>
      <w:tr w14:paraId="484E70B6">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2751715">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5</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2D4947A">
            <w:pPr>
              <w:widowControl/>
              <w:jc w:val="center"/>
              <w:textAlignment w:val="center"/>
              <w:rPr>
                <w:rFonts w:ascii="Calibri" w:hAnsi="Calibri" w:eastAsia="宋体" w:cs="Times New Roman"/>
                <w:color w:val="auto"/>
              </w:rPr>
            </w:pPr>
            <w:r>
              <w:rPr>
                <w:rFonts w:hint="eastAsia" w:ascii="Calibri" w:hAnsi="Calibri" w:eastAsia="宋体" w:cs="Times New Roman"/>
                <w:color w:val="auto"/>
              </w:rPr>
              <w:t>熏蒸床</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FD0DE10">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5FACE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4.5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23BD5B">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9</w:t>
            </w:r>
          </w:p>
        </w:tc>
      </w:tr>
      <w:tr w14:paraId="0B01803D">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7FE42A9">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6</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28E4B4">
            <w:pPr>
              <w:widowControl/>
              <w:jc w:val="center"/>
              <w:textAlignment w:val="center"/>
              <w:rPr>
                <w:rFonts w:ascii="Calibri" w:hAnsi="Calibri" w:eastAsia="宋体" w:cs="Times New Roman"/>
                <w:color w:val="auto"/>
              </w:rPr>
            </w:pPr>
            <w:r>
              <w:rPr>
                <w:rFonts w:hint="eastAsia" w:ascii="Calibri" w:hAnsi="Calibri" w:eastAsia="宋体" w:cs="Times New Roman"/>
                <w:color w:val="auto"/>
              </w:rPr>
              <w:t>智能中医灸疗床（砭石灸疗型）</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28690C">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D94FA79">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94111C9">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r>
      <w:tr w14:paraId="242C8520">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D7AFA2">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7</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CFBFB17">
            <w:pPr>
              <w:widowControl/>
              <w:jc w:val="center"/>
              <w:textAlignment w:val="center"/>
              <w:rPr>
                <w:rFonts w:ascii="Calibri" w:hAnsi="Calibri" w:eastAsia="宋体" w:cs="Times New Roman"/>
                <w:color w:val="auto"/>
              </w:rPr>
            </w:pPr>
            <w:r>
              <w:rPr>
                <w:rFonts w:hint="eastAsia" w:ascii="Calibri" w:hAnsi="Calibri" w:eastAsia="宋体" w:cs="Times New Roman"/>
                <w:color w:val="auto"/>
              </w:rPr>
              <w:t>湿热敷装置</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76F96F1">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B97C60A">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2B1CEC">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5</w:t>
            </w:r>
          </w:p>
        </w:tc>
      </w:tr>
      <w:tr w14:paraId="67AD9626">
        <w:tblPrEx>
          <w:tblCellMar>
            <w:top w:w="0" w:type="dxa"/>
            <w:left w:w="108" w:type="dxa"/>
            <w:bottom w:w="0" w:type="dxa"/>
            <w:right w:w="108" w:type="dxa"/>
          </w:tblCellMar>
        </w:tblPrEx>
        <w:trPr>
          <w:trHeight w:val="4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E8E2CBA">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sz w:val="22"/>
                <w:szCs w:val="22"/>
              </w:rPr>
              <w:t>8</w:t>
            </w:r>
          </w:p>
        </w:tc>
        <w:tc>
          <w:tcPr>
            <w:tcW w:w="3402"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550142">
            <w:pPr>
              <w:widowControl/>
              <w:jc w:val="center"/>
              <w:textAlignment w:val="center"/>
              <w:rPr>
                <w:rFonts w:ascii="Calibri" w:hAnsi="Calibri" w:eastAsia="宋体" w:cs="Times New Roman"/>
                <w:color w:val="auto"/>
              </w:rPr>
            </w:pPr>
            <w:r>
              <w:rPr>
                <w:rFonts w:hint="eastAsia" w:ascii="Calibri" w:hAnsi="Calibri" w:eastAsia="宋体" w:cs="Times New Roman"/>
                <w:color w:val="auto"/>
              </w:rPr>
              <w:t>智能艾灸净烟仪</w:t>
            </w:r>
          </w:p>
        </w:tc>
        <w:tc>
          <w:tcPr>
            <w:tcW w:w="1134"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7E7A025">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2</w:t>
            </w:r>
          </w:p>
        </w:tc>
        <w:tc>
          <w:tcPr>
            <w:tcW w:w="15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DC60345">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5</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D0A43C4">
            <w:pPr>
              <w:widowControl/>
              <w:jc w:val="center"/>
              <w:textAlignment w:val="center"/>
              <w:rPr>
                <w:rFonts w:hint="eastAsia" w:ascii="宋体" w:hAnsi="宋体" w:eastAsia="宋体" w:cs="宋体"/>
                <w:color w:val="auto"/>
                <w:kern w:val="0"/>
                <w:sz w:val="22"/>
                <w:szCs w:val="22"/>
                <w:lang w:bidi="ar"/>
              </w:rPr>
            </w:pPr>
            <w:r>
              <w:rPr>
                <w:rFonts w:hint="eastAsia" w:ascii="宋体" w:hAnsi="宋体" w:eastAsia="宋体" w:cs="宋体"/>
                <w:color w:val="auto"/>
                <w:kern w:val="0"/>
                <w:sz w:val="22"/>
                <w:szCs w:val="22"/>
                <w:lang w:bidi="ar"/>
              </w:rPr>
              <w:t>10</w:t>
            </w:r>
          </w:p>
        </w:tc>
      </w:tr>
      <w:tr w14:paraId="37C76756">
        <w:tblPrEx>
          <w:tblCellMar>
            <w:top w:w="0" w:type="dxa"/>
            <w:left w:w="108" w:type="dxa"/>
            <w:bottom w:w="0" w:type="dxa"/>
            <w:right w:w="108" w:type="dxa"/>
          </w:tblCellMar>
        </w:tblPrEx>
        <w:trPr>
          <w:trHeight w:val="440" w:hRule="atLeast"/>
          <w:jc w:val="center"/>
        </w:trPr>
        <w:tc>
          <w:tcPr>
            <w:tcW w:w="6941" w:type="dxa"/>
            <w:gridSpan w:val="4"/>
            <w:tcBorders>
              <w:top w:val="single" w:color="000000" w:sz="4" w:space="0"/>
              <w:left w:val="single" w:color="000000" w:sz="4" w:space="0"/>
              <w:bottom w:val="single" w:color="000000" w:sz="4" w:space="0"/>
              <w:right w:val="single" w:color="000000" w:sz="4" w:space="0"/>
            </w:tcBorders>
            <w:shd w:val="clear" w:color="auto" w:fill="F2F2F2"/>
            <w:vAlign w:val="center"/>
          </w:tcPr>
          <w:p w14:paraId="6ABBB0D9">
            <w:pPr>
              <w:widowControl/>
              <w:jc w:val="center"/>
              <w:textAlignment w:val="center"/>
              <w:rPr>
                <w:rFonts w:hint="eastAsia" w:ascii="宋体" w:hAnsi="宋体" w:eastAsia="宋体" w:cs="Times New Roman"/>
                <w:color w:val="auto"/>
                <w:sz w:val="22"/>
                <w:szCs w:val="22"/>
              </w:rPr>
            </w:pPr>
            <w:r>
              <w:rPr>
                <w:rFonts w:hint="eastAsia" w:ascii="宋体" w:hAnsi="宋体" w:eastAsia="宋体" w:cs="Times New Roman"/>
                <w:color w:val="auto"/>
                <w:sz w:val="22"/>
                <w:szCs w:val="22"/>
              </w:rPr>
              <w:t>合计</w:t>
            </w:r>
          </w:p>
        </w:tc>
        <w:tc>
          <w:tcPr>
            <w:tcW w:w="138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7DD721">
            <w:pPr>
              <w:widowControl/>
              <w:jc w:val="center"/>
              <w:textAlignment w:val="center"/>
              <w:rPr>
                <w:rFonts w:hint="eastAsia" w:ascii="宋体" w:hAnsi="宋体" w:eastAsia="宋体" w:cs="Times New Roman"/>
                <w:color w:val="auto"/>
                <w:sz w:val="22"/>
                <w:szCs w:val="22"/>
              </w:rPr>
            </w:pPr>
            <w:r>
              <w:rPr>
                <w:rFonts w:hint="eastAsia" w:ascii="宋体" w:hAnsi="宋体" w:eastAsia="宋体" w:cs="Times New Roman"/>
                <w:color w:val="auto"/>
                <w:sz w:val="22"/>
                <w:szCs w:val="22"/>
              </w:rPr>
              <w:t>151.7</w:t>
            </w:r>
          </w:p>
        </w:tc>
      </w:tr>
    </w:tbl>
    <w:p w14:paraId="3C8B5864">
      <w:pPr>
        <w:widowControl w:val="0"/>
        <w:spacing w:line="360" w:lineRule="auto"/>
        <w:ind w:firstLine="0" w:firstLineChars="0"/>
        <w:jc w:val="left"/>
        <w:rPr>
          <w:rFonts w:hint="eastAsia" w:ascii="宋体" w:hAnsi="宋体" w:eastAsia="宋体" w:cs="仿宋"/>
          <w:color w:val="auto"/>
          <w:kern w:val="2"/>
          <w:sz w:val="24"/>
          <w:szCs w:val="24"/>
          <w:lang w:val="en-US" w:eastAsia="zh-CN" w:bidi="ar-SA"/>
        </w:rPr>
      </w:pPr>
      <w:r>
        <w:rPr>
          <w:rFonts w:hint="eastAsia" w:ascii="宋体" w:hAnsi="宋体" w:eastAsia="宋体" w:cs="仿宋"/>
          <w:color w:val="auto"/>
          <w:kern w:val="2"/>
          <w:sz w:val="24"/>
          <w:szCs w:val="24"/>
          <w:lang w:val="en-US" w:eastAsia="zh-CN" w:bidi="ar-SA"/>
        </w:rPr>
        <w:t>2、交货期限及交货地点：合同签订后45天内完成所有设备的交付、安装、调试。交货地点为</w:t>
      </w:r>
      <w:r>
        <w:rPr>
          <w:rFonts w:hint="eastAsia" w:ascii="宋体" w:hAnsi="宋体" w:eastAsia="宋体" w:cs="宋体"/>
          <w:color w:val="auto"/>
          <w:kern w:val="2"/>
          <w:sz w:val="24"/>
          <w:szCs w:val="24"/>
          <w:lang w:val="en-US" w:eastAsia="zh-CN" w:bidi="ar-SA"/>
        </w:rPr>
        <w:t>上海市光华中西医结合医院</w:t>
      </w:r>
      <w:r>
        <w:rPr>
          <w:rFonts w:hint="eastAsia" w:ascii="宋体" w:hAnsi="宋体" w:eastAsia="宋体" w:cs="仿宋"/>
          <w:color w:val="auto"/>
          <w:kern w:val="2"/>
          <w:sz w:val="24"/>
          <w:szCs w:val="24"/>
          <w:lang w:val="en-US" w:eastAsia="zh-CN" w:bidi="ar-SA"/>
        </w:rPr>
        <w:t>。</w:t>
      </w:r>
    </w:p>
    <w:p w14:paraId="095AEB02">
      <w:pPr>
        <w:widowControl w:val="0"/>
        <w:spacing w:line="360" w:lineRule="auto"/>
        <w:ind w:firstLine="0" w:firstLineChars="0"/>
        <w:jc w:val="left"/>
        <w:rPr>
          <w:rFonts w:hint="eastAsia" w:ascii="宋体" w:hAnsi="宋体" w:eastAsia="宋体" w:cs="仿宋"/>
          <w:color w:val="auto"/>
          <w:kern w:val="2"/>
          <w:sz w:val="24"/>
          <w:szCs w:val="24"/>
          <w:lang w:val="en-US" w:eastAsia="zh-CN" w:bidi="ar-SA"/>
        </w:rPr>
      </w:pPr>
      <w:r>
        <w:rPr>
          <w:rFonts w:hint="eastAsia" w:ascii="宋体" w:hAnsi="宋体" w:eastAsia="宋体" w:cs="仿宋"/>
          <w:color w:val="auto"/>
          <w:kern w:val="2"/>
          <w:sz w:val="24"/>
          <w:szCs w:val="24"/>
          <w:lang w:val="en-US" w:eastAsia="zh-CN" w:bidi="ar-SA"/>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71EEEDE3">
      <w:pPr>
        <w:widowControl w:val="0"/>
        <w:spacing w:line="360" w:lineRule="auto"/>
        <w:ind w:firstLine="0" w:firstLineChars="0"/>
        <w:jc w:val="left"/>
        <w:rPr>
          <w:rFonts w:hint="eastAsia" w:ascii="宋体" w:hAnsi="宋体" w:eastAsia="宋体" w:cs="仿宋"/>
          <w:color w:val="auto"/>
          <w:kern w:val="2"/>
          <w:sz w:val="24"/>
          <w:szCs w:val="24"/>
          <w:lang w:val="en-US" w:eastAsia="zh-CN" w:bidi="ar-SA"/>
        </w:rPr>
      </w:pPr>
      <w:r>
        <w:rPr>
          <w:rFonts w:hint="eastAsia" w:ascii="宋体" w:hAnsi="宋体" w:eastAsia="宋体" w:cs="仿宋"/>
          <w:color w:val="auto"/>
          <w:kern w:val="2"/>
          <w:sz w:val="24"/>
          <w:szCs w:val="24"/>
          <w:lang w:val="en-US" w:eastAsia="zh-CN" w:bidi="ar-SA"/>
        </w:rPr>
        <w:t>具体根据合同约定条款进行支付；采购合同应明确资金支付的方式、时间和条件，明确逾期支付资金的违约责任。</w:t>
      </w:r>
    </w:p>
    <w:p w14:paraId="09E030EC">
      <w:pPr>
        <w:widowControl w:val="0"/>
        <w:spacing w:line="360" w:lineRule="auto"/>
        <w:ind w:firstLine="0" w:firstLineChars="0"/>
        <w:jc w:val="left"/>
        <w:rPr>
          <w:rFonts w:hint="eastAsia" w:ascii="宋体" w:hAnsi="宋体" w:eastAsia="宋体" w:cs="仿宋"/>
          <w:color w:val="auto"/>
          <w:kern w:val="2"/>
          <w:sz w:val="24"/>
          <w:szCs w:val="24"/>
          <w:lang w:val="en-US" w:eastAsia="zh-CN" w:bidi="ar-SA"/>
        </w:rPr>
      </w:pPr>
      <w:r>
        <w:rPr>
          <w:rFonts w:hint="eastAsia" w:ascii="宋体" w:hAnsi="宋体" w:eastAsia="宋体" w:cs="仿宋"/>
          <w:color w:val="auto"/>
          <w:kern w:val="2"/>
          <w:sz w:val="24"/>
          <w:szCs w:val="24"/>
          <w:lang w:val="en-US" w:eastAsia="zh-CN" w:bidi="ar-SA"/>
        </w:rPr>
        <w:t>4、本标包属于货物类招标项目。本标包核心产品有：</w:t>
      </w:r>
      <w:r>
        <w:rPr>
          <w:rFonts w:ascii="宋体" w:hAnsi="宋体" w:eastAsia="宋体" w:cs="仿宋"/>
          <w:color w:val="auto"/>
          <w:kern w:val="2"/>
          <w:sz w:val="24"/>
          <w:szCs w:val="24"/>
          <w:lang w:val="en-US" w:eastAsia="zh-CN" w:bidi="ar-SA"/>
        </w:rPr>
        <w:t>动脉硬化检测装置</w:t>
      </w:r>
      <w:r>
        <w:rPr>
          <w:rFonts w:hint="eastAsia" w:ascii="宋体" w:hAnsi="宋体" w:eastAsia="宋体" w:cs="仿宋"/>
          <w:color w:val="auto"/>
          <w:kern w:val="2"/>
          <w:sz w:val="24"/>
          <w:szCs w:val="24"/>
          <w:lang w:val="en-US" w:eastAsia="zh-CN" w:bidi="ar-SA"/>
        </w:rPr>
        <w:t>、</w:t>
      </w:r>
      <w:r>
        <w:rPr>
          <w:rFonts w:ascii="宋体" w:hAnsi="宋体" w:eastAsia="宋体" w:cs="仿宋"/>
          <w:color w:val="auto"/>
          <w:kern w:val="2"/>
          <w:sz w:val="24"/>
          <w:szCs w:val="24"/>
          <w:lang w:val="en-US" w:eastAsia="zh-CN" w:bidi="ar-SA"/>
        </w:rPr>
        <w:t>免散瞳眼底照相机</w:t>
      </w:r>
      <w:r>
        <w:rPr>
          <w:rFonts w:hint="eastAsia" w:ascii="宋体" w:hAnsi="宋体" w:eastAsia="宋体" w:cs="仿宋"/>
          <w:color w:val="auto"/>
          <w:kern w:val="2"/>
          <w:sz w:val="24"/>
          <w:szCs w:val="24"/>
          <w:lang w:val="en-US" w:eastAsia="zh-CN" w:bidi="ar-SA"/>
        </w:rPr>
        <w:t>。</w:t>
      </w:r>
    </w:p>
    <w:p w14:paraId="6C1DDB7C">
      <w:pPr>
        <w:widowControl w:val="0"/>
        <w:spacing w:line="360" w:lineRule="auto"/>
        <w:ind w:firstLine="0" w:firstLineChars="0"/>
        <w:jc w:val="left"/>
        <w:rPr>
          <w:rFonts w:hint="eastAsia" w:ascii="宋体" w:hAnsi="宋体" w:eastAsia="宋体" w:cs="仿宋"/>
          <w:color w:val="auto"/>
          <w:kern w:val="2"/>
          <w:sz w:val="24"/>
          <w:szCs w:val="24"/>
          <w:lang w:val="en-US" w:eastAsia="zh-CN" w:bidi="ar-SA"/>
        </w:rPr>
      </w:pPr>
      <w:r>
        <w:rPr>
          <w:rFonts w:hint="eastAsia" w:ascii="宋体" w:hAnsi="宋体" w:eastAsia="宋体" w:cs="仿宋"/>
          <w:color w:val="auto"/>
          <w:kern w:val="2"/>
          <w:sz w:val="24"/>
          <w:szCs w:val="24"/>
          <w:lang w:val="en-US" w:eastAsia="zh-CN" w:bidi="ar-SA"/>
        </w:rPr>
        <w:t>5、本标包中带“▲”的为重要指标，其他为一般指标。“▲”指标需提供技术支撑材料。</w:t>
      </w:r>
    </w:p>
    <w:p w14:paraId="170FE02D">
      <w:pPr>
        <w:rPr>
          <w:rFonts w:hint="eastAsia" w:ascii="宋体" w:hAnsi="宋体" w:eastAsia="宋体" w:cs="Times New Roman"/>
          <w:b/>
          <w:bCs/>
          <w:color w:val="auto"/>
          <w:kern w:val="0"/>
          <w:sz w:val="28"/>
          <w:szCs w:val="28"/>
        </w:rPr>
      </w:pPr>
      <w:r>
        <w:rPr>
          <w:rFonts w:hint="eastAsia" w:ascii="宋体" w:hAnsi="宋体" w:eastAsia="宋体" w:cs="Times New Roman"/>
          <w:b/>
          <w:bCs/>
          <w:color w:val="auto"/>
          <w:kern w:val="0"/>
          <w:sz w:val="28"/>
          <w:szCs w:val="28"/>
        </w:rPr>
        <w:t>二、产品技术指标要求</w:t>
      </w:r>
    </w:p>
    <w:p w14:paraId="503C08BA">
      <w:pPr>
        <w:jc w:val="center"/>
        <w:rPr>
          <w:rFonts w:hint="eastAsia" w:ascii="宋体" w:hAnsi="宋体" w:eastAsia="宋体" w:cs="Times New Roman"/>
          <w:b/>
          <w:bCs/>
          <w:color w:val="auto"/>
          <w:kern w:val="0"/>
          <w:sz w:val="28"/>
          <w:szCs w:val="28"/>
        </w:rPr>
      </w:pPr>
      <w:r>
        <w:rPr>
          <w:rFonts w:ascii="宋体" w:hAnsi="宋体" w:eastAsia="宋体" w:cs="Times New Roman"/>
          <w:b/>
          <w:bCs/>
          <w:color w:val="auto"/>
          <w:kern w:val="0"/>
          <w:sz w:val="28"/>
          <w:szCs w:val="28"/>
        </w:rPr>
        <w:t>体检站</w:t>
      </w:r>
    </w:p>
    <w:p w14:paraId="3B469875">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一、</w:t>
      </w:r>
      <w:r>
        <w:rPr>
          <w:rFonts w:ascii="宋体" w:hAnsi="宋体" w:eastAsia="宋体" w:cs="宋体"/>
          <w:b/>
          <w:bCs/>
          <w:color w:val="auto"/>
          <w:sz w:val="24"/>
        </w:rPr>
        <w:t>心电图机技术参数要求</w:t>
      </w:r>
    </w:p>
    <w:p w14:paraId="6D0C3205">
      <w:pPr>
        <w:spacing w:line="360" w:lineRule="auto"/>
        <w:rPr>
          <w:rFonts w:hint="eastAsia" w:ascii="宋体" w:hAnsi="宋体" w:eastAsia="宋体" w:cs="宋体"/>
          <w:color w:val="auto"/>
          <w:sz w:val="24"/>
        </w:rPr>
      </w:pPr>
      <w:r>
        <w:rPr>
          <w:rFonts w:hint="eastAsia" w:ascii="宋体" w:hAnsi="宋体" w:eastAsia="宋体" w:cs="宋体"/>
          <w:color w:val="auto"/>
          <w:sz w:val="24"/>
        </w:rPr>
        <w:t>1、标准12导联心电信号同步采集、同步分析，兼容9导联采集模式</w:t>
      </w:r>
    </w:p>
    <w:p w14:paraId="0B71EC3A">
      <w:pPr>
        <w:spacing w:line="360" w:lineRule="auto"/>
        <w:rPr>
          <w:rFonts w:hint="eastAsia" w:ascii="宋体" w:hAnsi="宋体" w:eastAsia="宋体" w:cs="宋体"/>
          <w:color w:val="auto"/>
          <w:sz w:val="24"/>
        </w:rPr>
      </w:pPr>
      <w:r>
        <w:rPr>
          <w:rFonts w:hint="eastAsia" w:ascii="宋体" w:hAnsi="宋体" w:eastAsia="宋体" w:cs="宋体"/>
          <w:color w:val="auto"/>
          <w:sz w:val="24"/>
        </w:rPr>
        <w:t>2、▲输入阻抗：≥100 MΩ</w:t>
      </w:r>
    </w:p>
    <w:p w14:paraId="5196B93C">
      <w:pPr>
        <w:spacing w:line="360" w:lineRule="auto"/>
        <w:rPr>
          <w:rFonts w:hint="eastAsia" w:ascii="宋体" w:hAnsi="宋体" w:eastAsia="宋体" w:cs="宋体"/>
          <w:color w:val="auto"/>
          <w:sz w:val="24"/>
        </w:rPr>
      </w:pPr>
      <w:r>
        <w:rPr>
          <w:rFonts w:hint="eastAsia" w:ascii="宋体" w:hAnsi="宋体" w:eastAsia="宋体" w:cs="宋体"/>
          <w:color w:val="auto"/>
          <w:sz w:val="24"/>
        </w:rPr>
        <w:t>3、▲频率响应：0.01 ~500Hz</w:t>
      </w:r>
    </w:p>
    <w:p w14:paraId="76631C27">
      <w:pPr>
        <w:spacing w:line="360" w:lineRule="auto"/>
        <w:rPr>
          <w:rFonts w:hint="eastAsia" w:ascii="宋体" w:hAnsi="宋体" w:eastAsia="宋体" w:cs="宋体"/>
          <w:color w:val="auto"/>
          <w:sz w:val="24"/>
        </w:rPr>
      </w:pPr>
      <w:r>
        <w:rPr>
          <w:rFonts w:hint="eastAsia" w:ascii="宋体" w:hAnsi="宋体" w:eastAsia="宋体" w:cs="宋体"/>
          <w:color w:val="auto"/>
          <w:sz w:val="24"/>
        </w:rPr>
        <w:t>4、▲耐极化电压：≥±955 mV</w:t>
      </w:r>
    </w:p>
    <w:p w14:paraId="0B8AC507">
      <w:pPr>
        <w:spacing w:line="360" w:lineRule="auto"/>
        <w:rPr>
          <w:rFonts w:hint="eastAsia" w:ascii="宋体" w:hAnsi="宋体" w:eastAsia="宋体" w:cs="宋体"/>
          <w:color w:val="auto"/>
          <w:sz w:val="24"/>
        </w:rPr>
      </w:pPr>
      <w:r>
        <w:rPr>
          <w:rFonts w:hint="eastAsia" w:ascii="宋体" w:hAnsi="宋体" w:eastAsia="宋体" w:cs="宋体"/>
          <w:color w:val="auto"/>
          <w:sz w:val="24"/>
        </w:rPr>
        <w:t>5、共模抑制比：≥140 dB ；</w:t>
      </w:r>
    </w:p>
    <w:p w14:paraId="79D54015">
      <w:pPr>
        <w:spacing w:line="360" w:lineRule="auto"/>
        <w:rPr>
          <w:rFonts w:hint="eastAsia" w:ascii="宋体" w:hAnsi="宋体" w:eastAsia="宋体" w:cs="宋体"/>
          <w:color w:val="auto"/>
          <w:sz w:val="24"/>
        </w:rPr>
      </w:pPr>
      <w:r>
        <w:rPr>
          <w:rFonts w:hint="eastAsia" w:ascii="宋体" w:hAnsi="宋体" w:eastAsia="宋体" w:cs="宋体"/>
          <w:color w:val="auto"/>
          <w:sz w:val="24"/>
        </w:rPr>
        <w:t>6、A/D转换：24 bit</w:t>
      </w:r>
    </w:p>
    <w:p w14:paraId="76DA5FBC">
      <w:pPr>
        <w:spacing w:line="360" w:lineRule="auto"/>
        <w:rPr>
          <w:rFonts w:hint="eastAsia" w:ascii="宋体" w:hAnsi="宋体" w:eastAsia="宋体" w:cs="宋体"/>
          <w:color w:val="auto"/>
          <w:sz w:val="24"/>
        </w:rPr>
      </w:pPr>
      <w:r>
        <w:rPr>
          <w:rFonts w:hint="eastAsia" w:ascii="宋体" w:hAnsi="宋体" w:eastAsia="宋体" w:cs="宋体"/>
          <w:color w:val="auto"/>
          <w:sz w:val="24"/>
        </w:rPr>
        <w:t>7、采样率：≥64000 Hz</w:t>
      </w:r>
    </w:p>
    <w:p w14:paraId="397C83E9">
      <w:pPr>
        <w:spacing w:line="360" w:lineRule="auto"/>
        <w:rPr>
          <w:rFonts w:hint="eastAsia" w:ascii="宋体" w:hAnsi="宋体" w:eastAsia="宋体" w:cs="宋体"/>
          <w:color w:val="auto"/>
          <w:sz w:val="24"/>
        </w:rPr>
      </w:pPr>
      <w:r>
        <w:rPr>
          <w:rFonts w:hint="eastAsia" w:ascii="宋体" w:hAnsi="宋体" w:eastAsia="宋体" w:cs="宋体"/>
          <w:color w:val="auto"/>
          <w:sz w:val="24"/>
        </w:rPr>
        <w:t>8、▲独立起搏通道，起搏采样率≥75000 Hz</w:t>
      </w:r>
    </w:p>
    <w:p w14:paraId="01D1AD04">
      <w:pPr>
        <w:spacing w:line="360" w:lineRule="auto"/>
        <w:rPr>
          <w:rFonts w:hint="eastAsia" w:ascii="宋体" w:hAnsi="宋体" w:eastAsia="宋体" w:cs="宋体"/>
          <w:color w:val="auto"/>
          <w:sz w:val="24"/>
        </w:rPr>
      </w:pPr>
      <w:r>
        <w:rPr>
          <w:rFonts w:hint="eastAsia" w:ascii="宋体" w:hAnsi="宋体" w:eastAsia="宋体" w:cs="宋体"/>
          <w:color w:val="auto"/>
          <w:sz w:val="24"/>
        </w:rPr>
        <w:t>9、▲定标电压：1 mV±1%</w:t>
      </w:r>
    </w:p>
    <w:p w14:paraId="15A47616">
      <w:pPr>
        <w:spacing w:line="360" w:lineRule="auto"/>
        <w:rPr>
          <w:rFonts w:hint="eastAsia" w:ascii="宋体" w:hAnsi="宋体" w:eastAsia="宋体" w:cs="宋体"/>
          <w:color w:val="auto"/>
          <w:sz w:val="24"/>
        </w:rPr>
      </w:pPr>
      <w:r>
        <w:rPr>
          <w:rFonts w:hint="eastAsia" w:ascii="宋体" w:hAnsi="宋体" w:eastAsia="宋体" w:cs="宋体"/>
          <w:color w:val="auto"/>
          <w:sz w:val="24"/>
        </w:rPr>
        <w:t>10、≥8.0英寸高清液晶触摸显示屏，屏幕倾角设计，分辨率≥800*600</w:t>
      </w:r>
    </w:p>
    <w:p w14:paraId="4570D721">
      <w:pPr>
        <w:spacing w:line="360" w:lineRule="auto"/>
        <w:rPr>
          <w:rFonts w:hint="eastAsia" w:ascii="宋体" w:hAnsi="宋体" w:eastAsia="宋体" w:cs="宋体"/>
          <w:color w:val="auto"/>
          <w:sz w:val="24"/>
        </w:rPr>
      </w:pPr>
      <w:r>
        <w:rPr>
          <w:rFonts w:hint="eastAsia" w:ascii="宋体" w:hAnsi="宋体" w:eastAsia="宋体" w:cs="宋体"/>
          <w:color w:val="auto"/>
          <w:sz w:val="24"/>
        </w:rPr>
        <w:t>11、▲具备功能键和标准键盘物理按键，并具有性别、年龄组快速切换键，减少医生手工输入，提高工作效率</w:t>
      </w:r>
    </w:p>
    <w:p w14:paraId="54422F80">
      <w:pPr>
        <w:spacing w:line="360" w:lineRule="auto"/>
        <w:rPr>
          <w:rFonts w:hint="eastAsia" w:ascii="宋体" w:hAnsi="宋体" w:eastAsia="宋体" w:cs="宋体"/>
          <w:color w:val="auto"/>
          <w:sz w:val="24"/>
        </w:rPr>
      </w:pPr>
      <w:r>
        <w:rPr>
          <w:rFonts w:hint="eastAsia" w:ascii="宋体" w:hAnsi="宋体" w:eastAsia="宋体" w:cs="宋体"/>
          <w:color w:val="auto"/>
          <w:sz w:val="24"/>
        </w:rPr>
        <w:t>12、内置一体化热敏式点阵打印机，非外置或者打印机组装模块；并支持通过有线/无线方式外接激光打印机打印A4报告</w:t>
      </w:r>
    </w:p>
    <w:p w14:paraId="157E6494">
      <w:pPr>
        <w:spacing w:line="360" w:lineRule="auto"/>
        <w:rPr>
          <w:rFonts w:hint="eastAsia" w:ascii="宋体" w:hAnsi="宋体" w:eastAsia="宋体" w:cs="宋体"/>
          <w:color w:val="auto"/>
          <w:sz w:val="24"/>
        </w:rPr>
      </w:pPr>
      <w:r>
        <w:rPr>
          <w:rFonts w:hint="eastAsia" w:ascii="宋体" w:hAnsi="宋体" w:eastAsia="宋体" w:cs="宋体"/>
          <w:color w:val="auto"/>
          <w:sz w:val="24"/>
        </w:rPr>
        <w:t>13、设备内置存储器可支持≥10000例病例储存，并支持外接U盘扩展存储空间</w:t>
      </w:r>
    </w:p>
    <w:p w14:paraId="706AF440">
      <w:pPr>
        <w:spacing w:line="360" w:lineRule="auto"/>
        <w:rPr>
          <w:rFonts w:hint="eastAsia" w:ascii="宋体" w:hAnsi="宋体" w:eastAsia="宋体" w:cs="宋体"/>
          <w:color w:val="auto"/>
          <w:sz w:val="24"/>
        </w:rPr>
      </w:pPr>
      <w:r>
        <w:rPr>
          <w:rFonts w:hint="eastAsia" w:ascii="宋体" w:hAnsi="宋体" w:eastAsia="宋体" w:cs="宋体"/>
          <w:color w:val="auto"/>
          <w:sz w:val="24"/>
        </w:rPr>
        <w:t>14、手动、自动、节律等检查模式可选，并支持实时采样、预采样及触发采样等采样模式</w:t>
      </w:r>
    </w:p>
    <w:p w14:paraId="1D6BB479">
      <w:pPr>
        <w:spacing w:line="360" w:lineRule="auto"/>
        <w:rPr>
          <w:rFonts w:hint="eastAsia" w:ascii="宋体" w:hAnsi="宋体" w:eastAsia="宋体" w:cs="宋体"/>
          <w:color w:val="auto"/>
          <w:sz w:val="24"/>
        </w:rPr>
      </w:pPr>
      <w:r>
        <w:rPr>
          <w:rFonts w:hint="eastAsia" w:ascii="宋体" w:hAnsi="宋体" w:eastAsia="宋体" w:cs="宋体"/>
          <w:color w:val="auto"/>
          <w:sz w:val="24"/>
        </w:rPr>
        <w:t>15、具有智能采集功能，可根据导联信号质量自动开始/停止心电采集</w:t>
      </w:r>
    </w:p>
    <w:p w14:paraId="38F1793F">
      <w:pPr>
        <w:spacing w:line="360" w:lineRule="auto"/>
        <w:rPr>
          <w:rFonts w:hint="eastAsia" w:ascii="宋体" w:hAnsi="宋体" w:eastAsia="宋体" w:cs="宋体"/>
          <w:color w:val="auto"/>
          <w:sz w:val="24"/>
        </w:rPr>
      </w:pPr>
      <w:r>
        <w:rPr>
          <w:rFonts w:hint="eastAsia" w:ascii="宋体" w:hAnsi="宋体" w:eastAsia="宋体" w:cs="宋体"/>
          <w:color w:val="auto"/>
          <w:sz w:val="24"/>
        </w:rPr>
        <w:t>16、支持≥30min波形冻结功能，方便医生对所需区间的波形进行更好的观察、分析并选择所需要的时间段进行记录</w:t>
      </w:r>
    </w:p>
    <w:p w14:paraId="6238E488">
      <w:pPr>
        <w:spacing w:line="360" w:lineRule="auto"/>
        <w:rPr>
          <w:rFonts w:hint="eastAsia" w:ascii="宋体" w:hAnsi="宋体" w:eastAsia="宋体" w:cs="宋体"/>
          <w:color w:val="auto"/>
          <w:sz w:val="24"/>
        </w:rPr>
      </w:pPr>
      <w:r>
        <w:rPr>
          <w:rFonts w:hint="eastAsia" w:ascii="宋体" w:hAnsi="宋体" w:eastAsia="宋体" w:cs="宋体"/>
          <w:color w:val="auto"/>
          <w:sz w:val="24"/>
        </w:rPr>
        <w:t>17、具有图形化ST显示功能，直观提示心肌梗死相关信息，并可打印相关报告。</w:t>
      </w:r>
    </w:p>
    <w:p w14:paraId="18574DA4">
      <w:pPr>
        <w:spacing w:line="360" w:lineRule="auto"/>
        <w:rPr>
          <w:rFonts w:hint="eastAsia" w:ascii="宋体" w:hAnsi="宋体" w:eastAsia="宋体" w:cs="宋体"/>
          <w:color w:val="auto"/>
          <w:sz w:val="24"/>
        </w:rPr>
      </w:pPr>
    </w:p>
    <w:p w14:paraId="4A278A72">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二、</w:t>
      </w:r>
      <w:r>
        <w:rPr>
          <w:rFonts w:ascii="宋体" w:hAnsi="宋体" w:eastAsia="宋体" w:cs="宋体"/>
          <w:b/>
          <w:bCs/>
          <w:color w:val="auto"/>
          <w:sz w:val="24"/>
        </w:rPr>
        <w:t>医用电子血压计技术参数要求</w:t>
      </w:r>
    </w:p>
    <w:p w14:paraId="7011EBC5">
      <w:pPr>
        <w:spacing w:line="360" w:lineRule="auto"/>
        <w:rPr>
          <w:rFonts w:hint="eastAsia" w:ascii="宋体" w:hAnsi="宋体" w:eastAsia="宋体" w:cs="宋体"/>
          <w:color w:val="auto"/>
          <w:sz w:val="24"/>
        </w:rPr>
      </w:pPr>
      <w:r>
        <w:rPr>
          <w:rFonts w:hint="eastAsia" w:ascii="宋体" w:hAnsi="宋体" w:eastAsia="宋体" w:cs="宋体"/>
          <w:color w:val="auto"/>
          <w:sz w:val="24"/>
        </w:rPr>
        <w:t>1、测量原理：示波法</w:t>
      </w:r>
    </w:p>
    <w:p w14:paraId="0D0B83BC">
      <w:pPr>
        <w:spacing w:line="360" w:lineRule="auto"/>
        <w:rPr>
          <w:rFonts w:hint="eastAsia" w:ascii="宋体" w:hAnsi="宋体" w:eastAsia="宋体" w:cs="宋体"/>
          <w:color w:val="auto"/>
          <w:sz w:val="24"/>
        </w:rPr>
      </w:pPr>
      <w:r>
        <w:rPr>
          <w:rFonts w:hint="eastAsia" w:ascii="宋体" w:hAnsi="宋体" w:eastAsia="宋体" w:cs="宋体"/>
          <w:color w:val="auto"/>
          <w:sz w:val="24"/>
        </w:rPr>
        <w:t>2、显示方式：LCD，7.0英寸彩屏显示</w:t>
      </w:r>
    </w:p>
    <w:p w14:paraId="6741A48B">
      <w:pPr>
        <w:spacing w:line="360" w:lineRule="auto"/>
        <w:rPr>
          <w:rFonts w:hint="eastAsia" w:ascii="宋体" w:hAnsi="宋体" w:eastAsia="宋体" w:cs="宋体"/>
          <w:color w:val="auto"/>
          <w:sz w:val="24"/>
        </w:rPr>
      </w:pPr>
      <w:r>
        <w:rPr>
          <w:rFonts w:hint="eastAsia" w:ascii="宋体" w:hAnsi="宋体" w:eastAsia="宋体" w:cs="宋体"/>
          <w:color w:val="auto"/>
          <w:sz w:val="24"/>
        </w:rPr>
        <w:t>3、使用寿命：10万次</w:t>
      </w:r>
    </w:p>
    <w:p w14:paraId="4A7DB2D2">
      <w:pPr>
        <w:spacing w:line="360" w:lineRule="auto"/>
        <w:rPr>
          <w:rFonts w:hint="eastAsia" w:ascii="宋体" w:hAnsi="宋体" w:eastAsia="宋体" w:cs="宋体"/>
          <w:color w:val="auto"/>
          <w:sz w:val="24"/>
        </w:rPr>
      </w:pPr>
      <w:r>
        <w:rPr>
          <w:rFonts w:hint="eastAsia" w:ascii="宋体" w:hAnsi="宋体" w:eastAsia="宋体" w:cs="宋体"/>
          <w:color w:val="auto"/>
          <w:sz w:val="24"/>
        </w:rPr>
        <w:t>4、▲测量范围：压力:0 mmHg~300mmHg (0.0kPa～40.0kPa) ；脉博:40~200次/分钟</w:t>
      </w:r>
    </w:p>
    <w:p w14:paraId="3F7983DA">
      <w:pPr>
        <w:spacing w:line="360" w:lineRule="auto"/>
        <w:rPr>
          <w:rFonts w:hint="eastAsia" w:ascii="宋体" w:hAnsi="宋体" w:eastAsia="宋体" w:cs="宋体"/>
          <w:color w:val="auto"/>
          <w:sz w:val="24"/>
        </w:rPr>
      </w:pPr>
      <w:r>
        <w:rPr>
          <w:rFonts w:hint="eastAsia" w:ascii="宋体" w:hAnsi="宋体" w:eastAsia="宋体" w:cs="宋体"/>
          <w:color w:val="auto"/>
          <w:sz w:val="24"/>
        </w:rPr>
        <w:t>5、▲精准度</w:t>
      </w:r>
      <w:r>
        <w:rPr>
          <w:rFonts w:hint="eastAsia" w:ascii="宋体" w:hAnsi="宋体" w:eastAsia="宋体" w:cs="宋体"/>
          <w:color w:val="auto"/>
          <w:sz w:val="24"/>
          <w:lang w:eastAsia="zh-CN"/>
        </w:rPr>
        <w:t>：</w:t>
      </w:r>
      <w:r>
        <w:rPr>
          <w:rFonts w:hint="eastAsia" w:ascii="宋体" w:hAnsi="宋体" w:eastAsia="宋体" w:cs="宋体"/>
          <w:color w:val="auto"/>
          <w:sz w:val="24"/>
        </w:rPr>
        <w:t xml:space="preserve">压力传感器准确性：±2mmHg(±0.267kPa) ，脉搏：±2%或±2次/分钟(取大者)或以内。 </w:t>
      </w:r>
    </w:p>
    <w:p w14:paraId="63191810">
      <w:pPr>
        <w:spacing w:line="360" w:lineRule="auto"/>
        <w:rPr>
          <w:rFonts w:hint="eastAsia" w:ascii="宋体" w:hAnsi="宋体" w:eastAsia="宋体" w:cs="宋体"/>
          <w:color w:val="auto"/>
          <w:sz w:val="24"/>
        </w:rPr>
      </w:pPr>
      <w:r>
        <w:rPr>
          <w:rFonts w:hint="eastAsia" w:ascii="宋体" w:hAnsi="宋体" w:eastAsia="宋体" w:cs="宋体"/>
          <w:color w:val="auto"/>
          <w:sz w:val="24"/>
        </w:rPr>
        <w:t>6、结果分析:根据《中国高血压防治指南》自动对测量结果进行评估并显示</w:t>
      </w:r>
    </w:p>
    <w:p w14:paraId="2D8610C2">
      <w:pPr>
        <w:spacing w:line="360" w:lineRule="auto"/>
        <w:rPr>
          <w:rFonts w:hint="eastAsia" w:ascii="宋体" w:hAnsi="宋体" w:eastAsia="宋体" w:cs="宋体"/>
          <w:color w:val="auto"/>
          <w:sz w:val="24"/>
        </w:rPr>
      </w:pPr>
      <w:r>
        <w:rPr>
          <w:rFonts w:hint="eastAsia" w:ascii="宋体" w:hAnsi="宋体" w:eastAsia="宋体" w:cs="宋体"/>
          <w:color w:val="auto"/>
          <w:sz w:val="24"/>
        </w:rPr>
        <w:t>7、测量姿势:臂筒可上下旋转</w:t>
      </w:r>
    </w:p>
    <w:p w14:paraId="6A6734B9">
      <w:pPr>
        <w:spacing w:line="360" w:lineRule="auto"/>
        <w:rPr>
          <w:rFonts w:hint="eastAsia" w:ascii="宋体" w:hAnsi="宋体" w:eastAsia="宋体" w:cs="宋体"/>
          <w:color w:val="auto"/>
          <w:sz w:val="24"/>
        </w:rPr>
      </w:pPr>
      <w:r>
        <w:rPr>
          <w:rFonts w:hint="eastAsia" w:ascii="宋体" w:hAnsi="宋体" w:eastAsia="宋体" w:cs="宋体"/>
          <w:color w:val="auto"/>
          <w:sz w:val="24"/>
        </w:rPr>
        <w:t>8、▲适用臂围:17cm-45cm</w:t>
      </w:r>
    </w:p>
    <w:p w14:paraId="01EE0C45">
      <w:pPr>
        <w:spacing w:line="360" w:lineRule="auto"/>
        <w:rPr>
          <w:rFonts w:hint="eastAsia" w:ascii="宋体" w:hAnsi="宋体" w:eastAsia="宋体" w:cs="宋体"/>
          <w:color w:val="auto"/>
          <w:sz w:val="24"/>
        </w:rPr>
      </w:pPr>
      <w:r>
        <w:rPr>
          <w:rFonts w:hint="eastAsia" w:ascii="宋体" w:hAnsi="宋体" w:eastAsia="宋体" w:cs="宋体"/>
          <w:color w:val="auto"/>
          <w:sz w:val="24"/>
        </w:rPr>
        <w:t>9、超压保护:压力达到300mmHg,急速排气保护，排气时间≤10秒</w:t>
      </w:r>
    </w:p>
    <w:p w14:paraId="5A4C69B0">
      <w:pPr>
        <w:spacing w:line="360" w:lineRule="auto"/>
        <w:rPr>
          <w:rFonts w:hint="eastAsia" w:ascii="宋体" w:hAnsi="宋体" w:eastAsia="宋体" w:cs="宋体"/>
          <w:color w:val="auto"/>
          <w:sz w:val="24"/>
        </w:rPr>
      </w:pPr>
      <w:r>
        <w:rPr>
          <w:rFonts w:hint="eastAsia" w:ascii="宋体" w:hAnsi="宋体" w:eastAsia="宋体" w:cs="宋体"/>
          <w:color w:val="auto"/>
          <w:sz w:val="24"/>
        </w:rPr>
        <w:t>10、测量模式</w:t>
      </w:r>
      <w:r>
        <w:rPr>
          <w:rFonts w:hint="eastAsia" w:ascii="宋体" w:hAnsi="宋体" w:eastAsia="宋体" w:cs="宋体"/>
          <w:color w:val="auto"/>
          <w:sz w:val="24"/>
          <w:lang w:eastAsia="zh-CN"/>
        </w:rPr>
        <w:t>：</w:t>
      </w:r>
      <w:r>
        <w:rPr>
          <w:rFonts w:hint="eastAsia" w:ascii="宋体" w:hAnsi="宋体" w:eastAsia="宋体" w:cs="宋体"/>
          <w:color w:val="auto"/>
          <w:sz w:val="24"/>
        </w:rPr>
        <w:t>自动加压与固定加压双模式测量</w:t>
      </w:r>
    </w:p>
    <w:p w14:paraId="6F625854">
      <w:pPr>
        <w:spacing w:line="360" w:lineRule="auto"/>
        <w:rPr>
          <w:rFonts w:hint="eastAsia" w:ascii="宋体" w:hAnsi="宋体" w:eastAsia="宋体" w:cs="宋体"/>
          <w:color w:val="auto"/>
          <w:sz w:val="24"/>
        </w:rPr>
      </w:pPr>
      <w:r>
        <w:rPr>
          <w:rFonts w:hint="eastAsia" w:ascii="宋体" w:hAnsi="宋体" w:eastAsia="宋体" w:cs="宋体"/>
          <w:color w:val="auto"/>
          <w:sz w:val="24"/>
        </w:rPr>
        <w:t>11、血压计工作模式</w:t>
      </w:r>
      <w:r>
        <w:rPr>
          <w:rFonts w:hint="eastAsia" w:ascii="宋体" w:hAnsi="宋体" w:eastAsia="宋体" w:cs="宋体"/>
          <w:color w:val="auto"/>
          <w:sz w:val="24"/>
          <w:lang w:eastAsia="zh-CN"/>
        </w:rPr>
        <w:t>：</w:t>
      </w:r>
      <w:r>
        <w:rPr>
          <w:rFonts w:hint="eastAsia" w:ascii="宋体" w:hAnsi="宋体" w:eastAsia="宋体" w:cs="宋体"/>
          <w:color w:val="auto"/>
          <w:sz w:val="24"/>
        </w:rPr>
        <w:t>智能充气、线性放气</w:t>
      </w:r>
    </w:p>
    <w:p w14:paraId="5B79D032">
      <w:pPr>
        <w:spacing w:line="360" w:lineRule="auto"/>
        <w:rPr>
          <w:rFonts w:hint="eastAsia" w:ascii="宋体" w:hAnsi="宋体" w:eastAsia="宋体" w:cs="宋体"/>
          <w:color w:val="auto"/>
          <w:sz w:val="24"/>
        </w:rPr>
      </w:pPr>
      <w:r>
        <w:rPr>
          <w:rFonts w:hint="eastAsia" w:ascii="宋体" w:hAnsi="宋体" w:eastAsia="宋体" w:cs="宋体"/>
          <w:color w:val="auto"/>
          <w:sz w:val="24"/>
        </w:rPr>
        <w:t>12、记忆组数</w:t>
      </w:r>
      <w:r>
        <w:rPr>
          <w:rFonts w:hint="eastAsia" w:ascii="宋体" w:hAnsi="宋体" w:eastAsia="宋体" w:cs="宋体"/>
          <w:color w:val="auto"/>
          <w:sz w:val="24"/>
          <w:lang w:eastAsia="zh-CN"/>
        </w:rPr>
        <w:t>：</w:t>
      </w:r>
      <w:r>
        <w:rPr>
          <w:rFonts w:hint="eastAsia" w:ascii="宋体" w:hAnsi="宋体" w:eastAsia="宋体" w:cs="宋体"/>
          <w:color w:val="auto"/>
          <w:sz w:val="24"/>
        </w:rPr>
        <w:t>300组</w:t>
      </w:r>
    </w:p>
    <w:p w14:paraId="2BB2C6F4">
      <w:pPr>
        <w:spacing w:line="360" w:lineRule="auto"/>
        <w:rPr>
          <w:rFonts w:hint="eastAsia" w:ascii="宋体" w:hAnsi="宋体" w:eastAsia="宋体" w:cs="宋体"/>
          <w:color w:val="auto"/>
          <w:sz w:val="24"/>
        </w:rPr>
      </w:pPr>
      <w:r>
        <w:rPr>
          <w:rFonts w:hint="eastAsia" w:ascii="宋体" w:hAnsi="宋体" w:eastAsia="宋体" w:cs="宋体"/>
          <w:color w:val="auto"/>
          <w:sz w:val="24"/>
        </w:rPr>
        <w:t>13、打印功能：三种打印模式</w:t>
      </w:r>
    </w:p>
    <w:p w14:paraId="57BC8436">
      <w:pPr>
        <w:spacing w:line="360" w:lineRule="auto"/>
        <w:rPr>
          <w:rFonts w:hint="eastAsia" w:ascii="宋体" w:hAnsi="宋体" w:eastAsia="宋体" w:cs="宋体"/>
          <w:color w:val="auto"/>
          <w:sz w:val="24"/>
        </w:rPr>
      </w:pPr>
      <w:r>
        <w:rPr>
          <w:rFonts w:hint="eastAsia" w:ascii="宋体" w:hAnsi="宋体" w:eastAsia="宋体" w:cs="宋体"/>
          <w:color w:val="auto"/>
          <w:sz w:val="24"/>
        </w:rPr>
        <w:t>14、数据联网功能：可支持USB、以太网和RS-232串口数据传输。</w:t>
      </w:r>
    </w:p>
    <w:p w14:paraId="63AB32DD">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三、</w:t>
      </w:r>
      <w:r>
        <w:rPr>
          <w:rFonts w:ascii="宋体" w:hAnsi="宋体" w:eastAsia="宋体" w:cs="宋体"/>
          <w:b/>
          <w:bCs/>
          <w:color w:val="auto"/>
          <w:sz w:val="24"/>
        </w:rPr>
        <w:t>牙床椅</w:t>
      </w:r>
      <w:r>
        <w:rPr>
          <w:rFonts w:hint="eastAsia" w:ascii="宋体" w:hAnsi="宋体" w:eastAsia="宋体" w:cs="宋体"/>
          <w:b/>
          <w:bCs/>
          <w:color w:val="auto"/>
          <w:kern w:val="0"/>
          <w:sz w:val="24"/>
        </w:rPr>
        <w:t>技术参数要求</w:t>
      </w:r>
    </w:p>
    <w:p w14:paraId="3EEEDB2D">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 xml:space="preserve">牙科椅承载能力≥150KG;牙科椅最低椅位≤380mm，最高椅位≥780mm;采用金属靠背，无需借助工具就可拆卸更换。 </w:t>
      </w:r>
    </w:p>
    <w:p w14:paraId="12758CC3">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牙科椅水气管均为优质医用抗菌专业产品，具有抗菌效果（口腔刺激试验、皮肤致敏试验 、细胞毒性试验合格），能有效抑制细菌和生物膜的生成</w:t>
      </w:r>
      <w:r>
        <w:rPr>
          <w:rFonts w:hint="eastAsia" w:ascii="宋体" w:hAnsi="宋体" w:eastAsia="宋体" w:cs="宋体"/>
          <w:color w:val="auto"/>
          <w:sz w:val="24"/>
          <w:lang w:eastAsia="zh-CN"/>
        </w:rPr>
        <w:t>。</w:t>
      </w:r>
    </w:p>
    <w:p w14:paraId="4CCE9E6B">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▲牙科椅采用人体工程学设计，椅架及底座、上下平行盖为优质钢材和压铸铝结构</w:t>
      </w:r>
      <w:r>
        <w:rPr>
          <w:rFonts w:hint="eastAsia" w:ascii="宋体" w:hAnsi="宋体" w:eastAsia="宋体" w:cs="宋体"/>
          <w:color w:val="auto"/>
          <w:sz w:val="24"/>
          <w:lang w:eastAsia="zh-CN"/>
        </w:rPr>
        <w:t>。</w:t>
      </w:r>
    </w:p>
    <w:p w14:paraId="033B5DCF">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具有最后椅位记忆功能，在吐痰位操作完成后轻松回到之前的工作椅位，节省操作时间</w:t>
      </w:r>
      <w:r>
        <w:rPr>
          <w:rFonts w:hint="eastAsia" w:ascii="宋体" w:hAnsi="宋体" w:eastAsia="宋体" w:cs="宋体"/>
          <w:color w:val="auto"/>
          <w:sz w:val="24"/>
          <w:lang w:eastAsia="zh-CN"/>
        </w:rPr>
        <w:t>。</w:t>
      </w:r>
      <w:r>
        <w:rPr>
          <w:rFonts w:hint="eastAsia" w:ascii="宋体" w:hAnsi="宋体" w:eastAsia="宋体" w:cs="宋体"/>
          <w:color w:val="auto"/>
          <w:sz w:val="24"/>
        </w:rPr>
        <w:t>牙椅靠背、座垫采用人造合成纤维皮革，具有抗撕裂、抗菌活性。</w:t>
      </w:r>
    </w:p>
    <w:p w14:paraId="314BA11B">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牙科椅水气管均为优质医用抗菌专业产品，具有抗菌效果（口腔刺激试验、皮肤致敏试验 、细胞毒性试验合格），能有效抑制细菌和生物膜的生成</w:t>
      </w:r>
      <w:r>
        <w:rPr>
          <w:rFonts w:hint="eastAsia" w:ascii="宋体" w:hAnsi="宋体" w:eastAsia="宋体" w:cs="宋体"/>
          <w:color w:val="auto"/>
          <w:sz w:val="24"/>
          <w:lang w:eastAsia="zh-CN"/>
        </w:rPr>
        <w:t>。</w:t>
      </w:r>
    </w:p>
    <w:p w14:paraId="1F3E89E3">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欧式器械盘架，造型美观,下挂式器械盘（面积：≥575x570x145mm ）；有气锁开关。</w:t>
      </w:r>
    </w:p>
    <w:p w14:paraId="2F253C33">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器械盘把手采用气动刹车控制,可灵活调节高低度及准确定位；承重2.5kg</w:t>
      </w:r>
      <w:r>
        <w:rPr>
          <w:rFonts w:hint="eastAsia" w:ascii="宋体" w:hAnsi="宋体" w:eastAsia="宋体" w:cs="宋体"/>
          <w:color w:val="auto"/>
          <w:sz w:val="24"/>
          <w:lang w:eastAsia="zh-CN"/>
        </w:rPr>
        <w:t>。</w:t>
      </w:r>
    </w:p>
    <w:p w14:paraId="5BD93138">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▲器械盘控制面板可控制预置及程序椅位，水杯注水、痰盂冲洗、口腔灯开关等；手机管采用独立控制集成阀，分别控制两高一低手机，三用枪有效防止手机在工作时相互串水、串气。</w:t>
      </w:r>
    </w:p>
    <w:p w14:paraId="4F53E6B7">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▲下挂器械盘标配6个器械挂架位，可选多种器械（气动马达、电动马达、两高一低光纤手机管、洁牙机、光固化机、三用枪等）</w:t>
      </w:r>
      <w:r>
        <w:rPr>
          <w:rFonts w:hint="eastAsia" w:ascii="宋体" w:hAnsi="宋体" w:eastAsia="宋体" w:cs="宋体"/>
          <w:color w:val="auto"/>
          <w:sz w:val="24"/>
          <w:lang w:eastAsia="zh-CN"/>
        </w:rPr>
        <w:t>。</w:t>
      </w:r>
    </w:p>
    <w:p w14:paraId="0111D4F2">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一体式S型助手架≥90°，痰盂可旋转≥180°，助手操作灵活；痰盂缸可拆卸式的设计，便于彻底清洁，更方便后期维护。</w:t>
      </w:r>
    </w:p>
    <w:p w14:paraId="50216C78">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强、弱吸唾管，均为优质医用抗菌专业产品，具有抗菌效果（口腔刺激试验、皮肤致敏试验、细胞毒性试验合格），能有效抑制细菌和生物膜的生成。强吸管内壁为六角设计。</w:t>
      </w:r>
    </w:p>
    <w:p w14:paraId="0105C5D3">
      <w:pPr>
        <w:numPr>
          <w:ilvl w:val="0"/>
          <w:numId w:val="1"/>
        </w:numPr>
        <w:spacing w:line="360" w:lineRule="auto"/>
        <w:ind w:left="425" w:leftChars="0" w:hanging="425" w:firstLineChars="0"/>
        <w:rPr>
          <w:rFonts w:hint="eastAsia" w:ascii="宋体" w:hAnsi="宋体" w:eastAsia="宋体" w:cs="宋体"/>
          <w:color w:val="auto"/>
          <w:sz w:val="24"/>
        </w:rPr>
      </w:pPr>
      <w:r>
        <w:rPr>
          <w:rFonts w:hint="eastAsia" w:ascii="宋体" w:hAnsi="宋体" w:eastAsia="宋体" w:cs="宋体"/>
          <w:color w:val="auto"/>
          <w:sz w:val="24"/>
        </w:rPr>
        <w:t>超小箱体（侧箱内部采用铝合金压铸成型，重量轻，耐腐蚀）；30°角倾斜设计，使得助手位空间感更大。</w:t>
      </w:r>
    </w:p>
    <w:p w14:paraId="23A4C6B0">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具有3个智能温控传感器的水加热系统，大容积的24V防干烧水加热系统，有效监测漱口水温度</w:t>
      </w:r>
      <w:r>
        <w:rPr>
          <w:rFonts w:hint="eastAsia" w:ascii="宋体" w:hAnsi="宋体" w:eastAsia="宋体" w:cs="宋体"/>
          <w:color w:val="auto"/>
          <w:sz w:val="24"/>
          <w:lang w:eastAsia="zh-CN"/>
        </w:rPr>
        <w:t>。</w:t>
      </w:r>
    </w:p>
    <w:p w14:paraId="5CCF0D62">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三轴向LED感应灯；最高照度＜8000~＞40000Lux；色温：50000K±10%；可进行无极变光的亮度调节；可通过感应孔切换到黄光模式；具有与座椅同步控制系统，调节椅位时口腔灯自动关闭，椅位调整完毕，口腔灯自动打开并恢复到所调定的亮度</w:t>
      </w:r>
      <w:r>
        <w:rPr>
          <w:rFonts w:hint="eastAsia" w:ascii="宋体" w:hAnsi="宋体" w:eastAsia="宋体" w:cs="宋体"/>
          <w:color w:val="auto"/>
          <w:sz w:val="24"/>
          <w:lang w:eastAsia="zh-CN"/>
        </w:rPr>
        <w:t>。</w:t>
      </w:r>
    </w:p>
    <w:p w14:paraId="687C3914">
      <w:pPr>
        <w:numPr>
          <w:ilvl w:val="0"/>
          <w:numId w:val="1"/>
        </w:numPr>
        <w:spacing w:line="360" w:lineRule="auto"/>
        <w:ind w:left="425" w:leftChars="0" w:hanging="425" w:firstLineChars="0"/>
        <w:rPr>
          <w:rFonts w:hint="eastAsia" w:ascii="宋体" w:hAnsi="宋体" w:eastAsia="宋体" w:cs="宋体"/>
          <w:color w:val="auto"/>
          <w:sz w:val="24"/>
          <w:lang w:eastAsia="zh-CN"/>
        </w:rPr>
      </w:pPr>
      <w:r>
        <w:rPr>
          <w:rFonts w:hint="eastAsia" w:ascii="宋体" w:hAnsi="宋体" w:eastAsia="宋体" w:cs="宋体"/>
          <w:color w:val="auto"/>
          <w:sz w:val="24"/>
        </w:rPr>
        <w:t>当椅位运动与口腔灯具有同步控制系统；具有口腔灯亮度自动记忆功能有效提升患者的就诊舒适度</w:t>
      </w:r>
      <w:r>
        <w:rPr>
          <w:rFonts w:hint="eastAsia" w:ascii="宋体" w:hAnsi="宋体" w:eastAsia="宋体" w:cs="宋体"/>
          <w:color w:val="auto"/>
          <w:sz w:val="24"/>
          <w:lang w:eastAsia="zh-CN"/>
        </w:rPr>
        <w:t>。</w:t>
      </w:r>
    </w:p>
    <w:p w14:paraId="09889C6C">
      <w:pPr>
        <w:spacing w:line="360" w:lineRule="auto"/>
        <w:rPr>
          <w:rFonts w:hint="eastAsia" w:ascii="宋体" w:hAnsi="宋体" w:eastAsia="宋体" w:cs="宋体"/>
          <w:color w:val="auto"/>
          <w:sz w:val="24"/>
        </w:rPr>
      </w:pPr>
    </w:p>
    <w:p w14:paraId="5D124EC7">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四、</w:t>
      </w:r>
      <w:r>
        <w:rPr>
          <w:rFonts w:ascii="宋体" w:hAnsi="宋体" w:eastAsia="宋体" w:cs="宋体"/>
          <w:b/>
          <w:bCs/>
          <w:color w:val="auto"/>
          <w:sz w:val="24"/>
        </w:rPr>
        <w:t>动脉硬化检测装置</w:t>
      </w:r>
      <w:r>
        <w:rPr>
          <w:rFonts w:hint="eastAsia" w:ascii="宋体" w:hAnsi="宋体" w:eastAsia="宋体" w:cs="宋体"/>
          <w:b/>
          <w:bCs/>
          <w:color w:val="auto"/>
          <w:sz w:val="24"/>
        </w:rPr>
        <w:t>技术参数要求</w:t>
      </w:r>
    </w:p>
    <w:p w14:paraId="3EA5AB9F">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1. ▲产品适用范围：用于人体动脉血管结构和功能病变的早期筛查</w:t>
      </w:r>
      <w:r>
        <w:rPr>
          <w:rFonts w:hint="eastAsia" w:ascii="宋体" w:hAnsi="宋体" w:eastAsia="宋体" w:cs="宋体"/>
          <w:color w:val="auto"/>
          <w:sz w:val="24"/>
          <w:lang w:eastAsia="zh-CN"/>
        </w:rPr>
        <w:t>。</w:t>
      </w:r>
    </w:p>
    <w:p w14:paraId="633160E5">
      <w:pPr>
        <w:spacing w:line="360" w:lineRule="auto"/>
        <w:rPr>
          <w:rFonts w:hint="eastAsia" w:ascii="宋体" w:hAnsi="宋体" w:eastAsia="宋体" w:cs="宋体"/>
          <w:color w:val="auto"/>
          <w:sz w:val="24"/>
        </w:rPr>
      </w:pPr>
      <w:r>
        <w:rPr>
          <w:rFonts w:hint="eastAsia" w:ascii="宋体" w:hAnsi="宋体" w:eastAsia="宋体" w:cs="宋体"/>
          <w:color w:val="auto"/>
          <w:sz w:val="24"/>
        </w:rPr>
        <w:t>2.检测参数（包括但不限于）：ABI(踝臂指数)、BAI(臂踝指数)、UT(脉波上行时间)、MAP%(平均动脉压)、AI(反射波增强指数)、baPwv(踝臂脉搏波传导速度)、HR(心率)、ET（射血时间）、PEP（射血前期）、ET/PEP（射血指数）、BMI(体重指数)。</w:t>
      </w:r>
    </w:p>
    <w:p w14:paraId="2223983B">
      <w:pPr>
        <w:spacing w:line="360" w:lineRule="auto"/>
        <w:rPr>
          <w:rFonts w:hint="eastAsia" w:ascii="宋体" w:hAnsi="宋体" w:eastAsia="宋体" w:cs="宋体"/>
          <w:color w:val="auto"/>
          <w:sz w:val="24"/>
        </w:rPr>
      </w:pPr>
      <w:r>
        <w:rPr>
          <w:rFonts w:hint="eastAsia" w:ascii="宋体" w:hAnsi="宋体" w:eastAsia="宋体" w:cs="宋体"/>
          <w:color w:val="auto"/>
          <w:sz w:val="24"/>
        </w:rPr>
        <w:t>3.可重复性:在静态连续低压状态下测量，在刻度范围内每一点重复测量的读数。读数之间相差:0mmHg:所有读数最大误差:+1mmHg。</w:t>
      </w:r>
    </w:p>
    <w:p w14:paraId="5A75FC6B">
      <w:pPr>
        <w:spacing w:line="360" w:lineRule="auto"/>
        <w:rPr>
          <w:rFonts w:hint="eastAsia" w:ascii="宋体" w:hAnsi="宋体" w:eastAsia="宋体" w:cs="宋体"/>
          <w:color w:val="auto"/>
          <w:sz w:val="24"/>
        </w:rPr>
      </w:pPr>
      <w:r>
        <w:rPr>
          <w:rFonts w:hint="eastAsia" w:ascii="宋体" w:hAnsi="宋体" w:eastAsia="宋体" w:cs="宋体"/>
          <w:color w:val="auto"/>
          <w:sz w:val="24"/>
        </w:rPr>
        <w:t>4.压力传感器准确性：±2mmHg。</w:t>
      </w:r>
    </w:p>
    <w:p w14:paraId="4B290C40">
      <w:pPr>
        <w:spacing w:line="360" w:lineRule="auto"/>
        <w:rPr>
          <w:rFonts w:hint="eastAsia" w:ascii="宋体" w:hAnsi="宋体" w:eastAsia="宋体" w:cs="宋体"/>
          <w:color w:val="auto"/>
          <w:sz w:val="24"/>
        </w:rPr>
      </w:pPr>
      <w:r>
        <w:rPr>
          <w:rFonts w:hint="eastAsia" w:ascii="宋体" w:hAnsi="宋体" w:eastAsia="宋体" w:cs="宋体"/>
          <w:color w:val="auto"/>
          <w:sz w:val="24"/>
        </w:rPr>
        <w:t>5.心率测量范围：30bpm-300bpm；精度范围±1%或1bpm取大者。</w:t>
      </w:r>
    </w:p>
    <w:p w14:paraId="09AA0E38">
      <w:pPr>
        <w:spacing w:line="360" w:lineRule="auto"/>
        <w:rPr>
          <w:rFonts w:hint="eastAsia" w:ascii="宋体" w:hAnsi="宋体" w:eastAsia="宋体" w:cs="宋体"/>
          <w:color w:val="auto"/>
          <w:sz w:val="24"/>
        </w:rPr>
      </w:pPr>
      <w:r>
        <w:rPr>
          <w:rFonts w:hint="eastAsia" w:ascii="宋体" w:hAnsi="宋体" w:eastAsia="宋体" w:cs="宋体"/>
          <w:color w:val="auto"/>
          <w:sz w:val="24"/>
        </w:rPr>
        <w:t>6.高大T波抑制能力：1mV</w:t>
      </w:r>
    </w:p>
    <w:p w14:paraId="3A55773C">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7.频率响应（带宽）：43.1Hz-300Hz</w:t>
      </w:r>
    </w:p>
    <w:p w14:paraId="71F74E41">
      <w:pPr>
        <w:spacing w:line="360" w:lineRule="auto"/>
        <w:rPr>
          <w:rFonts w:hint="eastAsia" w:ascii="宋体" w:hAnsi="宋体" w:eastAsia="宋体" w:cs="宋体"/>
          <w:color w:val="auto"/>
          <w:sz w:val="24"/>
        </w:rPr>
      </w:pPr>
      <w:r>
        <w:rPr>
          <w:rFonts w:hint="eastAsia" w:ascii="宋体" w:hAnsi="宋体" w:eastAsia="宋体" w:cs="宋体"/>
          <w:color w:val="auto"/>
          <w:sz w:val="24"/>
        </w:rPr>
        <w:t>8.最小臂围、踝围≤16cm。</w:t>
      </w:r>
    </w:p>
    <w:p w14:paraId="49220E03">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9. ▲袖带和气囊以及连接管路应能够承受内部压力≥360mmHg</w:t>
      </w:r>
      <w:r>
        <w:rPr>
          <w:rFonts w:hint="eastAsia" w:ascii="宋体" w:hAnsi="宋体" w:eastAsia="宋体" w:cs="宋体"/>
          <w:color w:val="auto"/>
          <w:sz w:val="24"/>
          <w:lang w:eastAsia="zh-CN"/>
        </w:rPr>
        <w:t>。</w:t>
      </w:r>
    </w:p>
    <w:p w14:paraId="59283AFA">
      <w:pPr>
        <w:spacing w:line="360" w:lineRule="auto"/>
        <w:rPr>
          <w:rFonts w:hint="eastAsia" w:ascii="宋体" w:hAnsi="宋体" w:eastAsia="宋体" w:cs="宋体"/>
          <w:color w:val="auto"/>
          <w:sz w:val="24"/>
        </w:rPr>
      </w:pPr>
      <w:r>
        <w:rPr>
          <w:rFonts w:hint="eastAsia" w:ascii="宋体" w:hAnsi="宋体" w:eastAsia="宋体" w:cs="宋体"/>
          <w:color w:val="auto"/>
          <w:sz w:val="24"/>
        </w:rPr>
        <w:t>10.产品注册证的产品组成部分应列明包含心电夹、心音探头、PCG加重物等配件。</w:t>
      </w:r>
    </w:p>
    <w:p w14:paraId="15122F83">
      <w:pPr>
        <w:spacing w:line="360" w:lineRule="auto"/>
        <w:rPr>
          <w:rFonts w:hint="eastAsia" w:ascii="宋体" w:hAnsi="宋体" w:eastAsia="宋体" w:cs="宋体"/>
          <w:color w:val="auto"/>
          <w:sz w:val="24"/>
          <w:lang w:val="en-US" w:eastAsia="zh-CN"/>
        </w:rPr>
      </w:pPr>
      <w:r>
        <w:rPr>
          <w:rFonts w:hint="eastAsia" w:ascii="宋体" w:hAnsi="宋体" w:eastAsia="宋体" w:cs="宋体"/>
          <w:color w:val="auto"/>
          <w:sz w:val="24"/>
        </w:rPr>
        <w:t>11. ▲血压测量工作原理：升压法测量，数字化采集</w:t>
      </w:r>
      <w:r>
        <w:rPr>
          <w:rFonts w:hint="eastAsia" w:ascii="宋体" w:hAnsi="宋体" w:eastAsia="宋体" w:cs="宋体"/>
          <w:color w:val="auto"/>
          <w:sz w:val="24"/>
          <w:lang w:eastAsia="zh-CN"/>
        </w:rPr>
        <w:t>。</w:t>
      </w:r>
    </w:p>
    <w:p w14:paraId="1CDE167F">
      <w:pPr>
        <w:spacing w:line="360" w:lineRule="auto"/>
        <w:rPr>
          <w:rFonts w:hint="eastAsia" w:ascii="宋体" w:hAnsi="宋体" w:eastAsia="宋体" w:cs="宋体"/>
          <w:color w:val="auto"/>
          <w:sz w:val="24"/>
        </w:rPr>
      </w:pPr>
      <w:r>
        <w:rPr>
          <w:rFonts w:hint="eastAsia" w:ascii="宋体" w:hAnsi="宋体" w:eastAsia="宋体" w:cs="宋体"/>
          <w:color w:val="auto"/>
          <w:sz w:val="24"/>
        </w:rPr>
        <w:t>12.标配运动负荷试验模式软件: 含ABI历史数据趋势图、血压检测列表；支持上肢运动负荷试验、下肢运动负荷试验、平板运动负荷试验。</w:t>
      </w:r>
    </w:p>
    <w:p w14:paraId="578483B5">
      <w:pPr>
        <w:spacing w:line="360" w:lineRule="auto"/>
        <w:rPr>
          <w:rFonts w:hint="eastAsia" w:ascii="宋体" w:hAnsi="宋体" w:eastAsia="宋体" w:cs="宋体"/>
          <w:color w:val="auto"/>
          <w:sz w:val="24"/>
        </w:rPr>
      </w:pPr>
      <w:r>
        <w:rPr>
          <w:rFonts w:hint="eastAsia" w:ascii="宋体" w:hAnsi="宋体" w:eastAsia="宋体" w:cs="宋体"/>
          <w:color w:val="auto"/>
          <w:sz w:val="24"/>
        </w:rPr>
        <w:t>13.标配监测功能，可输出多次测检测历史曲线。</w:t>
      </w:r>
    </w:p>
    <w:p w14:paraId="49CABD4B">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14.四肢同步检测各项参数，检测模式包含：四肢同步检测、单侧检测、单肢体检测</w:t>
      </w:r>
      <w:r>
        <w:rPr>
          <w:rFonts w:hint="eastAsia" w:ascii="宋体" w:hAnsi="宋体" w:eastAsia="宋体" w:cs="宋体"/>
          <w:color w:val="auto"/>
          <w:sz w:val="24"/>
          <w:lang w:eastAsia="zh-CN"/>
        </w:rPr>
        <w:t>。</w:t>
      </w:r>
    </w:p>
    <w:p w14:paraId="05CE4543">
      <w:pPr>
        <w:spacing w:line="360" w:lineRule="auto"/>
        <w:rPr>
          <w:rFonts w:hint="eastAsia" w:ascii="宋体" w:hAnsi="宋体" w:eastAsia="宋体" w:cs="宋体"/>
          <w:color w:val="auto"/>
          <w:sz w:val="24"/>
        </w:rPr>
      </w:pPr>
      <w:r>
        <w:rPr>
          <w:rFonts w:hint="eastAsia" w:ascii="宋体" w:hAnsi="宋体" w:eastAsia="宋体" w:cs="宋体"/>
          <w:color w:val="auto"/>
          <w:sz w:val="24"/>
        </w:rPr>
        <w:t>15.数据检索：可根据日期（最近一天、一周、一月、三月、一年）检索；可根据类型：ABI、PWV检测参数结果范围检索；可根据设定五种检索条件（可按病历号、姓名、性别、工种、用药、检查医师进行检索）；检索结果可升序、降序排列。</w:t>
      </w:r>
    </w:p>
    <w:p w14:paraId="3207709E">
      <w:pPr>
        <w:spacing w:line="360" w:lineRule="auto"/>
        <w:rPr>
          <w:rFonts w:hint="eastAsia" w:ascii="宋体" w:hAnsi="宋体" w:eastAsia="宋体" w:cs="宋体"/>
          <w:color w:val="auto"/>
          <w:sz w:val="24"/>
        </w:rPr>
      </w:pPr>
      <w:r>
        <w:rPr>
          <w:rFonts w:hint="eastAsia" w:ascii="宋体" w:hAnsi="宋体" w:eastAsia="宋体" w:cs="宋体"/>
          <w:color w:val="auto"/>
          <w:sz w:val="24"/>
        </w:rPr>
        <w:t>16. ▲具备臂-踝脉搏波传导速度(PWV)的正常值范围参考数据库，需＞9100例。</w:t>
      </w:r>
    </w:p>
    <w:p w14:paraId="6A17294F">
      <w:pPr>
        <w:spacing w:line="360" w:lineRule="auto"/>
        <w:rPr>
          <w:rFonts w:hint="eastAsia" w:ascii="宋体" w:hAnsi="宋体" w:eastAsia="宋体" w:cs="宋体"/>
          <w:color w:val="auto"/>
          <w:sz w:val="24"/>
        </w:rPr>
      </w:pPr>
      <w:r>
        <w:rPr>
          <w:rFonts w:hint="eastAsia" w:ascii="宋体" w:hAnsi="宋体" w:eastAsia="宋体" w:cs="宋体"/>
          <w:color w:val="auto"/>
          <w:sz w:val="24"/>
        </w:rPr>
        <w:t>17.无需外接云服务，软件界面支持生成二维码，用户可自行扫码保存，自行打印。</w:t>
      </w:r>
    </w:p>
    <w:p w14:paraId="2555536B">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五、</w:t>
      </w:r>
      <w:r>
        <w:rPr>
          <w:rFonts w:ascii="宋体" w:hAnsi="宋体" w:eastAsia="宋体" w:cs="宋体"/>
          <w:b/>
          <w:bCs/>
          <w:color w:val="auto"/>
          <w:sz w:val="24"/>
        </w:rPr>
        <w:t>免散瞳眼底照相机</w:t>
      </w:r>
      <w:r>
        <w:rPr>
          <w:rFonts w:hint="eastAsia" w:ascii="宋体" w:hAnsi="宋体" w:eastAsia="宋体" w:cs="宋体"/>
          <w:b/>
          <w:bCs/>
          <w:color w:val="auto"/>
          <w:kern w:val="0"/>
          <w:sz w:val="24"/>
        </w:rPr>
        <w:t>技术参数要求</w:t>
      </w:r>
    </w:p>
    <w:p w14:paraId="1DF35F29">
      <w:pPr>
        <w:spacing w:line="360" w:lineRule="auto"/>
        <w:rPr>
          <w:rFonts w:hint="eastAsia" w:ascii="宋体" w:hAnsi="宋体" w:eastAsia="宋体" w:cs="宋体"/>
          <w:color w:val="auto"/>
          <w:sz w:val="24"/>
        </w:rPr>
      </w:pPr>
      <w:r>
        <w:rPr>
          <w:rFonts w:hint="eastAsia" w:ascii="宋体" w:hAnsi="宋体" w:eastAsia="宋体" w:cs="宋体"/>
          <w:color w:val="auto"/>
          <w:sz w:val="24"/>
        </w:rPr>
        <w:t>1、成像视场为45°，视场允差±7%</w:t>
      </w:r>
    </w:p>
    <w:p w14:paraId="41DC62E3">
      <w:pPr>
        <w:spacing w:line="360" w:lineRule="auto"/>
        <w:rPr>
          <w:rFonts w:hint="eastAsia" w:ascii="宋体" w:hAnsi="宋体" w:eastAsia="宋体" w:cs="宋体"/>
          <w:color w:val="auto"/>
          <w:sz w:val="24"/>
        </w:rPr>
      </w:pPr>
      <w:r>
        <w:rPr>
          <w:rFonts w:hint="eastAsia" w:ascii="宋体" w:hAnsi="宋体" w:eastAsia="宋体" w:cs="宋体"/>
          <w:color w:val="auto"/>
          <w:sz w:val="24"/>
        </w:rPr>
        <w:t>2、成像分辨率：视场中心处 ≥ 60lp/mm；视场中部处（r/2）≥ 40lp/mm；视场边缘处（r）≥ 25lp/mm</w:t>
      </w:r>
    </w:p>
    <w:p w14:paraId="3E078BA4">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3、像放大率：0.60，允差±7%</w:t>
      </w:r>
    </w:p>
    <w:p w14:paraId="262007B8">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4、眼底上的像素间距：5.75μm，允差±7%</w:t>
      </w:r>
    </w:p>
    <w:p w14:paraId="7313B140">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5、▲患者屈光不正补偿的调焦范围：不小于-15D～+15D</w:t>
      </w:r>
    </w:p>
    <w:p w14:paraId="6998DB79">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6、摄像闪光的显色指数：Ra≥85</w:t>
      </w:r>
    </w:p>
    <w:p w14:paraId="23D942BB">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7、▲摄像闪光的相关色温：3000K≤Tc≤6700K</w:t>
      </w:r>
    </w:p>
    <w:p w14:paraId="2A652E8C">
      <w:pPr>
        <w:spacing w:line="360" w:lineRule="auto"/>
        <w:rPr>
          <w:rFonts w:hint="eastAsia" w:ascii="宋体" w:hAnsi="宋体" w:eastAsia="宋体" w:cs="宋体"/>
          <w:color w:val="auto"/>
          <w:sz w:val="24"/>
        </w:rPr>
      </w:pPr>
      <w:r>
        <w:rPr>
          <w:rFonts w:hint="eastAsia" w:ascii="宋体" w:hAnsi="宋体" w:eastAsia="宋体" w:cs="宋体"/>
          <w:color w:val="auto"/>
          <w:sz w:val="24"/>
        </w:rPr>
        <w:t>8、摄像机：高分辨率、高光感、医用级CMOS拍摄眼底的影像，特点在于分辨率高色彩还原度好，能更清楚的观察到眼底血管的位置结构和影像。拍摄角度：45°免散瞳，非接触式采集，提升测量安全与舒适度。高清图像是最大限度还原眼底视网膜真实的色彩和形态。</w:t>
      </w:r>
    </w:p>
    <w:p w14:paraId="208A269F">
      <w:pPr>
        <w:spacing w:line="360" w:lineRule="auto"/>
        <w:rPr>
          <w:rFonts w:hint="eastAsia" w:ascii="宋体" w:hAnsi="宋体" w:eastAsia="宋体" w:cs="宋体"/>
          <w:color w:val="auto"/>
          <w:sz w:val="24"/>
        </w:rPr>
      </w:pPr>
      <w:r>
        <w:rPr>
          <w:rFonts w:hint="eastAsia" w:ascii="宋体" w:hAnsi="宋体" w:eastAsia="宋体" w:cs="宋体"/>
          <w:color w:val="auto"/>
          <w:sz w:val="24"/>
        </w:rPr>
        <w:t>9、▲全自动拍摄。一键完成双眼自动对焦，自动拍摄测量;自动找眼，自动切换左右眼，操作简单，电动颌托测量全程语音提示操作。更简单测量速度更快，10秒完成双眼眼底照相。</w:t>
      </w:r>
    </w:p>
    <w:p w14:paraId="65FE8A93">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10、在软件方面多了血管增强图像：对血管进行对比度增强，使其更加明显；神经纤维增强图像：对神经纤维进行对比度增强，使其更加明显</w:t>
      </w:r>
      <w:r>
        <w:rPr>
          <w:rFonts w:hint="eastAsia" w:ascii="宋体" w:hAnsi="宋体" w:eastAsia="宋体" w:cs="宋体"/>
          <w:color w:val="auto"/>
          <w:sz w:val="24"/>
          <w:lang w:eastAsia="zh-CN"/>
        </w:rPr>
        <w:t>。</w:t>
      </w:r>
    </w:p>
    <w:p w14:paraId="1A3EBFE4">
      <w:pPr>
        <w:spacing w:line="360" w:lineRule="auto"/>
        <w:rPr>
          <w:rFonts w:hint="eastAsia" w:ascii="宋体" w:hAnsi="宋体" w:eastAsia="宋体" w:cs="宋体"/>
          <w:color w:val="auto"/>
          <w:sz w:val="24"/>
        </w:rPr>
      </w:pPr>
      <w:r>
        <w:rPr>
          <w:rFonts w:hint="eastAsia" w:ascii="宋体" w:hAnsi="宋体" w:eastAsia="宋体" w:cs="宋体"/>
          <w:color w:val="auto"/>
          <w:sz w:val="24"/>
        </w:rPr>
        <w:t>11、6种图像模式，方便观察眼底细节和组织结构。</w:t>
      </w:r>
    </w:p>
    <w:p w14:paraId="6C472930">
      <w:pPr>
        <w:spacing w:line="360" w:lineRule="auto"/>
        <w:rPr>
          <w:rFonts w:hint="eastAsia" w:ascii="宋体" w:hAnsi="宋体" w:eastAsia="宋体" w:cs="宋体"/>
          <w:color w:val="auto"/>
          <w:sz w:val="24"/>
        </w:rPr>
      </w:pPr>
      <w:r>
        <w:rPr>
          <w:rFonts w:hint="eastAsia" w:ascii="宋体" w:hAnsi="宋体" w:eastAsia="宋体" w:cs="宋体"/>
          <w:color w:val="auto"/>
          <w:sz w:val="24"/>
        </w:rPr>
        <w:t>12、9个固视灯，满足周边视网膜成像需求。</w:t>
      </w:r>
    </w:p>
    <w:p w14:paraId="287DFB91">
      <w:pPr>
        <w:spacing w:line="360" w:lineRule="auto"/>
        <w:rPr>
          <w:rFonts w:hint="eastAsia" w:ascii="宋体" w:hAnsi="宋体" w:eastAsia="宋体" w:cs="宋体"/>
          <w:color w:val="auto"/>
          <w:sz w:val="24"/>
        </w:rPr>
      </w:pPr>
      <w:r>
        <w:rPr>
          <w:rFonts w:hint="eastAsia" w:ascii="宋体" w:hAnsi="宋体" w:eastAsia="宋体" w:cs="宋体"/>
          <w:color w:val="auto"/>
          <w:sz w:val="24"/>
        </w:rPr>
        <w:t>13、一秒生成眼底分析报告，辅助阅片，量化眼底病风险，助理近视防控。</w:t>
      </w:r>
    </w:p>
    <w:p w14:paraId="45185657">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14、工作模式：全自动/半自动操作可自由切换；一键完成双眼自动对焦，自动拍摄测量；测量全程语音提示操作；免散瞳、非接触式测量；眼底相机主机和工作站一体式设计，无需外接工作站</w:t>
      </w:r>
      <w:r>
        <w:rPr>
          <w:rFonts w:hint="eastAsia" w:ascii="宋体" w:hAnsi="宋体" w:eastAsia="宋体" w:cs="宋体"/>
          <w:color w:val="auto"/>
          <w:sz w:val="24"/>
          <w:lang w:eastAsia="zh-CN"/>
        </w:rPr>
        <w:t>。</w:t>
      </w:r>
    </w:p>
    <w:p w14:paraId="6683D046">
      <w:pPr>
        <w:spacing w:line="360" w:lineRule="auto"/>
        <w:rPr>
          <w:rFonts w:hint="eastAsia" w:ascii="宋体" w:hAnsi="宋体" w:eastAsia="宋体" w:cs="宋体"/>
          <w:color w:val="auto"/>
          <w:sz w:val="24"/>
        </w:rPr>
      </w:pPr>
    </w:p>
    <w:p w14:paraId="4109AC04">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六、</w:t>
      </w:r>
      <w:r>
        <w:rPr>
          <w:rFonts w:ascii="宋体" w:hAnsi="宋体" w:eastAsia="宋体" w:cs="宋体"/>
          <w:b/>
          <w:bCs/>
          <w:color w:val="auto"/>
          <w:sz w:val="24"/>
        </w:rPr>
        <w:t>裂隙灯显微镜</w:t>
      </w:r>
      <w:r>
        <w:rPr>
          <w:rFonts w:hint="eastAsia" w:ascii="宋体" w:hAnsi="宋体" w:eastAsia="宋体" w:cs="宋体"/>
          <w:b/>
          <w:bCs/>
          <w:color w:val="auto"/>
          <w:kern w:val="0"/>
          <w:sz w:val="24"/>
        </w:rPr>
        <w:t>技术参数要求</w:t>
      </w:r>
    </w:p>
    <w:p w14:paraId="19BF7CF4">
      <w:pPr>
        <w:spacing w:line="360" w:lineRule="auto"/>
        <w:rPr>
          <w:rFonts w:hint="eastAsia" w:ascii="宋体" w:hAnsi="宋体" w:eastAsia="宋体" w:cs="宋体"/>
          <w:color w:val="auto"/>
          <w:sz w:val="24"/>
        </w:rPr>
      </w:pPr>
      <w:r>
        <w:rPr>
          <w:rFonts w:hint="eastAsia" w:ascii="宋体" w:hAnsi="宋体" w:eastAsia="宋体" w:cs="宋体"/>
          <w:color w:val="auto"/>
          <w:sz w:val="24"/>
        </w:rPr>
        <w:t>1、显微镜类型：双目交角式立体显微镜</w:t>
      </w:r>
    </w:p>
    <w:p w14:paraId="3CBF8BE2">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2、目镜：10X </w:t>
      </w:r>
    </w:p>
    <w:p w14:paraId="35E6DC11">
      <w:pPr>
        <w:spacing w:line="360" w:lineRule="auto"/>
        <w:rPr>
          <w:rFonts w:hint="eastAsia" w:ascii="宋体" w:hAnsi="宋体" w:eastAsia="宋体" w:cs="宋体"/>
          <w:color w:val="auto"/>
          <w:sz w:val="24"/>
        </w:rPr>
      </w:pPr>
      <w:r>
        <w:rPr>
          <w:rFonts w:hint="eastAsia" w:ascii="宋体" w:hAnsi="宋体" w:eastAsia="宋体" w:cs="宋体"/>
          <w:color w:val="auto"/>
          <w:sz w:val="24"/>
        </w:rPr>
        <w:t>3、显微镜总放大率：10X，16X，</w:t>
      </w:r>
    </w:p>
    <w:p w14:paraId="5DE7535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4、▲视场直径：￠17.5mm ￠14mm </w:t>
      </w:r>
    </w:p>
    <w:p w14:paraId="16EAB450">
      <w:pPr>
        <w:spacing w:line="360" w:lineRule="auto"/>
        <w:rPr>
          <w:rFonts w:hint="eastAsia" w:ascii="宋体" w:hAnsi="宋体" w:eastAsia="宋体" w:cs="宋体"/>
          <w:color w:val="auto"/>
          <w:sz w:val="24"/>
        </w:rPr>
      </w:pPr>
      <w:r>
        <w:rPr>
          <w:rFonts w:hint="eastAsia" w:ascii="宋体" w:hAnsi="宋体" w:eastAsia="宋体" w:cs="宋体"/>
          <w:color w:val="auto"/>
          <w:sz w:val="24"/>
        </w:rPr>
        <w:t>5、屈光度可调：＞±7D</w:t>
      </w:r>
    </w:p>
    <w:p w14:paraId="17928B6E">
      <w:pPr>
        <w:spacing w:line="360" w:lineRule="auto"/>
        <w:rPr>
          <w:rFonts w:hint="eastAsia" w:ascii="宋体" w:hAnsi="宋体" w:eastAsia="宋体" w:cs="宋体"/>
          <w:color w:val="auto"/>
          <w:sz w:val="24"/>
        </w:rPr>
      </w:pPr>
      <w:r>
        <w:rPr>
          <w:rFonts w:hint="eastAsia" w:ascii="宋体" w:hAnsi="宋体" w:eastAsia="宋体" w:cs="宋体"/>
          <w:color w:val="auto"/>
          <w:sz w:val="24"/>
        </w:rPr>
        <w:t>6、裂隙宽度：0~14mm连续可调</w:t>
      </w:r>
    </w:p>
    <w:p w14:paraId="29A77589">
      <w:pPr>
        <w:spacing w:line="360" w:lineRule="auto"/>
        <w:rPr>
          <w:rFonts w:hint="eastAsia" w:ascii="宋体" w:hAnsi="宋体" w:eastAsia="宋体" w:cs="宋体"/>
          <w:color w:val="auto"/>
          <w:sz w:val="24"/>
        </w:rPr>
      </w:pPr>
      <w:r>
        <w:rPr>
          <w:rFonts w:hint="eastAsia" w:ascii="宋体" w:hAnsi="宋体" w:eastAsia="宋体" w:cs="宋体"/>
          <w:color w:val="auto"/>
          <w:sz w:val="24"/>
        </w:rPr>
        <w:t>7、裂隙长度：1~14mm连续可调</w:t>
      </w:r>
    </w:p>
    <w:p w14:paraId="670F26CD">
      <w:pPr>
        <w:spacing w:line="360" w:lineRule="auto"/>
        <w:rPr>
          <w:rFonts w:hint="eastAsia" w:ascii="宋体" w:hAnsi="宋体" w:eastAsia="宋体" w:cs="宋体"/>
          <w:color w:val="auto"/>
          <w:sz w:val="24"/>
        </w:rPr>
      </w:pPr>
      <w:r>
        <w:rPr>
          <w:rFonts w:hint="eastAsia" w:ascii="宋体" w:hAnsi="宋体" w:eastAsia="宋体" w:cs="宋体"/>
          <w:color w:val="auto"/>
          <w:sz w:val="24"/>
        </w:rPr>
        <w:t>8、▲光斑直径：￠0.3，￠2、￠5.5、￠9、￠14，（mm）</w:t>
      </w:r>
    </w:p>
    <w:p w14:paraId="1ABB5DDE">
      <w:pPr>
        <w:spacing w:line="360" w:lineRule="auto"/>
        <w:rPr>
          <w:rFonts w:hint="eastAsia" w:ascii="宋体" w:hAnsi="宋体" w:eastAsia="宋体" w:cs="宋体"/>
          <w:color w:val="auto"/>
          <w:sz w:val="24"/>
        </w:rPr>
      </w:pPr>
      <w:r>
        <w:rPr>
          <w:rFonts w:hint="eastAsia" w:ascii="宋体" w:hAnsi="宋体" w:eastAsia="宋体" w:cs="宋体"/>
          <w:color w:val="auto"/>
          <w:sz w:val="24"/>
        </w:rPr>
        <w:t>9、滤色片：隔热片、减光片、无赤片、钴蓝片</w:t>
      </w:r>
    </w:p>
    <w:p w14:paraId="2CC4D9E7">
      <w:pPr>
        <w:spacing w:line="360" w:lineRule="auto"/>
        <w:rPr>
          <w:rFonts w:hint="eastAsia" w:ascii="宋体" w:hAnsi="宋体" w:eastAsia="宋体" w:cs="宋体"/>
          <w:color w:val="auto"/>
          <w:sz w:val="24"/>
        </w:rPr>
      </w:pPr>
      <w:r>
        <w:rPr>
          <w:rFonts w:hint="eastAsia" w:ascii="宋体" w:hAnsi="宋体" w:eastAsia="宋体" w:cs="宋体"/>
          <w:color w:val="auto"/>
          <w:sz w:val="24"/>
        </w:rPr>
        <w:t>10、裂隙旋转角度：0~180°</w:t>
      </w:r>
    </w:p>
    <w:p w14:paraId="5BCED7C7">
      <w:pPr>
        <w:spacing w:line="360" w:lineRule="auto"/>
        <w:rPr>
          <w:rFonts w:hint="eastAsia" w:ascii="宋体" w:hAnsi="宋体" w:eastAsia="宋体" w:cs="宋体"/>
          <w:color w:val="auto"/>
          <w:sz w:val="24"/>
        </w:rPr>
      </w:pPr>
      <w:r>
        <w:rPr>
          <w:rFonts w:hint="eastAsia" w:ascii="宋体" w:hAnsi="宋体" w:eastAsia="宋体" w:cs="宋体"/>
          <w:color w:val="auto"/>
          <w:sz w:val="24"/>
        </w:rPr>
        <w:t>11、照明灯泡：12V30W卤钨灯泡，可选配LED光源</w:t>
      </w:r>
    </w:p>
    <w:p w14:paraId="609BF022">
      <w:pPr>
        <w:spacing w:line="360" w:lineRule="auto"/>
        <w:rPr>
          <w:rFonts w:hint="eastAsia" w:ascii="宋体" w:hAnsi="宋体" w:eastAsia="宋体" w:cs="宋体"/>
          <w:color w:val="auto"/>
          <w:sz w:val="24"/>
        </w:rPr>
      </w:pPr>
      <w:r>
        <w:rPr>
          <w:rFonts w:hint="eastAsia" w:ascii="宋体" w:hAnsi="宋体" w:eastAsia="宋体" w:cs="宋体"/>
          <w:color w:val="auto"/>
          <w:sz w:val="24"/>
        </w:rPr>
        <w:t>12、固视灯：绿色LED</w:t>
      </w:r>
    </w:p>
    <w:p w14:paraId="08722037">
      <w:pPr>
        <w:spacing w:line="360" w:lineRule="auto"/>
        <w:rPr>
          <w:rFonts w:hint="eastAsia" w:ascii="宋体" w:hAnsi="宋体" w:eastAsia="宋体" w:cs="宋体"/>
          <w:color w:val="auto"/>
          <w:sz w:val="24"/>
        </w:rPr>
      </w:pPr>
      <w:r>
        <w:rPr>
          <w:rFonts w:hint="eastAsia" w:ascii="宋体" w:hAnsi="宋体" w:eastAsia="宋体" w:cs="宋体"/>
          <w:color w:val="auto"/>
          <w:sz w:val="24"/>
        </w:rPr>
        <w:t>13、额拖升降范围  ≥80mm</w:t>
      </w:r>
    </w:p>
    <w:p w14:paraId="32668F96">
      <w:pPr>
        <w:spacing w:line="360" w:lineRule="auto"/>
        <w:rPr>
          <w:rFonts w:hint="eastAsia" w:ascii="宋体" w:hAnsi="宋体" w:eastAsia="宋体" w:cs="宋体"/>
          <w:color w:val="auto"/>
          <w:sz w:val="24"/>
        </w:rPr>
      </w:pPr>
      <w:r>
        <w:rPr>
          <w:rFonts w:hint="eastAsia" w:ascii="宋体" w:hAnsi="宋体" w:eastAsia="宋体" w:cs="宋体"/>
          <w:color w:val="auto"/>
          <w:sz w:val="24"/>
        </w:rPr>
        <w:t>14、运动底座前后移动范围  ≥90mm</w:t>
      </w:r>
    </w:p>
    <w:p w14:paraId="7889DEFA">
      <w:pPr>
        <w:spacing w:line="360" w:lineRule="auto"/>
        <w:rPr>
          <w:rFonts w:hint="eastAsia" w:ascii="宋体" w:hAnsi="宋体" w:eastAsia="宋体" w:cs="宋体"/>
          <w:color w:val="auto"/>
          <w:sz w:val="24"/>
        </w:rPr>
      </w:pPr>
      <w:r>
        <w:rPr>
          <w:rFonts w:hint="eastAsia" w:ascii="宋体" w:hAnsi="宋体" w:eastAsia="宋体" w:cs="宋体"/>
          <w:color w:val="auto"/>
          <w:sz w:val="24"/>
        </w:rPr>
        <w:t>15、运动底座左右移动范围  ≥100mm</w:t>
      </w:r>
    </w:p>
    <w:p w14:paraId="1A8C36BD">
      <w:pPr>
        <w:spacing w:line="360" w:lineRule="auto"/>
        <w:rPr>
          <w:rFonts w:hint="eastAsia" w:ascii="宋体" w:hAnsi="宋体" w:eastAsia="宋体" w:cs="宋体"/>
          <w:color w:val="auto"/>
          <w:sz w:val="24"/>
        </w:rPr>
      </w:pPr>
      <w:r>
        <w:rPr>
          <w:rFonts w:hint="eastAsia" w:ascii="宋体" w:hAnsi="宋体" w:eastAsia="宋体" w:cs="宋体"/>
          <w:color w:val="auto"/>
          <w:sz w:val="24"/>
        </w:rPr>
        <w:t>16、运动底座上下移动范围  ≥30mm</w:t>
      </w:r>
    </w:p>
    <w:p w14:paraId="2CF1BE32">
      <w:pPr>
        <w:spacing w:line="360" w:lineRule="auto"/>
        <w:rPr>
          <w:rFonts w:hint="eastAsia" w:ascii="宋体" w:hAnsi="宋体" w:eastAsia="宋体" w:cs="宋体"/>
          <w:color w:val="auto"/>
          <w:sz w:val="24"/>
        </w:rPr>
      </w:pPr>
    </w:p>
    <w:p w14:paraId="6F6A055D">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七、</w:t>
      </w:r>
      <w:r>
        <w:rPr>
          <w:rFonts w:ascii="宋体" w:hAnsi="宋体" w:eastAsia="宋体" w:cs="宋体"/>
          <w:b/>
          <w:bCs/>
          <w:color w:val="auto"/>
          <w:sz w:val="24"/>
        </w:rPr>
        <w:t>非接触裂隙灯前置镜</w:t>
      </w:r>
      <w:r>
        <w:rPr>
          <w:rFonts w:hint="eastAsia" w:ascii="宋体" w:hAnsi="宋体" w:eastAsia="宋体" w:cs="宋体"/>
          <w:b/>
          <w:bCs/>
          <w:color w:val="auto"/>
          <w:kern w:val="0"/>
          <w:sz w:val="24"/>
        </w:rPr>
        <w:t>技术参数要求</w:t>
      </w:r>
    </w:p>
    <w:p w14:paraId="05B82325">
      <w:pPr>
        <w:spacing w:line="360" w:lineRule="auto"/>
        <w:rPr>
          <w:rFonts w:hint="eastAsia" w:ascii="宋体" w:hAnsi="宋体" w:eastAsia="宋体" w:cs="宋体"/>
          <w:color w:val="auto"/>
          <w:sz w:val="24"/>
        </w:rPr>
      </w:pPr>
      <w:r>
        <w:rPr>
          <w:rFonts w:hint="eastAsia" w:ascii="宋体" w:hAnsi="宋体" w:eastAsia="宋体" w:cs="宋体"/>
          <w:color w:val="auto"/>
          <w:sz w:val="24"/>
        </w:rPr>
        <w:t>1、▲视野:静态视角94°/动态视角120°</w:t>
      </w:r>
    </w:p>
    <w:p w14:paraId="3ABCAD48">
      <w:pPr>
        <w:spacing w:line="360" w:lineRule="auto"/>
        <w:rPr>
          <w:rFonts w:hint="eastAsia" w:ascii="宋体" w:hAnsi="宋体" w:eastAsia="宋体" w:cs="宋体"/>
          <w:color w:val="auto"/>
          <w:sz w:val="24"/>
        </w:rPr>
      </w:pPr>
      <w:r>
        <w:rPr>
          <w:rFonts w:hint="eastAsia" w:ascii="宋体" w:hAnsi="宋体" w:eastAsia="宋体" w:cs="宋体"/>
          <w:color w:val="auto"/>
          <w:sz w:val="24"/>
        </w:rPr>
        <w:t>2、▲放大率:影像0.75倍，光斑放大1.33倍</w:t>
      </w:r>
    </w:p>
    <w:p w14:paraId="33BDEFE2">
      <w:pPr>
        <w:spacing w:line="360" w:lineRule="auto"/>
        <w:rPr>
          <w:rFonts w:hint="eastAsia" w:ascii="宋体" w:hAnsi="宋体" w:eastAsia="宋体" w:cs="宋体"/>
          <w:color w:val="auto"/>
          <w:sz w:val="24"/>
        </w:rPr>
      </w:pPr>
      <w:r>
        <w:rPr>
          <w:rFonts w:hint="eastAsia" w:ascii="宋体" w:hAnsi="宋体" w:eastAsia="宋体" w:cs="宋体"/>
          <w:color w:val="auto"/>
          <w:sz w:val="24"/>
        </w:rPr>
        <w:t>3、工作距离:5MM</w:t>
      </w:r>
    </w:p>
    <w:p w14:paraId="39096152">
      <w:pPr>
        <w:spacing w:line="360" w:lineRule="auto"/>
        <w:rPr>
          <w:rFonts w:hint="eastAsia" w:ascii="宋体" w:hAnsi="宋体" w:eastAsia="宋体" w:cs="宋体"/>
          <w:color w:val="auto"/>
          <w:sz w:val="24"/>
        </w:rPr>
      </w:pPr>
      <w:r>
        <w:rPr>
          <w:rFonts w:hint="eastAsia" w:ascii="宋体" w:hAnsi="宋体" w:eastAsia="宋体" w:cs="宋体"/>
          <w:color w:val="auto"/>
          <w:sz w:val="24"/>
        </w:rPr>
        <w:t>4、有效孔径:20mm</w:t>
      </w:r>
    </w:p>
    <w:p w14:paraId="1736DBBA">
      <w:pPr>
        <w:spacing w:line="360" w:lineRule="auto"/>
        <w:rPr>
          <w:rFonts w:hint="eastAsia" w:ascii="宋体" w:hAnsi="宋体" w:eastAsia="宋体" w:cs="宋体"/>
          <w:color w:val="auto"/>
          <w:sz w:val="24"/>
        </w:rPr>
      </w:pPr>
      <w:r>
        <w:rPr>
          <w:rFonts w:hint="eastAsia" w:ascii="宋体" w:hAnsi="宋体" w:eastAsia="宋体" w:cs="宋体"/>
          <w:color w:val="auto"/>
          <w:sz w:val="24"/>
        </w:rPr>
        <w:t>5、材质:玻璃</w:t>
      </w:r>
    </w:p>
    <w:p w14:paraId="566C7CED">
      <w:pPr>
        <w:spacing w:line="360" w:lineRule="auto"/>
        <w:rPr>
          <w:rFonts w:hint="eastAsia" w:ascii="宋体" w:hAnsi="宋体" w:eastAsia="宋体" w:cs="宋体"/>
          <w:color w:val="auto"/>
          <w:sz w:val="24"/>
        </w:rPr>
      </w:pPr>
      <w:r>
        <w:rPr>
          <w:rFonts w:hint="eastAsia" w:ascii="宋体" w:hAnsi="宋体" w:eastAsia="宋体" w:cs="宋体"/>
          <w:color w:val="auto"/>
          <w:sz w:val="24"/>
        </w:rPr>
        <w:t>6、镀膜:宽波段</w:t>
      </w:r>
    </w:p>
    <w:p w14:paraId="421E4563">
      <w:pPr>
        <w:spacing w:line="360" w:lineRule="auto"/>
        <w:rPr>
          <w:rFonts w:hint="eastAsia" w:ascii="宋体" w:hAnsi="宋体" w:eastAsia="宋体" w:cs="宋体"/>
          <w:color w:val="auto"/>
          <w:sz w:val="24"/>
        </w:rPr>
      </w:pPr>
    </w:p>
    <w:p w14:paraId="2C0A3AA5">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八、</w:t>
      </w:r>
      <w:r>
        <w:rPr>
          <w:rFonts w:ascii="宋体" w:hAnsi="宋体" w:eastAsia="宋体" w:cs="宋体"/>
          <w:b/>
          <w:bCs/>
          <w:color w:val="auto"/>
          <w:sz w:val="24"/>
        </w:rPr>
        <w:t>双目显微镜</w:t>
      </w:r>
      <w:r>
        <w:rPr>
          <w:rFonts w:hint="eastAsia" w:ascii="宋体" w:hAnsi="宋体" w:eastAsia="宋体" w:cs="宋体"/>
          <w:b/>
          <w:bCs/>
          <w:color w:val="auto"/>
          <w:kern w:val="0"/>
          <w:sz w:val="24"/>
        </w:rPr>
        <w:t>技术参数要求</w:t>
      </w:r>
    </w:p>
    <w:p w14:paraId="558CBB57">
      <w:pPr>
        <w:numPr>
          <w:ilvl w:val="255"/>
          <w:numId w:val="0"/>
        </w:numPr>
        <w:spacing w:line="360" w:lineRule="auto"/>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、工作条件</w:t>
      </w:r>
      <w:r>
        <w:rPr>
          <w:rFonts w:ascii="宋体" w:hAnsi="宋体" w:eastAsia="宋体" w:cs="宋体"/>
          <w:color w:val="auto"/>
          <w:sz w:val="24"/>
        </w:rPr>
        <w:t xml:space="preserve">: </w:t>
      </w:r>
      <w:r>
        <w:rPr>
          <w:rFonts w:hint="eastAsia" w:ascii="宋体" w:hAnsi="宋体" w:eastAsia="宋体" w:cs="宋体"/>
          <w:color w:val="auto"/>
          <w:sz w:val="24"/>
        </w:rPr>
        <w:t>适于在气温为摄氏</w:t>
      </w:r>
      <w:r>
        <w:rPr>
          <w:rFonts w:ascii="宋体" w:hAnsi="宋体" w:eastAsia="宋体" w:cs="宋体"/>
          <w:color w:val="auto"/>
          <w:sz w:val="24"/>
        </w:rPr>
        <w:t>-40</w:t>
      </w:r>
      <w:r>
        <w:rPr>
          <w:rFonts w:hint="eastAsia" w:ascii="宋体" w:hAnsi="宋体" w:eastAsia="宋体" w:cs="宋体"/>
          <w:color w:val="auto"/>
          <w:sz w:val="24"/>
        </w:rPr>
        <w:t>℃～＋</w:t>
      </w:r>
      <w:r>
        <w:rPr>
          <w:rFonts w:ascii="宋体" w:hAnsi="宋体" w:eastAsia="宋体" w:cs="宋体"/>
          <w:color w:val="auto"/>
          <w:sz w:val="24"/>
        </w:rPr>
        <w:t>50</w:t>
      </w:r>
      <w:r>
        <w:rPr>
          <w:rFonts w:hint="eastAsia" w:ascii="宋体" w:hAnsi="宋体" w:eastAsia="宋体" w:cs="宋体"/>
          <w:color w:val="auto"/>
          <w:sz w:val="24"/>
        </w:rPr>
        <w:t>℃的环境条件下运输和贮存，在电源</w:t>
      </w:r>
      <w:r>
        <w:rPr>
          <w:rFonts w:ascii="宋体" w:hAnsi="宋体" w:eastAsia="宋体" w:cs="宋体"/>
          <w:color w:val="auto"/>
          <w:sz w:val="24"/>
        </w:rPr>
        <w:t>220V</w:t>
      </w:r>
      <w:r>
        <w:rPr>
          <w:rFonts w:hint="eastAsia" w:ascii="宋体" w:hAnsi="宋体" w:eastAsia="宋体" w:cs="宋体"/>
          <w:color w:val="auto"/>
          <w:sz w:val="24"/>
        </w:rPr>
        <w:t>（</w:t>
      </w:r>
      <w:r>
        <w:rPr>
          <w:rFonts w:ascii="宋体" w:hAnsi="宋体" w:eastAsia="宋体" w:cs="宋体"/>
          <w:color w:val="auto"/>
          <w:sz w:val="24"/>
        </w:rPr>
        <w:t>10%</w:t>
      </w:r>
      <w:r>
        <w:rPr>
          <w:rFonts w:hint="eastAsia" w:ascii="宋体" w:hAnsi="宋体" w:eastAsia="宋体" w:cs="宋体"/>
          <w:color w:val="auto"/>
          <w:sz w:val="24"/>
        </w:rPr>
        <w:t>）</w:t>
      </w:r>
      <w:r>
        <w:rPr>
          <w:rFonts w:ascii="宋体" w:hAnsi="宋体" w:eastAsia="宋体" w:cs="宋体"/>
          <w:color w:val="auto"/>
          <w:sz w:val="24"/>
        </w:rPr>
        <w:t>/50Hz</w:t>
      </w:r>
      <w:r>
        <w:rPr>
          <w:rFonts w:hint="eastAsia" w:ascii="宋体" w:hAnsi="宋体" w:eastAsia="宋体" w:cs="宋体"/>
          <w:color w:val="auto"/>
          <w:sz w:val="24"/>
        </w:rPr>
        <w:t>、气温摄氏</w:t>
      </w:r>
      <w:r>
        <w:rPr>
          <w:rFonts w:ascii="宋体" w:hAnsi="宋体" w:eastAsia="宋体" w:cs="宋体"/>
          <w:color w:val="auto"/>
          <w:sz w:val="24"/>
        </w:rPr>
        <w:t>-5</w:t>
      </w:r>
      <w:r>
        <w:rPr>
          <w:rFonts w:hint="eastAsia" w:ascii="宋体" w:hAnsi="宋体" w:eastAsia="宋体" w:cs="宋体"/>
          <w:color w:val="auto"/>
          <w:sz w:val="24"/>
        </w:rPr>
        <w:t>℃～</w:t>
      </w:r>
      <w:r>
        <w:rPr>
          <w:rFonts w:ascii="宋体" w:hAnsi="宋体" w:eastAsia="宋体" w:cs="宋体"/>
          <w:color w:val="auto"/>
          <w:sz w:val="24"/>
        </w:rPr>
        <w:t>40</w:t>
      </w:r>
      <w:r>
        <w:rPr>
          <w:rFonts w:hint="eastAsia" w:ascii="宋体" w:hAnsi="宋体" w:eastAsia="宋体" w:cs="宋体"/>
          <w:color w:val="auto"/>
          <w:sz w:val="24"/>
        </w:rPr>
        <w:t>℃和相对湿度</w:t>
      </w:r>
      <w:r>
        <w:rPr>
          <w:rFonts w:ascii="宋体" w:hAnsi="宋体" w:eastAsia="宋体" w:cs="宋体"/>
          <w:color w:val="auto"/>
          <w:sz w:val="24"/>
        </w:rPr>
        <w:t>85%</w:t>
      </w:r>
      <w:r>
        <w:rPr>
          <w:rFonts w:hint="eastAsia" w:ascii="宋体" w:hAnsi="宋体" w:eastAsia="宋体" w:cs="宋体"/>
          <w:color w:val="auto"/>
          <w:sz w:val="24"/>
        </w:rPr>
        <w:t>的环境条件下运行。配置符合中国有关标准要求的插头，或提供适当的转换插座。</w:t>
      </w:r>
    </w:p>
    <w:p w14:paraId="1469EA77">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2、▲光学系统：无限远光学矫正系统，齐焦距离≤45mm。</w:t>
      </w:r>
    </w:p>
    <w:p w14:paraId="3ED751A5">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3、载物台：钢丝传动，无齿条结构</w:t>
      </w:r>
    </w:p>
    <w:p w14:paraId="54AC281F">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4、尺寸为：120 x 132mm；行程为：76mm（X）x 30mm（Y）</w:t>
      </w:r>
    </w:p>
    <w:p w14:paraId="0813964E">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5、调焦机构：可以进行张力调节，有粗调限位，避免标本或物镜的损伤。</w:t>
      </w:r>
    </w:p>
    <w:p w14:paraId="3CF14241">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6、聚光镜：带有孔径光阑的阿贝聚光镜，N.A. 1.25</w:t>
      </w:r>
    </w:p>
    <w:p w14:paraId="005ABBA8">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7、 照明系统：20000小时寿命LED光源，能耗≤1.7W</w:t>
      </w:r>
    </w:p>
    <w:p w14:paraId="348E22E6">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8、▲双目观察筒：瞳距调整范围48-87mm， 倾斜角度30°，带屈光度调节，360°可旋转，铰链式，眼点高度≥432.9 mm，视场数≥20mm</w:t>
      </w:r>
    </w:p>
    <w:p w14:paraId="183AAC90">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9、目镜：10X，带眼罩，视场数≥20mm</w:t>
      </w:r>
    </w:p>
    <w:p w14:paraId="0B61B570">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10、▲物镜转盘：与显微镜机身固定的内旋式4孔物镜转盘，便于放置标本等操作。</w:t>
      </w:r>
    </w:p>
    <w:p w14:paraId="46F4A5BC">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11、▲物镜：平场消色差物镜4X（N.A.≥0.1 W.D≥27）、10X（N.A.≥0.25 W.D≥8）、40X（N.A.≥0.65 W.D≥0.6）、100X（N.A.≥1.25 W.D≥0.12）</w:t>
      </w:r>
    </w:p>
    <w:p w14:paraId="409294C0">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12防霉装置：在双目观察筒、目镜、物镜都做了防霉处理</w:t>
      </w:r>
    </w:p>
    <w:p w14:paraId="365558F2">
      <w:pPr>
        <w:numPr>
          <w:ilvl w:val="255"/>
          <w:numId w:val="0"/>
        </w:numPr>
        <w:spacing w:line="360" w:lineRule="auto"/>
        <w:rPr>
          <w:rFonts w:hint="eastAsia" w:ascii="宋体" w:hAnsi="宋体" w:eastAsia="宋体" w:cs="宋体"/>
          <w:color w:val="auto"/>
          <w:sz w:val="24"/>
        </w:rPr>
      </w:pPr>
      <w:r>
        <w:rPr>
          <w:rFonts w:hint="eastAsia" w:ascii="宋体" w:hAnsi="宋体" w:eastAsia="宋体" w:cs="宋体"/>
          <w:color w:val="auto"/>
          <w:sz w:val="24"/>
        </w:rPr>
        <w:t>13所采用光学元件均为环保无铅玻璃。</w:t>
      </w:r>
    </w:p>
    <w:p w14:paraId="7CEA473B">
      <w:pPr>
        <w:numPr>
          <w:ilvl w:val="255"/>
          <w:numId w:val="0"/>
        </w:numPr>
        <w:spacing w:line="360" w:lineRule="auto"/>
        <w:rPr>
          <w:rFonts w:hint="eastAsia" w:ascii="宋体" w:hAnsi="宋体" w:eastAsia="宋体" w:cs="宋体"/>
          <w:color w:val="auto"/>
          <w:sz w:val="24"/>
        </w:rPr>
      </w:pPr>
    </w:p>
    <w:p w14:paraId="3B831CB7">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九、</w:t>
      </w:r>
      <w:r>
        <w:rPr>
          <w:rFonts w:ascii="宋体" w:hAnsi="宋体" w:eastAsia="宋体" w:cs="宋体"/>
          <w:b/>
          <w:bCs/>
          <w:color w:val="auto"/>
          <w:sz w:val="24"/>
        </w:rPr>
        <w:t>电子耳镜</w:t>
      </w:r>
      <w:r>
        <w:rPr>
          <w:rFonts w:hint="eastAsia" w:ascii="宋体" w:hAnsi="宋体" w:eastAsia="宋体" w:cs="宋体"/>
          <w:b/>
          <w:bCs/>
          <w:color w:val="auto"/>
          <w:kern w:val="0"/>
          <w:sz w:val="24"/>
        </w:rPr>
        <w:t>技术参数要求</w:t>
      </w:r>
    </w:p>
    <w:p w14:paraId="6F1AEAE0">
      <w:pPr>
        <w:spacing w:line="360" w:lineRule="auto"/>
        <w:rPr>
          <w:rFonts w:hint="eastAsia" w:ascii="宋体" w:hAnsi="宋体" w:eastAsia="宋体" w:cs="宋体"/>
          <w:color w:val="auto"/>
          <w:sz w:val="24"/>
        </w:rPr>
      </w:pPr>
      <w:r>
        <w:rPr>
          <w:rFonts w:hint="eastAsia" w:ascii="宋体" w:hAnsi="宋体" w:eastAsia="宋体" w:cs="宋体"/>
          <w:color w:val="auto"/>
          <w:sz w:val="24"/>
        </w:rPr>
        <w:t>1、光照方式：光导纤维照明</w:t>
      </w:r>
    </w:p>
    <w:p w14:paraId="668D3590">
      <w:pPr>
        <w:spacing w:line="360" w:lineRule="auto"/>
        <w:rPr>
          <w:rFonts w:hint="eastAsia" w:ascii="宋体" w:hAnsi="宋体" w:eastAsia="宋体" w:cs="宋体"/>
          <w:color w:val="auto"/>
          <w:sz w:val="24"/>
        </w:rPr>
      </w:pPr>
      <w:r>
        <w:rPr>
          <w:rFonts w:hint="eastAsia" w:ascii="宋体" w:hAnsi="宋体" w:eastAsia="宋体" w:cs="宋体"/>
          <w:color w:val="auto"/>
          <w:sz w:val="24"/>
        </w:rPr>
        <w:t>2、▲放大倍率：3X</w:t>
      </w:r>
    </w:p>
    <w:p w14:paraId="23283FB6">
      <w:pPr>
        <w:spacing w:line="360" w:lineRule="auto"/>
        <w:rPr>
          <w:rFonts w:hint="eastAsia" w:ascii="宋体" w:hAnsi="宋体" w:eastAsia="宋体" w:cs="宋体"/>
          <w:color w:val="auto"/>
          <w:sz w:val="24"/>
        </w:rPr>
      </w:pPr>
      <w:r>
        <w:rPr>
          <w:rFonts w:hint="eastAsia" w:ascii="宋体" w:hAnsi="宋体" w:eastAsia="宋体" w:cs="宋体"/>
          <w:color w:val="auto"/>
          <w:sz w:val="24"/>
        </w:rPr>
        <w:t>3、▲窥耳器孔径：2.5mm、3mm、5mm</w:t>
      </w:r>
    </w:p>
    <w:p w14:paraId="6C8C2900">
      <w:pPr>
        <w:spacing w:line="360" w:lineRule="auto"/>
        <w:rPr>
          <w:rFonts w:hint="eastAsia" w:ascii="宋体" w:hAnsi="宋体" w:eastAsia="宋体" w:cs="宋体"/>
          <w:color w:val="auto"/>
          <w:sz w:val="24"/>
        </w:rPr>
      </w:pPr>
      <w:r>
        <w:rPr>
          <w:rFonts w:hint="eastAsia" w:ascii="宋体" w:hAnsi="宋体" w:eastAsia="宋体" w:cs="宋体"/>
          <w:color w:val="auto"/>
          <w:sz w:val="24"/>
        </w:rPr>
        <w:t>4、电源：DC:3V，5号干电池2节</w:t>
      </w:r>
    </w:p>
    <w:p w14:paraId="3D291C94">
      <w:pPr>
        <w:spacing w:line="360" w:lineRule="auto"/>
        <w:rPr>
          <w:rFonts w:hint="eastAsia" w:ascii="宋体" w:hAnsi="宋体" w:eastAsia="宋体" w:cs="宋体"/>
          <w:color w:val="auto"/>
          <w:sz w:val="24"/>
        </w:rPr>
      </w:pPr>
      <w:r>
        <w:rPr>
          <w:rFonts w:hint="eastAsia" w:ascii="宋体" w:hAnsi="宋体" w:eastAsia="宋体" w:cs="宋体"/>
          <w:color w:val="auto"/>
          <w:sz w:val="24"/>
        </w:rPr>
        <w:t>5、照明光源型号：规格：2.5V/1.6W，微型卤钨灯泡</w:t>
      </w:r>
    </w:p>
    <w:p w14:paraId="7C732E50">
      <w:pPr>
        <w:spacing w:line="360" w:lineRule="auto"/>
        <w:rPr>
          <w:rFonts w:hint="eastAsia" w:ascii="宋体" w:hAnsi="宋体" w:eastAsia="宋体" w:cs="宋体"/>
          <w:color w:val="auto"/>
          <w:sz w:val="24"/>
        </w:rPr>
      </w:pPr>
      <w:r>
        <w:rPr>
          <w:rFonts w:hint="eastAsia" w:ascii="宋体" w:hAnsi="宋体" w:eastAsia="宋体" w:cs="宋体"/>
          <w:color w:val="auto"/>
          <w:sz w:val="24"/>
        </w:rPr>
        <w:t>6、设备安全分类：BF型应用部分</w:t>
      </w:r>
    </w:p>
    <w:p w14:paraId="10D842F7">
      <w:pPr>
        <w:spacing w:line="360" w:lineRule="auto"/>
        <w:rPr>
          <w:rFonts w:hint="eastAsia" w:ascii="宋体" w:hAnsi="宋体" w:eastAsia="宋体" w:cs="宋体"/>
          <w:color w:val="auto"/>
          <w:sz w:val="24"/>
        </w:rPr>
      </w:pPr>
      <w:r>
        <w:rPr>
          <w:rFonts w:hint="eastAsia" w:ascii="宋体" w:hAnsi="宋体" w:eastAsia="宋体" w:cs="宋体"/>
          <w:color w:val="auto"/>
          <w:sz w:val="24"/>
        </w:rPr>
        <w:t>7、工作制：连续运行</w:t>
      </w:r>
    </w:p>
    <w:p w14:paraId="6B80DC64">
      <w:pPr>
        <w:spacing w:line="360" w:lineRule="auto"/>
        <w:rPr>
          <w:rFonts w:hint="eastAsia" w:ascii="宋体" w:hAnsi="宋体" w:eastAsia="宋体" w:cs="宋体"/>
          <w:color w:val="auto"/>
          <w:sz w:val="24"/>
        </w:rPr>
      </w:pPr>
    </w:p>
    <w:p w14:paraId="19029282">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十、</w:t>
      </w:r>
      <w:r>
        <w:rPr>
          <w:rFonts w:ascii="宋体" w:hAnsi="宋体" w:eastAsia="宋体" w:cs="宋体"/>
          <w:b/>
          <w:bCs/>
          <w:color w:val="auto"/>
          <w:sz w:val="24"/>
        </w:rPr>
        <w:t>LED头灯</w:t>
      </w:r>
      <w:r>
        <w:rPr>
          <w:rFonts w:hint="eastAsia" w:ascii="宋体" w:hAnsi="宋体" w:eastAsia="宋体" w:cs="宋体"/>
          <w:b/>
          <w:bCs/>
          <w:color w:val="auto"/>
          <w:kern w:val="0"/>
          <w:sz w:val="24"/>
        </w:rPr>
        <w:t>技术参数要求</w:t>
      </w:r>
    </w:p>
    <w:p w14:paraId="01DEEF2A">
      <w:pPr>
        <w:spacing w:line="360" w:lineRule="auto"/>
        <w:rPr>
          <w:rFonts w:hint="eastAsia" w:ascii="宋体" w:hAnsi="宋体" w:eastAsia="宋体" w:cs="宋体"/>
          <w:color w:val="auto"/>
          <w:sz w:val="24"/>
        </w:rPr>
      </w:pPr>
      <w:r>
        <w:rPr>
          <w:rFonts w:hint="eastAsia" w:ascii="宋体" w:hAnsi="宋体" w:eastAsia="宋体" w:cs="宋体"/>
          <w:color w:val="auto"/>
          <w:sz w:val="24"/>
        </w:rPr>
        <w:t>1、额定电压：AC100~240V 50/60Hz</w:t>
      </w:r>
    </w:p>
    <w:p w14:paraId="58CA3612">
      <w:pPr>
        <w:spacing w:line="360" w:lineRule="auto"/>
        <w:rPr>
          <w:rFonts w:hint="eastAsia" w:ascii="宋体" w:hAnsi="宋体" w:eastAsia="宋体" w:cs="宋体"/>
          <w:color w:val="auto"/>
          <w:sz w:val="24"/>
        </w:rPr>
      </w:pPr>
      <w:r>
        <w:rPr>
          <w:rFonts w:hint="eastAsia" w:ascii="宋体" w:hAnsi="宋体" w:eastAsia="宋体" w:cs="宋体"/>
          <w:color w:val="auto"/>
          <w:sz w:val="24"/>
        </w:rPr>
        <w:t>2、产品规格：LED 3W</w:t>
      </w:r>
    </w:p>
    <w:p w14:paraId="6DF7E270">
      <w:pPr>
        <w:spacing w:line="360" w:lineRule="auto"/>
        <w:rPr>
          <w:rFonts w:hint="eastAsia" w:ascii="宋体" w:hAnsi="宋体" w:eastAsia="宋体" w:cs="宋体"/>
          <w:color w:val="auto"/>
          <w:sz w:val="24"/>
        </w:rPr>
      </w:pPr>
      <w:r>
        <w:rPr>
          <w:rFonts w:hint="eastAsia" w:ascii="宋体" w:hAnsi="宋体" w:eastAsia="宋体" w:cs="宋体"/>
          <w:color w:val="auto"/>
          <w:sz w:val="24"/>
        </w:rPr>
        <w:t>3、工作距离:420mm</w:t>
      </w:r>
    </w:p>
    <w:p w14:paraId="77AB6199">
      <w:pPr>
        <w:spacing w:line="360" w:lineRule="auto"/>
        <w:rPr>
          <w:rFonts w:hint="eastAsia" w:ascii="宋体" w:hAnsi="宋体" w:eastAsia="宋体" w:cs="宋体"/>
          <w:color w:val="auto"/>
          <w:sz w:val="24"/>
        </w:rPr>
      </w:pPr>
      <w:r>
        <w:rPr>
          <w:rFonts w:hint="eastAsia" w:ascii="宋体" w:hAnsi="宋体" w:eastAsia="宋体" w:cs="宋体"/>
          <w:color w:val="auto"/>
          <w:sz w:val="24"/>
        </w:rPr>
        <w:t>4、验证距离：200mm处</w:t>
      </w:r>
    </w:p>
    <w:p w14:paraId="4BBD6EFF">
      <w:pPr>
        <w:spacing w:line="360" w:lineRule="auto"/>
        <w:rPr>
          <w:rFonts w:hint="eastAsia" w:ascii="宋体" w:hAnsi="宋体" w:eastAsia="宋体" w:cs="宋体"/>
          <w:color w:val="auto"/>
          <w:sz w:val="24"/>
        </w:rPr>
      </w:pPr>
      <w:r>
        <w:rPr>
          <w:rFonts w:hint="eastAsia" w:ascii="宋体" w:hAnsi="宋体" w:eastAsia="宋体" w:cs="宋体"/>
          <w:color w:val="auto"/>
          <w:sz w:val="24"/>
        </w:rPr>
        <w:t>5、▲产品色温:4000~5500K</w:t>
      </w:r>
    </w:p>
    <w:p w14:paraId="31D53DB6">
      <w:pPr>
        <w:spacing w:line="360" w:lineRule="auto"/>
        <w:rPr>
          <w:rFonts w:hint="eastAsia" w:ascii="宋体" w:hAnsi="宋体" w:eastAsia="宋体" w:cs="宋体"/>
          <w:color w:val="auto"/>
          <w:sz w:val="24"/>
        </w:rPr>
      </w:pPr>
      <w:r>
        <w:rPr>
          <w:rFonts w:hint="eastAsia" w:ascii="宋体" w:hAnsi="宋体" w:eastAsia="宋体" w:cs="宋体"/>
          <w:color w:val="auto"/>
          <w:sz w:val="24"/>
        </w:rPr>
        <w:t>6、▲产品照度：≥12000Lux</w:t>
      </w:r>
    </w:p>
    <w:p w14:paraId="1AD1FDF2">
      <w:pPr>
        <w:spacing w:line="360" w:lineRule="auto"/>
        <w:rPr>
          <w:rFonts w:hint="eastAsia" w:ascii="宋体" w:hAnsi="宋体" w:eastAsia="宋体" w:cs="宋体"/>
          <w:color w:val="auto"/>
          <w:sz w:val="24"/>
        </w:rPr>
      </w:pPr>
      <w:r>
        <w:rPr>
          <w:rFonts w:hint="eastAsia" w:ascii="宋体" w:hAnsi="宋体" w:eastAsia="宋体" w:cs="宋体"/>
          <w:color w:val="auto"/>
          <w:sz w:val="24"/>
        </w:rPr>
        <w:t>7、充电时间：≤5h</w:t>
      </w:r>
    </w:p>
    <w:p w14:paraId="240C5CE8">
      <w:pPr>
        <w:spacing w:line="360" w:lineRule="auto"/>
        <w:rPr>
          <w:rFonts w:hint="eastAsia" w:ascii="宋体" w:hAnsi="宋体" w:eastAsia="宋体" w:cs="宋体"/>
          <w:color w:val="auto"/>
          <w:sz w:val="24"/>
        </w:rPr>
      </w:pPr>
      <w:r>
        <w:rPr>
          <w:rFonts w:hint="eastAsia" w:ascii="宋体" w:hAnsi="宋体" w:eastAsia="宋体" w:cs="宋体"/>
          <w:color w:val="auto"/>
          <w:sz w:val="24"/>
        </w:rPr>
        <w:t>8、▲供电时间：≥4h</w:t>
      </w:r>
    </w:p>
    <w:p w14:paraId="1092E211">
      <w:pPr>
        <w:spacing w:line="360" w:lineRule="auto"/>
        <w:rPr>
          <w:rFonts w:hint="eastAsia" w:ascii="宋体" w:hAnsi="宋体" w:eastAsia="宋体" w:cs="宋体"/>
          <w:color w:val="auto"/>
          <w:sz w:val="24"/>
        </w:rPr>
      </w:pPr>
      <w:r>
        <w:rPr>
          <w:rFonts w:hint="eastAsia" w:ascii="宋体" w:hAnsi="宋体" w:eastAsia="宋体" w:cs="宋体"/>
          <w:color w:val="auto"/>
          <w:sz w:val="24"/>
        </w:rPr>
        <w:t>9、显色指数：≥85%</w:t>
      </w:r>
    </w:p>
    <w:p w14:paraId="7DC85527">
      <w:pPr>
        <w:spacing w:line="360" w:lineRule="auto"/>
        <w:rPr>
          <w:rFonts w:hint="eastAsia" w:ascii="宋体" w:hAnsi="宋体" w:eastAsia="宋体" w:cs="宋体"/>
          <w:color w:val="auto"/>
          <w:sz w:val="24"/>
        </w:rPr>
      </w:pPr>
      <w:r>
        <w:rPr>
          <w:rFonts w:hint="eastAsia" w:ascii="宋体" w:hAnsi="宋体" w:eastAsia="宋体" w:cs="宋体"/>
          <w:color w:val="auto"/>
          <w:sz w:val="24"/>
        </w:rPr>
        <w:t>10、头围尺寸：510-610mm</w:t>
      </w:r>
    </w:p>
    <w:p w14:paraId="2EF59DC0">
      <w:pPr>
        <w:spacing w:line="360" w:lineRule="auto"/>
        <w:rPr>
          <w:rFonts w:hint="eastAsia" w:ascii="宋体" w:hAnsi="宋体" w:eastAsia="宋体" w:cs="宋体"/>
          <w:color w:val="auto"/>
          <w:sz w:val="24"/>
        </w:rPr>
      </w:pPr>
      <w:r>
        <w:rPr>
          <w:rFonts w:hint="eastAsia" w:ascii="宋体" w:hAnsi="宋体" w:eastAsia="宋体" w:cs="宋体"/>
          <w:color w:val="auto"/>
          <w:sz w:val="24"/>
        </w:rPr>
        <w:t>11、光斑尺寸：20~105mm（400mm处）</w:t>
      </w:r>
    </w:p>
    <w:p w14:paraId="46B6628D">
      <w:pPr>
        <w:spacing w:line="360" w:lineRule="auto"/>
        <w:rPr>
          <w:rFonts w:hint="eastAsia" w:ascii="宋体" w:hAnsi="宋体" w:eastAsia="宋体" w:cs="宋体"/>
          <w:color w:val="auto"/>
          <w:sz w:val="24"/>
        </w:rPr>
      </w:pPr>
      <w:r>
        <w:rPr>
          <w:rFonts w:hint="eastAsia" w:ascii="宋体" w:hAnsi="宋体" w:eastAsia="宋体" w:cs="宋体"/>
          <w:color w:val="auto"/>
          <w:sz w:val="24"/>
        </w:rPr>
        <w:t>12、电池类型：锂电池</w:t>
      </w:r>
    </w:p>
    <w:p w14:paraId="15B2219D">
      <w:pPr>
        <w:spacing w:line="360" w:lineRule="auto"/>
        <w:rPr>
          <w:rFonts w:hint="eastAsia" w:ascii="宋体" w:hAnsi="宋体" w:eastAsia="宋体" w:cs="宋体"/>
          <w:color w:val="auto"/>
          <w:sz w:val="24"/>
        </w:rPr>
      </w:pPr>
      <w:r>
        <w:rPr>
          <w:rFonts w:hint="eastAsia" w:ascii="宋体" w:hAnsi="宋体" w:eastAsia="宋体" w:cs="宋体"/>
          <w:color w:val="auto"/>
          <w:sz w:val="24"/>
        </w:rPr>
        <w:t>13、电池容量：3.7V/2200mAh</w:t>
      </w:r>
    </w:p>
    <w:p w14:paraId="4953578D">
      <w:pPr>
        <w:spacing w:line="360" w:lineRule="auto"/>
        <w:rPr>
          <w:rFonts w:hint="eastAsia" w:ascii="宋体" w:hAnsi="宋体" w:eastAsia="宋体" w:cs="宋体"/>
          <w:color w:val="auto"/>
          <w:sz w:val="24"/>
        </w:rPr>
      </w:pPr>
    </w:p>
    <w:p w14:paraId="733289BC">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十一、</w:t>
      </w:r>
      <w:r>
        <w:rPr>
          <w:rFonts w:ascii="宋体" w:hAnsi="宋体" w:eastAsia="宋体" w:cs="宋体"/>
          <w:b/>
          <w:bCs/>
          <w:color w:val="auto"/>
          <w:sz w:val="24"/>
        </w:rPr>
        <w:t>眼压仪</w:t>
      </w:r>
      <w:r>
        <w:rPr>
          <w:rFonts w:hint="eastAsia" w:ascii="宋体" w:hAnsi="宋体" w:eastAsia="宋体" w:cs="宋体"/>
          <w:b/>
          <w:bCs/>
          <w:color w:val="auto"/>
          <w:kern w:val="0"/>
          <w:sz w:val="24"/>
        </w:rPr>
        <w:t>技术参数要求</w:t>
      </w:r>
    </w:p>
    <w:p w14:paraId="7136D5B0">
      <w:pPr>
        <w:spacing w:line="360" w:lineRule="auto"/>
        <w:rPr>
          <w:rFonts w:hint="eastAsia" w:ascii="宋体" w:hAnsi="宋体" w:eastAsia="宋体" w:cs="宋体"/>
          <w:color w:val="auto"/>
          <w:sz w:val="24"/>
        </w:rPr>
      </w:pPr>
      <w:r>
        <w:rPr>
          <w:rFonts w:hint="eastAsia" w:ascii="宋体" w:hAnsi="宋体" w:eastAsia="宋体" w:cs="宋体"/>
          <w:color w:val="auto"/>
          <w:sz w:val="24"/>
        </w:rPr>
        <w:t>1、测量范围:   0~60 mmHg （0.13~7.8 kPa）</w:t>
      </w:r>
    </w:p>
    <w:p w14:paraId="18AADBC7">
      <w:pPr>
        <w:spacing w:line="360" w:lineRule="auto"/>
        <w:rPr>
          <w:rFonts w:hint="eastAsia" w:ascii="宋体" w:hAnsi="宋体" w:eastAsia="宋体" w:cs="宋体"/>
          <w:color w:val="auto"/>
          <w:sz w:val="24"/>
        </w:rPr>
      </w:pPr>
      <w:r>
        <w:rPr>
          <w:rFonts w:hint="eastAsia" w:ascii="宋体" w:hAnsi="宋体" w:eastAsia="宋体" w:cs="宋体"/>
          <w:color w:val="auto"/>
          <w:sz w:val="24"/>
        </w:rPr>
        <w:t>2、量程设置：30mmHg / 60mmHg 两种量程</w:t>
      </w:r>
    </w:p>
    <w:p w14:paraId="60666279">
      <w:pPr>
        <w:spacing w:line="360" w:lineRule="auto"/>
        <w:rPr>
          <w:rFonts w:hint="eastAsia" w:ascii="宋体" w:hAnsi="宋体" w:eastAsia="宋体" w:cs="宋体"/>
          <w:color w:val="auto"/>
          <w:sz w:val="24"/>
        </w:rPr>
      </w:pPr>
      <w:r>
        <w:rPr>
          <w:rFonts w:hint="eastAsia" w:ascii="宋体" w:hAnsi="宋体" w:eastAsia="宋体" w:cs="宋体"/>
          <w:color w:val="auto"/>
          <w:sz w:val="24"/>
        </w:rPr>
        <w:t>3、测量精度：1 mmHg（0.13 kPa）</w:t>
      </w:r>
    </w:p>
    <w:p w14:paraId="4C7B8BC8">
      <w:pPr>
        <w:spacing w:line="360" w:lineRule="auto"/>
        <w:rPr>
          <w:rFonts w:hint="eastAsia" w:ascii="宋体" w:hAnsi="宋体" w:eastAsia="宋体" w:cs="宋体"/>
          <w:color w:val="auto"/>
          <w:sz w:val="24"/>
        </w:rPr>
      </w:pPr>
      <w:r>
        <w:rPr>
          <w:rFonts w:hint="eastAsia" w:ascii="宋体" w:hAnsi="宋体" w:eastAsia="宋体" w:cs="宋体"/>
          <w:color w:val="auto"/>
          <w:sz w:val="24"/>
        </w:rPr>
        <w:t>4、工作距离：11 mm</w:t>
      </w:r>
    </w:p>
    <w:p w14:paraId="07F970FA">
      <w:pPr>
        <w:spacing w:line="360" w:lineRule="auto"/>
        <w:rPr>
          <w:rFonts w:hint="eastAsia" w:ascii="宋体" w:hAnsi="宋体" w:eastAsia="宋体" w:cs="宋体"/>
          <w:color w:val="auto"/>
          <w:sz w:val="24"/>
        </w:rPr>
      </w:pPr>
      <w:r>
        <w:rPr>
          <w:rFonts w:hint="eastAsia" w:ascii="宋体" w:hAnsi="宋体" w:eastAsia="宋体" w:cs="宋体"/>
          <w:color w:val="auto"/>
          <w:sz w:val="24"/>
        </w:rPr>
        <w:t>5、▲移动行程：左右±42.5 mm，前后±17 mm ，上下±18 mm</w:t>
      </w:r>
    </w:p>
    <w:p w14:paraId="6446FBCE">
      <w:pPr>
        <w:spacing w:line="360" w:lineRule="auto"/>
        <w:rPr>
          <w:rFonts w:hint="eastAsia" w:ascii="宋体" w:hAnsi="宋体" w:eastAsia="宋体" w:cs="宋体"/>
          <w:color w:val="auto"/>
          <w:sz w:val="24"/>
        </w:rPr>
      </w:pPr>
      <w:r>
        <w:rPr>
          <w:rFonts w:hint="eastAsia" w:ascii="宋体" w:hAnsi="宋体" w:eastAsia="宋体" w:cs="宋体"/>
          <w:color w:val="auto"/>
          <w:sz w:val="24"/>
        </w:rPr>
        <w:t>6、下颚托升降：54mm</w:t>
      </w:r>
    </w:p>
    <w:p w14:paraId="268E607D">
      <w:pPr>
        <w:spacing w:line="360" w:lineRule="auto"/>
        <w:rPr>
          <w:rFonts w:hint="eastAsia" w:ascii="宋体" w:hAnsi="宋体" w:eastAsia="宋体" w:cs="宋体"/>
          <w:color w:val="auto"/>
          <w:sz w:val="24"/>
        </w:rPr>
      </w:pPr>
      <w:r>
        <w:rPr>
          <w:rFonts w:hint="eastAsia" w:ascii="宋体" w:hAnsi="宋体" w:eastAsia="宋体" w:cs="宋体"/>
          <w:color w:val="auto"/>
          <w:sz w:val="24"/>
        </w:rPr>
        <w:t>7、▲测量方法：手动 / 单眼全自动 / 双眼全自动</w:t>
      </w:r>
    </w:p>
    <w:p w14:paraId="7DA5041B">
      <w:pPr>
        <w:spacing w:line="360" w:lineRule="auto"/>
        <w:rPr>
          <w:rFonts w:hint="eastAsia" w:ascii="宋体" w:hAnsi="宋体" w:eastAsia="宋体" w:cs="宋体"/>
          <w:color w:val="auto"/>
          <w:sz w:val="24"/>
        </w:rPr>
      </w:pPr>
      <w:r>
        <w:rPr>
          <w:rFonts w:hint="eastAsia" w:ascii="宋体" w:hAnsi="宋体" w:eastAsia="宋体" w:cs="宋体"/>
          <w:color w:val="auto"/>
          <w:sz w:val="24"/>
        </w:rPr>
        <w:t>8、测量次数：1次 / 3次</w:t>
      </w:r>
    </w:p>
    <w:p w14:paraId="1E15C2D9">
      <w:pPr>
        <w:spacing w:line="360" w:lineRule="auto"/>
        <w:rPr>
          <w:rFonts w:hint="eastAsia" w:ascii="宋体" w:hAnsi="宋体" w:eastAsia="宋体" w:cs="宋体"/>
          <w:color w:val="auto"/>
          <w:sz w:val="24"/>
        </w:rPr>
      </w:pPr>
      <w:r>
        <w:rPr>
          <w:rFonts w:hint="eastAsia" w:ascii="宋体" w:hAnsi="宋体" w:eastAsia="宋体" w:cs="宋体"/>
          <w:color w:val="auto"/>
          <w:sz w:val="24"/>
        </w:rPr>
        <w:t>9、对准方法：深度学习模型找眼+瞳孔中心反射点精准对焦。</w:t>
      </w:r>
    </w:p>
    <w:p w14:paraId="787E8B04">
      <w:pPr>
        <w:spacing w:line="360" w:lineRule="auto"/>
        <w:rPr>
          <w:rFonts w:hint="eastAsia" w:ascii="宋体" w:hAnsi="宋体" w:eastAsia="宋体" w:cs="宋体"/>
          <w:color w:val="auto"/>
          <w:sz w:val="24"/>
        </w:rPr>
      </w:pPr>
      <w:r>
        <w:rPr>
          <w:rFonts w:hint="eastAsia" w:ascii="宋体" w:hAnsi="宋体" w:eastAsia="宋体" w:cs="宋体"/>
          <w:color w:val="auto"/>
          <w:sz w:val="24"/>
        </w:rPr>
        <w:t>10、▲角膜补偿： 支持录入，自动计算补偿</w:t>
      </w:r>
    </w:p>
    <w:p w14:paraId="4E044C33">
      <w:pPr>
        <w:spacing w:line="360" w:lineRule="auto"/>
        <w:rPr>
          <w:rFonts w:hint="eastAsia" w:ascii="宋体" w:hAnsi="宋体" w:eastAsia="宋体" w:cs="宋体"/>
          <w:color w:val="auto"/>
          <w:sz w:val="24"/>
        </w:rPr>
      </w:pPr>
      <w:r>
        <w:rPr>
          <w:rFonts w:hint="eastAsia" w:ascii="宋体" w:hAnsi="宋体" w:eastAsia="宋体" w:cs="宋体"/>
          <w:color w:val="auto"/>
          <w:sz w:val="24"/>
        </w:rPr>
        <w:t>11、▲LOL(人工晶体）模式：可测人工晶体眼患者</w:t>
      </w:r>
    </w:p>
    <w:p w14:paraId="20807276">
      <w:pPr>
        <w:spacing w:line="360" w:lineRule="auto"/>
        <w:rPr>
          <w:rFonts w:hint="eastAsia" w:ascii="宋体" w:hAnsi="宋体" w:eastAsia="宋体" w:cs="宋体"/>
          <w:color w:val="auto"/>
          <w:sz w:val="24"/>
        </w:rPr>
      </w:pPr>
      <w:r>
        <w:rPr>
          <w:rFonts w:hint="eastAsia" w:ascii="宋体" w:hAnsi="宋体" w:eastAsia="宋体" w:cs="宋体"/>
          <w:color w:val="auto"/>
          <w:sz w:val="24"/>
        </w:rPr>
        <w:t>12、数据处理：根据测量波形剔除低置信度数据。测量数据为3次时加权平均得出结果。</w:t>
      </w:r>
    </w:p>
    <w:p w14:paraId="51FC069B">
      <w:pPr>
        <w:spacing w:line="360" w:lineRule="auto"/>
        <w:rPr>
          <w:rFonts w:hint="eastAsia" w:ascii="宋体" w:hAnsi="宋体" w:eastAsia="宋体" w:cs="宋体"/>
          <w:color w:val="auto"/>
          <w:sz w:val="24"/>
        </w:rPr>
      </w:pPr>
      <w:r>
        <w:rPr>
          <w:rFonts w:hint="eastAsia" w:ascii="宋体" w:hAnsi="宋体" w:eastAsia="宋体" w:cs="宋体"/>
          <w:color w:val="auto"/>
          <w:sz w:val="24"/>
        </w:rPr>
        <w:t>13、数据存储：内置病例系统，可追溯历史数据，呈现数据变化曲线。数据可以表格形式导出。</w:t>
      </w:r>
    </w:p>
    <w:p w14:paraId="0BE30CC2">
      <w:pPr>
        <w:spacing w:line="360" w:lineRule="auto"/>
        <w:rPr>
          <w:rFonts w:hint="eastAsia" w:ascii="宋体" w:hAnsi="宋体" w:eastAsia="宋体" w:cs="宋体"/>
          <w:color w:val="auto"/>
          <w:sz w:val="24"/>
        </w:rPr>
      </w:pPr>
      <w:r>
        <w:rPr>
          <w:rFonts w:hint="eastAsia" w:ascii="宋体" w:hAnsi="宋体" w:eastAsia="宋体" w:cs="宋体"/>
          <w:color w:val="auto"/>
          <w:sz w:val="24"/>
        </w:rPr>
        <w:t>14、打印：内置热敏打印机带自动切纸功能</w:t>
      </w:r>
    </w:p>
    <w:p w14:paraId="57E74AF6">
      <w:pPr>
        <w:spacing w:line="360" w:lineRule="auto"/>
        <w:rPr>
          <w:rFonts w:hint="eastAsia" w:ascii="宋体" w:hAnsi="宋体" w:eastAsia="宋体" w:cs="宋体"/>
          <w:color w:val="auto"/>
          <w:sz w:val="24"/>
        </w:rPr>
      </w:pPr>
      <w:r>
        <w:rPr>
          <w:rFonts w:hint="eastAsia" w:ascii="宋体" w:hAnsi="宋体" w:eastAsia="宋体" w:cs="宋体"/>
          <w:color w:val="auto"/>
          <w:sz w:val="24"/>
        </w:rPr>
        <w:t>15、SYZ三维定位，全自动测量左右眼数据，无需手动切换</w:t>
      </w:r>
    </w:p>
    <w:p w14:paraId="180FA8A0">
      <w:pPr>
        <w:spacing w:line="360" w:lineRule="auto"/>
        <w:rPr>
          <w:rFonts w:hint="eastAsia" w:ascii="宋体" w:hAnsi="宋体" w:eastAsia="宋体" w:cs="宋体"/>
          <w:color w:val="auto"/>
          <w:sz w:val="24"/>
        </w:rPr>
      </w:pPr>
      <w:r>
        <w:rPr>
          <w:rFonts w:hint="eastAsia" w:ascii="宋体" w:hAnsi="宋体" w:eastAsia="宋体" w:cs="宋体"/>
          <w:color w:val="auto"/>
          <w:sz w:val="24"/>
        </w:rPr>
        <w:t>16、▲显示器：10.1英寸彩色触摸屏，HDMI接口</w:t>
      </w:r>
    </w:p>
    <w:p w14:paraId="60830579">
      <w:pPr>
        <w:jc w:val="center"/>
        <w:rPr>
          <w:rFonts w:hint="eastAsia" w:ascii="宋体" w:hAnsi="宋体" w:eastAsia="宋体" w:cs="Times New Roman"/>
          <w:b/>
          <w:bCs/>
          <w:color w:val="auto"/>
          <w:kern w:val="0"/>
          <w:sz w:val="28"/>
          <w:szCs w:val="28"/>
        </w:rPr>
      </w:pPr>
      <w:r>
        <w:rPr>
          <w:rFonts w:ascii="宋体" w:hAnsi="宋体" w:eastAsia="宋体" w:cs="Times New Roman"/>
          <w:b/>
          <w:bCs/>
          <w:color w:val="auto"/>
          <w:kern w:val="0"/>
          <w:sz w:val="28"/>
          <w:szCs w:val="28"/>
        </w:rPr>
        <w:t>门诊治未病</w:t>
      </w:r>
    </w:p>
    <w:p w14:paraId="5BC3C34D">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一、</w:t>
      </w:r>
      <w:r>
        <w:rPr>
          <w:rFonts w:ascii="宋体" w:hAnsi="宋体" w:eastAsia="宋体" w:cs="宋体"/>
          <w:b/>
          <w:bCs/>
          <w:color w:val="auto"/>
          <w:sz w:val="24"/>
        </w:rPr>
        <w:t>中医经络诊断系统</w:t>
      </w:r>
      <w:r>
        <w:rPr>
          <w:rFonts w:hint="eastAsia" w:ascii="宋体" w:hAnsi="宋体" w:eastAsia="宋体" w:cs="宋体"/>
          <w:b/>
          <w:bCs/>
          <w:color w:val="auto"/>
          <w:kern w:val="0"/>
          <w:sz w:val="24"/>
        </w:rPr>
        <w:t>技术参数要求</w:t>
      </w:r>
    </w:p>
    <w:p w14:paraId="08376E86">
      <w:pPr>
        <w:spacing w:line="360" w:lineRule="auto"/>
        <w:rPr>
          <w:rFonts w:hint="eastAsia" w:ascii="宋体" w:hAnsi="宋体" w:eastAsia="宋体" w:cs="宋体"/>
          <w:color w:val="auto"/>
          <w:sz w:val="24"/>
        </w:rPr>
      </w:pPr>
      <w:r>
        <w:rPr>
          <w:rFonts w:hint="eastAsia" w:ascii="宋体" w:hAnsi="宋体" w:eastAsia="宋体" w:cs="宋体"/>
          <w:color w:val="auto"/>
          <w:sz w:val="24"/>
        </w:rPr>
        <w:t>1、阻抗检测的准确性：设备测量的阻抗范围包括但不限于100Ω～10KΩ；测量结果是连续显示，显示值与实际值的误差≤±10%。测量结果为不连续显示状态时，阻抗W的取值范围为（第1档：100欧姆≤W≤20k欧姆；第2档：20k欧姆≤W≤470k欧姆；第3档：470K欧姆≤W≤10000K欧姆），其各状态的下限标称阻抗值与使得该段状态有效显示的下限实际阻抗值的误差应≤4%。平均相对偏差≤0.3%。</w:t>
      </w:r>
    </w:p>
    <w:p w14:paraId="2EA3D180">
      <w:pPr>
        <w:spacing w:line="360" w:lineRule="auto"/>
        <w:rPr>
          <w:rFonts w:hint="eastAsia" w:ascii="宋体" w:hAnsi="宋体" w:eastAsia="宋体" w:cs="宋体"/>
          <w:color w:val="auto"/>
          <w:sz w:val="24"/>
        </w:rPr>
      </w:pPr>
      <w:r>
        <w:rPr>
          <w:rFonts w:hint="eastAsia" w:ascii="宋体" w:hAnsi="宋体" w:eastAsia="宋体" w:cs="宋体"/>
          <w:color w:val="auto"/>
          <w:sz w:val="24"/>
        </w:rPr>
        <w:t>2、检测电压：设备的检测电压≥7.8V±0.2V（RMS）。</w:t>
      </w:r>
    </w:p>
    <w:p w14:paraId="7B9653A1">
      <w:pPr>
        <w:spacing w:line="360" w:lineRule="auto"/>
        <w:rPr>
          <w:rFonts w:hint="eastAsia" w:ascii="宋体" w:hAnsi="宋体" w:eastAsia="宋体" w:cs="宋体"/>
          <w:color w:val="auto"/>
          <w:sz w:val="24"/>
        </w:rPr>
      </w:pPr>
      <w:r>
        <w:rPr>
          <w:rFonts w:hint="eastAsia" w:ascii="宋体" w:hAnsi="宋体" w:eastAsia="宋体" w:cs="宋体"/>
          <w:color w:val="auto"/>
          <w:sz w:val="24"/>
        </w:rPr>
        <w:t>3、检测电流：设备的检测电流为直流输出，且检测电流≤0.2mA（RMS）。</w:t>
      </w:r>
    </w:p>
    <w:p w14:paraId="042D0BF7">
      <w:pPr>
        <w:spacing w:line="360" w:lineRule="auto"/>
        <w:rPr>
          <w:rFonts w:hint="eastAsia" w:ascii="宋体" w:hAnsi="宋体" w:eastAsia="宋体" w:cs="宋体"/>
          <w:color w:val="auto"/>
          <w:sz w:val="24"/>
        </w:rPr>
      </w:pPr>
      <w:r>
        <w:rPr>
          <w:rFonts w:hint="eastAsia" w:ascii="宋体" w:hAnsi="宋体" w:eastAsia="宋体" w:cs="宋体"/>
          <w:color w:val="auto"/>
          <w:sz w:val="24"/>
        </w:rPr>
        <w:t>4、电极的有效尺寸：检测电极的有效尺寸内径是9mm±10%；辅助电极的有效面积≥300mm²。</w:t>
      </w:r>
    </w:p>
    <w:p w14:paraId="71446B98">
      <w:pPr>
        <w:spacing w:line="360" w:lineRule="auto"/>
        <w:rPr>
          <w:rFonts w:hint="eastAsia" w:ascii="宋体" w:hAnsi="宋体" w:eastAsia="宋体" w:cs="宋体"/>
          <w:color w:val="auto"/>
          <w:sz w:val="24"/>
        </w:rPr>
      </w:pPr>
      <w:r>
        <w:rPr>
          <w:rFonts w:hint="eastAsia" w:ascii="宋体" w:hAnsi="宋体" w:eastAsia="宋体" w:cs="宋体"/>
          <w:color w:val="auto"/>
          <w:sz w:val="24"/>
        </w:rPr>
        <w:t>5、电极阻抗：检测电极阻抗：R＜1Ω。 辅助电极阻抗：R＜1Ω。</w:t>
      </w:r>
    </w:p>
    <w:p w14:paraId="5536D836">
      <w:pPr>
        <w:spacing w:line="360" w:lineRule="auto"/>
        <w:rPr>
          <w:rFonts w:hint="eastAsia" w:ascii="宋体" w:hAnsi="宋体" w:eastAsia="宋体" w:cs="宋体"/>
          <w:color w:val="auto"/>
          <w:sz w:val="24"/>
        </w:rPr>
      </w:pPr>
      <w:r>
        <w:rPr>
          <w:rFonts w:hint="eastAsia" w:ascii="宋体" w:hAnsi="宋体" w:eastAsia="宋体" w:cs="宋体"/>
          <w:color w:val="auto"/>
          <w:sz w:val="24"/>
        </w:rPr>
        <w:t>6、重复性：设备在正常的工作状态下，重复测量3次，其变异系数≤0.8%。</w:t>
      </w:r>
    </w:p>
    <w:p w14:paraId="3238B137">
      <w:pPr>
        <w:spacing w:line="360" w:lineRule="auto"/>
        <w:rPr>
          <w:rFonts w:hint="eastAsia" w:ascii="宋体" w:hAnsi="宋体" w:eastAsia="宋体" w:cs="宋体"/>
          <w:color w:val="auto"/>
          <w:sz w:val="24"/>
        </w:rPr>
      </w:pPr>
      <w:r>
        <w:rPr>
          <w:rFonts w:hint="eastAsia" w:ascii="宋体" w:hAnsi="宋体" w:eastAsia="宋体" w:cs="宋体"/>
          <w:color w:val="auto"/>
          <w:sz w:val="24"/>
        </w:rPr>
        <w:t>7、检测端口：主机依据型号分类兼容USB多级采集端口。</w:t>
      </w:r>
    </w:p>
    <w:p w14:paraId="2FA6EF6F">
      <w:pPr>
        <w:spacing w:line="360" w:lineRule="auto"/>
        <w:rPr>
          <w:rFonts w:hint="eastAsia" w:ascii="宋体" w:hAnsi="宋体" w:eastAsia="宋体" w:cs="宋体"/>
          <w:color w:val="auto"/>
          <w:sz w:val="24"/>
        </w:rPr>
      </w:pPr>
      <w:r>
        <w:rPr>
          <w:rFonts w:hint="eastAsia" w:ascii="宋体" w:hAnsi="宋体" w:eastAsia="宋体" w:cs="宋体"/>
          <w:color w:val="auto"/>
          <w:sz w:val="24"/>
        </w:rPr>
        <w:t>8、可显示人体十二条经络分别对应的穴位图形标示点及穴位位置确定点及文字描述位置确定点。</w:t>
      </w:r>
    </w:p>
    <w:p w14:paraId="7EDDD5EE">
      <w:pPr>
        <w:spacing w:line="360" w:lineRule="auto"/>
        <w:rPr>
          <w:rFonts w:hint="eastAsia" w:ascii="宋体" w:hAnsi="宋体" w:eastAsia="宋体" w:cs="宋体"/>
          <w:color w:val="auto"/>
          <w:sz w:val="24"/>
        </w:rPr>
      </w:pPr>
      <w:r>
        <w:rPr>
          <w:rFonts w:hint="eastAsia" w:ascii="宋体" w:hAnsi="宋体" w:eastAsia="宋体" w:cs="宋体"/>
          <w:color w:val="auto"/>
          <w:sz w:val="24"/>
        </w:rPr>
        <w:t>9、▲能出具至少九种检测报告：十二经络分析图；健康状态诊断报告；五行藏象气血诊断图；经络虚实报告；体质、未病测评报告；足底反射穴位刺激方案；体重健康管理报告；减重管理报告；针灸、艾灸、中频电疗穴位报告。</w:t>
      </w:r>
    </w:p>
    <w:p w14:paraId="478B838F">
      <w:pPr>
        <w:spacing w:line="360" w:lineRule="auto"/>
        <w:rPr>
          <w:rFonts w:hint="eastAsia" w:ascii="宋体" w:hAnsi="宋体" w:eastAsia="宋体" w:cs="宋体"/>
          <w:color w:val="auto"/>
          <w:sz w:val="24"/>
        </w:rPr>
      </w:pPr>
      <w:r>
        <w:rPr>
          <w:rFonts w:hint="eastAsia" w:ascii="宋体" w:hAnsi="宋体" w:eastAsia="宋体" w:cs="宋体"/>
          <w:color w:val="auto"/>
          <w:sz w:val="24"/>
        </w:rPr>
        <w:t>10、报告涵盖对应的证名证型证候判断、治疗方案等综合健康管理等内容。</w:t>
      </w:r>
    </w:p>
    <w:p w14:paraId="35768EF3">
      <w:pPr>
        <w:spacing w:line="360" w:lineRule="auto"/>
        <w:rPr>
          <w:rFonts w:hint="eastAsia" w:ascii="宋体" w:hAnsi="宋体" w:eastAsia="宋体" w:cs="宋体"/>
          <w:color w:val="auto"/>
          <w:sz w:val="24"/>
        </w:rPr>
      </w:pPr>
      <w:r>
        <w:rPr>
          <w:rFonts w:hint="eastAsia" w:ascii="宋体" w:hAnsi="宋体" w:eastAsia="宋体" w:cs="宋体"/>
          <w:color w:val="auto"/>
          <w:sz w:val="24"/>
        </w:rPr>
        <w:t>11、系统支持快速统计和选择当天、三天、七天内历史患者信息，提升医生复诊业务办理效率。</w:t>
      </w:r>
    </w:p>
    <w:p w14:paraId="0706080A">
      <w:pPr>
        <w:spacing w:line="360" w:lineRule="auto"/>
        <w:rPr>
          <w:rFonts w:hint="eastAsia" w:ascii="宋体" w:hAnsi="宋体" w:eastAsia="宋体" w:cs="宋体"/>
          <w:color w:val="auto"/>
          <w:sz w:val="24"/>
        </w:rPr>
      </w:pPr>
      <w:r>
        <w:rPr>
          <w:rFonts w:hint="eastAsia" w:ascii="宋体" w:hAnsi="宋体" w:eastAsia="宋体" w:cs="宋体"/>
          <w:color w:val="auto"/>
          <w:sz w:val="24"/>
        </w:rPr>
        <w:t>12、系统支持查找历史信息，自定义精准日期内就诊患者筛选，实现快速查询与实时同步。</w:t>
      </w:r>
    </w:p>
    <w:p w14:paraId="20D7CD2A">
      <w:pPr>
        <w:spacing w:line="360" w:lineRule="auto"/>
        <w:rPr>
          <w:rFonts w:hint="eastAsia" w:ascii="宋体" w:hAnsi="宋体" w:eastAsia="宋体" w:cs="宋体"/>
          <w:color w:val="auto"/>
          <w:sz w:val="24"/>
        </w:rPr>
      </w:pPr>
      <w:r>
        <w:rPr>
          <w:rFonts w:hint="eastAsia" w:ascii="宋体" w:hAnsi="宋体" w:eastAsia="宋体" w:cs="宋体"/>
          <w:color w:val="auto"/>
          <w:sz w:val="24"/>
        </w:rPr>
        <w:t>13、配备科研模块，实现可视化操控，通过对应控制键触发附属探测采集器工作，精准采集人体穴位的信号值并回传到主机。</w:t>
      </w:r>
    </w:p>
    <w:p w14:paraId="4B35B82B">
      <w:pPr>
        <w:spacing w:line="360" w:lineRule="auto"/>
        <w:rPr>
          <w:rFonts w:hint="eastAsia" w:ascii="宋体" w:hAnsi="宋体" w:eastAsia="宋体" w:cs="宋体"/>
          <w:color w:val="auto"/>
          <w:sz w:val="24"/>
        </w:rPr>
      </w:pPr>
      <w:r>
        <w:rPr>
          <w:rFonts w:hint="eastAsia" w:ascii="宋体" w:hAnsi="宋体" w:eastAsia="宋体" w:cs="宋体"/>
          <w:color w:val="auto"/>
          <w:sz w:val="24"/>
        </w:rPr>
        <w:t>14、▲科研模块包含十二条经络、不少于110个穴位的综合数值。</w:t>
      </w:r>
    </w:p>
    <w:p w14:paraId="68B0DA62">
      <w:pPr>
        <w:spacing w:line="360" w:lineRule="auto"/>
        <w:jc w:val="center"/>
        <w:rPr>
          <w:rFonts w:hint="eastAsia" w:ascii="宋体" w:hAnsi="宋体" w:eastAsia="宋体" w:cs="宋体"/>
          <w:b/>
          <w:bCs/>
          <w:color w:val="auto"/>
          <w:sz w:val="24"/>
        </w:rPr>
      </w:pPr>
    </w:p>
    <w:p w14:paraId="32A6B849">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二、</w:t>
      </w:r>
      <w:r>
        <w:rPr>
          <w:rFonts w:ascii="宋体" w:hAnsi="宋体" w:eastAsia="宋体" w:cs="宋体"/>
          <w:b/>
          <w:bCs/>
          <w:color w:val="auto"/>
          <w:sz w:val="24"/>
        </w:rPr>
        <w:t>中医体质辨识系统</w:t>
      </w:r>
      <w:r>
        <w:rPr>
          <w:rFonts w:hint="eastAsia" w:ascii="宋体" w:hAnsi="宋体" w:eastAsia="宋体" w:cs="宋体"/>
          <w:b/>
          <w:bCs/>
          <w:color w:val="auto"/>
          <w:kern w:val="0"/>
          <w:sz w:val="24"/>
        </w:rPr>
        <w:t>技术参数要求</w:t>
      </w:r>
    </w:p>
    <w:p w14:paraId="49B9DA6B">
      <w:pPr>
        <w:spacing w:line="360" w:lineRule="auto"/>
        <w:rPr>
          <w:rFonts w:hint="eastAsia" w:ascii="宋体" w:hAnsi="宋体" w:eastAsia="宋体" w:cs="宋体"/>
          <w:color w:val="auto"/>
          <w:sz w:val="24"/>
        </w:rPr>
      </w:pPr>
      <w:r>
        <w:rPr>
          <w:rFonts w:hint="eastAsia" w:ascii="宋体" w:hAnsi="宋体" w:eastAsia="宋体" w:cs="宋体"/>
          <w:color w:val="auto"/>
          <w:sz w:val="24"/>
        </w:rPr>
        <w:t>1、须符合中华中医药学会GB/T 46939-2025《中医体质分类与判定》标准，可输出 9 种基本体质以及百余种复合体质。</w:t>
      </w:r>
    </w:p>
    <w:p w14:paraId="4BC95F18">
      <w:pPr>
        <w:spacing w:line="360" w:lineRule="auto"/>
        <w:rPr>
          <w:rFonts w:hint="eastAsia" w:ascii="宋体" w:hAnsi="宋体" w:eastAsia="宋体" w:cs="宋体"/>
          <w:color w:val="auto"/>
          <w:sz w:val="24"/>
        </w:rPr>
      </w:pPr>
      <w:r>
        <w:rPr>
          <w:rFonts w:hint="eastAsia" w:ascii="宋体" w:hAnsi="宋体" w:eastAsia="宋体" w:cs="宋体"/>
          <w:color w:val="auto"/>
          <w:sz w:val="24"/>
        </w:rPr>
        <w:t>2、▲可以对中医不少于9种体质（平和质、气虚质、阳虚质、阴虚质、痰湿质、湿热质、血瘀质、气郁质、特禀质等）做辨识判定。</w:t>
      </w:r>
    </w:p>
    <w:p w14:paraId="00CA1E10">
      <w:pPr>
        <w:spacing w:line="360" w:lineRule="auto"/>
        <w:rPr>
          <w:rFonts w:hint="eastAsia" w:ascii="宋体" w:hAnsi="宋体" w:eastAsia="宋体" w:cs="宋体"/>
          <w:color w:val="auto"/>
          <w:sz w:val="24"/>
        </w:rPr>
      </w:pPr>
      <w:r>
        <w:rPr>
          <w:rFonts w:hint="eastAsia" w:ascii="宋体" w:hAnsi="宋体" w:eastAsia="宋体" w:cs="宋体"/>
          <w:color w:val="auto"/>
          <w:sz w:val="24"/>
        </w:rPr>
        <w:t>3、根据9大体质详细划分得到不少于80种中医脏腑辨证分型，根据细化的体质分型进行判断，可直接精准定位到脏腑。</w:t>
      </w:r>
    </w:p>
    <w:p w14:paraId="3221A0BB">
      <w:pPr>
        <w:spacing w:line="360" w:lineRule="auto"/>
        <w:rPr>
          <w:rFonts w:hint="eastAsia" w:ascii="宋体" w:hAnsi="宋体" w:eastAsia="宋体" w:cs="宋体"/>
          <w:color w:val="auto"/>
          <w:sz w:val="24"/>
        </w:rPr>
      </w:pPr>
      <w:r>
        <w:rPr>
          <w:rFonts w:hint="eastAsia" w:ascii="宋体" w:hAnsi="宋体" w:eastAsia="宋体" w:cs="宋体"/>
          <w:color w:val="auto"/>
          <w:sz w:val="24"/>
        </w:rPr>
        <w:t>4、▲提供≥8种中医体质辨识版本，含成人版、老人版、儿童版、孕妇版、五态人格版等。</w:t>
      </w:r>
    </w:p>
    <w:p w14:paraId="562ADA29">
      <w:pPr>
        <w:spacing w:line="360" w:lineRule="auto"/>
        <w:rPr>
          <w:rFonts w:hint="eastAsia" w:ascii="宋体" w:hAnsi="宋体" w:eastAsia="宋体" w:cs="宋体"/>
          <w:color w:val="auto"/>
          <w:sz w:val="24"/>
        </w:rPr>
      </w:pPr>
      <w:r>
        <w:rPr>
          <w:rFonts w:hint="eastAsia" w:ascii="宋体" w:hAnsi="宋体" w:eastAsia="宋体" w:cs="宋体"/>
          <w:color w:val="auto"/>
          <w:sz w:val="24"/>
        </w:rPr>
        <w:t>5、中医养生方案库以及中医适宜技术干预方案库。</w:t>
      </w:r>
    </w:p>
    <w:p w14:paraId="73E60714">
      <w:pPr>
        <w:spacing w:line="360" w:lineRule="auto"/>
        <w:rPr>
          <w:rFonts w:hint="eastAsia" w:ascii="宋体" w:hAnsi="宋体" w:eastAsia="宋体" w:cs="宋体"/>
          <w:color w:val="auto"/>
          <w:sz w:val="24"/>
        </w:rPr>
      </w:pPr>
      <w:r>
        <w:rPr>
          <w:rFonts w:hint="eastAsia" w:ascii="宋体" w:hAnsi="宋体" w:eastAsia="宋体" w:cs="宋体"/>
          <w:color w:val="auto"/>
          <w:sz w:val="24"/>
        </w:rPr>
        <w:t>6、可提供不同体质对应的当令季节的健康养生指导及干预服务。</w:t>
      </w:r>
    </w:p>
    <w:p w14:paraId="773E7EC1">
      <w:pPr>
        <w:spacing w:line="360" w:lineRule="auto"/>
        <w:rPr>
          <w:rFonts w:hint="eastAsia" w:ascii="宋体" w:hAnsi="宋体" w:eastAsia="宋体" w:cs="宋体"/>
          <w:color w:val="auto"/>
          <w:sz w:val="24"/>
        </w:rPr>
      </w:pPr>
      <w:r>
        <w:rPr>
          <w:rFonts w:hint="eastAsia" w:ascii="宋体" w:hAnsi="宋体" w:eastAsia="宋体" w:cs="宋体"/>
          <w:color w:val="auto"/>
          <w:sz w:val="24"/>
        </w:rPr>
        <w:t>7、支持“零候诊”功能。</w:t>
      </w:r>
    </w:p>
    <w:p w14:paraId="2D2B53B5">
      <w:pPr>
        <w:spacing w:line="360" w:lineRule="auto"/>
        <w:rPr>
          <w:rFonts w:hint="eastAsia" w:ascii="宋体" w:hAnsi="宋体" w:eastAsia="宋体" w:cs="宋体"/>
          <w:color w:val="auto"/>
          <w:sz w:val="24"/>
        </w:rPr>
      </w:pPr>
      <w:r>
        <w:rPr>
          <w:rFonts w:hint="eastAsia" w:ascii="宋体" w:hAnsi="宋体" w:eastAsia="宋体" w:cs="宋体"/>
          <w:color w:val="auto"/>
          <w:sz w:val="24"/>
        </w:rPr>
        <w:t>8、具有多维度数据管理功能。</w:t>
      </w:r>
    </w:p>
    <w:p w14:paraId="5EC8D87D">
      <w:pPr>
        <w:spacing w:line="360" w:lineRule="auto"/>
        <w:rPr>
          <w:rFonts w:hint="eastAsia" w:ascii="宋体" w:hAnsi="宋体" w:eastAsia="宋体" w:cs="宋体"/>
          <w:color w:val="auto"/>
          <w:sz w:val="24"/>
        </w:rPr>
      </w:pPr>
    </w:p>
    <w:p w14:paraId="5351196B">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三、</w:t>
      </w:r>
      <w:r>
        <w:rPr>
          <w:rFonts w:ascii="宋体" w:hAnsi="宋体" w:eastAsia="宋体" w:cs="宋体"/>
          <w:b/>
          <w:bCs/>
          <w:color w:val="auto"/>
          <w:sz w:val="24"/>
        </w:rPr>
        <w:t>子午流注低频治疗仪（20穴位）</w:t>
      </w:r>
      <w:r>
        <w:rPr>
          <w:rFonts w:hint="eastAsia" w:ascii="宋体" w:hAnsi="宋体" w:eastAsia="宋体" w:cs="宋体"/>
          <w:b/>
          <w:bCs/>
          <w:color w:val="auto"/>
          <w:kern w:val="0"/>
          <w:sz w:val="24"/>
        </w:rPr>
        <w:t>技术参数要求</w:t>
      </w:r>
    </w:p>
    <w:p w14:paraId="373B1131">
      <w:pPr>
        <w:spacing w:line="360" w:lineRule="auto"/>
        <w:rPr>
          <w:rFonts w:hint="eastAsia" w:ascii="宋体" w:hAnsi="宋体" w:eastAsia="宋体" w:cs="宋体"/>
          <w:color w:val="auto"/>
          <w:sz w:val="24"/>
        </w:rPr>
      </w:pPr>
      <w:r>
        <w:rPr>
          <w:rFonts w:hint="eastAsia" w:ascii="宋体" w:hAnsi="宋体" w:eastAsia="宋体" w:cs="宋体"/>
          <w:color w:val="auto"/>
          <w:sz w:val="24"/>
        </w:rPr>
        <w:t>1、液晶显示屏操作显示+旋钮调节。</w:t>
      </w:r>
    </w:p>
    <w:p w14:paraId="3065DFDB">
      <w:pPr>
        <w:spacing w:line="360" w:lineRule="auto"/>
        <w:rPr>
          <w:rFonts w:hint="eastAsia" w:ascii="宋体" w:hAnsi="宋体" w:eastAsia="宋体" w:cs="宋体"/>
          <w:color w:val="auto"/>
          <w:sz w:val="24"/>
        </w:rPr>
      </w:pPr>
      <w:r>
        <w:rPr>
          <w:rFonts w:hint="eastAsia" w:ascii="宋体" w:hAnsi="宋体" w:eastAsia="宋体" w:cs="宋体"/>
          <w:color w:val="auto"/>
          <w:sz w:val="24"/>
        </w:rPr>
        <w:t>2、▲输出通道：20通道，含4路吸附通道。</w:t>
      </w:r>
    </w:p>
    <w:p w14:paraId="26FB6EA9">
      <w:pPr>
        <w:spacing w:line="360" w:lineRule="auto"/>
        <w:rPr>
          <w:rFonts w:hint="eastAsia" w:ascii="宋体" w:hAnsi="宋体" w:eastAsia="宋体" w:cs="宋体"/>
          <w:color w:val="auto"/>
          <w:sz w:val="24"/>
        </w:rPr>
      </w:pPr>
      <w:r>
        <w:rPr>
          <w:rFonts w:hint="eastAsia" w:ascii="宋体" w:hAnsi="宋体" w:eastAsia="宋体" w:cs="宋体"/>
          <w:color w:val="auto"/>
          <w:sz w:val="24"/>
        </w:rPr>
        <w:t>3、输出波形：双向不对称方波。</w:t>
      </w:r>
    </w:p>
    <w:p w14:paraId="40FD3176">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4、波形模式：有连续波、断续波、疏密波三种波形模式； </w:t>
      </w:r>
    </w:p>
    <w:p w14:paraId="68F8ED65">
      <w:pPr>
        <w:spacing w:line="360" w:lineRule="auto"/>
        <w:rPr>
          <w:rFonts w:hint="eastAsia" w:ascii="宋体" w:hAnsi="宋体" w:eastAsia="宋体" w:cs="宋体"/>
          <w:color w:val="auto"/>
          <w:sz w:val="24"/>
        </w:rPr>
      </w:pPr>
      <w:r>
        <w:rPr>
          <w:rFonts w:hint="eastAsia" w:ascii="宋体" w:hAnsi="宋体" w:eastAsia="宋体" w:cs="宋体"/>
          <w:color w:val="auto"/>
          <w:sz w:val="24"/>
        </w:rPr>
        <w:t>5、脉冲频率：有三种频率模式，分别为自定义（频率范围1Hz～1kHz可调，允差±20％，最大不超过1kHz）、固定（分15档）、组合（四种：组合1、组合2、组合3、组合4）。</w:t>
      </w:r>
    </w:p>
    <w:p w14:paraId="43827D15">
      <w:pPr>
        <w:spacing w:line="360" w:lineRule="auto"/>
        <w:rPr>
          <w:rFonts w:hint="eastAsia" w:ascii="宋体" w:hAnsi="宋体" w:eastAsia="宋体" w:cs="宋体"/>
          <w:color w:val="auto"/>
          <w:sz w:val="24"/>
        </w:rPr>
      </w:pPr>
      <w:r>
        <w:rPr>
          <w:rFonts w:hint="eastAsia" w:ascii="宋体" w:hAnsi="宋体" w:eastAsia="宋体" w:cs="宋体"/>
          <w:color w:val="auto"/>
          <w:sz w:val="24"/>
        </w:rPr>
        <w:t>6、脉冲周期：1ms～1s，允差±20％，脉冲宽度：不大于0.8ms。</w:t>
      </w:r>
    </w:p>
    <w:p w14:paraId="3532CB3F">
      <w:pPr>
        <w:spacing w:line="360" w:lineRule="auto"/>
        <w:rPr>
          <w:rFonts w:hint="eastAsia" w:ascii="宋体" w:hAnsi="宋体" w:eastAsia="宋体" w:cs="宋体"/>
          <w:color w:val="auto"/>
          <w:sz w:val="24"/>
        </w:rPr>
      </w:pPr>
      <w:r>
        <w:rPr>
          <w:rFonts w:hint="eastAsia" w:ascii="宋体" w:hAnsi="宋体" w:eastAsia="宋体" w:cs="宋体"/>
          <w:color w:val="auto"/>
          <w:sz w:val="24"/>
        </w:rPr>
        <w:t>7、输出幅度：在500Ω的负载电阻下，输出幅度不大于65V。</w:t>
      </w:r>
    </w:p>
    <w:p w14:paraId="55A9C902">
      <w:pPr>
        <w:spacing w:line="360" w:lineRule="auto"/>
        <w:rPr>
          <w:rFonts w:hint="eastAsia" w:ascii="宋体" w:hAnsi="宋体" w:eastAsia="宋体" w:cs="宋体"/>
          <w:color w:val="auto"/>
          <w:sz w:val="24"/>
        </w:rPr>
      </w:pPr>
      <w:r>
        <w:rPr>
          <w:rFonts w:hint="eastAsia" w:ascii="宋体" w:hAnsi="宋体" w:eastAsia="宋体" w:cs="宋体"/>
          <w:color w:val="auto"/>
          <w:sz w:val="24"/>
        </w:rPr>
        <w:t>8、输出电流：在500Ω的负载电阻下，输出电流有效值不大于50mA。</w:t>
      </w:r>
    </w:p>
    <w:p w14:paraId="34933010">
      <w:pPr>
        <w:spacing w:line="360" w:lineRule="auto"/>
        <w:rPr>
          <w:rFonts w:hint="eastAsia" w:ascii="宋体" w:hAnsi="宋体" w:eastAsia="宋体" w:cs="宋体"/>
          <w:color w:val="auto"/>
          <w:sz w:val="24"/>
        </w:rPr>
      </w:pPr>
      <w:r>
        <w:rPr>
          <w:rFonts w:hint="eastAsia" w:ascii="宋体" w:hAnsi="宋体" w:eastAsia="宋体" w:cs="宋体"/>
          <w:color w:val="auto"/>
          <w:sz w:val="24"/>
        </w:rPr>
        <w:t>9、治疗时间：5min～60min可调，允差±10％。</w:t>
      </w:r>
    </w:p>
    <w:p w14:paraId="6D30FD14">
      <w:pPr>
        <w:spacing w:line="360" w:lineRule="auto"/>
        <w:rPr>
          <w:rFonts w:hint="eastAsia" w:ascii="宋体" w:hAnsi="宋体" w:eastAsia="宋体" w:cs="宋体"/>
          <w:color w:val="auto"/>
          <w:sz w:val="24"/>
        </w:rPr>
      </w:pPr>
      <w:r>
        <w:rPr>
          <w:rFonts w:hint="eastAsia" w:ascii="宋体" w:hAnsi="宋体" w:eastAsia="宋体" w:cs="宋体"/>
          <w:color w:val="auto"/>
          <w:sz w:val="24"/>
        </w:rPr>
        <w:t>10、▲具有吸附功能，压强调节范围：0～-40kPa可调，步进10kPa，允差±10%。</w:t>
      </w:r>
    </w:p>
    <w:p w14:paraId="6F05EB9D">
      <w:pPr>
        <w:spacing w:line="360" w:lineRule="auto"/>
        <w:rPr>
          <w:rFonts w:hint="eastAsia" w:ascii="宋体" w:hAnsi="宋体" w:eastAsia="宋体" w:cs="宋体"/>
          <w:color w:val="auto"/>
          <w:sz w:val="24"/>
        </w:rPr>
      </w:pPr>
      <w:r>
        <w:rPr>
          <w:rFonts w:hint="eastAsia" w:ascii="宋体" w:hAnsi="宋体" w:eastAsia="宋体" w:cs="宋体"/>
          <w:color w:val="auto"/>
          <w:sz w:val="24"/>
        </w:rPr>
        <w:t>11、▲其中9、10、19、20通道采用并联输出形式，即可选择普通电极片治疗也选择吸附电极进行治疗。</w:t>
      </w:r>
    </w:p>
    <w:p w14:paraId="7EDE2146">
      <w:pPr>
        <w:spacing w:line="360" w:lineRule="auto"/>
        <w:rPr>
          <w:rFonts w:hint="eastAsia" w:ascii="宋体" w:hAnsi="宋体" w:eastAsia="宋体" w:cs="宋体"/>
          <w:color w:val="auto"/>
          <w:sz w:val="24"/>
        </w:rPr>
      </w:pPr>
      <w:r>
        <w:rPr>
          <w:rFonts w:hint="eastAsia" w:ascii="宋体" w:hAnsi="宋体" w:eastAsia="宋体" w:cs="宋体"/>
          <w:color w:val="auto"/>
          <w:sz w:val="24"/>
        </w:rPr>
        <w:t>12、具有六大功能模块</w:t>
      </w:r>
    </w:p>
    <w:p w14:paraId="01D18A8D">
      <w:pPr>
        <w:spacing w:line="360" w:lineRule="auto"/>
        <w:rPr>
          <w:rFonts w:hint="eastAsia" w:ascii="宋体" w:hAnsi="宋体" w:eastAsia="宋体" w:cs="宋体"/>
          <w:color w:val="auto"/>
          <w:sz w:val="24"/>
        </w:rPr>
      </w:pPr>
      <w:r>
        <w:rPr>
          <w:rFonts w:hint="eastAsia" w:ascii="宋体" w:hAnsi="宋体" w:eastAsia="宋体" w:cs="宋体"/>
          <w:color w:val="auto"/>
          <w:sz w:val="24"/>
        </w:rPr>
        <w:t>13、▲病症功能：具有不少于100种病症信息，可从病症模块进行选穴直接进入治疗。</w:t>
      </w:r>
    </w:p>
    <w:p w14:paraId="6B6DCD6A">
      <w:pPr>
        <w:spacing w:line="360" w:lineRule="auto"/>
        <w:rPr>
          <w:rFonts w:hint="eastAsia" w:ascii="宋体" w:hAnsi="宋体" w:eastAsia="宋体" w:cs="宋体"/>
          <w:color w:val="auto"/>
          <w:sz w:val="24"/>
        </w:rPr>
      </w:pPr>
      <w:r>
        <w:rPr>
          <w:rFonts w:hint="eastAsia" w:ascii="宋体" w:hAnsi="宋体" w:eastAsia="宋体" w:cs="宋体"/>
          <w:color w:val="auto"/>
          <w:sz w:val="24"/>
        </w:rPr>
        <w:t>14、▲具有对所选治疗穴位自动进行通道配对功能。避免非专业医护人员对穴位配对不专业，影响治疗效果。</w:t>
      </w:r>
    </w:p>
    <w:p w14:paraId="6882EE71">
      <w:pPr>
        <w:spacing w:line="360" w:lineRule="auto"/>
        <w:jc w:val="center"/>
        <w:rPr>
          <w:rFonts w:hint="eastAsia" w:ascii="宋体" w:hAnsi="宋体" w:eastAsia="宋体" w:cs="宋体"/>
          <w:color w:val="auto"/>
          <w:sz w:val="24"/>
        </w:rPr>
      </w:pPr>
    </w:p>
    <w:p w14:paraId="4E3A2617">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四、</w:t>
      </w:r>
      <w:r>
        <w:rPr>
          <w:rFonts w:ascii="宋体" w:hAnsi="宋体" w:eastAsia="宋体" w:cs="宋体"/>
          <w:b/>
          <w:bCs/>
          <w:color w:val="auto"/>
          <w:sz w:val="24"/>
        </w:rPr>
        <w:t>中医定向透药治疗仪</w:t>
      </w:r>
      <w:r>
        <w:rPr>
          <w:rFonts w:hint="eastAsia" w:ascii="宋体" w:hAnsi="宋体" w:eastAsia="宋体" w:cs="宋体"/>
          <w:b/>
          <w:bCs/>
          <w:color w:val="auto"/>
          <w:kern w:val="0"/>
          <w:sz w:val="24"/>
        </w:rPr>
        <w:t>技术参数要求</w:t>
      </w:r>
    </w:p>
    <w:p w14:paraId="7255480F">
      <w:pPr>
        <w:spacing w:line="360" w:lineRule="auto"/>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rPr>
        <w:t>、输出通道：4通道（同时治疗4名患者）；</w:t>
      </w:r>
    </w:p>
    <w:p w14:paraId="1869A018">
      <w:pPr>
        <w:spacing w:line="360" w:lineRule="auto"/>
        <w:rPr>
          <w:rFonts w:hint="eastAsia" w:ascii="宋体" w:hAnsi="宋体" w:eastAsia="宋体" w:cs="宋体"/>
          <w:color w:val="auto"/>
          <w:sz w:val="24"/>
        </w:rPr>
      </w:pPr>
      <w:r>
        <w:rPr>
          <w:rFonts w:ascii="宋体" w:hAnsi="宋体" w:eastAsia="宋体" w:cs="宋体"/>
          <w:color w:val="auto"/>
          <w:sz w:val="24"/>
        </w:rPr>
        <w:t>2</w:t>
      </w:r>
      <w:r>
        <w:rPr>
          <w:rFonts w:hint="eastAsia" w:ascii="宋体" w:hAnsi="宋体" w:eastAsia="宋体" w:cs="宋体"/>
          <w:color w:val="auto"/>
          <w:sz w:val="24"/>
        </w:rPr>
        <w:t>、▲控制方式：单键飞梭控制，一键快速操作；</w:t>
      </w:r>
    </w:p>
    <w:p w14:paraId="63A052E3">
      <w:pPr>
        <w:spacing w:line="360" w:lineRule="auto"/>
        <w:rPr>
          <w:rFonts w:hint="eastAsia" w:ascii="宋体" w:hAnsi="宋体" w:eastAsia="宋体" w:cs="宋体"/>
          <w:color w:val="auto"/>
          <w:sz w:val="24"/>
        </w:rPr>
      </w:pPr>
      <w:r>
        <w:rPr>
          <w:rFonts w:ascii="宋体" w:hAnsi="宋体" w:eastAsia="宋体" w:cs="宋体"/>
          <w:color w:val="auto"/>
          <w:sz w:val="24"/>
        </w:rPr>
        <w:t>3</w:t>
      </w:r>
      <w:r>
        <w:rPr>
          <w:rFonts w:hint="eastAsia" w:ascii="宋体" w:hAnsi="宋体" w:eastAsia="宋体" w:cs="宋体"/>
          <w:color w:val="auto"/>
          <w:sz w:val="24"/>
        </w:rPr>
        <w:t>、▲四种治疗模式：非对称定向药物导入；非对称定向药物导入＋电极保温＋动态磁场；对称仿生按摩；对称仿生按摩＋电极保温＋动态磁场；</w:t>
      </w:r>
    </w:p>
    <w:p w14:paraId="0536034A">
      <w:pPr>
        <w:spacing w:line="360" w:lineRule="auto"/>
        <w:rPr>
          <w:rFonts w:hint="eastAsia" w:ascii="宋体" w:hAnsi="宋体" w:eastAsia="宋体" w:cs="宋体"/>
          <w:color w:val="auto"/>
          <w:sz w:val="24"/>
        </w:rPr>
      </w:pPr>
      <w:r>
        <w:rPr>
          <w:rFonts w:ascii="宋体" w:hAnsi="宋体" w:eastAsia="宋体" w:cs="宋体"/>
          <w:color w:val="auto"/>
          <w:sz w:val="24"/>
        </w:rPr>
        <w:t>4</w:t>
      </w:r>
      <w:r>
        <w:rPr>
          <w:rFonts w:hint="eastAsia" w:ascii="宋体" w:hAnsi="宋体" w:eastAsia="宋体" w:cs="宋体"/>
          <w:color w:val="auto"/>
          <w:sz w:val="24"/>
        </w:rPr>
        <w:t>、中频载波频率：2000 Hz – 4000 Hz；低频调制频率：0 – 150 Hz；</w:t>
      </w:r>
    </w:p>
    <w:p w14:paraId="7F460C97">
      <w:pPr>
        <w:spacing w:line="360" w:lineRule="auto"/>
        <w:rPr>
          <w:rFonts w:hint="eastAsia" w:ascii="宋体" w:hAnsi="宋体" w:eastAsia="宋体" w:cs="宋体"/>
          <w:color w:val="auto"/>
          <w:sz w:val="24"/>
        </w:rPr>
      </w:pPr>
      <w:r>
        <w:rPr>
          <w:rFonts w:ascii="宋体" w:hAnsi="宋体" w:eastAsia="宋体" w:cs="宋体"/>
          <w:color w:val="auto"/>
          <w:sz w:val="24"/>
        </w:rPr>
        <w:t>5</w:t>
      </w:r>
      <w:r>
        <w:rPr>
          <w:rFonts w:hint="eastAsia" w:ascii="宋体" w:hAnsi="宋体" w:eastAsia="宋体" w:cs="宋体"/>
          <w:color w:val="auto"/>
          <w:sz w:val="24"/>
        </w:rPr>
        <w:t>、中频载波波形：三角波；</w:t>
      </w:r>
    </w:p>
    <w:p w14:paraId="27F32A55">
      <w:pPr>
        <w:spacing w:line="360" w:lineRule="auto"/>
        <w:rPr>
          <w:rFonts w:hint="eastAsia" w:ascii="宋体" w:hAnsi="宋体" w:eastAsia="宋体" w:cs="宋体"/>
          <w:color w:val="auto"/>
          <w:sz w:val="24"/>
        </w:rPr>
      </w:pPr>
      <w:r>
        <w:rPr>
          <w:rFonts w:ascii="宋体" w:hAnsi="宋体" w:eastAsia="宋体" w:cs="宋体"/>
          <w:color w:val="auto"/>
          <w:sz w:val="24"/>
        </w:rPr>
        <w:t>6</w:t>
      </w:r>
      <w:r>
        <w:rPr>
          <w:rFonts w:hint="eastAsia" w:ascii="宋体" w:hAnsi="宋体" w:eastAsia="宋体" w:cs="宋体"/>
          <w:color w:val="auto"/>
          <w:sz w:val="24"/>
        </w:rPr>
        <w:t>、▲ 动态磁场：支持；</w:t>
      </w:r>
    </w:p>
    <w:p w14:paraId="064FDBB9">
      <w:pPr>
        <w:spacing w:line="360" w:lineRule="auto"/>
        <w:rPr>
          <w:rFonts w:hint="eastAsia" w:ascii="宋体" w:hAnsi="宋体" w:eastAsia="宋体" w:cs="宋体"/>
          <w:color w:val="auto"/>
          <w:sz w:val="24"/>
        </w:rPr>
      </w:pPr>
      <w:r>
        <w:rPr>
          <w:rFonts w:ascii="宋体" w:hAnsi="宋体" w:eastAsia="宋体" w:cs="宋体"/>
          <w:color w:val="auto"/>
          <w:sz w:val="24"/>
        </w:rPr>
        <w:t>7</w:t>
      </w:r>
      <w:r>
        <w:rPr>
          <w:rFonts w:hint="eastAsia" w:ascii="宋体" w:hAnsi="宋体" w:eastAsia="宋体" w:cs="宋体"/>
          <w:color w:val="auto"/>
          <w:sz w:val="24"/>
        </w:rPr>
        <w:t>、电极保温档位：0 – 5共6级调节；</w:t>
      </w:r>
    </w:p>
    <w:p w14:paraId="11621476">
      <w:pPr>
        <w:spacing w:line="360" w:lineRule="auto"/>
        <w:rPr>
          <w:rFonts w:hint="eastAsia" w:ascii="宋体" w:hAnsi="宋体" w:eastAsia="宋体" w:cs="宋体"/>
          <w:color w:val="auto"/>
          <w:sz w:val="24"/>
        </w:rPr>
      </w:pPr>
      <w:r>
        <w:rPr>
          <w:rFonts w:ascii="宋体" w:hAnsi="宋体" w:eastAsia="宋体" w:cs="宋体"/>
          <w:color w:val="auto"/>
          <w:sz w:val="24"/>
        </w:rPr>
        <w:t>8</w:t>
      </w:r>
      <w:r>
        <w:rPr>
          <w:rFonts w:hint="eastAsia" w:ascii="宋体" w:hAnsi="宋体" w:eastAsia="宋体" w:cs="宋体"/>
          <w:color w:val="auto"/>
          <w:sz w:val="24"/>
        </w:rPr>
        <w:t>、电极保温温度：≤ 60℃</w:t>
      </w:r>
    </w:p>
    <w:p w14:paraId="11DBE49A">
      <w:pPr>
        <w:spacing w:line="360" w:lineRule="auto"/>
        <w:rPr>
          <w:rFonts w:hint="eastAsia" w:ascii="宋体" w:hAnsi="宋体" w:eastAsia="宋体" w:cs="宋体"/>
          <w:color w:val="auto"/>
          <w:sz w:val="24"/>
        </w:rPr>
      </w:pPr>
      <w:r>
        <w:rPr>
          <w:rFonts w:ascii="宋体" w:hAnsi="宋体" w:eastAsia="宋体" w:cs="宋体"/>
          <w:color w:val="auto"/>
          <w:sz w:val="24"/>
        </w:rPr>
        <w:t>9</w:t>
      </w:r>
      <w:r>
        <w:rPr>
          <w:rFonts w:hint="eastAsia" w:ascii="宋体" w:hAnsi="宋体" w:eastAsia="宋体" w:cs="宋体"/>
          <w:color w:val="auto"/>
          <w:sz w:val="24"/>
        </w:rPr>
        <w:t>、输出强度控制：0 - 99共100级步进可调；</w:t>
      </w:r>
    </w:p>
    <w:p w14:paraId="42A1A2CD">
      <w:pPr>
        <w:spacing w:line="360" w:lineRule="auto"/>
        <w:rPr>
          <w:rFonts w:hint="eastAsia" w:ascii="宋体" w:hAnsi="宋体" w:eastAsia="宋体" w:cs="宋体"/>
          <w:color w:val="auto"/>
          <w:sz w:val="24"/>
        </w:rPr>
      </w:pPr>
      <w:r>
        <w:rPr>
          <w:rFonts w:ascii="宋体" w:hAnsi="宋体" w:eastAsia="宋体" w:cs="宋体"/>
          <w:color w:val="auto"/>
          <w:sz w:val="24"/>
        </w:rPr>
        <w:t>10</w:t>
      </w:r>
      <w:r>
        <w:rPr>
          <w:rFonts w:hint="eastAsia" w:ascii="宋体" w:hAnsi="宋体" w:eastAsia="宋体" w:cs="宋体"/>
          <w:color w:val="auto"/>
          <w:sz w:val="24"/>
        </w:rPr>
        <w:t>、定时时间控制：00 – 60分钟；</w:t>
      </w:r>
    </w:p>
    <w:p w14:paraId="32CDE7B9">
      <w:pPr>
        <w:spacing w:line="360" w:lineRule="auto"/>
        <w:rPr>
          <w:rFonts w:hint="eastAsia" w:ascii="宋体" w:hAnsi="宋体" w:eastAsia="宋体" w:cs="宋体"/>
          <w:color w:val="auto"/>
          <w:sz w:val="24"/>
        </w:rPr>
      </w:pPr>
      <w:r>
        <w:rPr>
          <w:rFonts w:ascii="宋体" w:hAnsi="宋体" w:eastAsia="宋体" w:cs="宋体"/>
          <w:color w:val="auto"/>
          <w:sz w:val="24"/>
        </w:rPr>
        <w:t>11</w:t>
      </w:r>
      <w:r>
        <w:rPr>
          <w:rFonts w:hint="eastAsia" w:ascii="宋体" w:hAnsi="宋体" w:eastAsia="宋体" w:cs="宋体"/>
          <w:color w:val="auto"/>
          <w:sz w:val="24"/>
        </w:rPr>
        <w:t>、工作电源：交流220±22V，50HZ±1Hz；</w:t>
      </w:r>
    </w:p>
    <w:p w14:paraId="4FC67595">
      <w:pPr>
        <w:spacing w:line="360" w:lineRule="auto"/>
        <w:rPr>
          <w:rFonts w:hint="eastAsia" w:ascii="宋体" w:hAnsi="宋体" w:eastAsia="宋体" w:cs="宋体"/>
          <w:color w:val="auto"/>
          <w:sz w:val="24"/>
        </w:rPr>
      </w:pPr>
      <w:r>
        <w:rPr>
          <w:rFonts w:ascii="宋体" w:hAnsi="宋体" w:eastAsia="宋体" w:cs="宋体"/>
          <w:color w:val="auto"/>
          <w:sz w:val="24"/>
        </w:rPr>
        <w:t>12</w:t>
      </w:r>
      <w:r>
        <w:rPr>
          <w:rFonts w:hint="eastAsia" w:ascii="宋体" w:hAnsi="宋体" w:eastAsia="宋体" w:cs="宋体"/>
          <w:color w:val="auto"/>
          <w:sz w:val="24"/>
        </w:rPr>
        <w:t xml:space="preserve">、熔断器规格：F1AL250V； </w:t>
      </w:r>
    </w:p>
    <w:p w14:paraId="68D4F7AB">
      <w:pPr>
        <w:spacing w:line="360" w:lineRule="auto"/>
        <w:rPr>
          <w:rFonts w:hint="eastAsia" w:ascii="宋体" w:hAnsi="宋体" w:eastAsia="宋体" w:cs="宋体"/>
          <w:color w:val="auto"/>
          <w:sz w:val="24"/>
        </w:rPr>
      </w:pPr>
      <w:r>
        <w:rPr>
          <w:rFonts w:ascii="宋体" w:hAnsi="宋体" w:eastAsia="宋体" w:cs="宋体"/>
          <w:color w:val="auto"/>
          <w:sz w:val="24"/>
        </w:rPr>
        <w:t>13</w:t>
      </w:r>
      <w:r>
        <w:rPr>
          <w:rFonts w:hint="eastAsia" w:ascii="宋体" w:hAnsi="宋体" w:eastAsia="宋体" w:cs="宋体"/>
          <w:color w:val="auto"/>
          <w:sz w:val="24"/>
        </w:rPr>
        <w:t>、连续工作时间：4小时；</w:t>
      </w:r>
    </w:p>
    <w:p w14:paraId="6101D974">
      <w:pPr>
        <w:spacing w:line="360" w:lineRule="auto"/>
        <w:rPr>
          <w:rFonts w:hint="eastAsia" w:ascii="宋体" w:hAnsi="宋体" w:eastAsia="宋体" w:cs="宋体"/>
          <w:color w:val="auto"/>
          <w:sz w:val="24"/>
        </w:rPr>
      </w:pPr>
      <w:r>
        <w:rPr>
          <w:rFonts w:ascii="宋体" w:hAnsi="宋体" w:eastAsia="宋体" w:cs="宋体"/>
          <w:color w:val="auto"/>
          <w:sz w:val="24"/>
        </w:rPr>
        <w:t>14</w:t>
      </w:r>
      <w:r>
        <w:rPr>
          <w:rFonts w:hint="eastAsia" w:ascii="宋体" w:hAnsi="宋体" w:eastAsia="宋体" w:cs="宋体"/>
          <w:color w:val="auto"/>
          <w:sz w:val="24"/>
        </w:rPr>
        <w:t>、主机使用期限：6年；</w:t>
      </w:r>
    </w:p>
    <w:p w14:paraId="534DB62C">
      <w:pPr>
        <w:spacing w:line="360" w:lineRule="auto"/>
        <w:rPr>
          <w:rFonts w:hint="eastAsia" w:ascii="宋体" w:hAnsi="宋体" w:eastAsia="宋体" w:cs="宋体"/>
          <w:color w:val="auto"/>
          <w:sz w:val="24"/>
        </w:rPr>
      </w:pPr>
    </w:p>
    <w:p w14:paraId="04711C57">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五、</w:t>
      </w:r>
      <w:r>
        <w:rPr>
          <w:rFonts w:ascii="宋体" w:hAnsi="宋体" w:eastAsia="宋体" w:cs="宋体"/>
          <w:b/>
          <w:bCs/>
          <w:color w:val="auto"/>
          <w:sz w:val="24"/>
        </w:rPr>
        <w:t>熏蒸床</w:t>
      </w:r>
      <w:r>
        <w:rPr>
          <w:rFonts w:hint="eastAsia" w:ascii="宋体" w:hAnsi="宋体" w:eastAsia="宋体" w:cs="宋体"/>
          <w:b/>
          <w:bCs/>
          <w:color w:val="auto"/>
          <w:kern w:val="0"/>
          <w:sz w:val="24"/>
        </w:rPr>
        <w:t>技术参数要求</w:t>
      </w:r>
    </w:p>
    <w:p w14:paraId="6FF6A131">
      <w:pPr>
        <w:spacing w:line="360" w:lineRule="auto"/>
        <w:rPr>
          <w:rFonts w:hint="eastAsia" w:ascii="宋体" w:hAnsi="宋体" w:eastAsia="宋体" w:cs="宋体"/>
          <w:color w:val="auto"/>
          <w:sz w:val="24"/>
        </w:rPr>
      </w:pPr>
      <w:r>
        <w:rPr>
          <w:rFonts w:hint="eastAsia" w:ascii="宋体" w:hAnsi="宋体" w:eastAsia="宋体" w:cs="宋体"/>
          <w:color w:val="auto"/>
          <w:sz w:val="24"/>
        </w:rPr>
        <w:t>1、额定输入功率：≤2300W。</w:t>
      </w:r>
    </w:p>
    <w:p w14:paraId="174FA144">
      <w:pPr>
        <w:spacing w:line="360" w:lineRule="auto"/>
        <w:rPr>
          <w:rFonts w:hint="eastAsia" w:ascii="宋体" w:hAnsi="宋体" w:eastAsia="宋体" w:cs="宋体"/>
          <w:color w:val="auto"/>
          <w:sz w:val="24"/>
        </w:rPr>
      </w:pPr>
      <w:r>
        <w:rPr>
          <w:rFonts w:hint="eastAsia" w:ascii="宋体" w:hAnsi="宋体" w:eastAsia="宋体" w:cs="宋体"/>
          <w:color w:val="auto"/>
          <w:sz w:val="24"/>
        </w:rPr>
        <w:t>2、▲熏蒸模式：露头式全身熏蒸和局部式生殖系统熏蒸。</w:t>
      </w:r>
    </w:p>
    <w:p w14:paraId="5A9517C9">
      <w:pPr>
        <w:spacing w:line="360" w:lineRule="auto"/>
        <w:rPr>
          <w:rFonts w:hint="eastAsia" w:ascii="宋体" w:hAnsi="宋体" w:eastAsia="宋体" w:cs="宋体"/>
          <w:color w:val="auto"/>
          <w:sz w:val="24"/>
        </w:rPr>
      </w:pPr>
      <w:r>
        <w:rPr>
          <w:rFonts w:hint="eastAsia" w:ascii="宋体" w:hAnsi="宋体" w:eastAsia="宋体" w:cs="宋体"/>
          <w:color w:val="auto"/>
          <w:sz w:val="24"/>
        </w:rPr>
        <w:t>3、治疗机温度：可在1～99℃范围设定，室温～45℃为熏蒸温度，步进1℃，允差为±5℃，46～99℃为煎药温度。</w:t>
      </w:r>
    </w:p>
    <w:p w14:paraId="4B1AC9DA">
      <w:pPr>
        <w:spacing w:line="360" w:lineRule="auto"/>
        <w:rPr>
          <w:rFonts w:hint="eastAsia" w:ascii="宋体" w:hAnsi="宋体" w:eastAsia="宋体" w:cs="宋体"/>
          <w:color w:val="auto"/>
          <w:sz w:val="24"/>
        </w:rPr>
      </w:pPr>
      <w:r>
        <w:rPr>
          <w:rFonts w:hint="eastAsia" w:ascii="宋体" w:hAnsi="宋体" w:eastAsia="宋体" w:cs="宋体"/>
          <w:color w:val="auto"/>
          <w:sz w:val="24"/>
        </w:rPr>
        <w:t>4、治疗时间：1～99min可调，允差±30s。</w:t>
      </w:r>
    </w:p>
    <w:p w14:paraId="583200EE">
      <w:pPr>
        <w:spacing w:line="360" w:lineRule="auto"/>
        <w:rPr>
          <w:rFonts w:hint="eastAsia" w:ascii="宋体" w:hAnsi="宋体" w:eastAsia="宋体" w:cs="宋体"/>
          <w:color w:val="auto"/>
          <w:sz w:val="24"/>
        </w:rPr>
      </w:pPr>
      <w:r>
        <w:rPr>
          <w:rFonts w:hint="eastAsia" w:ascii="宋体" w:hAnsi="宋体" w:eastAsia="宋体" w:cs="宋体"/>
          <w:color w:val="auto"/>
          <w:sz w:val="24"/>
        </w:rPr>
        <w:t>5、加热锅容积：≥5L。</w:t>
      </w:r>
    </w:p>
    <w:p w14:paraId="393A346B">
      <w:pPr>
        <w:spacing w:line="360" w:lineRule="auto"/>
        <w:rPr>
          <w:rFonts w:hint="eastAsia" w:ascii="宋体" w:hAnsi="宋体" w:eastAsia="宋体" w:cs="宋体"/>
          <w:color w:val="auto"/>
          <w:sz w:val="24"/>
        </w:rPr>
      </w:pPr>
      <w:r>
        <w:rPr>
          <w:rFonts w:hint="eastAsia" w:ascii="宋体" w:hAnsi="宋体" w:eastAsia="宋体" w:cs="宋体"/>
          <w:color w:val="auto"/>
          <w:sz w:val="24"/>
        </w:rPr>
        <w:t>6、▲具有自动上水、雾化、防干烧、臭氧消毒、双重超温保护功能。</w:t>
      </w:r>
    </w:p>
    <w:p w14:paraId="58F08060">
      <w:pPr>
        <w:spacing w:line="360" w:lineRule="auto"/>
        <w:rPr>
          <w:rFonts w:hint="eastAsia" w:ascii="宋体" w:hAnsi="宋体" w:eastAsia="宋体" w:cs="宋体"/>
          <w:color w:val="auto"/>
          <w:sz w:val="24"/>
        </w:rPr>
      </w:pPr>
      <w:r>
        <w:rPr>
          <w:rFonts w:hint="eastAsia" w:ascii="宋体" w:hAnsi="宋体" w:eastAsia="宋体" w:cs="宋体"/>
          <w:color w:val="auto"/>
          <w:sz w:val="24"/>
        </w:rPr>
        <w:t>7、座椅高度可调节，具备手部活动窗、足底按摩器、氛围灯、清洗装置。</w:t>
      </w:r>
    </w:p>
    <w:p w14:paraId="48E3CB92">
      <w:pPr>
        <w:spacing w:line="360" w:lineRule="auto"/>
        <w:rPr>
          <w:rFonts w:hint="eastAsia" w:ascii="宋体" w:hAnsi="宋体" w:eastAsia="宋体" w:cs="宋体"/>
          <w:color w:val="auto"/>
          <w:sz w:val="24"/>
        </w:rPr>
      </w:pPr>
      <w:r>
        <w:rPr>
          <w:rFonts w:hint="eastAsia" w:ascii="宋体" w:hAnsi="宋体" w:eastAsia="宋体" w:cs="宋体"/>
          <w:color w:val="auto"/>
          <w:sz w:val="24"/>
        </w:rPr>
        <w:t>8、具有自动控温、漏电保护、过载保护、状态提示、故障自检、结束提示。</w:t>
      </w:r>
    </w:p>
    <w:p w14:paraId="0BE30265">
      <w:pPr>
        <w:spacing w:line="360" w:lineRule="auto"/>
        <w:rPr>
          <w:rFonts w:hint="eastAsia" w:ascii="宋体" w:hAnsi="宋体" w:eastAsia="宋体" w:cs="宋体"/>
          <w:color w:val="auto"/>
          <w:sz w:val="24"/>
        </w:rPr>
      </w:pPr>
      <w:r>
        <w:rPr>
          <w:rFonts w:hint="eastAsia" w:ascii="宋体" w:hAnsi="宋体" w:eastAsia="宋体" w:cs="宋体"/>
          <w:color w:val="auto"/>
          <w:sz w:val="24"/>
        </w:rPr>
        <w:t>9、舱内设有停止加热按钮。</w:t>
      </w:r>
    </w:p>
    <w:p w14:paraId="6FB01409">
      <w:pPr>
        <w:spacing w:line="360" w:lineRule="auto"/>
        <w:rPr>
          <w:rFonts w:hint="eastAsia" w:ascii="宋体" w:hAnsi="宋体" w:eastAsia="宋体" w:cs="宋体"/>
          <w:color w:val="auto"/>
          <w:sz w:val="24"/>
        </w:rPr>
      </w:pPr>
    </w:p>
    <w:p w14:paraId="64E919E9">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六、</w:t>
      </w:r>
      <w:r>
        <w:rPr>
          <w:rFonts w:ascii="宋体" w:hAnsi="宋体" w:eastAsia="宋体" w:cs="宋体"/>
          <w:b/>
          <w:bCs/>
          <w:color w:val="auto"/>
          <w:sz w:val="24"/>
        </w:rPr>
        <w:t>智能中医灸疗床（砭石灸疗型）</w:t>
      </w:r>
      <w:r>
        <w:rPr>
          <w:rFonts w:hint="eastAsia" w:ascii="宋体" w:hAnsi="宋体" w:eastAsia="宋体" w:cs="宋体"/>
          <w:b/>
          <w:bCs/>
          <w:color w:val="auto"/>
          <w:kern w:val="0"/>
          <w:sz w:val="24"/>
        </w:rPr>
        <w:t>技术参数要求</w:t>
      </w:r>
    </w:p>
    <w:p w14:paraId="6F04D033">
      <w:pPr>
        <w:spacing w:line="360" w:lineRule="auto"/>
        <w:rPr>
          <w:rFonts w:hint="eastAsia" w:ascii="宋体" w:hAnsi="宋体" w:eastAsia="宋体" w:cs="宋体"/>
          <w:color w:val="auto"/>
          <w:sz w:val="24"/>
        </w:rPr>
      </w:pPr>
      <w:r>
        <w:rPr>
          <w:rFonts w:hint="eastAsia" w:ascii="宋体" w:hAnsi="宋体" w:eastAsia="宋体" w:cs="宋体"/>
          <w:color w:val="auto"/>
          <w:sz w:val="24"/>
        </w:rPr>
        <w:t>1、产品运行噪音小于 60dB；</w:t>
      </w:r>
    </w:p>
    <w:p w14:paraId="01895F80">
      <w:pPr>
        <w:spacing w:line="360" w:lineRule="auto"/>
        <w:rPr>
          <w:rFonts w:hint="eastAsia" w:ascii="宋体" w:hAnsi="宋体" w:eastAsia="宋体" w:cs="宋体"/>
          <w:color w:val="auto"/>
          <w:sz w:val="24"/>
        </w:rPr>
      </w:pPr>
      <w:r>
        <w:rPr>
          <w:rFonts w:hint="eastAsia" w:ascii="宋体" w:hAnsi="宋体" w:eastAsia="宋体" w:cs="宋体"/>
          <w:color w:val="auto"/>
          <w:sz w:val="24"/>
        </w:rPr>
        <w:t>2、产品排风量≥220m³/h；</w:t>
      </w:r>
    </w:p>
    <w:p w14:paraId="7A66C456">
      <w:pPr>
        <w:spacing w:line="360" w:lineRule="auto"/>
        <w:rPr>
          <w:rFonts w:hint="eastAsia" w:ascii="宋体" w:hAnsi="宋体" w:eastAsia="宋体" w:cs="宋体"/>
          <w:color w:val="auto"/>
          <w:sz w:val="24"/>
        </w:rPr>
      </w:pPr>
      <w:r>
        <w:rPr>
          <w:rFonts w:hint="eastAsia" w:ascii="宋体" w:hAnsi="宋体" w:eastAsia="宋体" w:cs="宋体"/>
          <w:color w:val="auto"/>
          <w:sz w:val="24"/>
        </w:rPr>
        <w:t>3、产品应能承重 150kg 静负荷；</w:t>
      </w:r>
    </w:p>
    <w:p w14:paraId="531F59BA">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4、产品开启自动点火后，应在 150s±20s 后自动断电； </w:t>
      </w:r>
    </w:p>
    <w:p w14:paraId="1354239B">
      <w:pPr>
        <w:spacing w:line="360" w:lineRule="auto"/>
        <w:rPr>
          <w:rFonts w:hint="eastAsia" w:ascii="宋体" w:hAnsi="宋体" w:eastAsia="宋体" w:cs="宋体"/>
          <w:color w:val="auto"/>
          <w:sz w:val="24"/>
        </w:rPr>
      </w:pPr>
      <w:r>
        <w:rPr>
          <w:rFonts w:hint="eastAsia" w:ascii="宋体" w:hAnsi="宋体" w:eastAsia="宋体" w:cs="宋体"/>
          <w:color w:val="auto"/>
          <w:sz w:val="24"/>
        </w:rPr>
        <w:t>5、▲联网功能，WIFI联网和4G联网（选配）</w:t>
      </w:r>
    </w:p>
    <w:p w14:paraId="5E2A484F">
      <w:pPr>
        <w:spacing w:line="360" w:lineRule="auto"/>
        <w:rPr>
          <w:rFonts w:hint="eastAsia" w:ascii="宋体" w:hAnsi="宋体" w:eastAsia="宋体" w:cs="宋体"/>
          <w:color w:val="auto"/>
          <w:sz w:val="24"/>
        </w:rPr>
      </w:pPr>
      <w:r>
        <w:rPr>
          <w:rFonts w:hint="eastAsia" w:ascii="宋体" w:hAnsi="宋体" w:eastAsia="宋体" w:cs="宋体"/>
          <w:color w:val="auto"/>
          <w:sz w:val="24"/>
        </w:rPr>
        <w:t>6、▲自动排烟功能，把灸疗床里的艾烟通过排烟风机排出。</w:t>
      </w:r>
    </w:p>
    <w:p w14:paraId="459D3229">
      <w:pPr>
        <w:spacing w:line="360" w:lineRule="auto"/>
        <w:rPr>
          <w:rFonts w:hint="eastAsia" w:ascii="宋体" w:hAnsi="宋体" w:eastAsia="宋体" w:cs="宋体"/>
          <w:color w:val="auto"/>
          <w:sz w:val="24"/>
        </w:rPr>
      </w:pPr>
      <w:r>
        <w:rPr>
          <w:rFonts w:hint="eastAsia" w:ascii="宋体" w:hAnsi="宋体" w:eastAsia="宋体" w:cs="宋体"/>
          <w:color w:val="auto"/>
          <w:sz w:val="24"/>
        </w:rPr>
        <w:t>7、▲自动摇摆功能，通过摇摆托盘使床体内温度达到均衡，不会出现受热不均匀的情况</w:t>
      </w:r>
    </w:p>
    <w:p w14:paraId="28B014F3">
      <w:pPr>
        <w:spacing w:line="360" w:lineRule="auto"/>
        <w:rPr>
          <w:rFonts w:hint="eastAsia" w:ascii="宋体" w:hAnsi="宋体" w:eastAsia="宋体" w:cs="宋体"/>
          <w:color w:val="auto"/>
          <w:sz w:val="24"/>
        </w:rPr>
      </w:pPr>
      <w:r>
        <w:rPr>
          <w:rFonts w:hint="eastAsia" w:ascii="宋体" w:hAnsi="宋体" w:eastAsia="宋体" w:cs="宋体"/>
          <w:color w:val="auto"/>
          <w:sz w:val="24"/>
        </w:rPr>
        <w:t>8、自动点火功能，点火柱发热，把靠在点火柱上的灸材点燃</w:t>
      </w:r>
    </w:p>
    <w:p w14:paraId="47D06F0D">
      <w:pPr>
        <w:spacing w:line="360" w:lineRule="auto"/>
        <w:rPr>
          <w:rFonts w:hint="eastAsia" w:ascii="宋体" w:hAnsi="宋体" w:eastAsia="宋体" w:cs="宋体"/>
          <w:color w:val="auto"/>
          <w:sz w:val="24"/>
        </w:rPr>
      </w:pPr>
      <w:r>
        <w:rPr>
          <w:rFonts w:hint="eastAsia" w:ascii="宋体" w:hAnsi="宋体" w:eastAsia="宋体" w:cs="宋体"/>
          <w:color w:val="auto"/>
          <w:sz w:val="24"/>
        </w:rPr>
        <w:t>9、开关功能，轻触开关按键开机，长触开关按键3秒关机</w:t>
      </w:r>
    </w:p>
    <w:p w14:paraId="33817AB7">
      <w:pPr>
        <w:spacing w:line="360" w:lineRule="auto"/>
        <w:rPr>
          <w:rFonts w:hint="eastAsia" w:ascii="宋体" w:hAnsi="宋体" w:eastAsia="宋体" w:cs="宋体"/>
          <w:color w:val="auto"/>
          <w:sz w:val="24"/>
        </w:rPr>
      </w:pPr>
      <w:r>
        <w:rPr>
          <w:rFonts w:hint="eastAsia" w:ascii="宋体" w:hAnsi="宋体" w:eastAsia="宋体" w:cs="宋体"/>
          <w:color w:val="auto"/>
          <w:sz w:val="24"/>
        </w:rPr>
        <w:t>10、主要结构：由床体、12 个灸材加热炷、控制装置、排烟装置、升降摇摆装置、一次性使用床垫组成。</w:t>
      </w:r>
    </w:p>
    <w:p w14:paraId="0C94E347">
      <w:pPr>
        <w:spacing w:line="360" w:lineRule="auto"/>
        <w:rPr>
          <w:rFonts w:hint="eastAsia" w:ascii="宋体" w:hAnsi="宋体" w:eastAsia="宋体" w:cs="宋体"/>
          <w:color w:val="auto"/>
          <w:sz w:val="24"/>
        </w:rPr>
      </w:pPr>
    </w:p>
    <w:p w14:paraId="29187EE5">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sz w:val="24"/>
        </w:rPr>
        <w:t>七、</w:t>
      </w:r>
      <w:r>
        <w:rPr>
          <w:rFonts w:ascii="宋体" w:hAnsi="宋体" w:eastAsia="宋体" w:cs="宋体"/>
          <w:b/>
          <w:bCs/>
          <w:color w:val="auto"/>
          <w:sz w:val="24"/>
        </w:rPr>
        <w:t>湿热敷装置</w:t>
      </w:r>
      <w:r>
        <w:rPr>
          <w:rFonts w:hint="eastAsia" w:ascii="宋体" w:hAnsi="宋体" w:eastAsia="宋体" w:cs="宋体"/>
          <w:b/>
          <w:bCs/>
          <w:color w:val="auto"/>
          <w:kern w:val="0"/>
          <w:sz w:val="24"/>
        </w:rPr>
        <w:t>技术参数要求</w:t>
      </w:r>
    </w:p>
    <w:p w14:paraId="141480E4">
      <w:pPr>
        <w:spacing w:line="360" w:lineRule="auto"/>
        <w:rPr>
          <w:rFonts w:hint="eastAsia" w:ascii="宋体" w:hAnsi="宋体" w:eastAsia="宋体" w:cs="宋体"/>
          <w:color w:val="auto"/>
          <w:sz w:val="24"/>
        </w:rPr>
      </w:pPr>
      <w:r>
        <w:rPr>
          <w:rFonts w:hint="eastAsia" w:ascii="宋体" w:hAnsi="宋体" w:eastAsia="宋体" w:cs="宋体"/>
          <w:color w:val="auto"/>
          <w:sz w:val="24"/>
        </w:rPr>
        <w:t>1、额定功率：≤2300VA±10%。</w:t>
      </w:r>
    </w:p>
    <w:p w14:paraId="1A9885ED">
      <w:pPr>
        <w:spacing w:line="360" w:lineRule="auto"/>
        <w:rPr>
          <w:rFonts w:hint="eastAsia" w:ascii="宋体" w:hAnsi="宋体" w:eastAsia="宋体" w:cs="宋体"/>
          <w:color w:val="auto"/>
          <w:sz w:val="24"/>
        </w:rPr>
      </w:pPr>
      <w:r>
        <w:rPr>
          <w:rFonts w:hint="eastAsia" w:ascii="宋体" w:hAnsi="宋体" w:eastAsia="宋体" w:cs="宋体"/>
          <w:color w:val="auto"/>
          <w:sz w:val="24"/>
        </w:rPr>
        <w:t>2、恒温加热箱容积：≥70L。</w:t>
      </w:r>
    </w:p>
    <w:p w14:paraId="5EFA1139">
      <w:pPr>
        <w:spacing w:line="360" w:lineRule="auto"/>
        <w:rPr>
          <w:rFonts w:hint="eastAsia" w:ascii="宋体" w:hAnsi="宋体" w:eastAsia="宋体" w:cs="宋体"/>
          <w:color w:val="auto"/>
          <w:sz w:val="24"/>
        </w:rPr>
      </w:pPr>
      <w:r>
        <w:rPr>
          <w:rFonts w:hint="eastAsia" w:ascii="宋体" w:hAnsi="宋体" w:eastAsia="宋体" w:cs="宋体"/>
          <w:color w:val="auto"/>
          <w:sz w:val="24"/>
        </w:rPr>
        <w:t>3、支持一键切换自动、手动工作模式。可预设工作时间段，支持预开机及自动关机。</w:t>
      </w:r>
    </w:p>
    <w:p w14:paraId="76C889E7">
      <w:pPr>
        <w:spacing w:line="360" w:lineRule="auto"/>
        <w:rPr>
          <w:rFonts w:hint="eastAsia" w:ascii="宋体" w:hAnsi="宋体" w:eastAsia="宋体" w:cs="宋体"/>
          <w:color w:val="auto"/>
          <w:sz w:val="24"/>
        </w:rPr>
      </w:pPr>
      <w:r>
        <w:rPr>
          <w:rFonts w:hint="eastAsia" w:ascii="宋体" w:hAnsi="宋体" w:eastAsia="宋体" w:cs="宋体"/>
          <w:color w:val="auto"/>
          <w:sz w:val="24"/>
        </w:rPr>
        <w:t>4、温度设定范围：0～99℃可调，达到预设温度后可自动恒温且具备超温停止加热功能。</w:t>
      </w:r>
    </w:p>
    <w:p w14:paraId="17449D72">
      <w:pPr>
        <w:spacing w:line="360" w:lineRule="auto"/>
        <w:rPr>
          <w:rFonts w:hint="eastAsia" w:ascii="宋体" w:hAnsi="宋体" w:eastAsia="宋体" w:cs="宋体"/>
          <w:color w:val="auto"/>
          <w:sz w:val="24"/>
        </w:rPr>
      </w:pPr>
      <w:r>
        <w:rPr>
          <w:rFonts w:hint="eastAsia" w:ascii="宋体" w:hAnsi="宋体" w:eastAsia="宋体" w:cs="宋体"/>
          <w:color w:val="auto"/>
          <w:sz w:val="24"/>
        </w:rPr>
        <w:t>5、▲热敷袋种类：手部、标准、颈肩、加长四种，且配备毛巾布套。</w:t>
      </w:r>
    </w:p>
    <w:p w14:paraId="3D1874AB">
      <w:pPr>
        <w:spacing w:line="360" w:lineRule="auto"/>
        <w:rPr>
          <w:rFonts w:hint="eastAsia" w:ascii="宋体" w:hAnsi="宋体" w:eastAsia="宋体" w:cs="宋体"/>
          <w:color w:val="auto"/>
          <w:sz w:val="24"/>
        </w:rPr>
      </w:pPr>
      <w:r>
        <w:rPr>
          <w:rFonts w:hint="eastAsia" w:ascii="宋体" w:hAnsi="宋体" w:eastAsia="宋体" w:cs="宋体"/>
          <w:color w:val="auto"/>
          <w:sz w:val="24"/>
        </w:rPr>
        <w:t>6、安全保护≥2种。</w:t>
      </w:r>
    </w:p>
    <w:p w14:paraId="465AE2AC">
      <w:pPr>
        <w:spacing w:line="360" w:lineRule="auto"/>
        <w:rPr>
          <w:rFonts w:hint="eastAsia" w:ascii="宋体" w:hAnsi="宋体" w:eastAsia="宋体" w:cs="宋体"/>
          <w:color w:val="auto"/>
          <w:sz w:val="24"/>
        </w:rPr>
      </w:pPr>
      <w:r>
        <w:rPr>
          <w:rFonts w:hint="eastAsia" w:ascii="宋体" w:hAnsi="宋体" w:eastAsia="宋体" w:cs="宋体"/>
          <w:color w:val="auto"/>
          <w:sz w:val="24"/>
        </w:rPr>
        <w:t>7、热敷袋保温时间20～30min，可反复使用。</w:t>
      </w:r>
    </w:p>
    <w:p w14:paraId="6246376E">
      <w:pPr>
        <w:spacing w:line="360" w:lineRule="auto"/>
        <w:rPr>
          <w:rFonts w:hint="eastAsia" w:ascii="宋体" w:hAnsi="宋体" w:eastAsia="宋体" w:cs="宋体"/>
          <w:color w:val="auto"/>
          <w:sz w:val="24"/>
        </w:rPr>
      </w:pPr>
      <w:r>
        <w:rPr>
          <w:rFonts w:hint="eastAsia" w:ascii="宋体" w:hAnsi="宋体" w:eastAsia="宋体" w:cs="宋体"/>
          <w:color w:val="auto"/>
          <w:sz w:val="24"/>
        </w:rPr>
        <w:t>8、多重故障自检，错误代码显示。</w:t>
      </w:r>
    </w:p>
    <w:p w14:paraId="7D1E21F5">
      <w:pPr>
        <w:spacing w:line="360" w:lineRule="auto"/>
        <w:rPr>
          <w:rFonts w:hint="eastAsia" w:ascii="宋体" w:hAnsi="宋体" w:eastAsia="宋体" w:cs="宋体"/>
          <w:color w:val="auto"/>
          <w:sz w:val="24"/>
        </w:rPr>
      </w:pPr>
      <w:r>
        <w:rPr>
          <w:rFonts w:hint="eastAsia" w:ascii="宋体" w:hAnsi="宋体" w:eastAsia="宋体" w:cs="宋体"/>
          <w:color w:val="auto"/>
          <w:sz w:val="24"/>
        </w:rPr>
        <w:t>9、温控灵敏度：±1℃。</w:t>
      </w:r>
    </w:p>
    <w:p w14:paraId="46A95C99">
      <w:pPr>
        <w:spacing w:line="360" w:lineRule="auto"/>
        <w:rPr>
          <w:rFonts w:hint="eastAsia" w:ascii="宋体" w:hAnsi="宋体" w:eastAsia="宋体" w:cs="宋体"/>
          <w:color w:val="auto"/>
          <w:sz w:val="24"/>
        </w:rPr>
      </w:pPr>
      <w:r>
        <w:rPr>
          <w:rFonts w:hint="eastAsia" w:ascii="宋体" w:hAnsi="宋体" w:eastAsia="宋体" w:cs="宋体"/>
          <w:color w:val="auto"/>
          <w:sz w:val="24"/>
        </w:rPr>
        <w:t>10、节能加热：内热式高效节能型厚膜管状加热器。</w:t>
      </w:r>
    </w:p>
    <w:p w14:paraId="332F07B7">
      <w:pPr>
        <w:spacing w:line="360" w:lineRule="auto"/>
        <w:rPr>
          <w:rFonts w:hint="eastAsia" w:ascii="宋体" w:hAnsi="宋体" w:eastAsia="宋体" w:cs="宋体"/>
          <w:color w:val="auto"/>
          <w:sz w:val="24"/>
        </w:rPr>
      </w:pPr>
      <w:r>
        <w:rPr>
          <w:rFonts w:hint="eastAsia" w:ascii="宋体" w:hAnsi="宋体" w:eastAsia="宋体" w:cs="宋体"/>
          <w:color w:val="auto"/>
          <w:sz w:val="24"/>
        </w:rPr>
        <w:t>11、防水垢结构设计</w:t>
      </w:r>
      <w:r>
        <w:rPr>
          <w:rFonts w:ascii="宋体" w:hAnsi="宋体" w:eastAsia="宋体" w:cs="宋体"/>
          <w:color w:val="auto"/>
          <w:sz w:val="24"/>
        </w:rPr>
        <w:t>。</w:t>
      </w:r>
    </w:p>
    <w:p w14:paraId="4761BE23">
      <w:pPr>
        <w:spacing w:line="360" w:lineRule="auto"/>
        <w:rPr>
          <w:rFonts w:hint="eastAsia" w:ascii="宋体" w:hAnsi="宋体" w:eastAsia="宋体" w:cs="宋体"/>
          <w:color w:val="auto"/>
          <w:sz w:val="24"/>
        </w:rPr>
      </w:pPr>
    </w:p>
    <w:p w14:paraId="14AF71E2">
      <w:pPr>
        <w:spacing w:line="360" w:lineRule="auto"/>
        <w:jc w:val="center"/>
        <w:rPr>
          <w:rFonts w:hint="eastAsia" w:ascii="宋体" w:hAnsi="宋体" w:eastAsia="宋体" w:cs="宋体"/>
          <w:b/>
          <w:bCs/>
          <w:color w:val="auto"/>
          <w:kern w:val="0"/>
          <w:sz w:val="24"/>
        </w:rPr>
      </w:pPr>
      <w:r>
        <w:rPr>
          <w:rFonts w:hint="eastAsia" w:ascii="宋体" w:hAnsi="宋体" w:eastAsia="宋体" w:cs="宋体"/>
          <w:b/>
          <w:bCs/>
          <w:color w:val="auto"/>
          <w:sz w:val="24"/>
        </w:rPr>
        <w:t>八、</w:t>
      </w:r>
      <w:r>
        <w:rPr>
          <w:rFonts w:ascii="宋体" w:hAnsi="宋体" w:eastAsia="宋体" w:cs="宋体"/>
          <w:b/>
          <w:bCs/>
          <w:color w:val="auto"/>
          <w:sz w:val="24"/>
        </w:rPr>
        <w:t>智能艾灸净烟仪</w:t>
      </w:r>
      <w:r>
        <w:rPr>
          <w:rFonts w:hint="eastAsia" w:ascii="宋体" w:hAnsi="宋体" w:eastAsia="宋体" w:cs="宋体"/>
          <w:b/>
          <w:bCs/>
          <w:color w:val="auto"/>
          <w:kern w:val="0"/>
          <w:sz w:val="24"/>
        </w:rPr>
        <w:t>技术参数要求</w:t>
      </w:r>
    </w:p>
    <w:p w14:paraId="03665FDD">
      <w:pPr>
        <w:spacing w:line="360" w:lineRule="auto"/>
        <w:rPr>
          <w:rFonts w:hint="eastAsia" w:ascii="宋体" w:hAnsi="宋体" w:eastAsia="宋体" w:cs="宋体"/>
          <w:color w:val="auto"/>
          <w:sz w:val="24"/>
        </w:rPr>
      </w:pPr>
      <w:r>
        <w:rPr>
          <w:rFonts w:hint="eastAsia" w:ascii="宋体" w:hAnsi="宋体" w:eastAsia="宋体" w:cs="宋体"/>
          <w:color w:val="auto"/>
          <w:sz w:val="24"/>
        </w:rPr>
        <w:t>1、▲主要功能：微电脑数码控制、单灸头摆动实现往复灸、具备节能烟气净化器。</w:t>
      </w:r>
    </w:p>
    <w:p w14:paraId="73CD1FB6">
      <w:pPr>
        <w:spacing w:line="360" w:lineRule="auto"/>
        <w:rPr>
          <w:rFonts w:hint="eastAsia" w:ascii="宋体" w:hAnsi="宋体" w:eastAsia="宋体" w:cs="宋体"/>
          <w:color w:val="auto"/>
          <w:sz w:val="24"/>
        </w:rPr>
      </w:pPr>
      <w:r>
        <w:rPr>
          <w:rFonts w:hint="eastAsia" w:ascii="宋体" w:hAnsi="宋体" w:eastAsia="宋体" w:cs="宋体"/>
          <w:color w:val="auto"/>
          <w:sz w:val="24"/>
        </w:rPr>
        <w:t>2、工作条件：环境温度：5℃～40℃；相对湿度：≤80%；大气压力：700hPa～1060hPa；使用电源：a.c.220V，50Hz；输入功率：≤2000VA。</w:t>
      </w:r>
    </w:p>
    <w:p w14:paraId="00DF5F97">
      <w:pPr>
        <w:spacing w:line="360" w:lineRule="auto"/>
        <w:rPr>
          <w:rFonts w:hint="eastAsia" w:ascii="宋体" w:hAnsi="宋体" w:eastAsia="宋体" w:cs="宋体"/>
          <w:color w:val="auto"/>
          <w:sz w:val="24"/>
        </w:rPr>
      </w:pPr>
      <w:r>
        <w:rPr>
          <w:rFonts w:hint="eastAsia" w:ascii="宋体" w:hAnsi="宋体" w:eastAsia="宋体" w:cs="宋体"/>
          <w:color w:val="auto"/>
          <w:sz w:val="24"/>
        </w:rPr>
        <w:t>3、灸材材质：灸材应仅由艾绒制成，可适配、5cm×2.5cm艾柱。</w:t>
      </w:r>
    </w:p>
    <w:p w14:paraId="32C5B30B">
      <w:pPr>
        <w:spacing w:line="360" w:lineRule="auto"/>
        <w:rPr>
          <w:rFonts w:hint="eastAsia" w:ascii="宋体" w:hAnsi="宋体" w:eastAsia="宋体" w:cs="宋体"/>
          <w:color w:val="auto"/>
          <w:sz w:val="24"/>
        </w:rPr>
      </w:pPr>
      <w:r>
        <w:rPr>
          <w:rFonts w:hint="eastAsia" w:ascii="宋体" w:hAnsi="宋体" w:eastAsia="宋体" w:cs="宋体"/>
          <w:color w:val="auto"/>
          <w:sz w:val="24"/>
        </w:rPr>
        <w:t>4、治疗时间：根据患者需要，自行控制开关按钮，开启或结束治疗。</w:t>
      </w:r>
    </w:p>
    <w:p w14:paraId="5CA10177">
      <w:pPr>
        <w:spacing w:line="360" w:lineRule="auto"/>
        <w:rPr>
          <w:rFonts w:hint="eastAsia" w:ascii="宋体" w:hAnsi="宋体" w:eastAsia="宋体" w:cs="宋体"/>
          <w:color w:val="auto"/>
          <w:sz w:val="24"/>
        </w:rPr>
      </w:pPr>
      <w:r>
        <w:rPr>
          <w:rFonts w:hint="eastAsia" w:ascii="宋体" w:hAnsi="宋体" w:eastAsia="宋体" w:cs="宋体"/>
          <w:color w:val="auto"/>
          <w:sz w:val="24"/>
        </w:rPr>
        <w:t>5、安全保护性能：灸疗机有手动停止输出的功能。断电再恢复时，没有有任何输出。输出时有指示功能。温度保护功能。</w:t>
      </w:r>
    </w:p>
    <w:p w14:paraId="50B62400">
      <w:pPr>
        <w:spacing w:line="360" w:lineRule="auto"/>
        <w:rPr>
          <w:rFonts w:hint="eastAsia" w:ascii="宋体" w:hAnsi="宋体" w:eastAsia="宋体" w:cs="宋体"/>
          <w:color w:val="auto"/>
          <w:sz w:val="24"/>
        </w:rPr>
      </w:pPr>
      <w:r>
        <w:rPr>
          <w:rFonts w:hint="eastAsia" w:ascii="宋体" w:hAnsi="宋体" w:eastAsia="宋体" w:cs="宋体"/>
          <w:color w:val="auto"/>
          <w:sz w:val="24"/>
        </w:rPr>
        <w:t>6、可明火往复灸：明火艾灸能够产生更温和，更强的火力，能够直达深部组织，并充分发挥艾草的中药疗效，智能单臂可做往复灸。</w:t>
      </w:r>
    </w:p>
    <w:p w14:paraId="1FC3B7F1">
      <w:pPr>
        <w:spacing w:line="360" w:lineRule="auto"/>
        <w:rPr>
          <w:rFonts w:hint="eastAsia" w:ascii="宋体" w:hAnsi="宋体" w:eastAsia="宋体" w:cs="宋体"/>
          <w:color w:val="auto"/>
          <w:sz w:val="24"/>
        </w:rPr>
      </w:pPr>
      <w:r>
        <w:rPr>
          <w:rFonts w:hint="eastAsia" w:ascii="宋体" w:hAnsi="宋体" w:eastAsia="宋体" w:cs="宋体"/>
          <w:color w:val="auto"/>
          <w:sz w:val="24"/>
        </w:rPr>
        <w:t>7、▲安装节能烟气净化器：设备安装节能烟气净化器比三元催化净烟效果更好，低功率也可以启动，这样净化效果大大提升，还节能。</w:t>
      </w:r>
    </w:p>
    <w:p w14:paraId="162F820A">
      <w:pPr>
        <w:widowControl/>
        <w:spacing w:before="75" w:after="75"/>
        <w:jc w:val="left"/>
        <w:rPr>
          <w:rFonts w:hint="eastAsia" w:ascii="宋体" w:hAnsi="宋体" w:eastAsia="宋体" w:cs="宋体"/>
          <w:b/>
          <w:bCs/>
          <w:color w:val="auto"/>
          <w:sz w:val="24"/>
        </w:rPr>
      </w:pPr>
    </w:p>
    <w:p w14:paraId="41DACF69">
      <w:pPr>
        <w:widowControl/>
        <w:spacing w:before="75" w:after="75"/>
        <w:jc w:val="left"/>
        <w:rPr>
          <w:rFonts w:hint="eastAsia" w:ascii="宋体" w:hAnsi="宋体" w:eastAsia="宋体" w:cs="Arial"/>
          <w:b/>
          <w:color w:val="auto"/>
          <w:sz w:val="28"/>
          <w:szCs w:val="28"/>
        </w:rPr>
      </w:pPr>
      <w:r>
        <w:rPr>
          <w:rFonts w:hint="eastAsia" w:ascii="宋体" w:hAnsi="宋体" w:eastAsia="宋体" w:cs="Arial"/>
          <w:b/>
          <w:color w:val="auto"/>
          <w:sz w:val="28"/>
          <w:szCs w:val="28"/>
        </w:rPr>
        <w:t>三、售后服务要求</w:t>
      </w:r>
    </w:p>
    <w:p w14:paraId="39BD9948">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供应商或原厂在国内设立专业的维修机构。</w:t>
      </w:r>
    </w:p>
    <w:p w14:paraId="47E7FA48">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质保期限要求：本标包所有投标产品交付采购人并经验收通过后</w:t>
      </w:r>
      <w:r>
        <w:rPr>
          <w:rFonts w:ascii="宋体" w:hAnsi="宋体" w:eastAsia="宋体" w:cs="Arial"/>
          <w:bCs/>
          <w:color w:val="auto"/>
          <w:sz w:val="24"/>
        </w:rPr>
        <w:t>1</w:t>
      </w:r>
      <w:r>
        <w:rPr>
          <w:rFonts w:hint="eastAsia" w:ascii="宋体" w:hAnsi="宋体" w:eastAsia="宋体" w:cs="Arial"/>
          <w:bCs/>
          <w:color w:val="auto"/>
          <w:sz w:val="24"/>
        </w:rPr>
        <w:t>年。</w:t>
      </w:r>
    </w:p>
    <w:p w14:paraId="0B97AC3D">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履约验收要求：项目履约验收工作具体依据项目合同中的履约验收方案执行。合同中的履约验收方案将明确履约验收的主体、时间、方式、程序、内容和验收标准等事项。</w:t>
      </w:r>
    </w:p>
    <w:p w14:paraId="38B2A4F3">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供应商需提供设备安装需要的基建要求，包括场地面积、承重、层高、用电等情况（如有）。设备安装验收后提供免费培训服务，提供与设备相关的操作手册和使用说明书。</w:t>
      </w:r>
    </w:p>
    <w:p w14:paraId="24E5442A">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供应商需承诺设备接口免费开放，免费接入医院综合运营系统，如有端口费用由中标方承担。</w:t>
      </w:r>
    </w:p>
    <w:p w14:paraId="014776A6">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本次报价包含设备费用、安装调试费、运输费、包装费、税金等完成本项目所需要的所有费用。</w:t>
      </w:r>
    </w:p>
    <w:p w14:paraId="6C4B0EF6">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后续的全生命周期成本及备品备件采购价格情况等相关说明。</w:t>
      </w:r>
    </w:p>
    <w:p w14:paraId="5BE639F7">
      <w:pPr>
        <w:numPr>
          <w:ilvl w:val="0"/>
          <w:numId w:val="2"/>
        </w:numPr>
        <w:spacing w:line="400" w:lineRule="exact"/>
        <w:ind w:left="425" w:hanging="425"/>
        <w:rPr>
          <w:rFonts w:hint="eastAsia" w:ascii="宋体" w:hAnsi="宋体" w:eastAsia="宋体" w:cs="Arial"/>
          <w:bCs/>
          <w:color w:val="auto"/>
          <w:sz w:val="24"/>
        </w:rPr>
      </w:pPr>
      <w:r>
        <w:rPr>
          <w:rFonts w:hint="eastAsia" w:ascii="宋体" w:hAnsi="宋体" w:eastAsia="宋体" w:cs="Arial"/>
          <w:bCs/>
          <w:color w:val="auto"/>
          <w:sz w:val="24"/>
        </w:rPr>
        <w:t>本项目需由供应商提供设计方案、解决方案或者组织方案以及技术支持资料。</w:t>
      </w:r>
    </w:p>
    <w:p w14:paraId="043B5724">
      <w:pPr>
        <w:numPr>
          <w:numId w:val="0"/>
        </w:numPr>
        <w:spacing w:line="400" w:lineRule="exact"/>
        <w:ind w:leftChars="0"/>
        <w:rPr>
          <w:rFonts w:hint="eastAsia" w:cs="Arial" w:asciiTheme="minorEastAsia" w:hAnsiTheme="minorEastAsia"/>
          <w:bCs/>
          <w:color w:val="auto"/>
          <w:sz w:val="24"/>
        </w:rPr>
      </w:pPr>
      <w:bookmarkStart w:id="1" w:name="_GoBack"/>
      <w:bookmarkEnd w:id="1"/>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9AC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FB87B">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DFB87B">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953F9">
    <w:pPr>
      <w:pStyle w:val="5"/>
      <w:keepNext w:val="0"/>
      <w:keepLines w:val="0"/>
      <w:pageBreakBefore w:val="0"/>
      <w:widowControl w:val="0"/>
      <w:pBdr>
        <w:bottom w:val="single" w:color="auto" w:sz="4" w:space="0"/>
      </w:pBdr>
      <w:kinsoku/>
      <w:wordWrap/>
      <w:overflowPunct/>
      <w:topLinePunct w:val="0"/>
      <w:bidi w:val="0"/>
      <w:adjustRightInd/>
      <w:snapToGrid w:val="0"/>
      <w:spacing w:line="288" w:lineRule="auto"/>
      <w:jc w:val="both"/>
      <w:textAlignment w:val="auto"/>
      <w:rPr>
        <w:rFonts w:hint="eastAsia"/>
        <w:sz w:val="18"/>
        <w:szCs w:val="18"/>
        <w:lang w:val="en-US" w:eastAsia="zh-CN"/>
      </w:rPr>
    </w:pPr>
    <w:r>
      <w:rPr>
        <w:rFonts w:hint="eastAsia"/>
        <w:sz w:val="18"/>
        <w:szCs w:val="18"/>
        <w:lang w:val="en-US" w:eastAsia="zh-CN"/>
      </w:rPr>
      <w:t>ZC20260134  上海市光华中西医结合医院所需急重症和康复体检设备等一批医疗设备公开招标项目</w:t>
    </w:r>
  </w:p>
  <w:p w14:paraId="151820EB">
    <w:pPr>
      <w:pStyle w:val="5"/>
      <w:keepNext w:val="0"/>
      <w:keepLines w:val="0"/>
      <w:pageBreakBefore w:val="0"/>
      <w:widowControl w:val="0"/>
      <w:pBdr>
        <w:bottom w:val="single" w:color="auto" w:sz="4" w:space="0"/>
      </w:pBdr>
      <w:kinsoku/>
      <w:wordWrap/>
      <w:overflowPunct/>
      <w:topLinePunct w:val="0"/>
      <w:bidi w:val="0"/>
      <w:adjustRightInd/>
      <w:snapToGrid w:val="0"/>
      <w:spacing w:line="288" w:lineRule="auto"/>
      <w:textAlignment w:val="auto"/>
      <w:rPr>
        <w:rFonts w:hint="default"/>
        <w:sz w:val="18"/>
        <w:szCs w:val="18"/>
        <w:lang w:val="en-US" w:eastAsia="zh-CN"/>
      </w:rPr>
    </w:pPr>
    <w:r>
      <w:rPr>
        <w:rFonts w:hint="eastAsia"/>
        <w:sz w:val="18"/>
        <w:szCs w:val="18"/>
        <w:lang w:val="en-US" w:eastAsia="zh-CN"/>
      </w:rPr>
      <w:t>第二标包招标需求文件</w:t>
    </w:r>
  </w:p>
  <w:p w14:paraId="6F7871D3">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1C333"/>
    <w:multiLevelType w:val="singleLevel"/>
    <w:tmpl w:val="BC41C333"/>
    <w:lvl w:ilvl="0" w:tentative="0">
      <w:start w:val="1"/>
      <w:numFmt w:val="decimal"/>
      <w:lvlText w:val="%1."/>
      <w:lvlJc w:val="left"/>
      <w:pPr>
        <w:ind w:left="425" w:hanging="425"/>
      </w:pPr>
      <w:rPr>
        <w:rFonts w:hint="default"/>
      </w:rPr>
    </w:lvl>
  </w:abstractNum>
  <w:abstractNum w:abstractNumId="1">
    <w:nsid w:val="7F87FA6D"/>
    <w:multiLevelType w:val="singleLevel"/>
    <w:tmpl w:val="7F87FA6D"/>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E405B"/>
    <w:rsid w:val="000311E6"/>
    <w:rsid w:val="00064F62"/>
    <w:rsid w:val="000B616D"/>
    <w:rsid w:val="000D6B8F"/>
    <w:rsid w:val="000E1F3A"/>
    <w:rsid w:val="00142897"/>
    <w:rsid w:val="00165D53"/>
    <w:rsid w:val="001816F7"/>
    <w:rsid w:val="001C456C"/>
    <w:rsid w:val="001D7603"/>
    <w:rsid w:val="001E02F5"/>
    <w:rsid w:val="00202DB2"/>
    <w:rsid w:val="00250B94"/>
    <w:rsid w:val="002A26BB"/>
    <w:rsid w:val="002C6D7A"/>
    <w:rsid w:val="002D3CA6"/>
    <w:rsid w:val="002D7609"/>
    <w:rsid w:val="002E45A6"/>
    <w:rsid w:val="002E46F3"/>
    <w:rsid w:val="002F4B5D"/>
    <w:rsid w:val="00326BA7"/>
    <w:rsid w:val="00346154"/>
    <w:rsid w:val="0035373A"/>
    <w:rsid w:val="00380698"/>
    <w:rsid w:val="00390825"/>
    <w:rsid w:val="00394A22"/>
    <w:rsid w:val="0039797D"/>
    <w:rsid w:val="003A0F95"/>
    <w:rsid w:val="003B46D2"/>
    <w:rsid w:val="003B7EA5"/>
    <w:rsid w:val="003C1029"/>
    <w:rsid w:val="003E1033"/>
    <w:rsid w:val="003F2BA1"/>
    <w:rsid w:val="003F746B"/>
    <w:rsid w:val="004558D3"/>
    <w:rsid w:val="00471125"/>
    <w:rsid w:val="004931F5"/>
    <w:rsid w:val="00502A98"/>
    <w:rsid w:val="0053300B"/>
    <w:rsid w:val="00536B5F"/>
    <w:rsid w:val="00591D66"/>
    <w:rsid w:val="005A7DAD"/>
    <w:rsid w:val="005B45AB"/>
    <w:rsid w:val="005E5BD4"/>
    <w:rsid w:val="006151BD"/>
    <w:rsid w:val="00635BFB"/>
    <w:rsid w:val="00651654"/>
    <w:rsid w:val="00661158"/>
    <w:rsid w:val="00663C8A"/>
    <w:rsid w:val="00676F03"/>
    <w:rsid w:val="00686AF9"/>
    <w:rsid w:val="0069417B"/>
    <w:rsid w:val="006B0587"/>
    <w:rsid w:val="006C6D88"/>
    <w:rsid w:val="006D2C45"/>
    <w:rsid w:val="006F52C2"/>
    <w:rsid w:val="007012AD"/>
    <w:rsid w:val="00704B4E"/>
    <w:rsid w:val="007514F5"/>
    <w:rsid w:val="007914BF"/>
    <w:rsid w:val="007A1FA9"/>
    <w:rsid w:val="007A6BF4"/>
    <w:rsid w:val="007B4506"/>
    <w:rsid w:val="007C1A04"/>
    <w:rsid w:val="007C272B"/>
    <w:rsid w:val="007C614F"/>
    <w:rsid w:val="007E5FFA"/>
    <w:rsid w:val="0080575D"/>
    <w:rsid w:val="00824519"/>
    <w:rsid w:val="00834C04"/>
    <w:rsid w:val="00842E5B"/>
    <w:rsid w:val="00864BB9"/>
    <w:rsid w:val="00867D63"/>
    <w:rsid w:val="00891C43"/>
    <w:rsid w:val="008A159F"/>
    <w:rsid w:val="008A5DC0"/>
    <w:rsid w:val="008E7176"/>
    <w:rsid w:val="00921AB4"/>
    <w:rsid w:val="00932780"/>
    <w:rsid w:val="0096705B"/>
    <w:rsid w:val="009C1384"/>
    <w:rsid w:val="009F198E"/>
    <w:rsid w:val="00A122DC"/>
    <w:rsid w:val="00A125B8"/>
    <w:rsid w:val="00A220A4"/>
    <w:rsid w:val="00A527EE"/>
    <w:rsid w:val="00A556F7"/>
    <w:rsid w:val="00A644E1"/>
    <w:rsid w:val="00A65DC5"/>
    <w:rsid w:val="00A844A1"/>
    <w:rsid w:val="00AA2406"/>
    <w:rsid w:val="00AE664D"/>
    <w:rsid w:val="00AE78C2"/>
    <w:rsid w:val="00B618A8"/>
    <w:rsid w:val="00B70016"/>
    <w:rsid w:val="00B71709"/>
    <w:rsid w:val="00B85E93"/>
    <w:rsid w:val="00BD0B96"/>
    <w:rsid w:val="00BD15C2"/>
    <w:rsid w:val="00BD34E3"/>
    <w:rsid w:val="00C42ABE"/>
    <w:rsid w:val="00C961F7"/>
    <w:rsid w:val="00CB0F40"/>
    <w:rsid w:val="00CB109C"/>
    <w:rsid w:val="00CD0D8D"/>
    <w:rsid w:val="00CD1441"/>
    <w:rsid w:val="00CF3C0C"/>
    <w:rsid w:val="00D07341"/>
    <w:rsid w:val="00D16822"/>
    <w:rsid w:val="00D20919"/>
    <w:rsid w:val="00D211B9"/>
    <w:rsid w:val="00D219E1"/>
    <w:rsid w:val="00D22579"/>
    <w:rsid w:val="00D22B55"/>
    <w:rsid w:val="00D27917"/>
    <w:rsid w:val="00D5626A"/>
    <w:rsid w:val="00D71F9F"/>
    <w:rsid w:val="00D74415"/>
    <w:rsid w:val="00D766FE"/>
    <w:rsid w:val="00D91C2A"/>
    <w:rsid w:val="00DD7589"/>
    <w:rsid w:val="00E0066B"/>
    <w:rsid w:val="00E059C8"/>
    <w:rsid w:val="00E16D83"/>
    <w:rsid w:val="00E17A84"/>
    <w:rsid w:val="00E24552"/>
    <w:rsid w:val="00E572C4"/>
    <w:rsid w:val="00E75534"/>
    <w:rsid w:val="00E95CAB"/>
    <w:rsid w:val="00EC5CCA"/>
    <w:rsid w:val="00EF0167"/>
    <w:rsid w:val="00EF1DD8"/>
    <w:rsid w:val="00EF2FC4"/>
    <w:rsid w:val="00F12124"/>
    <w:rsid w:val="00F74105"/>
    <w:rsid w:val="00F77754"/>
    <w:rsid w:val="00F92F4C"/>
    <w:rsid w:val="00FA556B"/>
    <w:rsid w:val="01311D17"/>
    <w:rsid w:val="06237F97"/>
    <w:rsid w:val="06EA7FE5"/>
    <w:rsid w:val="09F558AC"/>
    <w:rsid w:val="0BEB51B8"/>
    <w:rsid w:val="0D035CFC"/>
    <w:rsid w:val="133579F2"/>
    <w:rsid w:val="14423DE3"/>
    <w:rsid w:val="17822E75"/>
    <w:rsid w:val="1AD05D20"/>
    <w:rsid w:val="1CCD7A54"/>
    <w:rsid w:val="20F024D5"/>
    <w:rsid w:val="21FA7AAB"/>
    <w:rsid w:val="22EF5136"/>
    <w:rsid w:val="24D171E9"/>
    <w:rsid w:val="26C568DA"/>
    <w:rsid w:val="2BA61A79"/>
    <w:rsid w:val="2DB82CE5"/>
    <w:rsid w:val="2E377B3A"/>
    <w:rsid w:val="2E8C09C7"/>
    <w:rsid w:val="305556AB"/>
    <w:rsid w:val="32195D2C"/>
    <w:rsid w:val="34C367D6"/>
    <w:rsid w:val="37CB7AC8"/>
    <w:rsid w:val="384F24A7"/>
    <w:rsid w:val="39567866"/>
    <w:rsid w:val="44D3620E"/>
    <w:rsid w:val="4532785D"/>
    <w:rsid w:val="46E95125"/>
    <w:rsid w:val="48A831A4"/>
    <w:rsid w:val="48E11085"/>
    <w:rsid w:val="4A9B332A"/>
    <w:rsid w:val="4ACE3700"/>
    <w:rsid w:val="53FF0DCE"/>
    <w:rsid w:val="58511F47"/>
    <w:rsid w:val="58BD77DC"/>
    <w:rsid w:val="59102330"/>
    <w:rsid w:val="598938B1"/>
    <w:rsid w:val="5A625C12"/>
    <w:rsid w:val="5EEC63F2"/>
    <w:rsid w:val="5F8A1E93"/>
    <w:rsid w:val="614B7400"/>
    <w:rsid w:val="64AB3741"/>
    <w:rsid w:val="67024A05"/>
    <w:rsid w:val="6CA7015A"/>
    <w:rsid w:val="738F67F1"/>
    <w:rsid w:val="746740F9"/>
    <w:rsid w:val="74A964C0"/>
    <w:rsid w:val="754272F6"/>
    <w:rsid w:val="756E405B"/>
    <w:rsid w:val="765E5027"/>
    <w:rsid w:val="78FE2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next w:val="1"/>
    <w:qFormat/>
    <w:uiPriority w:val="0"/>
    <w:rPr>
      <w:sz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8"/>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styleId="12">
    <w:name w:val="HTML Sample"/>
    <w:basedOn w:val="9"/>
    <w:qFormat/>
    <w:uiPriority w:val="0"/>
    <w:rPr>
      <w:rFonts w:ascii="Courier New" w:hAnsi="Courier New"/>
    </w:rPr>
  </w:style>
  <w:style w:type="paragraph" w:styleId="13">
    <w:name w:val="List Paragraph"/>
    <w:basedOn w:val="1"/>
    <w:qFormat/>
    <w:uiPriority w:val="99"/>
    <w:pPr>
      <w:ind w:firstLine="420" w:firstLineChars="200"/>
    </w:pPr>
  </w:style>
  <w:style w:type="character" w:customStyle="1" w:styleId="14">
    <w:name w:val="页眉 字符"/>
    <w:basedOn w:val="9"/>
    <w:link w:val="5"/>
    <w:qFormat/>
    <w:uiPriority w:val="0"/>
    <w:rPr>
      <w:rFonts w:asciiTheme="minorHAnsi" w:hAnsiTheme="minorHAnsi" w:eastAsiaTheme="minorEastAsia" w:cstheme="minorBidi"/>
      <w:kern w:val="2"/>
      <w:sz w:val="18"/>
      <w:szCs w:val="18"/>
    </w:rPr>
  </w:style>
  <w:style w:type="character" w:customStyle="1" w:styleId="15">
    <w:name w:val="页脚 字符"/>
    <w:basedOn w:val="9"/>
    <w:link w:val="4"/>
    <w:qFormat/>
    <w:uiPriority w:val="0"/>
    <w:rPr>
      <w:rFonts w:asciiTheme="minorHAnsi" w:hAnsiTheme="minorHAnsi" w:eastAsiaTheme="minorEastAsia" w:cstheme="minorBidi"/>
      <w:kern w:val="2"/>
      <w:sz w:val="18"/>
      <w:szCs w:val="18"/>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7"/>
    <w:qFormat/>
    <w:uiPriority w:val="0"/>
    <w:rPr>
      <w:rFonts w:asciiTheme="minorHAnsi" w:hAnsiTheme="minorHAnsi" w:eastAsiaTheme="minorEastAsia" w:cstheme="minorBidi"/>
      <w:b/>
      <w:bCs/>
      <w:kern w:val="2"/>
      <w:sz w:val="21"/>
      <w:szCs w:val="24"/>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0">
    <w:name w:val="列出段落"/>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8002</Words>
  <Characters>9080</Characters>
  <Lines>296</Lines>
  <Paragraphs>401</Paragraphs>
  <TotalTime>0</TotalTime>
  <ScaleCrop>false</ScaleCrop>
  <LinksUpToDate>false</LinksUpToDate>
  <CharactersWithSpaces>9183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2026-04-21T01:28:00Z</dcterms:created>
  <dc:creator>10519</dc:creator>
  <cp:lastModifiedBy>Better Me</cp:lastModifiedBy>
  <cp:lastPrinted>2026-03-02T07:38:00Z</cp:lastPrinted>
  <dcterms:modified xsi:type="dcterms:W3CDTF">2026-07-03T07:55:28Z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D8C803697DF44A33AFE45954BBAE2561_11</vt:lpwstr>
  </property>
  <property fmtid="{D5CDD505-2E9C-101B-9397-08002B2CF9AE}" pid="4" name="KSOTemplateDocerSaveRecord">
    <vt:lpwstr>eyJoZGlkIjoiOTM4YjIyY2Q3YmE4MDU5NmQyYjg1Yjk5NjQzNDc2MjAiLCJ1c2VySWQiOiI1Njk1NTUzMTgifQ==</vt:lpwstr>
  </property>
</Properties>
</file>