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FD0F" w14:textId="6D8D0278" w:rsidR="00320C4A" w:rsidRPr="002B1B56" w:rsidRDefault="00320C4A" w:rsidP="00320C4A">
      <w:pPr>
        <w:widowControl/>
        <w:snapToGrid w:val="0"/>
        <w:jc w:val="center"/>
        <w:rPr>
          <w:rFonts w:ascii="宋体" w:hAnsi="宋体" w:hint="eastAsia"/>
          <w:b/>
          <w:kern w:val="0"/>
          <w:sz w:val="40"/>
          <w:szCs w:val="21"/>
        </w:rPr>
      </w:pPr>
      <w:r w:rsidRPr="002B1B56">
        <w:rPr>
          <w:rFonts w:ascii="宋体" w:hAnsi="宋体"/>
          <w:b/>
          <w:kern w:val="0"/>
          <w:sz w:val="40"/>
          <w:szCs w:val="21"/>
        </w:rPr>
        <w:t>上海市同仁医院能量平台公开招标项目</w:t>
      </w:r>
    </w:p>
    <w:p w14:paraId="3001D508" w14:textId="6A7B565C" w:rsidR="00320C4A" w:rsidRPr="002B1B56" w:rsidRDefault="00320C4A" w:rsidP="00320C4A">
      <w:pPr>
        <w:widowControl/>
        <w:snapToGrid w:val="0"/>
        <w:jc w:val="center"/>
        <w:rPr>
          <w:rFonts w:ascii="宋体" w:hAnsi="宋体" w:hint="eastAsia"/>
          <w:b/>
          <w:kern w:val="0"/>
          <w:sz w:val="40"/>
          <w:szCs w:val="21"/>
        </w:rPr>
      </w:pPr>
      <w:r w:rsidRPr="002B1B56">
        <w:rPr>
          <w:rFonts w:ascii="宋体" w:hAnsi="宋体" w:hint="eastAsia"/>
          <w:b/>
          <w:kern w:val="0"/>
          <w:sz w:val="40"/>
          <w:szCs w:val="21"/>
        </w:rPr>
        <w:t>第二标包：</w:t>
      </w:r>
      <w:r w:rsidR="00E160FD" w:rsidRPr="002B1B56">
        <w:rPr>
          <w:rFonts w:ascii="宋体" w:hAnsi="宋体"/>
          <w:b/>
          <w:kern w:val="0"/>
          <w:sz w:val="40"/>
          <w:szCs w:val="21"/>
        </w:rPr>
        <w:t>高频电外科手术系统</w:t>
      </w:r>
    </w:p>
    <w:p w14:paraId="5098C9B5" w14:textId="77777777" w:rsidR="00320C4A" w:rsidRPr="002B1B56" w:rsidRDefault="00320C4A" w:rsidP="00320C4A">
      <w:pPr>
        <w:spacing w:line="360" w:lineRule="auto"/>
        <w:rPr>
          <w:rFonts w:ascii="宋体" w:hAnsi="宋体" w:hint="eastAsia"/>
          <w:b/>
          <w:sz w:val="24"/>
        </w:rPr>
      </w:pPr>
    </w:p>
    <w:p w14:paraId="0B659F22" w14:textId="2097DCF8" w:rsidR="00750109" w:rsidRPr="002B1B56" w:rsidRDefault="00750109" w:rsidP="00320C4A">
      <w:pPr>
        <w:spacing w:line="360" w:lineRule="auto"/>
        <w:rPr>
          <w:rFonts w:ascii="宋体" w:hAnsi="宋体" w:hint="eastAsia"/>
          <w:b/>
          <w:sz w:val="24"/>
        </w:rPr>
      </w:pPr>
      <w:r w:rsidRPr="002B1B56">
        <w:rPr>
          <w:rFonts w:ascii="宋体" w:hAnsi="宋体" w:hint="eastAsia"/>
          <w:b/>
          <w:sz w:val="24"/>
        </w:rPr>
        <w:t>一、采购内容</w:t>
      </w:r>
    </w:p>
    <w:p w14:paraId="3E33DB00" w14:textId="63F3B53B" w:rsidR="00750109" w:rsidRPr="002B1B56" w:rsidRDefault="00750109" w:rsidP="00320C4A">
      <w:pPr>
        <w:spacing w:line="360" w:lineRule="auto"/>
        <w:rPr>
          <w:rFonts w:ascii="宋体" w:hAnsi="宋体" w:hint="eastAsia"/>
          <w:bCs/>
          <w:sz w:val="24"/>
        </w:rPr>
      </w:pPr>
      <w:r w:rsidRPr="002B1B56">
        <w:rPr>
          <w:rFonts w:ascii="宋体" w:hAnsi="宋体"/>
          <w:bCs/>
          <w:sz w:val="24"/>
        </w:rPr>
        <w:t>高频电外科手术系统</w:t>
      </w:r>
      <w:r w:rsidRPr="002B1B56">
        <w:rPr>
          <w:rFonts w:ascii="宋体" w:hAnsi="宋体" w:hint="eastAsia"/>
          <w:bCs/>
          <w:sz w:val="24"/>
        </w:rPr>
        <w:t>一套。</w:t>
      </w:r>
    </w:p>
    <w:p w14:paraId="2CD2E522" w14:textId="65AA6471" w:rsidR="00750109" w:rsidRPr="002B1B56" w:rsidRDefault="002B1B56" w:rsidP="00320C4A">
      <w:pPr>
        <w:spacing w:line="360" w:lineRule="auto"/>
        <w:rPr>
          <w:rFonts w:ascii="宋体" w:hAnsi="宋体" w:hint="eastAsia"/>
          <w:b/>
          <w:sz w:val="24"/>
        </w:rPr>
      </w:pPr>
      <w:r w:rsidRPr="002B1B56">
        <w:rPr>
          <w:rFonts w:ascii="宋体" w:hAnsi="宋体"/>
          <w:b/>
          <w:sz w:val="24"/>
        </w:rPr>
        <w:t>投标人资格要求（详见招标公告）</w:t>
      </w:r>
    </w:p>
    <w:p w14:paraId="1CABD8BA" w14:textId="77777777" w:rsidR="002B1B56" w:rsidRPr="002B1B56" w:rsidRDefault="002B1B56" w:rsidP="00320C4A">
      <w:pPr>
        <w:spacing w:line="360" w:lineRule="auto"/>
        <w:rPr>
          <w:rFonts w:ascii="宋体" w:hAnsi="宋体" w:hint="eastAsia"/>
          <w:b/>
          <w:sz w:val="24"/>
        </w:rPr>
      </w:pPr>
    </w:p>
    <w:p w14:paraId="49664A52" w14:textId="54DC2608" w:rsidR="00320C4A" w:rsidRPr="002B1B56" w:rsidRDefault="00750109" w:rsidP="00320C4A">
      <w:pPr>
        <w:spacing w:line="360" w:lineRule="auto"/>
        <w:rPr>
          <w:rFonts w:ascii="宋体" w:hAnsi="宋体" w:hint="eastAsia"/>
          <w:b/>
          <w:sz w:val="24"/>
        </w:rPr>
      </w:pPr>
      <w:r w:rsidRPr="002B1B56">
        <w:rPr>
          <w:rFonts w:ascii="宋体" w:hAnsi="宋体" w:hint="eastAsia"/>
          <w:b/>
          <w:sz w:val="24"/>
        </w:rPr>
        <w:t>二</w:t>
      </w:r>
      <w:r w:rsidR="00320C4A" w:rsidRPr="002B1B56">
        <w:rPr>
          <w:rFonts w:ascii="宋体" w:hAnsi="宋体" w:hint="eastAsia"/>
          <w:b/>
          <w:sz w:val="24"/>
        </w:rPr>
        <w:t>、技术参数</w:t>
      </w:r>
    </w:p>
    <w:p w14:paraId="31AFADFB" w14:textId="3058EFC8" w:rsidR="00320C4A" w:rsidRPr="002B1B56" w:rsidRDefault="00320C4A" w:rsidP="00320C4A">
      <w:pPr>
        <w:spacing w:line="360" w:lineRule="auto"/>
        <w:rPr>
          <w:rFonts w:asciiTheme="minorEastAsia" w:eastAsiaTheme="minorEastAsia" w:hAnsiTheme="minorEastAsia" w:hint="eastAsia"/>
          <w:b/>
          <w:sz w:val="24"/>
          <w:szCs w:val="24"/>
        </w:rPr>
      </w:pPr>
      <w:r w:rsidRPr="002B1B56">
        <w:rPr>
          <w:rFonts w:asciiTheme="minorEastAsia" w:eastAsiaTheme="minorEastAsia" w:hAnsiTheme="minorEastAsia"/>
          <w:b/>
          <w:sz w:val="24"/>
          <w:szCs w:val="24"/>
        </w:rPr>
        <w:t>1.</w:t>
      </w:r>
      <w:r w:rsidRPr="002B1B56">
        <w:rPr>
          <w:rFonts w:asciiTheme="minorEastAsia" w:eastAsiaTheme="minorEastAsia" w:hAnsiTheme="minorEastAsia"/>
          <w:b/>
          <w:sz w:val="24"/>
          <w:szCs w:val="24"/>
        </w:rPr>
        <w:tab/>
        <w:t>电刀部分</w:t>
      </w:r>
    </w:p>
    <w:p w14:paraId="75D86B7A" w14:textId="635BE946"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bCs/>
          <w:sz w:val="24"/>
          <w:szCs w:val="24"/>
        </w:rPr>
        <w:t>应</w:t>
      </w:r>
      <w:r w:rsidR="00A43584" w:rsidRPr="002B1B56">
        <w:rPr>
          <w:rFonts w:asciiTheme="minorEastAsia" w:eastAsiaTheme="minorEastAsia" w:hAnsiTheme="minorEastAsia"/>
          <w:bCs/>
          <w:sz w:val="24"/>
          <w:szCs w:val="24"/>
        </w:rPr>
        <w:t>具备</w:t>
      </w:r>
      <w:r w:rsidRPr="002B1B56">
        <w:rPr>
          <w:rFonts w:asciiTheme="minorEastAsia" w:eastAsiaTheme="minorEastAsia" w:hAnsiTheme="minorEastAsia" w:hint="eastAsia"/>
          <w:bCs/>
          <w:sz w:val="24"/>
          <w:szCs w:val="24"/>
        </w:rPr>
        <w:t>单极功能模块</w:t>
      </w:r>
      <w:r w:rsidR="00A43584" w:rsidRPr="002B1B56">
        <w:rPr>
          <w:rFonts w:asciiTheme="minorEastAsia" w:eastAsiaTheme="minorEastAsia" w:hAnsiTheme="minorEastAsia" w:hint="eastAsia"/>
          <w:bCs/>
          <w:sz w:val="24"/>
          <w:szCs w:val="24"/>
        </w:rPr>
        <w:t>。</w:t>
      </w:r>
    </w:p>
    <w:p w14:paraId="0AA02820" w14:textId="57430ACF"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1.1.1</w:t>
      </w:r>
      <w:r w:rsidRPr="002B1B56">
        <w:rPr>
          <w:rFonts w:asciiTheme="minorEastAsia" w:eastAsiaTheme="minorEastAsia" w:hAnsiTheme="minorEastAsia" w:hint="eastAsia"/>
          <w:bCs/>
          <w:sz w:val="24"/>
          <w:szCs w:val="24"/>
        </w:rPr>
        <w:tab/>
        <w:t>单极切割功率：功率10～300瓦，功率可调，均可以1瓦步调</w:t>
      </w:r>
      <w:r w:rsidR="00A43584" w:rsidRPr="002B1B56">
        <w:rPr>
          <w:rFonts w:asciiTheme="minorEastAsia" w:eastAsiaTheme="minorEastAsia" w:hAnsiTheme="minorEastAsia" w:hint="eastAsia"/>
          <w:bCs/>
          <w:sz w:val="24"/>
          <w:szCs w:val="24"/>
        </w:rPr>
        <w:t>。</w:t>
      </w:r>
    </w:p>
    <w:p w14:paraId="3D301064" w14:textId="42028A41"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1.1.2</w:t>
      </w:r>
      <w:r w:rsidRPr="002B1B56">
        <w:rPr>
          <w:rFonts w:asciiTheme="minorEastAsia" w:eastAsiaTheme="minorEastAsia" w:hAnsiTheme="minorEastAsia" w:hint="eastAsia"/>
          <w:bCs/>
          <w:sz w:val="24"/>
          <w:szCs w:val="24"/>
        </w:rPr>
        <w:tab/>
        <w:t>单极切割模式：切割模式≥4种</w:t>
      </w:r>
      <w:r w:rsidR="00A43584" w:rsidRPr="002B1B56">
        <w:rPr>
          <w:rFonts w:asciiTheme="minorEastAsia" w:eastAsiaTheme="minorEastAsia" w:hAnsiTheme="minorEastAsia" w:hint="eastAsia"/>
          <w:bCs/>
          <w:sz w:val="24"/>
          <w:szCs w:val="24"/>
        </w:rPr>
        <w:t>。</w:t>
      </w:r>
    </w:p>
    <w:p w14:paraId="77F1B214" w14:textId="26366F7B"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1.1.3</w:t>
      </w:r>
      <w:r w:rsidRPr="002B1B56">
        <w:rPr>
          <w:rFonts w:asciiTheme="minorEastAsia" w:eastAsiaTheme="minorEastAsia" w:hAnsiTheme="minorEastAsia" w:hint="eastAsia"/>
          <w:bCs/>
          <w:sz w:val="24"/>
          <w:szCs w:val="24"/>
        </w:rPr>
        <w:tab/>
        <w:t>低电压设计：单极最高峰值电压≤4</w:t>
      </w:r>
      <w:r w:rsidR="001D6FE5" w:rsidRPr="002B1B56">
        <w:rPr>
          <w:rFonts w:asciiTheme="minorEastAsia" w:eastAsiaTheme="minorEastAsia" w:hAnsiTheme="minorEastAsia"/>
          <w:bCs/>
          <w:sz w:val="24"/>
          <w:szCs w:val="24"/>
        </w:rPr>
        <w:t>5</w:t>
      </w:r>
      <w:r w:rsidRPr="002B1B56">
        <w:rPr>
          <w:rFonts w:asciiTheme="minorEastAsia" w:eastAsiaTheme="minorEastAsia" w:hAnsiTheme="minorEastAsia" w:hint="eastAsia"/>
          <w:bCs/>
          <w:sz w:val="24"/>
          <w:szCs w:val="24"/>
        </w:rPr>
        <w:t>00V</w:t>
      </w:r>
      <w:r w:rsidR="00A43584" w:rsidRPr="002B1B56">
        <w:rPr>
          <w:rFonts w:asciiTheme="minorEastAsia" w:eastAsiaTheme="minorEastAsia" w:hAnsiTheme="minorEastAsia" w:hint="eastAsia"/>
          <w:bCs/>
          <w:sz w:val="24"/>
          <w:szCs w:val="24"/>
        </w:rPr>
        <w:t>。</w:t>
      </w:r>
    </w:p>
    <w:p w14:paraId="0E499CBC" w14:textId="775B2046"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1.1.4</w:t>
      </w:r>
      <w:r w:rsidRPr="002B1B56">
        <w:rPr>
          <w:rFonts w:asciiTheme="minorEastAsia" w:eastAsiaTheme="minorEastAsia" w:hAnsiTheme="minorEastAsia" w:hint="eastAsia"/>
          <w:bCs/>
          <w:sz w:val="24"/>
          <w:szCs w:val="24"/>
        </w:rPr>
        <w:tab/>
        <w:t>单极电凝功率：功率5～200瓦，功率可调，均可以1瓦步调</w:t>
      </w:r>
      <w:r w:rsidR="00A43584" w:rsidRPr="002B1B56">
        <w:rPr>
          <w:rFonts w:asciiTheme="minorEastAsia" w:eastAsiaTheme="minorEastAsia" w:hAnsiTheme="minorEastAsia" w:hint="eastAsia"/>
          <w:bCs/>
          <w:sz w:val="24"/>
          <w:szCs w:val="24"/>
        </w:rPr>
        <w:t>。</w:t>
      </w:r>
    </w:p>
    <w:p w14:paraId="390E8854" w14:textId="7DF219BB"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1.1.5</w:t>
      </w:r>
      <w:r w:rsidRPr="002B1B56">
        <w:rPr>
          <w:rFonts w:asciiTheme="minorEastAsia" w:eastAsiaTheme="minorEastAsia" w:hAnsiTheme="minorEastAsia" w:hint="eastAsia"/>
          <w:bCs/>
          <w:sz w:val="24"/>
          <w:szCs w:val="24"/>
        </w:rPr>
        <w:tab/>
        <w:t>单极电凝模式：单极电凝模式≥6种</w:t>
      </w:r>
      <w:r w:rsidR="00A43584" w:rsidRPr="002B1B56">
        <w:rPr>
          <w:rFonts w:asciiTheme="minorEastAsia" w:eastAsiaTheme="minorEastAsia" w:hAnsiTheme="minorEastAsia" w:hint="eastAsia"/>
          <w:bCs/>
          <w:sz w:val="24"/>
          <w:szCs w:val="24"/>
        </w:rPr>
        <w:t>。</w:t>
      </w:r>
    </w:p>
    <w:p w14:paraId="7D90C28C" w14:textId="77E9C73A"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1.1.6</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bCs/>
          <w:sz w:val="24"/>
          <w:szCs w:val="24"/>
        </w:rPr>
        <w:t>应</w:t>
      </w:r>
      <w:r w:rsidR="00A43584" w:rsidRPr="002B1B56">
        <w:rPr>
          <w:rFonts w:asciiTheme="minorEastAsia" w:eastAsiaTheme="minorEastAsia" w:hAnsiTheme="minorEastAsia"/>
          <w:bCs/>
          <w:sz w:val="24"/>
          <w:szCs w:val="24"/>
        </w:rPr>
        <w:t>具备</w:t>
      </w:r>
      <w:r w:rsidRPr="002B1B56">
        <w:rPr>
          <w:rFonts w:asciiTheme="minorEastAsia" w:eastAsiaTheme="minorEastAsia" w:hAnsiTheme="minorEastAsia" w:hint="eastAsia"/>
          <w:bCs/>
          <w:sz w:val="24"/>
          <w:szCs w:val="24"/>
        </w:rPr>
        <w:t>双路电凝模式</w:t>
      </w:r>
      <w:r w:rsidR="00A43584" w:rsidRPr="002B1B56">
        <w:rPr>
          <w:rFonts w:asciiTheme="minorEastAsia" w:eastAsiaTheme="minorEastAsia" w:hAnsiTheme="minorEastAsia" w:hint="eastAsia"/>
          <w:bCs/>
          <w:sz w:val="24"/>
          <w:szCs w:val="24"/>
        </w:rPr>
        <w:t>。</w:t>
      </w:r>
    </w:p>
    <w:p w14:paraId="3584725D" w14:textId="7EB9EBB1"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bCs/>
          <w:sz w:val="24"/>
          <w:szCs w:val="24"/>
        </w:rPr>
        <w:t>应</w:t>
      </w:r>
      <w:r w:rsidR="00A43584" w:rsidRPr="002B1B56">
        <w:rPr>
          <w:rFonts w:asciiTheme="minorEastAsia" w:eastAsiaTheme="minorEastAsia" w:hAnsiTheme="minorEastAsia"/>
          <w:bCs/>
          <w:sz w:val="24"/>
          <w:szCs w:val="24"/>
        </w:rPr>
        <w:t>具备</w:t>
      </w:r>
      <w:r w:rsidRPr="002B1B56">
        <w:rPr>
          <w:rFonts w:asciiTheme="minorEastAsia" w:eastAsiaTheme="minorEastAsia" w:hAnsiTheme="minorEastAsia" w:hint="eastAsia"/>
          <w:bCs/>
          <w:sz w:val="24"/>
          <w:szCs w:val="24"/>
        </w:rPr>
        <w:t>双极功能模块且可以按需关闭</w:t>
      </w:r>
      <w:r w:rsidR="00A43584" w:rsidRPr="002B1B56">
        <w:rPr>
          <w:rFonts w:asciiTheme="minorEastAsia" w:eastAsiaTheme="minorEastAsia" w:hAnsiTheme="minorEastAsia" w:hint="eastAsia"/>
          <w:bCs/>
          <w:sz w:val="24"/>
          <w:szCs w:val="24"/>
        </w:rPr>
        <w:t>。</w:t>
      </w:r>
    </w:p>
    <w:p w14:paraId="35243D37" w14:textId="48F81BA0"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1.2.1</w:t>
      </w:r>
      <w:r w:rsidRPr="002B1B56">
        <w:rPr>
          <w:rFonts w:asciiTheme="minorEastAsia" w:eastAsiaTheme="minorEastAsia" w:hAnsiTheme="minorEastAsia" w:hint="eastAsia"/>
          <w:bCs/>
          <w:sz w:val="24"/>
          <w:szCs w:val="24"/>
        </w:rPr>
        <w:tab/>
        <w:t>双极切割功率：功率0～100瓦，功率可调，均可以1瓦步调</w:t>
      </w:r>
      <w:r w:rsidR="00A43584" w:rsidRPr="002B1B56">
        <w:rPr>
          <w:rFonts w:asciiTheme="minorEastAsia" w:eastAsiaTheme="minorEastAsia" w:hAnsiTheme="minorEastAsia" w:hint="eastAsia"/>
          <w:bCs/>
          <w:sz w:val="24"/>
          <w:szCs w:val="24"/>
        </w:rPr>
        <w:t>。</w:t>
      </w:r>
    </w:p>
    <w:p w14:paraId="4A4D423E" w14:textId="3F1277CE"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1.2.2</w:t>
      </w:r>
      <w:r w:rsidRPr="002B1B56">
        <w:rPr>
          <w:rFonts w:asciiTheme="minorEastAsia" w:eastAsiaTheme="minorEastAsia" w:hAnsiTheme="minorEastAsia" w:hint="eastAsia"/>
          <w:bCs/>
          <w:sz w:val="24"/>
          <w:szCs w:val="24"/>
        </w:rPr>
        <w:tab/>
        <w:t>控制双极凝血模式的操作方式：控制双极凝模式的方式≥2种</w:t>
      </w:r>
      <w:r w:rsidR="00BB1081" w:rsidRPr="002B1B56">
        <w:rPr>
          <w:rFonts w:asciiTheme="minorEastAsia" w:eastAsiaTheme="minorEastAsia" w:hAnsiTheme="minorEastAsia" w:hint="eastAsia"/>
          <w:bCs/>
          <w:sz w:val="24"/>
          <w:szCs w:val="24"/>
        </w:rPr>
        <w:t>，</w:t>
      </w:r>
      <w:r w:rsidRPr="002B1B56">
        <w:rPr>
          <w:rFonts w:asciiTheme="minorEastAsia" w:eastAsiaTheme="minorEastAsia" w:hAnsiTheme="minorEastAsia" w:hint="eastAsia"/>
          <w:bCs/>
          <w:sz w:val="24"/>
          <w:szCs w:val="24"/>
        </w:rPr>
        <w:t>包括但不限于自动启动模式</w:t>
      </w:r>
      <w:r w:rsidR="00A43584" w:rsidRPr="002B1B56">
        <w:rPr>
          <w:rFonts w:asciiTheme="minorEastAsia" w:eastAsiaTheme="minorEastAsia" w:hAnsiTheme="minorEastAsia" w:hint="eastAsia"/>
          <w:bCs/>
          <w:sz w:val="24"/>
          <w:szCs w:val="24"/>
        </w:rPr>
        <w:t>。</w:t>
      </w:r>
    </w:p>
    <w:p w14:paraId="10F32782" w14:textId="269EC119"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1.2.3</w:t>
      </w:r>
      <w:r w:rsidRPr="002B1B56">
        <w:rPr>
          <w:rFonts w:asciiTheme="minorEastAsia" w:eastAsiaTheme="minorEastAsia" w:hAnsiTheme="minorEastAsia" w:hint="eastAsia"/>
          <w:bCs/>
          <w:sz w:val="24"/>
          <w:szCs w:val="24"/>
        </w:rPr>
        <w:tab/>
      </w:r>
      <w:r w:rsidR="00A43584" w:rsidRPr="002B1B56">
        <w:rPr>
          <w:rFonts w:asciiTheme="minorEastAsia" w:eastAsiaTheme="minorEastAsia" w:hAnsiTheme="minorEastAsia"/>
          <w:bCs/>
          <w:sz w:val="24"/>
          <w:szCs w:val="24"/>
        </w:rPr>
        <w:t>具备</w:t>
      </w:r>
      <w:r w:rsidRPr="002B1B56">
        <w:rPr>
          <w:rFonts w:asciiTheme="minorEastAsia" w:eastAsiaTheme="minorEastAsia" w:hAnsiTheme="minorEastAsia" w:hint="eastAsia"/>
          <w:bCs/>
          <w:sz w:val="24"/>
          <w:szCs w:val="24"/>
        </w:rPr>
        <w:t>双极切割功能</w:t>
      </w:r>
      <w:r w:rsidR="00A43584" w:rsidRPr="002B1B56">
        <w:rPr>
          <w:rFonts w:asciiTheme="minorEastAsia" w:eastAsiaTheme="minorEastAsia" w:hAnsiTheme="minorEastAsia" w:hint="eastAsia"/>
          <w:bCs/>
          <w:sz w:val="24"/>
          <w:szCs w:val="24"/>
        </w:rPr>
        <w:t>。</w:t>
      </w:r>
    </w:p>
    <w:p w14:paraId="5B3F57AE" w14:textId="37EB9962"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1.2.4</w:t>
      </w:r>
      <w:r w:rsidRPr="002B1B56">
        <w:rPr>
          <w:rFonts w:asciiTheme="minorEastAsia" w:eastAsiaTheme="minorEastAsia" w:hAnsiTheme="minorEastAsia" w:hint="eastAsia"/>
          <w:bCs/>
          <w:sz w:val="24"/>
          <w:szCs w:val="24"/>
        </w:rPr>
        <w:tab/>
      </w:r>
      <w:r w:rsidR="000612A1" w:rsidRPr="002B1B56">
        <w:rPr>
          <w:rFonts w:asciiTheme="minorEastAsia" w:eastAsiaTheme="minorEastAsia" w:hAnsiTheme="minorEastAsia"/>
          <w:bCs/>
          <w:sz w:val="24"/>
          <w:szCs w:val="24"/>
        </w:rPr>
        <w:t>可升级大血管凝闭功能：具有可升级的大血管闭合模块，支持大面积组织电凝，可对规定范围内的血管或组织束进行安全有效闭合（开放和腔镜下适用，性能及适用范围应与国家药品监督管理局（NMPA）注册证载明内容一致）。</w:t>
      </w:r>
    </w:p>
    <w:p w14:paraId="2813838E" w14:textId="2B3C6ACF"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1.2.5</w:t>
      </w:r>
      <w:r w:rsidRPr="002B1B56">
        <w:rPr>
          <w:rFonts w:asciiTheme="minorEastAsia" w:eastAsiaTheme="minorEastAsia" w:hAnsiTheme="minorEastAsia" w:hint="eastAsia"/>
          <w:bCs/>
          <w:sz w:val="24"/>
          <w:szCs w:val="24"/>
        </w:rPr>
        <w:tab/>
        <w:t>器械要求：多种类型器械可选，可用于各种开放式或腔镜下手术。</w:t>
      </w:r>
    </w:p>
    <w:p w14:paraId="0FAAB428" w14:textId="05DFB635"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★1.2.5.1</w:t>
      </w:r>
      <w:r w:rsidRPr="002B1B56">
        <w:rPr>
          <w:rFonts w:asciiTheme="minorEastAsia" w:eastAsiaTheme="minorEastAsia" w:hAnsiTheme="minorEastAsia" w:hint="eastAsia"/>
          <w:bCs/>
          <w:sz w:val="24"/>
          <w:szCs w:val="24"/>
        </w:rPr>
        <w:tab/>
      </w:r>
      <w:r w:rsidR="000612A1" w:rsidRPr="002B1B56">
        <w:rPr>
          <w:rFonts w:asciiTheme="minorEastAsia" w:eastAsiaTheme="minorEastAsia" w:hAnsiTheme="minorEastAsia"/>
          <w:bCs/>
          <w:sz w:val="24"/>
          <w:szCs w:val="24"/>
        </w:rPr>
        <w:t>支持连接可重复使用的大血管凝闭器械，</w:t>
      </w:r>
      <w:r w:rsidR="008E2869" w:rsidRPr="002B1B56">
        <w:rPr>
          <w:rFonts w:asciiTheme="minorEastAsia" w:eastAsiaTheme="minorEastAsia" w:hAnsiTheme="minorEastAsia" w:hint="eastAsia"/>
          <w:bCs/>
          <w:sz w:val="24"/>
          <w:szCs w:val="24"/>
        </w:rPr>
        <w:t>可以连接使用安全凝闭≤7mm脉管，</w:t>
      </w:r>
      <w:r w:rsidR="000612A1" w:rsidRPr="002B1B56">
        <w:rPr>
          <w:rFonts w:asciiTheme="minorEastAsia" w:eastAsiaTheme="minorEastAsia" w:hAnsiTheme="minorEastAsia"/>
          <w:bCs/>
          <w:sz w:val="24"/>
          <w:szCs w:val="24"/>
        </w:rPr>
        <w:t>性能及适用范围应与国家药品监督管理局（NMPA）注册证载明内容一致。</w:t>
      </w:r>
    </w:p>
    <w:p w14:paraId="22CE26A5" w14:textId="2DB354C2" w:rsidR="00320C4A" w:rsidRPr="002B1B56" w:rsidRDefault="00320C4A" w:rsidP="00320C4A">
      <w:pPr>
        <w:spacing w:line="360" w:lineRule="auto"/>
        <w:rPr>
          <w:rFonts w:asciiTheme="minorEastAsia" w:eastAsiaTheme="minorEastAsia" w:hAnsiTheme="minorEastAsia" w:hint="eastAsia"/>
          <w:b/>
          <w:sz w:val="24"/>
          <w:szCs w:val="24"/>
        </w:rPr>
      </w:pPr>
      <w:r w:rsidRPr="002B1B56">
        <w:rPr>
          <w:rFonts w:asciiTheme="minorEastAsia" w:eastAsiaTheme="minorEastAsia" w:hAnsiTheme="minorEastAsia" w:hint="eastAsia"/>
          <w:b/>
          <w:sz w:val="24"/>
          <w:szCs w:val="24"/>
        </w:rPr>
        <w:t>1.3</w:t>
      </w:r>
      <w:r w:rsidRPr="002B1B56">
        <w:rPr>
          <w:rFonts w:asciiTheme="minorEastAsia" w:eastAsiaTheme="minorEastAsia" w:hAnsiTheme="minorEastAsia" w:hint="eastAsia"/>
          <w:b/>
          <w:sz w:val="24"/>
          <w:szCs w:val="24"/>
        </w:rPr>
        <w:tab/>
        <w:t>其他功能技术要求</w:t>
      </w:r>
      <w:r w:rsidR="00BE59FC" w:rsidRPr="002B1B56">
        <w:rPr>
          <w:rFonts w:asciiTheme="minorEastAsia" w:eastAsiaTheme="minorEastAsia" w:hAnsiTheme="minorEastAsia" w:hint="eastAsia"/>
          <w:b/>
          <w:sz w:val="24"/>
          <w:szCs w:val="24"/>
        </w:rPr>
        <w:t>。</w:t>
      </w:r>
    </w:p>
    <w:p w14:paraId="59AD3FB0" w14:textId="6BAD68E4"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lastRenderedPageBreak/>
        <w:t>1.3.1</w:t>
      </w:r>
      <w:r w:rsidRPr="002B1B56">
        <w:rPr>
          <w:rFonts w:asciiTheme="minorEastAsia" w:eastAsiaTheme="minorEastAsia" w:hAnsiTheme="minorEastAsia" w:hint="eastAsia"/>
          <w:bCs/>
          <w:sz w:val="24"/>
          <w:szCs w:val="24"/>
        </w:rPr>
        <w:tab/>
        <w:t>要求具有开机自检功能</w:t>
      </w:r>
      <w:r w:rsidR="00A43584" w:rsidRPr="002B1B56">
        <w:rPr>
          <w:rFonts w:asciiTheme="minorEastAsia" w:eastAsiaTheme="minorEastAsia" w:hAnsiTheme="minorEastAsia" w:hint="eastAsia"/>
          <w:bCs/>
          <w:sz w:val="24"/>
          <w:szCs w:val="24"/>
        </w:rPr>
        <w:t>。</w:t>
      </w:r>
    </w:p>
    <w:p w14:paraId="6671222B" w14:textId="2AD5CBEF"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1.3.2</w:t>
      </w:r>
      <w:r w:rsidRPr="002B1B56">
        <w:rPr>
          <w:rFonts w:asciiTheme="minorEastAsia" w:eastAsiaTheme="minorEastAsia" w:hAnsiTheme="minorEastAsia" w:hint="eastAsia"/>
          <w:bCs/>
          <w:sz w:val="24"/>
          <w:szCs w:val="24"/>
        </w:rPr>
        <w:tab/>
      </w:r>
      <w:r w:rsidR="003A091E" w:rsidRPr="002B1B56">
        <w:rPr>
          <w:rFonts w:asciiTheme="minorEastAsia" w:eastAsiaTheme="minorEastAsia" w:hAnsiTheme="minorEastAsia" w:hint="eastAsia"/>
          <w:bCs/>
          <w:sz w:val="24"/>
          <w:szCs w:val="24"/>
        </w:rPr>
        <w:t>应</w:t>
      </w:r>
      <w:r w:rsidRPr="002B1B56">
        <w:rPr>
          <w:rFonts w:asciiTheme="minorEastAsia" w:eastAsiaTheme="minorEastAsia" w:hAnsiTheme="minorEastAsia" w:hint="eastAsia"/>
          <w:bCs/>
          <w:sz w:val="24"/>
          <w:szCs w:val="24"/>
        </w:rPr>
        <w:t>具有最小功率输出控制系统和功率峰值补偿系统</w:t>
      </w:r>
      <w:r w:rsidR="00A43584" w:rsidRPr="002B1B56">
        <w:rPr>
          <w:rFonts w:asciiTheme="minorEastAsia" w:eastAsiaTheme="minorEastAsia" w:hAnsiTheme="minorEastAsia" w:hint="eastAsia"/>
          <w:bCs/>
          <w:sz w:val="24"/>
          <w:szCs w:val="24"/>
        </w:rPr>
        <w:t>。</w:t>
      </w:r>
    </w:p>
    <w:p w14:paraId="1D38C6A8" w14:textId="2A5C9F0B"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1.3.3</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hint="eastAsia"/>
          <w:bCs/>
          <w:sz w:val="24"/>
          <w:szCs w:val="24"/>
        </w:rPr>
        <w:t>应具备</w:t>
      </w:r>
      <w:r w:rsidRPr="002B1B56">
        <w:rPr>
          <w:rFonts w:asciiTheme="minorEastAsia" w:eastAsiaTheme="minorEastAsia" w:hAnsiTheme="minorEastAsia" w:hint="eastAsia"/>
          <w:bCs/>
          <w:sz w:val="24"/>
          <w:szCs w:val="24"/>
        </w:rPr>
        <w:t>中性电极安全监测系统</w:t>
      </w:r>
      <w:r w:rsidR="00A43584" w:rsidRPr="002B1B56">
        <w:rPr>
          <w:rFonts w:asciiTheme="minorEastAsia" w:eastAsiaTheme="minorEastAsia" w:hAnsiTheme="minorEastAsia" w:hint="eastAsia"/>
          <w:bCs/>
          <w:sz w:val="24"/>
          <w:szCs w:val="24"/>
        </w:rPr>
        <w:t>。</w:t>
      </w:r>
    </w:p>
    <w:p w14:paraId="2629D840" w14:textId="7C449E95"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1.3.4</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bCs/>
          <w:sz w:val="24"/>
          <w:szCs w:val="24"/>
        </w:rPr>
        <w:t>应具备</w:t>
      </w:r>
      <w:r w:rsidRPr="002B1B56">
        <w:rPr>
          <w:rFonts w:asciiTheme="minorEastAsia" w:eastAsiaTheme="minorEastAsia" w:hAnsiTheme="minorEastAsia" w:hint="eastAsia"/>
          <w:bCs/>
          <w:sz w:val="24"/>
          <w:szCs w:val="24"/>
        </w:rPr>
        <w:t>输出错误监测系统</w:t>
      </w:r>
      <w:r w:rsidR="00A43584" w:rsidRPr="002B1B56">
        <w:rPr>
          <w:rFonts w:asciiTheme="minorEastAsia" w:eastAsiaTheme="minorEastAsia" w:hAnsiTheme="minorEastAsia" w:hint="eastAsia"/>
          <w:bCs/>
          <w:sz w:val="24"/>
          <w:szCs w:val="24"/>
        </w:rPr>
        <w:t>。</w:t>
      </w:r>
    </w:p>
    <w:p w14:paraId="2E59D216" w14:textId="48F1C471"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1.3.5</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bCs/>
          <w:sz w:val="24"/>
          <w:szCs w:val="24"/>
        </w:rPr>
        <w:t>应具备</w:t>
      </w:r>
      <w:r w:rsidRPr="002B1B56">
        <w:rPr>
          <w:rFonts w:asciiTheme="minorEastAsia" w:eastAsiaTheme="minorEastAsia" w:hAnsiTheme="minorEastAsia" w:hint="eastAsia"/>
          <w:bCs/>
          <w:sz w:val="24"/>
          <w:szCs w:val="24"/>
        </w:rPr>
        <w:t>时间限制检测系统</w:t>
      </w:r>
      <w:r w:rsidR="00A43584" w:rsidRPr="002B1B56">
        <w:rPr>
          <w:rFonts w:asciiTheme="minorEastAsia" w:eastAsiaTheme="minorEastAsia" w:hAnsiTheme="minorEastAsia" w:hint="eastAsia"/>
          <w:bCs/>
          <w:sz w:val="24"/>
          <w:szCs w:val="24"/>
        </w:rPr>
        <w:t>。</w:t>
      </w:r>
    </w:p>
    <w:p w14:paraId="46DD70BB" w14:textId="62DC1DB8"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1.3.6</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bCs/>
          <w:sz w:val="24"/>
          <w:szCs w:val="24"/>
        </w:rPr>
        <w:t>应具备</w:t>
      </w:r>
      <w:r w:rsidRPr="002B1B56">
        <w:rPr>
          <w:rFonts w:asciiTheme="minorEastAsia" w:eastAsiaTheme="minorEastAsia" w:hAnsiTheme="minorEastAsia" w:hint="eastAsia"/>
          <w:bCs/>
          <w:sz w:val="24"/>
          <w:szCs w:val="24"/>
        </w:rPr>
        <w:t>错误代码储存功能；便于远程诊断和维修</w:t>
      </w:r>
      <w:r w:rsidR="00A43584" w:rsidRPr="002B1B56">
        <w:rPr>
          <w:rFonts w:asciiTheme="minorEastAsia" w:eastAsiaTheme="minorEastAsia" w:hAnsiTheme="minorEastAsia" w:hint="eastAsia"/>
          <w:bCs/>
          <w:sz w:val="24"/>
          <w:szCs w:val="24"/>
        </w:rPr>
        <w:t>。</w:t>
      </w:r>
    </w:p>
    <w:p w14:paraId="383A8E80" w14:textId="123E5027"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▲1.3.7</w:t>
      </w:r>
      <w:r w:rsidRPr="002B1B56">
        <w:rPr>
          <w:rFonts w:asciiTheme="minorEastAsia" w:eastAsiaTheme="minorEastAsia" w:hAnsiTheme="minorEastAsia" w:hint="eastAsia"/>
          <w:bCs/>
          <w:sz w:val="24"/>
          <w:szCs w:val="24"/>
        </w:rPr>
        <w:tab/>
        <w:t>主机工作频率≤500kHz</w:t>
      </w:r>
      <w:r w:rsidR="00A43584" w:rsidRPr="002B1B56">
        <w:rPr>
          <w:rFonts w:asciiTheme="minorEastAsia" w:eastAsiaTheme="minorEastAsia" w:hAnsiTheme="minorEastAsia" w:hint="eastAsia"/>
          <w:bCs/>
          <w:sz w:val="24"/>
          <w:szCs w:val="24"/>
        </w:rPr>
        <w:t>。</w:t>
      </w:r>
    </w:p>
    <w:p w14:paraId="631F9374" w14:textId="1CBDAD1D"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▲1.3.8</w:t>
      </w:r>
      <w:r w:rsidRPr="002B1B56">
        <w:rPr>
          <w:rFonts w:asciiTheme="minorEastAsia" w:eastAsiaTheme="minorEastAsia" w:hAnsiTheme="minorEastAsia" w:hint="eastAsia"/>
          <w:bCs/>
          <w:sz w:val="24"/>
          <w:szCs w:val="24"/>
        </w:rPr>
        <w:tab/>
      </w:r>
      <w:r w:rsidR="00096D93" w:rsidRPr="002B1B56">
        <w:rPr>
          <w:rFonts w:asciiTheme="minorEastAsia" w:eastAsiaTheme="minorEastAsia" w:hAnsiTheme="minorEastAsia" w:hint="eastAsia"/>
          <w:bCs/>
          <w:sz w:val="24"/>
          <w:szCs w:val="24"/>
        </w:rPr>
        <w:t>应</w:t>
      </w:r>
      <w:r w:rsidRPr="002B1B56">
        <w:rPr>
          <w:rFonts w:asciiTheme="minorEastAsia" w:eastAsiaTheme="minorEastAsia" w:hAnsiTheme="minorEastAsia" w:hint="eastAsia"/>
          <w:bCs/>
          <w:sz w:val="24"/>
          <w:szCs w:val="24"/>
        </w:rPr>
        <w:t>具有程序存储和程序控制功能</w:t>
      </w:r>
      <w:r w:rsidR="003A091E" w:rsidRPr="002B1B56">
        <w:rPr>
          <w:rFonts w:asciiTheme="minorEastAsia" w:eastAsiaTheme="minorEastAsia" w:hAnsiTheme="minorEastAsia" w:hint="eastAsia"/>
          <w:bCs/>
          <w:sz w:val="24"/>
          <w:szCs w:val="24"/>
        </w:rPr>
        <w:t>：</w:t>
      </w:r>
      <w:r w:rsidRPr="002B1B56">
        <w:rPr>
          <w:rFonts w:asciiTheme="minorEastAsia" w:eastAsiaTheme="minorEastAsia" w:hAnsiTheme="minorEastAsia" w:hint="eastAsia"/>
          <w:bCs/>
          <w:sz w:val="24"/>
          <w:szCs w:val="24"/>
        </w:rPr>
        <w:t>可存储</w:t>
      </w:r>
      <w:r w:rsidR="000612A1" w:rsidRPr="002B1B56">
        <w:rPr>
          <w:rFonts w:asciiTheme="minorEastAsia" w:eastAsiaTheme="minorEastAsia" w:hAnsiTheme="minorEastAsia" w:hint="eastAsia"/>
          <w:bCs/>
          <w:sz w:val="24"/>
          <w:szCs w:val="24"/>
        </w:rPr>
        <w:t>＞5</w:t>
      </w:r>
      <w:r w:rsidR="000612A1" w:rsidRPr="002B1B56">
        <w:rPr>
          <w:rFonts w:asciiTheme="minorEastAsia" w:eastAsiaTheme="minorEastAsia" w:hAnsiTheme="minorEastAsia"/>
          <w:bCs/>
          <w:sz w:val="24"/>
          <w:szCs w:val="24"/>
        </w:rPr>
        <w:t>0</w:t>
      </w:r>
      <w:r w:rsidRPr="002B1B56">
        <w:rPr>
          <w:rFonts w:asciiTheme="minorEastAsia" w:eastAsiaTheme="minorEastAsia" w:hAnsiTheme="minorEastAsia" w:hint="eastAsia"/>
          <w:bCs/>
          <w:sz w:val="24"/>
          <w:szCs w:val="24"/>
        </w:rPr>
        <w:t>组不同程序。</w:t>
      </w:r>
    </w:p>
    <w:p w14:paraId="204A906F" w14:textId="4E530CD1" w:rsidR="00320C4A" w:rsidRPr="002B1B56" w:rsidRDefault="00320C4A" w:rsidP="00320C4A">
      <w:pPr>
        <w:spacing w:line="360" w:lineRule="auto"/>
        <w:rPr>
          <w:rFonts w:asciiTheme="minorEastAsia" w:eastAsiaTheme="minorEastAsia" w:hAnsiTheme="minorEastAsia" w:hint="eastAsia"/>
          <w:b/>
          <w:sz w:val="24"/>
          <w:szCs w:val="24"/>
        </w:rPr>
      </w:pPr>
      <w:r w:rsidRPr="002B1B56">
        <w:rPr>
          <w:rFonts w:asciiTheme="minorEastAsia" w:eastAsiaTheme="minorEastAsia" w:hAnsiTheme="minorEastAsia" w:hint="eastAsia"/>
          <w:b/>
          <w:sz w:val="24"/>
          <w:szCs w:val="24"/>
        </w:rPr>
        <w:t>2</w:t>
      </w:r>
      <w:r w:rsidRPr="002B1B56">
        <w:rPr>
          <w:rFonts w:asciiTheme="minorEastAsia" w:eastAsiaTheme="minorEastAsia" w:hAnsiTheme="minorEastAsia" w:hint="eastAsia"/>
          <w:b/>
          <w:sz w:val="24"/>
          <w:szCs w:val="24"/>
        </w:rPr>
        <w:tab/>
        <w:t>模块升级功能</w:t>
      </w:r>
    </w:p>
    <w:p w14:paraId="6793A785" w14:textId="6A320E3F"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2.1</w:t>
      </w:r>
      <w:r w:rsidR="003A091E" w:rsidRPr="002B1B56">
        <w:rPr>
          <w:rFonts w:asciiTheme="minorEastAsia" w:eastAsiaTheme="minorEastAsia" w:hAnsiTheme="minorEastAsia"/>
          <w:bCs/>
          <w:sz w:val="24"/>
          <w:szCs w:val="24"/>
        </w:rPr>
        <w:tab/>
      </w:r>
      <w:r w:rsidR="00096D93" w:rsidRPr="002B1B56">
        <w:rPr>
          <w:rFonts w:asciiTheme="minorEastAsia" w:eastAsiaTheme="minorEastAsia" w:hAnsiTheme="minorEastAsia"/>
          <w:bCs/>
          <w:sz w:val="24"/>
          <w:szCs w:val="24"/>
        </w:rPr>
        <w:t>应</w:t>
      </w:r>
      <w:r w:rsidR="003A091E" w:rsidRPr="002B1B56">
        <w:rPr>
          <w:rFonts w:asciiTheme="minorEastAsia" w:eastAsiaTheme="minorEastAsia" w:hAnsiTheme="minorEastAsia" w:hint="eastAsia"/>
          <w:bCs/>
          <w:sz w:val="24"/>
          <w:szCs w:val="24"/>
        </w:rPr>
        <w:t>具备</w:t>
      </w:r>
      <w:r w:rsidRPr="002B1B56">
        <w:rPr>
          <w:rFonts w:asciiTheme="minorEastAsia" w:eastAsiaTheme="minorEastAsia" w:hAnsiTheme="minorEastAsia" w:hint="eastAsia"/>
          <w:bCs/>
          <w:sz w:val="24"/>
          <w:szCs w:val="24"/>
        </w:rPr>
        <w:t>可升级氩气模块</w:t>
      </w:r>
      <w:r w:rsidR="003A091E" w:rsidRPr="002B1B56">
        <w:rPr>
          <w:rFonts w:asciiTheme="minorEastAsia" w:eastAsiaTheme="minorEastAsia" w:hAnsiTheme="minorEastAsia" w:hint="eastAsia"/>
          <w:bCs/>
          <w:sz w:val="24"/>
          <w:szCs w:val="24"/>
        </w:rPr>
        <w:t>。</w:t>
      </w:r>
    </w:p>
    <w:p w14:paraId="268E982C" w14:textId="1D598704"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2.2</w:t>
      </w:r>
      <w:r w:rsidR="003A091E" w:rsidRPr="002B1B56">
        <w:rPr>
          <w:rFonts w:asciiTheme="minorEastAsia" w:eastAsiaTheme="minorEastAsia" w:hAnsiTheme="minorEastAsia"/>
          <w:bCs/>
          <w:sz w:val="24"/>
          <w:szCs w:val="24"/>
        </w:rPr>
        <w:tab/>
      </w:r>
      <w:r w:rsidR="00096D93" w:rsidRPr="002B1B56">
        <w:rPr>
          <w:rFonts w:asciiTheme="minorEastAsia" w:eastAsiaTheme="minorEastAsia" w:hAnsiTheme="minorEastAsia"/>
          <w:bCs/>
          <w:sz w:val="24"/>
          <w:szCs w:val="24"/>
        </w:rPr>
        <w:t>应</w:t>
      </w:r>
      <w:r w:rsidR="003A091E" w:rsidRPr="002B1B56">
        <w:rPr>
          <w:rFonts w:asciiTheme="minorEastAsia" w:eastAsiaTheme="minorEastAsia" w:hAnsiTheme="minorEastAsia" w:hint="eastAsia"/>
          <w:bCs/>
          <w:sz w:val="24"/>
          <w:szCs w:val="24"/>
        </w:rPr>
        <w:t>具备</w:t>
      </w:r>
      <w:r w:rsidRPr="002B1B56">
        <w:rPr>
          <w:rFonts w:asciiTheme="minorEastAsia" w:eastAsiaTheme="minorEastAsia" w:hAnsiTheme="minorEastAsia" w:hint="eastAsia"/>
          <w:bCs/>
          <w:sz w:val="24"/>
          <w:szCs w:val="24"/>
        </w:rPr>
        <w:t>可升级吸烟模块</w:t>
      </w:r>
      <w:r w:rsidR="003A091E" w:rsidRPr="002B1B56">
        <w:rPr>
          <w:rFonts w:asciiTheme="minorEastAsia" w:eastAsiaTheme="minorEastAsia" w:hAnsiTheme="minorEastAsia" w:hint="eastAsia"/>
          <w:bCs/>
          <w:sz w:val="24"/>
          <w:szCs w:val="24"/>
        </w:rPr>
        <w:t>。</w:t>
      </w:r>
    </w:p>
    <w:p w14:paraId="47709751" w14:textId="0E9D6F29"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2.3</w:t>
      </w:r>
      <w:r w:rsidR="00096D93" w:rsidRPr="002B1B56">
        <w:rPr>
          <w:rFonts w:asciiTheme="minorEastAsia" w:eastAsiaTheme="minorEastAsia" w:hAnsiTheme="minorEastAsia"/>
          <w:bCs/>
          <w:sz w:val="24"/>
          <w:szCs w:val="24"/>
        </w:rPr>
        <w:t>应</w:t>
      </w:r>
      <w:r w:rsidRPr="002B1B56">
        <w:rPr>
          <w:rFonts w:asciiTheme="minorEastAsia" w:eastAsiaTheme="minorEastAsia" w:hAnsiTheme="minorEastAsia" w:hint="eastAsia"/>
          <w:bCs/>
          <w:sz w:val="24"/>
          <w:szCs w:val="24"/>
        </w:rPr>
        <w:tab/>
      </w:r>
      <w:r w:rsidR="003A091E" w:rsidRPr="002B1B56">
        <w:rPr>
          <w:rFonts w:asciiTheme="minorEastAsia" w:eastAsiaTheme="minorEastAsia" w:hAnsiTheme="minorEastAsia" w:hint="eastAsia"/>
          <w:bCs/>
          <w:sz w:val="24"/>
          <w:szCs w:val="24"/>
        </w:rPr>
        <w:t>具备</w:t>
      </w:r>
      <w:r w:rsidRPr="002B1B56">
        <w:rPr>
          <w:rFonts w:asciiTheme="minorEastAsia" w:eastAsiaTheme="minorEastAsia" w:hAnsiTheme="minorEastAsia" w:hint="eastAsia"/>
          <w:bCs/>
          <w:sz w:val="24"/>
          <w:szCs w:val="24"/>
        </w:rPr>
        <w:t>可升级盐水下等离子双极电切功能</w:t>
      </w:r>
      <w:r w:rsidR="003A091E" w:rsidRPr="002B1B56">
        <w:rPr>
          <w:rFonts w:asciiTheme="minorEastAsia" w:eastAsiaTheme="minorEastAsia" w:hAnsiTheme="minorEastAsia" w:hint="eastAsia"/>
          <w:bCs/>
          <w:sz w:val="24"/>
          <w:szCs w:val="24"/>
        </w:rPr>
        <w:t>。</w:t>
      </w:r>
    </w:p>
    <w:p w14:paraId="4569D545" w14:textId="505BE025"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2.3.1</w:t>
      </w:r>
      <w:r w:rsidRPr="002B1B56">
        <w:rPr>
          <w:rFonts w:asciiTheme="minorEastAsia" w:eastAsiaTheme="minorEastAsia" w:hAnsiTheme="minorEastAsia" w:hint="eastAsia"/>
          <w:bCs/>
          <w:sz w:val="24"/>
          <w:szCs w:val="24"/>
        </w:rPr>
        <w:tab/>
      </w:r>
      <w:r w:rsidR="00750109" w:rsidRPr="002B1B56">
        <w:rPr>
          <w:rFonts w:asciiTheme="minorEastAsia" w:eastAsiaTheme="minorEastAsia" w:hAnsiTheme="minorEastAsia"/>
          <w:bCs/>
          <w:sz w:val="24"/>
          <w:szCs w:val="24"/>
        </w:rPr>
        <w:t>等离子切割</w:t>
      </w:r>
      <w:r w:rsidRPr="002B1B56">
        <w:rPr>
          <w:rFonts w:asciiTheme="minorEastAsia" w:eastAsiaTheme="minorEastAsia" w:hAnsiTheme="minorEastAsia" w:hint="eastAsia"/>
          <w:bCs/>
          <w:sz w:val="24"/>
          <w:szCs w:val="24"/>
        </w:rPr>
        <w:t>效果</w:t>
      </w:r>
      <w:r w:rsidR="00750109" w:rsidRPr="002B1B56">
        <w:rPr>
          <w:rFonts w:asciiTheme="minorEastAsia" w:eastAsiaTheme="minorEastAsia" w:hAnsiTheme="minorEastAsia"/>
          <w:bCs/>
          <w:sz w:val="24"/>
          <w:szCs w:val="24"/>
        </w:rPr>
        <w:t>调节</w:t>
      </w:r>
      <w:r w:rsidRPr="002B1B56">
        <w:rPr>
          <w:rFonts w:asciiTheme="minorEastAsia" w:eastAsiaTheme="minorEastAsia" w:hAnsiTheme="minorEastAsia" w:hint="eastAsia"/>
          <w:bCs/>
          <w:sz w:val="24"/>
          <w:szCs w:val="24"/>
        </w:rPr>
        <w:t>≥8档。即插即用，器械</w:t>
      </w:r>
      <w:r w:rsidR="00750109" w:rsidRPr="002B1B56">
        <w:rPr>
          <w:rFonts w:asciiTheme="minorEastAsia" w:eastAsiaTheme="minorEastAsia" w:hAnsiTheme="minorEastAsia" w:hint="eastAsia"/>
          <w:bCs/>
          <w:sz w:val="24"/>
          <w:szCs w:val="24"/>
        </w:rPr>
        <w:t>能</w:t>
      </w:r>
      <w:r w:rsidRPr="002B1B56">
        <w:rPr>
          <w:rFonts w:asciiTheme="minorEastAsia" w:eastAsiaTheme="minorEastAsia" w:hAnsiTheme="minorEastAsia" w:hint="eastAsia"/>
          <w:bCs/>
          <w:sz w:val="24"/>
          <w:szCs w:val="24"/>
        </w:rPr>
        <w:t>自动识别。可外接增强配件，进一步提升等离子切割效率，且主机</w:t>
      </w:r>
      <w:r w:rsidR="00750109" w:rsidRPr="002B1B56">
        <w:rPr>
          <w:rFonts w:asciiTheme="minorEastAsia" w:eastAsiaTheme="minorEastAsia" w:hAnsiTheme="minorEastAsia" w:hint="eastAsia"/>
          <w:bCs/>
          <w:sz w:val="24"/>
          <w:szCs w:val="24"/>
        </w:rPr>
        <w:t>应</w:t>
      </w:r>
      <w:r w:rsidRPr="002B1B56">
        <w:rPr>
          <w:rFonts w:asciiTheme="minorEastAsia" w:eastAsiaTheme="minorEastAsia" w:hAnsiTheme="minorEastAsia" w:hint="eastAsia"/>
          <w:bCs/>
          <w:sz w:val="24"/>
          <w:szCs w:val="24"/>
        </w:rPr>
        <w:t>有对应模式显示。</w:t>
      </w:r>
    </w:p>
    <w:p w14:paraId="08277F8D" w14:textId="487A2DDD"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2.3.2</w:t>
      </w:r>
      <w:r w:rsidRPr="002B1B56">
        <w:rPr>
          <w:rFonts w:asciiTheme="minorEastAsia" w:eastAsiaTheme="minorEastAsia" w:hAnsiTheme="minorEastAsia" w:hint="eastAsia"/>
          <w:bCs/>
          <w:sz w:val="24"/>
          <w:szCs w:val="24"/>
        </w:rPr>
        <w:tab/>
        <w:t>器械要求</w:t>
      </w:r>
      <w:r w:rsidR="003A091E" w:rsidRPr="002B1B56">
        <w:rPr>
          <w:rFonts w:asciiTheme="minorEastAsia" w:eastAsiaTheme="minorEastAsia" w:hAnsiTheme="minorEastAsia" w:hint="eastAsia"/>
          <w:bCs/>
          <w:sz w:val="24"/>
          <w:szCs w:val="24"/>
        </w:rPr>
        <w:t>：</w:t>
      </w:r>
      <w:r w:rsidRPr="002B1B56">
        <w:rPr>
          <w:rFonts w:asciiTheme="minorEastAsia" w:eastAsiaTheme="minorEastAsia" w:hAnsiTheme="minorEastAsia" w:hint="eastAsia"/>
          <w:bCs/>
          <w:sz w:val="24"/>
          <w:szCs w:val="24"/>
        </w:rPr>
        <w:t>多种类型器械可选，要求能提供可高温高压消毒重复使用的手术器械，可用于各种开放式或腔镜下手术。</w:t>
      </w:r>
    </w:p>
    <w:p w14:paraId="6C655DA6" w14:textId="14449251" w:rsidR="00320C4A" w:rsidRPr="002B1B56" w:rsidRDefault="00320C4A" w:rsidP="00320C4A">
      <w:pPr>
        <w:spacing w:line="360" w:lineRule="auto"/>
        <w:rPr>
          <w:rFonts w:asciiTheme="minorEastAsia" w:eastAsiaTheme="minorEastAsia" w:hAnsiTheme="minorEastAsia" w:hint="eastAsia"/>
          <w:bCs/>
          <w:sz w:val="24"/>
          <w:szCs w:val="24"/>
        </w:rPr>
      </w:pPr>
      <w:r w:rsidRPr="002B1B56">
        <w:rPr>
          <w:rFonts w:asciiTheme="minorEastAsia" w:eastAsiaTheme="minorEastAsia" w:hAnsiTheme="minorEastAsia" w:hint="eastAsia"/>
          <w:bCs/>
          <w:sz w:val="24"/>
          <w:szCs w:val="24"/>
        </w:rPr>
        <w:t>▲3</w:t>
      </w:r>
      <w:r w:rsidR="003A091E" w:rsidRPr="002B1B56">
        <w:rPr>
          <w:rFonts w:asciiTheme="minorEastAsia" w:eastAsiaTheme="minorEastAsia" w:hAnsiTheme="minorEastAsia"/>
          <w:bCs/>
          <w:sz w:val="24"/>
          <w:szCs w:val="24"/>
        </w:rPr>
        <w:tab/>
      </w:r>
      <w:r w:rsidRPr="002B1B56">
        <w:rPr>
          <w:rFonts w:asciiTheme="minorEastAsia" w:eastAsiaTheme="minorEastAsia" w:hAnsiTheme="minorEastAsia" w:hint="eastAsia"/>
          <w:bCs/>
          <w:sz w:val="24"/>
          <w:szCs w:val="24"/>
        </w:rPr>
        <w:t>使用年限≥10年。</w:t>
      </w:r>
    </w:p>
    <w:p w14:paraId="65747A71" w14:textId="77777777" w:rsidR="00E160FD" w:rsidRPr="002B1B56" w:rsidRDefault="00E160FD" w:rsidP="00E160FD">
      <w:pPr>
        <w:adjustRightInd w:val="0"/>
        <w:snapToGrid w:val="0"/>
        <w:spacing w:line="360" w:lineRule="auto"/>
        <w:jc w:val="left"/>
        <w:rPr>
          <w:rFonts w:ascii="宋体" w:hAnsi="宋体" w:hint="eastAsia"/>
          <w:b/>
          <w:bCs/>
          <w:sz w:val="24"/>
          <w:szCs w:val="24"/>
        </w:rPr>
      </w:pPr>
      <w:r w:rsidRPr="002B1B56">
        <w:rPr>
          <w:rFonts w:ascii="宋体" w:hAnsi="宋体"/>
          <w:b/>
          <w:bCs/>
          <w:sz w:val="24"/>
          <w:szCs w:val="24"/>
        </w:rPr>
        <w:t>注：</w:t>
      </w:r>
    </w:p>
    <w:p w14:paraId="408A39E9" w14:textId="77777777" w:rsidR="00E160FD" w:rsidRPr="002B1B56" w:rsidRDefault="00E160FD" w:rsidP="00E160FD">
      <w:pPr>
        <w:adjustRightInd w:val="0"/>
        <w:snapToGrid w:val="0"/>
        <w:spacing w:line="360" w:lineRule="auto"/>
        <w:jc w:val="left"/>
        <w:rPr>
          <w:rFonts w:ascii="宋体" w:hAnsi="宋体" w:hint="eastAsia"/>
          <w:b/>
          <w:bCs/>
          <w:sz w:val="24"/>
          <w:szCs w:val="24"/>
        </w:rPr>
      </w:pPr>
      <w:r w:rsidRPr="002B1B56">
        <w:rPr>
          <w:rFonts w:ascii="宋体" w:hAnsi="宋体"/>
          <w:b/>
          <w:bCs/>
          <w:sz w:val="24"/>
          <w:szCs w:val="24"/>
        </w:rPr>
        <w:t>1、本标包产品为医疗器械，须具备国家相关行业主管部门颁发的有效期内的医疗器械注册证，须载明于投标文件中，否则视作无效投标。</w:t>
      </w:r>
    </w:p>
    <w:p w14:paraId="11DC78F6" w14:textId="77777777" w:rsidR="00E160FD" w:rsidRPr="002B1B56" w:rsidRDefault="00E160FD" w:rsidP="00E160FD">
      <w:pPr>
        <w:adjustRightInd w:val="0"/>
        <w:snapToGrid w:val="0"/>
        <w:spacing w:line="360" w:lineRule="auto"/>
        <w:jc w:val="left"/>
        <w:rPr>
          <w:rFonts w:ascii="宋体" w:hAnsi="宋体" w:hint="eastAsia"/>
          <w:b/>
          <w:bCs/>
          <w:sz w:val="24"/>
          <w:szCs w:val="24"/>
        </w:rPr>
      </w:pPr>
      <w:r w:rsidRPr="002B1B56">
        <w:rPr>
          <w:rFonts w:ascii="宋体" w:hAnsi="宋体"/>
          <w:b/>
          <w:bCs/>
          <w:sz w:val="24"/>
          <w:szCs w:val="24"/>
        </w:rPr>
        <w:t>2、本标包★项为实质性响应条款，投标人须根据要求提供相应的证明材料。若采购需求中明确要求时，按采购需求要求提供；若未提及明确要求时，则需提供下述任一材料均可（包括制造商公开发布的印刷资料或制造商网站最新发布的资料打印件、检测机构出具的检测报告、原厂DataSheet、说明书、手册、图纸、功能截图等）。未提供相关证明材料或提供的证明材料不能满足文件要求的，作无效投标处理。</w:t>
      </w:r>
    </w:p>
    <w:p w14:paraId="52193CA0" w14:textId="77777777" w:rsidR="00E160FD" w:rsidRPr="002B1B56" w:rsidRDefault="00E160FD" w:rsidP="00E160FD">
      <w:pPr>
        <w:adjustRightInd w:val="0"/>
        <w:snapToGrid w:val="0"/>
        <w:spacing w:line="360" w:lineRule="auto"/>
        <w:jc w:val="left"/>
        <w:rPr>
          <w:rFonts w:ascii="宋体" w:hAnsi="宋体" w:hint="eastAsia"/>
          <w:b/>
          <w:bCs/>
          <w:sz w:val="24"/>
          <w:szCs w:val="24"/>
        </w:rPr>
      </w:pPr>
      <w:r w:rsidRPr="002B1B56">
        <w:rPr>
          <w:rFonts w:ascii="宋体" w:hAnsi="宋体"/>
          <w:b/>
          <w:bCs/>
          <w:sz w:val="24"/>
          <w:szCs w:val="24"/>
        </w:rPr>
        <w:t>3、本标包▲项为重要技术指标响应条款，投标人须根据要求提供相应的证明材料。若采购需求中明确要求时，按采购需求要求提供；若未提及明确要求时，则需提供下述任一材料均可（包括制造商公开发布的印刷资料或制造商网站最新发布的资料打印件、检测机构出具的检测报告、原厂DataSheet、说明</w:t>
      </w:r>
      <w:r w:rsidRPr="002B1B56">
        <w:rPr>
          <w:rFonts w:ascii="宋体" w:hAnsi="宋体"/>
          <w:b/>
          <w:bCs/>
          <w:sz w:val="24"/>
          <w:szCs w:val="24"/>
        </w:rPr>
        <w:lastRenderedPageBreak/>
        <w:t>书、手册、图纸、功能截图等）。未提供相关证明材料或提供的证明材料不能满足文件要求的，视为该项指标负偏离。</w:t>
      </w:r>
    </w:p>
    <w:p w14:paraId="71FE750F" w14:textId="77777777" w:rsidR="00E160FD" w:rsidRPr="002B1B56" w:rsidRDefault="00E160FD" w:rsidP="00320C4A">
      <w:pPr>
        <w:spacing w:line="360" w:lineRule="auto"/>
        <w:rPr>
          <w:rFonts w:asciiTheme="minorEastAsia" w:eastAsiaTheme="minorEastAsia" w:hAnsiTheme="minorEastAsia" w:hint="eastAsia"/>
          <w:bCs/>
          <w:sz w:val="24"/>
          <w:szCs w:val="24"/>
        </w:rPr>
      </w:pPr>
    </w:p>
    <w:p w14:paraId="1D541EF5" w14:textId="304205B6" w:rsidR="00BE59FC" w:rsidRPr="002B1B56" w:rsidRDefault="00E160FD" w:rsidP="00BE59FC">
      <w:pPr>
        <w:spacing w:line="360" w:lineRule="auto"/>
        <w:rPr>
          <w:rFonts w:ascii="宋体" w:hAnsi="宋体" w:hint="eastAsia"/>
          <w:b/>
          <w:sz w:val="24"/>
        </w:rPr>
      </w:pPr>
      <w:r w:rsidRPr="002B1B56">
        <w:rPr>
          <w:rFonts w:ascii="宋体" w:hAnsi="宋体" w:hint="eastAsia"/>
          <w:b/>
          <w:sz w:val="24"/>
        </w:rPr>
        <w:t>三</w:t>
      </w:r>
      <w:r w:rsidR="00BE59FC" w:rsidRPr="002B1B56">
        <w:rPr>
          <w:rFonts w:ascii="宋体" w:hAnsi="宋体" w:hint="eastAsia"/>
          <w:b/>
          <w:sz w:val="24"/>
        </w:rPr>
        <w:t>、配置清单</w:t>
      </w:r>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2268"/>
      </w:tblGrid>
      <w:tr w:rsidR="000A4899" w:rsidRPr="002B1B56" w14:paraId="68F25A18" w14:textId="77777777" w:rsidTr="000A4899">
        <w:trPr>
          <w:trHeight w:val="567"/>
        </w:trPr>
        <w:tc>
          <w:tcPr>
            <w:tcW w:w="708" w:type="dxa"/>
            <w:vAlign w:val="center"/>
          </w:tcPr>
          <w:p w14:paraId="744467CA" w14:textId="77777777" w:rsidR="000A4899" w:rsidRPr="002B1B56" w:rsidRDefault="000A4899" w:rsidP="00320C4A">
            <w:pPr>
              <w:spacing w:line="360" w:lineRule="auto"/>
              <w:jc w:val="center"/>
              <w:rPr>
                <w:b/>
                <w:szCs w:val="21"/>
              </w:rPr>
            </w:pPr>
            <w:r w:rsidRPr="002B1B56">
              <w:rPr>
                <w:rFonts w:hint="eastAsia"/>
                <w:b/>
                <w:szCs w:val="21"/>
              </w:rPr>
              <w:t>序号</w:t>
            </w:r>
          </w:p>
        </w:tc>
        <w:tc>
          <w:tcPr>
            <w:tcW w:w="3261" w:type="dxa"/>
            <w:vAlign w:val="center"/>
          </w:tcPr>
          <w:p w14:paraId="36E5D4F6" w14:textId="77777777" w:rsidR="000A4899" w:rsidRPr="002B1B56" w:rsidRDefault="000A4899" w:rsidP="00320C4A">
            <w:pPr>
              <w:spacing w:line="360" w:lineRule="auto"/>
              <w:jc w:val="center"/>
              <w:rPr>
                <w:b/>
                <w:szCs w:val="21"/>
              </w:rPr>
            </w:pPr>
            <w:r w:rsidRPr="002B1B56">
              <w:rPr>
                <w:rFonts w:hint="eastAsia"/>
                <w:b/>
                <w:szCs w:val="21"/>
              </w:rPr>
              <w:t>名称</w:t>
            </w:r>
          </w:p>
        </w:tc>
        <w:tc>
          <w:tcPr>
            <w:tcW w:w="2268" w:type="dxa"/>
            <w:vAlign w:val="center"/>
          </w:tcPr>
          <w:p w14:paraId="2813789B" w14:textId="77777777" w:rsidR="000A4899" w:rsidRPr="002B1B56" w:rsidRDefault="000A4899" w:rsidP="00320C4A">
            <w:pPr>
              <w:spacing w:line="360" w:lineRule="auto"/>
              <w:jc w:val="center"/>
              <w:rPr>
                <w:b/>
                <w:szCs w:val="21"/>
              </w:rPr>
            </w:pPr>
            <w:r w:rsidRPr="002B1B56">
              <w:rPr>
                <w:rFonts w:hint="eastAsia"/>
                <w:b/>
                <w:szCs w:val="21"/>
              </w:rPr>
              <w:t>数量</w:t>
            </w:r>
          </w:p>
        </w:tc>
      </w:tr>
      <w:tr w:rsidR="000A4899" w:rsidRPr="002B1B56" w14:paraId="2347D75C" w14:textId="77777777" w:rsidTr="000A4899">
        <w:trPr>
          <w:trHeight w:val="567"/>
        </w:trPr>
        <w:tc>
          <w:tcPr>
            <w:tcW w:w="708" w:type="dxa"/>
            <w:vAlign w:val="center"/>
          </w:tcPr>
          <w:p w14:paraId="019BE2BB"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1</w:t>
            </w:r>
          </w:p>
        </w:tc>
        <w:tc>
          <w:tcPr>
            <w:tcW w:w="3261" w:type="dxa"/>
            <w:vAlign w:val="center"/>
          </w:tcPr>
          <w:p w14:paraId="7DE5FD4E"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高频电外科设备</w:t>
            </w:r>
          </w:p>
        </w:tc>
        <w:tc>
          <w:tcPr>
            <w:tcW w:w="2268" w:type="dxa"/>
            <w:vAlign w:val="center"/>
          </w:tcPr>
          <w:p w14:paraId="1B6857B4"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1</w:t>
            </w:r>
            <w:r w:rsidRPr="002B1B56">
              <w:rPr>
                <w:rFonts w:ascii="宋体" w:hAnsi="宋体" w:cs="宋体" w:hint="eastAsia"/>
                <w:sz w:val="24"/>
                <w:szCs w:val="24"/>
                <w:lang w:val="zh-Hans" w:eastAsia="zh-Hans"/>
              </w:rPr>
              <w:t>台</w:t>
            </w:r>
          </w:p>
        </w:tc>
      </w:tr>
      <w:tr w:rsidR="000A4899" w:rsidRPr="002B1B56" w14:paraId="3A7651DE" w14:textId="77777777" w:rsidTr="000A4899">
        <w:trPr>
          <w:trHeight w:val="567"/>
        </w:trPr>
        <w:tc>
          <w:tcPr>
            <w:tcW w:w="708" w:type="dxa"/>
            <w:vAlign w:val="center"/>
          </w:tcPr>
          <w:p w14:paraId="1EB39870"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2</w:t>
            </w:r>
          </w:p>
        </w:tc>
        <w:tc>
          <w:tcPr>
            <w:tcW w:w="3261" w:type="dxa"/>
            <w:vAlign w:val="center"/>
          </w:tcPr>
          <w:p w14:paraId="2CA6BEF0"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中性电极连接电缆</w:t>
            </w:r>
          </w:p>
        </w:tc>
        <w:tc>
          <w:tcPr>
            <w:tcW w:w="2268" w:type="dxa"/>
            <w:vAlign w:val="center"/>
          </w:tcPr>
          <w:p w14:paraId="62B3CACD"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1</w:t>
            </w:r>
            <w:r w:rsidRPr="002B1B56">
              <w:rPr>
                <w:rFonts w:ascii="宋体" w:hAnsi="宋体" w:cs="宋体" w:hint="eastAsia"/>
                <w:sz w:val="24"/>
                <w:szCs w:val="24"/>
                <w:lang w:val="zh-Hans" w:eastAsia="zh-Hans"/>
              </w:rPr>
              <w:t>根</w:t>
            </w:r>
          </w:p>
        </w:tc>
      </w:tr>
      <w:tr w:rsidR="000A4899" w:rsidRPr="002B1B56" w14:paraId="1393E508" w14:textId="77777777" w:rsidTr="000A4899">
        <w:trPr>
          <w:trHeight w:val="567"/>
        </w:trPr>
        <w:tc>
          <w:tcPr>
            <w:tcW w:w="708" w:type="dxa"/>
            <w:vAlign w:val="center"/>
          </w:tcPr>
          <w:p w14:paraId="060B2818"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3</w:t>
            </w:r>
          </w:p>
        </w:tc>
        <w:tc>
          <w:tcPr>
            <w:tcW w:w="3261" w:type="dxa"/>
            <w:vAlign w:val="center"/>
          </w:tcPr>
          <w:p w14:paraId="6E552351"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lang w:val="zh-Hans" w:eastAsia="zh-Hans"/>
              </w:rPr>
              <w:t>中性电极</w:t>
            </w:r>
          </w:p>
        </w:tc>
        <w:tc>
          <w:tcPr>
            <w:tcW w:w="2268" w:type="dxa"/>
            <w:vAlign w:val="center"/>
          </w:tcPr>
          <w:p w14:paraId="409A8463"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5</w:t>
            </w:r>
            <w:r w:rsidRPr="002B1B56">
              <w:rPr>
                <w:rFonts w:ascii="宋体" w:hAnsi="宋体" w:cs="宋体" w:hint="eastAsia"/>
                <w:sz w:val="24"/>
                <w:szCs w:val="24"/>
                <w:lang w:val="zh-Hans" w:eastAsia="zh-Hans"/>
              </w:rPr>
              <w:t>片</w:t>
            </w:r>
          </w:p>
        </w:tc>
      </w:tr>
      <w:tr w:rsidR="000A4899" w:rsidRPr="002B1B56" w14:paraId="1B78D402" w14:textId="77777777" w:rsidTr="000A4899">
        <w:trPr>
          <w:trHeight w:val="567"/>
        </w:trPr>
        <w:tc>
          <w:tcPr>
            <w:tcW w:w="708" w:type="dxa"/>
            <w:vAlign w:val="center"/>
          </w:tcPr>
          <w:p w14:paraId="119848B5"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4</w:t>
            </w:r>
          </w:p>
        </w:tc>
        <w:tc>
          <w:tcPr>
            <w:tcW w:w="3261" w:type="dxa"/>
            <w:vAlign w:val="center"/>
          </w:tcPr>
          <w:p w14:paraId="6CD6C3FB"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lang w:val="zh-Hans" w:eastAsia="zh-Hans"/>
              </w:rPr>
              <w:t>单极连接电缆</w:t>
            </w:r>
          </w:p>
        </w:tc>
        <w:tc>
          <w:tcPr>
            <w:tcW w:w="2268" w:type="dxa"/>
            <w:vAlign w:val="center"/>
          </w:tcPr>
          <w:p w14:paraId="53EDF8A3"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1</w:t>
            </w:r>
            <w:r w:rsidRPr="002B1B56">
              <w:rPr>
                <w:rFonts w:ascii="宋体" w:hAnsi="宋体" w:cs="宋体" w:hint="eastAsia"/>
                <w:sz w:val="24"/>
                <w:szCs w:val="24"/>
                <w:lang w:val="zh-Hans" w:eastAsia="zh-Hans"/>
              </w:rPr>
              <w:t>根</w:t>
            </w:r>
          </w:p>
        </w:tc>
      </w:tr>
      <w:tr w:rsidR="000A4899" w:rsidRPr="002B1B56" w14:paraId="49C53157" w14:textId="77777777" w:rsidTr="000A4899">
        <w:trPr>
          <w:trHeight w:val="567"/>
        </w:trPr>
        <w:tc>
          <w:tcPr>
            <w:tcW w:w="708" w:type="dxa"/>
            <w:vAlign w:val="center"/>
          </w:tcPr>
          <w:p w14:paraId="2FB26200"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5</w:t>
            </w:r>
          </w:p>
        </w:tc>
        <w:tc>
          <w:tcPr>
            <w:tcW w:w="3261" w:type="dxa"/>
            <w:vAlign w:val="center"/>
          </w:tcPr>
          <w:p w14:paraId="4E095E13"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双</w:t>
            </w:r>
            <w:r w:rsidRPr="002B1B56">
              <w:rPr>
                <w:rFonts w:ascii="宋体" w:hAnsi="宋体" w:cs="宋体" w:hint="eastAsia"/>
                <w:sz w:val="24"/>
                <w:szCs w:val="24"/>
                <w:lang w:val="zh-Hans" w:eastAsia="zh-Hans"/>
              </w:rPr>
              <w:t>脚踏开关</w:t>
            </w:r>
          </w:p>
        </w:tc>
        <w:tc>
          <w:tcPr>
            <w:tcW w:w="2268" w:type="dxa"/>
            <w:vAlign w:val="center"/>
          </w:tcPr>
          <w:p w14:paraId="52AA10C2"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1个</w:t>
            </w:r>
          </w:p>
        </w:tc>
      </w:tr>
      <w:tr w:rsidR="000A4899" w:rsidRPr="002B1B56" w14:paraId="20CF58E6" w14:textId="77777777" w:rsidTr="000A4899">
        <w:trPr>
          <w:trHeight w:val="599"/>
        </w:trPr>
        <w:tc>
          <w:tcPr>
            <w:tcW w:w="708" w:type="dxa"/>
            <w:vAlign w:val="center"/>
          </w:tcPr>
          <w:p w14:paraId="12CBE04D"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6</w:t>
            </w:r>
          </w:p>
        </w:tc>
        <w:tc>
          <w:tcPr>
            <w:tcW w:w="3261" w:type="dxa"/>
            <w:vAlign w:val="center"/>
          </w:tcPr>
          <w:p w14:paraId="1E9DB9E6"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斜</w:t>
            </w:r>
            <w:r w:rsidRPr="002B1B56">
              <w:rPr>
                <w:rFonts w:ascii="宋体" w:hAnsi="宋体" w:cs="宋体" w:hint="eastAsia"/>
                <w:sz w:val="24"/>
                <w:szCs w:val="24"/>
                <w:lang w:val="zh-Hans" w:eastAsia="zh-Hans"/>
              </w:rPr>
              <w:t>台车</w:t>
            </w:r>
          </w:p>
        </w:tc>
        <w:tc>
          <w:tcPr>
            <w:tcW w:w="2268" w:type="dxa"/>
            <w:vAlign w:val="center"/>
          </w:tcPr>
          <w:p w14:paraId="592E67FA" w14:textId="77777777" w:rsidR="000A4899" w:rsidRPr="002B1B56" w:rsidRDefault="000A4899" w:rsidP="00320C4A">
            <w:pPr>
              <w:spacing w:line="360" w:lineRule="auto"/>
              <w:jc w:val="center"/>
              <w:rPr>
                <w:rFonts w:ascii="宋体" w:hAnsi="宋体" w:cs="宋体" w:hint="eastAsia"/>
                <w:sz w:val="24"/>
                <w:szCs w:val="24"/>
              </w:rPr>
            </w:pPr>
            <w:r w:rsidRPr="002B1B56">
              <w:rPr>
                <w:rFonts w:ascii="宋体" w:hAnsi="宋体" w:cs="宋体" w:hint="eastAsia"/>
                <w:sz w:val="24"/>
                <w:szCs w:val="24"/>
              </w:rPr>
              <w:t>1</w:t>
            </w:r>
            <w:r w:rsidRPr="002B1B56">
              <w:rPr>
                <w:rFonts w:ascii="宋体" w:hAnsi="宋体" w:cs="宋体" w:hint="eastAsia"/>
                <w:sz w:val="24"/>
                <w:szCs w:val="24"/>
                <w:lang w:val="zh-Hans" w:eastAsia="zh-Hans"/>
              </w:rPr>
              <w:t>辆</w:t>
            </w:r>
          </w:p>
        </w:tc>
      </w:tr>
    </w:tbl>
    <w:p w14:paraId="1D9D62C0" w14:textId="77777777" w:rsidR="00BE59FC" w:rsidRPr="002B1B56" w:rsidRDefault="00BE59FC">
      <w:pPr>
        <w:spacing w:line="380" w:lineRule="exact"/>
        <w:rPr>
          <w:rFonts w:ascii="宋体" w:hAnsi="宋体" w:cs="华文仿宋" w:hint="eastAsia"/>
          <w:sz w:val="24"/>
          <w:szCs w:val="24"/>
        </w:rPr>
      </w:pPr>
    </w:p>
    <w:p w14:paraId="0B5E1F23" w14:textId="77777777" w:rsidR="00E160FD" w:rsidRPr="002B1B56" w:rsidRDefault="00E160FD" w:rsidP="00E160FD">
      <w:pPr>
        <w:adjustRightInd w:val="0"/>
        <w:snapToGrid w:val="0"/>
        <w:spacing w:line="360" w:lineRule="auto"/>
        <w:jc w:val="left"/>
        <w:rPr>
          <w:rFonts w:ascii="宋体" w:hAnsi="宋体" w:hint="eastAsia"/>
          <w:b/>
          <w:bCs/>
          <w:kern w:val="0"/>
          <w:sz w:val="24"/>
        </w:rPr>
      </w:pPr>
      <w:r w:rsidRPr="002B1B56">
        <w:rPr>
          <w:rFonts w:ascii="宋体" w:hAnsi="宋体" w:hint="eastAsia"/>
          <w:b/>
          <w:bCs/>
          <w:kern w:val="0"/>
          <w:sz w:val="24"/>
        </w:rPr>
        <w:t>四、售后及其他要求</w:t>
      </w:r>
    </w:p>
    <w:p w14:paraId="6DF15270" w14:textId="3D549158" w:rsidR="00446658" w:rsidRPr="00446658" w:rsidRDefault="00446658" w:rsidP="00E160FD">
      <w:pPr>
        <w:spacing w:line="360" w:lineRule="auto"/>
        <w:rPr>
          <w:rFonts w:ascii="宋体" w:hAnsi="宋体" w:hint="eastAsia"/>
          <w:b/>
          <w:bCs/>
          <w:sz w:val="24"/>
        </w:rPr>
      </w:pPr>
      <w:r w:rsidRPr="006C1F0B">
        <w:rPr>
          <w:rFonts w:ascii="宋体" w:hAnsi="宋体" w:hint="eastAsia"/>
          <w:b/>
          <w:bCs/>
          <w:kern w:val="0"/>
          <w:sz w:val="24"/>
        </w:rPr>
        <w:t>1</w:t>
      </w:r>
      <w:r w:rsidRPr="006C1F0B">
        <w:rPr>
          <w:rFonts w:ascii="宋体" w:hAnsi="宋体" w:hint="eastAsia"/>
          <w:b/>
          <w:bCs/>
          <w:sz w:val="24"/>
        </w:rPr>
        <w:t>、</w:t>
      </w:r>
      <w:r>
        <w:rPr>
          <w:rFonts w:ascii="宋体" w:hAnsi="宋体" w:hint="eastAsia"/>
          <w:b/>
          <w:bCs/>
          <w:sz w:val="24"/>
        </w:rPr>
        <w:t>交货期：</w:t>
      </w:r>
      <w:r w:rsidRPr="00AD63FF">
        <w:rPr>
          <w:rFonts w:ascii="宋体" w:hAnsi="宋体"/>
          <w:sz w:val="24"/>
        </w:rPr>
        <w:t>合同签订后30天内交付。</w:t>
      </w:r>
    </w:p>
    <w:p w14:paraId="18E2E56B" w14:textId="13DD723B" w:rsidR="004A4A81" w:rsidRPr="002B1B56" w:rsidRDefault="00446658" w:rsidP="00E160FD">
      <w:pPr>
        <w:spacing w:line="360" w:lineRule="auto"/>
        <w:rPr>
          <w:rFonts w:ascii="宋体" w:hAnsi="宋体" w:hint="eastAsia"/>
          <w:sz w:val="24"/>
          <w:szCs w:val="24"/>
        </w:rPr>
      </w:pPr>
      <w:r>
        <w:rPr>
          <w:rFonts w:ascii="宋体" w:hAnsi="宋体" w:hint="eastAsia"/>
          <w:b/>
          <w:bCs/>
          <w:sz w:val="24"/>
          <w:szCs w:val="24"/>
        </w:rPr>
        <w:t>2</w:t>
      </w:r>
      <w:r w:rsidR="00E160FD" w:rsidRPr="002B1B56">
        <w:rPr>
          <w:rFonts w:ascii="宋体" w:hAnsi="宋体" w:hint="eastAsia"/>
          <w:b/>
          <w:bCs/>
          <w:sz w:val="24"/>
          <w:szCs w:val="24"/>
        </w:rPr>
        <w:t>、</w:t>
      </w:r>
      <w:r w:rsidR="00101AE6" w:rsidRPr="002B1B56">
        <w:rPr>
          <w:rFonts w:ascii="宋体" w:hAnsi="宋体" w:hint="eastAsia"/>
          <w:b/>
          <w:bCs/>
          <w:sz w:val="24"/>
          <w:szCs w:val="24"/>
        </w:rPr>
        <w:t>响应时间：</w:t>
      </w:r>
      <w:r w:rsidR="00101AE6" w:rsidRPr="002B1B56">
        <w:rPr>
          <w:rFonts w:ascii="宋体" w:hAnsi="宋体" w:hint="eastAsia"/>
          <w:sz w:val="24"/>
          <w:szCs w:val="24"/>
        </w:rPr>
        <w:t>投标人对所投产品报修响应时间≤2小时，专业维修人员到场时间≤24小时，配套服务免零件费和人工费</w:t>
      </w:r>
      <w:r w:rsidR="00E160FD" w:rsidRPr="002B1B56">
        <w:rPr>
          <w:rFonts w:ascii="宋体" w:hAnsi="宋体" w:hint="eastAsia"/>
          <w:sz w:val="24"/>
          <w:szCs w:val="24"/>
        </w:rPr>
        <w:t>。</w:t>
      </w:r>
    </w:p>
    <w:p w14:paraId="4803C266" w14:textId="4AAF477C" w:rsidR="004A4A81" w:rsidRPr="002B1B56" w:rsidRDefault="00446658" w:rsidP="00E160FD">
      <w:pPr>
        <w:spacing w:line="360" w:lineRule="auto"/>
        <w:rPr>
          <w:rFonts w:ascii="宋体" w:hAnsi="宋体" w:hint="eastAsia"/>
          <w:b/>
          <w:bCs/>
          <w:sz w:val="24"/>
          <w:szCs w:val="24"/>
        </w:rPr>
      </w:pPr>
      <w:r>
        <w:rPr>
          <w:rFonts w:ascii="宋体" w:hAnsi="宋体" w:hint="eastAsia"/>
          <w:b/>
          <w:bCs/>
          <w:sz w:val="24"/>
          <w:szCs w:val="24"/>
        </w:rPr>
        <w:t>3</w:t>
      </w:r>
      <w:r w:rsidR="00E160FD" w:rsidRPr="002B1B56">
        <w:rPr>
          <w:rFonts w:ascii="宋体" w:hAnsi="宋体" w:hint="eastAsia"/>
          <w:b/>
          <w:bCs/>
          <w:sz w:val="24"/>
          <w:szCs w:val="24"/>
        </w:rPr>
        <w:t>、</w:t>
      </w:r>
      <w:r w:rsidR="00101AE6" w:rsidRPr="002B1B56">
        <w:rPr>
          <w:rFonts w:ascii="宋体" w:hAnsi="宋体" w:hint="eastAsia"/>
          <w:b/>
          <w:bCs/>
          <w:sz w:val="24"/>
          <w:szCs w:val="24"/>
        </w:rPr>
        <w:t>服务内容及计划</w:t>
      </w:r>
    </w:p>
    <w:p w14:paraId="7948EF44" w14:textId="260E3315"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3</w:t>
      </w:r>
      <w:r w:rsidR="00101AE6" w:rsidRPr="002B1B56">
        <w:rPr>
          <w:rFonts w:ascii="宋体" w:hAnsi="宋体" w:hint="eastAsia"/>
          <w:sz w:val="24"/>
          <w:szCs w:val="24"/>
        </w:rPr>
        <w:t>.1</w:t>
      </w:r>
      <w:r w:rsidR="00E160FD" w:rsidRPr="002B1B56">
        <w:rPr>
          <w:rFonts w:ascii="宋体" w:hAnsi="宋体" w:hint="eastAsia"/>
          <w:sz w:val="24"/>
          <w:szCs w:val="24"/>
        </w:rPr>
        <w:t>、</w:t>
      </w:r>
      <w:r w:rsidR="00101AE6" w:rsidRPr="002B1B56">
        <w:rPr>
          <w:rFonts w:ascii="宋体" w:hAnsi="宋体" w:hint="eastAsia"/>
          <w:sz w:val="24"/>
          <w:szCs w:val="24"/>
        </w:rPr>
        <w:t>设备安装完毕，双方签署验收报告后，整机免费质保60个月。</w:t>
      </w:r>
    </w:p>
    <w:p w14:paraId="44D427E3" w14:textId="39A0FAC0"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3</w:t>
      </w:r>
      <w:r w:rsidR="00101AE6" w:rsidRPr="002B1B56">
        <w:rPr>
          <w:rFonts w:ascii="宋体" w:hAnsi="宋体" w:hint="eastAsia"/>
          <w:sz w:val="24"/>
          <w:szCs w:val="24"/>
        </w:rPr>
        <w:t>.2</w:t>
      </w:r>
      <w:r w:rsidR="00E160FD" w:rsidRPr="002B1B56">
        <w:rPr>
          <w:rFonts w:ascii="宋体" w:hAnsi="宋体" w:hint="eastAsia"/>
          <w:sz w:val="24"/>
          <w:szCs w:val="24"/>
        </w:rPr>
        <w:t>、</w:t>
      </w:r>
      <w:r w:rsidR="00101AE6" w:rsidRPr="002B1B56">
        <w:rPr>
          <w:rFonts w:ascii="宋体" w:hAnsi="宋体" w:hint="eastAsia"/>
          <w:sz w:val="24"/>
          <w:szCs w:val="24"/>
        </w:rPr>
        <w:t>质保期内或购买保修合同期内，每年平均开机率≥95%（按365天/年计算，计算方法为正常工作日及国家法定工作日）</w:t>
      </w:r>
      <w:r w:rsidR="00E160FD" w:rsidRPr="002B1B56">
        <w:rPr>
          <w:rFonts w:ascii="宋体" w:hAnsi="宋体" w:hint="eastAsia"/>
          <w:sz w:val="24"/>
          <w:szCs w:val="24"/>
        </w:rPr>
        <w:t>。</w:t>
      </w:r>
    </w:p>
    <w:p w14:paraId="317BE081" w14:textId="4248DCC1" w:rsidR="004A4A81" w:rsidRPr="002B1B56" w:rsidRDefault="00446658" w:rsidP="00E160FD">
      <w:pPr>
        <w:spacing w:line="360" w:lineRule="auto"/>
        <w:rPr>
          <w:rFonts w:ascii="宋体" w:hAnsi="宋体" w:hint="eastAsia"/>
          <w:b/>
          <w:bCs/>
          <w:sz w:val="24"/>
          <w:szCs w:val="24"/>
        </w:rPr>
      </w:pPr>
      <w:r>
        <w:rPr>
          <w:rFonts w:ascii="宋体" w:hAnsi="宋体" w:hint="eastAsia"/>
          <w:b/>
          <w:bCs/>
          <w:sz w:val="24"/>
          <w:szCs w:val="24"/>
        </w:rPr>
        <w:t>4</w:t>
      </w:r>
      <w:r w:rsidR="00E160FD" w:rsidRPr="002B1B56">
        <w:rPr>
          <w:rFonts w:ascii="宋体" w:hAnsi="宋体" w:hint="eastAsia"/>
          <w:b/>
          <w:bCs/>
          <w:sz w:val="24"/>
          <w:szCs w:val="24"/>
        </w:rPr>
        <w:t>、</w:t>
      </w:r>
      <w:r w:rsidR="00101AE6" w:rsidRPr="002B1B56">
        <w:rPr>
          <w:rFonts w:ascii="宋体" w:hAnsi="宋体" w:hint="eastAsia"/>
          <w:b/>
          <w:bCs/>
          <w:sz w:val="24"/>
          <w:szCs w:val="24"/>
        </w:rPr>
        <w:t>质保期内维保</w:t>
      </w:r>
    </w:p>
    <w:p w14:paraId="1566430A" w14:textId="27C39DBA"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4</w:t>
      </w:r>
      <w:r w:rsidR="00101AE6" w:rsidRPr="002B1B56">
        <w:rPr>
          <w:rFonts w:ascii="宋体" w:hAnsi="宋体" w:hint="eastAsia"/>
          <w:sz w:val="24"/>
          <w:szCs w:val="24"/>
        </w:rPr>
        <w:t>.1</w:t>
      </w:r>
      <w:r w:rsidR="00E160FD" w:rsidRPr="002B1B56">
        <w:rPr>
          <w:rFonts w:ascii="宋体" w:hAnsi="宋体" w:hint="eastAsia"/>
          <w:sz w:val="24"/>
          <w:szCs w:val="24"/>
        </w:rPr>
        <w:t>、</w:t>
      </w:r>
      <w:r w:rsidR="00101AE6" w:rsidRPr="002B1B56">
        <w:rPr>
          <w:rFonts w:ascii="宋体" w:hAnsi="宋体" w:hint="eastAsia"/>
          <w:sz w:val="24"/>
          <w:szCs w:val="24"/>
        </w:rPr>
        <w:t>质保期内，提供非功能性增加的软件版本升级。</w:t>
      </w:r>
    </w:p>
    <w:p w14:paraId="10DF8369" w14:textId="474AFF54"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4</w:t>
      </w:r>
      <w:r w:rsidR="00101AE6" w:rsidRPr="002B1B56">
        <w:rPr>
          <w:rFonts w:ascii="宋体" w:hAnsi="宋体" w:hint="eastAsia"/>
          <w:sz w:val="24"/>
          <w:szCs w:val="24"/>
        </w:rPr>
        <w:t>.2</w:t>
      </w:r>
      <w:r w:rsidR="00E160FD" w:rsidRPr="002B1B56">
        <w:rPr>
          <w:rFonts w:ascii="宋体" w:hAnsi="宋体" w:hint="eastAsia"/>
          <w:sz w:val="24"/>
          <w:szCs w:val="24"/>
        </w:rPr>
        <w:t>、</w:t>
      </w:r>
      <w:r w:rsidR="00101AE6" w:rsidRPr="002B1B56">
        <w:rPr>
          <w:rFonts w:ascii="宋体" w:hAnsi="宋体" w:hint="eastAsia"/>
          <w:sz w:val="24"/>
          <w:szCs w:val="24"/>
        </w:rPr>
        <w:t>质保期内，提供每年4次定期维护，维护内容至少包含1次年度维护保养、3次季度维护保养。</w:t>
      </w:r>
    </w:p>
    <w:p w14:paraId="624EDD3F" w14:textId="533FDA2D"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4</w:t>
      </w:r>
      <w:r w:rsidR="00101AE6" w:rsidRPr="002B1B56">
        <w:rPr>
          <w:rFonts w:ascii="宋体" w:hAnsi="宋体" w:hint="eastAsia"/>
          <w:sz w:val="24"/>
          <w:szCs w:val="24"/>
        </w:rPr>
        <w:t>.3</w:t>
      </w:r>
      <w:r w:rsidR="00E160FD" w:rsidRPr="002B1B56">
        <w:rPr>
          <w:rFonts w:ascii="宋体" w:hAnsi="宋体" w:hint="eastAsia"/>
          <w:sz w:val="24"/>
          <w:szCs w:val="24"/>
        </w:rPr>
        <w:t>、</w:t>
      </w:r>
      <w:r w:rsidR="00101AE6" w:rsidRPr="002B1B56">
        <w:rPr>
          <w:rFonts w:ascii="宋体" w:hAnsi="宋体" w:hint="eastAsia"/>
          <w:sz w:val="24"/>
          <w:szCs w:val="24"/>
        </w:rPr>
        <w:t>以上承诺需提供售后服务承诺书。</w:t>
      </w:r>
    </w:p>
    <w:p w14:paraId="00CCA23D" w14:textId="111FB8FD" w:rsidR="004A4A81" w:rsidRPr="002B1B56" w:rsidRDefault="00446658" w:rsidP="00E160FD">
      <w:pPr>
        <w:spacing w:line="360" w:lineRule="auto"/>
        <w:rPr>
          <w:rFonts w:ascii="宋体" w:hAnsi="宋体" w:hint="eastAsia"/>
          <w:b/>
          <w:bCs/>
          <w:sz w:val="24"/>
          <w:szCs w:val="24"/>
        </w:rPr>
      </w:pPr>
      <w:r>
        <w:rPr>
          <w:rFonts w:ascii="宋体" w:hAnsi="宋体" w:hint="eastAsia"/>
          <w:b/>
          <w:bCs/>
          <w:sz w:val="24"/>
          <w:szCs w:val="24"/>
        </w:rPr>
        <w:t>5、</w:t>
      </w:r>
      <w:r w:rsidR="00101AE6" w:rsidRPr="002B1B56">
        <w:rPr>
          <w:rFonts w:ascii="宋体" w:hAnsi="宋体" w:hint="eastAsia"/>
          <w:b/>
          <w:bCs/>
          <w:sz w:val="24"/>
          <w:szCs w:val="24"/>
        </w:rPr>
        <w:t>质保期外维保</w:t>
      </w:r>
    </w:p>
    <w:p w14:paraId="41143B57" w14:textId="7646B3B0"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5</w:t>
      </w:r>
      <w:r w:rsidR="00101AE6" w:rsidRPr="002B1B56">
        <w:rPr>
          <w:rFonts w:ascii="宋体" w:hAnsi="宋体" w:hint="eastAsia"/>
          <w:sz w:val="24"/>
          <w:szCs w:val="24"/>
        </w:rPr>
        <w:t>.1</w:t>
      </w:r>
      <w:r w:rsidR="00E160FD" w:rsidRPr="002B1B56">
        <w:rPr>
          <w:rFonts w:ascii="宋体" w:hAnsi="宋体" w:hint="eastAsia"/>
          <w:sz w:val="24"/>
          <w:szCs w:val="24"/>
        </w:rPr>
        <w:t>、</w:t>
      </w:r>
      <w:r w:rsidR="00101AE6" w:rsidRPr="002B1B56">
        <w:rPr>
          <w:rFonts w:ascii="宋体" w:hAnsi="宋体" w:hint="eastAsia"/>
          <w:sz w:val="24"/>
          <w:szCs w:val="24"/>
        </w:rPr>
        <w:t>质保期外，设备在使用过程中出现功能异常时，提供服务热线支持和帮助。技术支持工程师根据反馈情况提供在线技术支持、诊断或按需派遣现场服</w:t>
      </w:r>
      <w:r w:rsidR="00101AE6" w:rsidRPr="002B1B56">
        <w:rPr>
          <w:rFonts w:ascii="宋体" w:hAnsi="宋体" w:hint="eastAsia"/>
          <w:sz w:val="24"/>
          <w:szCs w:val="24"/>
        </w:rPr>
        <w:lastRenderedPageBreak/>
        <w:t>务工程师提供现场支持维修服务。</w:t>
      </w:r>
    </w:p>
    <w:p w14:paraId="5DAD82E6" w14:textId="2B350516" w:rsidR="004A4A81" w:rsidRPr="002B1B56" w:rsidRDefault="00446658" w:rsidP="00E160FD">
      <w:pPr>
        <w:spacing w:line="360" w:lineRule="auto"/>
        <w:ind w:firstLineChars="200" w:firstLine="480"/>
        <w:rPr>
          <w:rFonts w:ascii="宋体" w:hAnsi="宋体" w:hint="eastAsia"/>
          <w:sz w:val="24"/>
          <w:szCs w:val="24"/>
        </w:rPr>
      </w:pPr>
      <w:r>
        <w:rPr>
          <w:rFonts w:ascii="宋体" w:hAnsi="宋体" w:hint="eastAsia"/>
          <w:sz w:val="24"/>
          <w:szCs w:val="24"/>
        </w:rPr>
        <w:t>5</w:t>
      </w:r>
      <w:r w:rsidR="00101AE6" w:rsidRPr="002B1B56">
        <w:rPr>
          <w:rFonts w:ascii="宋体" w:hAnsi="宋体" w:hint="eastAsia"/>
          <w:sz w:val="24"/>
          <w:szCs w:val="24"/>
        </w:rPr>
        <w:t>.2</w:t>
      </w:r>
      <w:r w:rsidR="00E160FD" w:rsidRPr="002B1B56">
        <w:rPr>
          <w:rFonts w:ascii="宋体" w:hAnsi="宋体" w:hint="eastAsia"/>
          <w:sz w:val="24"/>
          <w:szCs w:val="24"/>
        </w:rPr>
        <w:t>、</w:t>
      </w:r>
      <w:r w:rsidR="00101AE6" w:rsidRPr="002B1B56">
        <w:rPr>
          <w:rFonts w:ascii="宋体" w:hAnsi="宋体" w:hint="eastAsia"/>
          <w:sz w:val="24"/>
          <w:szCs w:val="24"/>
        </w:rPr>
        <w:t>保修期满后，</w:t>
      </w:r>
      <w:r w:rsidR="00646B4B" w:rsidRPr="002B1B56">
        <w:rPr>
          <w:rFonts w:ascii="宋体" w:hAnsi="宋体" w:hint="eastAsia"/>
          <w:sz w:val="24"/>
          <w:szCs w:val="24"/>
        </w:rPr>
        <w:t>中标人</w:t>
      </w:r>
      <w:r w:rsidR="00101AE6" w:rsidRPr="002B1B56">
        <w:rPr>
          <w:rFonts w:ascii="宋体" w:hAnsi="宋体" w:hint="eastAsia"/>
          <w:sz w:val="24"/>
          <w:szCs w:val="24"/>
        </w:rPr>
        <w:t>需提供售后服务承诺书，承诺年度保修合同价不高于投标产品总价的10%（保修的整机系统应包括所有附属设备及配套部件），具体年保修价格可在约定范围内由</w:t>
      </w:r>
      <w:r w:rsidR="00646B4B" w:rsidRPr="002B1B56">
        <w:rPr>
          <w:rFonts w:ascii="宋体" w:hAnsi="宋体" w:hint="eastAsia"/>
          <w:sz w:val="24"/>
          <w:szCs w:val="24"/>
        </w:rPr>
        <w:t>招标人</w:t>
      </w:r>
      <w:r w:rsidR="00101AE6" w:rsidRPr="002B1B56">
        <w:rPr>
          <w:rFonts w:ascii="宋体" w:hAnsi="宋体" w:hint="eastAsia"/>
          <w:sz w:val="24"/>
          <w:szCs w:val="24"/>
        </w:rPr>
        <w:t>与</w:t>
      </w:r>
      <w:r w:rsidR="00646B4B" w:rsidRPr="002B1B56">
        <w:rPr>
          <w:rFonts w:ascii="宋体" w:hAnsi="宋体"/>
          <w:sz w:val="24"/>
          <w:szCs w:val="24"/>
        </w:rPr>
        <w:t>中标人</w:t>
      </w:r>
      <w:r w:rsidR="00101AE6" w:rsidRPr="002B1B56">
        <w:rPr>
          <w:rFonts w:ascii="宋体" w:hAnsi="宋体" w:hint="eastAsia"/>
          <w:sz w:val="24"/>
          <w:szCs w:val="24"/>
        </w:rPr>
        <w:t>双方进行协商。</w:t>
      </w:r>
      <w:r w:rsidR="00646B4B" w:rsidRPr="002B1B56">
        <w:rPr>
          <w:rFonts w:ascii="宋体" w:hAnsi="宋体"/>
          <w:sz w:val="24"/>
          <w:szCs w:val="24"/>
        </w:rPr>
        <w:t>中标人</w:t>
      </w:r>
      <w:r w:rsidR="00101AE6" w:rsidRPr="002B1B56">
        <w:rPr>
          <w:rFonts w:ascii="宋体" w:hAnsi="宋体" w:hint="eastAsia"/>
          <w:sz w:val="24"/>
          <w:szCs w:val="24"/>
        </w:rPr>
        <w:t>需提供备品备件、零配件、耗材等价格清单。</w:t>
      </w:r>
    </w:p>
    <w:p w14:paraId="369ED4DD" w14:textId="21250333" w:rsidR="00646B4B" w:rsidRPr="002B1B56" w:rsidRDefault="00446658" w:rsidP="00646B4B">
      <w:pPr>
        <w:spacing w:line="360" w:lineRule="auto"/>
        <w:rPr>
          <w:rFonts w:ascii="宋体" w:hAnsi="宋体" w:hint="eastAsia"/>
          <w:b/>
          <w:bCs/>
          <w:kern w:val="0"/>
          <w:sz w:val="24"/>
          <w:szCs w:val="24"/>
        </w:rPr>
      </w:pPr>
      <w:r>
        <w:rPr>
          <w:rFonts w:ascii="宋体" w:hAnsi="宋体" w:hint="eastAsia"/>
          <w:b/>
          <w:bCs/>
          <w:kern w:val="0"/>
          <w:sz w:val="24"/>
          <w:szCs w:val="24"/>
        </w:rPr>
        <w:t>6</w:t>
      </w:r>
      <w:r w:rsidR="00646B4B" w:rsidRPr="002B1B56">
        <w:rPr>
          <w:rFonts w:ascii="宋体" w:hAnsi="宋体"/>
          <w:b/>
          <w:bCs/>
          <w:kern w:val="0"/>
          <w:sz w:val="24"/>
          <w:szCs w:val="24"/>
        </w:rPr>
        <w:t>、安装和培训：</w:t>
      </w:r>
    </w:p>
    <w:p w14:paraId="065901AC" w14:textId="26F06D18" w:rsidR="00646B4B" w:rsidRPr="002B1B56" w:rsidRDefault="00446658" w:rsidP="00646B4B">
      <w:pPr>
        <w:spacing w:line="360" w:lineRule="auto"/>
        <w:ind w:firstLineChars="200" w:firstLine="480"/>
        <w:rPr>
          <w:rFonts w:ascii="宋体" w:hAnsi="宋体" w:hint="eastAsia"/>
          <w:kern w:val="0"/>
          <w:sz w:val="24"/>
          <w:szCs w:val="24"/>
        </w:rPr>
      </w:pPr>
      <w:r>
        <w:rPr>
          <w:rFonts w:ascii="宋体" w:hAnsi="宋体" w:hint="eastAsia"/>
          <w:kern w:val="0"/>
          <w:sz w:val="24"/>
          <w:szCs w:val="24"/>
        </w:rPr>
        <w:t>6</w:t>
      </w:r>
      <w:r w:rsidR="00646B4B" w:rsidRPr="002B1B56">
        <w:rPr>
          <w:rFonts w:ascii="宋体" w:hAnsi="宋体"/>
          <w:kern w:val="0"/>
          <w:sz w:val="24"/>
          <w:szCs w:val="24"/>
        </w:rPr>
        <w:t>.1、投标人应提供详细设备安装条件和要求。应严格按照产品说明书、符合国家规定，确保设备稳固、用电安全、符合消防规范。</w:t>
      </w:r>
    </w:p>
    <w:p w14:paraId="1FA1DFBB" w14:textId="422499B9" w:rsidR="00646B4B" w:rsidRPr="002B1B56" w:rsidRDefault="00446658" w:rsidP="00646B4B">
      <w:pPr>
        <w:spacing w:line="360" w:lineRule="auto"/>
        <w:ind w:firstLineChars="200" w:firstLine="480"/>
        <w:rPr>
          <w:rFonts w:ascii="宋体" w:hAnsi="宋体" w:hint="eastAsia"/>
          <w:kern w:val="0"/>
          <w:sz w:val="24"/>
          <w:szCs w:val="24"/>
        </w:rPr>
      </w:pPr>
      <w:r>
        <w:rPr>
          <w:rFonts w:ascii="宋体" w:hAnsi="宋体" w:hint="eastAsia"/>
          <w:kern w:val="0"/>
          <w:sz w:val="24"/>
          <w:szCs w:val="24"/>
        </w:rPr>
        <w:t>6</w:t>
      </w:r>
      <w:r w:rsidR="00646B4B" w:rsidRPr="002B1B56">
        <w:rPr>
          <w:rFonts w:ascii="宋体" w:hAnsi="宋体"/>
          <w:kern w:val="0"/>
          <w:sz w:val="24"/>
          <w:szCs w:val="24"/>
        </w:rPr>
        <w:t>.2、投标人负责设备的安装和调试。投标人需制定全面、可行的供货安装调试方案，确保招标人能够迅速并有效地投入使用相关设备。投标人应根据项目需求在响应文件中制定详细完善的供货安装调试方案，包括但不限于供货质量保障措施，供货进度保障措施，安装调试流程及保障措施，安装调试人员配备等内容。</w:t>
      </w:r>
    </w:p>
    <w:p w14:paraId="2010BDE9" w14:textId="19C7E09A" w:rsidR="00646B4B" w:rsidRPr="002B1B56" w:rsidRDefault="00446658" w:rsidP="00646B4B">
      <w:pPr>
        <w:spacing w:line="360" w:lineRule="auto"/>
        <w:ind w:firstLineChars="200" w:firstLine="480"/>
        <w:rPr>
          <w:rFonts w:ascii="宋体" w:hAnsi="宋体" w:hint="eastAsia"/>
          <w:kern w:val="0"/>
          <w:sz w:val="24"/>
          <w:szCs w:val="24"/>
        </w:rPr>
      </w:pPr>
      <w:r>
        <w:rPr>
          <w:rFonts w:ascii="宋体" w:hAnsi="宋体" w:hint="eastAsia"/>
          <w:kern w:val="0"/>
          <w:sz w:val="24"/>
          <w:szCs w:val="24"/>
        </w:rPr>
        <w:t>6</w:t>
      </w:r>
      <w:r w:rsidR="00646B4B" w:rsidRPr="002B1B56">
        <w:rPr>
          <w:rFonts w:ascii="宋体" w:hAnsi="宋体"/>
          <w:kern w:val="0"/>
          <w:sz w:val="24"/>
          <w:szCs w:val="24"/>
        </w:rPr>
        <w:t>.3、投标人负责操作培训和维修培训。针对设备提供操作、维护、安全等相关内容的培训服务，应包括设备功能操作、日常使用规范、安全注意事项、日常清洁保养、简单故障排查、耗材更换方法、用电安全、应急停机操作、突发情况处置等。</w:t>
      </w:r>
    </w:p>
    <w:p w14:paraId="6C51C724" w14:textId="37B28C5A" w:rsidR="00646B4B" w:rsidRPr="002B1B56" w:rsidRDefault="00446658" w:rsidP="00646B4B">
      <w:pPr>
        <w:spacing w:line="360" w:lineRule="auto"/>
        <w:rPr>
          <w:rFonts w:ascii="宋体" w:hAnsi="宋体" w:hint="eastAsia"/>
          <w:b/>
          <w:bCs/>
          <w:kern w:val="0"/>
          <w:sz w:val="24"/>
        </w:rPr>
      </w:pPr>
      <w:r>
        <w:rPr>
          <w:rFonts w:ascii="宋体" w:hAnsi="宋体" w:hint="eastAsia"/>
          <w:b/>
          <w:bCs/>
          <w:kern w:val="0"/>
          <w:sz w:val="24"/>
        </w:rPr>
        <w:t>7</w:t>
      </w:r>
      <w:r w:rsidR="00646B4B" w:rsidRPr="002B1B56">
        <w:rPr>
          <w:rFonts w:ascii="宋体" w:hAnsi="宋体" w:hint="eastAsia"/>
          <w:b/>
          <w:bCs/>
          <w:kern w:val="0"/>
          <w:sz w:val="24"/>
        </w:rPr>
        <w:t>、验收要求：</w:t>
      </w:r>
    </w:p>
    <w:p w14:paraId="18519203" w14:textId="0753892A" w:rsidR="00646B4B" w:rsidRPr="002B1B56" w:rsidRDefault="00446658" w:rsidP="00646B4B">
      <w:pPr>
        <w:spacing w:line="360" w:lineRule="auto"/>
        <w:ind w:firstLineChars="200" w:firstLine="480"/>
        <w:rPr>
          <w:rFonts w:ascii="宋体" w:hAnsi="宋体" w:hint="eastAsia"/>
          <w:kern w:val="0"/>
          <w:sz w:val="24"/>
        </w:rPr>
      </w:pPr>
      <w:r>
        <w:rPr>
          <w:rFonts w:ascii="宋体" w:hAnsi="宋体" w:hint="eastAsia"/>
          <w:kern w:val="0"/>
          <w:sz w:val="24"/>
        </w:rPr>
        <w:t>7</w:t>
      </w:r>
      <w:r w:rsidR="00646B4B" w:rsidRPr="002B1B56">
        <w:rPr>
          <w:rFonts w:ascii="宋体" w:hAnsi="宋体" w:hint="eastAsia"/>
          <w:kern w:val="0"/>
          <w:sz w:val="24"/>
        </w:rPr>
        <w:t>.1、招标人自行验收。以采购需求、投标文件、合同约定及国家行业标准为依据。双方共同开箱核验，核对设备型号、规格、数量、配件，查验产品合格证、注册证、说明书等资料，不合格产品当场退换。</w:t>
      </w:r>
    </w:p>
    <w:p w14:paraId="0C5B4027" w14:textId="670E8E80" w:rsidR="00646B4B" w:rsidRPr="002B1B56" w:rsidRDefault="00446658" w:rsidP="00646B4B">
      <w:pPr>
        <w:spacing w:line="360" w:lineRule="auto"/>
        <w:ind w:firstLineChars="200" w:firstLine="480"/>
        <w:rPr>
          <w:rFonts w:ascii="宋体" w:hAnsi="宋体" w:hint="eastAsia"/>
          <w:kern w:val="0"/>
          <w:sz w:val="24"/>
        </w:rPr>
      </w:pPr>
      <w:r>
        <w:rPr>
          <w:rFonts w:ascii="宋体" w:hAnsi="宋体" w:hint="eastAsia"/>
          <w:kern w:val="0"/>
          <w:sz w:val="24"/>
        </w:rPr>
        <w:t>7</w:t>
      </w:r>
      <w:r w:rsidR="00646B4B" w:rsidRPr="002B1B56">
        <w:rPr>
          <w:rFonts w:ascii="宋体" w:hAnsi="宋体"/>
          <w:kern w:val="0"/>
          <w:sz w:val="24"/>
        </w:rPr>
        <w:t>.</w:t>
      </w:r>
      <w:r w:rsidR="00646B4B" w:rsidRPr="002B1B56">
        <w:rPr>
          <w:rFonts w:ascii="宋体" w:hAnsi="宋体" w:hint="eastAsia"/>
          <w:kern w:val="0"/>
          <w:sz w:val="24"/>
        </w:rPr>
        <w:t>2</w:t>
      </w:r>
      <w:r w:rsidR="00646B4B" w:rsidRPr="002B1B56">
        <w:rPr>
          <w:rFonts w:ascii="宋体" w:hAnsi="宋体"/>
          <w:kern w:val="0"/>
          <w:sz w:val="24"/>
        </w:rPr>
        <w:t>、</w:t>
      </w:r>
      <w:r w:rsidR="00646B4B" w:rsidRPr="002B1B56">
        <w:rPr>
          <w:rFonts w:ascii="宋体" w:hAnsi="宋体" w:hint="eastAsia"/>
          <w:kern w:val="0"/>
          <w:sz w:val="24"/>
        </w:rPr>
        <w:t>中标人提交标的货物后负责完成产品的安装及摆放到位，安装结束后双方即时验收，验收时如发现所交付的货物有短装、次品、损坏或其它不符合标准及本合同规定之情形者，招标人应做出详尽的现场记录，或由双方签署备忘录，此现场记录或备忘录可用作补充、缺失和更换损坏部件的有效证据，由此产生的时间延误与有关费用由中标人承担，验收期限相应顺延。如遇现场不能即时验收情况，由中标人方以正式邮件形式向招标人提交验收申请，招标人应在三日内进行数量、质量的验收并由指定验收人签字确认。</w:t>
      </w:r>
    </w:p>
    <w:p w14:paraId="7D8152B7" w14:textId="55BC9869" w:rsidR="00646B4B" w:rsidRPr="002B1B56" w:rsidRDefault="00446658" w:rsidP="00646B4B">
      <w:pPr>
        <w:spacing w:line="360" w:lineRule="auto"/>
        <w:ind w:firstLineChars="200" w:firstLine="480"/>
        <w:rPr>
          <w:rFonts w:ascii="宋体" w:hAnsi="宋体" w:hint="eastAsia"/>
          <w:kern w:val="0"/>
          <w:sz w:val="24"/>
        </w:rPr>
      </w:pPr>
      <w:r>
        <w:rPr>
          <w:rFonts w:ascii="宋体" w:hAnsi="宋体" w:hint="eastAsia"/>
          <w:kern w:val="0"/>
          <w:sz w:val="24"/>
        </w:rPr>
        <w:t>7</w:t>
      </w:r>
      <w:r w:rsidR="00646B4B" w:rsidRPr="002B1B56">
        <w:rPr>
          <w:rFonts w:ascii="宋体" w:hAnsi="宋体" w:hint="eastAsia"/>
          <w:kern w:val="0"/>
          <w:sz w:val="24"/>
        </w:rPr>
        <w:t>.3、项目履约验收工作由采购人按照相应方案组织实施。具体依据项目合</w:t>
      </w:r>
      <w:r w:rsidR="00646B4B" w:rsidRPr="002B1B56">
        <w:rPr>
          <w:rFonts w:ascii="宋体" w:hAnsi="宋体" w:hint="eastAsia"/>
          <w:kern w:val="0"/>
          <w:sz w:val="24"/>
        </w:rPr>
        <w:lastRenderedPageBreak/>
        <w:t>同中的履约验收方案执行，合同中的履约验收方案将明确履约验收的主体、时间、方式、程序、内容和验收标准等事项。</w:t>
      </w:r>
    </w:p>
    <w:p w14:paraId="73B81110" w14:textId="5BBAD22F" w:rsidR="00646B4B" w:rsidRPr="002B1B56" w:rsidRDefault="00446658" w:rsidP="00646B4B">
      <w:pPr>
        <w:spacing w:line="360" w:lineRule="auto"/>
        <w:rPr>
          <w:rFonts w:ascii="宋体" w:hAnsi="宋体" w:hint="eastAsia"/>
          <w:kern w:val="0"/>
          <w:sz w:val="24"/>
        </w:rPr>
      </w:pPr>
      <w:r>
        <w:rPr>
          <w:rFonts w:ascii="宋体" w:hAnsi="宋体" w:hint="eastAsia"/>
          <w:b/>
          <w:bCs/>
          <w:kern w:val="0"/>
          <w:sz w:val="24"/>
        </w:rPr>
        <w:t>8</w:t>
      </w:r>
      <w:r w:rsidR="00646B4B" w:rsidRPr="002B1B56">
        <w:rPr>
          <w:rFonts w:ascii="宋体" w:hAnsi="宋体" w:hint="eastAsia"/>
          <w:b/>
          <w:bCs/>
          <w:kern w:val="0"/>
          <w:sz w:val="24"/>
        </w:rPr>
        <w:t>、报价要求：</w:t>
      </w:r>
    </w:p>
    <w:p w14:paraId="23C86113" w14:textId="28AEA665" w:rsidR="00646B4B" w:rsidRPr="002B1B56" w:rsidRDefault="00646B4B" w:rsidP="00646B4B">
      <w:pPr>
        <w:spacing w:line="360" w:lineRule="auto"/>
        <w:rPr>
          <w:rFonts w:ascii="宋体" w:hAnsi="宋体" w:hint="eastAsia"/>
          <w:kern w:val="0"/>
          <w:sz w:val="24"/>
        </w:rPr>
      </w:pPr>
      <w:r w:rsidRPr="002B1B56">
        <w:rPr>
          <w:rFonts w:ascii="宋体" w:hAnsi="宋体"/>
          <w:kern w:val="0"/>
          <w:sz w:val="24"/>
        </w:rPr>
        <w:t>本标包投标总价包含投标人完成本</w:t>
      </w:r>
      <w:r w:rsidRPr="002B1B56">
        <w:rPr>
          <w:rFonts w:ascii="宋体" w:hAnsi="宋体" w:hint="eastAsia"/>
          <w:kern w:val="0"/>
          <w:sz w:val="24"/>
        </w:rPr>
        <w:t>标包实施所需的全部</w:t>
      </w:r>
      <w:r w:rsidRPr="002B1B56">
        <w:rPr>
          <w:rFonts w:ascii="宋体" w:hAnsi="宋体"/>
          <w:kern w:val="0"/>
          <w:sz w:val="24"/>
        </w:rPr>
        <w:t>费用，具体包括：所投能量平台设备主机及全部标配附件、包装费、装卸费、运输费、现场安装调试费、验收检测费、操作及维修培训费、质保期内免费维保及例行保养费、各项税费（含增值税及所有附加税费）、技术服务费、售后服务费以及质保期内备品备件保障等全部相关费用。招标人除支付上述投标总价外，不再就本</w:t>
      </w:r>
      <w:r w:rsidRPr="002B1B56">
        <w:rPr>
          <w:rFonts w:ascii="宋体" w:hAnsi="宋体" w:hint="eastAsia"/>
          <w:kern w:val="0"/>
          <w:sz w:val="24"/>
        </w:rPr>
        <w:t>标包</w:t>
      </w:r>
      <w:r w:rsidRPr="002B1B56">
        <w:rPr>
          <w:rFonts w:ascii="宋体" w:hAnsi="宋体"/>
          <w:kern w:val="0"/>
          <w:sz w:val="24"/>
        </w:rPr>
        <w:t>向中标人支付任何其他费用。</w:t>
      </w:r>
    </w:p>
    <w:p w14:paraId="075624CB" w14:textId="77777777" w:rsidR="002B1B56" w:rsidRPr="002B1B56" w:rsidRDefault="002B1B56" w:rsidP="00646B4B">
      <w:pPr>
        <w:spacing w:line="360" w:lineRule="auto"/>
        <w:rPr>
          <w:rFonts w:ascii="宋体" w:hAnsi="宋体" w:hint="eastAsia"/>
          <w:b/>
          <w:bCs/>
          <w:kern w:val="0"/>
          <w:sz w:val="24"/>
        </w:rPr>
      </w:pPr>
    </w:p>
    <w:p w14:paraId="5940C8C7" w14:textId="07A6068E" w:rsidR="00646B4B" w:rsidRPr="002B1B56" w:rsidRDefault="00646B4B" w:rsidP="00646B4B">
      <w:pPr>
        <w:spacing w:line="360" w:lineRule="auto"/>
        <w:rPr>
          <w:rFonts w:ascii="宋体" w:hAnsi="宋体" w:hint="eastAsia"/>
          <w:b/>
          <w:bCs/>
          <w:kern w:val="0"/>
          <w:sz w:val="24"/>
        </w:rPr>
      </w:pPr>
      <w:r w:rsidRPr="002B1B56">
        <w:rPr>
          <w:rFonts w:ascii="宋体" w:hAnsi="宋体" w:hint="eastAsia"/>
          <w:b/>
          <w:bCs/>
          <w:kern w:val="0"/>
          <w:sz w:val="24"/>
        </w:rPr>
        <w:t>五、支付方式</w:t>
      </w:r>
    </w:p>
    <w:p w14:paraId="256360F2" w14:textId="3B9F2285" w:rsidR="00646B4B" w:rsidRPr="002B1B56" w:rsidRDefault="00646B4B" w:rsidP="00646B4B">
      <w:pPr>
        <w:spacing w:line="360" w:lineRule="auto"/>
        <w:rPr>
          <w:rFonts w:ascii="宋体" w:hAnsi="宋体" w:hint="eastAsia"/>
          <w:kern w:val="0"/>
          <w:sz w:val="24"/>
        </w:rPr>
      </w:pPr>
      <w:r w:rsidRPr="002B1B56">
        <w:rPr>
          <w:rFonts w:ascii="宋体" w:hAnsi="宋体" w:hint="eastAsia"/>
          <w:kern w:val="0"/>
          <w:sz w:val="24"/>
        </w:rPr>
        <w:t>付款方式：</w:t>
      </w:r>
      <w:r w:rsidR="00DC1CC1" w:rsidRPr="00DC1CC1">
        <w:rPr>
          <w:rFonts w:ascii="宋体" w:hAnsi="宋体"/>
          <w:kern w:val="0"/>
          <w:sz w:val="24"/>
        </w:rPr>
        <w:t>货（设备）到验收合格后招标人支付货款的100%。</w:t>
      </w:r>
    </w:p>
    <w:p w14:paraId="708AF7E8" w14:textId="77777777" w:rsidR="00646B4B" w:rsidRPr="002B1B56" w:rsidRDefault="00646B4B" w:rsidP="00646B4B">
      <w:pPr>
        <w:spacing w:line="360" w:lineRule="auto"/>
        <w:rPr>
          <w:rFonts w:ascii="宋体" w:hAnsi="宋体" w:hint="eastAsia"/>
          <w:kern w:val="0"/>
          <w:sz w:val="24"/>
        </w:rPr>
      </w:pPr>
      <w:r w:rsidRPr="002B1B56">
        <w:rPr>
          <w:rFonts w:ascii="宋体" w:hAnsi="宋体" w:hint="eastAsia"/>
          <w:kern w:val="0"/>
          <w:sz w:val="24"/>
        </w:rPr>
        <w:t>具体根据合同约定条款进行支付；采购合同应明确资金支付的方式、时间和条件，明确逾期支付资金的违约责任。如有冲突，以中华人民共和国国务院令第802号《保障中小企业款项支付条例》为准。</w:t>
      </w:r>
    </w:p>
    <w:sectPr w:rsidR="00646B4B" w:rsidRPr="002B1B56">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8C57" w14:textId="77777777" w:rsidR="00052642" w:rsidRDefault="00052642" w:rsidP="00320C4A">
      <w:r>
        <w:separator/>
      </w:r>
    </w:p>
  </w:endnote>
  <w:endnote w:type="continuationSeparator" w:id="0">
    <w:p w14:paraId="5C0AB938" w14:textId="77777777" w:rsidR="00052642" w:rsidRDefault="00052642" w:rsidP="00320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EFF" w:usb1="F9DFFFFF" w:usb2="0000007F" w:usb3="00000000" w:csb0="003F01F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5824"/>
      <w:docPartObj>
        <w:docPartGallery w:val="Page Numbers (Bottom of Page)"/>
        <w:docPartUnique/>
      </w:docPartObj>
    </w:sdtPr>
    <w:sdtEndPr/>
    <w:sdtContent>
      <w:p w14:paraId="7FC46C0B" w14:textId="1F4E2446" w:rsidR="00320C4A" w:rsidRDefault="00320C4A" w:rsidP="00320C4A">
        <w:pPr>
          <w:pStyle w:val="a5"/>
          <w:jc w:val="center"/>
        </w:pPr>
        <w:r>
          <w:fldChar w:fldCharType="begin"/>
        </w:r>
        <w:r>
          <w:instrText>PAGE   \* MERGEFORMAT</w:instrText>
        </w:r>
        <w:r>
          <w:fldChar w:fldCharType="separate"/>
        </w:r>
        <w:r w:rsidR="008E2869" w:rsidRPr="008E2869">
          <w:rPr>
            <w:noProof/>
            <w:lang w:val="zh-CN"/>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A57D3" w14:textId="77777777" w:rsidR="00052642" w:rsidRDefault="00052642" w:rsidP="00320C4A">
      <w:r>
        <w:separator/>
      </w:r>
    </w:p>
  </w:footnote>
  <w:footnote w:type="continuationSeparator" w:id="0">
    <w:p w14:paraId="6F5487E0" w14:textId="77777777" w:rsidR="00052642" w:rsidRDefault="00052642" w:rsidP="00320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4551" w14:textId="21410C7E" w:rsidR="00320C4A" w:rsidRPr="00320C4A" w:rsidRDefault="00320C4A" w:rsidP="00320C4A">
    <w:pPr>
      <w:pBdr>
        <w:bottom w:val="single" w:sz="6" w:space="1" w:color="auto"/>
      </w:pBdr>
      <w:tabs>
        <w:tab w:val="center" w:pos="4153"/>
        <w:tab w:val="right" w:pos="8306"/>
      </w:tabs>
      <w:snapToGrid w:val="0"/>
      <w:jc w:val="left"/>
      <w:rPr>
        <w:sz w:val="18"/>
      </w:rPr>
    </w:pPr>
    <w:r w:rsidRPr="00320C4A">
      <w:rPr>
        <w:sz w:val="18"/>
      </w:rPr>
      <w:t xml:space="preserve">ZC20260166 </w:t>
    </w:r>
    <w:r w:rsidRPr="00320C4A">
      <w:rPr>
        <w:sz w:val="18"/>
      </w:rPr>
      <w:t>上海市同仁医院能量平台公开招标项目（第</w:t>
    </w:r>
    <w:r>
      <w:rPr>
        <w:rFonts w:hint="eastAsia"/>
        <w:sz w:val="18"/>
      </w:rPr>
      <w:t>二</w:t>
    </w:r>
    <w:r w:rsidRPr="00320C4A">
      <w:rPr>
        <w:sz w:val="18"/>
      </w:rPr>
      <w:t>标包）</w:t>
    </w:r>
    <w:r w:rsidRPr="00320C4A">
      <w:rPr>
        <w:sz w:val="18"/>
      </w:rPr>
      <w:t xml:space="preserve">                      </w:t>
    </w:r>
    <w:r w:rsidRPr="00320C4A">
      <w:rPr>
        <w:sz w:val="18"/>
      </w:rPr>
      <w:t>招标需求文件</w:t>
    </w:r>
  </w:p>
  <w:p w14:paraId="358637B9" w14:textId="523FB024" w:rsidR="00320C4A" w:rsidRPr="00320C4A" w:rsidRDefault="00320C4A" w:rsidP="00320C4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Y_MEDREF_DOCUID" w:val="{8823B356-9EBD-447C-90A7-8CD6A0B81E25}"/>
    <w:docVar w:name="KY_MEDREF_VERSION" w:val="3"/>
  </w:docVars>
  <w:rsids>
    <w:rsidRoot w:val="4B690872"/>
    <w:rsid w:val="00005560"/>
    <w:rsid w:val="0001579F"/>
    <w:rsid w:val="0005239A"/>
    <w:rsid w:val="00052642"/>
    <w:rsid w:val="000612A1"/>
    <w:rsid w:val="0006348B"/>
    <w:rsid w:val="00064F06"/>
    <w:rsid w:val="00096D93"/>
    <w:rsid w:val="000A4899"/>
    <w:rsid w:val="000C733C"/>
    <w:rsid w:val="000D4FC3"/>
    <w:rsid w:val="000E4284"/>
    <w:rsid w:val="00101AE6"/>
    <w:rsid w:val="001127F1"/>
    <w:rsid w:val="00114647"/>
    <w:rsid w:val="00143AD1"/>
    <w:rsid w:val="001756E9"/>
    <w:rsid w:val="001B0DD5"/>
    <w:rsid w:val="001B51F1"/>
    <w:rsid w:val="001C36C0"/>
    <w:rsid w:val="001D6FE5"/>
    <w:rsid w:val="001E3B80"/>
    <w:rsid w:val="001F734F"/>
    <w:rsid w:val="001F7C59"/>
    <w:rsid w:val="00241338"/>
    <w:rsid w:val="00244049"/>
    <w:rsid w:val="002902EE"/>
    <w:rsid w:val="002A1798"/>
    <w:rsid w:val="002B1B56"/>
    <w:rsid w:val="00320C4A"/>
    <w:rsid w:val="00350907"/>
    <w:rsid w:val="00381E96"/>
    <w:rsid w:val="003A091E"/>
    <w:rsid w:val="003D4180"/>
    <w:rsid w:val="003D7809"/>
    <w:rsid w:val="003F3CCA"/>
    <w:rsid w:val="003F6917"/>
    <w:rsid w:val="0043112E"/>
    <w:rsid w:val="0043582D"/>
    <w:rsid w:val="004363E5"/>
    <w:rsid w:val="00441BEB"/>
    <w:rsid w:val="00446658"/>
    <w:rsid w:val="00492D46"/>
    <w:rsid w:val="004A4A81"/>
    <w:rsid w:val="004A63E2"/>
    <w:rsid w:val="004F3C82"/>
    <w:rsid w:val="00536C28"/>
    <w:rsid w:val="00544CE5"/>
    <w:rsid w:val="00553F1F"/>
    <w:rsid w:val="00566C79"/>
    <w:rsid w:val="005C29AA"/>
    <w:rsid w:val="005D1399"/>
    <w:rsid w:val="005D2F27"/>
    <w:rsid w:val="005E0551"/>
    <w:rsid w:val="006208D2"/>
    <w:rsid w:val="00646B4B"/>
    <w:rsid w:val="00647426"/>
    <w:rsid w:val="0068451E"/>
    <w:rsid w:val="006C451A"/>
    <w:rsid w:val="006D6998"/>
    <w:rsid w:val="00750109"/>
    <w:rsid w:val="00767509"/>
    <w:rsid w:val="007B33F3"/>
    <w:rsid w:val="007B7F6E"/>
    <w:rsid w:val="007C3769"/>
    <w:rsid w:val="007C5E7F"/>
    <w:rsid w:val="00826F9B"/>
    <w:rsid w:val="008707EC"/>
    <w:rsid w:val="0087106D"/>
    <w:rsid w:val="008752C0"/>
    <w:rsid w:val="008E01D7"/>
    <w:rsid w:val="008E20B9"/>
    <w:rsid w:val="008E2869"/>
    <w:rsid w:val="00945B86"/>
    <w:rsid w:val="00946867"/>
    <w:rsid w:val="009744C1"/>
    <w:rsid w:val="00977857"/>
    <w:rsid w:val="0099389A"/>
    <w:rsid w:val="00993E20"/>
    <w:rsid w:val="009A6982"/>
    <w:rsid w:val="00A03E9E"/>
    <w:rsid w:val="00A0725D"/>
    <w:rsid w:val="00A209F7"/>
    <w:rsid w:val="00A35CEB"/>
    <w:rsid w:val="00A43584"/>
    <w:rsid w:val="00A713E1"/>
    <w:rsid w:val="00A833B2"/>
    <w:rsid w:val="00AA11FF"/>
    <w:rsid w:val="00AA6D99"/>
    <w:rsid w:val="00AC12E0"/>
    <w:rsid w:val="00AE7509"/>
    <w:rsid w:val="00B01917"/>
    <w:rsid w:val="00B1138B"/>
    <w:rsid w:val="00B26656"/>
    <w:rsid w:val="00B74DFB"/>
    <w:rsid w:val="00B830A4"/>
    <w:rsid w:val="00B90FFE"/>
    <w:rsid w:val="00BA6A8F"/>
    <w:rsid w:val="00BB1081"/>
    <w:rsid w:val="00BC2C3C"/>
    <w:rsid w:val="00BE59FC"/>
    <w:rsid w:val="00BF2B19"/>
    <w:rsid w:val="00C1432D"/>
    <w:rsid w:val="00C34E30"/>
    <w:rsid w:val="00C44ED8"/>
    <w:rsid w:val="00C52CE0"/>
    <w:rsid w:val="00C778B0"/>
    <w:rsid w:val="00CD6F5F"/>
    <w:rsid w:val="00CE3260"/>
    <w:rsid w:val="00CF174D"/>
    <w:rsid w:val="00D603E6"/>
    <w:rsid w:val="00DA3F36"/>
    <w:rsid w:val="00DB4CB5"/>
    <w:rsid w:val="00DC1CC1"/>
    <w:rsid w:val="00DC3222"/>
    <w:rsid w:val="00DC57D0"/>
    <w:rsid w:val="00DE482C"/>
    <w:rsid w:val="00DF7B80"/>
    <w:rsid w:val="00E160FD"/>
    <w:rsid w:val="00E61D67"/>
    <w:rsid w:val="00E671B7"/>
    <w:rsid w:val="00E740D8"/>
    <w:rsid w:val="00E86BA9"/>
    <w:rsid w:val="00E95C47"/>
    <w:rsid w:val="00EC42F9"/>
    <w:rsid w:val="00ED4872"/>
    <w:rsid w:val="00EF214F"/>
    <w:rsid w:val="00EF3FC5"/>
    <w:rsid w:val="00F10491"/>
    <w:rsid w:val="00F17FFA"/>
    <w:rsid w:val="00F26812"/>
    <w:rsid w:val="00F32D15"/>
    <w:rsid w:val="00F47DF9"/>
    <w:rsid w:val="00F60AA5"/>
    <w:rsid w:val="00FE25D7"/>
    <w:rsid w:val="0CCD48BE"/>
    <w:rsid w:val="116F21C0"/>
    <w:rsid w:val="128B14A3"/>
    <w:rsid w:val="192C4A22"/>
    <w:rsid w:val="1B4B5501"/>
    <w:rsid w:val="245704B7"/>
    <w:rsid w:val="420B5DF7"/>
    <w:rsid w:val="44366A11"/>
    <w:rsid w:val="4B690872"/>
    <w:rsid w:val="5665138D"/>
    <w:rsid w:val="669E7FD2"/>
    <w:rsid w:val="742B57EE"/>
    <w:rsid w:val="7A041962"/>
    <w:rsid w:val="7F934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C4FBA1"/>
  <w15:docId w15:val="{F3E28AA3-D086-422D-971D-5AB74944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59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annotation subject"/>
    <w:basedOn w:val="a3"/>
    <w:next w:val="a3"/>
    <w:link w:val="aa"/>
    <w:qFormat/>
    <w:rPr>
      <w:b/>
      <w:bCs/>
    </w:rPr>
  </w:style>
  <w:style w:type="character" w:styleId="ab">
    <w:name w:val="annotation reference"/>
    <w:basedOn w:val="a0"/>
    <w:qFormat/>
    <w:rPr>
      <w:sz w:val="21"/>
      <w:szCs w:val="21"/>
    </w:rPr>
  </w:style>
  <w:style w:type="paragraph" w:customStyle="1" w:styleId="Ac">
    <w:name w:val="正文 A"/>
    <w:qFormat/>
    <w:pPr>
      <w:widowControl w:val="0"/>
      <w:jc w:val="both"/>
    </w:pPr>
    <w:rPr>
      <w:rFonts w:ascii="Arial Unicode MS" w:eastAsia="Arial Unicode MS" w:hAnsi="Arial Unicode MS" w:cs="Arial Unicode MS"/>
      <w:color w:val="000000"/>
      <w:kern w:val="2"/>
      <w:sz w:val="21"/>
      <w:szCs w:val="21"/>
      <w:u w:color="000000"/>
    </w:rPr>
  </w:style>
  <w:style w:type="character" w:customStyle="1" w:styleId="a8">
    <w:name w:val="页眉 字符"/>
    <w:basedOn w:val="a0"/>
    <w:link w:val="a7"/>
    <w:rPr>
      <w:rFonts w:ascii="Times New Roman" w:eastAsia="宋体" w:hAnsi="Times New Roman" w:cs="Times New Roman"/>
      <w:kern w:val="2"/>
      <w:sz w:val="18"/>
      <w:szCs w:val="18"/>
    </w:rPr>
  </w:style>
  <w:style w:type="character" w:customStyle="1" w:styleId="a6">
    <w:name w:val="页脚 字符"/>
    <w:basedOn w:val="a0"/>
    <w:link w:val="a5"/>
    <w:uiPriority w:val="99"/>
    <w:qFormat/>
    <w:rPr>
      <w:rFonts w:ascii="Times New Roman" w:eastAsia="宋体" w:hAnsi="Times New Roman" w:cs="Times New Roman"/>
      <w:kern w:val="2"/>
      <w:sz w:val="18"/>
      <w:szCs w:val="18"/>
    </w:rPr>
  </w:style>
  <w:style w:type="character" w:customStyle="1" w:styleId="a4">
    <w:name w:val="批注文字 字符"/>
    <w:basedOn w:val="a0"/>
    <w:link w:val="a3"/>
    <w:uiPriority w:val="99"/>
    <w:qFormat/>
    <w:rPr>
      <w:rFonts w:ascii="Times New Roman" w:eastAsia="宋体" w:hAnsi="Times New Roman" w:cs="Times New Roman"/>
      <w:kern w:val="2"/>
      <w:sz w:val="21"/>
    </w:rPr>
  </w:style>
  <w:style w:type="character" w:customStyle="1" w:styleId="aa">
    <w:name w:val="批注主题 字符"/>
    <w:basedOn w:val="a4"/>
    <w:link w:val="a9"/>
    <w:qFormat/>
    <w:rPr>
      <w:rFonts w:ascii="Times New Roman" w:eastAsia="宋体" w:hAnsi="Times New Roman" w:cs="Times New Roman"/>
      <w:b/>
      <w:bCs/>
      <w:kern w:val="2"/>
      <w:sz w:val="21"/>
    </w:rPr>
  </w:style>
  <w:style w:type="paragraph" w:styleId="ad">
    <w:name w:val="Revision"/>
    <w:hidden/>
    <w:uiPriority w:val="99"/>
    <w:unhideWhenUsed/>
    <w:rsid w:val="00320C4A"/>
    <w:rPr>
      <w:kern w:val="2"/>
      <w:sz w:val="21"/>
    </w:rPr>
  </w:style>
  <w:style w:type="paragraph" w:styleId="ae">
    <w:name w:val="Balloon Text"/>
    <w:basedOn w:val="a"/>
    <w:link w:val="af"/>
    <w:semiHidden/>
    <w:unhideWhenUsed/>
    <w:rsid w:val="00CD6F5F"/>
    <w:rPr>
      <w:sz w:val="18"/>
      <w:szCs w:val="18"/>
    </w:rPr>
  </w:style>
  <w:style w:type="character" w:customStyle="1" w:styleId="af">
    <w:name w:val="批注框文本 字符"/>
    <w:basedOn w:val="a0"/>
    <w:link w:val="ae"/>
    <w:semiHidden/>
    <w:rsid w:val="00CD6F5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2DA7B-C8AD-44F8-9C9A-CD3CEB3E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1517</Words>
  <Characters>1610</Characters>
  <DocSecurity>0</DocSecurity>
  <Lines>80</Lines>
  <Paragraphs>91</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2026-09-29T03:46:00Z</dcterms:created>
  <dcterms:modified xsi:type="dcterms:W3CDTF">2026-10-14T07:45:00Z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D2BD9ECA904644559F4B2C26B81EDCC6_11</vt:lpwstr>
  </property>
  <property fmtid="{D5CDD505-2E9C-101B-9397-08002B2CF9AE}" pid="4" name="KSOTemplateDocerSaveRecord">
    <vt:lpwstr>eyJoZGlkIjoiYjViNmM2MzBiNDUzMWM4NzQ4ZDY5OTMxYzMxYThjNGIiLCJ1c2VySWQiOiIxODQ5OTAzMzM2In0=</vt:lpwstr>
  </property>
</Properties>
</file>