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D14F" w14:textId="433A8AB9" w:rsidR="00EE39FE" w:rsidRPr="00265193" w:rsidRDefault="005F4C8C">
      <w:pPr>
        <w:jc w:val="center"/>
        <w:rPr>
          <w:rFonts w:asciiTheme="minorEastAsia" w:hAnsiTheme="minorEastAsia" w:cstheme="minorEastAsia" w:hint="eastAsia"/>
          <w:b/>
          <w:bCs/>
          <w:sz w:val="44"/>
          <w:szCs w:val="44"/>
        </w:rPr>
      </w:pPr>
      <w:r w:rsidRPr="00265193">
        <w:rPr>
          <w:rFonts w:asciiTheme="minorEastAsia" w:hAnsiTheme="minorEastAsia" w:cstheme="minorEastAsia"/>
          <w:b/>
          <w:bCs/>
          <w:sz w:val="44"/>
          <w:szCs w:val="44"/>
        </w:rPr>
        <w:t>长宁公安分局2026年度手持式智能警务终端更新公开招标项目</w:t>
      </w:r>
      <w:r w:rsidRPr="00265193">
        <w:rPr>
          <w:rFonts w:asciiTheme="minorEastAsia" w:hAnsiTheme="minorEastAsia" w:cstheme="minorEastAsia" w:hint="eastAsia"/>
          <w:b/>
          <w:bCs/>
          <w:sz w:val="44"/>
          <w:szCs w:val="44"/>
        </w:rPr>
        <w:t>招标需求文件</w:t>
      </w:r>
    </w:p>
    <w:p w14:paraId="39479CCC" w14:textId="77777777" w:rsidR="00EE39FE" w:rsidRPr="00265193" w:rsidRDefault="00EE39FE">
      <w:pPr>
        <w:spacing w:line="240" w:lineRule="auto"/>
        <w:ind w:firstLineChars="200" w:firstLine="442"/>
        <w:jc w:val="left"/>
        <w:rPr>
          <w:rFonts w:asciiTheme="minorEastAsia" w:hAnsiTheme="minorEastAsia" w:cstheme="minorEastAsia" w:hint="eastAsia"/>
          <w:b/>
          <w:bCs/>
          <w:sz w:val="22"/>
          <w:szCs w:val="22"/>
        </w:rPr>
      </w:pPr>
    </w:p>
    <w:p w14:paraId="2A220741" w14:textId="77777777" w:rsidR="00EE39FE" w:rsidRPr="00265193" w:rsidRDefault="003210AA">
      <w:pPr>
        <w:numPr>
          <w:ilvl w:val="0"/>
          <w:numId w:val="1"/>
        </w:numPr>
        <w:spacing w:line="360" w:lineRule="auto"/>
        <w:rPr>
          <w:rFonts w:asciiTheme="minorEastAsia" w:hAnsiTheme="minorEastAsia" w:cstheme="minorEastAsia" w:hint="eastAsia"/>
          <w:b/>
          <w:bCs/>
          <w:sz w:val="24"/>
        </w:rPr>
      </w:pPr>
      <w:r w:rsidRPr="00265193">
        <w:rPr>
          <w:rFonts w:asciiTheme="minorEastAsia" w:hAnsiTheme="minorEastAsia" w:cstheme="minorEastAsia" w:hint="eastAsia"/>
          <w:b/>
          <w:bCs/>
          <w:sz w:val="24"/>
        </w:rPr>
        <w:t>项目概况：</w:t>
      </w:r>
    </w:p>
    <w:p w14:paraId="767D16E9"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1.1 项目背景：2023年4月，长宁公安分局通过向运营商购买服务的方式（支付租费，配置终端和配件的模式）开展了全局手持式智能警务终端项目建设，并于2025年延续了维护的相关工作。截至目前，服务期限届满，为保障智慧公安建设各类移动警务应用能够有序开展，故需开展新一轮手持式智能警务终端服务采购工作。</w:t>
      </w:r>
    </w:p>
    <w:p w14:paraId="37E4E1BB"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1.2 服务时间：2026年7月1日至2028年6月30日。</w:t>
      </w:r>
    </w:p>
    <w:p w14:paraId="62B48ACA"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1.3 项目预算：本项目预算金额为人民币16356000元。</w:t>
      </w:r>
    </w:p>
    <w:p w14:paraId="1F483CB4" w14:textId="77777777" w:rsidR="005F4C8C"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1.4 服务数量：2200套警务终端。</w:t>
      </w:r>
    </w:p>
    <w:p w14:paraId="433D48A4" w14:textId="1CCD222E" w:rsidR="00EE39FE" w:rsidRPr="00265193" w:rsidRDefault="005F4C8C">
      <w:pPr>
        <w:spacing w:line="360" w:lineRule="auto"/>
        <w:ind w:firstLineChars="200" w:firstLine="482"/>
        <w:rPr>
          <w:rFonts w:asciiTheme="minorEastAsia" w:hAnsiTheme="minorEastAsia" w:cstheme="minorEastAsia" w:hint="eastAsia"/>
          <w:b/>
          <w:bCs/>
          <w:sz w:val="24"/>
        </w:rPr>
      </w:pPr>
      <w:r w:rsidRPr="00265193">
        <w:rPr>
          <w:rFonts w:asciiTheme="minorEastAsia" w:hAnsiTheme="minorEastAsia" w:cstheme="minorEastAsia"/>
          <w:b/>
          <w:bCs/>
          <w:sz w:val="24"/>
        </w:rPr>
        <w:t>投标人资格要求（详见招标公告）</w:t>
      </w:r>
    </w:p>
    <w:p w14:paraId="45D5CACE" w14:textId="77777777" w:rsidR="00EE39FE" w:rsidRPr="00265193" w:rsidRDefault="003210AA">
      <w:pPr>
        <w:numPr>
          <w:ilvl w:val="0"/>
          <w:numId w:val="1"/>
        </w:numPr>
        <w:spacing w:line="360" w:lineRule="auto"/>
        <w:rPr>
          <w:rFonts w:asciiTheme="minorEastAsia" w:hAnsiTheme="minorEastAsia" w:cstheme="minorEastAsia" w:hint="eastAsia"/>
          <w:b/>
          <w:bCs/>
          <w:sz w:val="24"/>
        </w:rPr>
      </w:pPr>
      <w:r w:rsidRPr="00265193">
        <w:rPr>
          <w:rFonts w:asciiTheme="minorEastAsia" w:hAnsiTheme="minorEastAsia" w:cstheme="minorEastAsia" w:hint="eastAsia"/>
          <w:b/>
          <w:bCs/>
          <w:sz w:val="24"/>
        </w:rPr>
        <w:t>服务内容和需求：</w:t>
      </w:r>
    </w:p>
    <w:p w14:paraId="35D20DCA"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以智能化、专业化、集约化为方向，从民警实际需求出发，选用具备互联网系统、安全系统两个独立的操作系统的智能手机为核心，分别支撑互联网警务应用和公安信息网警务应用，两个系统之间采用安全隔离技术，确保相互独立、应用安全。同时，能支持有线接口、</w:t>
      </w:r>
      <w:proofErr w:type="gramStart"/>
      <w:r w:rsidRPr="00265193">
        <w:rPr>
          <w:rFonts w:asciiTheme="minorEastAsia" w:hAnsiTheme="minorEastAsia" w:cstheme="minorEastAsia" w:hint="eastAsia"/>
          <w:sz w:val="24"/>
        </w:rPr>
        <w:t>蓝牙无线</w:t>
      </w:r>
      <w:proofErr w:type="gramEnd"/>
      <w:r w:rsidRPr="00265193">
        <w:rPr>
          <w:rFonts w:asciiTheme="minorEastAsia" w:hAnsiTheme="minorEastAsia" w:cstheme="minorEastAsia" w:hint="eastAsia"/>
          <w:sz w:val="24"/>
        </w:rPr>
        <w:t>连接等方式为终端扩展各类功能性外设，如身份证读卡、</w:t>
      </w:r>
      <w:proofErr w:type="gramStart"/>
      <w:r w:rsidRPr="00265193">
        <w:rPr>
          <w:rFonts w:asciiTheme="minorEastAsia" w:hAnsiTheme="minorEastAsia" w:cstheme="minorEastAsia" w:hint="eastAsia"/>
          <w:sz w:val="24"/>
        </w:rPr>
        <w:t>蓝牙便携式</w:t>
      </w:r>
      <w:proofErr w:type="gramEnd"/>
      <w:r w:rsidRPr="00265193">
        <w:rPr>
          <w:rFonts w:asciiTheme="minorEastAsia" w:hAnsiTheme="minorEastAsia" w:cstheme="minorEastAsia" w:hint="eastAsia"/>
          <w:sz w:val="24"/>
        </w:rPr>
        <w:t>打印机、</w:t>
      </w:r>
      <w:proofErr w:type="gramStart"/>
      <w:r w:rsidRPr="00265193">
        <w:rPr>
          <w:rFonts w:asciiTheme="minorEastAsia" w:hAnsiTheme="minorEastAsia" w:cstheme="minorEastAsia" w:hint="eastAsia"/>
          <w:sz w:val="24"/>
        </w:rPr>
        <w:t>蓝牙耳机</w:t>
      </w:r>
      <w:proofErr w:type="gramEnd"/>
      <w:r w:rsidRPr="00265193">
        <w:rPr>
          <w:rFonts w:asciiTheme="minorEastAsia" w:hAnsiTheme="minorEastAsia" w:cstheme="minorEastAsia" w:hint="eastAsia"/>
          <w:sz w:val="24"/>
        </w:rPr>
        <w:t>等，从而通过警务终端实现如指挥调度、警情推送、警务微信、现场处置、信息采集、语音识别、实时翻译等功能，高效便捷地服务于民警日常工作，提升全体警务人员的工作效率。通过向中标服务商购买服务的方式（支付租费，配置终端、双系统运维、警务终端平台系统维护服务费的模式）开展项目服务，一并解决民警在使用终端开展警务应用过程中产生的移动互联网数据流量费，实现移动警务终端的精简化、智能化和协同化，提升上海公安信息化水平，有效提升民警的用户体验，提升执勤执法的工作效率。</w:t>
      </w:r>
    </w:p>
    <w:p w14:paraId="5667C6C3"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lastRenderedPageBreak/>
        <w:t>2.1 手持式智能警务终端通信服务套餐内容</w:t>
      </w:r>
    </w:p>
    <w:p w14:paraId="66411283" w14:textId="77777777" w:rsidR="00EE39FE" w:rsidRPr="00265193" w:rsidRDefault="003210AA">
      <w:pPr>
        <w:spacing w:line="360" w:lineRule="auto"/>
        <w:ind w:firstLineChars="400" w:firstLine="960"/>
        <w:rPr>
          <w:rFonts w:asciiTheme="minorEastAsia" w:hAnsiTheme="minorEastAsia" w:cstheme="minorEastAsia" w:hint="eastAsia"/>
          <w:sz w:val="24"/>
        </w:rPr>
      </w:pPr>
      <w:r w:rsidRPr="00265193">
        <w:rPr>
          <w:rFonts w:asciiTheme="minorEastAsia" w:hAnsiTheme="minorEastAsia" w:cstheme="minorEastAsia" w:hint="eastAsia"/>
          <w:sz w:val="24"/>
        </w:rPr>
        <w:t>2.1.1 开通移动互联网（用于终端互联网系统）及公安专用网络（上海市公安局指定APN或VPDN专网，用于终端安全系统，实现与上海市公安局现有移动警务接入平台数据通道的安全连接）。SIM卡号码的归属地必须为上海市。</w:t>
      </w:r>
    </w:p>
    <w:p w14:paraId="6970061A"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中标服务商需根据公安部《移动警务无线专用传输链路技术要求》（GA/T2193-2024），为手持式智能警务终端提供安全可靠的5G无线服务网络及专线传输链路，确保网络及安全方面各项功能与性能完全符合规范要求。</w:t>
      </w:r>
    </w:p>
    <w:p w14:paraId="09A6FD79"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公安专用网络需</w:t>
      </w:r>
      <w:proofErr w:type="gramStart"/>
      <w:r w:rsidRPr="00265193">
        <w:rPr>
          <w:rFonts w:asciiTheme="minorEastAsia" w:hAnsiTheme="minorEastAsia" w:cstheme="minorEastAsia" w:hint="eastAsia"/>
          <w:sz w:val="24"/>
        </w:rPr>
        <w:t>接入市</w:t>
      </w:r>
      <w:proofErr w:type="gramEnd"/>
      <w:r w:rsidRPr="00265193">
        <w:rPr>
          <w:rFonts w:asciiTheme="minorEastAsia" w:hAnsiTheme="minorEastAsia" w:cstheme="minorEastAsia" w:hint="eastAsia"/>
          <w:sz w:val="24"/>
        </w:rPr>
        <w:t>公安局移动警务平台，并按照公安部《全国公安移动警务建设总体技术方案（2016 版）》等技术规范要求，实现终端准入控制，切实履行网络安全责任。上述涉及的费用由中标方承担。</w:t>
      </w:r>
    </w:p>
    <w:p w14:paraId="6656BF41" w14:textId="77777777" w:rsidR="00EE39FE" w:rsidRPr="00265193" w:rsidRDefault="003210AA">
      <w:pPr>
        <w:spacing w:line="360" w:lineRule="auto"/>
        <w:ind w:firstLineChars="400" w:firstLine="960"/>
        <w:rPr>
          <w:rFonts w:asciiTheme="minorEastAsia" w:hAnsiTheme="minorEastAsia" w:cstheme="minorEastAsia" w:hint="eastAsia"/>
          <w:sz w:val="24"/>
        </w:rPr>
      </w:pPr>
      <w:r w:rsidRPr="00265193">
        <w:rPr>
          <w:rFonts w:asciiTheme="minorEastAsia" w:hAnsiTheme="minorEastAsia" w:cstheme="minorEastAsia" w:hint="eastAsia"/>
          <w:sz w:val="24"/>
        </w:rPr>
        <w:t>2.1.2 月套餐服务包含但不限于以下内容：</w:t>
      </w:r>
    </w:p>
    <w:p w14:paraId="28F41893"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(1)国内（含本地）5G上网流量不少于100GB（包含APN或VPDN以及互联网流量），在套餐内高速流量即将用完时，应开启连续短信提醒，并采取降速、限流等措施，不得额外产生套餐服务费用外的通信费用。</w:t>
      </w:r>
    </w:p>
    <w:p w14:paraId="375F91D3"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(2)国内（含本地）主叫不少于1500分钟。</w:t>
      </w:r>
    </w:p>
    <w:p w14:paraId="686A1DFF"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(3)国内（含本地）短信不小于 100 条。</w:t>
      </w:r>
    </w:p>
    <w:p w14:paraId="4A0DB161"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(4)虚拟网内本地通话时间不限、来电显示、</w:t>
      </w:r>
      <w:proofErr w:type="gramStart"/>
      <w:r w:rsidRPr="00265193">
        <w:rPr>
          <w:rFonts w:asciiTheme="minorEastAsia" w:hAnsiTheme="minorEastAsia" w:cstheme="minorEastAsia" w:hint="eastAsia"/>
          <w:sz w:val="24"/>
        </w:rPr>
        <w:t>彩铃功能</w:t>
      </w:r>
      <w:proofErr w:type="gramEnd"/>
      <w:r w:rsidRPr="00265193">
        <w:rPr>
          <w:rFonts w:asciiTheme="minorEastAsia" w:hAnsiTheme="minorEastAsia" w:cstheme="minorEastAsia" w:hint="eastAsia"/>
          <w:sz w:val="24"/>
        </w:rPr>
        <w:t>、国内接听电话免费。</w:t>
      </w:r>
    </w:p>
    <w:p w14:paraId="0A5AA5BE"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(5)套餐服务周期为24个月。</w:t>
      </w:r>
    </w:p>
    <w:p w14:paraId="529512C9"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(6)若有工作需要，每张主卡可根据用户需求提供两张副卡（超出个人最高持卡数量限额除外），共享套餐内语音、数据流量以及短信，同样不得额外产生套餐服务费用外的通信费用。该副卡主要用于警务工作需要。</w:t>
      </w:r>
    </w:p>
    <w:p w14:paraId="3BFE7BAA" w14:textId="27F54C80"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(7)提供警务终端IVPN群组功能、群内通话免费。</w:t>
      </w:r>
    </w:p>
    <w:p w14:paraId="2CDB1003"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(8)上述套餐服务内容即将用完时，运营商应开启连续短信提醒，采取降速、限流等措施，但不得停机中断服务，不得额外产生套餐服务费用外的通信费用。</w:t>
      </w:r>
      <w:r w:rsidRPr="00265193">
        <w:rPr>
          <w:rFonts w:asciiTheme="minorEastAsia" w:hAnsiTheme="minorEastAsia" w:cstheme="minorEastAsia" w:hint="eastAsia"/>
          <w:b/>
          <w:bCs/>
          <w:sz w:val="24"/>
        </w:rPr>
        <w:t>（提供承诺函）</w:t>
      </w:r>
    </w:p>
    <w:p w14:paraId="6B02021A"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lastRenderedPageBreak/>
        <w:t>(9)服务到期后，为保障采购人日常工作的顺利开展不中断，承诺免费提供1个月过渡期：过渡期内使用的流量、语音及短信费用不做结算。若因客观情况需要再延长的，承诺满足：过渡期内的流量、语音及短信费用可不做结算</w:t>
      </w:r>
      <w:r w:rsidRPr="00265193">
        <w:rPr>
          <w:rFonts w:asciiTheme="minorEastAsia" w:hAnsiTheme="minorEastAsia" w:cstheme="minorEastAsia" w:hint="eastAsia"/>
          <w:b/>
          <w:bCs/>
          <w:sz w:val="24"/>
        </w:rPr>
        <w:t>（提供承诺函）</w:t>
      </w:r>
      <w:r w:rsidRPr="00265193">
        <w:rPr>
          <w:rFonts w:asciiTheme="minorEastAsia" w:hAnsiTheme="minorEastAsia" w:cstheme="minorEastAsia" w:hint="eastAsia"/>
          <w:sz w:val="24"/>
        </w:rPr>
        <w:t>。</w:t>
      </w:r>
    </w:p>
    <w:p w14:paraId="4717966E"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2.2 手持式智能警务终端及配件选型</w:t>
      </w:r>
    </w:p>
    <w:p w14:paraId="6EF2E4E2" w14:textId="08848F83" w:rsidR="00EE39FE" w:rsidRPr="00265193" w:rsidRDefault="003210AA">
      <w:pPr>
        <w:spacing w:line="360" w:lineRule="auto"/>
        <w:ind w:firstLineChars="400" w:firstLine="960"/>
        <w:rPr>
          <w:rFonts w:asciiTheme="minorEastAsia" w:hAnsiTheme="minorEastAsia" w:cstheme="minorEastAsia" w:hint="eastAsia"/>
          <w:sz w:val="24"/>
        </w:rPr>
      </w:pPr>
      <w:r w:rsidRPr="00265193">
        <w:rPr>
          <w:rFonts w:asciiTheme="minorEastAsia" w:hAnsiTheme="minorEastAsia" w:cstheme="minorEastAsia" w:hint="eastAsia"/>
          <w:sz w:val="24"/>
        </w:rPr>
        <w:t>2.2.1 终端类型：智能手机，数量2200台。</w:t>
      </w:r>
    </w:p>
    <w:p w14:paraId="774393A8"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(1)所投产品符合GA/T 1466.1-2018《智能手机型移动警务终端 第1部分：技术要求》相关要求。</w:t>
      </w:r>
    </w:p>
    <w:p w14:paraId="7684810D"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(2)所投产品符合GA/T 1466.2-2018《智能手机型移动警务终端 第2部分：安全监控组件技术规范》相关要求。</w:t>
      </w:r>
    </w:p>
    <w:p w14:paraId="5457B4A6"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(3)所投产</w:t>
      </w:r>
      <w:proofErr w:type="gramStart"/>
      <w:r w:rsidRPr="00265193">
        <w:rPr>
          <w:rFonts w:asciiTheme="minorEastAsia" w:hAnsiTheme="minorEastAsia" w:cstheme="minorEastAsia" w:hint="eastAsia"/>
          <w:sz w:val="24"/>
        </w:rPr>
        <w:t>品具备</w:t>
      </w:r>
      <w:proofErr w:type="gramEnd"/>
      <w:r w:rsidRPr="00265193">
        <w:rPr>
          <w:rFonts w:asciiTheme="minorEastAsia" w:hAnsiTheme="minorEastAsia" w:cstheme="minorEastAsia" w:hint="eastAsia"/>
          <w:sz w:val="24"/>
        </w:rPr>
        <w:t>电信设备进网许可证、无线电发射设备型号核准证、中国国家强制性产品（3C）认证</w:t>
      </w:r>
      <w:r w:rsidRPr="00265193">
        <w:rPr>
          <w:rFonts w:asciiTheme="minorEastAsia" w:hAnsiTheme="minorEastAsia" w:cstheme="minorEastAsia" w:hint="eastAsia"/>
          <w:b/>
          <w:bCs/>
          <w:sz w:val="24"/>
        </w:rPr>
        <w:t>（提供入网许可证或承诺函）</w:t>
      </w:r>
      <w:r w:rsidRPr="00265193">
        <w:rPr>
          <w:rFonts w:asciiTheme="minorEastAsia" w:hAnsiTheme="minorEastAsia" w:cstheme="minorEastAsia" w:hint="eastAsia"/>
          <w:sz w:val="24"/>
        </w:rPr>
        <w:t>。</w:t>
      </w:r>
    </w:p>
    <w:p w14:paraId="43BA37EB"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(4)芯片要求：国产高性能芯片，核心数量不小于8核心，最大频率不小于2.2GHz。</w:t>
      </w:r>
    </w:p>
    <w:p w14:paraId="5A0016A0"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(5)运行内存不小于12G，机身内存不小于256G。</w:t>
      </w:r>
    </w:p>
    <w:p w14:paraId="5070D350"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(6)电池：电池容量不小于5200mAh（典型值）。</w:t>
      </w:r>
    </w:p>
    <w:p w14:paraId="13678014"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(7)后置摄像头：投标产品后置摄像头具备三</w:t>
      </w:r>
      <w:proofErr w:type="gramStart"/>
      <w:r w:rsidRPr="00265193">
        <w:rPr>
          <w:rFonts w:asciiTheme="minorEastAsia" w:hAnsiTheme="minorEastAsia" w:cstheme="minorEastAsia" w:hint="eastAsia"/>
          <w:sz w:val="24"/>
        </w:rPr>
        <w:t>摄</w:t>
      </w:r>
      <w:proofErr w:type="gramEnd"/>
      <w:r w:rsidRPr="00265193">
        <w:rPr>
          <w:rFonts w:asciiTheme="minorEastAsia" w:hAnsiTheme="minorEastAsia" w:cstheme="minorEastAsia" w:hint="eastAsia"/>
          <w:sz w:val="24"/>
        </w:rPr>
        <w:t>。</w:t>
      </w:r>
      <w:proofErr w:type="gramStart"/>
      <w:r w:rsidRPr="00265193">
        <w:rPr>
          <w:rFonts w:asciiTheme="minorEastAsia" w:hAnsiTheme="minorEastAsia" w:cstheme="minorEastAsia" w:hint="eastAsia"/>
          <w:sz w:val="24"/>
        </w:rPr>
        <w:t>最高主</w:t>
      </w:r>
      <w:proofErr w:type="gramEnd"/>
      <w:r w:rsidRPr="00265193">
        <w:rPr>
          <w:rFonts w:asciiTheme="minorEastAsia" w:hAnsiTheme="minorEastAsia" w:cstheme="minorEastAsia" w:hint="eastAsia"/>
          <w:sz w:val="24"/>
        </w:rPr>
        <w:t>摄不低于5000</w:t>
      </w:r>
      <w:proofErr w:type="gramStart"/>
      <w:r w:rsidRPr="00265193">
        <w:rPr>
          <w:rFonts w:asciiTheme="minorEastAsia" w:hAnsiTheme="minorEastAsia" w:cstheme="minorEastAsia" w:hint="eastAsia"/>
          <w:sz w:val="24"/>
        </w:rPr>
        <w:t>万像</w:t>
      </w:r>
      <w:proofErr w:type="gramEnd"/>
      <w:r w:rsidRPr="00265193">
        <w:rPr>
          <w:rFonts w:asciiTheme="minorEastAsia" w:hAnsiTheme="minorEastAsia" w:cstheme="minorEastAsia" w:hint="eastAsia"/>
          <w:sz w:val="24"/>
        </w:rPr>
        <w:t>素，支持自动对焦，支持OIS光学防抖。</w:t>
      </w:r>
    </w:p>
    <w:p w14:paraId="04A934D8"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(8)前置摄像头：前置摄像头不低于1300</w:t>
      </w:r>
      <w:proofErr w:type="gramStart"/>
      <w:r w:rsidRPr="00265193">
        <w:rPr>
          <w:rFonts w:asciiTheme="minorEastAsia" w:hAnsiTheme="minorEastAsia" w:cstheme="minorEastAsia" w:hint="eastAsia"/>
          <w:sz w:val="24"/>
        </w:rPr>
        <w:t>万像</w:t>
      </w:r>
      <w:proofErr w:type="gramEnd"/>
      <w:r w:rsidRPr="00265193">
        <w:rPr>
          <w:rFonts w:asciiTheme="minorEastAsia" w:hAnsiTheme="minorEastAsia" w:cstheme="minorEastAsia" w:hint="eastAsia"/>
          <w:sz w:val="24"/>
        </w:rPr>
        <w:t>素。</w:t>
      </w:r>
    </w:p>
    <w:p w14:paraId="6A5CF112"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(9)操作系统：具有互联网系统、安全系统两个独立的、相互隔离的应用承载运行环境，系统间可实时进行切换，需按用户</w:t>
      </w:r>
      <w:proofErr w:type="gramStart"/>
      <w:r w:rsidRPr="00265193">
        <w:rPr>
          <w:rFonts w:asciiTheme="minorEastAsia" w:hAnsiTheme="minorEastAsia" w:cstheme="minorEastAsia" w:hint="eastAsia"/>
          <w:sz w:val="24"/>
        </w:rPr>
        <w:t>方需求</w:t>
      </w:r>
      <w:proofErr w:type="gramEnd"/>
      <w:r w:rsidRPr="00265193">
        <w:rPr>
          <w:rFonts w:asciiTheme="minorEastAsia" w:hAnsiTheme="minorEastAsia" w:cstheme="minorEastAsia" w:hint="eastAsia"/>
          <w:sz w:val="24"/>
        </w:rPr>
        <w:t>开展相关定制。两个系统的文件系统、网络连接、外围接口、用户数据都彼此隔离，不能相互访问；任何一个系统不能删除、创建或控制另外一个系统；一个系统重置不影响另一个系统。</w:t>
      </w:r>
    </w:p>
    <w:p w14:paraId="0A993EFF"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(10)系统管控：</w:t>
      </w:r>
      <w:proofErr w:type="gramStart"/>
      <w:r w:rsidRPr="00265193">
        <w:rPr>
          <w:rFonts w:asciiTheme="minorEastAsia" w:hAnsiTheme="minorEastAsia" w:cstheme="minorEastAsia" w:hint="eastAsia"/>
          <w:sz w:val="24"/>
        </w:rPr>
        <w:t>工作区蓝牙与</w:t>
      </w:r>
      <w:proofErr w:type="gramEnd"/>
      <w:r w:rsidRPr="00265193">
        <w:rPr>
          <w:rFonts w:asciiTheme="minorEastAsia" w:hAnsiTheme="minorEastAsia" w:cstheme="minorEastAsia" w:hint="eastAsia"/>
          <w:sz w:val="24"/>
        </w:rPr>
        <w:t>wifi热点由MDM（移动终端管控平台）远程控制，不能随意开启，可通过</w:t>
      </w:r>
      <w:proofErr w:type="gramStart"/>
      <w:r w:rsidRPr="00265193">
        <w:rPr>
          <w:rFonts w:asciiTheme="minorEastAsia" w:hAnsiTheme="minorEastAsia" w:cstheme="minorEastAsia" w:hint="eastAsia"/>
          <w:sz w:val="24"/>
        </w:rPr>
        <w:t>蓝牙设备</w:t>
      </w:r>
      <w:proofErr w:type="gramEnd"/>
      <w:r w:rsidRPr="00265193">
        <w:rPr>
          <w:rFonts w:asciiTheme="minorEastAsia" w:hAnsiTheme="minorEastAsia" w:cstheme="minorEastAsia" w:hint="eastAsia"/>
          <w:sz w:val="24"/>
        </w:rPr>
        <w:t>类型或Mac地址白名单机制限制</w:t>
      </w:r>
      <w:proofErr w:type="gramStart"/>
      <w:r w:rsidRPr="00265193">
        <w:rPr>
          <w:rFonts w:asciiTheme="minorEastAsia" w:hAnsiTheme="minorEastAsia" w:cstheme="minorEastAsia" w:hint="eastAsia"/>
          <w:sz w:val="24"/>
        </w:rPr>
        <w:t>蓝牙仅</w:t>
      </w:r>
      <w:proofErr w:type="gramEnd"/>
      <w:r w:rsidRPr="00265193">
        <w:rPr>
          <w:rFonts w:asciiTheme="minorEastAsia" w:hAnsiTheme="minorEastAsia" w:cstheme="minorEastAsia" w:hint="eastAsia"/>
          <w:sz w:val="24"/>
        </w:rPr>
        <w:t>可</w:t>
      </w:r>
      <w:r w:rsidRPr="00265193">
        <w:rPr>
          <w:rFonts w:asciiTheme="minorEastAsia" w:hAnsiTheme="minorEastAsia" w:cstheme="minorEastAsia" w:hint="eastAsia"/>
          <w:sz w:val="24"/>
        </w:rPr>
        <w:lastRenderedPageBreak/>
        <w:t>连接指定设备。</w:t>
      </w:r>
    </w:p>
    <w:p w14:paraId="34126EFD"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(11)系统安全：系统须防Root，</w:t>
      </w:r>
      <w:proofErr w:type="gramStart"/>
      <w:r w:rsidRPr="00265193">
        <w:rPr>
          <w:rFonts w:asciiTheme="minorEastAsia" w:hAnsiTheme="minorEastAsia" w:cstheme="minorEastAsia" w:hint="eastAsia"/>
          <w:sz w:val="24"/>
        </w:rPr>
        <w:t>防刷机</w:t>
      </w:r>
      <w:proofErr w:type="gramEnd"/>
      <w:r w:rsidRPr="00265193">
        <w:rPr>
          <w:rFonts w:asciiTheme="minorEastAsia" w:hAnsiTheme="minorEastAsia" w:cstheme="minorEastAsia" w:hint="eastAsia"/>
          <w:sz w:val="24"/>
        </w:rPr>
        <w:t>。</w:t>
      </w:r>
    </w:p>
    <w:p w14:paraId="4238BC26"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(12)安全水印：支持系统级全局水印功能，防止偷拍屏幕造成信息泄露，同时支持防截屏、防录屏。</w:t>
      </w:r>
    </w:p>
    <w:p w14:paraId="1596C849"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(13)传感器：具备以下传感器能力：重力传感器、红外传感器、霍尔传感器、陀螺仪、指南针、指纹传感器、环境光传感器、接近光传感器、激光对焦传感器、色温传感器、姿态传感器。</w:t>
      </w:r>
    </w:p>
    <w:p w14:paraId="548E6120"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(14)移动网络支持：支持中国移动、中国联通、中国电信、中国广电5G（包含SA/NSA）通信网络制式，并向下兼容各自对应相关4G/3G通信网络制式，支持</w:t>
      </w:r>
      <w:proofErr w:type="gramStart"/>
      <w:r w:rsidRPr="00265193">
        <w:rPr>
          <w:rFonts w:asciiTheme="minorEastAsia" w:hAnsiTheme="minorEastAsia" w:cstheme="minorEastAsia" w:hint="eastAsia"/>
          <w:sz w:val="24"/>
        </w:rPr>
        <w:t>终端双</w:t>
      </w:r>
      <w:proofErr w:type="gramEnd"/>
      <w:r w:rsidRPr="00265193">
        <w:rPr>
          <w:rFonts w:asciiTheme="minorEastAsia" w:hAnsiTheme="minorEastAsia" w:cstheme="minorEastAsia" w:hint="eastAsia"/>
          <w:sz w:val="24"/>
        </w:rPr>
        <w:t>系统同时在线。</w:t>
      </w:r>
    </w:p>
    <w:p w14:paraId="7530E2D6"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(15)防护能力：在GB/T4208-2017（国内）、IEC60529（海外）标准下不低于IP54级别。</w:t>
      </w:r>
    </w:p>
    <w:p w14:paraId="6F7B2041"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(16)屏幕规格：屏幕类型：OLED，屏幕尺寸不小于6.4英寸，屏幕色彩不小于10.7亿色（10bit），分辨率不小于1200×2600像素，屏幕刷新率不小于120Hz。</w:t>
      </w:r>
    </w:p>
    <w:p w14:paraId="619148D5"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(17)具备WIFI、</w:t>
      </w:r>
      <w:proofErr w:type="gramStart"/>
      <w:r w:rsidRPr="00265193">
        <w:rPr>
          <w:rFonts w:asciiTheme="minorEastAsia" w:hAnsiTheme="minorEastAsia" w:cstheme="minorEastAsia" w:hint="eastAsia"/>
          <w:sz w:val="24"/>
        </w:rPr>
        <w:t>蓝牙以及</w:t>
      </w:r>
      <w:proofErr w:type="gramEnd"/>
      <w:r w:rsidRPr="00265193">
        <w:rPr>
          <w:rFonts w:asciiTheme="minorEastAsia" w:hAnsiTheme="minorEastAsia" w:cstheme="minorEastAsia" w:hint="eastAsia"/>
          <w:sz w:val="24"/>
        </w:rPr>
        <w:t>NFC（近距离无线通信功能）等无线连接功能，针对不同系统限制或可控使用。</w:t>
      </w:r>
    </w:p>
    <w:p w14:paraId="1DA410E3"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(18)终端外形：黑色长方形。</w:t>
      </w:r>
    </w:p>
    <w:p w14:paraId="3A289175"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(19)相关配件：不低于66W线充套装，使用说明书一份。</w:t>
      </w:r>
    </w:p>
    <w:p w14:paraId="416109CC"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(20)指纹识别：双系统分别独立指纹设置，</w:t>
      </w:r>
      <w:proofErr w:type="gramStart"/>
      <w:r w:rsidRPr="00265193">
        <w:rPr>
          <w:rFonts w:asciiTheme="minorEastAsia" w:hAnsiTheme="minorEastAsia" w:cstheme="minorEastAsia" w:hint="eastAsia"/>
          <w:sz w:val="24"/>
        </w:rPr>
        <w:t>支持息屏状态</w:t>
      </w:r>
      <w:proofErr w:type="gramEnd"/>
      <w:r w:rsidRPr="00265193">
        <w:rPr>
          <w:rFonts w:asciiTheme="minorEastAsia" w:hAnsiTheme="minorEastAsia" w:cstheme="minorEastAsia" w:hint="eastAsia"/>
          <w:sz w:val="24"/>
        </w:rPr>
        <w:t>下使用不同指纹直接进入相应系统。</w:t>
      </w:r>
    </w:p>
    <w:p w14:paraId="42C1BE36"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(21)</w:t>
      </w:r>
      <w:proofErr w:type="gramStart"/>
      <w:r w:rsidRPr="00265193">
        <w:rPr>
          <w:rFonts w:asciiTheme="minorEastAsia" w:hAnsiTheme="minorEastAsia" w:cstheme="minorEastAsia" w:hint="eastAsia"/>
          <w:sz w:val="24"/>
        </w:rPr>
        <w:t>双卡双</w:t>
      </w:r>
      <w:proofErr w:type="gramEnd"/>
      <w:r w:rsidRPr="00265193">
        <w:rPr>
          <w:rFonts w:asciiTheme="minorEastAsia" w:hAnsiTheme="minorEastAsia" w:cstheme="minorEastAsia" w:hint="eastAsia"/>
          <w:sz w:val="24"/>
        </w:rPr>
        <w:t>在线：支持两张</w:t>
      </w:r>
      <w:proofErr w:type="gramStart"/>
      <w:r w:rsidRPr="00265193">
        <w:rPr>
          <w:rFonts w:asciiTheme="minorEastAsia" w:hAnsiTheme="minorEastAsia" w:cstheme="minorEastAsia" w:hint="eastAsia"/>
          <w:sz w:val="24"/>
        </w:rPr>
        <w:t>卡分别</w:t>
      </w:r>
      <w:proofErr w:type="gramEnd"/>
      <w:r w:rsidRPr="00265193">
        <w:rPr>
          <w:rFonts w:asciiTheme="minorEastAsia" w:hAnsiTheme="minorEastAsia" w:cstheme="minorEastAsia" w:hint="eastAsia"/>
          <w:sz w:val="24"/>
        </w:rPr>
        <w:t>同时接入公共APN和专属APN，业务同时在线。</w:t>
      </w:r>
    </w:p>
    <w:p w14:paraId="1DAAF510"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(22)空中发证：内置安全芯片支持空中发证技术，实现在线证书下发、更新，安全芯片提</w:t>
      </w:r>
      <w:r w:rsidRPr="00265193">
        <w:rPr>
          <w:rFonts w:asciiTheme="minorEastAsia" w:hAnsiTheme="minorEastAsia" w:cstheme="minorEastAsia" w:hint="eastAsia"/>
          <w:b/>
          <w:bCs/>
          <w:sz w:val="24"/>
        </w:rPr>
        <w:t>供商用密码产品认证证书</w:t>
      </w:r>
      <w:r w:rsidRPr="00265193">
        <w:rPr>
          <w:rFonts w:asciiTheme="minorEastAsia" w:hAnsiTheme="minorEastAsia" w:cstheme="minorEastAsia" w:hint="eastAsia"/>
          <w:sz w:val="24"/>
        </w:rPr>
        <w:t>。</w:t>
      </w:r>
    </w:p>
    <w:p w14:paraId="42881950"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(23)终端支持卫星通信语音通话功能。</w:t>
      </w:r>
    </w:p>
    <w:p w14:paraId="7A3FFC3C"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lastRenderedPageBreak/>
        <w:t>(24)定位功能：符合公安应用卫星导航装备模式要求。采用可靠的组网和通信方式，保证定位精准、可靠；采用高轨道并联中继技术的卫星定位，避免单颗卫星发生故障，导致定位服务失败；信息交互采用双向通信方式，以实现较高的定位精度。</w:t>
      </w:r>
    </w:p>
    <w:p w14:paraId="03BC7267"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(25)服务能力：所投双系统移动警务终端厂家具备售后服务能力，具有国家标准《商品售后服务评价体系 GB/T27922-2011》五星级认证证书（认证范围须涵盖手机产品）。</w:t>
      </w:r>
    </w:p>
    <w:p w14:paraId="6F7D7C68" w14:textId="77777777" w:rsidR="00EE39FE" w:rsidRPr="00265193" w:rsidRDefault="003210AA">
      <w:pPr>
        <w:spacing w:line="360" w:lineRule="auto"/>
        <w:ind w:firstLineChars="400" w:firstLine="960"/>
        <w:rPr>
          <w:rFonts w:asciiTheme="minorEastAsia" w:hAnsiTheme="minorEastAsia" w:cstheme="minorEastAsia" w:hint="eastAsia"/>
          <w:sz w:val="24"/>
        </w:rPr>
      </w:pPr>
      <w:r w:rsidRPr="00265193">
        <w:rPr>
          <w:rFonts w:asciiTheme="minorEastAsia" w:hAnsiTheme="minorEastAsia" w:cstheme="minorEastAsia" w:hint="eastAsia"/>
          <w:sz w:val="24"/>
        </w:rPr>
        <w:t>2.2.2 配件选型要求</w:t>
      </w:r>
    </w:p>
    <w:p w14:paraId="3C1A9B51" w14:textId="77777777" w:rsidR="00EE39FE" w:rsidRPr="00265193" w:rsidRDefault="003210AA">
      <w:pPr>
        <w:spacing w:line="360" w:lineRule="auto"/>
        <w:ind w:firstLine="420"/>
        <w:rPr>
          <w:rFonts w:asciiTheme="minorEastAsia" w:hAnsiTheme="minorEastAsia" w:cstheme="minorEastAsia" w:hint="eastAsia"/>
          <w:sz w:val="24"/>
        </w:rPr>
      </w:pPr>
      <w:r w:rsidRPr="00265193">
        <w:rPr>
          <w:rFonts w:asciiTheme="minorEastAsia" w:hAnsiTheme="minorEastAsia" w:cstheme="minorEastAsia" w:hint="eastAsia"/>
          <w:sz w:val="24"/>
        </w:rPr>
        <w:t>每部警务终端按照1：1标准配备1台便携式充电宝、1副</w:t>
      </w:r>
      <w:proofErr w:type="gramStart"/>
      <w:r w:rsidRPr="00265193">
        <w:rPr>
          <w:rFonts w:asciiTheme="minorEastAsia" w:hAnsiTheme="minorEastAsia" w:cstheme="minorEastAsia" w:hint="eastAsia"/>
          <w:sz w:val="24"/>
        </w:rPr>
        <w:t>耳夹式蓝牙</w:t>
      </w:r>
      <w:proofErr w:type="gramEnd"/>
      <w:r w:rsidRPr="00265193">
        <w:rPr>
          <w:rFonts w:asciiTheme="minorEastAsia" w:hAnsiTheme="minorEastAsia" w:cstheme="minorEastAsia" w:hint="eastAsia"/>
          <w:sz w:val="24"/>
        </w:rPr>
        <w:t>耳机。</w:t>
      </w:r>
    </w:p>
    <w:p w14:paraId="63C53DE0"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(1)便携式充电宝配置要求：</w:t>
      </w:r>
    </w:p>
    <w:p w14:paraId="20E3B735" w14:textId="1E739A26"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产品要求：上市时间不早于2024年1月1日。</w:t>
      </w:r>
    </w:p>
    <w:p w14:paraId="5AF83741"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电池：电池容量不小于典型容量 10000mAh</w:t>
      </w:r>
    </w:p>
    <w:p w14:paraId="7F6CB1FE"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额定能量：需符合民航携带标准</w:t>
      </w:r>
    </w:p>
    <w:p w14:paraId="07F5675F"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安全认证：具备国家 3C 强制性认证</w:t>
      </w:r>
    </w:p>
    <w:p w14:paraId="6C8B51FE"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输出性能：单口最大输出不小于66W</w:t>
      </w:r>
    </w:p>
    <w:p w14:paraId="37D57D1A"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自充输入功率：最大输入不小于66W</w:t>
      </w:r>
    </w:p>
    <w:p w14:paraId="142D23CB"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接口配置：</w:t>
      </w:r>
      <w:proofErr w:type="gramStart"/>
      <w:r w:rsidRPr="00265193">
        <w:rPr>
          <w:rFonts w:asciiTheme="minorEastAsia" w:hAnsiTheme="minorEastAsia" w:cstheme="minorEastAsia" w:hint="eastAsia"/>
          <w:sz w:val="24"/>
        </w:rPr>
        <w:t>需支持</w:t>
      </w:r>
      <w:proofErr w:type="gramEnd"/>
      <w:r w:rsidRPr="00265193">
        <w:rPr>
          <w:rFonts w:asciiTheme="minorEastAsia" w:hAnsiTheme="minorEastAsia" w:cstheme="minorEastAsia" w:hint="eastAsia"/>
          <w:sz w:val="24"/>
        </w:rPr>
        <w:t>Type-C线、外置Type-C接口，支持</w:t>
      </w:r>
      <w:proofErr w:type="gramStart"/>
      <w:r w:rsidRPr="00265193">
        <w:rPr>
          <w:rFonts w:asciiTheme="minorEastAsia" w:hAnsiTheme="minorEastAsia" w:cstheme="minorEastAsia" w:hint="eastAsia"/>
          <w:sz w:val="24"/>
        </w:rPr>
        <w:t>边充边放</w:t>
      </w:r>
      <w:proofErr w:type="gramEnd"/>
    </w:p>
    <w:p w14:paraId="22C2D1F4"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快充协议：</w:t>
      </w:r>
      <w:proofErr w:type="gramStart"/>
      <w:r w:rsidRPr="00265193">
        <w:rPr>
          <w:rFonts w:asciiTheme="minorEastAsia" w:hAnsiTheme="minorEastAsia" w:cstheme="minorEastAsia" w:hint="eastAsia"/>
          <w:sz w:val="24"/>
        </w:rPr>
        <w:t>需支持</w:t>
      </w:r>
      <w:proofErr w:type="gramEnd"/>
      <w:r w:rsidRPr="00265193">
        <w:rPr>
          <w:rFonts w:asciiTheme="minorEastAsia" w:hAnsiTheme="minorEastAsia" w:cstheme="minorEastAsia" w:hint="eastAsia"/>
          <w:sz w:val="24"/>
        </w:rPr>
        <w:t xml:space="preserve"> SCP/UFCS/PD3.0/QC等快充协议</w:t>
      </w:r>
    </w:p>
    <w:p w14:paraId="26FD41C1"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安全保护：需具备过压、过流、过温、短路、过充、过放等多重保护</w:t>
      </w:r>
    </w:p>
    <w:p w14:paraId="5CD040DC"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(2)</w:t>
      </w:r>
      <w:proofErr w:type="gramStart"/>
      <w:r w:rsidRPr="00265193">
        <w:rPr>
          <w:rFonts w:asciiTheme="minorEastAsia" w:hAnsiTheme="minorEastAsia" w:cstheme="minorEastAsia" w:hint="eastAsia"/>
          <w:sz w:val="24"/>
        </w:rPr>
        <w:t>耳夹式蓝牙</w:t>
      </w:r>
      <w:proofErr w:type="gramEnd"/>
      <w:r w:rsidRPr="00265193">
        <w:rPr>
          <w:rFonts w:asciiTheme="minorEastAsia" w:hAnsiTheme="minorEastAsia" w:cstheme="minorEastAsia" w:hint="eastAsia"/>
          <w:sz w:val="24"/>
        </w:rPr>
        <w:t>耳机配置要求：</w:t>
      </w:r>
    </w:p>
    <w:p w14:paraId="3C551728" w14:textId="5A8F0CFB"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产品类型：</w:t>
      </w:r>
      <w:proofErr w:type="gramStart"/>
      <w:r w:rsidRPr="00265193">
        <w:rPr>
          <w:rFonts w:asciiTheme="minorEastAsia" w:hAnsiTheme="minorEastAsia" w:cstheme="minorEastAsia" w:hint="eastAsia"/>
          <w:sz w:val="24"/>
        </w:rPr>
        <w:t>耳夹式蓝牙</w:t>
      </w:r>
      <w:proofErr w:type="gramEnd"/>
      <w:r w:rsidRPr="00265193">
        <w:rPr>
          <w:rFonts w:asciiTheme="minorEastAsia" w:hAnsiTheme="minorEastAsia" w:cstheme="minorEastAsia" w:hint="eastAsia"/>
          <w:sz w:val="24"/>
        </w:rPr>
        <w:t>耳机，上市时间不早于2024年1月1日。</w:t>
      </w:r>
    </w:p>
    <w:p w14:paraId="27662E34"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额定能量：单耳机≥50mAh（典型），充电盒≥500mAh（典型）</w:t>
      </w:r>
    </w:p>
    <w:p w14:paraId="16073E1C"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安全认证：具备国家 3C 强制性认证</w:t>
      </w:r>
    </w:p>
    <w:p w14:paraId="0FF61F9D" w14:textId="77777777" w:rsidR="00110A34"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lastRenderedPageBreak/>
        <w:t>防护等级：耳机≥IP54 防水防尘</w:t>
      </w:r>
    </w:p>
    <w:p w14:paraId="2EE67B02" w14:textId="23AE8F9F" w:rsidR="00EE39FE" w:rsidRPr="00265193" w:rsidRDefault="00110A34">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sz w:val="24"/>
        </w:rPr>
        <w:t>通话能力</w:t>
      </w:r>
      <w:r w:rsidRPr="00265193">
        <w:rPr>
          <w:rFonts w:asciiTheme="minorEastAsia" w:hAnsiTheme="minorEastAsia" w:cstheme="minorEastAsia" w:hint="eastAsia"/>
          <w:sz w:val="24"/>
        </w:rPr>
        <w:t>：</w:t>
      </w:r>
      <w:r w:rsidRPr="00265193">
        <w:rPr>
          <w:rFonts w:asciiTheme="minorEastAsia" w:hAnsiTheme="minorEastAsia" w:cstheme="minorEastAsia"/>
          <w:sz w:val="24"/>
        </w:rPr>
        <w:t>同时支持硅麦克风和VPU麦克风并支持通话降噪</w:t>
      </w:r>
    </w:p>
    <w:p w14:paraId="5B09D677"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充电配置：</w:t>
      </w:r>
      <w:proofErr w:type="gramStart"/>
      <w:r w:rsidRPr="00265193">
        <w:rPr>
          <w:rFonts w:asciiTheme="minorEastAsia" w:hAnsiTheme="minorEastAsia" w:cstheme="minorEastAsia" w:hint="eastAsia"/>
          <w:sz w:val="24"/>
        </w:rPr>
        <w:t>需支持</w:t>
      </w:r>
      <w:proofErr w:type="gramEnd"/>
      <w:r w:rsidRPr="00265193">
        <w:rPr>
          <w:rFonts w:asciiTheme="minorEastAsia" w:hAnsiTheme="minorEastAsia" w:cstheme="minorEastAsia" w:hint="eastAsia"/>
          <w:sz w:val="24"/>
        </w:rPr>
        <w:t>Type-C充电口</w:t>
      </w:r>
    </w:p>
    <w:p w14:paraId="23756BCC"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2.3 SIM KEY电话卡服务</w:t>
      </w:r>
    </w:p>
    <w:p w14:paraId="6AB53F68"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(1)兼顾运营</w:t>
      </w:r>
      <w:proofErr w:type="gramStart"/>
      <w:r w:rsidRPr="00265193">
        <w:rPr>
          <w:rFonts w:asciiTheme="minorEastAsia" w:hAnsiTheme="minorEastAsia" w:cstheme="minorEastAsia" w:hint="eastAsia"/>
          <w:sz w:val="24"/>
        </w:rPr>
        <w:t>商电话</w:t>
      </w:r>
      <w:proofErr w:type="gramEnd"/>
      <w:r w:rsidRPr="00265193">
        <w:rPr>
          <w:rFonts w:asciiTheme="minorEastAsia" w:hAnsiTheme="minorEastAsia" w:cstheme="minorEastAsia" w:hint="eastAsia"/>
          <w:sz w:val="24"/>
        </w:rPr>
        <w:t>卡和PKI安全功能，兼容各</w:t>
      </w:r>
      <w:proofErr w:type="gramStart"/>
      <w:r w:rsidRPr="00265193">
        <w:rPr>
          <w:rFonts w:asciiTheme="minorEastAsia" w:hAnsiTheme="minorEastAsia" w:cstheme="minorEastAsia" w:hint="eastAsia"/>
          <w:sz w:val="24"/>
        </w:rPr>
        <w:t>类安卓</w:t>
      </w:r>
      <w:proofErr w:type="gramEnd"/>
      <w:r w:rsidRPr="00265193">
        <w:rPr>
          <w:rFonts w:asciiTheme="minorEastAsia" w:hAnsiTheme="minorEastAsia" w:cstheme="minorEastAsia" w:hint="eastAsia"/>
          <w:sz w:val="24"/>
        </w:rPr>
        <w:t>平台移动设备的ISO7816接口。</w:t>
      </w:r>
    </w:p>
    <w:p w14:paraId="464E71DE"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(2)内置32位CPU智能芯片，用户存储空间不低于32K，可用于安全存储个人信息、密钥、数字证书。</w:t>
      </w:r>
    </w:p>
    <w:p w14:paraId="4A731981"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(3)支持国家安全密码管理委员会批准的密钥算法、同时兼容DES/3DES密码算法，实现加密/解密功能。</w:t>
      </w:r>
    </w:p>
    <w:p w14:paraId="3CA64B1F"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(4)支持RSA1024/2048，公私</w:t>
      </w:r>
      <w:proofErr w:type="gramStart"/>
      <w:r w:rsidRPr="00265193">
        <w:rPr>
          <w:rFonts w:asciiTheme="minorEastAsia" w:hAnsiTheme="minorEastAsia" w:cstheme="minorEastAsia" w:hint="eastAsia"/>
          <w:sz w:val="24"/>
        </w:rPr>
        <w:t>钥</w:t>
      </w:r>
      <w:proofErr w:type="gramEnd"/>
      <w:r w:rsidRPr="00265193">
        <w:rPr>
          <w:rFonts w:asciiTheme="minorEastAsia" w:hAnsiTheme="minorEastAsia" w:cstheme="minorEastAsia" w:hint="eastAsia"/>
          <w:sz w:val="24"/>
        </w:rPr>
        <w:t>算法及其密钥对生成，可实现签名、验证、身份识别功能。</w:t>
      </w:r>
    </w:p>
    <w:p w14:paraId="529CB542"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(5)支持国密商用密码算法SM1、SM2、SM3和SM4算法。</w:t>
      </w:r>
    </w:p>
    <w:p w14:paraId="60E28C60"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(6)产品内置硬件随机数发生器。</w:t>
      </w:r>
    </w:p>
    <w:p w14:paraId="6E303230"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(7)支持X.509数字证书存储。</w:t>
      </w:r>
    </w:p>
    <w:p w14:paraId="4A024A2E"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(8)遵循ISO7816-4国际标准。</w:t>
      </w:r>
    </w:p>
    <w:p w14:paraId="54E4B288"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(9)需与上海市公安局现有移动警务平台VPN客户端兼容。支持移动、电信、联通三大运营商的电话卡应用。</w:t>
      </w:r>
    </w:p>
    <w:p w14:paraId="64A1F3DB"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(10)片内Flash可擦除次数不低于10万次，插拔次数不低于1万次。</w:t>
      </w:r>
    </w:p>
    <w:p w14:paraId="3414FA57"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(11)支持带电插拔保护功能。</w:t>
      </w:r>
    </w:p>
    <w:p w14:paraId="23D4B705"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(12)全球唯一的硬件码，不可被修改。</w:t>
      </w:r>
    </w:p>
    <w:p w14:paraId="327E055F"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2.4 双系统定制及安全管控服务</w:t>
      </w:r>
    </w:p>
    <w:p w14:paraId="27A0DD16" w14:textId="77777777" w:rsidR="00EE39FE" w:rsidRPr="00265193" w:rsidRDefault="003210AA">
      <w:pPr>
        <w:spacing w:line="360" w:lineRule="auto"/>
        <w:ind w:firstLineChars="400" w:firstLine="960"/>
        <w:rPr>
          <w:rFonts w:asciiTheme="minorEastAsia" w:hAnsiTheme="minorEastAsia" w:cstheme="minorEastAsia" w:hint="eastAsia"/>
          <w:sz w:val="24"/>
        </w:rPr>
      </w:pPr>
      <w:r w:rsidRPr="00265193">
        <w:rPr>
          <w:rFonts w:asciiTheme="minorEastAsia" w:hAnsiTheme="minorEastAsia" w:cstheme="minorEastAsia" w:hint="eastAsia"/>
          <w:sz w:val="24"/>
        </w:rPr>
        <w:t>2.4.1 双系统定制服务</w:t>
      </w:r>
    </w:p>
    <w:p w14:paraId="614E6B15" w14:textId="17FFB1E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lastRenderedPageBreak/>
        <w:t>根据公安部 GA/T 1466.1-2018《智能手机型移动警务终端第1部分：技术要求》标准，结合公安业务高安全性的特点，对本项目采购的警务终端自下而上全方位的进行安全加固，既做到“一机两用”，又通过在安全系统应用严格的安全策略确保公安系统信息不会泄露，且应当能够通过在线方式对终端系统进行必要的系统升级和安装补丁。</w:t>
      </w:r>
    </w:p>
    <w:p w14:paraId="186EF985"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终端设备需按标准要求开展操作系统层面的定制（需要终端厂商完全开放底层接口，一般由原厂商或其授权厂商负责定制），确保互联网系统与工作系统安全隔离，定制的终端须通过公安部相关机构依据公安行业标准（GA/T 1466 系列标准以及GA/T2001-2022 标准）开展的符合性检测，并获得检验报告</w:t>
      </w:r>
      <w:r w:rsidRPr="00265193">
        <w:rPr>
          <w:rFonts w:asciiTheme="minorEastAsia" w:hAnsiTheme="minorEastAsia" w:cstheme="minorEastAsia" w:hint="eastAsia"/>
          <w:b/>
          <w:bCs/>
          <w:sz w:val="24"/>
        </w:rPr>
        <w:t>（提供相应的检验报告复印件）</w:t>
      </w:r>
      <w:r w:rsidRPr="00265193">
        <w:rPr>
          <w:rFonts w:asciiTheme="minorEastAsia" w:hAnsiTheme="minorEastAsia" w:cstheme="minorEastAsia" w:hint="eastAsia"/>
          <w:sz w:val="24"/>
        </w:rPr>
        <w:t>。</w:t>
      </w:r>
    </w:p>
    <w:p w14:paraId="74672493" w14:textId="77777777" w:rsidR="00EE39FE" w:rsidRPr="00265193" w:rsidRDefault="003210AA">
      <w:pPr>
        <w:spacing w:line="360" w:lineRule="auto"/>
        <w:ind w:firstLineChars="400" w:firstLine="960"/>
        <w:rPr>
          <w:rFonts w:asciiTheme="minorEastAsia" w:hAnsiTheme="minorEastAsia" w:cstheme="minorEastAsia" w:hint="eastAsia"/>
          <w:sz w:val="24"/>
        </w:rPr>
      </w:pPr>
      <w:r w:rsidRPr="00265193">
        <w:rPr>
          <w:rFonts w:asciiTheme="minorEastAsia" w:hAnsiTheme="minorEastAsia" w:cstheme="minorEastAsia" w:hint="eastAsia"/>
          <w:sz w:val="24"/>
        </w:rPr>
        <w:t>2.4.2 终端安全管控服务</w:t>
      </w:r>
    </w:p>
    <w:p w14:paraId="522FAA9D" w14:textId="33BC9EE1"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按照《全国公安移动警务建设总体技术方案（2016 版）》、公安部GA/T1466.1-2018《智能手机型移动警务终端 第 1 部分：技术要求》和公安部 GA/T1466.2-2018《智能手机型移动警务终端 第 2 部分：安全监控组件技术规范》等标准要求，提供手持式智能警务终端安全管控服务，要求与招标人现有上海公安智能警务终端管理平台无缝衔接。</w:t>
      </w:r>
    </w:p>
    <w:p w14:paraId="6E9BDA20" w14:textId="77777777" w:rsidR="00EE39FE" w:rsidRPr="00265193" w:rsidRDefault="003210AA">
      <w:pPr>
        <w:numPr>
          <w:ilvl w:val="0"/>
          <w:numId w:val="1"/>
        </w:numPr>
        <w:spacing w:line="360" w:lineRule="auto"/>
        <w:rPr>
          <w:rFonts w:asciiTheme="minorEastAsia" w:hAnsiTheme="minorEastAsia" w:cstheme="minorEastAsia" w:hint="eastAsia"/>
          <w:b/>
          <w:bCs/>
          <w:sz w:val="24"/>
        </w:rPr>
      </w:pPr>
      <w:r w:rsidRPr="00265193">
        <w:rPr>
          <w:rFonts w:asciiTheme="minorEastAsia" w:hAnsiTheme="minorEastAsia" w:cstheme="minorEastAsia" w:hint="eastAsia"/>
          <w:b/>
          <w:bCs/>
          <w:sz w:val="24"/>
        </w:rPr>
        <w:t>项目实施服务</w:t>
      </w:r>
    </w:p>
    <w:p w14:paraId="6C0BFD3A"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3.1 中标方需根据招标方要求，提供便捷、具有操作性的实名认证开卡服务，包括但不限于安排专人在招标方指定的地点为用户办理开卡或由用户方指定代理人，凭有效证件统一办理开卡等操作方式，中标后一周内必须完成实名开卡。</w:t>
      </w:r>
    </w:p>
    <w:p w14:paraId="22FE80CD"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3.2 中标方需根据招标方要求，安排足够的人员，协助开展 SIM KEY 电话卡身份证书制证、终端注册、入网调试、设备配发等工作，确保配发至全体民警手中的终端可正常使用。</w:t>
      </w:r>
    </w:p>
    <w:p w14:paraId="189FED26"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3.3 中标方需根据招标方的要求在服务周期内提供两名工程师（工作日：5天*8小时，节假日及重大活动保障时间按用户要求上岗），一名具体负责终端安全管控系统运行维护，一名具体负责终端设备软硬件维护。</w:t>
      </w:r>
    </w:p>
    <w:p w14:paraId="4A5998E1"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3.4 中标方应提供所有产品完整的产品资料、产品使用说明书以及相关维护</w:t>
      </w:r>
      <w:r w:rsidRPr="00265193">
        <w:rPr>
          <w:rFonts w:asciiTheme="minorEastAsia" w:hAnsiTheme="minorEastAsia" w:cstheme="minorEastAsia" w:hint="eastAsia"/>
          <w:sz w:val="24"/>
        </w:rPr>
        <w:lastRenderedPageBreak/>
        <w:t>工具。</w:t>
      </w:r>
    </w:p>
    <w:p w14:paraId="53B0B297" w14:textId="77777777" w:rsidR="00EE39FE" w:rsidRPr="00265193" w:rsidRDefault="003210AA">
      <w:pPr>
        <w:numPr>
          <w:ilvl w:val="0"/>
          <w:numId w:val="1"/>
        </w:numPr>
        <w:spacing w:line="360" w:lineRule="auto"/>
        <w:rPr>
          <w:rFonts w:asciiTheme="minorEastAsia" w:hAnsiTheme="minorEastAsia" w:cstheme="minorEastAsia" w:hint="eastAsia"/>
          <w:b/>
          <w:bCs/>
          <w:sz w:val="24"/>
        </w:rPr>
      </w:pPr>
      <w:r w:rsidRPr="00265193">
        <w:rPr>
          <w:rFonts w:asciiTheme="minorEastAsia" w:hAnsiTheme="minorEastAsia" w:cstheme="minorEastAsia" w:hint="eastAsia"/>
          <w:b/>
          <w:bCs/>
          <w:sz w:val="24"/>
        </w:rPr>
        <w:t>进度安排</w:t>
      </w:r>
    </w:p>
    <w:p w14:paraId="3CC02AFD"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合同签订后30天内完成交付，一个月内中标服务商必须完成服务内包含的软、硬件的供货，以及联网调试，并投入试运行。</w:t>
      </w:r>
    </w:p>
    <w:p w14:paraId="6DB18572" w14:textId="77777777" w:rsidR="00EE39FE" w:rsidRPr="00265193" w:rsidRDefault="003210AA">
      <w:pPr>
        <w:numPr>
          <w:ilvl w:val="0"/>
          <w:numId w:val="1"/>
        </w:numPr>
        <w:spacing w:line="360" w:lineRule="auto"/>
        <w:rPr>
          <w:rFonts w:asciiTheme="minorEastAsia" w:hAnsiTheme="minorEastAsia" w:cstheme="minorEastAsia" w:hint="eastAsia"/>
          <w:b/>
          <w:bCs/>
          <w:sz w:val="24"/>
        </w:rPr>
      </w:pPr>
      <w:r w:rsidRPr="00265193">
        <w:rPr>
          <w:rFonts w:asciiTheme="minorEastAsia" w:hAnsiTheme="minorEastAsia" w:cstheme="minorEastAsia" w:hint="eastAsia"/>
          <w:b/>
          <w:bCs/>
          <w:sz w:val="24"/>
        </w:rPr>
        <w:t>项目验收</w:t>
      </w:r>
    </w:p>
    <w:p w14:paraId="4E59541C"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项目完成交付后30天内，由招标方组织对投标方提供的手持式智能警务终端服务进行签收验收。</w:t>
      </w:r>
    </w:p>
    <w:p w14:paraId="4CB1801F" w14:textId="77777777" w:rsidR="00EE39FE" w:rsidRPr="00265193" w:rsidRDefault="003210AA">
      <w:pPr>
        <w:spacing w:line="360" w:lineRule="auto"/>
        <w:ind w:firstLineChars="200" w:firstLine="480"/>
        <w:rPr>
          <w:rFonts w:asciiTheme="minorEastAsia" w:hAnsiTheme="minorEastAsia" w:cstheme="minorEastAsia" w:hint="eastAsia"/>
          <w:sz w:val="24"/>
        </w:rPr>
      </w:pPr>
      <w:bookmarkStart w:id="0" w:name="OLE_LINK9"/>
      <w:r w:rsidRPr="00265193">
        <w:rPr>
          <w:rFonts w:asciiTheme="minorEastAsia" w:hAnsiTheme="minorEastAsia" w:cstheme="minorEastAsia"/>
          <w:sz w:val="24"/>
        </w:rPr>
        <w:t>项目履约验收工作由采购人按照相应方案组织实施。具体依据项目合同中的履约验收方案执行，合同中的履约验收方案将明确履约验收的主体、时间、方式、程序、内容和验收标准等事项。</w:t>
      </w:r>
    </w:p>
    <w:bookmarkEnd w:id="0"/>
    <w:p w14:paraId="1ABA99F0" w14:textId="77777777" w:rsidR="00EE39FE" w:rsidRPr="00265193" w:rsidRDefault="003210AA">
      <w:pPr>
        <w:numPr>
          <w:ilvl w:val="0"/>
          <w:numId w:val="1"/>
        </w:numPr>
        <w:spacing w:line="360" w:lineRule="auto"/>
        <w:rPr>
          <w:rFonts w:asciiTheme="minorEastAsia" w:hAnsiTheme="minorEastAsia" w:cstheme="minorEastAsia" w:hint="eastAsia"/>
          <w:b/>
          <w:bCs/>
          <w:sz w:val="24"/>
        </w:rPr>
      </w:pPr>
      <w:r w:rsidRPr="00265193">
        <w:rPr>
          <w:rFonts w:asciiTheme="minorEastAsia" w:hAnsiTheme="minorEastAsia" w:cstheme="minorEastAsia" w:hint="eastAsia"/>
          <w:b/>
          <w:bCs/>
          <w:sz w:val="24"/>
        </w:rPr>
        <w:t>付款方式</w:t>
      </w:r>
    </w:p>
    <w:p w14:paraId="2711DBD7"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本项目服务费将在合同签署完毕且交付后支付4900000元，2027年7月支付合同全款的50%，验收后支付合同剩余款项。</w:t>
      </w:r>
    </w:p>
    <w:p w14:paraId="03B04A9B"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sz w:val="24"/>
        </w:rPr>
        <w:t>具体根据合同约定条款进行支付；采购合同应明确资金支付的方式、时间和条件，明确逾期支付资金的违约责任。如有冲突，以中华人民共和国国务院令第802号《保障中小企业款项支付条例》为准。</w:t>
      </w:r>
    </w:p>
    <w:p w14:paraId="10356F64" w14:textId="77777777" w:rsidR="00EE39FE" w:rsidRPr="00265193" w:rsidRDefault="003210AA">
      <w:pPr>
        <w:numPr>
          <w:ilvl w:val="0"/>
          <w:numId w:val="1"/>
        </w:numPr>
        <w:spacing w:line="360" w:lineRule="auto"/>
        <w:rPr>
          <w:rFonts w:asciiTheme="minorEastAsia" w:hAnsiTheme="minorEastAsia" w:cstheme="minorEastAsia" w:hint="eastAsia"/>
          <w:b/>
          <w:bCs/>
          <w:sz w:val="24"/>
        </w:rPr>
      </w:pPr>
      <w:r w:rsidRPr="00265193">
        <w:rPr>
          <w:rFonts w:asciiTheme="minorEastAsia" w:hAnsiTheme="minorEastAsia" w:cstheme="minorEastAsia" w:hint="eastAsia"/>
          <w:b/>
          <w:bCs/>
          <w:sz w:val="24"/>
        </w:rPr>
        <w:t>设备保修及售后服务</w:t>
      </w:r>
    </w:p>
    <w:p w14:paraId="6CFF0786"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7.1 设备保修</w:t>
      </w:r>
    </w:p>
    <w:p w14:paraId="0ED0825D"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终端设备提供合同期内无条件免费维修服务。无条件免费维修服务包括但不限于屏幕、主板等整机所有部件因进水，摔落等各类自身、人为原因造成的任何主机受损维修。</w:t>
      </w:r>
    </w:p>
    <w:p w14:paraId="7025E5CD"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7.2 售后服务</w:t>
      </w:r>
    </w:p>
    <w:p w14:paraId="78EDD644"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(1)所有产品的保修、维护期从服务生效之日起计算。在服务周期内，投标方须提供全部硬件设备的保修（国家相关法律法规规定的维保服务）和日常维护服务（7×24小时服务）。另外，投标方</w:t>
      </w:r>
      <w:proofErr w:type="gramStart"/>
      <w:r w:rsidRPr="00265193">
        <w:rPr>
          <w:rFonts w:asciiTheme="minorEastAsia" w:hAnsiTheme="minorEastAsia" w:cstheme="minorEastAsia" w:hint="eastAsia"/>
          <w:sz w:val="24"/>
        </w:rPr>
        <w:t>需承诺</w:t>
      </w:r>
      <w:proofErr w:type="gramEnd"/>
      <w:r w:rsidRPr="00265193">
        <w:rPr>
          <w:rFonts w:asciiTheme="minorEastAsia" w:hAnsiTheme="minorEastAsia" w:cstheme="minorEastAsia" w:hint="eastAsia"/>
          <w:sz w:val="24"/>
        </w:rPr>
        <w:t>在服务周期内对全部手持式智能警</w:t>
      </w:r>
      <w:r w:rsidRPr="00265193">
        <w:rPr>
          <w:rFonts w:asciiTheme="minorEastAsia" w:hAnsiTheme="minorEastAsia" w:cstheme="minorEastAsia" w:hint="eastAsia"/>
          <w:sz w:val="24"/>
        </w:rPr>
        <w:lastRenderedPageBreak/>
        <w:t>务终端设备提供无条件免费维修服务（无条件免费维修服务包括屏幕、主板等整机主要部件进水、摔落等各类自身，人为原因造成的任何主机受损维修）。售后服务应急响应时间</w:t>
      </w:r>
      <w:proofErr w:type="gramStart"/>
      <w:r w:rsidRPr="00265193">
        <w:rPr>
          <w:rFonts w:asciiTheme="minorEastAsia" w:hAnsiTheme="minorEastAsia" w:cstheme="minorEastAsia" w:hint="eastAsia"/>
          <w:sz w:val="24"/>
        </w:rPr>
        <w:t>为接到</w:t>
      </w:r>
      <w:proofErr w:type="gramEnd"/>
      <w:r w:rsidRPr="00265193">
        <w:rPr>
          <w:rFonts w:asciiTheme="minorEastAsia" w:hAnsiTheme="minorEastAsia" w:cstheme="minorEastAsia" w:hint="eastAsia"/>
          <w:sz w:val="24"/>
        </w:rPr>
        <w:t>用户通知后1小时。</w:t>
      </w:r>
    </w:p>
    <w:p w14:paraId="5741E504"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(2)服务期内如出现设备损坏，</w:t>
      </w:r>
      <w:r w:rsidRPr="00265193">
        <w:rPr>
          <w:rFonts w:asciiTheme="minorEastAsia" w:hAnsiTheme="minorEastAsia" w:hint="eastAsia"/>
          <w:bCs/>
          <w:sz w:val="24"/>
        </w:rPr>
        <w:t>中标方需无条件维修，不得影响用户使用。</w:t>
      </w:r>
    </w:p>
    <w:p w14:paraId="15FB9D1A"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(3)中标方必须配合招标方进行任何涉及手持式智能警务终端及其配件的各类系统调试和软件功能测试工作。</w:t>
      </w:r>
    </w:p>
    <w:p w14:paraId="70C6AF55"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(4) 招标方有权要求对于各类产品功能及性能描述可能不符合实际的部分进行演示，演示结果由投标方确认后提交评标委员会审核。</w:t>
      </w:r>
    </w:p>
    <w:p w14:paraId="11413543"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(5) 投标方需提供各类产品型号详细的功能与性能指标（各性能指标需明确标明测试环境与条件）。</w:t>
      </w:r>
    </w:p>
    <w:p w14:paraId="0DA4F5AD"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(6) 协助完成警务终端日常维护等工作，投标人需在1小时内响应，并在现场协助完成维护需求。</w:t>
      </w:r>
    </w:p>
    <w:p w14:paraId="0C71B961"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(7) 投标方应根据投标产品的特点和招标方的实际需求，提供与投标产品相关的技术支持和培训。</w:t>
      </w:r>
    </w:p>
    <w:p w14:paraId="01E17551" w14:textId="77777777"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(8) 投标方应根据招标方的需求，免费提供警务终端“安全系统”（含在用警务终端）清除服务。</w:t>
      </w:r>
    </w:p>
    <w:p w14:paraId="5887CB4F" w14:textId="71ADB143" w:rsidR="00EE39FE" w:rsidRPr="00265193" w:rsidRDefault="003210AA">
      <w:pPr>
        <w:numPr>
          <w:ilvl w:val="0"/>
          <w:numId w:val="1"/>
        </w:numPr>
        <w:spacing w:line="360" w:lineRule="auto"/>
        <w:rPr>
          <w:rFonts w:asciiTheme="minorEastAsia" w:hAnsiTheme="minorEastAsia" w:cstheme="minorEastAsia" w:hint="eastAsia"/>
          <w:b/>
          <w:bCs/>
          <w:sz w:val="24"/>
        </w:rPr>
      </w:pPr>
      <w:r w:rsidRPr="00265193">
        <w:rPr>
          <w:rFonts w:asciiTheme="minorEastAsia" w:hAnsiTheme="minorEastAsia" w:cstheme="minorEastAsia" w:hint="eastAsia"/>
          <w:b/>
          <w:bCs/>
          <w:sz w:val="24"/>
        </w:rPr>
        <w:t>特色服务</w:t>
      </w:r>
    </w:p>
    <w:p w14:paraId="5A1DA01C" w14:textId="2F763E25" w:rsidR="00EE39FE" w:rsidRPr="00265193" w:rsidRDefault="003210AA">
      <w:pPr>
        <w:spacing w:line="360" w:lineRule="auto"/>
        <w:ind w:firstLineChars="200" w:firstLine="480"/>
        <w:rPr>
          <w:rFonts w:asciiTheme="minorEastAsia" w:hAnsiTheme="minorEastAsia" w:cstheme="minorEastAsia" w:hint="eastAsia"/>
          <w:sz w:val="24"/>
        </w:rPr>
      </w:pPr>
      <w:r w:rsidRPr="00265193">
        <w:rPr>
          <w:rFonts w:asciiTheme="minorEastAsia" w:hAnsiTheme="minorEastAsia" w:cstheme="minorEastAsia" w:hint="eastAsia"/>
          <w:sz w:val="24"/>
        </w:rPr>
        <w:t>除上述第2点“具体需求”中所提及的各项内容外，投标方应根据投标产品的特点和招标人的实际需求，提供与投标产品相契合的特色服务。</w:t>
      </w:r>
    </w:p>
    <w:sectPr w:rsidR="00EE39FE" w:rsidRPr="00265193">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0930" w14:textId="77777777" w:rsidR="001B51CC" w:rsidRDefault="001B51CC">
      <w:pPr>
        <w:spacing w:line="240" w:lineRule="auto"/>
      </w:pPr>
      <w:r>
        <w:separator/>
      </w:r>
    </w:p>
  </w:endnote>
  <w:endnote w:type="continuationSeparator" w:id="0">
    <w:p w14:paraId="533CBE6D" w14:textId="77777777" w:rsidR="001B51CC" w:rsidRDefault="001B51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744429"/>
    </w:sdtPr>
    <w:sdtEndPr/>
    <w:sdtContent>
      <w:p w14:paraId="279D585E" w14:textId="77777777" w:rsidR="00EE39FE" w:rsidRDefault="003210AA">
        <w:pPr>
          <w:pStyle w:val="a7"/>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31A8" w14:textId="77777777" w:rsidR="001B51CC" w:rsidRDefault="001B51CC">
      <w:pPr>
        <w:spacing w:after="0"/>
      </w:pPr>
      <w:r>
        <w:separator/>
      </w:r>
    </w:p>
  </w:footnote>
  <w:footnote w:type="continuationSeparator" w:id="0">
    <w:p w14:paraId="201A8243" w14:textId="77777777" w:rsidR="001B51CC" w:rsidRDefault="001B51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A8A1" w14:textId="519F5BA3" w:rsidR="00EE39FE" w:rsidRDefault="003210AA">
    <w:pPr>
      <w:pStyle w:val="a9"/>
      <w:jc w:val="both"/>
    </w:pPr>
    <w:r>
      <w:t xml:space="preserve">ZC20260074 </w:t>
    </w:r>
    <w:r w:rsidR="00271218" w:rsidRPr="00271218">
      <w:t>长宁公安分局</w:t>
    </w:r>
    <w:r w:rsidR="00271218" w:rsidRPr="00271218">
      <w:t>2026</w:t>
    </w:r>
    <w:r w:rsidR="00271218" w:rsidRPr="00271218">
      <w:t>年度手持式智能警务终端更新</w:t>
    </w:r>
    <w:r>
      <w:t>公开招标项目</w:t>
    </w:r>
    <w:r>
      <w:rPr>
        <w:rFonts w:hint="eastAsia"/>
      </w:rPr>
      <w:t xml:space="preserve">         </w:t>
    </w:r>
    <w:r>
      <w:rPr>
        <w:rFonts w:hint="eastAsia"/>
      </w:rPr>
      <w:t>招标需求文件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42C6A"/>
    <w:multiLevelType w:val="singleLevel"/>
    <w:tmpl w:val="41442C6A"/>
    <w:lvl w:ilvl="0">
      <w:start w:val="1"/>
      <w:numFmt w:val="decimal"/>
      <w:suff w:val="space"/>
      <w:lvlText w:val="%1."/>
      <w:lvlJc w:val="left"/>
    </w:lvl>
  </w:abstractNum>
  <w:num w:numId="1" w16cid:durableId="60084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14"/>
    <w:rsid w:val="000264B5"/>
    <w:rsid w:val="000417D9"/>
    <w:rsid w:val="00045915"/>
    <w:rsid w:val="0008532D"/>
    <w:rsid w:val="000B5646"/>
    <w:rsid w:val="000C749E"/>
    <w:rsid w:val="000F1034"/>
    <w:rsid w:val="0010703B"/>
    <w:rsid w:val="00110A34"/>
    <w:rsid w:val="00173FB1"/>
    <w:rsid w:val="001B4762"/>
    <w:rsid w:val="001B51CC"/>
    <w:rsid w:val="001F5122"/>
    <w:rsid w:val="00202094"/>
    <w:rsid w:val="0020359C"/>
    <w:rsid w:val="0024041B"/>
    <w:rsid w:val="00265193"/>
    <w:rsid w:val="00271218"/>
    <w:rsid w:val="002A7C8E"/>
    <w:rsid w:val="002B75F9"/>
    <w:rsid w:val="003210AA"/>
    <w:rsid w:val="003502EE"/>
    <w:rsid w:val="00361E81"/>
    <w:rsid w:val="004618AE"/>
    <w:rsid w:val="004A3D1D"/>
    <w:rsid w:val="004B46F1"/>
    <w:rsid w:val="004E136D"/>
    <w:rsid w:val="00525C68"/>
    <w:rsid w:val="00560E3F"/>
    <w:rsid w:val="005D000B"/>
    <w:rsid w:val="005F3D4C"/>
    <w:rsid w:val="005F4C8C"/>
    <w:rsid w:val="006B32B7"/>
    <w:rsid w:val="00730CC2"/>
    <w:rsid w:val="00772243"/>
    <w:rsid w:val="007C5237"/>
    <w:rsid w:val="007E228C"/>
    <w:rsid w:val="00812075"/>
    <w:rsid w:val="00827314"/>
    <w:rsid w:val="00897103"/>
    <w:rsid w:val="008A1DE3"/>
    <w:rsid w:val="008F0DE6"/>
    <w:rsid w:val="00905FAC"/>
    <w:rsid w:val="00966588"/>
    <w:rsid w:val="00967E50"/>
    <w:rsid w:val="009E41C0"/>
    <w:rsid w:val="00A17FEB"/>
    <w:rsid w:val="00A671FB"/>
    <w:rsid w:val="00A8314A"/>
    <w:rsid w:val="00A95535"/>
    <w:rsid w:val="00A963E1"/>
    <w:rsid w:val="00AF6A2E"/>
    <w:rsid w:val="00BE424B"/>
    <w:rsid w:val="00CA52DF"/>
    <w:rsid w:val="00CD6234"/>
    <w:rsid w:val="00CE1387"/>
    <w:rsid w:val="00D20516"/>
    <w:rsid w:val="00D32DE1"/>
    <w:rsid w:val="00D41F12"/>
    <w:rsid w:val="00D81D66"/>
    <w:rsid w:val="00DE2354"/>
    <w:rsid w:val="00E51654"/>
    <w:rsid w:val="00EE39FE"/>
    <w:rsid w:val="00EF35A4"/>
    <w:rsid w:val="00F9533C"/>
    <w:rsid w:val="00FC5E8B"/>
    <w:rsid w:val="08F15446"/>
    <w:rsid w:val="1AF00C4B"/>
    <w:rsid w:val="1FD461AD"/>
    <w:rsid w:val="3EE35154"/>
    <w:rsid w:val="4E8558A9"/>
    <w:rsid w:val="53E35412"/>
    <w:rsid w:val="5F1D34A2"/>
    <w:rsid w:val="65DB4B53"/>
    <w:rsid w:val="6ADA7E69"/>
    <w:rsid w:val="6BD34B05"/>
    <w:rsid w:val="77F7911E"/>
    <w:rsid w:val="7FFE79AA"/>
    <w:rsid w:val="FFC9E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11F82"/>
  <w15:docId w15:val="{CE462237-19C8-4FE2-8A12-2B5DB258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uiPriority="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a6"/>
    <w:uiPriority w:val="1"/>
    <w:qFormat/>
    <w:rPr>
      <w:rFonts w:ascii="宋体" w:eastAsia="宋体" w:hAnsi="宋体" w:cs="宋体"/>
      <w:sz w:val="24"/>
    </w:rPr>
  </w:style>
  <w:style w:type="paragraph" w:styleId="a6">
    <w:name w:val="Body Text First Indent"/>
    <w:basedOn w:val="a5"/>
    <w:qFormat/>
    <w:pPr>
      <w:ind w:firstLineChars="100" w:firstLine="420"/>
    </w:p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rPr>
      <w:b/>
      <w:bCs/>
    </w:rPr>
  </w:style>
  <w:style w:type="character" w:styleId="ac">
    <w:name w:val="page number"/>
    <w:basedOn w:val="a0"/>
    <w:qFormat/>
  </w:style>
  <w:style w:type="character" w:styleId="ad">
    <w:name w:val="annotation reference"/>
    <w:basedOn w:val="a0"/>
    <w:rPr>
      <w:sz w:val="21"/>
      <w:szCs w:val="21"/>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a8">
    <w:name w:val="页脚 字符"/>
    <w:basedOn w:val="a0"/>
    <w:link w:val="a7"/>
    <w:uiPriority w:val="99"/>
    <w:rPr>
      <w:kern w:val="2"/>
      <w:sz w:val="18"/>
      <w:szCs w:val="18"/>
    </w:rPr>
  </w:style>
  <w:style w:type="character" w:customStyle="1" w:styleId="a4">
    <w:name w:val="批注文字 字符"/>
    <w:basedOn w:val="a0"/>
    <w:link w:val="a3"/>
    <w:rPr>
      <w:kern w:val="2"/>
      <w:sz w:val="21"/>
      <w:szCs w:val="24"/>
    </w:rPr>
  </w:style>
  <w:style w:type="character" w:customStyle="1" w:styleId="ab">
    <w:name w:val="批注主题 字符"/>
    <w:basedOn w:val="a4"/>
    <w:link w:val="aa"/>
    <w:rPr>
      <w:b/>
      <w:bCs/>
      <w:kern w:val="2"/>
      <w:sz w:val="21"/>
      <w:szCs w:val="24"/>
    </w:rPr>
  </w:style>
  <w:style w:type="paragraph" w:styleId="ae">
    <w:name w:val="List Paragraph"/>
    <w:basedOn w:val="a"/>
    <w:uiPriority w:val="99"/>
    <w:unhideWhenUsed/>
    <w:pPr>
      <w:ind w:firstLineChars="200" w:firstLine="420"/>
    </w:pPr>
  </w:style>
  <w:style w:type="paragraph" w:customStyle="1" w:styleId="1">
    <w:name w:val="修订1"/>
    <w:hidden/>
    <w:uiPriority w:val="99"/>
    <w:unhideWhenUsed/>
    <w:rPr>
      <w:kern w:val="2"/>
      <w:sz w:val="21"/>
      <w:szCs w:val="24"/>
    </w:rPr>
  </w:style>
  <w:style w:type="paragraph" w:customStyle="1" w:styleId="2">
    <w:name w:val="修订2"/>
    <w:hidden/>
    <w:uiPriority w:val="99"/>
    <w:unhideWhenUsed/>
    <w:rPr>
      <w:kern w:val="2"/>
      <w:sz w:val="21"/>
      <w:szCs w:val="24"/>
    </w:rPr>
  </w:style>
  <w:style w:type="paragraph" w:styleId="af">
    <w:name w:val="Revision"/>
    <w:hidden/>
    <w:uiPriority w:val="99"/>
    <w:unhideWhenUsed/>
    <w:rsid w:val="005F4C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1D7D3-72D5-43E7-93D5-66A8F712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2732</Words>
  <Characters>3060</Characters>
  <DocSecurity>0</DocSecurity>
  <Lines>122</Lines>
  <Paragraphs>115</Paragraphs>
  <ScaleCrop>false</ScaleCrop>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2026-04-17T09:28:00Z</cp:lastPrinted>
  <dcterms:created xsi:type="dcterms:W3CDTF">2026-04-29T05:36:00Z</dcterms:created>
  <dcterms:modified xsi:type="dcterms:W3CDTF">2026-05-08T07:50:00Z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eyJoZGlkIjoiODBjZGQxOTkzNzQ5NjMzNjY4ZTE3ZGY1ZDNlODE2OGUiLCJ1c2VySWQiOiIzOTI0NjgyOTcifQ==</vt:lpwstr>
  </property>
  <property fmtid="{D5CDD505-2E9C-101B-9397-08002B2CF9AE}" pid="4" name="ICV">
    <vt:lpwstr>DB62EDEC224843DB9752C338D0E98007_13</vt:lpwstr>
  </property>
</Properties>
</file>