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7D677" w14:textId="77777777" w:rsidR="0012396C" w:rsidRPr="002674D4" w:rsidRDefault="005550EF">
      <w:pPr>
        <w:widowControl/>
        <w:jc w:val="center"/>
        <w:outlineLvl w:val="0"/>
        <w:rPr>
          <w:rFonts w:eastAsia="黑体"/>
          <w:b/>
          <w:color w:val="000000" w:themeColor="text1"/>
          <w:kern w:val="0"/>
          <w:sz w:val="30"/>
          <w:szCs w:val="30"/>
        </w:rPr>
      </w:pPr>
      <w:bookmarkStart w:id="0" w:name="_Toc75"/>
      <w:bookmarkStart w:id="1" w:name="_Hlk234682192"/>
      <w:r w:rsidRPr="002674D4">
        <w:rPr>
          <w:rFonts w:eastAsia="黑体"/>
          <w:b/>
          <w:color w:val="000000" w:themeColor="text1"/>
          <w:kern w:val="0"/>
          <w:sz w:val="30"/>
          <w:szCs w:val="30"/>
        </w:rPr>
        <w:t>上海市同仁医院武夷路院区家具公开招标项目</w:t>
      </w:r>
    </w:p>
    <w:p w14:paraId="695B7FF3" w14:textId="33BAE6E8" w:rsidR="0012396C" w:rsidRPr="002674D4" w:rsidRDefault="00F4133F">
      <w:pPr>
        <w:widowControl/>
        <w:jc w:val="center"/>
        <w:outlineLvl w:val="0"/>
        <w:rPr>
          <w:rFonts w:eastAsia="黑体"/>
          <w:b/>
          <w:color w:val="000000" w:themeColor="text1"/>
          <w:kern w:val="0"/>
          <w:sz w:val="30"/>
          <w:szCs w:val="30"/>
        </w:rPr>
      </w:pPr>
      <w:proofErr w:type="gramStart"/>
      <w:r>
        <w:rPr>
          <w:rFonts w:eastAsia="黑体" w:hint="eastAsia"/>
          <w:b/>
          <w:color w:val="000000" w:themeColor="text1"/>
          <w:kern w:val="0"/>
          <w:sz w:val="30"/>
          <w:szCs w:val="30"/>
        </w:rPr>
        <w:t>第三标包</w:t>
      </w:r>
      <w:proofErr w:type="gramEnd"/>
      <w:r w:rsidR="005550EF" w:rsidRPr="002674D4">
        <w:rPr>
          <w:rFonts w:eastAsia="黑体" w:hint="eastAsia"/>
          <w:b/>
          <w:color w:val="000000" w:themeColor="text1"/>
          <w:kern w:val="0"/>
          <w:sz w:val="30"/>
          <w:szCs w:val="30"/>
        </w:rPr>
        <w:t xml:space="preserve"> </w:t>
      </w:r>
      <w:r w:rsidR="005550EF" w:rsidRPr="002674D4">
        <w:rPr>
          <w:rFonts w:eastAsia="黑体" w:hint="eastAsia"/>
          <w:b/>
          <w:color w:val="000000" w:themeColor="text1"/>
          <w:kern w:val="0"/>
          <w:sz w:val="30"/>
          <w:szCs w:val="30"/>
        </w:rPr>
        <w:t>护理</w:t>
      </w:r>
      <w:proofErr w:type="gramStart"/>
      <w:r w:rsidR="005550EF" w:rsidRPr="002674D4">
        <w:rPr>
          <w:rFonts w:eastAsia="黑体" w:hint="eastAsia"/>
          <w:b/>
          <w:color w:val="000000" w:themeColor="text1"/>
          <w:kern w:val="0"/>
          <w:sz w:val="30"/>
          <w:szCs w:val="30"/>
        </w:rPr>
        <w:t>治疗车</w:t>
      </w:r>
      <w:proofErr w:type="gramEnd"/>
      <w:r w:rsidR="005550EF" w:rsidRPr="002674D4">
        <w:rPr>
          <w:rFonts w:eastAsia="黑体" w:hint="eastAsia"/>
          <w:b/>
          <w:color w:val="000000" w:themeColor="text1"/>
          <w:kern w:val="0"/>
          <w:sz w:val="30"/>
          <w:szCs w:val="30"/>
        </w:rPr>
        <w:t>等</w:t>
      </w:r>
    </w:p>
    <w:p w14:paraId="76487C9E" w14:textId="77777777" w:rsidR="0012396C" w:rsidRPr="002674D4" w:rsidRDefault="005550EF">
      <w:pPr>
        <w:widowControl/>
        <w:jc w:val="center"/>
        <w:outlineLvl w:val="0"/>
        <w:rPr>
          <w:rFonts w:eastAsia="黑体"/>
          <w:b/>
          <w:color w:val="000000" w:themeColor="text1"/>
          <w:kern w:val="0"/>
          <w:sz w:val="30"/>
          <w:szCs w:val="30"/>
        </w:rPr>
      </w:pPr>
      <w:r w:rsidRPr="002674D4">
        <w:rPr>
          <w:rFonts w:eastAsia="黑体"/>
          <w:b/>
          <w:color w:val="000000" w:themeColor="text1"/>
          <w:kern w:val="0"/>
          <w:sz w:val="30"/>
          <w:szCs w:val="30"/>
        </w:rPr>
        <w:t>招标需求</w:t>
      </w:r>
      <w:bookmarkEnd w:id="0"/>
    </w:p>
    <w:p w14:paraId="4F216020" w14:textId="77777777" w:rsidR="0012396C" w:rsidRPr="002674D4" w:rsidRDefault="005550EF" w:rsidP="00F7203A">
      <w:pPr>
        <w:adjustRightInd w:val="0"/>
        <w:snapToGrid w:val="0"/>
        <w:spacing w:line="360" w:lineRule="auto"/>
        <w:outlineLvl w:val="1"/>
        <w:rPr>
          <w:rFonts w:asciiTheme="minorEastAsia" w:eastAsiaTheme="minorEastAsia" w:hAnsiTheme="minorEastAsia" w:hint="eastAsia"/>
          <w:b/>
          <w:bCs/>
          <w:color w:val="000000" w:themeColor="text1"/>
          <w:sz w:val="24"/>
          <w:szCs w:val="24"/>
        </w:rPr>
      </w:pPr>
      <w:bookmarkStart w:id="2" w:name="_Hlk234682022"/>
      <w:bookmarkEnd w:id="1"/>
      <w:r w:rsidRPr="002674D4">
        <w:rPr>
          <w:rFonts w:asciiTheme="minorEastAsia" w:eastAsiaTheme="minorEastAsia" w:hAnsiTheme="minorEastAsia"/>
          <w:b/>
          <w:bCs/>
          <w:color w:val="000000" w:themeColor="text1"/>
          <w:sz w:val="28"/>
          <w:szCs w:val="28"/>
        </w:rPr>
        <w:t>一、</w:t>
      </w:r>
      <w:r w:rsidRPr="002674D4">
        <w:rPr>
          <w:rFonts w:asciiTheme="minorEastAsia" w:eastAsiaTheme="minorEastAsia" w:hAnsiTheme="minorEastAsia" w:hint="eastAsia"/>
          <w:b/>
          <w:bCs/>
          <w:color w:val="000000" w:themeColor="text1"/>
          <w:sz w:val="24"/>
          <w:szCs w:val="24"/>
        </w:rPr>
        <w:t>原则</w:t>
      </w:r>
    </w:p>
    <w:p w14:paraId="4E717940" w14:textId="77777777" w:rsidR="0012396C" w:rsidRPr="002674D4" w:rsidRDefault="005550EF" w:rsidP="00F7203A">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color w:val="000000" w:themeColor="text1"/>
          <w:sz w:val="24"/>
          <w:szCs w:val="24"/>
        </w:rPr>
        <w:t>1.投标人应具备国家或行业管理部门规定的，在本市实施本项目所需的资格（资质）和相关手续（如果有），由此引起的所有有关事宜及费用由投标人自行负责。</w:t>
      </w:r>
    </w:p>
    <w:p w14:paraId="72456CFB" w14:textId="77777777" w:rsidR="0012396C" w:rsidRPr="002674D4" w:rsidRDefault="005550EF" w:rsidP="00F7203A">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color w:val="000000" w:themeColor="text1"/>
          <w:sz w:val="24"/>
          <w:szCs w:val="24"/>
        </w:rPr>
        <w:t>2.投标人对所提供的货物应当享有合法的所有权，没有侵犯任何第三方的知识产权、技术秘密等权利，而且不存在任何抵押、留置、查封等产权瑕疵。</w:t>
      </w:r>
    </w:p>
    <w:p w14:paraId="6C72C621" w14:textId="77777777" w:rsidR="0012396C" w:rsidRPr="002674D4" w:rsidRDefault="005550EF" w:rsidP="00F7203A">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color w:val="000000" w:themeColor="text1"/>
          <w:sz w:val="24"/>
          <w:szCs w:val="24"/>
        </w:rPr>
        <w:t>3.投标人提供的货物应当是全新的、未使用过的，货物和相关服务应当符合招标文件的要求，并且其质量完全符合国家标准和招标需求。</w:t>
      </w:r>
    </w:p>
    <w:p w14:paraId="0A27BE07" w14:textId="77777777" w:rsidR="0012396C" w:rsidRPr="002674D4" w:rsidRDefault="005550EF" w:rsidP="00F7203A">
      <w:pPr>
        <w:snapToGrid w:val="0"/>
        <w:spacing w:line="360" w:lineRule="auto"/>
        <w:ind w:firstLineChars="200" w:firstLine="480"/>
        <w:jc w:val="left"/>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color w:val="000000" w:themeColor="text1"/>
          <w:sz w:val="24"/>
          <w:szCs w:val="24"/>
        </w:rPr>
        <w:t>4.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14:paraId="31B1C485" w14:textId="77777777" w:rsidR="0012396C" w:rsidRPr="002674D4" w:rsidRDefault="005550EF" w:rsidP="00F7203A">
      <w:pPr>
        <w:snapToGrid w:val="0"/>
        <w:spacing w:line="360" w:lineRule="auto"/>
        <w:ind w:firstLineChars="200" w:firstLine="480"/>
        <w:jc w:val="left"/>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color w:val="000000" w:themeColor="text1"/>
          <w:sz w:val="24"/>
          <w:szCs w:val="24"/>
        </w:rPr>
        <w:t>5.若本项目涉及国家强制认证产品（3C认证产品等），则根据国家有关规定，投标人提供的产品必须满足强制认证要求。</w:t>
      </w:r>
    </w:p>
    <w:p w14:paraId="0BCD0214" w14:textId="77777777" w:rsidR="0012396C" w:rsidRPr="002674D4" w:rsidRDefault="005550EF" w:rsidP="00F7203A">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color w:val="000000" w:themeColor="text1"/>
          <w:sz w:val="24"/>
          <w:szCs w:val="24"/>
        </w:rPr>
        <w:t>6.招标人在技术需求和图纸或图片（如果有）中指出的工艺、材料和货物的标准以及参照的技术参数或型号仅</w:t>
      </w:r>
      <w:proofErr w:type="gramStart"/>
      <w:r w:rsidRPr="002674D4">
        <w:rPr>
          <w:rFonts w:asciiTheme="minorEastAsia" w:eastAsiaTheme="minorEastAsia" w:hAnsiTheme="minorEastAsia"/>
          <w:color w:val="000000" w:themeColor="text1"/>
          <w:sz w:val="24"/>
          <w:szCs w:val="24"/>
        </w:rPr>
        <w:t>起说明</w:t>
      </w:r>
      <w:proofErr w:type="gramEnd"/>
      <w:r w:rsidRPr="002674D4">
        <w:rPr>
          <w:rFonts w:asciiTheme="minorEastAsia" w:eastAsiaTheme="minorEastAsia" w:hAnsiTheme="minorEastAsia"/>
          <w:color w:val="000000" w:themeColor="text1"/>
          <w:sz w:val="24"/>
          <w:szCs w:val="24"/>
        </w:rPr>
        <w:t>作用，并没有任何限制性和排他性，投标人在投标中可以选用其他替代标准、技术参数或型号，但这些替代要在不影响功能实现的前提下，并在可接受范围内接受偏离。</w:t>
      </w:r>
    </w:p>
    <w:p w14:paraId="52D571FC" w14:textId="77777777" w:rsidR="0012396C" w:rsidRPr="002674D4" w:rsidRDefault="005550EF" w:rsidP="00F7203A">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color w:val="000000" w:themeColor="text1"/>
          <w:sz w:val="24"/>
          <w:szCs w:val="24"/>
        </w:rPr>
        <w:t>7.投标人在投标前应认真了解招标人的使用需求、使用条件（使用空间、能源条件等）和其他相关条件，一旦中标，应按照招标文件和合同规定的要求提供货物及相关服务。</w:t>
      </w:r>
    </w:p>
    <w:p w14:paraId="6182BDA4" w14:textId="38F46B30" w:rsidR="0012396C" w:rsidRPr="002674D4" w:rsidRDefault="005550EF" w:rsidP="00F7203A">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color w:val="000000" w:themeColor="text1"/>
          <w:sz w:val="24"/>
          <w:szCs w:val="24"/>
        </w:rPr>
        <w:lastRenderedPageBreak/>
        <w:t>8.投标人应根据本章节中详细技术规格要求，采用市场主流产品或按照要求提供定制产品参加竞标。</w:t>
      </w:r>
    </w:p>
    <w:p w14:paraId="20C4B982" w14:textId="77777777" w:rsidR="0012396C" w:rsidRPr="002674D4" w:rsidRDefault="005550EF" w:rsidP="00F7203A">
      <w:pPr>
        <w:adjustRightInd w:val="0"/>
        <w:snapToGrid w:val="0"/>
        <w:spacing w:line="360" w:lineRule="auto"/>
        <w:outlineLvl w:val="1"/>
        <w:rPr>
          <w:rFonts w:asciiTheme="minorEastAsia" w:eastAsiaTheme="minorEastAsia" w:hAnsiTheme="minorEastAsia" w:hint="eastAsia"/>
          <w:b/>
          <w:bCs/>
          <w:color w:val="000000" w:themeColor="text1"/>
          <w:sz w:val="24"/>
          <w:szCs w:val="24"/>
        </w:rPr>
      </w:pPr>
      <w:bookmarkStart w:id="3" w:name="_Toc17059"/>
      <w:r w:rsidRPr="002674D4">
        <w:rPr>
          <w:rFonts w:asciiTheme="minorEastAsia" w:eastAsiaTheme="minorEastAsia" w:hAnsiTheme="minorEastAsia"/>
          <w:b/>
          <w:bCs/>
          <w:color w:val="000000" w:themeColor="text1"/>
          <w:sz w:val="24"/>
          <w:szCs w:val="24"/>
        </w:rPr>
        <w:t>二、项目概况</w:t>
      </w:r>
      <w:bookmarkEnd w:id="3"/>
    </w:p>
    <w:p w14:paraId="360D6BCC" w14:textId="6558AEA2" w:rsidR="0012396C" w:rsidRPr="002674D4" w:rsidRDefault="005550EF" w:rsidP="00F7203A">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color w:val="000000" w:themeColor="text1"/>
          <w:sz w:val="24"/>
          <w:szCs w:val="24"/>
        </w:rPr>
        <w:t>1.交付日期：</w:t>
      </w:r>
      <w:r w:rsidRPr="002674D4">
        <w:rPr>
          <w:rFonts w:asciiTheme="minorEastAsia" w:eastAsiaTheme="minorEastAsia" w:hAnsiTheme="minorEastAsia" w:hint="eastAsia"/>
          <w:bCs/>
          <w:color w:val="000000" w:themeColor="text1"/>
          <w:sz w:val="24"/>
          <w:szCs w:val="24"/>
        </w:rPr>
        <w:t>自合同签订之日起15个工作日内</w:t>
      </w:r>
      <w:r w:rsidR="00F7203A" w:rsidRPr="002674D4">
        <w:rPr>
          <w:rFonts w:asciiTheme="minorEastAsia" w:eastAsiaTheme="minorEastAsia" w:hAnsiTheme="minorEastAsia"/>
          <w:bCs/>
          <w:color w:val="000000" w:themeColor="text1"/>
          <w:sz w:val="24"/>
          <w:szCs w:val="24"/>
        </w:rPr>
        <w:t>完成交付</w:t>
      </w:r>
      <w:r w:rsidRPr="002674D4">
        <w:rPr>
          <w:rFonts w:asciiTheme="minorEastAsia" w:eastAsiaTheme="minorEastAsia" w:hAnsiTheme="minorEastAsia" w:hint="eastAsia"/>
          <w:bCs/>
          <w:color w:val="000000" w:themeColor="text1"/>
          <w:sz w:val="24"/>
          <w:szCs w:val="24"/>
        </w:rPr>
        <w:t>。</w:t>
      </w:r>
    </w:p>
    <w:p w14:paraId="3BED3419" w14:textId="77777777" w:rsidR="0012396C" w:rsidRPr="002674D4" w:rsidRDefault="005550EF" w:rsidP="00F7203A">
      <w:pPr>
        <w:adjustRightInd w:val="0"/>
        <w:snapToGrid w:val="0"/>
        <w:spacing w:line="360" w:lineRule="auto"/>
        <w:ind w:firstLineChars="200" w:firstLine="482"/>
        <w:jc w:val="left"/>
        <w:outlineLvl w:val="2"/>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b/>
          <w:color w:val="000000" w:themeColor="text1"/>
          <w:sz w:val="24"/>
          <w:szCs w:val="24"/>
        </w:rPr>
        <w:t>2.</w:t>
      </w:r>
      <w:r w:rsidRPr="002674D4">
        <w:rPr>
          <w:rFonts w:asciiTheme="minorEastAsia" w:eastAsiaTheme="minorEastAsia" w:hAnsiTheme="minorEastAsia" w:hint="eastAsia"/>
          <w:color w:val="000000" w:themeColor="text1"/>
          <w:sz w:val="24"/>
          <w:szCs w:val="24"/>
        </w:rPr>
        <w:t>依据本项目的招标范围和内容，中标人以包工、包料、包质包量、包安全可靠的方式实施。</w:t>
      </w:r>
    </w:p>
    <w:p w14:paraId="15F46565" w14:textId="77777777" w:rsidR="0012396C" w:rsidRPr="002674D4" w:rsidRDefault="005550EF" w:rsidP="00F7203A">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color w:val="000000" w:themeColor="text1"/>
          <w:sz w:val="24"/>
          <w:szCs w:val="24"/>
        </w:rPr>
        <w:t>3.</w:t>
      </w:r>
      <w:r w:rsidRPr="002674D4">
        <w:rPr>
          <w:rFonts w:asciiTheme="minorEastAsia" w:eastAsiaTheme="minorEastAsia" w:hAnsiTheme="minorEastAsia" w:hint="eastAsia"/>
          <w:color w:val="000000" w:themeColor="text1"/>
          <w:sz w:val="24"/>
          <w:szCs w:val="24"/>
        </w:rPr>
        <w:t>本项目不允许分包。</w:t>
      </w:r>
    </w:p>
    <w:p w14:paraId="5BE2A403" w14:textId="77777777" w:rsidR="0012396C" w:rsidRPr="002674D4" w:rsidRDefault="005550EF" w:rsidP="00F7203A">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color w:val="000000" w:themeColor="text1"/>
          <w:sz w:val="24"/>
          <w:szCs w:val="24"/>
        </w:rPr>
        <w:t>4.</w:t>
      </w:r>
      <w:r w:rsidRPr="002674D4">
        <w:rPr>
          <w:rFonts w:asciiTheme="minorEastAsia" w:eastAsiaTheme="minorEastAsia" w:hAnsiTheme="minorEastAsia" w:hint="eastAsia"/>
          <w:color w:val="000000" w:themeColor="text1"/>
          <w:sz w:val="24"/>
          <w:szCs w:val="24"/>
        </w:rPr>
        <w:t>本项目合同的标的、价格、质量及验收标准、考核管理、履约期限等主要条款应当与招标文件和中标人投标文件的内容一致，并互相补充和解释。</w:t>
      </w:r>
    </w:p>
    <w:p w14:paraId="20BAFC81" w14:textId="77777777" w:rsidR="0012396C" w:rsidRPr="002674D4" w:rsidRDefault="005550EF" w:rsidP="00F7203A">
      <w:pPr>
        <w:snapToGrid w:val="0"/>
        <w:spacing w:line="360" w:lineRule="auto"/>
        <w:ind w:firstLineChars="200" w:firstLine="480"/>
        <w:rPr>
          <w:rFonts w:asciiTheme="minorEastAsia" w:eastAsiaTheme="minorEastAsia" w:hAnsiTheme="minorEastAsia" w:hint="eastAsia"/>
          <w:b/>
          <w:bCs/>
          <w:color w:val="000000" w:themeColor="text1"/>
          <w:sz w:val="24"/>
          <w:szCs w:val="24"/>
          <w:u w:val="wavyHeavy"/>
        </w:rPr>
      </w:pPr>
      <w:r w:rsidRPr="002674D4">
        <w:rPr>
          <w:rFonts w:asciiTheme="minorEastAsia" w:eastAsiaTheme="minorEastAsia" w:hAnsiTheme="minorEastAsia"/>
          <w:color w:val="000000" w:themeColor="text1"/>
          <w:sz w:val="24"/>
          <w:szCs w:val="24"/>
        </w:rPr>
        <w:t>5.</w:t>
      </w:r>
      <w:r w:rsidRPr="002674D4">
        <w:rPr>
          <w:rFonts w:asciiTheme="minorEastAsia" w:eastAsiaTheme="minorEastAsia" w:hAnsiTheme="minorEastAsia" w:hint="eastAsia"/>
          <w:color w:val="000000" w:themeColor="text1"/>
          <w:sz w:val="24"/>
          <w:szCs w:val="24"/>
        </w:rPr>
        <w:t>本项目合同总价不变，招标人不会因人工费、物价、费率、汇率或其他因素（不可抗力除外）的变动而进行调整。</w:t>
      </w:r>
    </w:p>
    <w:p w14:paraId="4075AC8B" w14:textId="77777777" w:rsidR="0012396C" w:rsidRPr="002674D4" w:rsidRDefault="005550EF" w:rsidP="00F7203A">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color w:val="000000" w:themeColor="text1"/>
          <w:sz w:val="24"/>
          <w:szCs w:val="24"/>
        </w:rPr>
        <w:t>6.</w:t>
      </w:r>
      <w:r w:rsidRPr="002674D4">
        <w:rPr>
          <w:rFonts w:asciiTheme="minorEastAsia" w:eastAsiaTheme="minorEastAsia" w:hAnsiTheme="minorEastAsia" w:hint="eastAsia"/>
          <w:color w:val="000000" w:themeColor="text1"/>
          <w:sz w:val="24"/>
          <w:szCs w:val="24"/>
        </w:rPr>
        <w:t>投标人在服务期内，根据招标人的实际采购量按实结算。</w:t>
      </w:r>
    </w:p>
    <w:p w14:paraId="7D691580" w14:textId="77777777" w:rsidR="0012396C" w:rsidRPr="002674D4" w:rsidRDefault="005550EF" w:rsidP="00F7203A">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color w:val="000000" w:themeColor="text1"/>
          <w:sz w:val="24"/>
          <w:szCs w:val="24"/>
        </w:rPr>
        <w:t>7.</w:t>
      </w:r>
      <w:r w:rsidRPr="002674D4">
        <w:rPr>
          <w:rFonts w:asciiTheme="minorEastAsia" w:eastAsiaTheme="minorEastAsia" w:hAnsiTheme="minorEastAsia" w:hint="eastAsia"/>
          <w:color w:val="000000" w:themeColor="text1"/>
          <w:sz w:val="24"/>
          <w:szCs w:val="24"/>
        </w:rPr>
        <w:t>采购清单为招标人预计采购的品目，如采购过程中超出采购清单范围以外的，以双方协商价为准。</w:t>
      </w:r>
    </w:p>
    <w:p w14:paraId="436ADADE" w14:textId="6B32311E" w:rsidR="0012396C" w:rsidRPr="002674D4" w:rsidRDefault="005550EF" w:rsidP="00F7203A">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color w:val="000000" w:themeColor="text1"/>
          <w:sz w:val="24"/>
          <w:szCs w:val="24"/>
        </w:rPr>
        <w:t>8</w:t>
      </w:r>
      <w:r w:rsidRPr="002674D4">
        <w:rPr>
          <w:rFonts w:asciiTheme="minorEastAsia" w:eastAsiaTheme="minorEastAsia" w:hAnsiTheme="minorEastAsia" w:hint="eastAsia"/>
          <w:color w:val="000000" w:themeColor="text1"/>
          <w:sz w:val="24"/>
          <w:szCs w:val="24"/>
        </w:rPr>
        <w:t>.支付方式：合同签订后10日内支付合同总价的45%，余款于验收合格后一次性付清。</w:t>
      </w:r>
    </w:p>
    <w:p w14:paraId="755B4ACA" w14:textId="77777777" w:rsidR="0012396C" w:rsidRPr="002674D4" w:rsidRDefault="005550EF" w:rsidP="00F7203A">
      <w:pPr>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hint="eastAsia"/>
          <w:color w:val="000000" w:themeColor="text1"/>
          <w:sz w:val="24"/>
          <w:szCs w:val="24"/>
        </w:rPr>
        <w:t>具体根据合同约定条款进行支付；采购合同应明确资金支付的方式、时间和条件，明确逾期支付资金的违约责任。</w:t>
      </w:r>
      <w:bookmarkStart w:id="4" w:name="OLE_LINK20"/>
      <w:r w:rsidRPr="002674D4">
        <w:rPr>
          <w:rFonts w:asciiTheme="minorEastAsia" w:eastAsiaTheme="minorEastAsia" w:hAnsiTheme="minorEastAsia" w:hint="eastAsia"/>
          <w:color w:val="000000" w:themeColor="text1"/>
          <w:sz w:val="24"/>
          <w:szCs w:val="24"/>
        </w:rPr>
        <w:t>如有冲突，以中华人民共和国国务院令第802号《保障中小企业款项支付条例》为准。</w:t>
      </w:r>
      <w:bookmarkEnd w:id="4"/>
    </w:p>
    <w:p w14:paraId="4A5126E9" w14:textId="77777777" w:rsidR="0012396C" w:rsidRPr="002674D4" w:rsidRDefault="005550EF" w:rsidP="00F7203A">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color w:val="000000" w:themeColor="text1"/>
          <w:sz w:val="24"/>
          <w:szCs w:val="24"/>
        </w:rPr>
        <w:t>9.</w:t>
      </w:r>
      <w:r w:rsidRPr="002674D4">
        <w:rPr>
          <w:rFonts w:asciiTheme="minorEastAsia" w:eastAsiaTheme="minorEastAsia" w:hAnsiTheme="minorEastAsia" w:hint="eastAsia"/>
          <w:color w:val="000000" w:themeColor="text1"/>
          <w:sz w:val="24"/>
          <w:szCs w:val="24"/>
        </w:rPr>
        <w:t>中标人因自身原因造成返工的工作量，招标人将不予计量和支付。</w:t>
      </w:r>
    </w:p>
    <w:p w14:paraId="5A93A980" w14:textId="118D2BA7" w:rsidR="002674D4" w:rsidRPr="002674D4" w:rsidRDefault="002674D4" w:rsidP="002674D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hint="eastAsia"/>
          <w:color w:val="000000" w:themeColor="text1"/>
          <w:sz w:val="24"/>
          <w:szCs w:val="24"/>
        </w:rPr>
        <w:t>10.投标人资格要求（详见本项目招标公告）</w:t>
      </w:r>
    </w:p>
    <w:bookmarkEnd w:id="2"/>
    <w:p w14:paraId="303C6660" w14:textId="77777777" w:rsidR="0012396C" w:rsidRPr="002674D4" w:rsidRDefault="005550EF" w:rsidP="00F7203A">
      <w:pPr>
        <w:adjustRightInd w:val="0"/>
        <w:snapToGrid w:val="0"/>
        <w:spacing w:line="360" w:lineRule="auto"/>
        <w:outlineLvl w:val="1"/>
        <w:rPr>
          <w:rFonts w:asciiTheme="minorEastAsia" w:eastAsiaTheme="minorEastAsia" w:hAnsiTheme="minorEastAsia" w:hint="eastAsia"/>
          <w:b/>
          <w:bCs/>
          <w:color w:val="000000" w:themeColor="text1"/>
          <w:sz w:val="24"/>
          <w:szCs w:val="24"/>
        </w:rPr>
      </w:pPr>
      <w:r w:rsidRPr="002674D4">
        <w:rPr>
          <w:rFonts w:asciiTheme="minorEastAsia" w:eastAsiaTheme="minorEastAsia" w:hAnsiTheme="minorEastAsia"/>
          <w:b/>
          <w:bCs/>
          <w:color w:val="000000" w:themeColor="text1"/>
          <w:sz w:val="24"/>
          <w:szCs w:val="24"/>
        </w:rPr>
        <w:t>三、</w:t>
      </w:r>
      <w:r w:rsidRPr="002674D4">
        <w:rPr>
          <w:rFonts w:asciiTheme="minorEastAsia" w:eastAsiaTheme="minorEastAsia" w:hAnsiTheme="minorEastAsia" w:hint="eastAsia"/>
          <w:b/>
          <w:bCs/>
          <w:color w:val="000000" w:themeColor="text1"/>
          <w:sz w:val="24"/>
          <w:szCs w:val="24"/>
        </w:rPr>
        <w:t>参数标准要求</w:t>
      </w:r>
    </w:p>
    <w:p w14:paraId="1830337D" w14:textId="2120A357" w:rsidR="0012396C" w:rsidRPr="002674D4" w:rsidRDefault="005550EF" w:rsidP="00F7203A">
      <w:pPr>
        <w:spacing w:line="360" w:lineRule="auto"/>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1、</w:t>
      </w:r>
      <w:r w:rsidRPr="002674D4">
        <w:rPr>
          <w:rFonts w:ascii="宋体" w:hAnsi="宋体" w:hint="eastAsia"/>
          <w:color w:val="000000" w:themeColor="text1"/>
          <w:sz w:val="24"/>
          <w:szCs w:val="24"/>
        </w:rPr>
        <w:t>国标 S30408不锈钢板材：符合 GB/T3280-2015《不锈钢冷轧钢板和钢带》标准规 定中的检验检测项目；</w:t>
      </w:r>
      <w:r w:rsidRPr="002674D4">
        <w:rPr>
          <w:rFonts w:ascii="宋体" w:hAnsi="宋体" w:cs="宋体" w:hint="eastAsia"/>
          <w:color w:val="000000" w:themeColor="text1"/>
          <w:kern w:val="0"/>
          <w:sz w:val="24"/>
          <w:szCs w:val="24"/>
        </w:rPr>
        <w:t>国标 S30408 不锈钢圆管及方管：符合 GB/T6725-2017《冷弯型钢通用技术条件》 标准规定中的检验检测项目</w:t>
      </w:r>
    </w:p>
    <w:p w14:paraId="0C34083F" w14:textId="7C26FF04" w:rsidR="0012396C" w:rsidRPr="002674D4" w:rsidRDefault="005550EF" w:rsidP="00F7203A">
      <w:pPr>
        <w:spacing w:line="360" w:lineRule="auto"/>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2、铝制分隔片及铝型材： 符合GB/T3190-2020《变形铝及铝合金化学成分》标准规定中的检验检测项目</w:t>
      </w:r>
    </w:p>
    <w:p w14:paraId="432D1774" w14:textId="5C8CCA8C" w:rsidR="0012396C" w:rsidRPr="002674D4" w:rsidRDefault="005550EF" w:rsidP="00F7203A">
      <w:pPr>
        <w:spacing w:line="360" w:lineRule="auto"/>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lastRenderedPageBreak/>
        <w:t>3、金属喷塑：符合 GB/T 3325-2024 金属家具通用技术条件标准规定中的检验检测项目</w:t>
      </w:r>
    </w:p>
    <w:p w14:paraId="33E98A51" w14:textId="65253BCE" w:rsidR="0012396C" w:rsidRPr="002674D4" w:rsidRDefault="005550EF" w:rsidP="00F7203A">
      <w:pPr>
        <w:spacing w:line="360" w:lineRule="auto"/>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4、脚轮：符合 QB/T4765-2014《家具用脚轮》标准规定中的检验检测项目</w:t>
      </w:r>
    </w:p>
    <w:p w14:paraId="216C22B7" w14:textId="4856BC5B" w:rsidR="0012396C" w:rsidRPr="002674D4" w:rsidRDefault="005550EF" w:rsidP="00F7203A">
      <w:pPr>
        <w:spacing w:line="360" w:lineRule="auto"/>
        <w:rPr>
          <w:rFonts w:ascii="宋体" w:hAnsi="宋体" w:cs="宋体" w:hint="eastAsia"/>
          <w:color w:val="000000" w:themeColor="text1"/>
          <w:kern w:val="0"/>
          <w:sz w:val="24"/>
          <w:szCs w:val="24"/>
        </w:rPr>
      </w:pPr>
      <w:r w:rsidRPr="002674D4">
        <w:rPr>
          <w:rFonts w:ascii="宋体" w:hAnsi="宋体" w:hint="eastAsia"/>
          <w:color w:val="000000" w:themeColor="text1"/>
          <w:sz w:val="24"/>
          <w:szCs w:val="24"/>
        </w:rPr>
        <w:t>5、</w:t>
      </w:r>
      <w:r w:rsidRPr="002674D4">
        <w:rPr>
          <w:rFonts w:ascii="宋体" w:hAnsi="宋体" w:cs="宋体" w:hint="eastAsia"/>
          <w:color w:val="000000" w:themeColor="text1"/>
          <w:kern w:val="0"/>
          <w:sz w:val="24"/>
          <w:szCs w:val="24"/>
        </w:rPr>
        <w:t>台面操作软垫及抽屉垫：符合GB6675.4-2014标准规定中八种可迁移元素的检验检测项目</w:t>
      </w:r>
      <w:r w:rsidRPr="002674D4">
        <w:rPr>
          <w:rFonts w:ascii="宋体" w:hAnsi="宋体" w:cs="宋体" w:hint="eastAsia"/>
          <w:color w:val="000000" w:themeColor="text1"/>
          <w:kern w:val="0"/>
          <w:sz w:val="24"/>
          <w:szCs w:val="24"/>
        </w:rPr>
        <w:br/>
      </w:r>
      <w:r w:rsidRPr="002674D4">
        <w:rPr>
          <w:rFonts w:ascii="宋体" w:hAnsi="宋体" w:hint="eastAsia"/>
          <w:color w:val="000000" w:themeColor="text1"/>
          <w:sz w:val="24"/>
          <w:szCs w:val="24"/>
        </w:rPr>
        <w:t>6、</w:t>
      </w:r>
      <w:r w:rsidRPr="002674D4">
        <w:rPr>
          <w:rFonts w:ascii="宋体" w:hAnsi="宋体" w:cs="宋体" w:hint="eastAsia"/>
          <w:color w:val="000000" w:themeColor="text1"/>
          <w:kern w:val="0"/>
          <w:sz w:val="24"/>
          <w:szCs w:val="24"/>
        </w:rPr>
        <w:t>ABS 药盘：符合 GB 18584-2024 标准规定中的检验检测项目</w:t>
      </w:r>
    </w:p>
    <w:p w14:paraId="4C7C7F6D" w14:textId="780843D5" w:rsidR="0012396C" w:rsidRPr="002674D4" w:rsidRDefault="005550EF" w:rsidP="00F7203A">
      <w:pPr>
        <w:spacing w:line="360" w:lineRule="auto"/>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7、防撞圈：符合GB/T 32487-2016 《塑料家具通用技术条件》、GB/T 1043.1-2008《塑料简支梁冲击性能的测定第 1 部分:非仪器化冲击试验》标准规定中的检验检测项目</w:t>
      </w:r>
    </w:p>
    <w:p w14:paraId="5F31543C" w14:textId="701F31CB" w:rsidR="0012396C" w:rsidRPr="002674D4" w:rsidRDefault="005550EF" w:rsidP="00F7203A">
      <w:pPr>
        <w:spacing w:line="360" w:lineRule="auto"/>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8、防撞角：符合 GB/T 32487-2016《塑料家具通用技术条件》、 GB/T 1043.1-2008《塑料简支梁冲击性能的测定第 1 部分：非仪器化冲击实验》标准规定中的检验检测项目</w:t>
      </w:r>
    </w:p>
    <w:p w14:paraId="02796142" w14:textId="779CC4A6" w:rsidR="0012396C" w:rsidRPr="002674D4" w:rsidRDefault="005550EF" w:rsidP="00F7203A">
      <w:pPr>
        <w:spacing w:line="360" w:lineRule="auto"/>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9、插销组件（由国标S30408不锈钢，符合GB/T3280-2015《不锈钢冷轧钢板和钢带》标准规定中的检验检测项目板材及国标S30408不锈钢，符合GB/T3280-2015《不锈钢冷轧钢板和钢带》标准规定中的检验检测项目</w:t>
      </w:r>
      <w:proofErr w:type="gramStart"/>
      <w:r w:rsidRPr="002674D4">
        <w:rPr>
          <w:rFonts w:ascii="宋体" w:hAnsi="宋体" w:cs="宋体" w:hint="eastAsia"/>
          <w:color w:val="000000" w:themeColor="text1"/>
          <w:kern w:val="0"/>
          <w:sz w:val="24"/>
          <w:szCs w:val="24"/>
        </w:rPr>
        <w:t>板棒制作</w:t>
      </w:r>
      <w:proofErr w:type="gramEnd"/>
      <w:r w:rsidRPr="002674D4">
        <w:rPr>
          <w:rFonts w:ascii="宋体" w:hAnsi="宋体" w:cs="宋体" w:hint="eastAsia"/>
          <w:color w:val="000000" w:themeColor="text1"/>
          <w:kern w:val="0"/>
          <w:sz w:val="24"/>
          <w:szCs w:val="24"/>
        </w:rPr>
        <w:t>组成）：符合GB/T3280-2015《不锈钢冷轧钢板和钢带》和GB/T1220-2007《不锈钢棒》标准规定中的检验检测项目</w:t>
      </w:r>
    </w:p>
    <w:p w14:paraId="0594E431" w14:textId="2E36634B" w:rsidR="0012396C" w:rsidRPr="002674D4" w:rsidRDefault="005550EF" w:rsidP="00F7203A">
      <w:pPr>
        <w:spacing w:line="360" w:lineRule="auto"/>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10、发药车、急救车、治疗车、仪器车、晨间护理车、病历夹车：需提供产品通过噪声检测，检测限量值优于GB3096-2008《声环境质量标准》1类标准，昼间限量值小于50dB(A)。</w:t>
      </w:r>
    </w:p>
    <w:p w14:paraId="54D7F3FC" w14:textId="77777777" w:rsidR="0012396C" w:rsidRPr="002674D4" w:rsidRDefault="005550EF" w:rsidP="00F7203A">
      <w:pPr>
        <w:snapToGrid w:val="0"/>
        <w:spacing w:line="360" w:lineRule="auto"/>
        <w:ind w:firstLineChars="100" w:firstLine="240"/>
        <w:jc w:val="left"/>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hint="eastAsia"/>
          <w:color w:val="000000" w:themeColor="text1"/>
          <w:sz w:val="24"/>
          <w:szCs w:val="24"/>
        </w:rPr>
        <w:t>注：</w:t>
      </w:r>
      <w:r w:rsidR="0012396C" w:rsidRPr="002674D4">
        <w:rPr>
          <w:rFonts w:asciiTheme="minorEastAsia" w:eastAsiaTheme="minorEastAsia" w:hAnsiTheme="minorEastAsia"/>
          <w:color w:val="000000" w:themeColor="text1"/>
          <w:sz w:val="24"/>
          <w:szCs w:val="24"/>
        </w:rPr>
        <w:fldChar w:fldCharType="begin"/>
      </w:r>
      <w:r w:rsidRPr="002674D4">
        <w:rPr>
          <w:rFonts w:asciiTheme="minorEastAsia" w:eastAsiaTheme="minorEastAsia" w:hAnsiTheme="minorEastAsia" w:hint="eastAsia"/>
          <w:color w:val="000000" w:themeColor="text1"/>
          <w:sz w:val="24"/>
          <w:szCs w:val="24"/>
        </w:rPr>
        <w:instrText>= 1 \* GB2</w:instrText>
      </w:r>
      <w:r w:rsidR="0012396C" w:rsidRPr="002674D4">
        <w:rPr>
          <w:rFonts w:asciiTheme="minorEastAsia" w:eastAsiaTheme="minorEastAsia" w:hAnsiTheme="minorEastAsia"/>
          <w:color w:val="000000" w:themeColor="text1"/>
          <w:sz w:val="24"/>
          <w:szCs w:val="24"/>
        </w:rPr>
        <w:fldChar w:fldCharType="separate"/>
      </w:r>
      <w:r w:rsidRPr="002674D4">
        <w:rPr>
          <w:rFonts w:asciiTheme="minorEastAsia" w:eastAsiaTheme="minorEastAsia" w:hAnsiTheme="minorEastAsia" w:hint="eastAsia"/>
          <w:color w:val="000000" w:themeColor="text1"/>
          <w:sz w:val="24"/>
          <w:szCs w:val="24"/>
        </w:rPr>
        <w:t>⑴</w:t>
      </w:r>
      <w:r w:rsidR="0012396C" w:rsidRPr="002674D4">
        <w:rPr>
          <w:rFonts w:asciiTheme="minorEastAsia" w:eastAsiaTheme="minorEastAsia" w:hAnsiTheme="minorEastAsia"/>
          <w:color w:val="000000" w:themeColor="text1"/>
          <w:sz w:val="24"/>
          <w:szCs w:val="24"/>
        </w:rPr>
        <w:fldChar w:fldCharType="end"/>
      </w:r>
      <w:r w:rsidRPr="002674D4">
        <w:rPr>
          <w:rFonts w:asciiTheme="minorEastAsia" w:eastAsiaTheme="minorEastAsia" w:hAnsiTheme="minorEastAsia"/>
          <w:color w:val="000000" w:themeColor="text1"/>
          <w:sz w:val="24"/>
          <w:szCs w:val="24"/>
        </w:rPr>
        <w:t>各投标人应充分注意，凡涉及国家或行业管理部门颁发的相关规范、规程和标准，无论其是否在本招标文件中列明，中标人应无条件执行。标准、规范等不一致的，以要求高者为准。</w:t>
      </w:r>
    </w:p>
    <w:p w14:paraId="7BB7E8BA" w14:textId="77777777" w:rsidR="0012396C" w:rsidRPr="002674D4" w:rsidRDefault="0012396C" w:rsidP="00F7203A">
      <w:pPr>
        <w:snapToGrid w:val="0"/>
        <w:spacing w:line="360" w:lineRule="auto"/>
        <w:ind w:firstLineChars="100" w:firstLine="240"/>
        <w:jc w:val="left"/>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color w:val="000000" w:themeColor="text1"/>
          <w:sz w:val="24"/>
          <w:szCs w:val="24"/>
        </w:rPr>
        <w:fldChar w:fldCharType="begin"/>
      </w:r>
      <w:r w:rsidR="005550EF" w:rsidRPr="002674D4">
        <w:rPr>
          <w:rFonts w:asciiTheme="minorEastAsia" w:eastAsiaTheme="minorEastAsia" w:hAnsiTheme="minorEastAsia" w:hint="eastAsia"/>
          <w:color w:val="000000" w:themeColor="text1"/>
          <w:sz w:val="24"/>
          <w:szCs w:val="24"/>
        </w:rPr>
        <w:instrText>= 2 \* GB2</w:instrText>
      </w:r>
      <w:r w:rsidRPr="002674D4">
        <w:rPr>
          <w:rFonts w:asciiTheme="minorEastAsia" w:eastAsiaTheme="minorEastAsia" w:hAnsiTheme="minorEastAsia"/>
          <w:color w:val="000000" w:themeColor="text1"/>
          <w:sz w:val="24"/>
          <w:szCs w:val="24"/>
        </w:rPr>
        <w:fldChar w:fldCharType="separate"/>
      </w:r>
      <w:r w:rsidR="005550EF" w:rsidRPr="002674D4">
        <w:rPr>
          <w:rFonts w:asciiTheme="minorEastAsia" w:eastAsiaTheme="minorEastAsia" w:hAnsiTheme="minorEastAsia" w:hint="eastAsia"/>
          <w:color w:val="000000" w:themeColor="text1"/>
          <w:sz w:val="24"/>
          <w:szCs w:val="24"/>
        </w:rPr>
        <w:t>⑵</w:t>
      </w:r>
      <w:r w:rsidRPr="002674D4">
        <w:rPr>
          <w:rFonts w:asciiTheme="minorEastAsia" w:eastAsiaTheme="minorEastAsia" w:hAnsiTheme="minorEastAsia"/>
          <w:color w:val="000000" w:themeColor="text1"/>
          <w:sz w:val="24"/>
          <w:szCs w:val="24"/>
        </w:rPr>
        <w:fldChar w:fldCharType="end"/>
      </w:r>
      <w:r w:rsidR="005550EF" w:rsidRPr="002674D4">
        <w:rPr>
          <w:rFonts w:asciiTheme="minorEastAsia" w:eastAsiaTheme="minorEastAsia" w:hAnsiTheme="minorEastAsia" w:hint="eastAsia"/>
          <w:color w:val="000000" w:themeColor="text1"/>
          <w:sz w:val="24"/>
          <w:szCs w:val="24"/>
        </w:rPr>
        <w:t>投标人提供的产品应能满足上述标准要求且提供满足上述标准的检测报告，出具检测报告的检测机构应获得市场监督管理部门的认可，具备相关标准的检测资质，否则评标委员会有权做出不利判定。</w:t>
      </w:r>
    </w:p>
    <w:p w14:paraId="59683422" w14:textId="77777777" w:rsidR="0012396C" w:rsidRPr="002674D4" w:rsidRDefault="0012396C" w:rsidP="00F7203A">
      <w:pPr>
        <w:autoSpaceDN w:val="0"/>
        <w:adjustRightInd w:val="0"/>
        <w:snapToGrid w:val="0"/>
        <w:spacing w:line="360" w:lineRule="auto"/>
        <w:ind w:firstLineChars="200" w:firstLine="480"/>
        <w:textAlignment w:val="baseline"/>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color w:val="000000" w:themeColor="text1"/>
          <w:sz w:val="24"/>
          <w:szCs w:val="24"/>
        </w:rPr>
        <w:fldChar w:fldCharType="begin"/>
      </w:r>
      <w:r w:rsidR="005550EF" w:rsidRPr="002674D4">
        <w:rPr>
          <w:rFonts w:asciiTheme="minorEastAsia" w:eastAsiaTheme="minorEastAsia" w:hAnsiTheme="minorEastAsia" w:hint="eastAsia"/>
          <w:color w:val="000000" w:themeColor="text1"/>
          <w:sz w:val="24"/>
          <w:szCs w:val="24"/>
        </w:rPr>
        <w:instrText>= 3 \* GB2</w:instrText>
      </w:r>
      <w:r w:rsidRPr="002674D4">
        <w:rPr>
          <w:rFonts w:asciiTheme="minorEastAsia" w:eastAsiaTheme="minorEastAsia" w:hAnsiTheme="minorEastAsia"/>
          <w:color w:val="000000" w:themeColor="text1"/>
          <w:sz w:val="24"/>
          <w:szCs w:val="24"/>
        </w:rPr>
        <w:fldChar w:fldCharType="separate"/>
      </w:r>
      <w:r w:rsidR="005550EF" w:rsidRPr="002674D4">
        <w:rPr>
          <w:rFonts w:asciiTheme="minorEastAsia" w:eastAsiaTheme="minorEastAsia" w:hAnsiTheme="minorEastAsia" w:hint="eastAsia"/>
          <w:color w:val="000000" w:themeColor="text1"/>
          <w:sz w:val="24"/>
          <w:szCs w:val="24"/>
        </w:rPr>
        <w:t>⑶</w:t>
      </w:r>
      <w:r w:rsidRPr="002674D4">
        <w:rPr>
          <w:rFonts w:asciiTheme="minorEastAsia" w:eastAsiaTheme="minorEastAsia" w:hAnsiTheme="minorEastAsia"/>
          <w:color w:val="000000" w:themeColor="text1"/>
          <w:sz w:val="24"/>
          <w:szCs w:val="24"/>
        </w:rPr>
        <w:fldChar w:fldCharType="end"/>
      </w:r>
      <w:r w:rsidR="005550EF" w:rsidRPr="002674D4">
        <w:rPr>
          <w:rFonts w:asciiTheme="minorEastAsia" w:eastAsiaTheme="minorEastAsia" w:hAnsiTheme="minorEastAsia" w:hint="eastAsia"/>
          <w:color w:val="000000" w:themeColor="text1"/>
          <w:sz w:val="24"/>
          <w:szCs w:val="24"/>
        </w:rPr>
        <w:t>受检单位要求：检测报告上的委托单位（受检单位）名称应与投标人、投标产品生产厂家或原材料的生产厂家一致。</w:t>
      </w:r>
    </w:p>
    <w:p w14:paraId="0C15354C" w14:textId="03180C9E" w:rsidR="0012396C" w:rsidRPr="002674D4" w:rsidRDefault="000234B8" w:rsidP="00F7203A">
      <w:pPr>
        <w:autoSpaceDN w:val="0"/>
        <w:adjustRightInd w:val="0"/>
        <w:snapToGrid w:val="0"/>
        <w:spacing w:line="360" w:lineRule="auto"/>
        <w:ind w:firstLineChars="200" w:firstLine="480"/>
        <w:textAlignment w:val="baseline"/>
        <w:rPr>
          <w:rFonts w:asciiTheme="minorEastAsia" w:eastAsiaTheme="minorEastAsia" w:hAnsiTheme="minorEastAsia" w:hint="eastAsia"/>
          <w:color w:val="000000" w:themeColor="text1"/>
          <w:sz w:val="24"/>
          <w:szCs w:val="24"/>
        </w:rPr>
      </w:pPr>
      <w:bookmarkStart w:id="5" w:name="_Hlk234684534"/>
      <w:r w:rsidRPr="002674D4">
        <w:rPr>
          <w:rFonts w:asciiTheme="minorEastAsia" w:eastAsiaTheme="minorEastAsia" w:hAnsiTheme="minorEastAsia" w:hint="eastAsia"/>
          <w:color w:val="000000" w:themeColor="text1"/>
          <w:sz w:val="24"/>
          <w:szCs w:val="24"/>
        </w:rPr>
        <w:t>（4）</w:t>
      </w:r>
      <w:r w:rsidR="005550EF" w:rsidRPr="002674D4">
        <w:rPr>
          <w:rFonts w:asciiTheme="minorEastAsia" w:eastAsiaTheme="minorEastAsia" w:hAnsiTheme="minorEastAsia"/>
          <w:color w:val="000000" w:themeColor="text1"/>
          <w:sz w:val="24"/>
          <w:szCs w:val="24"/>
        </w:rPr>
        <w:t>产品技术参数与检测报告要求不相符的，以检测报告要求为准</w:t>
      </w:r>
      <w:r w:rsidR="005550EF" w:rsidRPr="002674D4">
        <w:rPr>
          <w:rFonts w:asciiTheme="minorEastAsia" w:eastAsiaTheme="minorEastAsia" w:hAnsiTheme="minorEastAsia" w:hint="eastAsia"/>
          <w:color w:val="000000" w:themeColor="text1"/>
          <w:sz w:val="24"/>
          <w:szCs w:val="24"/>
        </w:rPr>
        <w:t>。</w:t>
      </w:r>
    </w:p>
    <w:p w14:paraId="24AA63ED" w14:textId="77777777" w:rsidR="0012396C" w:rsidRPr="002674D4" w:rsidRDefault="005550EF" w:rsidP="00F7203A">
      <w:pPr>
        <w:snapToGrid w:val="0"/>
        <w:spacing w:line="360" w:lineRule="auto"/>
        <w:ind w:firstLineChars="200" w:firstLine="482"/>
        <w:rPr>
          <w:rFonts w:asciiTheme="minorEastAsia" w:eastAsiaTheme="minorEastAsia" w:hAnsiTheme="minorEastAsia" w:hint="eastAsia"/>
          <w:b/>
          <w:bCs/>
          <w:color w:val="000000" w:themeColor="text1"/>
          <w:sz w:val="24"/>
          <w:szCs w:val="24"/>
        </w:rPr>
      </w:pPr>
      <w:bookmarkStart w:id="6" w:name="_Hlk234682446"/>
      <w:bookmarkEnd w:id="5"/>
      <w:r w:rsidRPr="002674D4">
        <w:rPr>
          <w:rFonts w:asciiTheme="minorEastAsia" w:eastAsiaTheme="minorEastAsia" w:hAnsiTheme="minorEastAsia" w:hint="eastAsia"/>
          <w:b/>
          <w:bCs/>
          <w:color w:val="000000" w:themeColor="text1"/>
          <w:sz w:val="24"/>
          <w:szCs w:val="24"/>
        </w:rPr>
        <w:lastRenderedPageBreak/>
        <w:t>四、</w:t>
      </w:r>
      <w:r w:rsidRPr="002674D4">
        <w:rPr>
          <w:rFonts w:asciiTheme="minorEastAsia" w:eastAsiaTheme="minorEastAsia" w:hAnsiTheme="minorEastAsia"/>
          <w:b/>
          <w:bCs/>
          <w:color w:val="000000" w:themeColor="text1"/>
          <w:sz w:val="24"/>
          <w:szCs w:val="24"/>
        </w:rPr>
        <w:t>供货期要求</w:t>
      </w:r>
    </w:p>
    <w:p w14:paraId="37C8413B" w14:textId="77777777" w:rsidR="0012396C" w:rsidRPr="002674D4" w:rsidRDefault="005550EF" w:rsidP="00F7203A">
      <w:pPr>
        <w:adjustRightInd w:val="0"/>
        <w:snapToGrid w:val="0"/>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color w:val="000000" w:themeColor="text1"/>
          <w:sz w:val="24"/>
          <w:szCs w:val="24"/>
        </w:rPr>
        <w:t>1.本项目供货</w:t>
      </w:r>
      <w:proofErr w:type="gramStart"/>
      <w:r w:rsidRPr="002674D4">
        <w:rPr>
          <w:rFonts w:asciiTheme="minorEastAsia" w:eastAsiaTheme="minorEastAsia" w:hAnsiTheme="minorEastAsia"/>
          <w:color w:val="000000" w:themeColor="text1"/>
          <w:sz w:val="24"/>
          <w:szCs w:val="24"/>
        </w:rPr>
        <w:t>期包括</w:t>
      </w:r>
      <w:proofErr w:type="gramEnd"/>
      <w:r w:rsidRPr="002674D4">
        <w:rPr>
          <w:rFonts w:asciiTheme="minorEastAsia" w:eastAsiaTheme="minorEastAsia" w:hAnsiTheme="minorEastAsia"/>
          <w:color w:val="000000" w:themeColor="text1"/>
          <w:sz w:val="24"/>
          <w:szCs w:val="24"/>
        </w:rPr>
        <w:t>设备供货、就位、安装调试直至交付使用的全部时间。</w:t>
      </w:r>
    </w:p>
    <w:p w14:paraId="187B4EE0" w14:textId="77777777" w:rsidR="0012396C" w:rsidRPr="002674D4" w:rsidRDefault="005550EF" w:rsidP="00F7203A">
      <w:pPr>
        <w:adjustRightInd w:val="0"/>
        <w:snapToGrid w:val="0"/>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color w:val="000000" w:themeColor="text1"/>
          <w:sz w:val="24"/>
          <w:szCs w:val="24"/>
        </w:rPr>
        <w:t>2</w:t>
      </w:r>
      <w:r w:rsidRPr="002674D4">
        <w:rPr>
          <w:rFonts w:asciiTheme="minorEastAsia" w:eastAsiaTheme="minorEastAsia" w:hAnsiTheme="minorEastAsia" w:hint="eastAsia"/>
          <w:color w:val="000000" w:themeColor="text1"/>
          <w:sz w:val="24"/>
          <w:szCs w:val="24"/>
        </w:rPr>
        <w:t>．</w:t>
      </w:r>
      <w:r w:rsidRPr="002674D4">
        <w:rPr>
          <w:rFonts w:asciiTheme="minorEastAsia" w:eastAsiaTheme="minorEastAsia" w:hAnsiTheme="minorEastAsia"/>
          <w:color w:val="000000" w:themeColor="text1"/>
          <w:sz w:val="24"/>
          <w:szCs w:val="24"/>
        </w:rPr>
        <w:t>本项目的安装调试及试用期间的管理将纳入招标人的管理范围，在此过程中，中标人须服从招标人的时间和管理协调。</w:t>
      </w:r>
    </w:p>
    <w:p w14:paraId="4D8DA411" w14:textId="77777777" w:rsidR="0012396C" w:rsidRPr="002674D4" w:rsidRDefault="005550EF" w:rsidP="00F7203A">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color w:val="000000" w:themeColor="text1"/>
          <w:sz w:val="24"/>
          <w:szCs w:val="24"/>
        </w:rPr>
        <w:t>3. 质量标准与验收要求</w:t>
      </w:r>
    </w:p>
    <w:p w14:paraId="4DDBFEF6" w14:textId="77777777" w:rsidR="0012396C" w:rsidRPr="002674D4" w:rsidRDefault="005550EF" w:rsidP="00F7203A">
      <w:pPr>
        <w:adjustRightInd w:val="0"/>
        <w:snapToGrid w:val="0"/>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hint="eastAsia"/>
          <w:color w:val="000000" w:themeColor="text1"/>
          <w:sz w:val="24"/>
          <w:szCs w:val="24"/>
        </w:rPr>
        <w:t>3.1</w:t>
      </w:r>
      <w:r w:rsidRPr="002674D4">
        <w:rPr>
          <w:rFonts w:asciiTheme="minorEastAsia" w:eastAsiaTheme="minorEastAsia" w:hAnsiTheme="minorEastAsia"/>
          <w:color w:val="000000" w:themeColor="text1"/>
          <w:sz w:val="24"/>
          <w:szCs w:val="24"/>
        </w:rPr>
        <w:t>本项目验收将由招标人组织进行或委托第三方进行，质量标准和验收要求为按照</w:t>
      </w:r>
      <w:r w:rsidRPr="002674D4">
        <w:rPr>
          <w:rFonts w:asciiTheme="minorEastAsia" w:eastAsiaTheme="minorEastAsia" w:hAnsiTheme="minorEastAsia" w:hint="eastAsia"/>
          <w:color w:val="000000" w:themeColor="text1"/>
          <w:sz w:val="24"/>
          <w:szCs w:val="24"/>
        </w:rPr>
        <w:t>招标文件相关</w:t>
      </w:r>
      <w:r w:rsidRPr="002674D4">
        <w:rPr>
          <w:rFonts w:asciiTheme="minorEastAsia" w:eastAsiaTheme="minorEastAsia" w:hAnsiTheme="minorEastAsia"/>
          <w:color w:val="000000" w:themeColor="text1"/>
          <w:sz w:val="24"/>
          <w:szCs w:val="24"/>
        </w:rPr>
        <w:t>条款规定一次验收合格。</w:t>
      </w:r>
    </w:p>
    <w:p w14:paraId="0BD0F498" w14:textId="77777777" w:rsidR="0012396C" w:rsidRPr="002674D4" w:rsidRDefault="005550EF" w:rsidP="00F7203A">
      <w:pPr>
        <w:adjustRightInd w:val="0"/>
        <w:snapToGrid w:val="0"/>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hint="eastAsia"/>
          <w:color w:val="000000" w:themeColor="text1"/>
          <w:sz w:val="24"/>
          <w:szCs w:val="24"/>
        </w:rPr>
        <w:t>3.2</w:t>
      </w:r>
      <w:r w:rsidRPr="002674D4">
        <w:rPr>
          <w:rFonts w:asciiTheme="minorEastAsia" w:eastAsiaTheme="minorEastAsia" w:hAnsiTheme="minorEastAsia"/>
          <w:color w:val="000000" w:themeColor="text1"/>
          <w:sz w:val="24"/>
          <w:szCs w:val="24"/>
        </w:rPr>
        <w:t>如验收未获通过，招标人有权要求更换或退货，并按照合同约定的条款对供应商作违约处理。</w:t>
      </w:r>
    </w:p>
    <w:p w14:paraId="6A441ACC" w14:textId="77777777" w:rsidR="0012396C" w:rsidRPr="002674D4" w:rsidRDefault="005550EF" w:rsidP="00F7203A">
      <w:pPr>
        <w:adjustRightInd w:val="0"/>
        <w:snapToGrid w:val="0"/>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hint="eastAsia"/>
          <w:color w:val="000000" w:themeColor="text1"/>
          <w:sz w:val="24"/>
          <w:szCs w:val="24"/>
        </w:rPr>
        <w:t>3.3项目履约验收工作由采购人按照相应方案组织实施。具体依据项目合同中的履约验收方案执行，合同中的履约验收方案将明确履约验收的主体、时间、方式、程序、内容和验收标准等事项。</w:t>
      </w:r>
    </w:p>
    <w:p w14:paraId="51C4EB0F" w14:textId="77777777" w:rsidR="0012396C" w:rsidRPr="002674D4" w:rsidRDefault="005550EF" w:rsidP="00F7203A">
      <w:pPr>
        <w:adjustRightInd w:val="0"/>
        <w:snapToGrid w:val="0"/>
        <w:spacing w:line="360" w:lineRule="auto"/>
        <w:ind w:firstLineChars="200" w:firstLine="480"/>
        <w:rPr>
          <w:rFonts w:asciiTheme="minorEastAsia" w:eastAsiaTheme="minorEastAsia" w:hAnsiTheme="minorEastAsia" w:cs="宋体" w:hint="eastAsia"/>
          <w:color w:val="000000" w:themeColor="text1"/>
          <w:sz w:val="24"/>
          <w:szCs w:val="24"/>
        </w:rPr>
      </w:pPr>
      <w:r w:rsidRPr="002674D4">
        <w:rPr>
          <w:rFonts w:asciiTheme="minorEastAsia" w:eastAsiaTheme="minorEastAsia" w:hAnsiTheme="minorEastAsia" w:hint="eastAsia"/>
          <w:color w:val="000000" w:themeColor="text1"/>
          <w:sz w:val="24"/>
          <w:szCs w:val="24"/>
        </w:rPr>
        <w:t>4.供应商在投标文件中提供</w:t>
      </w:r>
      <w:r w:rsidRPr="002674D4">
        <w:rPr>
          <w:rFonts w:asciiTheme="minorEastAsia" w:eastAsiaTheme="minorEastAsia" w:hAnsiTheme="minorEastAsia" w:cs="宋体" w:hint="eastAsia"/>
          <w:color w:val="000000" w:themeColor="text1"/>
          <w:kern w:val="0"/>
          <w:sz w:val="24"/>
          <w:szCs w:val="24"/>
        </w:rPr>
        <w:t>投标产品实样图册，中标后根据招标人的实际情况，做相应深化设计</w:t>
      </w:r>
      <w:r w:rsidRPr="002674D4">
        <w:rPr>
          <w:rFonts w:asciiTheme="minorEastAsia" w:eastAsiaTheme="minorEastAsia" w:hAnsiTheme="minorEastAsia" w:cs="宋体" w:hint="eastAsia"/>
          <w:color w:val="000000" w:themeColor="text1"/>
          <w:sz w:val="24"/>
          <w:szCs w:val="24"/>
        </w:rPr>
        <w:t>。</w:t>
      </w:r>
    </w:p>
    <w:p w14:paraId="072BD58B" w14:textId="05CFAC12" w:rsidR="00F7203A" w:rsidRPr="002674D4" w:rsidRDefault="00F7203A" w:rsidP="00F7203A">
      <w:pPr>
        <w:adjustRightInd w:val="0"/>
        <w:snapToGrid w:val="0"/>
        <w:spacing w:line="360" w:lineRule="auto"/>
        <w:ind w:firstLineChars="200" w:firstLine="480"/>
        <w:rPr>
          <w:rFonts w:asciiTheme="minorEastAsia" w:eastAsiaTheme="minorEastAsia" w:hAnsiTheme="minorEastAsia" w:cs="宋体" w:hint="eastAsia"/>
          <w:color w:val="000000" w:themeColor="text1"/>
          <w:sz w:val="24"/>
          <w:szCs w:val="24"/>
        </w:rPr>
      </w:pPr>
      <w:r w:rsidRPr="002674D4">
        <w:rPr>
          <w:rFonts w:asciiTheme="minorEastAsia" w:eastAsiaTheme="minorEastAsia" w:hAnsiTheme="minorEastAsia" w:cs="宋体" w:hint="eastAsia"/>
          <w:color w:val="000000" w:themeColor="text1"/>
          <w:sz w:val="24"/>
          <w:szCs w:val="24"/>
        </w:rPr>
        <w:t>5.</w:t>
      </w:r>
      <w:r w:rsidRPr="002674D4">
        <w:rPr>
          <w:rFonts w:asciiTheme="minorEastAsia" w:eastAsiaTheme="minorEastAsia" w:hAnsiTheme="minorEastAsia" w:cs="宋体"/>
          <w:color w:val="000000" w:themeColor="text1"/>
          <w:sz w:val="24"/>
          <w:szCs w:val="24"/>
        </w:rPr>
        <w:t>投标人需依据投标产品制作整体平面布置效果图，效果图视觉风格、空间布局应与医院整体环境及风格保持协调统一。</w:t>
      </w:r>
    </w:p>
    <w:bookmarkEnd w:id="6"/>
    <w:p w14:paraId="0A7A8E52" w14:textId="77777777" w:rsidR="0012396C" w:rsidRPr="002674D4" w:rsidRDefault="005550EF" w:rsidP="00F7203A">
      <w:pPr>
        <w:autoSpaceDN w:val="0"/>
        <w:adjustRightInd w:val="0"/>
        <w:snapToGrid w:val="0"/>
        <w:spacing w:line="360" w:lineRule="auto"/>
        <w:ind w:firstLineChars="200" w:firstLine="482"/>
        <w:textAlignment w:val="baseline"/>
        <w:rPr>
          <w:rFonts w:asciiTheme="minorEastAsia" w:eastAsiaTheme="minorEastAsia" w:hAnsiTheme="minorEastAsia" w:hint="eastAsia"/>
          <w:b/>
          <w:bCs/>
          <w:color w:val="000000" w:themeColor="text1"/>
          <w:sz w:val="24"/>
          <w:szCs w:val="24"/>
        </w:rPr>
      </w:pPr>
      <w:r w:rsidRPr="002674D4">
        <w:rPr>
          <w:rFonts w:asciiTheme="minorEastAsia" w:eastAsiaTheme="minorEastAsia" w:hAnsiTheme="minorEastAsia" w:hint="eastAsia"/>
          <w:b/>
          <w:bCs/>
          <w:color w:val="000000" w:themeColor="text1"/>
          <w:sz w:val="24"/>
          <w:szCs w:val="24"/>
        </w:rPr>
        <w:t>五、样品要求</w:t>
      </w:r>
    </w:p>
    <w:p w14:paraId="1AB29A89" w14:textId="77777777" w:rsidR="0012396C" w:rsidRPr="002674D4" w:rsidRDefault="005550EF">
      <w:pPr>
        <w:autoSpaceDN w:val="0"/>
        <w:adjustRightInd w:val="0"/>
        <w:snapToGrid w:val="0"/>
        <w:ind w:firstLineChars="200" w:firstLine="482"/>
        <w:textAlignment w:val="baseline"/>
        <w:rPr>
          <w:rFonts w:asciiTheme="minorEastAsia" w:eastAsiaTheme="minorEastAsia" w:hAnsiTheme="minorEastAsia" w:hint="eastAsia"/>
          <w:b/>
          <w:bCs/>
          <w:color w:val="000000" w:themeColor="text1"/>
          <w:sz w:val="24"/>
          <w:szCs w:val="24"/>
        </w:rPr>
      </w:pPr>
      <w:bookmarkStart w:id="7" w:name="_Hlk234683757"/>
      <w:r w:rsidRPr="002674D4">
        <w:rPr>
          <w:rFonts w:asciiTheme="minorEastAsia" w:eastAsiaTheme="minorEastAsia" w:hAnsiTheme="minorEastAsia" w:hint="eastAsia"/>
          <w:b/>
          <w:bCs/>
          <w:color w:val="000000" w:themeColor="text1"/>
          <w:sz w:val="24"/>
          <w:szCs w:val="24"/>
        </w:rPr>
        <w:t>1、样品清单</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3"/>
        <w:gridCol w:w="3587"/>
        <w:gridCol w:w="3646"/>
        <w:gridCol w:w="3532"/>
      </w:tblGrid>
      <w:tr w:rsidR="0012396C" w:rsidRPr="002674D4" w14:paraId="03CB94E3" w14:textId="77777777">
        <w:trPr>
          <w:trHeight w:val="888"/>
          <w:jc w:val="center"/>
        </w:trPr>
        <w:tc>
          <w:tcPr>
            <w:tcW w:w="1141" w:type="pct"/>
            <w:vAlign w:val="center"/>
          </w:tcPr>
          <w:p w14:paraId="50DF3CD4" w14:textId="77777777" w:rsidR="0012396C" w:rsidRPr="002674D4" w:rsidRDefault="005550EF">
            <w:pPr>
              <w:spacing w:line="360" w:lineRule="auto"/>
              <w:jc w:val="center"/>
              <w:rPr>
                <w:rFonts w:ascii="宋体" w:hAnsi="宋体" w:hint="eastAsia"/>
                <w:b/>
                <w:bCs/>
                <w:color w:val="000000" w:themeColor="text1"/>
                <w:sz w:val="24"/>
                <w:szCs w:val="24"/>
              </w:rPr>
            </w:pPr>
            <w:bookmarkStart w:id="8" w:name="_Hlk234683915"/>
            <w:bookmarkEnd w:id="7"/>
            <w:r w:rsidRPr="002674D4">
              <w:rPr>
                <w:rFonts w:ascii="宋体" w:hAnsi="宋体" w:hint="eastAsia"/>
                <w:b/>
                <w:bCs/>
                <w:color w:val="000000" w:themeColor="text1"/>
                <w:sz w:val="24"/>
                <w:szCs w:val="24"/>
              </w:rPr>
              <w:t>对应采购清单中序号</w:t>
            </w:r>
          </w:p>
        </w:tc>
        <w:tc>
          <w:tcPr>
            <w:tcW w:w="1286" w:type="pct"/>
            <w:vAlign w:val="center"/>
          </w:tcPr>
          <w:p w14:paraId="1F2D80A9" w14:textId="77777777" w:rsidR="0012396C" w:rsidRPr="002674D4" w:rsidRDefault="005550EF">
            <w:pPr>
              <w:spacing w:line="360" w:lineRule="auto"/>
              <w:jc w:val="center"/>
              <w:rPr>
                <w:rFonts w:ascii="宋体" w:hAnsi="宋体" w:hint="eastAsia"/>
                <w:b/>
                <w:bCs/>
                <w:color w:val="000000" w:themeColor="text1"/>
                <w:sz w:val="24"/>
                <w:szCs w:val="24"/>
              </w:rPr>
            </w:pPr>
            <w:r w:rsidRPr="002674D4">
              <w:rPr>
                <w:rFonts w:ascii="宋体" w:hAnsi="宋体" w:hint="eastAsia"/>
                <w:b/>
                <w:bCs/>
                <w:color w:val="000000" w:themeColor="text1"/>
                <w:sz w:val="24"/>
                <w:szCs w:val="24"/>
              </w:rPr>
              <w:t>名称</w:t>
            </w:r>
          </w:p>
        </w:tc>
        <w:tc>
          <w:tcPr>
            <w:tcW w:w="1307" w:type="pct"/>
            <w:vAlign w:val="center"/>
          </w:tcPr>
          <w:p w14:paraId="2FAD9F99" w14:textId="77777777" w:rsidR="0012396C" w:rsidRPr="002674D4" w:rsidRDefault="005550EF">
            <w:pPr>
              <w:spacing w:line="360" w:lineRule="auto"/>
              <w:jc w:val="center"/>
              <w:rPr>
                <w:rFonts w:ascii="宋体" w:hAnsi="宋体" w:hint="eastAsia"/>
                <w:b/>
                <w:bCs/>
                <w:color w:val="000000" w:themeColor="text1"/>
                <w:sz w:val="24"/>
                <w:szCs w:val="24"/>
              </w:rPr>
            </w:pPr>
            <w:r w:rsidRPr="002674D4">
              <w:rPr>
                <w:rFonts w:ascii="宋体" w:hAnsi="宋体" w:hint="eastAsia"/>
                <w:b/>
                <w:bCs/>
                <w:color w:val="000000" w:themeColor="text1"/>
                <w:sz w:val="24"/>
                <w:szCs w:val="24"/>
              </w:rPr>
              <w:t>数量</w:t>
            </w:r>
          </w:p>
        </w:tc>
        <w:tc>
          <w:tcPr>
            <w:tcW w:w="1266" w:type="pct"/>
            <w:vAlign w:val="center"/>
          </w:tcPr>
          <w:p w14:paraId="32D08002" w14:textId="77777777" w:rsidR="0012396C" w:rsidRPr="002674D4" w:rsidRDefault="005550EF">
            <w:pPr>
              <w:spacing w:line="360" w:lineRule="auto"/>
              <w:jc w:val="center"/>
              <w:rPr>
                <w:rFonts w:ascii="宋体" w:hAnsi="宋体" w:hint="eastAsia"/>
                <w:b/>
                <w:bCs/>
                <w:color w:val="000000" w:themeColor="text1"/>
                <w:sz w:val="24"/>
                <w:szCs w:val="24"/>
              </w:rPr>
            </w:pPr>
            <w:r w:rsidRPr="002674D4">
              <w:rPr>
                <w:rFonts w:ascii="宋体" w:hAnsi="宋体" w:hint="eastAsia"/>
                <w:b/>
                <w:bCs/>
                <w:color w:val="000000" w:themeColor="text1"/>
                <w:sz w:val="24"/>
                <w:szCs w:val="24"/>
              </w:rPr>
              <w:t>技术参数</w:t>
            </w:r>
          </w:p>
        </w:tc>
      </w:tr>
      <w:tr w:rsidR="0012396C" w:rsidRPr="002674D4" w14:paraId="387FF753" w14:textId="77777777">
        <w:trPr>
          <w:trHeight w:val="739"/>
          <w:jc w:val="center"/>
        </w:trPr>
        <w:tc>
          <w:tcPr>
            <w:tcW w:w="1141" w:type="pct"/>
            <w:vAlign w:val="center"/>
          </w:tcPr>
          <w:p w14:paraId="341B78DF" w14:textId="77777777" w:rsidR="0012396C" w:rsidRPr="002674D4" w:rsidRDefault="005550EF">
            <w:pPr>
              <w:spacing w:line="360" w:lineRule="auto"/>
              <w:jc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1</w:t>
            </w:r>
          </w:p>
        </w:tc>
        <w:tc>
          <w:tcPr>
            <w:tcW w:w="1286" w:type="pct"/>
            <w:vAlign w:val="center"/>
          </w:tcPr>
          <w:p w14:paraId="1CF8C387" w14:textId="77777777" w:rsidR="0012396C" w:rsidRPr="002674D4" w:rsidRDefault="005550EF">
            <w:pPr>
              <w:spacing w:line="360" w:lineRule="auto"/>
              <w:jc w:val="center"/>
              <w:rPr>
                <w:rFonts w:ascii="宋体" w:hAnsi="宋体" w:cs="Times New Roman" w:hint="eastAsia"/>
                <w:color w:val="000000" w:themeColor="text1"/>
                <w:sz w:val="24"/>
                <w:szCs w:val="24"/>
              </w:rPr>
            </w:pPr>
            <w:r w:rsidRPr="002674D4">
              <w:rPr>
                <w:rFonts w:ascii="宋体" w:hAnsi="宋体" w:cs="Times New Roman" w:hint="eastAsia"/>
                <w:color w:val="000000" w:themeColor="text1"/>
                <w:sz w:val="24"/>
                <w:szCs w:val="24"/>
              </w:rPr>
              <w:t>发药车</w:t>
            </w:r>
          </w:p>
        </w:tc>
        <w:tc>
          <w:tcPr>
            <w:tcW w:w="1307" w:type="pct"/>
            <w:vAlign w:val="center"/>
          </w:tcPr>
          <w:p w14:paraId="0E71D495" w14:textId="77777777" w:rsidR="0012396C" w:rsidRPr="002674D4" w:rsidRDefault="005550EF">
            <w:pPr>
              <w:spacing w:line="360" w:lineRule="auto"/>
              <w:jc w:val="center"/>
              <w:rPr>
                <w:rFonts w:ascii="宋体" w:hAnsi="宋体" w:cs="Times New Roman" w:hint="eastAsia"/>
                <w:color w:val="000000" w:themeColor="text1"/>
                <w:sz w:val="24"/>
                <w:szCs w:val="24"/>
              </w:rPr>
            </w:pPr>
            <w:r w:rsidRPr="002674D4">
              <w:rPr>
                <w:rFonts w:ascii="宋体" w:hAnsi="宋体" w:cs="Times New Roman" w:hint="eastAsia"/>
                <w:color w:val="000000" w:themeColor="text1"/>
                <w:sz w:val="24"/>
                <w:szCs w:val="24"/>
              </w:rPr>
              <w:t>1台</w:t>
            </w:r>
          </w:p>
        </w:tc>
        <w:tc>
          <w:tcPr>
            <w:tcW w:w="1266" w:type="pct"/>
            <w:vMerge w:val="restart"/>
            <w:vAlign w:val="center"/>
          </w:tcPr>
          <w:p w14:paraId="3FF516FE" w14:textId="77777777" w:rsidR="0012396C" w:rsidRPr="002674D4" w:rsidRDefault="005550EF">
            <w:pPr>
              <w:spacing w:line="360" w:lineRule="auto"/>
              <w:jc w:val="center"/>
              <w:rPr>
                <w:rFonts w:ascii="宋体" w:hAnsi="宋体" w:cs="Times New Roman" w:hint="eastAsia"/>
                <w:color w:val="000000" w:themeColor="text1"/>
                <w:sz w:val="24"/>
                <w:szCs w:val="24"/>
              </w:rPr>
            </w:pPr>
            <w:r w:rsidRPr="002674D4">
              <w:rPr>
                <w:rFonts w:ascii="宋体" w:hAnsi="宋体" w:cs="Times New Roman" w:hint="eastAsia"/>
                <w:color w:val="000000" w:themeColor="text1"/>
                <w:sz w:val="24"/>
                <w:szCs w:val="24"/>
              </w:rPr>
              <w:t>详见后</w:t>
            </w:r>
            <w:proofErr w:type="gramStart"/>
            <w:r w:rsidRPr="002674D4">
              <w:rPr>
                <w:rFonts w:ascii="宋体" w:hAnsi="宋体" w:cs="Times New Roman" w:hint="eastAsia"/>
                <w:color w:val="000000" w:themeColor="text1"/>
                <w:sz w:val="24"/>
                <w:szCs w:val="24"/>
              </w:rPr>
              <w:t>文技术</w:t>
            </w:r>
            <w:proofErr w:type="gramEnd"/>
            <w:r w:rsidRPr="002674D4">
              <w:rPr>
                <w:rFonts w:ascii="宋体" w:hAnsi="宋体" w:cs="Times New Roman" w:hint="eastAsia"/>
                <w:color w:val="000000" w:themeColor="text1"/>
                <w:sz w:val="24"/>
                <w:szCs w:val="24"/>
              </w:rPr>
              <w:t>参数要求</w:t>
            </w:r>
          </w:p>
        </w:tc>
      </w:tr>
      <w:tr w:rsidR="0012396C" w:rsidRPr="002674D4" w14:paraId="240831DD" w14:textId="77777777">
        <w:trPr>
          <w:trHeight w:val="698"/>
          <w:jc w:val="center"/>
        </w:trPr>
        <w:tc>
          <w:tcPr>
            <w:tcW w:w="1141" w:type="pct"/>
            <w:vAlign w:val="center"/>
          </w:tcPr>
          <w:p w14:paraId="203FF7F5" w14:textId="77777777" w:rsidR="0012396C" w:rsidRPr="002674D4" w:rsidRDefault="005550EF">
            <w:pPr>
              <w:spacing w:line="360" w:lineRule="auto"/>
              <w:jc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3</w:t>
            </w:r>
          </w:p>
        </w:tc>
        <w:tc>
          <w:tcPr>
            <w:tcW w:w="1286" w:type="pct"/>
            <w:vAlign w:val="center"/>
          </w:tcPr>
          <w:p w14:paraId="51182C72" w14:textId="77777777" w:rsidR="0012396C" w:rsidRPr="002674D4" w:rsidRDefault="005550EF">
            <w:pPr>
              <w:spacing w:line="360" w:lineRule="auto"/>
              <w:jc w:val="center"/>
              <w:rPr>
                <w:rFonts w:ascii="宋体" w:hAnsi="宋体" w:cs="Times New Roman" w:hint="eastAsia"/>
                <w:color w:val="000000" w:themeColor="text1"/>
                <w:sz w:val="24"/>
                <w:szCs w:val="24"/>
              </w:rPr>
            </w:pPr>
            <w:r w:rsidRPr="002674D4">
              <w:rPr>
                <w:rFonts w:ascii="宋体" w:hAnsi="宋体" w:cs="Times New Roman" w:hint="eastAsia"/>
                <w:color w:val="000000" w:themeColor="text1"/>
                <w:sz w:val="24"/>
                <w:szCs w:val="24"/>
              </w:rPr>
              <w:t>急救车</w:t>
            </w:r>
          </w:p>
        </w:tc>
        <w:tc>
          <w:tcPr>
            <w:tcW w:w="1307" w:type="pct"/>
            <w:vAlign w:val="center"/>
          </w:tcPr>
          <w:p w14:paraId="276E0554" w14:textId="77777777" w:rsidR="0012396C" w:rsidRPr="002674D4" w:rsidRDefault="005550EF">
            <w:pPr>
              <w:spacing w:line="360" w:lineRule="auto"/>
              <w:jc w:val="center"/>
              <w:rPr>
                <w:rFonts w:ascii="宋体" w:hAnsi="宋体" w:cs="Times New Roman" w:hint="eastAsia"/>
                <w:color w:val="000000" w:themeColor="text1"/>
                <w:sz w:val="24"/>
                <w:szCs w:val="24"/>
              </w:rPr>
            </w:pPr>
            <w:r w:rsidRPr="002674D4">
              <w:rPr>
                <w:rFonts w:ascii="宋体" w:hAnsi="宋体" w:cs="Times New Roman" w:hint="eastAsia"/>
                <w:color w:val="000000" w:themeColor="text1"/>
                <w:sz w:val="24"/>
                <w:szCs w:val="24"/>
              </w:rPr>
              <w:t>1台</w:t>
            </w:r>
          </w:p>
        </w:tc>
        <w:tc>
          <w:tcPr>
            <w:tcW w:w="1266" w:type="pct"/>
            <w:vMerge/>
            <w:vAlign w:val="center"/>
          </w:tcPr>
          <w:p w14:paraId="42CF4148" w14:textId="77777777" w:rsidR="0012396C" w:rsidRPr="002674D4" w:rsidRDefault="0012396C">
            <w:pPr>
              <w:spacing w:line="360" w:lineRule="auto"/>
              <w:jc w:val="center"/>
              <w:rPr>
                <w:rFonts w:ascii="宋体" w:hAnsi="宋体" w:cs="Times New Roman" w:hint="eastAsia"/>
                <w:color w:val="000000" w:themeColor="text1"/>
                <w:sz w:val="24"/>
                <w:szCs w:val="24"/>
              </w:rPr>
            </w:pPr>
          </w:p>
        </w:tc>
      </w:tr>
      <w:tr w:rsidR="0012396C" w:rsidRPr="002674D4" w14:paraId="145C99FB" w14:textId="77777777">
        <w:trPr>
          <w:trHeight w:val="835"/>
          <w:jc w:val="center"/>
        </w:trPr>
        <w:tc>
          <w:tcPr>
            <w:tcW w:w="1141" w:type="pct"/>
            <w:vAlign w:val="center"/>
          </w:tcPr>
          <w:p w14:paraId="696DA26E" w14:textId="77777777" w:rsidR="0012396C" w:rsidRPr="002674D4" w:rsidRDefault="005550EF">
            <w:pPr>
              <w:spacing w:line="360" w:lineRule="auto"/>
              <w:jc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7</w:t>
            </w:r>
          </w:p>
        </w:tc>
        <w:tc>
          <w:tcPr>
            <w:tcW w:w="1286" w:type="pct"/>
            <w:vAlign w:val="center"/>
          </w:tcPr>
          <w:p w14:paraId="2DFD4A2D" w14:textId="77777777" w:rsidR="0012396C" w:rsidRPr="002674D4" w:rsidRDefault="005550EF" w:rsidP="00F7203A">
            <w:pPr>
              <w:spacing w:line="360" w:lineRule="auto"/>
              <w:jc w:val="center"/>
              <w:rPr>
                <w:rFonts w:ascii="宋体" w:hAnsi="宋体" w:cs="Times New Roman" w:hint="eastAsia"/>
                <w:color w:val="000000" w:themeColor="text1"/>
                <w:sz w:val="24"/>
                <w:szCs w:val="24"/>
              </w:rPr>
            </w:pPr>
            <w:r w:rsidRPr="002674D4">
              <w:rPr>
                <w:rFonts w:ascii="宋体" w:hAnsi="宋体" w:cs="Times New Roman" w:hint="eastAsia"/>
                <w:color w:val="000000" w:themeColor="text1"/>
                <w:sz w:val="24"/>
                <w:szCs w:val="24"/>
              </w:rPr>
              <w:t>多功能</w:t>
            </w:r>
            <w:proofErr w:type="gramStart"/>
            <w:r w:rsidRPr="002674D4">
              <w:rPr>
                <w:rFonts w:ascii="宋体" w:hAnsi="宋体" w:cs="Times New Roman" w:hint="eastAsia"/>
                <w:color w:val="000000" w:themeColor="text1"/>
                <w:sz w:val="24"/>
                <w:szCs w:val="24"/>
              </w:rPr>
              <w:t>治疗车</w:t>
            </w:r>
            <w:proofErr w:type="gramEnd"/>
          </w:p>
        </w:tc>
        <w:tc>
          <w:tcPr>
            <w:tcW w:w="1307" w:type="pct"/>
            <w:vAlign w:val="center"/>
          </w:tcPr>
          <w:p w14:paraId="69136F9F" w14:textId="77777777" w:rsidR="0012396C" w:rsidRPr="002674D4" w:rsidRDefault="005550EF" w:rsidP="00F7203A">
            <w:pPr>
              <w:spacing w:line="360" w:lineRule="auto"/>
              <w:jc w:val="center"/>
              <w:rPr>
                <w:rFonts w:ascii="宋体" w:hAnsi="宋体" w:cs="Times New Roman" w:hint="eastAsia"/>
                <w:color w:val="000000" w:themeColor="text1"/>
                <w:sz w:val="24"/>
                <w:szCs w:val="24"/>
              </w:rPr>
            </w:pPr>
            <w:r w:rsidRPr="002674D4">
              <w:rPr>
                <w:rFonts w:ascii="宋体" w:hAnsi="宋体" w:cs="Times New Roman" w:hint="eastAsia"/>
                <w:color w:val="000000" w:themeColor="text1"/>
                <w:sz w:val="24"/>
                <w:szCs w:val="24"/>
              </w:rPr>
              <w:t>1台</w:t>
            </w:r>
          </w:p>
        </w:tc>
        <w:tc>
          <w:tcPr>
            <w:tcW w:w="1266" w:type="pct"/>
            <w:vMerge/>
            <w:vAlign w:val="center"/>
          </w:tcPr>
          <w:p w14:paraId="29AE0759" w14:textId="77777777" w:rsidR="0012396C" w:rsidRPr="002674D4" w:rsidRDefault="0012396C">
            <w:pPr>
              <w:spacing w:line="360" w:lineRule="auto"/>
              <w:rPr>
                <w:rFonts w:ascii="宋体" w:hAnsi="宋体" w:cs="Times New Roman" w:hint="eastAsia"/>
                <w:color w:val="000000" w:themeColor="text1"/>
                <w:sz w:val="24"/>
                <w:szCs w:val="24"/>
              </w:rPr>
            </w:pPr>
          </w:p>
        </w:tc>
      </w:tr>
    </w:tbl>
    <w:p w14:paraId="3F8BF1F3" w14:textId="5E069892" w:rsidR="0012396C" w:rsidRPr="002674D4" w:rsidRDefault="005550EF" w:rsidP="002674D4">
      <w:pPr>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hint="eastAsia"/>
          <w:color w:val="000000" w:themeColor="text1"/>
          <w:sz w:val="24"/>
          <w:szCs w:val="24"/>
        </w:rPr>
        <w:lastRenderedPageBreak/>
        <w:t>2、</w:t>
      </w:r>
      <w:r w:rsidR="009579F9" w:rsidRPr="009579F9">
        <w:rPr>
          <w:rFonts w:asciiTheme="minorEastAsia" w:eastAsiaTheme="minorEastAsia" w:hAnsiTheme="minorEastAsia"/>
          <w:color w:val="000000" w:themeColor="text1"/>
          <w:sz w:val="24"/>
          <w:szCs w:val="24"/>
        </w:rPr>
        <w:t>投标人在2026年8月19日（周三）14时00分至16时00分将样品提前送至上海市武夷路728号，投标文件提交截止时间后提交的样品将拒收，投标人提前递交样品的需提前联系招标方</w:t>
      </w:r>
      <w:r w:rsidR="00EF2BB9" w:rsidRPr="00B73B06">
        <w:rPr>
          <w:rFonts w:asciiTheme="minorEastAsia" w:eastAsiaTheme="minorEastAsia" w:hAnsiTheme="minorEastAsia" w:hint="eastAsia"/>
          <w:color w:val="000000" w:themeColor="text1"/>
          <w:sz w:val="24"/>
          <w:szCs w:val="24"/>
        </w:rPr>
        <w:t>（联系人：</w:t>
      </w:r>
      <w:r w:rsidR="00EF2BB9" w:rsidRPr="00B73B06">
        <w:rPr>
          <w:rFonts w:asciiTheme="minorEastAsia" w:eastAsiaTheme="minorEastAsia" w:hAnsiTheme="minorEastAsia"/>
          <w:color w:val="000000" w:themeColor="text1"/>
          <w:sz w:val="24"/>
          <w:szCs w:val="24"/>
        </w:rPr>
        <w:t>高志军</w:t>
      </w:r>
      <w:r w:rsidR="00EF2BB9" w:rsidRPr="00B73B06">
        <w:rPr>
          <w:rFonts w:asciiTheme="minorEastAsia" w:eastAsiaTheme="minorEastAsia" w:hAnsiTheme="minorEastAsia" w:hint="eastAsia"/>
          <w:color w:val="000000" w:themeColor="text1"/>
          <w:sz w:val="24"/>
          <w:szCs w:val="24"/>
        </w:rPr>
        <w:t>， 联系方式：</w:t>
      </w:r>
      <w:r w:rsidR="00EF2BB9" w:rsidRPr="00B73B06">
        <w:rPr>
          <w:rFonts w:asciiTheme="minorEastAsia" w:eastAsiaTheme="minorEastAsia" w:hAnsiTheme="minorEastAsia"/>
          <w:color w:val="000000" w:themeColor="text1"/>
          <w:sz w:val="24"/>
          <w:szCs w:val="24"/>
        </w:rPr>
        <w:t>18101975659</w:t>
      </w:r>
      <w:r w:rsidR="00EF2BB9" w:rsidRPr="00B73B06">
        <w:rPr>
          <w:rFonts w:asciiTheme="minorEastAsia" w:eastAsiaTheme="minorEastAsia" w:hAnsiTheme="minorEastAsia" w:hint="eastAsia"/>
          <w:color w:val="000000" w:themeColor="text1"/>
          <w:sz w:val="24"/>
          <w:szCs w:val="24"/>
        </w:rPr>
        <w:t xml:space="preserve"> ）</w:t>
      </w:r>
      <w:r w:rsidRPr="002674D4">
        <w:rPr>
          <w:rFonts w:asciiTheme="minorEastAsia" w:eastAsiaTheme="minorEastAsia" w:hAnsiTheme="minorEastAsia" w:hint="eastAsia"/>
          <w:color w:val="000000" w:themeColor="text1"/>
          <w:sz w:val="24"/>
          <w:szCs w:val="24"/>
        </w:rPr>
        <w:t>。</w:t>
      </w:r>
    </w:p>
    <w:p w14:paraId="76CDC0DB" w14:textId="77777777" w:rsidR="0012396C" w:rsidRPr="002674D4" w:rsidRDefault="005550EF" w:rsidP="002674D4">
      <w:pPr>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hint="eastAsia"/>
          <w:color w:val="000000" w:themeColor="text1"/>
          <w:sz w:val="24"/>
          <w:szCs w:val="24"/>
        </w:rPr>
        <w:t>3、所有样品均需注明项目名称、包件名称、投标人名称及样品名称。</w:t>
      </w:r>
    </w:p>
    <w:p w14:paraId="4E6C79A2" w14:textId="77777777" w:rsidR="0012396C" w:rsidRPr="002674D4" w:rsidRDefault="005550EF" w:rsidP="002674D4">
      <w:pPr>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hint="eastAsia"/>
          <w:color w:val="000000" w:themeColor="text1"/>
          <w:sz w:val="24"/>
          <w:szCs w:val="24"/>
        </w:rPr>
        <w:t>4、样品是评审的依据。招标人在实施过程中根据实际情况有权对样品的色样作调整，投标人在核算单价时，不受颜色影响。同时在评标过程中若对样品进行破坏性实验造成的物品损耗由投标人承担，招标方对投标人所递交的样品损坏等不负任何责任。</w:t>
      </w:r>
    </w:p>
    <w:p w14:paraId="3283213B" w14:textId="77777777" w:rsidR="0012396C" w:rsidRPr="002674D4" w:rsidRDefault="005550EF" w:rsidP="002674D4">
      <w:pPr>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hint="eastAsia"/>
          <w:color w:val="000000" w:themeColor="text1"/>
          <w:sz w:val="24"/>
          <w:szCs w:val="24"/>
        </w:rPr>
        <w:t>5、中标人的样品留存封样，未中标人应在接到招标方通知后三个工作日内按通知要求领回样品，未领回的，则由招标方代为处理。</w:t>
      </w:r>
    </w:p>
    <w:p w14:paraId="6B9EA50E" w14:textId="77777777" w:rsidR="0012396C" w:rsidRPr="002674D4" w:rsidRDefault="005550EF" w:rsidP="002674D4">
      <w:pPr>
        <w:autoSpaceDN w:val="0"/>
        <w:adjustRightInd w:val="0"/>
        <w:snapToGrid w:val="0"/>
        <w:spacing w:line="360" w:lineRule="auto"/>
        <w:ind w:firstLineChars="200" w:firstLine="480"/>
        <w:textAlignment w:val="baseline"/>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hint="eastAsia"/>
          <w:color w:val="000000" w:themeColor="text1"/>
          <w:sz w:val="24"/>
          <w:szCs w:val="24"/>
        </w:rPr>
        <w:t>6、</w:t>
      </w:r>
      <w:r w:rsidRPr="002674D4">
        <w:rPr>
          <w:rFonts w:asciiTheme="minorEastAsia" w:eastAsiaTheme="minorEastAsia" w:hAnsiTheme="minorEastAsia"/>
          <w:color w:val="000000" w:themeColor="text1"/>
          <w:sz w:val="24"/>
          <w:szCs w:val="24"/>
        </w:rPr>
        <w:t>中标人在投标阶段提供的样品将由招标人进行保管和封存，将作为履约验收的参考。</w:t>
      </w:r>
    </w:p>
    <w:p w14:paraId="402EF502" w14:textId="77777777" w:rsidR="0012396C" w:rsidRPr="002674D4" w:rsidRDefault="005550EF" w:rsidP="002674D4">
      <w:pPr>
        <w:autoSpaceDN w:val="0"/>
        <w:adjustRightInd w:val="0"/>
        <w:snapToGrid w:val="0"/>
        <w:spacing w:line="360" w:lineRule="auto"/>
        <w:ind w:firstLineChars="200" w:firstLine="482"/>
        <w:textAlignment w:val="baseline"/>
        <w:rPr>
          <w:rFonts w:asciiTheme="minorEastAsia" w:eastAsiaTheme="minorEastAsia" w:hAnsiTheme="minorEastAsia" w:hint="eastAsia"/>
          <w:b/>
          <w:bCs/>
          <w:color w:val="000000" w:themeColor="text1"/>
          <w:sz w:val="24"/>
          <w:szCs w:val="24"/>
        </w:rPr>
      </w:pPr>
      <w:bookmarkStart w:id="9" w:name="_Toc7537"/>
      <w:bookmarkStart w:id="10" w:name="_Hlk234683936"/>
      <w:bookmarkEnd w:id="8"/>
      <w:r w:rsidRPr="002674D4">
        <w:rPr>
          <w:rFonts w:asciiTheme="minorEastAsia" w:eastAsiaTheme="minorEastAsia" w:hAnsiTheme="minorEastAsia" w:hint="eastAsia"/>
          <w:b/>
          <w:bCs/>
          <w:color w:val="000000" w:themeColor="text1"/>
          <w:sz w:val="24"/>
          <w:szCs w:val="24"/>
        </w:rPr>
        <w:t>六、</w:t>
      </w:r>
      <w:r w:rsidRPr="002674D4">
        <w:rPr>
          <w:rFonts w:asciiTheme="minorEastAsia" w:eastAsiaTheme="minorEastAsia" w:hAnsiTheme="minorEastAsia"/>
          <w:b/>
          <w:bCs/>
          <w:color w:val="000000" w:themeColor="text1"/>
          <w:sz w:val="24"/>
          <w:szCs w:val="24"/>
        </w:rPr>
        <w:t>人员及设备配备要求</w:t>
      </w:r>
      <w:bookmarkEnd w:id="9"/>
    </w:p>
    <w:p w14:paraId="647A2F5B" w14:textId="77777777" w:rsidR="0012396C" w:rsidRPr="002674D4" w:rsidRDefault="005550EF" w:rsidP="002674D4">
      <w:pPr>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color w:val="000000" w:themeColor="text1"/>
          <w:sz w:val="24"/>
          <w:szCs w:val="24"/>
        </w:rPr>
        <w:t>1.</w:t>
      </w:r>
      <w:r w:rsidRPr="002674D4">
        <w:rPr>
          <w:rFonts w:asciiTheme="minorEastAsia" w:eastAsiaTheme="minorEastAsia" w:hAnsiTheme="minorEastAsia" w:hint="eastAsia"/>
          <w:color w:val="000000" w:themeColor="text1"/>
          <w:sz w:val="24"/>
          <w:szCs w:val="24"/>
        </w:rPr>
        <w:t>人员配备要求：供应商提供为本项目提供售后服务的专职服务人员名单。</w:t>
      </w:r>
    </w:p>
    <w:p w14:paraId="3E77A9E6" w14:textId="77777777" w:rsidR="0012396C" w:rsidRPr="002674D4" w:rsidRDefault="005550EF" w:rsidP="002674D4">
      <w:pPr>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color w:val="000000" w:themeColor="text1"/>
          <w:sz w:val="24"/>
          <w:szCs w:val="24"/>
        </w:rPr>
        <w:t>2.</w:t>
      </w:r>
      <w:r w:rsidRPr="002674D4">
        <w:rPr>
          <w:rFonts w:asciiTheme="minorEastAsia" w:eastAsiaTheme="minorEastAsia" w:hAnsiTheme="minorEastAsia" w:hint="eastAsia"/>
          <w:color w:val="000000" w:themeColor="text1"/>
          <w:sz w:val="24"/>
          <w:szCs w:val="24"/>
        </w:rPr>
        <w:t>设备要求：中标人在实施本项目时，自行准备车辆以及现场安装所需的工具。</w:t>
      </w:r>
    </w:p>
    <w:p w14:paraId="0FBDAF5B" w14:textId="77777777" w:rsidR="0012396C" w:rsidRPr="002674D4" w:rsidRDefault="005550EF" w:rsidP="002674D4">
      <w:pPr>
        <w:spacing w:line="360" w:lineRule="auto"/>
        <w:ind w:firstLineChars="200" w:firstLine="480"/>
        <w:rPr>
          <w:rFonts w:asciiTheme="minorEastAsia" w:eastAsiaTheme="minorEastAsia" w:hAnsiTheme="minorEastAsia" w:hint="eastAsia"/>
          <w:color w:val="000000" w:themeColor="text1"/>
          <w:sz w:val="24"/>
          <w:szCs w:val="24"/>
        </w:rPr>
      </w:pPr>
      <w:bookmarkStart w:id="11" w:name="_Toc27966"/>
      <w:r w:rsidRPr="002674D4">
        <w:rPr>
          <w:rFonts w:asciiTheme="minorEastAsia" w:eastAsiaTheme="minorEastAsia" w:hAnsiTheme="minorEastAsia"/>
          <w:color w:val="000000" w:themeColor="text1"/>
          <w:sz w:val="24"/>
          <w:szCs w:val="24"/>
        </w:rPr>
        <w:t>3.安全文明作业要求和应急处置要求</w:t>
      </w:r>
      <w:bookmarkEnd w:id="11"/>
    </w:p>
    <w:p w14:paraId="7AFCDE84" w14:textId="77777777" w:rsidR="0012396C" w:rsidRPr="002674D4" w:rsidRDefault="005550EF" w:rsidP="002674D4">
      <w:pPr>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color w:val="000000" w:themeColor="text1"/>
          <w:sz w:val="24"/>
          <w:szCs w:val="24"/>
        </w:rPr>
        <w:t>中标人在执行本项目过程中，必须严格遵守上海市有关应急联动处置办法的规定</w:t>
      </w:r>
      <w:r w:rsidRPr="002674D4">
        <w:rPr>
          <w:rFonts w:asciiTheme="minorEastAsia" w:eastAsiaTheme="minorEastAsia" w:hAnsiTheme="minorEastAsia"/>
          <w:b/>
          <w:bCs/>
          <w:color w:val="000000" w:themeColor="text1"/>
          <w:sz w:val="24"/>
          <w:szCs w:val="24"/>
        </w:rPr>
        <w:t>（参见《上海市政府关于印发修订后的上海市突发事件应急联动处置办法的通知》沪府〔2015〕49号）</w:t>
      </w:r>
      <w:r w:rsidRPr="002674D4">
        <w:rPr>
          <w:rFonts w:asciiTheme="minorEastAsia" w:eastAsiaTheme="minorEastAsia" w:hAnsiTheme="minorEastAsia"/>
          <w:color w:val="000000" w:themeColor="text1"/>
          <w:sz w:val="24"/>
          <w:szCs w:val="24"/>
        </w:rPr>
        <w:t>，做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招标人将保留暂缓支付款项的权利。</w:t>
      </w:r>
    </w:p>
    <w:p w14:paraId="51F17174" w14:textId="77777777" w:rsidR="0012396C" w:rsidRPr="002674D4" w:rsidRDefault="005550EF" w:rsidP="002674D4">
      <w:pPr>
        <w:spacing w:line="360" w:lineRule="auto"/>
        <w:ind w:firstLineChars="200" w:firstLine="482"/>
        <w:rPr>
          <w:rFonts w:asciiTheme="minorEastAsia" w:eastAsiaTheme="minorEastAsia" w:hAnsiTheme="minorEastAsia" w:hint="eastAsia"/>
          <w:b/>
          <w:bCs/>
          <w:color w:val="000000" w:themeColor="text1"/>
          <w:sz w:val="24"/>
          <w:szCs w:val="24"/>
        </w:rPr>
      </w:pPr>
      <w:bookmarkStart w:id="12" w:name="_Toc11993"/>
      <w:r w:rsidRPr="002674D4">
        <w:rPr>
          <w:rFonts w:asciiTheme="minorEastAsia" w:eastAsiaTheme="minorEastAsia" w:hAnsiTheme="minorEastAsia" w:hint="eastAsia"/>
          <w:b/>
          <w:bCs/>
          <w:color w:val="000000" w:themeColor="text1"/>
          <w:sz w:val="24"/>
          <w:szCs w:val="24"/>
        </w:rPr>
        <w:t>七、</w:t>
      </w:r>
      <w:r w:rsidRPr="002674D4">
        <w:rPr>
          <w:rFonts w:asciiTheme="minorEastAsia" w:eastAsiaTheme="minorEastAsia" w:hAnsiTheme="minorEastAsia"/>
          <w:b/>
          <w:bCs/>
          <w:color w:val="000000" w:themeColor="text1"/>
          <w:sz w:val="24"/>
          <w:szCs w:val="24"/>
        </w:rPr>
        <w:t>售后服务要求</w:t>
      </w:r>
      <w:bookmarkEnd w:id="12"/>
    </w:p>
    <w:p w14:paraId="369A4097" w14:textId="77777777" w:rsidR="0012396C" w:rsidRPr="002674D4" w:rsidRDefault="005550EF" w:rsidP="002674D4">
      <w:pPr>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hint="eastAsia"/>
          <w:color w:val="000000" w:themeColor="text1"/>
          <w:sz w:val="24"/>
          <w:szCs w:val="24"/>
        </w:rPr>
        <w:t>1、投标人必须提供所投设备整体不少于5年的免费质保期，质保期内提供质量“三包”，并免费上门服务。提供定期上门巡检，发现问题及时解决。质保期外投标人须提供终身保养服务，继续提供设备使用的技术支持，包括故障排除及零备件的供应，应长期负责有偿优惠维修服务。</w:t>
      </w:r>
    </w:p>
    <w:p w14:paraId="56ACA557" w14:textId="77777777" w:rsidR="0012396C" w:rsidRPr="002674D4" w:rsidRDefault="005550EF" w:rsidP="002674D4">
      <w:pPr>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hint="eastAsia"/>
          <w:color w:val="000000" w:themeColor="text1"/>
          <w:sz w:val="24"/>
          <w:szCs w:val="24"/>
        </w:rPr>
        <w:lastRenderedPageBreak/>
        <w:t>2、投标人应具有较完善的售后服务体系及场所，有售后服务专线，保证在接到故障报修电话后能及时上门解决问题。投标人必须提供全年5×8小时上门服务（所有部件上门更换），做到2小时内电话响应、4小时内到达现场、24小时内修复或提供备用设备。提供正常的技术、备品备件服务。</w:t>
      </w:r>
    </w:p>
    <w:p w14:paraId="384FD532" w14:textId="77777777" w:rsidR="0012396C" w:rsidRPr="002674D4" w:rsidRDefault="005550EF" w:rsidP="002674D4">
      <w:pPr>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hint="eastAsia"/>
          <w:color w:val="000000" w:themeColor="text1"/>
          <w:sz w:val="24"/>
          <w:szCs w:val="24"/>
        </w:rPr>
        <w:t>3、投标人必须在投标文件中对其售后故障解决方案、服务方案，包括售后服务网点详细介绍、响应到场修复时间、专线报修电话、投诉方式、售后服务人员组成情况、无法解决问题的应急措施等进行详细阐述。</w:t>
      </w:r>
    </w:p>
    <w:p w14:paraId="69B2A9CA" w14:textId="77777777" w:rsidR="0012396C" w:rsidRPr="002674D4" w:rsidRDefault="005550EF" w:rsidP="002674D4">
      <w:pPr>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hint="eastAsia"/>
          <w:color w:val="000000" w:themeColor="text1"/>
          <w:sz w:val="24"/>
          <w:szCs w:val="24"/>
        </w:rPr>
        <w:t>4、操作培训要求</w:t>
      </w:r>
    </w:p>
    <w:p w14:paraId="0628A74B" w14:textId="77777777" w:rsidR="0012396C" w:rsidRPr="002674D4" w:rsidRDefault="005550EF" w:rsidP="002674D4">
      <w:pPr>
        <w:spacing w:line="360" w:lineRule="auto"/>
        <w:ind w:firstLineChars="200" w:firstLine="480"/>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hint="eastAsia"/>
          <w:color w:val="000000" w:themeColor="text1"/>
          <w:sz w:val="24"/>
          <w:szCs w:val="24"/>
        </w:rPr>
        <w:t>在设备进行安装或调试期间，中标人应负责对招标人的技术人员进行必要的培训，并提供培训资料。培训内容应包括如何对设备进行操作，以及简单故障的排除等。</w:t>
      </w:r>
    </w:p>
    <w:p w14:paraId="60A693DA" w14:textId="77777777" w:rsidR="0012396C" w:rsidRPr="002674D4" w:rsidRDefault="005550EF" w:rsidP="002674D4">
      <w:pPr>
        <w:adjustRightInd w:val="0"/>
        <w:snapToGrid w:val="0"/>
        <w:spacing w:line="360" w:lineRule="auto"/>
        <w:outlineLvl w:val="1"/>
        <w:rPr>
          <w:rFonts w:asciiTheme="minorEastAsia" w:eastAsiaTheme="minorEastAsia" w:hAnsiTheme="minorEastAsia" w:hint="eastAsia"/>
          <w:b/>
          <w:bCs/>
          <w:color w:val="000000" w:themeColor="text1"/>
          <w:sz w:val="24"/>
          <w:szCs w:val="24"/>
        </w:rPr>
      </w:pPr>
      <w:bookmarkStart w:id="13" w:name="_Toc475631915"/>
      <w:bookmarkStart w:id="14" w:name="_Toc8245"/>
      <w:bookmarkStart w:id="15" w:name="OLE_LINK3"/>
      <w:r w:rsidRPr="002674D4">
        <w:rPr>
          <w:rFonts w:asciiTheme="minorEastAsia" w:eastAsiaTheme="minorEastAsia" w:hAnsiTheme="minorEastAsia" w:hint="eastAsia"/>
          <w:b/>
          <w:bCs/>
          <w:color w:val="000000" w:themeColor="text1"/>
          <w:sz w:val="24"/>
          <w:szCs w:val="24"/>
        </w:rPr>
        <w:t>八</w:t>
      </w:r>
      <w:r w:rsidRPr="002674D4">
        <w:rPr>
          <w:rFonts w:asciiTheme="minorEastAsia" w:eastAsiaTheme="minorEastAsia" w:hAnsiTheme="minorEastAsia"/>
          <w:b/>
          <w:bCs/>
          <w:color w:val="000000" w:themeColor="text1"/>
          <w:sz w:val="24"/>
          <w:szCs w:val="24"/>
        </w:rPr>
        <w:t>、</w:t>
      </w:r>
      <w:r w:rsidRPr="002674D4">
        <w:rPr>
          <w:rFonts w:asciiTheme="minorEastAsia" w:eastAsiaTheme="minorEastAsia" w:hAnsiTheme="minorEastAsia" w:hint="eastAsia"/>
          <w:b/>
          <w:bCs/>
          <w:color w:val="000000" w:themeColor="text1"/>
          <w:sz w:val="24"/>
          <w:szCs w:val="24"/>
        </w:rPr>
        <w:t>其他要求</w:t>
      </w:r>
      <w:bookmarkEnd w:id="13"/>
      <w:bookmarkEnd w:id="14"/>
    </w:p>
    <w:p w14:paraId="71830775" w14:textId="77777777" w:rsidR="0012396C" w:rsidRPr="002674D4" w:rsidRDefault="005550EF" w:rsidP="002674D4">
      <w:pPr>
        <w:adjustRightInd w:val="0"/>
        <w:snapToGrid w:val="0"/>
        <w:spacing w:line="360" w:lineRule="auto"/>
        <w:ind w:firstLineChars="200" w:firstLine="482"/>
        <w:jc w:val="left"/>
        <w:outlineLvl w:val="2"/>
        <w:rPr>
          <w:rFonts w:ascii="宋体" w:hAnsi="宋体" w:hint="eastAsia"/>
          <w:b/>
          <w:color w:val="000000" w:themeColor="text1"/>
          <w:sz w:val="24"/>
          <w:szCs w:val="24"/>
        </w:rPr>
      </w:pPr>
      <w:bookmarkStart w:id="16" w:name="_Toc3591"/>
      <w:r w:rsidRPr="002674D4">
        <w:rPr>
          <w:rFonts w:ascii="宋体" w:hAnsi="宋体" w:hint="eastAsia"/>
          <w:b/>
          <w:color w:val="000000" w:themeColor="text1"/>
          <w:sz w:val="24"/>
          <w:szCs w:val="24"/>
        </w:rPr>
        <w:t>（一）</w:t>
      </w:r>
      <w:r w:rsidRPr="002674D4">
        <w:rPr>
          <w:rFonts w:ascii="宋体" w:hAnsi="宋体"/>
          <w:b/>
          <w:color w:val="000000" w:themeColor="text1"/>
          <w:sz w:val="24"/>
          <w:szCs w:val="24"/>
        </w:rPr>
        <w:t>投标报价依据</w:t>
      </w:r>
      <w:bookmarkEnd w:id="16"/>
    </w:p>
    <w:p w14:paraId="4AC1F79C" w14:textId="77777777" w:rsidR="0012396C" w:rsidRPr="002674D4" w:rsidRDefault="005550EF" w:rsidP="002674D4">
      <w:pPr>
        <w:pStyle w:val="ac"/>
        <w:numPr>
          <w:ilvl w:val="0"/>
          <w:numId w:val="1"/>
        </w:numPr>
        <w:snapToGrid w:val="0"/>
        <w:spacing w:line="360" w:lineRule="auto"/>
        <w:jc w:val="left"/>
        <w:rPr>
          <w:rFonts w:ascii="宋体" w:hAnsi="宋体" w:hint="eastAsia"/>
          <w:color w:val="000000" w:themeColor="text1"/>
          <w:sz w:val="24"/>
          <w:szCs w:val="24"/>
        </w:rPr>
      </w:pPr>
      <w:r w:rsidRPr="002674D4">
        <w:rPr>
          <w:rFonts w:ascii="宋体" w:hAnsi="宋体"/>
          <w:color w:val="000000" w:themeColor="text1"/>
          <w:sz w:val="24"/>
          <w:szCs w:val="24"/>
        </w:rPr>
        <w:t>投标报价计算依据包括本项目的招标文件（包括提供的附件）、招标文件答疑或修改的补充文书、供货清单、项目现场条件等。</w:t>
      </w:r>
    </w:p>
    <w:p w14:paraId="0E44E8ED" w14:textId="77777777" w:rsidR="0012396C" w:rsidRPr="002674D4" w:rsidRDefault="005550EF" w:rsidP="002674D4">
      <w:pPr>
        <w:pStyle w:val="ac"/>
        <w:numPr>
          <w:ilvl w:val="0"/>
          <w:numId w:val="1"/>
        </w:numPr>
        <w:snapToGrid w:val="0"/>
        <w:spacing w:line="360" w:lineRule="auto"/>
        <w:jc w:val="left"/>
        <w:rPr>
          <w:rFonts w:ascii="宋体" w:hAnsi="宋体" w:hint="eastAsia"/>
          <w:color w:val="000000" w:themeColor="text1"/>
          <w:sz w:val="24"/>
          <w:szCs w:val="24"/>
        </w:rPr>
      </w:pPr>
      <w:r w:rsidRPr="002674D4">
        <w:rPr>
          <w:rFonts w:ascii="宋体" w:hAnsi="宋体"/>
          <w:color w:val="000000" w:themeColor="text1"/>
          <w:sz w:val="24"/>
          <w:szCs w:val="24"/>
        </w:rPr>
        <w:t>招标文件明确的</w:t>
      </w:r>
      <w:r w:rsidRPr="002674D4">
        <w:rPr>
          <w:rFonts w:ascii="宋体" w:hAnsi="宋体" w:hint="eastAsia"/>
          <w:color w:val="000000" w:themeColor="text1"/>
          <w:sz w:val="24"/>
          <w:szCs w:val="24"/>
        </w:rPr>
        <w:t>项目</w:t>
      </w:r>
      <w:r w:rsidRPr="002674D4">
        <w:rPr>
          <w:rFonts w:ascii="宋体" w:hAnsi="宋体"/>
          <w:color w:val="000000" w:themeColor="text1"/>
          <w:sz w:val="24"/>
          <w:szCs w:val="24"/>
        </w:rPr>
        <w:t>范围、</w:t>
      </w:r>
      <w:r w:rsidRPr="002674D4">
        <w:rPr>
          <w:rFonts w:ascii="宋体" w:hAnsi="宋体" w:hint="eastAsia"/>
          <w:color w:val="000000" w:themeColor="text1"/>
          <w:sz w:val="24"/>
          <w:szCs w:val="24"/>
        </w:rPr>
        <w:t>供货</w:t>
      </w:r>
      <w:r w:rsidRPr="002674D4">
        <w:rPr>
          <w:rFonts w:ascii="宋体" w:hAnsi="宋体"/>
          <w:color w:val="000000" w:themeColor="text1"/>
          <w:sz w:val="24"/>
          <w:szCs w:val="24"/>
        </w:rPr>
        <w:t>内容、</w:t>
      </w:r>
      <w:r w:rsidRPr="002674D4">
        <w:rPr>
          <w:rFonts w:ascii="宋体" w:hAnsi="宋体" w:hint="eastAsia"/>
          <w:color w:val="000000" w:themeColor="text1"/>
          <w:sz w:val="24"/>
          <w:szCs w:val="24"/>
        </w:rPr>
        <w:t>供货</w:t>
      </w:r>
      <w:r w:rsidRPr="002674D4">
        <w:rPr>
          <w:rFonts w:ascii="宋体" w:hAnsi="宋体"/>
          <w:color w:val="000000" w:themeColor="text1"/>
          <w:sz w:val="24"/>
          <w:szCs w:val="24"/>
        </w:rPr>
        <w:t>期限、</w:t>
      </w:r>
      <w:r w:rsidRPr="002674D4">
        <w:rPr>
          <w:rFonts w:ascii="宋体" w:hAnsi="宋体" w:hint="eastAsia"/>
          <w:color w:val="000000" w:themeColor="text1"/>
          <w:sz w:val="24"/>
          <w:szCs w:val="24"/>
        </w:rPr>
        <w:t>产品</w:t>
      </w:r>
      <w:r w:rsidRPr="002674D4">
        <w:rPr>
          <w:rFonts w:ascii="宋体" w:hAnsi="宋体"/>
          <w:color w:val="000000" w:themeColor="text1"/>
          <w:sz w:val="24"/>
          <w:szCs w:val="24"/>
        </w:rPr>
        <w:t>质量要求、</w:t>
      </w:r>
      <w:r w:rsidRPr="002674D4">
        <w:rPr>
          <w:rFonts w:ascii="宋体" w:hAnsi="宋体" w:hint="eastAsia"/>
          <w:color w:val="000000" w:themeColor="text1"/>
          <w:sz w:val="24"/>
          <w:szCs w:val="24"/>
        </w:rPr>
        <w:t>验收要求</w:t>
      </w:r>
      <w:r w:rsidRPr="002674D4">
        <w:rPr>
          <w:rFonts w:ascii="宋体" w:hAnsi="宋体"/>
          <w:color w:val="000000" w:themeColor="text1"/>
          <w:sz w:val="24"/>
          <w:szCs w:val="24"/>
        </w:rPr>
        <w:t>与</w:t>
      </w:r>
      <w:r w:rsidRPr="002674D4">
        <w:rPr>
          <w:rFonts w:ascii="宋体" w:hAnsi="宋体" w:hint="eastAsia"/>
          <w:color w:val="000000" w:themeColor="text1"/>
          <w:sz w:val="24"/>
          <w:szCs w:val="24"/>
        </w:rPr>
        <w:t>售后服务要求</w:t>
      </w:r>
      <w:r w:rsidRPr="002674D4">
        <w:rPr>
          <w:rFonts w:ascii="宋体" w:hAnsi="宋体"/>
          <w:color w:val="000000" w:themeColor="text1"/>
          <w:sz w:val="24"/>
          <w:szCs w:val="24"/>
        </w:rPr>
        <w:t>等。</w:t>
      </w:r>
    </w:p>
    <w:p w14:paraId="04A889FE" w14:textId="77777777" w:rsidR="0012396C" w:rsidRPr="002674D4" w:rsidRDefault="005550EF" w:rsidP="002674D4">
      <w:pPr>
        <w:pStyle w:val="ac"/>
        <w:numPr>
          <w:ilvl w:val="0"/>
          <w:numId w:val="1"/>
        </w:numPr>
        <w:snapToGrid w:val="0"/>
        <w:spacing w:line="360" w:lineRule="auto"/>
        <w:jc w:val="left"/>
        <w:rPr>
          <w:rFonts w:ascii="宋体" w:hAnsi="宋体" w:hint="eastAsia"/>
          <w:color w:val="000000" w:themeColor="text1"/>
          <w:sz w:val="24"/>
          <w:szCs w:val="24"/>
        </w:rPr>
      </w:pPr>
      <w:r w:rsidRPr="002674D4">
        <w:rPr>
          <w:rFonts w:ascii="宋体" w:hAnsi="宋体"/>
          <w:color w:val="000000" w:themeColor="text1"/>
          <w:sz w:val="24"/>
          <w:szCs w:val="24"/>
        </w:rPr>
        <w:t>供货清单说明</w:t>
      </w:r>
    </w:p>
    <w:p w14:paraId="50C28A19" w14:textId="77777777" w:rsidR="0012396C" w:rsidRPr="002674D4" w:rsidRDefault="005550EF" w:rsidP="002674D4">
      <w:pPr>
        <w:pStyle w:val="ac"/>
        <w:numPr>
          <w:ilvl w:val="0"/>
          <w:numId w:val="1"/>
        </w:numPr>
        <w:snapToGrid w:val="0"/>
        <w:spacing w:line="360" w:lineRule="auto"/>
        <w:jc w:val="left"/>
        <w:rPr>
          <w:rFonts w:ascii="宋体" w:hAnsi="宋体" w:hint="eastAsia"/>
          <w:color w:val="000000" w:themeColor="text1"/>
          <w:sz w:val="24"/>
          <w:szCs w:val="24"/>
        </w:rPr>
      </w:pPr>
      <w:r w:rsidRPr="002674D4">
        <w:rPr>
          <w:rFonts w:ascii="宋体" w:hAnsi="宋体"/>
          <w:color w:val="000000" w:themeColor="text1"/>
          <w:sz w:val="24"/>
          <w:szCs w:val="24"/>
        </w:rPr>
        <w:t>供货清单应与投标人须知、合同条件、项目质量标准和要求等文件结合起来理解或解释。</w:t>
      </w:r>
    </w:p>
    <w:p w14:paraId="5238BD18" w14:textId="77777777" w:rsidR="0012396C" w:rsidRPr="002674D4" w:rsidRDefault="005550EF" w:rsidP="002674D4">
      <w:pPr>
        <w:pStyle w:val="ac"/>
        <w:numPr>
          <w:ilvl w:val="0"/>
          <w:numId w:val="1"/>
        </w:numPr>
        <w:snapToGrid w:val="0"/>
        <w:spacing w:line="360" w:lineRule="auto"/>
        <w:jc w:val="left"/>
        <w:rPr>
          <w:rFonts w:ascii="宋体" w:hAnsi="宋体" w:hint="eastAsia"/>
          <w:b/>
          <w:color w:val="000000" w:themeColor="text1"/>
          <w:sz w:val="24"/>
          <w:szCs w:val="24"/>
        </w:rPr>
      </w:pPr>
      <w:r w:rsidRPr="002674D4">
        <w:rPr>
          <w:rFonts w:ascii="宋体" w:hAnsi="宋体"/>
          <w:b/>
          <w:color w:val="000000" w:themeColor="text1"/>
          <w:sz w:val="24"/>
          <w:szCs w:val="24"/>
        </w:rPr>
        <w:t>投标报价应包含货物成本、保险、运输费用、有关税费，以及安装、调试</w:t>
      </w:r>
      <w:r w:rsidRPr="002674D4">
        <w:rPr>
          <w:rFonts w:ascii="宋体" w:hAnsi="宋体" w:hint="eastAsia"/>
          <w:b/>
          <w:color w:val="000000" w:themeColor="text1"/>
          <w:sz w:val="24"/>
          <w:szCs w:val="24"/>
        </w:rPr>
        <w:t>、售后服务</w:t>
      </w:r>
      <w:r w:rsidRPr="002674D4">
        <w:rPr>
          <w:rFonts w:ascii="宋体" w:hAnsi="宋体"/>
          <w:b/>
          <w:color w:val="000000" w:themeColor="text1"/>
          <w:sz w:val="24"/>
          <w:szCs w:val="24"/>
        </w:rPr>
        <w:t>等伴随服务费用。</w:t>
      </w:r>
    </w:p>
    <w:p w14:paraId="65BB1DA7" w14:textId="77777777" w:rsidR="0012396C" w:rsidRPr="002674D4" w:rsidRDefault="005550EF" w:rsidP="002674D4">
      <w:pPr>
        <w:pStyle w:val="ac"/>
        <w:numPr>
          <w:ilvl w:val="0"/>
          <w:numId w:val="1"/>
        </w:numPr>
        <w:snapToGrid w:val="0"/>
        <w:spacing w:line="360" w:lineRule="auto"/>
        <w:jc w:val="left"/>
        <w:rPr>
          <w:rFonts w:ascii="宋体" w:hAnsi="宋体" w:hint="eastAsia"/>
          <w:color w:val="000000" w:themeColor="text1"/>
          <w:sz w:val="24"/>
          <w:szCs w:val="24"/>
        </w:rPr>
      </w:pPr>
      <w:r w:rsidRPr="002674D4">
        <w:rPr>
          <w:rFonts w:ascii="宋体" w:hAnsi="宋体"/>
          <w:color w:val="000000" w:themeColor="text1"/>
          <w:sz w:val="24"/>
          <w:szCs w:val="24"/>
        </w:rPr>
        <w:t>投标报价不得超过公布的预算金额</w:t>
      </w:r>
      <w:r w:rsidRPr="002674D4">
        <w:rPr>
          <w:rFonts w:ascii="宋体" w:hAnsi="宋体" w:hint="eastAsia"/>
          <w:color w:val="000000" w:themeColor="text1"/>
          <w:sz w:val="24"/>
          <w:szCs w:val="24"/>
        </w:rPr>
        <w:t>或最高限价</w:t>
      </w:r>
      <w:r w:rsidRPr="002674D4">
        <w:rPr>
          <w:rFonts w:ascii="宋体" w:hAnsi="宋体"/>
          <w:color w:val="000000" w:themeColor="text1"/>
          <w:sz w:val="24"/>
          <w:szCs w:val="24"/>
        </w:rPr>
        <w:t>，其中各包件均不得超过对应的预算金额</w:t>
      </w:r>
      <w:r w:rsidRPr="002674D4">
        <w:rPr>
          <w:rFonts w:ascii="宋体" w:hAnsi="宋体" w:hint="eastAsia"/>
          <w:color w:val="000000" w:themeColor="text1"/>
          <w:sz w:val="24"/>
          <w:szCs w:val="24"/>
        </w:rPr>
        <w:t>或最高限价</w:t>
      </w:r>
      <w:r w:rsidRPr="002674D4">
        <w:rPr>
          <w:rFonts w:ascii="宋体" w:hAnsi="宋体"/>
          <w:color w:val="000000" w:themeColor="text1"/>
          <w:sz w:val="24"/>
          <w:szCs w:val="24"/>
        </w:rPr>
        <w:t>。</w:t>
      </w:r>
    </w:p>
    <w:p w14:paraId="566D8B00" w14:textId="77777777" w:rsidR="0012396C" w:rsidRPr="002674D4" w:rsidRDefault="005550EF" w:rsidP="002674D4">
      <w:pPr>
        <w:pStyle w:val="ac"/>
        <w:numPr>
          <w:ilvl w:val="0"/>
          <w:numId w:val="1"/>
        </w:numPr>
        <w:snapToGrid w:val="0"/>
        <w:spacing w:line="360" w:lineRule="auto"/>
        <w:jc w:val="left"/>
        <w:rPr>
          <w:rFonts w:ascii="宋体" w:hAnsi="宋体" w:hint="eastAsia"/>
          <w:color w:val="000000" w:themeColor="text1"/>
          <w:sz w:val="24"/>
          <w:szCs w:val="24"/>
        </w:rPr>
      </w:pPr>
      <w:r w:rsidRPr="002674D4">
        <w:rPr>
          <w:rFonts w:ascii="宋体" w:hAnsi="宋体"/>
          <w:color w:val="000000" w:themeColor="text1"/>
          <w:sz w:val="24"/>
          <w:szCs w:val="24"/>
        </w:rPr>
        <w:t>本项目只允许有一个报价，任何有选择的报价将不予接受。</w:t>
      </w:r>
    </w:p>
    <w:p w14:paraId="437A5817" w14:textId="77777777" w:rsidR="0012396C" w:rsidRPr="002674D4" w:rsidRDefault="005550EF" w:rsidP="002674D4">
      <w:pPr>
        <w:pStyle w:val="ac"/>
        <w:numPr>
          <w:ilvl w:val="0"/>
          <w:numId w:val="1"/>
        </w:numPr>
        <w:snapToGrid w:val="0"/>
        <w:spacing w:line="360" w:lineRule="auto"/>
        <w:jc w:val="left"/>
        <w:rPr>
          <w:rFonts w:ascii="宋体" w:hAnsi="宋体" w:hint="eastAsia"/>
          <w:color w:val="000000" w:themeColor="text1"/>
          <w:sz w:val="24"/>
          <w:szCs w:val="24"/>
        </w:rPr>
      </w:pPr>
      <w:r w:rsidRPr="002674D4">
        <w:rPr>
          <w:rFonts w:ascii="宋体" w:hAnsi="宋体"/>
          <w:color w:val="000000" w:themeColor="text1"/>
          <w:sz w:val="24"/>
          <w:szCs w:val="24"/>
        </w:rPr>
        <w:t>投标人提供的服务应当符合国家和上海市有关法律、法规和标准规范，满足合同约定的服务内容和质量等要求。不得违反法</w:t>
      </w:r>
      <w:r w:rsidRPr="002674D4">
        <w:rPr>
          <w:rFonts w:ascii="宋体" w:hAnsi="宋体"/>
          <w:color w:val="000000" w:themeColor="text1"/>
          <w:sz w:val="24"/>
          <w:szCs w:val="24"/>
        </w:rPr>
        <w:lastRenderedPageBreak/>
        <w:t>规标准规定或合同约定，通过降低服务质量、减少服务内容等手段进行恶性低价竞争，扰乱正常市场秩序。</w:t>
      </w:r>
    </w:p>
    <w:p w14:paraId="5D0CED89" w14:textId="29A94511" w:rsidR="0012396C" w:rsidRPr="002674D4" w:rsidRDefault="00F7203A" w:rsidP="00B26D31">
      <w:pPr>
        <w:pStyle w:val="ac"/>
        <w:widowControl/>
        <w:ind w:left="920" w:firstLine="0"/>
        <w:jc w:val="left"/>
        <w:rPr>
          <w:rFonts w:asciiTheme="minorEastAsia" w:eastAsiaTheme="minorEastAsia" w:hAnsiTheme="minorEastAsia" w:hint="eastAsia"/>
          <w:color w:val="000000" w:themeColor="text1"/>
          <w:sz w:val="24"/>
          <w:szCs w:val="24"/>
        </w:rPr>
      </w:pPr>
      <w:r w:rsidRPr="002674D4">
        <w:rPr>
          <w:rFonts w:asciiTheme="minorEastAsia" w:eastAsiaTheme="minorEastAsia" w:hAnsiTheme="minorEastAsia" w:hint="eastAsia"/>
          <w:color w:val="000000" w:themeColor="text1"/>
          <w:sz w:val="24"/>
          <w:szCs w:val="24"/>
        </w:rPr>
        <w:br w:type="page"/>
      </w:r>
      <w:bookmarkEnd w:id="10"/>
      <w:bookmarkEnd w:id="15"/>
      <w:r w:rsidR="005550EF" w:rsidRPr="002674D4">
        <w:rPr>
          <w:rFonts w:ascii="宋体" w:hAnsi="宋体" w:hint="eastAsia"/>
          <w:b/>
          <w:color w:val="000000" w:themeColor="text1"/>
          <w:sz w:val="24"/>
          <w:szCs w:val="24"/>
        </w:rPr>
        <w:lastRenderedPageBreak/>
        <w:t>九、采购清单及技术参数</w:t>
      </w:r>
    </w:p>
    <w:p w14:paraId="54017AFB" w14:textId="77777777" w:rsidR="0012396C" w:rsidRPr="002674D4" w:rsidRDefault="005550EF" w:rsidP="00F72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jc w:val="left"/>
        <w:rPr>
          <w:b/>
          <w:color w:val="000000" w:themeColor="text1"/>
          <w:sz w:val="22"/>
        </w:rPr>
      </w:pPr>
      <w:r w:rsidRPr="002674D4">
        <w:rPr>
          <w:b/>
          <w:color w:val="000000" w:themeColor="text1"/>
          <w:sz w:val="22"/>
        </w:rPr>
        <w:t>说明：投标人不得对表内产品数量进行缩减。</w:t>
      </w:r>
      <w:r w:rsidRPr="002674D4">
        <w:rPr>
          <w:rFonts w:hint="eastAsia"/>
          <w:b/>
          <w:color w:val="000000" w:themeColor="text1"/>
          <w:sz w:val="22"/>
        </w:rPr>
        <w:t>本包件核心产品：</w:t>
      </w:r>
      <w:r w:rsidRPr="002674D4">
        <w:rPr>
          <w:b/>
          <w:color w:val="000000" w:themeColor="text1"/>
          <w:sz w:val="22"/>
        </w:rPr>
        <w:t>急救车</w:t>
      </w:r>
    </w:p>
    <w:tbl>
      <w:tblPr>
        <w:tblpPr w:leftFromText="180" w:rightFromText="180" w:vertAnchor="text" w:horzAnchor="page" w:tblpX="1246" w:tblpY="1100"/>
        <w:tblOverlap w:val="never"/>
        <w:tblW w:w="54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92"/>
        <w:gridCol w:w="2476"/>
        <w:gridCol w:w="1634"/>
        <w:gridCol w:w="833"/>
        <w:gridCol w:w="785"/>
        <w:gridCol w:w="7520"/>
      </w:tblGrid>
      <w:tr w:rsidR="0012396C" w:rsidRPr="002674D4" w14:paraId="0078FD9A" w14:textId="77777777" w:rsidTr="00342688">
        <w:trPr>
          <w:trHeight w:val="500"/>
        </w:trPr>
        <w:tc>
          <w:tcPr>
            <w:tcW w:w="846" w:type="dxa"/>
            <w:noWrap/>
            <w:vAlign w:val="center"/>
          </w:tcPr>
          <w:p w14:paraId="57D7E3B2" w14:textId="77777777" w:rsidR="0012396C" w:rsidRPr="002674D4" w:rsidRDefault="005550EF">
            <w:pPr>
              <w:widowControl/>
              <w:spacing w:line="360" w:lineRule="auto"/>
              <w:jc w:val="center"/>
              <w:textAlignment w:val="center"/>
              <w:rPr>
                <w:rFonts w:ascii="宋体" w:hAnsi="宋体" w:hint="eastAsia"/>
                <w:b/>
                <w:bCs/>
                <w:color w:val="000000" w:themeColor="text1"/>
                <w:sz w:val="22"/>
                <w:szCs w:val="22"/>
              </w:rPr>
            </w:pPr>
            <w:r w:rsidRPr="002674D4">
              <w:rPr>
                <w:rFonts w:ascii="宋体" w:hAnsi="宋体" w:hint="eastAsia"/>
                <w:b/>
                <w:bCs/>
                <w:color w:val="000000" w:themeColor="text1"/>
                <w:sz w:val="22"/>
                <w:szCs w:val="22"/>
              </w:rPr>
              <w:t>序号</w:t>
            </w:r>
          </w:p>
        </w:tc>
        <w:tc>
          <w:tcPr>
            <w:tcW w:w="992" w:type="dxa"/>
            <w:noWrap/>
            <w:vAlign w:val="center"/>
          </w:tcPr>
          <w:p w14:paraId="10470ED1" w14:textId="77777777" w:rsidR="0012396C" w:rsidRPr="002674D4" w:rsidRDefault="005550EF">
            <w:pPr>
              <w:widowControl/>
              <w:spacing w:line="360" w:lineRule="auto"/>
              <w:jc w:val="center"/>
              <w:textAlignment w:val="center"/>
              <w:rPr>
                <w:rFonts w:ascii="宋体" w:hAnsi="宋体" w:hint="eastAsia"/>
                <w:b/>
                <w:bCs/>
                <w:color w:val="000000" w:themeColor="text1"/>
                <w:sz w:val="22"/>
                <w:szCs w:val="22"/>
              </w:rPr>
            </w:pPr>
            <w:r w:rsidRPr="002674D4">
              <w:rPr>
                <w:rFonts w:ascii="宋体" w:hAnsi="宋体" w:hint="eastAsia"/>
                <w:b/>
                <w:bCs/>
                <w:color w:val="000000" w:themeColor="text1"/>
                <w:kern w:val="0"/>
                <w:sz w:val="22"/>
                <w:szCs w:val="22"/>
              </w:rPr>
              <w:t>产品</w:t>
            </w:r>
          </w:p>
        </w:tc>
        <w:tc>
          <w:tcPr>
            <w:tcW w:w="2476" w:type="dxa"/>
            <w:vAlign w:val="center"/>
          </w:tcPr>
          <w:p w14:paraId="111011AA" w14:textId="77777777" w:rsidR="0012396C" w:rsidRPr="002674D4" w:rsidRDefault="005550EF">
            <w:pPr>
              <w:widowControl/>
              <w:spacing w:line="360" w:lineRule="auto"/>
              <w:jc w:val="center"/>
              <w:textAlignment w:val="center"/>
              <w:rPr>
                <w:rFonts w:ascii="宋体" w:hAnsi="宋体" w:hint="eastAsia"/>
                <w:b/>
                <w:bCs/>
                <w:color w:val="000000" w:themeColor="text1"/>
                <w:kern w:val="0"/>
                <w:sz w:val="24"/>
                <w:szCs w:val="24"/>
              </w:rPr>
            </w:pPr>
            <w:r w:rsidRPr="002674D4">
              <w:rPr>
                <w:rFonts w:ascii="宋体" w:hAnsi="宋体" w:hint="eastAsia"/>
                <w:b/>
                <w:bCs/>
                <w:color w:val="000000" w:themeColor="text1"/>
                <w:kern w:val="0"/>
                <w:sz w:val="24"/>
                <w:szCs w:val="24"/>
              </w:rPr>
              <w:t>示意图</w:t>
            </w:r>
          </w:p>
        </w:tc>
        <w:tc>
          <w:tcPr>
            <w:tcW w:w="1634" w:type="dxa"/>
            <w:vAlign w:val="center"/>
          </w:tcPr>
          <w:p w14:paraId="308260E7" w14:textId="77777777" w:rsidR="0012396C" w:rsidRPr="002674D4" w:rsidRDefault="005550EF">
            <w:pPr>
              <w:widowControl/>
              <w:spacing w:line="360" w:lineRule="auto"/>
              <w:jc w:val="center"/>
              <w:textAlignment w:val="center"/>
              <w:rPr>
                <w:rFonts w:ascii="宋体" w:hAnsi="宋体" w:hint="eastAsia"/>
                <w:b/>
                <w:bCs/>
                <w:color w:val="000000" w:themeColor="text1"/>
                <w:kern w:val="0"/>
                <w:sz w:val="24"/>
                <w:szCs w:val="24"/>
              </w:rPr>
            </w:pPr>
            <w:r w:rsidRPr="002674D4">
              <w:rPr>
                <w:rFonts w:ascii="宋体" w:hAnsi="宋体" w:hint="eastAsia"/>
                <w:b/>
                <w:bCs/>
                <w:color w:val="000000" w:themeColor="text1"/>
                <w:kern w:val="0"/>
                <w:sz w:val="24"/>
                <w:szCs w:val="24"/>
              </w:rPr>
              <w:t>规格型号</w:t>
            </w:r>
          </w:p>
        </w:tc>
        <w:tc>
          <w:tcPr>
            <w:tcW w:w="833" w:type="dxa"/>
            <w:noWrap/>
            <w:vAlign w:val="center"/>
          </w:tcPr>
          <w:p w14:paraId="14CC55F6" w14:textId="77777777" w:rsidR="0012396C" w:rsidRPr="002674D4" w:rsidRDefault="005550EF">
            <w:pPr>
              <w:widowControl/>
              <w:spacing w:line="360" w:lineRule="auto"/>
              <w:jc w:val="center"/>
              <w:textAlignment w:val="center"/>
              <w:rPr>
                <w:rFonts w:ascii="宋体" w:hAnsi="宋体" w:hint="eastAsia"/>
                <w:b/>
                <w:bCs/>
                <w:color w:val="000000" w:themeColor="text1"/>
                <w:sz w:val="24"/>
                <w:szCs w:val="24"/>
              </w:rPr>
            </w:pPr>
            <w:r w:rsidRPr="002674D4">
              <w:rPr>
                <w:rFonts w:ascii="宋体" w:hAnsi="宋体" w:hint="eastAsia"/>
                <w:b/>
                <w:bCs/>
                <w:color w:val="000000" w:themeColor="text1"/>
                <w:kern w:val="0"/>
                <w:sz w:val="24"/>
                <w:szCs w:val="24"/>
              </w:rPr>
              <w:t>数量</w:t>
            </w:r>
          </w:p>
        </w:tc>
        <w:tc>
          <w:tcPr>
            <w:tcW w:w="785" w:type="dxa"/>
            <w:noWrap/>
            <w:vAlign w:val="center"/>
          </w:tcPr>
          <w:p w14:paraId="7E0A8240" w14:textId="77777777" w:rsidR="0012396C" w:rsidRPr="002674D4" w:rsidRDefault="005550EF">
            <w:pPr>
              <w:widowControl/>
              <w:spacing w:line="360" w:lineRule="auto"/>
              <w:jc w:val="center"/>
              <w:textAlignment w:val="center"/>
              <w:rPr>
                <w:rFonts w:ascii="宋体" w:hAnsi="宋体" w:hint="eastAsia"/>
                <w:b/>
                <w:bCs/>
                <w:color w:val="000000" w:themeColor="text1"/>
                <w:kern w:val="0"/>
                <w:sz w:val="22"/>
                <w:szCs w:val="22"/>
              </w:rPr>
            </w:pPr>
            <w:r w:rsidRPr="002674D4">
              <w:rPr>
                <w:rFonts w:ascii="宋体" w:hAnsi="宋体" w:hint="eastAsia"/>
                <w:b/>
                <w:bCs/>
                <w:color w:val="000000" w:themeColor="text1"/>
                <w:kern w:val="0"/>
                <w:sz w:val="22"/>
                <w:szCs w:val="22"/>
              </w:rPr>
              <w:t>单位</w:t>
            </w:r>
          </w:p>
        </w:tc>
        <w:tc>
          <w:tcPr>
            <w:tcW w:w="7520" w:type="dxa"/>
            <w:vAlign w:val="center"/>
          </w:tcPr>
          <w:p w14:paraId="7433C0D1" w14:textId="77777777" w:rsidR="0012396C" w:rsidRPr="002674D4" w:rsidRDefault="005550EF">
            <w:pPr>
              <w:widowControl/>
              <w:spacing w:line="360" w:lineRule="auto"/>
              <w:jc w:val="center"/>
              <w:textAlignment w:val="center"/>
              <w:rPr>
                <w:rFonts w:ascii="宋体" w:hAnsi="宋体" w:hint="eastAsia"/>
                <w:b/>
                <w:bCs/>
                <w:color w:val="000000" w:themeColor="text1"/>
                <w:kern w:val="0"/>
                <w:sz w:val="22"/>
                <w:szCs w:val="22"/>
              </w:rPr>
            </w:pPr>
            <w:r w:rsidRPr="002674D4">
              <w:rPr>
                <w:rFonts w:ascii="宋体" w:hAnsi="宋体" w:cs="宋体" w:hint="eastAsia"/>
                <w:b/>
                <w:bCs/>
                <w:color w:val="000000" w:themeColor="text1"/>
                <w:sz w:val="24"/>
                <w:szCs w:val="24"/>
              </w:rPr>
              <w:t>技术参数</w:t>
            </w:r>
          </w:p>
        </w:tc>
      </w:tr>
      <w:tr w:rsidR="0012396C" w:rsidRPr="002674D4" w14:paraId="605DEF66" w14:textId="77777777" w:rsidTr="00342688">
        <w:trPr>
          <w:trHeight w:val="500"/>
        </w:trPr>
        <w:tc>
          <w:tcPr>
            <w:tcW w:w="846" w:type="dxa"/>
            <w:noWrap/>
            <w:vAlign w:val="center"/>
          </w:tcPr>
          <w:p w14:paraId="3CA5B12C" w14:textId="77777777" w:rsidR="0012396C" w:rsidRPr="002674D4" w:rsidRDefault="005550EF">
            <w:pPr>
              <w:widowControl/>
              <w:spacing w:line="360" w:lineRule="auto"/>
              <w:jc w:val="center"/>
              <w:textAlignment w:val="center"/>
              <w:rPr>
                <w:rFonts w:ascii="宋体" w:hAnsi="宋体" w:hint="eastAsia"/>
                <w:bCs/>
                <w:color w:val="000000" w:themeColor="text1"/>
                <w:sz w:val="24"/>
                <w:szCs w:val="24"/>
              </w:rPr>
            </w:pPr>
            <w:r w:rsidRPr="002674D4">
              <w:rPr>
                <w:rFonts w:ascii="宋体" w:hAnsi="宋体" w:hint="eastAsia"/>
                <w:bCs/>
                <w:color w:val="000000" w:themeColor="text1"/>
                <w:sz w:val="24"/>
                <w:szCs w:val="24"/>
              </w:rPr>
              <w:t>1</w:t>
            </w:r>
          </w:p>
        </w:tc>
        <w:tc>
          <w:tcPr>
            <w:tcW w:w="992" w:type="dxa"/>
            <w:shd w:val="solid" w:color="FFFFFF" w:fill="FFFFFF"/>
            <w:noWrap/>
            <w:vAlign w:val="center"/>
          </w:tcPr>
          <w:p w14:paraId="3B8AAF9D"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发药车</w:t>
            </w:r>
          </w:p>
        </w:tc>
        <w:tc>
          <w:tcPr>
            <w:tcW w:w="2476" w:type="dxa"/>
            <w:shd w:val="solid" w:color="FFFFFF" w:fill="FFFFFF"/>
            <w:vAlign w:val="center"/>
          </w:tcPr>
          <w:p w14:paraId="527FFC0A" w14:textId="77777777" w:rsidR="0012396C" w:rsidRPr="002674D4" w:rsidRDefault="005550EF">
            <w:pPr>
              <w:jc w:val="center"/>
              <w:rPr>
                <w:rFonts w:ascii="宋体" w:hAnsi="宋体" w:hint="eastAsia"/>
                <w:color w:val="000000" w:themeColor="text1"/>
                <w:sz w:val="24"/>
                <w:szCs w:val="24"/>
              </w:rPr>
            </w:pPr>
            <w:r w:rsidRPr="002674D4">
              <w:rPr>
                <w:noProof/>
                <w:color w:val="000000" w:themeColor="text1"/>
              </w:rPr>
              <w:drawing>
                <wp:inline distT="0" distB="0" distL="114300" distR="114300" wp14:anchorId="2BE95248" wp14:editId="31066501">
                  <wp:extent cx="1083945" cy="1427480"/>
                  <wp:effectExtent l="0" t="0" r="8255"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1083945" cy="1427480"/>
                          </a:xfrm>
                          <a:prstGeom prst="rect">
                            <a:avLst/>
                          </a:prstGeom>
                          <a:noFill/>
                          <a:ln>
                            <a:noFill/>
                          </a:ln>
                        </pic:spPr>
                      </pic:pic>
                    </a:graphicData>
                  </a:graphic>
                </wp:inline>
              </w:drawing>
            </w:r>
          </w:p>
        </w:tc>
        <w:tc>
          <w:tcPr>
            <w:tcW w:w="1634" w:type="dxa"/>
            <w:shd w:val="solid" w:color="FFFFFF" w:fill="FFFFFF"/>
            <w:vAlign w:val="center"/>
          </w:tcPr>
          <w:p w14:paraId="12F4FBF4" w14:textId="77777777" w:rsidR="0012396C" w:rsidRPr="002674D4" w:rsidRDefault="005550EF">
            <w:pPr>
              <w:jc w:val="center"/>
              <w:rPr>
                <w:rFonts w:ascii="宋体" w:hAnsi="宋体" w:hint="eastAsia"/>
                <w:color w:val="000000" w:themeColor="text1"/>
                <w:sz w:val="24"/>
                <w:szCs w:val="24"/>
              </w:rPr>
            </w:pPr>
            <w:r w:rsidRPr="002674D4">
              <w:rPr>
                <w:rFonts w:ascii="宋体" w:hAnsi="宋体" w:cs="宋体" w:hint="eastAsia"/>
                <w:color w:val="000000" w:themeColor="text1"/>
                <w:kern w:val="0"/>
                <w:sz w:val="24"/>
                <w:szCs w:val="24"/>
              </w:rPr>
              <w:t>长660×宽500×台面高960/围栏高1040（mm）±5mm</w:t>
            </w:r>
          </w:p>
        </w:tc>
        <w:tc>
          <w:tcPr>
            <w:tcW w:w="833" w:type="dxa"/>
            <w:shd w:val="solid" w:color="FFFFFF" w:fill="FFFFFF"/>
            <w:noWrap/>
            <w:vAlign w:val="center"/>
          </w:tcPr>
          <w:p w14:paraId="5B727DD4"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4</w:t>
            </w:r>
          </w:p>
        </w:tc>
        <w:tc>
          <w:tcPr>
            <w:tcW w:w="785" w:type="dxa"/>
            <w:noWrap/>
            <w:vAlign w:val="center"/>
          </w:tcPr>
          <w:p w14:paraId="52522513" w14:textId="77777777" w:rsidR="0012396C" w:rsidRPr="002674D4" w:rsidRDefault="005550EF">
            <w:pPr>
              <w:widowControl/>
              <w:spacing w:line="360" w:lineRule="auto"/>
              <w:jc w:val="center"/>
              <w:textAlignment w:val="center"/>
              <w:rPr>
                <w:rFonts w:ascii="宋体" w:hAnsi="宋体" w:hint="eastAsia"/>
                <w:color w:val="000000" w:themeColor="text1"/>
                <w:kern w:val="0"/>
                <w:sz w:val="22"/>
                <w:szCs w:val="22"/>
              </w:rPr>
            </w:pPr>
            <w:r w:rsidRPr="002674D4">
              <w:rPr>
                <w:rFonts w:ascii="宋体" w:hAnsi="宋体" w:hint="eastAsia"/>
                <w:color w:val="000000" w:themeColor="text1"/>
                <w:kern w:val="0"/>
                <w:sz w:val="22"/>
                <w:szCs w:val="22"/>
              </w:rPr>
              <w:t>台</w:t>
            </w:r>
          </w:p>
        </w:tc>
        <w:tc>
          <w:tcPr>
            <w:tcW w:w="7520" w:type="dxa"/>
            <w:vAlign w:val="center"/>
          </w:tcPr>
          <w:p w14:paraId="34653BCB" w14:textId="609C6980" w:rsidR="0012396C" w:rsidRPr="002674D4" w:rsidRDefault="005550EF">
            <w:pPr>
              <w:widowControl/>
              <w:numPr>
                <w:ilvl w:val="0"/>
                <w:numId w:val="2"/>
              </w:numPr>
              <w:jc w:val="left"/>
              <w:textAlignment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尺寸：长660×宽500×台面高960/围栏高1040（mm）±5mm；</w:t>
            </w:r>
            <w:r w:rsidRPr="002674D4">
              <w:rPr>
                <w:rFonts w:ascii="宋体" w:hAnsi="宋体" w:cs="宋体" w:hint="eastAsia"/>
                <w:color w:val="000000" w:themeColor="text1"/>
                <w:kern w:val="0"/>
                <w:sz w:val="24"/>
                <w:szCs w:val="24"/>
              </w:rPr>
              <w:br/>
              <w:t>2.主体结构：正面抽屉×4，左侧抽屉（核对记录本装置）×1；</w:t>
            </w:r>
            <w:r w:rsidRPr="002674D4">
              <w:rPr>
                <w:rFonts w:ascii="宋体" w:hAnsi="宋体" w:cs="宋体" w:hint="eastAsia"/>
                <w:color w:val="000000" w:themeColor="text1"/>
                <w:kern w:val="0"/>
                <w:sz w:val="24"/>
                <w:szCs w:val="24"/>
              </w:rPr>
              <w:br/>
              <w:t>3.产品组成：左侧：冷水壶装置×1、</w:t>
            </w:r>
            <w:proofErr w:type="gramStart"/>
            <w:r w:rsidRPr="002674D4">
              <w:rPr>
                <w:rFonts w:ascii="宋体" w:hAnsi="宋体" w:cs="宋体" w:hint="eastAsia"/>
                <w:color w:val="000000" w:themeColor="text1"/>
                <w:kern w:val="0"/>
                <w:sz w:val="24"/>
                <w:szCs w:val="24"/>
              </w:rPr>
              <w:t>不锈钢手消挂架</w:t>
            </w:r>
            <w:proofErr w:type="gramEnd"/>
            <w:r w:rsidRPr="002674D4">
              <w:rPr>
                <w:rFonts w:ascii="宋体" w:hAnsi="宋体" w:cs="宋体" w:hint="eastAsia"/>
                <w:color w:val="000000" w:themeColor="text1"/>
                <w:kern w:val="0"/>
                <w:sz w:val="24"/>
                <w:szCs w:val="24"/>
              </w:rPr>
              <w:t>×1；右侧：优质塑料污物桶×1、</w:t>
            </w:r>
            <w:proofErr w:type="gramStart"/>
            <w:r w:rsidRPr="002674D4">
              <w:rPr>
                <w:rFonts w:ascii="宋体" w:hAnsi="宋体" w:cs="宋体" w:hint="eastAsia"/>
                <w:color w:val="000000" w:themeColor="text1"/>
                <w:kern w:val="0"/>
                <w:sz w:val="24"/>
                <w:szCs w:val="24"/>
              </w:rPr>
              <w:t>侧面通锁</w:t>
            </w:r>
            <w:proofErr w:type="gramEnd"/>
            <w:r w:rsidRPr="002674D4">
              <w:rPr>
                <w:rFonts w:ascii="宋体" w:hAnsi="宋体" w:cs="宋体" w:hint="eastAsia"/>
                <w:color w:val="000000" w:themeColor="text1"/>
                <w:kern w:val="0"/>
                <w:sz w:val="24"/>
                <w:szCs w:val="24"/>
              </w:rPr>
              <w:t>×1；抽屉内部：ABS</w:t>
            </w:r>
            <w:proofErr w:type="gramStart"/>
            <w:r w:rsidRPr="002674D4">
              <w:rPr>
                <w:rFonts w:ascii="宋体" w:hAnsi="宋体" w:cs="宋体" w:hint="eastAsia"/>
                <w:color w:val="000000" w:themeColor="text1"/>
                <w:kern w:val="0"/>
                <w:sz w:val="24"/>
                <w:szCs w:val="24"/>
              </w:rPr>
              <w:t>药盘</w:t>
            </w:r>
            <w:proofErr w:type="gramEnd"/>
            <w:r w:rsidRPr="002674D4">
              <w:rPr>
                <w:rFonts w:ascii="宋体" w:hAnsi="宋体" w:cs="宋体" w:hint="eastAsia"/>
                <w:color w:val="000000" w:themeColor="text1"/>
                <w:kern w:val="0"/>
                <w:sz w:val="24"/>
                <w:szCs w:val="24"/>
              </w:rPr>
              <w:t>×4,五轮定位装置×1</w:t>
            </w:r>
            <w:r w:rsidRPr="002674D4">
              <w:rPr>
                <w:rFonts w:ascii="宋体" w:hAnsi="宋体" w:cs="宋体" w:hint="eastAsia"/>
                <w:color w:val="000000" w:themeColor="text1"/>
                <w:kern w:val="0"/>
                <w:sz w:val="24"/>
                <w:szCs w:val="24"/>
              </w:rPr>
              <w:br/>
              <w:t>4.附件：</w:t>
            </w:r>
            <w:r w:rsidRPr="002674D4">
              <w:rPr>
                <w:rFonts w:ascii="宋体" w:hAnsi="宋体" w:cs="宋体" w:hint="eastAsia"/>
                <w:color w:val="000000" w:themeColor="text1"/>
                <w:kern w:val="0"/>
                <w:sz w:val="24"/>
                <w:szCs w:val="24"/>
              </w:rPr>
              <w:br/>
              <w:t>4.1.抽屉导轨 5 副:承重≥15kg，使用寿命≥60000 次循环，具有止动防滑功能，符合 QB/T 2454-2013标准规定；</w:t>
            </w:r>
            <w:r w:rsidRPr="002674D4">
              <w:rPr>
                <w:rFonts w:ascii="宋体" w:hAnsi="宋体" w:cs="宋体" w:hint="eastAsia"/>
                <w:color w:val="000000" w:themeColor="text1"/>
                <w:kern w:val="0"/>
                <w:sz w:val="24"/>
                <w:szCs w:val="24"/>
              </w:rPr>
              <w:br/>
              <w:t>4.2.脚轮 4 只（其中 2 只带刹车）:</w:t>
            </w:r>
            <w:proofErr w:type="gramStart"/>
            <w:r w:rsidRPr="002674D4">
              <w:rPr>
                <w:rFonts w:ascii="宋体" w:hAnsi="宋体" w:cs="宋体" w:hint="eastAsia"/>
                <w:color w:val="000000" w:themeColor="text1"/>
                <w:kern w:val="0"/>
                <w:sz w:val="24"/>
                <w:szCs w:val="24"/>
              </w:rPr>
              <w:t>双踏式</w:t>
            </w:r>
            <w:proofErr w:type="gramEnd"/>
            <w:r w:rsidRPr="002674D4">
              <w:rPr>
                <w:rFonts w:ascii="宋体" w:hAnsi="宋体" w:cs="宋体" w:hint="eastAsia"/>
                <w:color w:val="000000" w:themeColor="text1"/>
                <w:kern w:val="0"/>
                <w:sz w:val="24"/>
                <w:szCs w:val="24"/>
              </w:rPr>
              <w:t>（一踩刹车、</w:t>
            </w:r>
            <w:proofErr w:type="gramStart"/>
            <w:r w:rsidRPr="002674D4">
              <w:rPr>
                <w:rFonts w:ascii="宋体" w:hAnsi="宋体" w:cs="宋体" w:hint="eastAsia"/>
                <w:color w:val="000000" w:themeColor="text1"/>
                <w:kern w:val="0"/>
                <w:sz w:val="24"/>
                <w:szCs w:val="24"/>
              </w:rPr>
              <w:t>二踩解刹</w:t>
            </w:r>
            <w:proofErr w:type="gramEnd"/>
            <w:r w:rsidRPr="002674D4">
              <w:rPr>
                <w:rFonts w:ascii="宋体" w:hAnsi="宋体" w:cs="宋体" w:hint="eastAsia"/>
                <w:color w:val="000000" w:themeColor="text1"/>
                <w:kern w:val="0"/>
                <w:sz w:val="24"/>
                <w:szCs w:val="24"/>
              </w:rPr>
              <w:t xml:space="preserve">）全 ABS </w:t>
            </w:r>
            <w:proofErr w:type="gramStart"/>
            <w:r w:rsidRPr="002674D4">
              <w:rPr>
                <w:rFonts w:ascii="宋体" w:hAnsi="宋体" w:cs="宋体" w:hint="eastAsia"/>
                <w:color w:val="000000" w:themeColor="text1"/>
                <w:kern w:val="0"/>
                <w:sz w:val="24"/>
                <w:szCs w:val="24"/>
              </w:rPr>
              <w:t>外罩双</w:t>
            </w:r>
            <w:proofErr w:type="gramEnd"/>
            <w:r w:rsidRPr="002674D4">
              <w:rPr>
                <w:rFonts w:ascii="宋体" w:hAnsi="宋体" w:cs="宋体" w:hint="eastAsia"/>
                <w:color w:val="000000" w:themeColor="text1"/>
                <w:kern w:val="0"/>
                <w:sz w:val="24"/>
                <w:szCs w:val="24"/>
              </w:rPr>
              <w:t>轴承，</w:t>
            </w:r>
            <w:proofErr w:type="gramStart"/>
            <w:r w:rsidRPr="002674D4">
              <w:rPr>
                <w:rFonts w:ascii="宋体" w:hAnsi="宋体" w:cs="宋体" w:hint="eastAsia"/>
                <w:color w:val="000000" w:themeColor="text1"/>
                <w:kern w:val="0"/>
                <w:sz w:val="24"/>
                <w:szCs w:val="24"/>
              </w:rPr>
              <w:t>轮面</w:t>
            </w:r>
            <w:proofErr w:type="gramEnd"/>
            <w:r w:rsidRPr="002674D4">
              <w:rPr>
                <w:rFonts w:ascii="宋体" w:hAnsi="宋体" w:cs="宋体" w:hint="eastAsia"/>
                <w:color w:val="000000" w:themeColor="text1"/>
                <w:kern w:val="0"/>
                <w:sz w:val="24"/>
                <w:szCs w:val="24"/>
              </w:rPr>
              <w:t xml:space="preserve"> pu 材质（85%硬度，适用于 PVC胶地板），防锈防卷发静音脚轮；符合 QB/T 4765-2014标准规定；</w:t>
            </w:r>
            <w:r w:rsidRPr="002674D4">
              <w:rPr>
                <w:rFonts w:ascii="宋体" w:hAnsi="宋体" w:cs="宋体" w:hint="eastAsia"/>
                <w:color w:val="000000" w:themeColor="text1"/>
                <w:kern w:val="0"/>
                <w:sz w:val="24"/>
                <w:szCs w:val="24"/>
              </w:rPr>
              <w:br/>
              <w:t>4.3.抽屉垫 5块:符合 GB6675.4-2014 标准规定；</w:t>
            </w:r>
            <w:r w:rsidRPr="002674D4">
              <w:rPr>
                <w:rFonts w:ascii="宋体" w:hAnsi="宋体" w:cs="宋体" w:hint="eastAsia"/>
                <w:color w:val="000000" w:themeColor="text1"/>
                <w:kern w:val="0"/>
                <w:sz w:val="24"/>
                <w:szCs w:val="24"/>
              </w:rPr>
              <w:br/>
              <w:t>4.4.台面操作软垫 1 块:符合 GB6675.4-2014 标准规定；</w:t>
            </w:r>
            <w:r w:rsidRPr="002674D4">
              <w:rPr>
                <w:rFonts w:ascii="宋体" w:hAnsi="宋体" w:cs="宋体" w:hint="eastAsia"/>
                <w:color w:val="000000" w:themeColor="text1"/>
                <w:kern w:val="0"/>
                <w:sz w:val="24"/>
                <w:szCs w:val="24"/>
              </w:rPr>
              <w:br/>
              <w:t>4.5.防撞角4只：符合 GB/T 32487-2016、GB/T 1043.1-2008标准规定；</w:t>
            </w:r>
            <w:r w:rsidRPr="002674D4">
              <w:rPr>
                <w:rFonts w:ascii="宋体" w:hAnsi="宋体" w:cs="宋体" w:hint="eastAsia"/>
                <w:color w:val="000000" w:themeColor="text1"/>
                <w:kern w:val="0"/>
                <w:sz w:val="24"/>
                <w:szCs w:val="24"/>
              </w:rPr>
              <w:br/>
              <w:t>4.6.铝制把手 5 只：全圆弧设计；</w:t>
            </w:r>
            <w:r w:rsidRPr="002674D4">
              <w:rPr>
                <w:rFonts w:ascii="宋体" w:hAnsi="宋体" w:cs="宋体" w:hint="eastAsia"/>
                <w:color w:val="000000" w:themeColor="text1"/>
                <w:kern w:val="0"/>
                <w:sz w:val="24"/>
                <w:szCs w:val="24"/>
              </w:rPr>
              <w:br/>
              <w:t>5.主体材质：铝制分隔片及铝型材，符合GB/T3190-2020标准规定；国标 S30408 不锈钢板材，符合GB/T3280-2015 标准规定；国标 S30408 不锈钢圆管及方管：符合 GB/T6725-2017标准规定；</w:t>
            </w:r>
            <w:r w:rsidRPr="002674D4">
              <w:rPr>
                <w:rFonts w:ascii="宋体" w:hAnsi="宋体" w:cs="宋体" w:hint="eastAsia"/>
                <w:color w:val="000000" w:themeColor="text1"/>
                <w:kern w:val="0"/>
                <w:sz w:val="24"/>
                <w:szCs w:val="24"/>
              </w:rPr>
              <w:br/>
              <w:t>6.主材规格：板材及管材厚度≥1.0mm；</w:t>
            </w:r>
            <w:r w:rsidRPr="002674D4">
              <w:rPr>
                <w:rFonts w:ascii="宋体" w:hAnsi="宋体" w:cs="宋体" w:hint="eastAsia"/>
                <w:color w:val="000000" w:themeColor="text1"/>
                <w:kern w:val="0"/>
                <w:sz w:val="24"/>
                <w:szCs w:val="24"/>
              </w:rPr>
              <w:br/>
            </w:r>
            <w:r w:rsidRPr="002674D4">
              <w:rPr>
                <w:rFonts w:ascii="宋体" w:hAnsi="宋体" w:cs="宋体" w:hint="eastAsia"/>
                <w:color w:val="000000" w:themeColor="text1"/>
                <w:kern w:val="0"/>
                <w:sz w:val="24"/>
                <w:szCs w:val="24"/>
              </w:rPr>
              <w:lastRenderedPageBreak/>
              <w:t>7.表面处理工艺：抽屉、侧背板、台面底板表面喷塑处理，≥25种符合色彩学色系供选择，符合 GB/T 3325-2024 标准规定；</w:t>
            </w:r>
            <w:r w:rsidRPr="002674D4">
              <w:rPr>
                <w:rFonts w:ascii="宋体" w:hAnsi="宋体" w:cs="宋体" w:hint="eastAsia"/>
                <w:color w:val="000000" w:themeColor="text1"/>
                <w:kern w:val="0"/>
                <w:sz w:val="24"/>
                <w:szCs w:val="24"/>
              </w:rPr>
              <w:br/>
              <w:t>8.不锈钢围栏、立柱横杆及竖杆的交接处配置 ABS 防尘罩；</w:t>
            </w:r>
            <w:r w:rsidRPr="002674D4">
              <w:rPr>
                <w:rFonts w:ascii="宋体" w:hAnsi="宋体" w:cs="宋体" w:hint="eastAsia"/>
                <w:color w:val="000000" w:themeColor="text1"/>
                <w:kern w:val="0"/>
                <w:sz w:val="24"/>
                <w:szCs w:val="24"/>
              </w:rPr>
              <w:br/>
              <w:t>9.抽屉双面复合工艺，无安装把手及导轨的螺栓/铆钉外漏，避免划伤手部,不易藏污纳垢，易于清洁，</w:t>
            </w:r>
            <w:proofErr w:type="gramStart"/>
            <w:r w:rsidRPr="002674D4">
              <w:rPr>
                <w:rFonts w:ascii="宋体" w:hAnsi="宋体" w:cs="宋体" w:hint="eastAsia"/>
                <w:color w:val="000000" w:themeColor="text1"/>
                <w:kern w:val="0"/>
                <w:sz w:val="24"/>
                <w:szCs w:val="24"/>
              </w:rPr>
              <w:t>符合感控要求</w:t>
            </w:r>
            <w:proofErr w:type="gramEnd"/>
            <w:r w:rsidRPr="002674D4">
              <w:rPr>
                <w:rFonts w:ascii="宋体" w:hAnsi="宋体" w:cs="宋体" w:hint="eastAsia"/>
                <w:color w:val="000000" w:themeColor="text1"/>
                <w:kern w:val="0"/>
                <w:sz w:val="24"/>
                <w:szCs w:val="24"/>
              </w:rPr>
              <w:t>；</w:t>
            </w:r>
            <w:r w:rsidRPr="002674D4">
              <w:rPr>
                <w:rFonts w:ascii="宋体" w:hAnsi="宋体" w:cs="宋体" w:hint="eastAsia"/>
                <w:color w:val="000000" w:themeColor="text1"/>
                <w:kern w:val="0"/>
                <w:sz w:val="24"/>
                <w:szCs w:val="24"/>
              </w:rPr>
              <w:br/>
              <w:t>10.ABS 药盘：符合 GB 18584-2024 标准规定</w:t>
            </w:r>
            <w:r w:rsidRPr="002674D4">
              <w:rPr>
                <w:rFonts w:ascii="宋体" w:hAnsi="宋体" w:cs="宋体" w:hint="eastAsia"/>
                <w:color w:val="000000" w:themeColor="text1"/>
                <w:kern w:val="0"/>
                <w:sz w:val="24"/>
                <w:szCs w:val="24"/>
              </w:rPr>
              <w:br/>
              <w:t xml:space="preserve">11.ABS </w:t>
            </w:r>
            <w:proofErr w:type="gramStart"/>
            <w:r w:rsidRPr="002674D4">
              <w:rPr>
                <w:rFonts w:ascii="宋体" w:hAnsi="宋体" w:cs="宋体" w:hint="eastAsia"/>
                <w:color w:val="000000" w:themeColor="text1"/>
                <w:kern w:val="0"/>
                <w:sz w:val="24"/>
                <w:szCs w:val="24"/>
              </w:rPr>
              <w:t>药盘</w:t>
            </w:r>
            <w:proofErr w:type="gramEnd"/>
            <w:r w:rsidRPr="002674D4">
              <w:rPr>
                <w:rFonts w:ascii="宋体" w:hAnsi="宋体" w:cs="宋体" w:hint="eastAsia"/>
                <w:color w:val="000000" w:themeColor="text1"/>
                <w:kern w:val="0"/>
                <w:sz w:val="24"/>
                <w:szCs w:val="24"/>
              </w:rPr>
              <w:t xml:space="preserve"> (530×480×70mm±10mm）；</w:t>
            </w:r>
            <w:r w:rsidRPr="002674D4">
              <w:rPr>
                <w:rFonts w:ascii="宋体" w:hAnsi="宋体" w:cs="宋体" w:hint="eastAsia"/>
                <w:color w:val="000000" w:themeColor="text1"/>
                <w:kern w:val="0"/>
                <w:sz w:val="24"/>
                <w:szCs w:val="24"/>
              </w:rPr>
              <w:br/>
              <w:t>11.1.ABS 模具化一体成型，无毛刺无尖角；</w:t>
            </w:r>
            <w:r w:rsidRPr="002674D4">
              <w:rPr>
                <w:rFonts w:ascii="宋体" w:hAnsi="宋体" w:cs="宋体" w:hint="eastAsia"/>
                <w:color w:val="000000" w:themeColor="text1"/>
                <w:kern w:val="0"/>
                <w:sz w:val="24"/>
                <w:szCs w:val="24"/>
              </w:rPr>
              <w:br/>
              <w:t>11.2.至少三种不同色彩可供选择；</w:t>
            </w:r>
            <w:r w:rsidRPr="002674D4">
              <w:rPr>
                <w:rFonts w:ascii="宋体" w:hAnsi="宋体" w:cs="宋体" w:hint="eastAsia"/>
                <w:color w:val="000000" w:themeColor="text1"/>
                <w:kern w:val="0"/>
                <w:sz w:val="24"/>
                <w:szCs w:val="24"/>
              </w:rPr>
              <w:br/>
              <w:t>11.3.发药盘内可至少分别组合成 49/56/63 格；</w:t>
            </w:r>
            <w:r w:rsidRPr="002674D4">
              <w:rPr>
                <w:rFonts w:ascii="宋体" w:hAnsi="宋体" w:cs="宋体" w:hint="eastAsia"/>
                <w:color w:val="000000" w:themeColor="text1"/>
                <w:kern w:val="0"/>
                <w:sz w:val="24"/>
                <w:szCs w:val="24"/>
              </w:rPr>
              <w:br/>
              <w:t>11.4.每格标牌卡</w:t>
            </w:r>
            <w:proofErr w:type="gramStart"/>
            <w:r w:rsidRPr="002674D4">
              <w:rPr>
                <w:rFonts w:ascii="宋体" w:hAnsi="宋体" w:cs="宋体" w:hint="eastAsia"/>
                <w:color w:val="000000" w:themeColor="text1"/>
                <w:kern w:val="0"/>
                <w:sz w:val="24"/>
                <w:szCs w:val="24"/>
              </w:rPr>
              <w:t>槽位于</w:t>
            </w:r>
            <w:proofErr w:type="gramEnd"/>
            <w:r w:rsidRPr="002674D4">
              <w:rPr>
                <w:rFonts w:ascii="宋体" w:hAnsi="宋体" w:cs="宋体" w:hint="eastAsia"/>
                <w:color w:val="000000" w:themeColor="text1"/>
                <w:kern w:val="0"/>
                <w:sz w:val="24"/>
                <w:szCs w:val="24"/>
              </w:rPr>
              <w:t>左上角；</w:t>
            </w:r>
            <w:r w:rsidRPr="002674D4">
              <w:rPr>
                <w:rFonts w:ascii="宋体" w:hAnsi="宋体" w:cs="宋体" w:hint="eastAsia"/>
                <w:color w:val="000000" w:themeColor="text1"/>
                <w:kern w:val="0"/>
                <w:sz w:val="24"/>
                <w:szCs w:val="24"/>
              </w:rPr>
              <w:br/>
              <w:t>11.5.</w:t>
            </w:r>
            <w:proofErr w:type="gramStart"/>
            <w:r w:rsidRPr="002674D4">
              <w:rPr>
                <w:rFonts w:ascii="宋体" w:hAnsi="宋体" w:cs="宋体" w:hint="eastAsia"/>
                <w:color w:val="000000" w:themeColor="text1"/>
                <w:kern w:val="0"/>
                <w:sz w:val="24"/>
                <w:szCs w:val="24"/>
              </w:rPr>
              <w:t>药盘正面</w:t>
            </w:r>
            <w:proofErr w:type="gramEnd"/>
            <w:r w:rsidRPr="002674D4">
              <w:rPr>
                <w:rFonts w:ascii="宋体" w:hAnsi="宋体" w:cs="宋体" w:hint="eastAsia"/>
                <w:color w:val="000000" w:themeColor="text1"/>
                <w:kern w:val="0"/>
                <w:sz w:val="24"/>
                <w:szCs w:val="24"/>
              </w:rPr>
              <w:t xml:space="preserve">配置 2 </w:t>
            </w:r>
            <w:proofErr w:type="gramStart"/>
            <w:r w:rsidRPr="002674D4">
              <w:rPr>
                <w:rFonts w:ascii="宋体" w:hAnsi="宋体" w:cs="宋体" w:hint="eastAsia"/>
                <w:color w:val="000000" w:themeColor="text1"/>
                <w:kern w:val="0"/>
                <w:sz w:val="24"/>
                <w:szCs w:val="24"/>
              </w:rPr>
              <w:t>个</w:t>
            </w:r>
            <w:proofErr w:type="gramEnd"/>
            <w:r w:rsidRPr="002674D4">
              <w:rPr>
                <w:rFonts w:ascii="宋体" w:hAnsi="宋体" w:cs="宋体" w:hint="eastAsia"/>
                <w:color w:val="000000" w:themeColor="text1"/>
                <w:kern w:val="0"/>
                <w:sz w:val="24"/>
                <w:szCs w:val="24"/>
              </w:rPr>
              <w:t>标牌卡槽；</w:t>
            </w:r>
            <w:r w:rsidRPr="002674D4">
              <w:rPr>
                <w:rFonts w:ascii="宋体" w:hAnsi="宋体" w:cs="宋体" w:hint="eastAsia"/>
                <w:color w:val="000000" w:themeColor="text1"/>
                <w:kern w:val="0"/>
                <w:sz w:val="24"/>
                <w:szCs w:val="24"/>
              </w:rPr>
              <w:br/>
              <w:t>12.推动时的噪声检测限量</w:t>
            </w:r>
            <w:proofErr w:type="gramStart"/>
            <w:r w:rsidRPr="002674D4">
              <w:rPr>
                <w:rFonts w:ascii="宋体" w:hAnsi="宋体" w:cs="宋体" w:hint="eastAsia"/>
                <w:color w:val="000000" w:themeColor="text1"/>
                <w:kern w:val="0"/>
                <w:sz w:val="24"/>
                <w:szCs w:val="24"/>
              </w:rPr>
              <w:t>值符合</w:t>
            </w:r>
            <w:proofErr w:type="gramEnd"/>
            <w:r w:rsidRPr="002674D4">
              <w:rPr>
                <w:rFonts w:ascii="宋体" w:hAnsi="宋体" w:cs="宋体" w:hint="eastAsia"/>
                <w:color w:val="000000" w:themeColor="text1"/>
                <w:kern w:val="0"/>
                <w:sz w:val="24"/>
                <w:szCs w:val="24"/>
              </w:rPr>
              <w:t xml:space="preserve"> GB3096-2008《声环境质量标准》；</w:t>
            </w:r>
            <w:r w:rsidRPr="002674D4">
              <w:rPr>
                <w:rFonts w:ascii="宋体" w:hAnsi="宋体" w:cs="宋体" w:hint="eastAsia"/>
                <w:color w:val="000000" w:themeColor="text1"/>
                <w:kern w:val="0"/>
                <w:sz w:val="24"/>
                <w:szCs w:val="24"/>
              </w:rPr>
              <w:br/>
              <w:t>13.五轮定位装置：底部四个脚轮+车体的底部还设置有第五轮，车体侧面上方设置有把手组件，把手组件拉动滑块与第五轮组件的相对位置，驱动第五轮组件的第五轮在定向轮和脚轮之间转变；通过增加第五轮组件，当车体较重、推车行车方向不宜控制时，手动拉动拉杆，第五轮从脚轮变成定向轮；</w:t>
            </w:r>
          </w:p>
          <w:p w14:paraId="2AB3B82F" w14:textId="649BD91E" w:rsidR="0012396C" w:rsidRPr="002674D4" w:rsidRDefault="005550EF">
            <w:pPr>
              <w:widowControl/>
              <w:jc w:val="left"/>
              <w:textAlignment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14.不锈钢电抛光储</w:t>
            </w:r>
            <w:proofErr w:type="gramStart"/>
            <w:r w:rsidRPr="002674D4">
              <w:rPr>
                <w:rFonts w:ascii="宋体" w:hAnsi="宋体" w:cs="宋体" w:hint="eastAsia"/>
                <w:color w:val="000000" w:themeColor="text1"/>
                <w:kern w:val="0"/>
                <w:sz w:val="24"/>
                <w:szCs w:val="24"/>
              </w:rPr>
              <w:t>物篮及</w:t>
            </w:r>
            <w:proofErr w:type="gramEnd"/>
            <w:r w:rsidRPr="002674D4">
              <w:rPr>
                <w:rFonts w:ascii="宋体" w:hAnsi="宋体" w:cs="宋体" w:hint="eastAsia"/>
                <w:color w:val="000000" w:themeColor="text1"/>
                <w:kern w:val="0"/>
                <w:sz w:val="24"/>
                <w:szCs w:val="24"/>
              </w:rPr>
              <w:t>不锈钢</w:t>
            </w:r>
            <w:proofErr w:type="gramStart"/>
            <w:r w:rsidRPr="002674D4">
              <w:rPr>
                <w:rFonts w:ascii="宋体" w:hAnsi="宋体" w:cs="宋体" w:hint="eastAsia"/>
                <w:color w:val="000000" w:themeColor="text1"/>
                <w:kern w:val="0"/>
                <w:sz w:val="24"/>
                <w:szCs w:val="24"/>
              </w:rPr>
              <w:t>电抛光手消挂架</w:t>
            </w:r>
            <w:proofErr w:type="gramEnd"/>
            <w:r w:rsidRPr="002674D4">
              <w:rPr>
                <w:rFonts w:ascii="宋体" w:hAnsi="宋体" w:cs="宋体" w:hint="eastAsia"/>
                <w:color w:val="000000" w:themeColor="text1"/>
                <w:kern w:val="0"/>
                <w:sz w:val="24"/>
                <w:szCs w:val="24"/>
              </w:rPr>
              <w:t>：为全圆弧无断丝设计，可拆卸式，并配置模具一体成型的</w:t>
            </w:r>
            <w:proofErr w:type="gramStart"/>
            <w:r w:rsidRPr="002674D4">
              <w:rPr>
                <w:rFonts w:ascii="宋体" w:hAnsi="宋体" w:cs="宋体" w:hint="eastAsia"/>
                <w:color w:val="000000" w:themeColor="text1"/>
                <w:kern w:val="0"/>
                <w:sz w:val="24"/>
                <w:szCs w:val="24"/>
              </w:rPr>
              <w:t>静音防磨损</w:t>
            </w:r>
            <w:proofErr w:type="gramEnd"/>
            <w:r w:rsidRPr="002674D4">
              <w:rPr>
                <w:rFonts w:ascii="宋体" w:hAnsi="宋体" w:cs="宋体" w:hint="eastAsia"/>
                <w:color w:val="000000" w:themeColor="text1"/>
                <w:kern w:val="0"/>
                <w:sz w:val="24"/>
                <w:szCs w:val="24"/>
              </w:rPr>
              <w:t>装置；</w:t>
            </w:r>
          </w:p>
          <w:p w14:paraId="4BADA9F5" w14:textId="1C9102D0" w:rsidR="0012396C" w:rsidRPr="002674D4" w:rsidRDefault="005550EF">
            <w:pPr>
              <w:widowControl/>
              <w:spacing w:line="360" w:lineRule="auto"/>
              <w:jc w:val="left"/>
              <w:textAlignment w:val="center"/>
              <w:rPr>
                <w:rFonts w:ascii="宋体" w:hAnsi="宋体" w:hint="eastAsia"/>
                <w:color w:val="000000" w:themeColor="text1"/>
                <w:kern w:val="0"/>
                <w:sz w:val="22"/>
                <w:szCs w:val="22"/>
              </w:rPr>
            </w:pPr>
            <w:r w:rsidRPr="002674D4">
              <w:rPr>
                <w:rFonts w:ascii="宋体" w:hAnsi="宋体" w:cs="宋体" w:hint="eastAsia"/>
                <w:color w:val="000000" w:themeColor="text1"/>
                <w:sz w:val="24"/>
                <w:szCs w:val="24"/>
              </w:rPr>
              <w:t>15.抽屉面标牌卡：标牌</w:t>
            </w:r>
            <w:proofErr w:type="gramStart"/>
            <w:r w:rsidRPr="002674D4">
              <w:rPr>
                <w:rFonts w:ascii="宋体" w:hAnsi="宋体" w:cs="宋体" w:hint="eastAsia"/>
                <w:color w:val="000000" w:themeColor="text1"/>
                <w:sz w:val="24"/>
                <w:szCs w:val="24"/>
              </w:rPr>
              <w:t>卡主体</w:t>
            </w:r>
            <w:proofErr w:type="gramEnd"/>
            <w:r w:rsidRPr="002674D4">
              <w:rPr>
                <w:rFonts w:ascii="宋体" w:hAnsi="宋体" w:cs="宋体" w:hint="eastAsia"/>
                <w:color w:val="000000" w:themeColor="text1"/>
                <w:sz w:val="24"/>
                <w:szCs w:val="24"/>
              </w:rPr>
              <w:t>上加上透明盖板，拿下透明盖板可更换标示卡片，标牌主体通过膨胀螺丝固定在抽屉面上</w:t>
            </w:r>
            <w:r w:rsidR="00342688" w:rsidRPr="002674D4">
              <w:rPr>
                <w:rFonts w:ascii="宋体" w:hAnsi="宋体" w:cs="宋体" w:hint="eastAsia"/>
                <w:color w:val="000000" w:themeColor="text1"/>
                <w:sz w:val="24"/>
                <w:szCs w:val="24"/>
              </w:rPr>
              <w:t>。</w:t>
            </w:r>
            <w:r w:rsidRPr="002674D4">
              <w:rPr>
                <w:rFonts w:ascii="宋体" w:hAnsi="宋体" w:cs="宋体" w:hint="eastAsia"/>
                <w:color w:val="000000" w:themeColor="text1"/>
                <w:kern w:val="0"/>
                <w:sz w:val="24"/>
                <w:szCs w:val="24"/>
              </w:rPr>
              <w:br/>
              <w:t>16.配有抽屉自动落锁机构，避免锁定状态下抽屉未及时闭合，造成</w:t>
            </w:r>
            <w:r w:rsidRPr="002674D4">
              <w:rPr>
                <w:rFonts w:ascii="宋体" w:hAnsi="宋体" w:cs="宋体" w:hint="eastAsia"/>
                <w:color w:val="000000" w:themeColor="text1"/>
                <w:kern w:val="0"/>
                <w:sz w:val="24"/>
                <w:szCs w:val="24"/>
              </w:rPr>
              <w:lastRenderedPageBreak/>
              <w:t>锁具重开的</w:t>
            </w:r>
            <w:proofErr w:type="gramStart"/>
            <w:r w:rsidRPr="002674D4">
              <w:rPr>
                <w:rFonts w:ascii="宋体" w:hAnsi="宋体" w:cs="宋体" w:hint="eastAsia"/>
                <w:color w:val="000000" w:themeColor="text1"/>
                <w:kern w:val="0"/>
                <w:sz w:val="24"/>
                <w:szCs w:val="24"/>
              </w:rPr>
              <w:t>的</w:t>
            </w:r>
            <w:proofErr w:type="gramEnd"/>
            <w:r w:rsidRPr="002674D4">
              <w:rPr>
                <w:rFonts w:ascii="宋体" w:hAnsi="宋体" w:cs="宋体" w:hint="eastAsia"/>
                <w:color w:val="000000" w:themeColor="text1"/>
                <w:kern w:val="0"/>
                <w:sz w:val="24"/>
                <w:szCs w:val="24"/>
              </w:rPr>
              <w:t>损耗或强制关闭导致的锁具损坏内藏式一次性锁具：ABS 模具化一体成型。</w:t>
            </w:r>
          </w:p>
        </w:tc>
      </w:tr>
      <w:tr w:rsidR="0012396C" w:rsidRPr="002674D4" w14:paraId="15357413" w14:textId="77777777" w:rsidTr="00342688">
        <w:trPr>
          <w:trHeight w:val="500"/>
        </w:trPr>
        <w:tc>
          <w:tcPr>
            <w:tcW w:w="846" w:type="dxa"/>
            <w:noWrap/>
            <w:vAlign w:val="center"/>
          </w:tcPr>
          <w:p w14:paraId="0EB5FC44" w14:textId="77777777" w:rsidR="0012396C" w:rsidRPr="002674D4" w:rsidRDefault="005550EF">
            <w:pPr>
              <w:widowControl/>
              <w:spacing w:line="360" w:lineRule="auto"/>
              <w:jc w:val="center"/>
              <w:textAlignment w:val="center"/>
              <w:rPr>
                <w:rFonts w:ascii="宋体" w:hAnsi="宋体" w:hint="eastAsia"/>
                <w:bCs/>
                <w:color w:val="000000" w:themeColor="text1"/>
                <w:sz w:val="24"/>
                <w:szCs w:val="24"/>
              </w:rPr>
            </w:pPr>
            <w:r w:rsidRPr="002674D4">
              <w:rPr>
                <w:rFonts w:ascii="宋体" w:hAnsi="宋体" w:hint="eastAsia"/>
                <w:bCs/>
                <w:color w:val="000000" w:themeColor="text1"/>
                <w:sz w:val="24"/>
                <w:szCs w:val="24"/>
              </w:rPr>
              <w:lastRenderedPageBreak/>
              <w:t>2</w:t>
            </w:r>
          </w:p>
        </w:tc>
        <w:tc>
          <w:tcPr>
            <w:tcW w:w="992" w:type="dxa"/>
            <w:shd w:val="solid" w:color="FFFFFF" w:fill="FFFFFF"/>
            <w:noWrap/>
            <w:vAlign w:val="center"/>
          </w:tcPr>
          <w:p w14:paraId="769B78DE" w14:textId="77777777" w:rsidR="0012396C" w:rsidRPr="002674D4" w:rsidRDefault="005550EF">
            <w:pPr>
              <w:jc w:val="center"/>
              <w:rPr>
                <w:rFonts w:ascii="宋体" w:hAnsi="宋体" w:hint="eastAsia"/>
                <w:color w:val="000000" w:themeColor="text1"/>
                <w:sz w:val="24"/>
                <w:szCs w:val="24"/>
              </w:rPr>
            </w:pPr>
            <w:proofErr w:type="gramStart"/>
            <w:r w:rsidRPr="002674D4">
              <w:rPr>
                <w:rFonts w:ascii="宋体" w:hAnsi="宋体" w:hint="eastAsia"/>
                <w:color w:val="000000" w:themeColor="text1"/>
                <w:sz w:val="24"/>
                <w:szCs w:val="24"/>
              </w:rPr>
              <w:t>治疗车</w:t>
            </w:r>
            <w:proofErr w:type="gramEnd"/>
          </w:p>
        </w:tc>
        <w:tc>
          <w:tcPr>
            <w:tcW w:w="2476" w:type="dxa"/>
            <w:shd w:val="solid" w:color="FFFFFF" w:fill="FFFFFF"/>
            <w:vAlign w:val="center"/>
          </w:tcPr>
          <w:p w14:paraId="4578D762" w14:textId="77777777" w:rsidR="0012396C" w:rsidRPr="002674D4" w:rsidRDefault="005550EF">
            <w:pPr>
              <w:jc w:val="center"/>
              <w:rPr>
                <w:rFonts w:ascii="宋体" w:hAnsi="宋体" w:hint="eastAsia"/>
                <w:color w:val="000000" w:themeColor="text1"/>
                <w:sz w:val="24"/>
                <w:szCs w:val="24"/>
              </w:rPr>
            </w:pPr>
            <w:r w:rsidRPr="002674D4">
              <w:rPr>
                <w:noProof/>
                <w:color w:val="000000" w:themeColor="text1"/>
              </w:rPr>
              <w:drawing>
                <wp:inline distT="0" distB="0" distL="114300" distR="114300" wp14:anchorId="5D5DB0D4" wp14:editId="6E558A35">
                  <wp:extent cx="1149985" cy="1047750"/>
                  <wp:effectExtent l="0" t="0" r="5715"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1149985" cy="1047750"/>
                          </a:xfrm>
                          <a:prstGeom prst="rect">
                            <a:avLst/>
                          </a:prstGeom>
                          <a:noFill/>
                          <a:ln>
                            <a:noFill/>
                          </a:ln>
                        </pic:spPr>
                      </pic:pic>
                    </a:graphicData>
                  </a:graphic>
                </wp:inline>
              </w:drawing>
            </w:r>
          </w:p>
        </w:tc>
        <w:tc>
          <w:tcPr>
            <w:tcW w:w="1634" w:type="dxa"/>
            <w:shd w:val="solid" w:color="FFFFFF" w:fill="FFFFFF"/>
            <w:vAlign w:val="center"/>
          </w:tcPr>
          <w:p w14:paraId="47EB9275" w14:textId="77777777" w:rsidR="0012396C" w:rsidRPr="002674D4" w:rsidRDefault="005550EF">
            <w:pPr>
              <w:jc w:val="center"/>
              <w:rPr>
                <w:rFonts w:ascii="宋体" w:hAnsi="宋体" w:hint="eastAsia"/>
                <w:color w:val="000000" w:themeColor="text1"/>
                <w:sz w:val="24"/>
                <w:szCs w:val="24"/>
              </w:rPr>
            </w:pPr>
            <w:r w:rsidRPr="002674D4">
              <w:rPr>
                <w:rFonts w:ascii="宋体" w:hAnsi="宋体" w:cs="宋体" w:hint="eastAsia"/>
                <w:color w:val="000000" w:themeColor="text1"/>
                <w:kern w:val="0"/>
                <w:sz w:val="24"/>
                <w:szCs w:val="24"/>
              </w:rPr>
              <w:t>长600×宽450×台面高840/围栏高970（mm）±5mm</w:t>
            </w:r>
          </w:p>
        </w:tc>
        <w:tc>
          <w:tcPr>
            <w:tcW w:w="833" w:type="dxa"/>
            <w:shd w:val="solid" w:color="FFFFFF" w:fill="FFFFFF"/>
            <w:noWrap/>
            <w:vAlign w:val="center"/>
          </w:tcPr>
          <w:p w14:paraId="335E73C3"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22</w:t>
            </w:r>
          </w:p>
        </w:tc>
        <w:tc>
          <w:tcPr>
            <w:tcW w:w="785" w:type="dxa"/>
            <w:noWrap/>
            <w:vAlign w:val="center"/>
          </w:tcPr>
          <w:p w14:paraId="498BD0D6" w14:textId="77777777" w:rsidR="0012396C" w:rsidRPr="002674D4" w:rsidRDefault="005550EF">
            <w:pPr>
              <w:widowControl/>
              <w:spacing w:line="360" w:lineRule="auto"/>
              <w:jc w:val="left"/>
              <w:textAlignment w:val="center"/>
              <w:rPr>
                <w:rFonts w:ascii="宋体" w:hAnsi="宋体" w:hint="eastAsia"/>
                <w:color w:val="000000" w:themeColor="text1"/>
                <w:kern w:val="0"/>
                <w:sz w:val="22"/>
                <w:szCs w:val="22"/>
              </w:rPr>
            </w:pPr>
            <w:r w:rsidRPr="002674D4">
              <w:rPr>
                <w:rFonts w:ascii="宋体" w:hAnsi="宋体" w:hint="eastAsia"/>
                <w:color w:val="000000" w:themeColor="text1"/>
                <w:kern w:val="0"/>
                <w:sz w:val="22"/>
                <w:szCs w:val="22"/>
              </w:rPr>
              <w:t>台</w:t>
            </w:r>
          </w:p>
        </w:tc>
        <w:tc>
          <w:tcPr>
            <w:tcW w:w="7520" w:type="dxa"/>
            <w:vAlign w:val="center"/>
          </w:tcPr>
          <w:p w14:paraId="13D78925" w14:textId="49E53E39" w:rsidR="0012396C" w:rsidRPr="002674D4" w:rsidRDefault="005550EF">
            <w:pPr>
              <w:widowControl/>
              <w:numPr>
                <w:ilvl w:val="0"/>
                <w:numId w:val="3"/>
              </w:numPr>
              <w:spacing w:line="360" w:lineRule="auto"/>
              <w:jc w:val="left"/>
              <w:textAlignment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尺寸：长600×宽450×台面高840/围栏高970（mm）±5mm；</w:t>
            </w:r>
            <w:r w:rsidRPr="002674D4">
              <w:rPr>
                <w:rFonts w:ascii="宋体" w:hAnsi="宋体" w:cs="宋体" w:hint="eastAsia"/>
                <w:color w:val="000000" w:themeColor="text1"/>
                <w:kern w:val="0"/>
                <w:sz w:val="24"/>
                <w:szCs w:val="24"/>
              </w:rPr>
              <w:br/>
              <w:t>2.主体结构：双层、单抽（配置分隔装置1套）；</w:t>
            </w:r>
            <w:r w:rsidRPr="002674D4">
              <w:rPr>
                <w:rFonts w:ascii="宋体" w:hAnsi="宋体" w:cs="宋体" w:hint="eastAsia"/>
                <w:color w:val="000000" w:themeColor="text1"/>
                <w:kern w:val="0"/>
                <w:sz w:val="24"/>
                <w:szCs w:val="24"/>
              </w:rPr>
              <w:br/>
              <w:t>3.产品组成：优质防摔塑料污物桶×2；</w:t>
            </w:r>
            <w:r w:rsidRPr="002674D4">
              <w:rPr>
                <w:rFonts w:ascii="宋体" w:hAnsi="宋体" w:cs="宋体" w:hint="eastAsia"/>
                <w:color w:val="000000" w:themeColor="text1"/>
                <w:kern w:val="0"/>
                <w:sz w:val="24"/>
                <w:szCs w:val="24"/>
              </w:rPr>
              <w:br/>
              <w:t>4.附件：</w:t>
            </w:r>
            <w:r w:rsidRPr="002674D4">
              <w:rPr>
                <w:rFonts w:ascii="宋体" w:hAnsi="宋体" w:cs="宋体" w:hint="eastAsia"/>
                <w:color w:val="000000" w:themeColor="text1"/>
                <w:kern w:val="0"/>
                <w:sz w:val="24"/>
                <w:szCs w:val="24"/>
              </w:rPr>
              <w:br/>
              <w:t>4.1.抽屉导轨 1 副:承重≥15kg，使用寿命≥60000 次循环，具有止动防滑功能，符合 QB/T 2454-2013标准规定；</w:t>
            </w:r>
            <w:r w:rsidRPr="002674D4">
              <w:rPr>
                <w:rFonts w:ascii="宋体" w:hAnsi="宋体" w:cs="宋体" w:hint="eastAsia"/>
                <w:color w:val="000000" w:themeColor="text1"/>
                <w:kern w:val="0"/>
                <w:sz w:val="24"/>
                <w:szCs w:val="24"/>
              </w:rPr>
              <w:br/>
              <w:t>4.2.脚轮4只（其中2只带刹车）:</w:t>
            </w:r>
            <w:proofErr w:type="gramStart"/>
            <w:r w:rsidRPr="002674D4">
              <w:rPr>
                <w:rFonts w:ascii="宋体" w:hAnsi="宋体" w:cs="宋体" w:hint="eastAsia"/>
                <w:color w:val="000000" w:themeColor="text1"/>
                <w:kern w:val="0"/>
                <w:sz w:val="24"/>
                <w:szCs w:val="24"/>
              </w:rPr>
              <w:t>双踏式</w:t>
            </w:r>
            <w:proofErr w:type="gramEnd"/>
            <w:r w:rsidRPr="002674D4">
              <w:rPr>
                <w:rFonts w:ascii="宋体" w:hAnsi="宋体" w:cs="宋体" w:hint="eastAsia"/>
                <w:color w:val="000000" w:themeColor="text1"/>
                <w:kern w:val="0"/>
                <w:sz w:val="24"/>
                <w:szCs w:val="24"/>
              </w:rPr>
              <w:t>（一踩刹车、</w:t>
            </w:r>
            <w:proofErr w:type="gramStart"/>
            <w:r w:rsidRPr="002674D4">
              <w:rPr>
                <w:rFonts w:ascii="宋体" w:hAnsi="宋体" w:cs="宋体" w:hint="eastAsia"/>
                <w:color w:val="000000" w:themeColor="text1"/>
                <w:kern w:val="0"/>
                <w:sz w:val="24"/>
                <w:szCs w:val="24"/>
              </w:rPr>
              <w:t>二踩解刹</w:t>
            </w:r>
            <w:proofErr w:type="gramEnd"/>
            <w:r w:rsidRPr="002674D4">
              <w:rPr>
                <w:rFonts w:ascii="宋体" w:hAnsi="宋体" w:cs="宋体" w:hint="eastAsia"/>
                <w:color w:val="000000" w:themeColor="text1"/>
                <w:kern w:val="0"/>
                <w:sz w:val="24"/>
                <w:szCs w:val="24"/>
              </w:rPr>
              <w:t xml:space="preserve">）全 ABS </w:t>
            </w:r>
            <w:proofErr w:type="gramStart"/>
            <w:r w:rsidRPr="002674D4">
              <w:rPr>
                <w:rFonts w:ascii="宋体" w:hAnsi="宋体" w:cs="宋体" w:hint="eastAsia"/>
                <w:color w:val="000000" w:themeColor="text1"/>
                <w:kern w:val="0"/>
                <w:sz w:val="24"/>
                <w:szCs w:val="24"/>
              </w:rPr>
              <w:t>外罩双</w:t>
            </w:r>
            <w:proofErr w:type="gramEnd"/>
            <w:r w:rsidRPr="002674D4">
              <w:rPr>
                <w:rFonts w:ascii="宋体" w:hAnsi="宋体" w:cs="宋体" w:hint="eastAsia"/>
                <w:color w:val="000000" w:themeColor="text1"/>
                <w:kern w:val="0"/>
                <w:sz w:val="24"/>
                <w:szCs w:val="24"/>
              </w:rPr>
              <w:t>轴承，</w:t>
            </w:r>
            <w:proofErr w:type="gramStart"/>
            <w:r w:rsidRPr="002674D4">
              <w:rPr>
                <w:rFonts w:ascii="宋体" w:hAnsi="宋体" w:cs="宋体" w:hint="eastAsia"/>
                <w:color w:val="000000" w:themeColor="text1"/>
                <w:kern w:val="0"/>
                <w:sz w:val="24"/>
                <w:szCs w:val="24"/>
              </w:rPr>
              <w:t>轮面</w:t>
            </w:r>
            <w:proofErr w:type="gramEnd"/>
            <w:r w:rsidRPr="002674D4">
              <w:rPr>
                <w:rFonts w:ascii="宋体" w:hAnsi="宋体" w:cs="宋体" w:hint="eastAsia"/>
                <w:color w:val="000000" w:themeColor="text1"/>
                <w:kern w:val="0"/>
                <w:sz w:val="24"/>
                <w:szCs w:val="24"/>
              </w:rPr>
              <w:t xml:space="preserve"> pu 材质（85%硬度，适用于 PVC胶地板），防锈防卷发静音脚轮；符合 QB/T 4765-2014标准规定；</w:t>
            </w:r>
            <w:r w:rsidRPr="002674D4">
              <w:rPr>
                <w:rFonts w:ascii="宋体" w:hAnsi="宋体" w:cs="宋体" w:hint="eastAsia"/>
                <w:color w:val="000000" w:themeColor="text1"/>
                <w:kern w:val="0"/>
                <w:sz w:val="24"/>
                <w:szCs w:val="24"/>
              </w:rPr>
              <w:br/>
              <w:t>4.3.抽屉垫 1 块:符合 GB6675.4-2014 标准规定；</w:t>
            </w:r>
            <w:r w:rsidRPr="002674D4">
              <w:rPr>
                <w:rFonts w:ascii="宋体" w:hAnsi="宋体" w:cs="宋体" w:hint="eastAsia"/>
                <w:color w:val="000000" w:themeColor="text1"/>
                <w:kern w:val="0"/>
                <w:sz w:val="24"/>
                <w:szCs w:val="24"/>
              </w:rPr>
              <w:br/>
              <w:t>4.4.台面操作软垫 1 块:符合 GB6675.4-2014 标准规定；</w:t>
            </w:r>
            <w:r w:rsidRPr="002674D4">
              <w:rPr>
                <w:rFonts w:ascii="宋体" w:hAnsi="宋体" w:cs="宋体" w:hint="eastAsia"/>
                <w:color w:val="000000" w:themeColor="text1"/>
                <w:kern w:val="0"/>
                <w:sz w:val="24"/>
                <w:szCs w:val="24"/>
              </w:rPr>
              <w:br/>
              <w:t>4.5.防撞圈 4 只：符合GB/T 32487-2016 、GB/T 1043.1-2008标准规定；</w:t>
            </w:r>
            <w:r w:rsidRPr="002674D4">
              <w:rPr>
                <w:rFonts w:ascii="宋体" w:hAnsi="宋体" w:cs="宋体" w:hint="eastAsia"/>
                <w:color w:val="000000" w:themeColor="text1"/>
                <w:kern w:val="0"/>
                <w:sz w:val="24"/>
                <w:szCs w:val="24"/>
              </w:rPr>
              <w:br/>
              <w:t>4.6.铝制把手 1 只：全圆弧设计</w:t>
            </w:r>
            <w:r w:rsidRPr="002674D4">
              <w:rPr>
                <w:rFonts w:ascii="宋体" w:hAnsi="宋体" w:cs="宋体" w:hint="eastAsia"/>
                <w:color w:val="000000" w:themeColor="text1"/>
                <w:kern w:val="0"/>
                <w:sz w:val="24"/>
                <w:szCs w:val="24"/>
              </w:rPr>
              <w:br/>
              <w:t>5.主体材质：国标 S30408 不锈钢板材，符合GB/T3280-2015 标准规定；国标 S30408 不锈钢圆管：符合 GB/T6725-2017标准规定；</w:t>
            </w:r>
          </w:p>
          <w:p w14:paraId="4EB51D64" w14:textId="7A90E0E1" w:rsidR="0012396C" w:rsidRPr="002674D4" w:rsidRDefault="005550EF">
            <w:pPr>
              <w:widowControl/>
              <w:spacing w:line="360" w:lineRule="auto"/>
              <w:jc w:val="left"/>
              <w:textAlignment w:val="center"/>
              <w:rPr>
                <w:rFonts w:ascii="宋体" w:hAnsi="宋体" w:hint="eastAsia"/>
                <w:color w:val="000000" w:themeColor="text1"/>
                <w:kern w:val="0"/>
                <w:sz w:val="22"/>
                <w:szCs w:val="22"/>
              </w:rPr>
            </w:pPr>
            <w:r w:rsidRPr="002674D4">
              <w:rPr>
                <w:rFonts w:ascii="宋体" w:hAnsi="宋体" w:cs="宋体" w:hint="eastAsia"/>
                <w:color w:val="000000" w:themeColor="text1"/>
                <w:kern w:val="0"/>
                <w:sz w:val="24"/>
                <w:szCs w:val="24"/>
              </w:rPr>
              <w:lastRenderedPageBreak/>
              <w:t>6.主材规格：板材及管材厚度≥1.0mm；</w:t>
            </w:r>
            <w:r w:rsidRPr="002674D4">
              <w:rPr>
                <w:rFonts w:ascii="宋体" w:hAnsi="宋体" w:cs="宋体" w:hint="eastAsia"/>
                <w:color w:val="000000" w:themeColor="text1"/>
                <w:kern w:val="0"/>
                <w:sz w:val="24"/>
                <w:szCs w:val="24"/>
              </w:rPr>
              <w:br/>
              <w:t>7.表面处理工艺：抽屉、侧背板、台面底板表面喷塑处理，≥25种符合色彩学色系供选择，符合 GB/T 3325-2024标准规定；</w:t>
            </w:r>
            <w:r w:rsidRPr="002674D4">
              <w:rPr>
                <w:rFonts w:ascii="宋体" w:hAnsi="宋体" w:cs="宋体" w:hint="eastAsia"/>
                <w:color w:val="000000" w:themeColor="text1"/>
                <w:kern w:val="0"/>
                <w:sz w:val="24"/>
                <w:szCs w:val="24"/>
              </w:rPr>
              <w:br/>
              <w:t>8.不锈钢围栏、立柱横杆及竖杆的交接处配置 ABS 防尘罩；</w:t>
            </w:r>
            <w:r w:rsidRPr="002674D4">
              <w:rPr>
                <w:rFonts w:ascii="宋体" w:hAnsi="宋体" w:cs="宋体" w:hint="eastAsia"/>
                <w:color w:val="000000" w:themeColor="text1"/>
                <w:kern w:val="0"/>
                <w:sz w:val="24"/>
                <w:szCs w:val="24"/>
              </w:rPr>
              <w:br/>
              <w:t>9.推动时的噪声检测限量</w:t>
            </w:r>
            <w:proofErr w:type="gramStart"/>
            <w:r w:rsidRPr="002674D4">
              <w:rPr>
                <w:rFonts w:ascii="宋体" w:hAnsi="宋体" w:cs="宋体" w:hint="eastAsia"/>
                <w:color w:val="000000" w:themeColor="text1"/>
                <w:kern w:val="0"/>
                <w:sz w:val="24"/>
                <w:szCs w:val="24"/>
              </w:rPr>
              <w:t>值符合</w:t>
            </w:r>
            <w:proofErr w:type="gramEnd"/>
            <w:r w:rsidRPr="002674D4">
              <w:rPr>
                <w:rFonts w:ascii="宋体" w:hAnsi="宋体" w:cs="宋体" w:hint="eastAsia"/>
                <w:color w:val="000000" w:themeColor="text1"/>
                <w:kern w:val="0"/>
                <w:sz w:val="24"/>
                <w:szCs w:val="24"/>
              </w:rPr>
              <w:t xml:space="preserve"> GB3096-2008《声环境质量标准》。</w:t>
            </w:r>
          </w:p>
        </w:tc>
      </w:tr>
      <w:tr w:rsidR="0012396C" w:rsidRPr="002674D4" w14:paraId="73D6283F" w14:textId="77777777" w:rsidTr="00342688">
        <w:trPr>
          <w:trHeight w:val="941"/>
        </w:trPr>
        <w:tc>
          <w:tcPr>
            <w:tcW w:w="846" w:type="dxa"/>
            <w:noWrap/>
            <w:vAlign w:val="center"/>
          </w:tcPr>
          <w:p w14:paraId="3EB2C236" w14:textId="77777777" w:rsidR="0012396C" w:rsidRPr="002674D4" w:rsidRDefault="005550EF">
            <w:pPr>
              <w:widowControl/>
              <w:spacing w:line="360" w:lineRule="auto"/>
              <w:jc w:val="center"/>
              <w:textAlignment w:val="center"/>
              <w:rPr>
                <w:rFonts w:ascii="宋体" w:hAnsi="宋体" w:hint="eastAsia"/>
                <w:color w:val="000000" w:themeColor="text1"/>
                <w:sz w:val="22"/>
                <w:szCs w:val="22"/>
              </w:rPr>
            </w:pPr>
            <w:r w:rsidRPr="002674D4">
              <w:rPr>
                <w:rFonts w:ascii="宋体" w:hAnsi="宋体" w:hint="eastAsia"/>
                <w:color w:val="000000" w:themeColor="text1"/>
                <w:sz w:val="22"/>
                <w:szCs w:val="22"/>
              </w:rPr>
              <w:lastRenderedPageBreak/>
              <w:t xml:space="preserve">3 </w:t>
            </w:r>
          </w:p>
        </w:tc>
        <w:tc>
          <w:tcPr>
            <w:tcW w:w="992" w:type="dxa"/>
            <w:shd w:val="solid" w:color="FFFFFF" w:fill="FFFFFF"/>
            <w:noWrap/>
            <w:vAlign w:val="center"/>
          </w:tcPr>
          <w:p w14:paraId="6AD16C21"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急救车</w:t>
            </w:r>
          </w:p>
        </w:tc>
        <w:tc>
          <w:tcPr>
            <w:tcW w:w="2476" w:type="dxa"/>
            <w:shd w:val="solid" w:color="FFFFFF" w:fill="FFFFFF"/>
            <w:vAlign w:val="center"/>
          </w:tcPr>
          <w:p w14:paraId="7F2E1802" w14:textId="77777777" w:rsidR="0012396C" w:rsidRPr="002674D4" w:rsidRDefault="005550EF">
            <w:pPr>
              <w:jc w:val="center"/>
              <w:rPr>
                <w:rFonts w:ascii="宋体" w:hAnsi="宋体" w:hint="eastAsia"/>
                <w:color w:val="000000" w:themeColor="text1"/>
                <w:sz w:val="24"/>
                <w:szCs w:val="24"/>
              </w:rPr>
            </w:pPr>
            <w:r w:rsidRPr="002674D4">
              <w:rPr>
                <w:noProof/>
                <w:color w:val="000000" w:themeColor="text1"/>
              </w:rPr>
              <w:drawing>
                <wp:inline distT="0" distB="0" distL="114300" distR="114300" wp14:anchorId="62A4013F" wp14:editId="48D0C09A">
                  <wp:extent cx="856615" cy="1500505"/>
                  <wp:effectExtent l="0" t="0" r="6985" b="10795"/>
                  <wp:docPr id="73306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067" name="图片 27"/>
                          <pic:cNvPicPr>
                            <a:picLocks noChangeAspect="1"/>
                          </pic:cNvPicPr>
                        </pic:nvPicPr>
                        <pic:blipFill>
                          <a:blip r:embed="rId9"/>
                          <a:stretch>
                            <a:fillRect/>
                          </a:stretch>
                        </pic:blipFill>
                        <pic:spPr>
                          <a:xfrm>
                            <a:off x="0" y="0"/>
                            <a:ext cx="856615" cy="1500505"/>
                          </a:xfrm>
                          <a:prstGeom prst="rect">
                            <a:avLst/>
                          </a:prstGeom>
                          <a:noFill/>
                          <a:ln w="9525">
                            <a:noFill/>
                          </a:ln>
                        </pic:spPr>
                      </pic:pic>
                    </a:graphicData>
                  </a:graphic>
                </wp:inline>
              </w:drawing>
            </w:r>
          </w:p>
        </w:tc>
        <w:tc>
          <w:tcPr>
            <w:tcW w:w="1634" w:type="dxa"/>
            <w:shd w:val="solid" w:color="FFFFFF" w:fill="FFFFFF"/>
            <w:vAlign w:val="center"/>
          </w:tcPr>
          <w:p w14:paraId="265C05D4" w14:textId="77777777" w:rsidR="0012396C" w:rsidRPr="002674D4" w:rsidRDefault="005550EF">
            <w:pPr>
              <w:jc w:val="center"/>
              <w:rPr>
                <w:rFonts w:ascii="宋体" w:hAnsi="宋体" w:hint="eastAsia"/>
                <w:color w:val="000000" w:themeColor="text1"/>
                <w:sz w:val="24"/>
                <w:szCs w:val="24"/>
              </w:rPr>
            </w:pPr>
            <w:r w:rsidRPr="002674D4">
              <w:rPr>
                <w:rFonts w:ascii="宋体" w:hAnsi="宋体" w:cs="宋体" w:hint="eastAsia"/>
                <w:color w:val="000000" w:themeColor="text1"/>
                <w:kern w:val="0"/>
                <w:sz w:val="24"/>
                <w:szCs w:val="24"/>
              </w:rPr>
              <w:t>长645×宽500×台面高1030/支架高1400（mm）±5mm</w:t>
            </w:r>
          </w:p>
        </w:tc>
        <w:tc>
          <w:tcPr>
            <w:tcW w:w="833" w:type="dxa"/>
            <w:shd w:val="solid" w:color="FFFFFF" w:fill="FFFFFF"/>
            <w:noWrap/>
            <w:vAlign w:val="center"/>
          </w:tcPr>
          <w:p w14:paraId="33586EA8"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14</w:t>
            </w:r>
          </w:p>
        </w:tc>
        <w:tc>
          <w:tcPr>
            <w:tcW w:w="785" w:type="dxa"/>
            <w:noWrap/>
            <w:vAlign w:val="center"/>
          </w:tcPr>
          <w:p w14:paraId="6299F84C" w14:textId="77777777" w:rsidR="0012396C" w:rsidRPr="002674D4" w:rsidRDefault="005550EF">
            <w:pPr>
              <w:widowControl/>
              <w:spacing w:line="360" w:lineRule="auto"/>
              <w:jc w:val="center"/>
              <w:textAlignment w:val="center"/>
              <w:rPr>
                <w:rFonts w:ascii="宋体" w:hAnsi="宋体" w:hint="eastAsia"/>
                <w:color w:val="000000" w:themeColor="text1"/>
                <w:kern w:val="0"/>
                <w:sz w:val="22"/>
                <w:szCs w:val="22"/>
              </w:rPr>
            </w:pPr>
            <w:r w:rsidRPr="002674D4">
              <w:rPr>
                <w:rFonts w:ascii="宋体" w:hAnsi="宋体" w:hint="eastAsia"/>
                <w:color w:val="000000" w:themeColor="text1"/>
                <w:kern w:val="0"/>
                <w:sz w:val="22"/>
                <w:szCs w:val="22"/>
              </w:rPr>
              <w:t>台</w:t>
            </w:r>
          </w:p>
        </w:tc>
        <w:tc>
          <w:tcPr>
            <w:tcW w:w="7520" w:type="dxa"/>
            <w:vAlign w:val="center"/>
          </w:tcPr>
          <w:p w14:paraId="47D77093" w14:textId="16E1543D" w:rsidR="0012396C" w:rsidRPr="002674D4" w:rsidRDefault="005550EF">
            <w:pPr>
              <w:widowControl/>
              <w:numPr>
                <w:ilvl w:val="0"/>
                <w:numId w:val="4"/>
              </w:numPr>
              <w:jc w:val="left"/>
              <w:textAlignment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尺寸：长645×宽500×台面高1030/支架高1400（mm）±5mm；</w:t>
            </w:r>
            <w:r w:rsidRPr="002674D4">
              <w:rPr>
                <w:rFonts w:ascii="宋体" w:hAnsi="宋体" w:cs="宋体" w:hint="eastAsia"/>
                <w:color w:val="000000" w:themeColor="text1"/>
                <w:kern w:val="0"/>
                <w:sz w:val="24"/>
                <w:szCs w:val="24"/>
              </w:rPr>
              <w:br/>
              <w:t>2.主体结构：正面抽屉×5、右侧面延伸操作台面×1；</w:t>
            </w:r>
            <w:r w:rsidRPr="002674D4">
              <w:rPr>
                <w:rFonts w:ascii="宋体" w:hAnsi="宋体" w:cs="宋体" w:hint="eastAsia"/>
                <w:color w:val="000000" w:themeColor="text1"/>
                <w:kern w:val="0"/>
                <w:sz w:val="24"/>
                <w:szCs w:val="24"/>
              </w:rPr>
              <w:br/>
              <w:t>3.产品组成：左侧：ABS</w:t>
            </w:r>
            <w:proofErr w:type="gramStart"/>
            <w:r w:rsidRPr="002674D4">
              <w:rPr>
                <w:rFonts w:ascii="宋体" w:hAnsi="宋体" w:cs="宋体" w:hint="eastAsia"/>
                <w:color w:val="000000" w:themeColor="text1"/>
                <w:kern w:val="0"/>
                <w:sz w:val="24"/>
                <w:szCs w:val="24"/>
              </w:rPr>
              <w:t>储物盒</w:t>
            </w:r>
            <w:proofErr w:type="gramEnd"/>
            <w:r w:rsidRPr="002674D4">
              <w:rPr>
                <w:rFonts w:ascii="宋体" w:hAnsi="宋体" w:cs="宋体" w:hint="eastAsia"/>
                <w:color w:val="000000" w:themeColor="text1"/>
                <w:kern w:val="0"/>
                <w:sz w:val="24"/>
                <w:szCs w:val="24"/>
              </w:rPr>
              <w:t>×1、手动机构+桶盖×1，优质塑料污物桶×1；右侧：不锈钢</w:t>
            </w:r>
            <w:proofErr w:type="gramStart"/>
            <w:r w:rsidRPr="002674D4">
              <w:rPr>
                <w:rFonts w:ascii="宋体" w:hAnsi="宋体" w:cs="宋体" w:hint="eastAsia"/>
                <w:color w:val="000000" w:themeColor="text1"/>
                <w:kern w:val="0"/>
                <w:sz w:val="24"/>
                <w:szCs w:val="24"/>
              </w:rPr>
              <w:t>储物篮</w:t>
            </w:r>
            <w:proofErr w:type="gramEnd"/>
            <w:r w:rsidRPr="002674D4">
              <w:rPr>
                <w:rFonts w:ascii="宋体" w:hAnsi="宋体" w:cs="宋体" w:hint="eastAsia"/>
                <w:color w:val="000000" w:themeColor="text1"/>
                <w:kern w:val="0"/>
                <w:sz w:val="24"/>
                <w:szCs w:val="24"/>
              </w:rPr>
              <w:t>×1、优质塑料污物桶×1、直径140氧气瓶圈×1、不锈钢氧气瓶架子×1；背部：可调式除颤仪托盘×1，不锈钢升降输液杆×1、电力插座组×1、CPR抢救板（薄型）×1；抽屉内部：任意分隔装置×5；内藏式一次性锁具×1、除颤仪支架×1；</w:t>
            </w:r>
            <w:r w:rsidRPr="002674D4">
              <w:rPr>
                <w:rFonts w:ascii="宋体" w:hAnsi="宋体" w:cs="宋体" w:hint="eastAsia"/>
                <w:color w:val="000000" w:themeColor="text1"/>
                <w:kern w:val="0"/>
                <w:sz w:val="24"/>
                <w:szCs w:val="24"/>
              </w:rPr>
              <w:br/>
              <w:t>4.附件：</w:t>
            </w:r>
            <w:r w:rsidRPr="002674D4">
              <w:rPr>
                <w:rFonts w:ascii="宋体" w:hAnsi="宋体" w:cs="宋体" w:hint="eastAsia"/>
                <w:color w:val="000000" w:themeColor="text1"/>
                <w:kern w:val="0"/>
                <w:sz w:val="24"/>
                <w:szCs w:val="24"/>
              </w:rPr>
              <w:br/>
              <w:t>4.1.抽屉导轨 5 副:承重≥15kg，使用寿命≥60000 次循环，具有止动防滑功能，符合 QB/T 2454-2013标准规定；</w:t>
            </w:r>
            <w:r w:rsidRPr="002674D4">
              <w:rPr>
                <w:rFonts w:ascii="宋体" w:hAnsi="宋体" w:cs="宋体" w:hint="eastAsia"/>
                <w:color w:val="000000" w:themeColor="text1"/>
                <w:kern w:val="0"/>
                <w:sz w:val="24"/>
                <w:szCs w:val="24"/>
              </w:rPr>
              <w:br/>
              <w:t>4.2.脚轮 4 只（其中 2 只带刹车）：</w:t>
            </w:r>
            <w:proofErr w:type="gramStart"/>
            <w:r w:rsidRPr="002674D4">
              <w:rPr>
                <w:rFonts w:ascii="宋体" w:hAnsi="宋体" w:cs="宋体" w:hint="eastAsia"/>
                <w:color w:val="000000" w:themeColor="text1"/>
                <w:kern w:val="0"/>
                <w:sz w:val="24"/>
                <w:szCs w:val="24"/>
              </w:rPr>
              <w:t>双踏式</w:t>
            </w:r>
            <w:proofErr w:type="gramEnd"/>
            <w:r w:rsidRPr="002674D4">
              <w:rPr>
                <w:rFonts w:ascii="宋体" w:hAnsi="宋体" w:cs="宋体" w:hint="eastAsia"/>
                <w:color w:val="000000" w:themeColor="text1"/>
                <w:kern w:val="0"/>
                <w:sz w:val="24"/>
                <w:szCs w:val="24"/>
              </w:rPr>
              <w:t>（一踩刹车、</w:t>
            </w:r>
            <w:proofErr w:type="gramStart"/>
            <w:r w:rsidRPr="002674D4">
              <w:rPr>
                <w:rFonts w:ascii="宋体" w:hAnsi="宋体" w:cs="宋体" w:hint="eastAsia"/>
                <w:color w:val="000000" w:themeColor="text1"/>
                <w:kern w:val="0"/>
                <w:sz w:val="24"/>
                <w:szCs w:val="24"/>
              </w:rPr>
              <w:t>二踩解刹</w:t>
            </w:r>
            <w:proofErr w:type="gramEnd"/>
            <w:r w:rsidRPr="002674D4">
              <w:rPr>
                <w:rFonts w:ascii="宋体" w:hAnsi="宋体" w:cs="宋体" w:hint="eastAsia"/>
                <w:color w:val="000000" w:themeColor="text1"/>
                <w:kern w:val="0"/>
                <w:sz w:val="24"/>
                <w:szCs w:val="24"/>
              </w:rPr>
              <w:t>）全ABS</w:t>
            </w:r>
            <w:proofErr w:type="gramStart"/>
            <w:r w:rsidRPr="002674D4">
              <w:rPr>
                <w:rFonts w:ascii="宋体" w:hAnsi="宋体" w:cs="宋体" w:hint="eastAsia"/>
                <w:color w:val="000000" w:themeColor="text1"/>
                <w:kern w:val="0"/>
                <w:sz w:val="24"/>
                <w:szCs w:val="24"/>
              </w:rPr>
              <w:t>外罩双</w:t>
            </w:r>
            <w:proofErr w:type="gramEnd"/>
            <w:r w:rsidRPr="002674D4">
              <w:rPr>
                <w:rFonts w:ascii="宋体" w:hAnsi="宋体" w:cs="宋体" w:hint="eastAsia"/>
                <w:color w:val="000000" w:themeColor="text1"/>
                <w:kern w:val="0"/>
                <w:sz w:val="24"/>
                <w:szCs w:val="24"/>
              </w:rPr>
              <w:t>轴承，</w:t>
            </w:r>
            <w:proofErr w:type="gramStart"/>
            <w:r w:rsidRPr="002674D4">
              <w:rPr>
                <w:rFonts w:ascii="宋体" w:hAnsi="宋体" w:cs="宋体" w:hint="eastAsia"/>
                <w:color w:val="000000" w:themeColor="text1"/>
                <w:kern w:val="0"/>
                <w:sz w:val="24"/>
                <w:szCs w:val="24"/>
              </w:rPr>
              <w:t>轮面</w:t>
            </w:r>
            <w:proofErr w:type="gramEnd"/>
            <w:r w:rsidRPr="002674D4">
              <w:rPr>
                <w:rFonts w:ascii="宋体" w:hAnsi="宋体" w:cs="宋体" w:hint="eastAsia"/>
                <w:color w:val="000000" w:themeColor="text1"/>
                <w:kern w:val="0"/>
                <w:sz w:val="24"/>
                <w:szCs w:val="24"/>
              </w:rPr>
              <w:t>pu材质（85%硬度，适用于 PVC胶地板），防锈防卷发静音脚轮；符合 QB/T 4765-2014标准规定；</w:t>
            </w:r>
            <w:r w:rsidRPr="002674D4">
              <w:rPr>
                <w:rFonts w:ascii="宋体" w:hAnsi="宋体" w:cs="宋体" w:hint="eastAsia"/>
                <w:color w:val="000000" w:themeColor="text1"/>
                <w:kern w:val="0"/>
                <w:sz w:val="24"/>
                <w:szCs w:val="24"/>
              </w:rPr>
              <w:br/>
              <w:t>4.3.抽屉垫 5 块:符合 GB6675.4-2014 标准规定；</w:t>
            </w:r>
            <w:r w:rsidRPr="002674D4">
              <w:rPr>
                <w:rFonts w:ascii="宋体" w:hAnsi="宋体" w:cs="宋体" w:hint="eastAsia"/>
                <w:color w:val="000000" w:themeColor="text1"/>
                <w:kern w:val="0"/>
                <w:sz w:val="24"/>
                <w:szCs w:val="24"/>
              </w:rPr>
              <w:br/>
              <w:t>4.4.台面操作软垫 1 块:符合 GB6675.4-2014 标准规定；</w:t>
            </w:r>
            <w:r w:rsidRPr="002674D4">
              <w:rPr>
                <w:rFonts w:ascii="宋体" w:hAnsi="宋体" w:cs="宋体" w:hint="eastAsia"/>
                <w:color w:val="000000" w:themeColor="text1"/>
                <w:kern w:val="0"/>
                <w:sz w:val="24"/>
                <w:szCs w:val="24"/>
              </w:rPr>
              <w:br/>
              <w:t>4.5.防撞角4只：符合 GB/T 32487-2016、 GB/T 1043.1-2008标准规定；</w:t>
            </w:r>
            <w:r w:rsidRPr="002674D4">
              <w:rPr>
                <w:rFonts w:ascii="宋体" w:hAnsi="宋体" w:cs="宋体" w:hint="eastAsia"/>
                <w:color w:val="000000" w:themeColor="text1"/>
                <w:kern w:val="0"/>
                <w:sz w:val="24"/>
                <w:szCs w:val="24"/>
              </w:rPr>
              <w:br/>
              <w:t>5.主体材质：铝制分隔片及铝型材，符合GB/T3190-2020标准规定；</w:t>
            </w:r>
            <w:r w:rsidRPr="002674D4">
              <w:rPr>
                <w:rFonts w:ascii="宋体" w:hAnsi="宋体" w:cs="宋体" w:hint="eastAsia"/>
                <w:color w:val="000000" w:themeColor="text1"/>
                <w:kern w:val="0"/>
                <w:sz w:val="24"/>
                <w:szCs w:val="24"/>
              </w:rPr>
              <w:lastRenderedPageBreak/>
              <w:t>国标 S30408 不锈钢板材，符合GB/T3280-2015 标准规定；国标 S30408 不锈钢圆管：符合 GB/T6725-2017标准规定；</w:t>
            </w:r>
          </w:p>
          <w:p w14:paraId="2F067FA2" w14:textId="2A31A60D" w:rsidR="0012396C" w:rsidRPr="002674D4" w:rsidRDefault="005550EF">
            <w:pPr>
              <w:widowControl/>
              <w:jc w:val="left"/>
              <w:textAlignment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6.主材规格：板材及管材厚度≥1.0mm；</w:t>
            </w:r>
            <w:r w:rsidRPr="002674D4">
              <w:rPr>
                <w:rFonts w:ascii="宋体" w:hAnsi="宋体" w:cs="宋体" w:hint="eastAsia"/>
                <w:color w:val="000000" w:themeColor="text1"/>
                <w:kern w:val="0"/>
                <w:sz w:val="24"/>
                <w:szCs w:val="24"/>
              </w:rPr>
              <w:br/>
              <w:t>7.表面处理工艺：抽屉、侧背板、台面底板表面喷塑处理，≥25种符合色彩学色系供选择，符合 GB/T 3325-2024 标准规定；</w:t>
            </w:r>
            <w:r w:rsidRPr="002674D4">
              <w:rPr>
                <w:rFonts w:ascii="宋体" w:hAnsi="宋体" w:cs="宋体" w:hint="eastAsia"/>
                <w:color w:val="000000" w:themeColor="text1"/>
                <w:kern w:val="0"/>
                <w:sz w:val="24"/>
                <w:szCs w:val="24"/>
              </w:rPr>
              <w:br/>
              <w:t>8.不锈钢围栏、立柱横杆及竖杆的交接处配置 ABS 防尘罩；</w:t>
            </w:r>
            <w:r w:rsidRPr="002674D4">
              <w:rPr>
                <w:rFonts w:ascii="宋体" w:hAnsi="宋体" w:cs="宋体" w:hint="eastAsia"/>
                <w:color w:val="000000" w:themeColor="text1"/>
                <w:kern w:val="0"/>
                <w:sz w:val="24"/>
                <w:szCs w:val="24"/>
              </w:rPr>
              <w:br/>
              <w:t>9.抽屉双面复合工艺，无安装把手及导轨的螺栓/铆钉外漏，避免划伤手部,不易藏污纳垢，易于清洁，</w:t>
            </w:r>
            <w:proofErr w:type="gramStart"/>
            <w:r w:rsidRPr="002674D4">
              <w:rPr>
                <w:rFonts w:ascii="宋体" w:hAnsi="宋体" w:cs="宋体" w:hint="eastAsia"/>
                <w:color w:val="000000" w:themeColor="text1"/>
                <w:kern w:val="0"/>
                <w:sz w:val="24"/>
                <w:szCs w:val="24"/>
              </w:rPr>
              <w:t>符合感控要求</w:t>
            </w:r>
            <w:proofErr w:type="gramEnd"/>
            <w:r w:rsidRPr="002674D4">
              <w:rPr>
                <w:rFonts w:ascii="宋体" w:hAnsi="宋体" w:cs="宋体" w:hint="eastAsia"/>
                <w:color w:val="000000" w:themeColor="text1"/>
                <w:kern w:val="0"/>
                <w:sz w:val="24"/>
                <w:szCs w:val="24"/>
              </w:rPr>
              <w:t>；</w:t>
            </w:r>
            <w:r w:rsidRPr="002674D4">
              <w:rPr>
                <w:rFonts w:ascii="宋体" w:hAnsi="宋体" w:cs="宋体" w:hint="eastAsia"/>
                <w:color w:val="000000" w:themeColor="text1"/>
                <w:kern w:val="0"/>
                <w:sz w:val="24"/>
                <w:szCs w:val="24"/>
              </w:rPr>
              <w:br/>
              <w:t>10.配有抽屉自动落锁机构，避免锁定状态下抽屉未及时闭合，造成锁具重开的</w:t>
            </w:r>
            <w:proofErr w:type="gramStart"/>
            <w:r w:rsidRPr="002674D4">
              <w:rPr>
                <w:rFonts w:ascii="宋体" w:hAnsi="宋体" w:cs="宋体" w:hint="eastAsia"/>
                <w:color w:val="000000" w:themeColor="text1"/>
                <w:kern w:val="0"/>
                <w:sz w:val="24"/>
                <w:szCs w:val="24"/>
              </w:rPr>
              <w:t>的</w:t>
            </w:r>
            <w:proofErr w:type="gramEnd"/>
            <w:r w:rsidRPr="002674D4">
              <w:rPr>
                <w:rFonts w:ascii="宋体" w:hAnsi="宋体" w:cs="宋体" w:hint="eastAsia"/>
                <w:color w:val="000000" w:themeColor="text1"/>
                <w:kern w:val="0"/>
                <w:sz w:val="24"/>
                <w:szCs w:val="24"/>
              </w:rPr>
              <w:t>损耗或强制关闭导致的锁具损坏；</w:t>
            </w:r>
            <w:r w:rsidRPr="002674D4">
              <w:rPr>
                <w:rFonts w:ascii="宋体" w:hAnsi="宋体" w:cs="宋体" w:hint="eastAsia"/>
                <w:color w:val="000000" w:themeColor="text1"/>
                <w:kern w:val="0"/>
                <w:sz w:val="24"/>
                <w:szCs w:val="24"/>
              </w:rPr>
              <w:br/>
              <w:t>11.抽屉内部配置任意分隔装置：材质为铝合金，物品分类装置的</w:t>
            </w:r>
            <w:proofErr w:type="gramStart"/>
            <w:r w:rsidRPr="002674D4">
              <w:rPr>
                <w:rFonts w:ascii="宋体" w:hAnsi="宋体" w:cs="宋体" w:hint="eastAsia"/>
                <w:color w:val="000000" w:themeColor="text1"/>
                <w:kern w:val="0"/>
                <w:sz w:val="24"/>
                <w:szCs w:val="24"/>
              </w:rPr>
              <w:t>所有隔</w:t>
            </w:r>
            <w:proofErr w:type="gramEnd"/>
            <w:r w:rsidRPr="002674D4">
              <w:rPr>
                <w:rFonts w:ascii="宋体" w:hAnsi="宋体" w:cs="宋体" w:hint="eastAsia"/>
                <w:color w:val="000000" w:themeColor="text1"/>
                <w:kern w:val="0"/>
                <w:sz w:val="24"/>
                <w:szCs w:val="24"/>
              </w:rPr>
              <w:t>条上下均无齿口/ 切口，隔条在抽屉中可前后移动，</w:t>
            </w:r>
            <w:proofErr w:type="gramStart"/>
            <w:r w:rsidRPr="002674D4">
              <w:rPr>
                <w:rFonts w:ascii="宋体" w:hAnsi="宋体" w:cs="宋体" w:hint="eastAsia"/>
                <w:color w:val="000000" w:themeColor="text1"/>
                <w:kern w:val="0"/>
                <w:sz w:val="24"/>
                <w:szCs w:val="24"/>
              </w:rPr>
              <w:t>所有隔</w:t>
            </w:r>
            <w:proofErr w:type="gramEnd"/>
            <w:r w:rsidRPr="002674D4">
              <w:rPr>
                <w:rFonts w:ascii="宋体" w:hAnsi="宋体" w:cs="宋体" w:hint="eastAsia"/>
                <w:color w:val="000000" w:themeColor="text1"/>
                <w:kern w:val="0"/>
                <w:sz w:val="24"/>
                <w:szCs w:val="24"/>
              </w:rPr>
              <w:t>条的正面/两侧面可放置标牌卡，标牌需至少三种不同尺寸、三种不同颜色可选；</w:t>
            </w:r>
          </w:p>
          <w:p w14:paraId="275B4797" w14:textId="571BCC8D" w:rsidR="0012396C" w:rsidRPr="002674D4" w:rsidRDefault="005550EF">
            <w:pPr>
              <w:widowControl/>
              <w:spacing w:line="360" w:lineRule="auto"/>
              <w:jc w:val="left"/>
              <w:textAlignment w:val="center"/>
              <w:rPr>
                <w:rFonts w:ascii="宋体" w:hAnsi="宋体" w:hint="eastAsia"/>
                <w:color w:val="000000" w:themeColor="text1"/>
                <w:kern w:val="0"/>
                <w:sz w:val="22"/>
                <w:szCs w:val="22"/>
              </w:rPr>
            </w:pPr>
            <w:r w:rsidRPr="002674D4">
              <w:rPr>
                <w:rFonts w:ascii="宋体" w:hAnsi="宋体" w:cs="宋体" w:hint="eastAsia"/>
                <w:color w:val="000000" w:themeColor="text1"/>
                <w:sz w:val="24"/>
                <w:szCs w:val="24"/>
              </w:rPr>
              <w:t>12.抽屉面标牌卡：标牌</w:t>
            </w:r>
            <w:proofErr w:type="gramStart"/>
            <w:r w:rsidRPr="002674D4">
              <w:rPr>
                <w:rFonts w:ascii="宋体" w:hAnsi="宋体" w:cs="宋体" w:hint="eastAsia"/>
                <w:color w:val="000000" w:themeColor="text1"/>
                <w:sz w:val="24"/>
                <w:szCs w:val="24"/>
              </w:rPr>
              <w:t>卡主体</w:t>
            </w:r>
            <w:proofErr w:type="gramEnd"/>
            <w:r w:rsidRPr="002674D4">
              <w:rPr>
                <w:rFonts w:ascii="宋体" w:hAnsi="宋体" w:cs="宋体" w:hint="eastAsia"/>
                <w:color w:val="000000" w:themeColor="text1"/>
                <w:sz w:val="24"/>
                <w:szCs w:val="24"/>
              </w:rPr>
              <w:t>上加上透明盖板，拿下透明盖板可更换标示卡片，标牌主体通过膨胀螺丝固定在抽屉面上；</w:t>
            </w:r>
            <w:r w:rsidRPr="002674D4">
              <w:rPr>
                <w:rFonts w:ascii="宋体" w:hAnsi="宋体" w:cs="宋体" w:hint="eastAsia"/>
                <w:color w:val="000000" w:themeColor="text1"/>
                <w:kern w:val="0"/>
                <w:sz w:val="24"/>
                <w:szCs w:val="24"/>
              </w:rPr>
              <w:br/>
              <w:t>13.内藏式一次性锁具：ABS 模具化一体成型；疲劳测试重复循环≥100000 次（频率 6 次/分钟）。测试后开关无破损，且保持正常功能；</w:t>
            </w:r>
            <w:r w:rsidRPr="002674D4">
              <w:rPr>
                <w:rFonts w:ascii="宋体" w:hAnsi="宋体" w:cs="宋体" w:hint="eastAsia"/>
                <w:color w:val="000000" w:themeColor="text1"/>
                <w:kern w:val="0"/>
                <w:sz w:val="24"/>
                <w:szCs w:val="24"/>
              </w:rPr>
              <w:br/>
              <w:t>14.除颤仪支架：</w:t>
            </w:r>
            <w:r w:rsidR="0012396C" w:rsidRPr="002674D4">
              <w:rPr>
                <w:rFonts w:ascii="宋体" w:hAnsi="宋体" w:cs="宋体" w:hint="eastAsia"/>
                <w:color w:val="000000" w:themeColor="text1"/>
                <w:kern w:val="0"/>
                <w:sz w:val="24"/>
                <w:szCs w:val="24"/>
              </w:rPr>
              <w:t>重复循环10000次的疲劳测试</w:t>
            </w:r>
            <w:r w:rsidRPr="002674D4">
              <w:rPr>
                <w:rFonts w:ascii="宋体" w:hAnsi="宋体" w:cs="宋体" w:hint="eastAsia"/>
                <w:color w:val="000000" w:themeColor="text1"/>
                <w:kern w:val="0"/>
                <w:sz w:val="24"/>
                <w:szCs w:val="24"/>
              </w:rPr>
              <w:t>，保持正常功能；</w:t>
            </w:r>
            <w:r w:rsidRPr="002674D4">
              <w:rPr>
                <w:rFonts w:ascii="宋体" w:hAnsi="宋体" w:cs="宋体" w:hint="eastAsia"/>
                <w:color w:val="000000" w:themeColor="text1"/>
                <w:kern w:val="0"/>
                <w:sz w:val="24"/>
                <w:szCs w:val="24"/>
              </w:rPr>
              <w:br/>
              <w:t>15.ABS储物盒：尺寸长度400mm×宽度110mm×高度100（mm）±5mm，</w:t>
            </w:r>
            <w:r w:rsidR="0012396C" w:rsidRPr="002674D4">
              <w:rPr>
                <w:rFonts w:ascii="宋体" w:hAnsi="宋体" w:cs="宋体" w:hint="eastAsia"/>
                <w:color w:val="000000" w:themeColor="text1"/>
                <w:kern w:val="0"/>
                <w:sz w:val="24"/>
                <w:szCs w:val="24"/>
              </w:rPr>
              <w:t xml:space="preserve">①ABS 模具化一体成型，四周无毛刺无尖角，可分隔约≥ 6 </w:t>
            </w:r>
            <w:proofErr w:type="gramStart"/>
            <w:r w:rsidR="0012396C" w:rsidRPr="002674D4">
              <w:rPr>
                <w:rFonts w:ascii="宋体" w:hAnsi="宋体" w:cs="宋体" w:hint="eastAsia"/>
                <w:color w:val="000000" w:themeColor="text1"/>
                <w:kern w:val="0"/>
                <w:sz w:val="24"/>
                <w:szCs w:val="24"/>
              </w:rPr>
              <w:t>个</w:t>
            </w:r>
            <w:proofErr w:type="gramEnd"/>
            <w:r w:rsidR="0012396C" w:rsidRPr="002674D4">
              <w:rPr>
                <w:rFonts w:ascii="宋体" w:hAnsi="宋体" w:cs="宋体" w:hint="eastAsia"/>
                <w:color w:val="000000" w:themeColor="text1"/>
                <w:kern w:val="0"/>
                <w:sz w:val="24"/>
                <w:szCs w:val="24"/>
              </w:rPr>
              <w:t>小空间，分隔片可移动；②可</w:t>
            </w:r>
            <w:proofErr w:type="gramStart"/>
            <w:r w:rsidR="0012396C" w:rsidRPr="002674D4">
              <w:rPr>
                <w:rFonts w:ascii="宋体" w:hAnsi="宋体" w:cs="宋体" w:hint="eastAsia"/>
                <w:color w:val="000000" w:themeColor="text1"/>
                <w:kern w:val="0"/>
                <w:sz w:val="24"/>
                <w:szCs w:val="24"/>
              </w:rPr>
              <w:t>手动从</w:t>
            </w:r>
            <w:proofErr w:type="gramEnd"/>
            <w:r w:rsidR="0012396C" w:rsidRPr="002674D4">
              <w:rPr>
                <w:rFonts w:ascii="宋体" w:hAnsi="宋体" w:cs="宋体" w:hint="eastAsia"/>
                <w:color w:val="000000" w:themeColor="text1"/>
                <w:kern w:val="0"/>
                <w:sz w:val="24"/>
                <w:szCs w:val="24"/>
              </w:rPr>
              <w:t>车体上取下进行清洗保洁，工艺</w:t>
            </w:r>
            <w:r w:rsidR="0012396C" w:rsidRPr="002674D4">
              <w:rPr>
                <w:rFonts w:ascii="宋体" w:hAnsi="宋体" w:cs="宋体" w:hint="eastAsia"/>
                <w:color w:val="000000" w:themeColor="text1"/>
                <w:kern w:val="0"/>
                <w:sz w:val="24"/>
                <w:szCs w:val="24"/>
              </w:rPr>
              <w:lastRenderedPageBreak/>
              <w:t>为活动外挂式，不可见外露安装螺栓、挂钩等；</w:t>
            </w:r>
            <w:r w:rsidRPr="002674D4">
              <w:rPr>
                <w:rFonts w:ascii="宋体" w:hAnsi="宋体" w:cs="宋体" w:hint="eastAsia"/>
                <w:color w:val="000000" w:themeColor="text1"/>
                <w:kern w:val="0"/>
                <w:sz w:val="24"/>
                <w:szCs w:val="24"/>
              </w:rPr>
              <w:br/>
              <w:t>16.CPR 抢救板：尺寸长630mm×宽410×高度15（mm）±5mm,需模具化一体成型，四周无毛刺无尖角，摆放方式为插入式，插入式底座为模具化一体成型并有限位功能；；</w:t>
            </w:r>
            <w:r w:rsidRPr="002674D4">
              <w:rPr>
                <w:rFonts w:ascii="宋体" w:hAnsi="宋体" w:cs="宋体" w:hint="eastAsia"/>
                <w:color w:val="000000" w:themeColor="text1"/>
                <w:kern w:val="0"/>
                <w:sz w:val="24"/>
                <w:szCs w:val="24"/>
              </w:rPr>
              <w:br/>
              <w:t>17.不锈钢电抛光储物篮：为全圆弧无断丝设计，可拆卸式，并配置模具一体成型的</w:t>
            </w:r>
            <w:proofErr w:type="gramStart"/>
            <w:r w:rsidRPr="002674D4">
              <w:rPr>
                <w:rFonts w:ascii="宋体" w:hAnsi="宋体" w:cs="宋体" w:hint="eastAsia"/>
                <w:color w:val="000000" w:themeColor="text1"/>
                <w:kern w:val="0"/>
                <w:sz w:val="24"/>
                <w:szCs w:val="24"/>
              </w:rPr>
              <w:t>静音防磨损</w:t>
            </w:r>
            <w:proofErr w:type="gramEnd"/>
            <w:r w:rsidRPr="002674D4">
              <w:rPr>
                <w:rFonts w:ascii="宋体" w:hAnsi="宋体" w:cs="宋体" w:hint="eastAsia"/>
                <w:color w:val="000000" w:themeColor="text1"/>
                <w:kern w:val="0"/>
                <w:sz w:val="24"/>
                <w:szCs w:val="24"/>
              </w:rPr>
              <w:t>装置；</w:t>
            </w:r>
            <w:r w:rsidRPr="002674D4">
              <w:rPr>
                <w:rFonts w:ascii="宋体" w:hAnsi="宋体" w:cs="宋体" w:hint="eastAsia"/>
                <w:color w:val="000000" w:themeColor="text1"/>
                <w:kern w:val="0"/>
                <w:sz w:val="24"/>
                <w:szCs w:val="24"/>
              </w:rPr>
              <w:br/>
              <w:t>18.推动时的噪声检测限量</w:t>
            </w:r>
            <w:proofErr w:type="gramStart"/>
            <w:r w:rsidRPr="002674D4">
              <w:rPr>
                <w:rFonts w:ascii="宋体" w:hAnsi="宋体" w:cs="宋体" w:hint="eastAsia"/>
                <w:color w:val="000000" w:themeColor="text1"/>
                <w:kern w:val="0"/>
                <w:sz w:val="24"/>
                <w:szCs w:val="24"/>
              </w:rPr>
              <w:t>值符合</w:t>
            </w:r>
            <w:proofErr w:type="gramEnd"/>
            <w:r w:rsidRPr="002674D4">
              <w:rPr>
                <w:rFonts w:ascii="宋体" w:hAnsi="宋体" w:cs="宋体" w:hint="eastAsia"/>
                <w:color w:val="000000" w:themeColor="text1"/>
                <w:kern w:val="0"/>
                <w:sz w:val="24"/>
                <w:szCs w:val="24"/>
              </w:rPr>
              <w:t xml:space="preserve"> GB3096-2008《声环境质量标准》。</w:t>
            </w:r>
          </w:p>
        </w:tc>
      </w:tr>
      <w:tr w:rsidR="0012396C" w:rsidRPr="002674D4" w14:paraId="385B05E2" w14:textId="77777777" w:rsidTr="00342688">
        <w:trPr>
          <w:trHeight w:val="637"/>
        </w:trPr>
        <w:tc>
          <w:tcPr>
            <w:tcW w:w="846" w:type="dxa"/>
            <w:noWrap/>
            <w:vAlign w:val="center"/>
          </w:tcPr>
          <w:p w14:paraId="79D2E228" w14:textId="77777777" w:rsidR="0012396C" w:rsidRPr="002674D4" w:rsidRDefault="005550EF">
            <w:pPr>
              <w:widowControl/>
              <w:spacing w:line="360" w:lineRule="auto"/>
              <w:jc w:val="center"/>
              <w:textAlignment w:val="center"/>
              <w:rPr>
                <w:rFonts w:ascii="宋体" w:hAnsi="宋体" w:hint="eastAsia"/>
                <w:bCs/>
                <w:color w:val="000000" w:themeColor="text1"/>
                <w:sz w:val="24"/>
                <w:szCs w:val="24"/>
              </w:rPr>
            </w:pPr>
            <w:r w:rsidRPr="002674D4">
              <w:rPr>
                <w:rFonts w:ascii="宋体" w:hAnsi="宋体" w:hint="eastAsia"/>
                <w:bCs/>
                <w:color w:val="000000" w:themeColor="text1"/>
                <w:sz w:val="24"/>
                <w:szCs w:val="24"/>
              </w:rPr>
              <w:lastRenderedPageBreak/>
              <w:t>4</w:t>
            </w:r>
          </w:p>
        </w:tc>
        <w:tc>
          <w:tcPr>
            <w:tcW w:w="992" w:type="dxa"/>
            <w:shd w:val="solid" w:color="FFFFFF" w:fill="auto"/>
            <w:noWrap/>
            <w:vAlign w:val="center"/>
          </w:tcPr>
          <w:p w14:paraId="2A3B20AD" w14:textId="77777777" w:rsidR="0012396C" w:rsidRPr="002674D4" w:rsidRDefault="005550EF">
            <w:pPr>
              <w:jc w:val="center"/>
              <w:rPr>
                <w:rFonts w:ascii="宋体" w:hAnsi="宋体" w:hint="eastAsia"/>
                <w:color w:val="000000" w:themeColor="text1"/>
                <w:sz w:val="24"/>
                <w:szCs w:val="24"/>
              </w:rPr>
            </w:pPr>
            <w:proofErr w:type="gramStart"/>
            <w:r w:rsidRPr="002674D4">
              <w:rPr>
                <w:rFonts w:ascii="宋体" w:hAnsi="宋体" w:hint="eastAsia"/>
                <w:color w:val="000000" w:themeColor="text1"/>
                <w:sz w:val="24"/>
                <w:szCs w:val="24"/>
              </w:rPr>
              <w:t>治疗车</w:t>
            </w:r>
            <w:proofErr w:type="gramEnd"/>
            <w:r w:rsidRPr="002674D4">
              <w:rPr>
                <w:rFonts w:ascii="宋体" w:hAnsi="宋体" w:hint="eastAsia"/>
                <w:color w:val="000000" w:themeColor="text1"/>
                <w:sz w:val="24"/>
                <w:szCs w:val="24"/>
              </w:rPr>
              <w:t>(仪器车)</w:t>
            </w:r>
          </w:p>
        </w:tc>
        <w:tc>
          <w:tcPr>
            <w:tcW w:w="2476" w:type="dxa"/>
            <w:shd w:val="solid" w:color="FFFFFF" w:fill="FFFFFF"/>
            <w:vAlign w:val="center"/>
          </w:tcPr>
          <w:p w14:paraId="39616856" w14:textId="77777777" w:rsidR="0012396C" w:rsidRPr="002674D4" w:rsidRDefault="005550EF">
            <w:pPr>
              <w:jc w:val="center"/>
              <w:rPr>
                <w:rFonts w:ascii="宋体" w:hAnsi="宋体" w:hint="eastAsia"/>
                <w:color w:val="000000" w:themeColor="text1"/>
                <w:sz w:val="24"/>
                <w:szCs w:val="24"/>
              </w:rPr>
            </w:pPr>
            <w:r w:rsidRPr="002674D4">
              <w:rPr>
                <w:noProof/>
                <w:color w:val="000000" w:themeColor="text1"/>
              </w:rPr>
              <w:drawing>
                <wp:inline distT="0" distB="0" distL="114300" distR="114300" wp14:anchorId="0B79B14F" wp14:editId="5693E39D">
                  <wp:extent cx="941705" cy="869315"/>
                  <wp:effectExtent l="0" t="0" r="10795"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stretch>
                            <a:fillRect/>
                          </a:stretch>
                        </pic:blipFill>
                        <pic:spPr>
                          <a:xfrm>
                            <a:off x="0" y="0"/>
                            <a:ext cx="941705" cy="869315"/>
                          </a:xfrm>
                          <a:prstGeom prst="rect">
                            <a:avLst/>
                          </a:prstGeom>
                          <a:noFill/>
                          <a:ln>
                            <a:noFill/>
                          </a:ln>
                        </pic:spPr>
                      </pic:pic>
                    </a:graphicData>
                  </a:graphic>
                </wp:inline>
              </w:drawing>
            </w:r>
          </w:p>
        </w:tc>
        <w:tc>
          <w:tcPr>
            <w:tcW w:w="1634" w:type="dxa"/>
            <w:shd w:val="solid" w:color="FFFFFF" w:fill="FFFFFF"/>
            <w:vAlign w:val="center"/>
          </w:tcPr>
          <w:p w14:paraId="68EC7CC3" w14:textId="77777777" w:rsidR="0012396C" w:rsidRPr="002674D4" w:rsidRDefault="005550EF">
            <w:pPr>
              <w:jc w:val="center"/>
              <w:rPr>
                <w:rFonts w:ascii="宋体" w:hAnsi="宋体" w:hint="eastAsia"/>
                <w:color w:val="000000" w:themeColor="text1"/>
                <w:sz w:val="24"/>
                <w:szCs w:val="24"/>
              </w:rPr>
            </w:pPr>
            <w:r w:rsidRPr="002674D4">
              <w:rPr>
                <w:rFonts w:ascii="宋体" w:hAnsi="宋体" w:cs="宋体" w:hint="eastAsia"/>
                <w:color w:val="000000" w:themeColor="text1"/>
                <w:kern w:val="0"/>
                <w:sz w:val="24"/>
                <w:szCs w:val="24"/>
              </w:rPr>
              <w:t>长500×宽400×台面高710/围栏高840（mm）±5mm</w:t>
            </w:r>
          </w:p>
        </w:tc>
        <w:tc>
          <w:tcPr>
            <w:tcW w:w="833" w:type="dxa"/>
            <w:shd w:val="solid" w:color="FFFFFF" w:fill="FFFFFF"/>
            <w:noWrap/>
            <w:vAlign w:val="center"/>
          </w:tcPr>
          <w:p w14:paraId="537B36A8"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15</w:t>
            </w:r>
          </w:p>
        </w:tc>
        <w:tc>
          <w:tcPr>
            <w:tcW w:w="785" w:type="dxa"/>
            <w:noWrap/>
            <w:vAlign w:val="center"/>
          </w:tcPr>
          <w:p w14:paraId="38ECA180" w14:textId="77777777" w:rsidR="0012396C" w:rsidRPr="002674D4" w:rsidRDefault="005550EF">
            <w:pPr>
              <w:widowControl/>
              <w:spacing w:line="360" w:lineRule="auto"/>
              <w:jc w:val="center"/>
              <w:textAlignment w:val="center"/>
              <w:rPr>
                <w:rFonts w:ascii="宋体" w:hAnsi="宋体" w:hint="eastAsia"/>
                <w:color w:val="000000" w:themeColor="text1"/>
                <w:kern w:val="0"/>
                <w:sz w:val="22"/>
                <w:szCs w:val="22"/>
              </w:rPr>
            </w:pPr>
            <w:r w:rsidRPr="002674D4">
              <w:rPr>
                <w:rFonts w:ascii="宋体" w:hAnsi="宋体" w:hint="eastAsia"/>
                <w:color w:val="000000" w:themeColor="text1"/>
                <w:kern w:val="0"/>
                <w:sz w:val="22"/>
                <w:szCs w:val="22"/>
              </w:rPr>
              <w:t>台</w:t>
            </w:r>
          </w:p>
        </w:tc>
        <w:tc>
          <w:tcPr>
            <w:tcW w:w="7520" w:type="dxa"/>
            <w:vAlign w:val="center"/>
          </w:tcPr>
          <w:p w14:paraId="68FC7680" w14:textId="60831077" w:rsidR="0012396C" w:rsidRPr="002674D4" w:rsidRDefault="005550EF">
            <w:pPr>
              <w:widowControl/>
              <w:spacing w:line="360" w:lineRule="auto"/>
              <w:jc w:val="left"/>
              <w:textAlignment w:val="center"/>
              <w:rPr>
                <w:rFonts w:ascii="宋体" w:hAnsi="宋体" w:hint="eastAsia"/>
                <w:color w:val="000000" w:themeColor="text1"/>
                <w:kern w:val="0"/>
                <w:sz w:val="22"/>
                <w:szCs w:val="22"/>
              </w:rPr>
            </w:pPr>
            <w:r w:rsidRPr="002674D4">
              <w:rPr>
                <w:rFonts w:ascii="宋体" w:hAnsi="宋体" w:cs="宋体" w:hint="eastAsia"/>
                <w:color w:val="000000" w:themeColor="text1"/>
                <w:kern w:val="0"/>
                <w:sz w:val="24"/>
                <w:szCs w:val="24"/>
              </w:rPr>
              <w:t>1.尺寸：长500×宽400×台面高710/围栏高840（mm）±5mm；</w:t>
            </w:r>
            <w:r w:rsidRPr="002674D4">
              <w:rPr>
                <w:rFonts w:ascii="宋体" w:hAnsi="宋体" w:cs="宋体" w:hint="eastAsia"/>
                <w:color w:val="000000" w:themeColor="text1"/>
                <w:kern w:val="0"/>
                <w:sz w:val="24"/>
                <w:szCs w:val="24"/>
              </w:rPr>
              <w:br/>
              <w:t>2.主体结构：双层、单抽；</w:t>
            </w:r>
            <w:r w:rsidRPr="002674D4">
              <w:rPr>
                <w:rFonts w:ascii="宋体" w:hAnsi="宋体" w:cs="宋体" w:hint="eastAsia"/>
                <w:color w:val="000000" w:themeColor="text1"/>
                <w:kern w:val="0"/>
                <w:sz w:val="24"/>
                <w:szCs w:val="24"/>
              </w:rPr>
              <w:br/>
              <w:t>3.附件：</w:t>
            </w:r>
            <w:r w:rsidRPr="002674D4">
              <w:rPr>
                <w:rFonts w:ascii="宋体" w:hAnsi="宋体" w:cs="宋体" w:hint="eastAsia"/>
                <w:color w:val="000000" w:themeColor="text1"/>
                <w:kern w:val="0"/>
                <w:sz w:val="24"/>
                <w:szCs w:val="24"/>
              </w:rPr>
              <w:br/>
              <w:t>3.1.抽屉导轨 1 副：承重≥15kg，使用寿命≥60000 次循环，具有止动防滑功能，符合 QB/T 2454-2013标准规定；</w:t>
            </w:r>
            <w:r w:rsidRPr="002674D4">
              <w:rPr>
                <w:rFonts w:ascii="宋体" w:hAnsi="宋体" w:cs="宋体" w:hint="eastAsia"/>
                <w:color w:val="000000" w:themeColor="text1"/>
                <w:kern w:val="0"/>
                <w:sz w:val="24"/>
                <w:szCs w:val="24"/>
              </w:rPr>
              <w:br/>
              <w:t>3.2.脚轮 4 只（其中 2 只带刹车）：</w:t>
            </w:r>
            <w:proofErr w:type="gramStart"/>
            <w:r w:rsidRPr="002674D4">
              <w:rPr>
                <w:rFonts w:ascii="宋体" w:hAnsi="宋体" w:cs="宋体" w:hint="eastAsia"/>
                <w:color w:val="000000" w:themeColor="text1"/>
                <w:kern w:val="0"/>
                <w:sz w:val="24"/>
                <w:szCs w:val="24"/>
              </w:rPr>
              <w:t>双踏式</w:t>
            </w:r>
            <w:proofErr w:type="gramEnd"/>
            <w:r w:rsidRPr="002674D4">
              <w:rPr>
                <w:rFonts w:ascii="宋体" w:hAnsi="宋体" w:cs="宋体" w:hint="eastAsia"/>
                <w:color w:val="000000" w:themeColor="text1"/>
                <w:kern w:val="0"/>
                <w:sz w:val="24"/>
                <w:szCs w:val="24"/>
              </w:rPr>
              <w:t>（一踩刹车、</w:t>
            </w:r>
            <w:proofErr w:type="gramStart"/>
            <w:r w:rsidRPr="002674D4">
              <w:rPr>
                <w:rFonts w:ascii="宋体" w:hAnsi="宋体" w:cs="宋体" w:hint="eastAsia"/>
                <w:color w:val="000000" w:themeColor="text1"/>
                <w:kern w:val="0"/>
                <w:sz w:val="24"/>
                <w:szCs w:val="24"/>
              </w:rPr>
              <w:t>二踩解刹</w:t>
            </w:r>
            <w:proofErr w:type="gramEnd"/>
            <w:r w:rsidRPr="002674D4">
              <w:rPr>
                <w:rFonts w:ascii="宋体" w:hAnsi="宋体" w:cs="宋体" w:hint="eastAsia"/>
                <w:color w:val="000000" w:themeColor="text1"/>
                <w:kern w:val="0"/>
                <w:sz w:val="24"/>
                <w:szCs w:val="24"/>
              </w:rPr>
              <w:t xml:space="preserve">）全 ABS </w:t>
            </w:r>
            <w:proofErr w:type="gramStart"/>
            <w:r w:rsidRPr="002674D4">
              <w:rPr>
                <w:rFonts w:ascii="宋体" w:hAnsi="宋体" w:cs="宋体" w:hint="eastAsia"/>
                <w:color w:val="000000" w:themeColor="text1"/>
                <w:kern w:val="0"/>
                <w:sz w:val="24"/>
                <w:szCs w:val="24"/>
              </w:rPr>
              <w:t>外罩双</w:t>
            </w:r>
            <w:proofErr w:type="gramEnd"/>
            <w:r w:rsidRPr="002674D4">
              <w:rPr>
                <w:rFonts w:ascii="宋体" w:hAnsi="宋体" w:cs="宋体" w:hint="eastAsia"/>
                <w:color w:val="000000" w:themeColor="text1"/>
                <w:kern w:val="0"/>
                <w:sz w:val="24"/>
                <w:szCs w:val="24"/>
              </w:rPr>
              <w:t>轴承，</w:t>
            </w:r>
            <w:proofErr w:type="gramStart"/>
            <w:r w:rsidRPr="002674D4">
              <w:rPr>
                <w:rFonts w:ascii="宋体" w:hAnsi="宋体" w:cs="宋体" w:hint="eastAsia"/>
                <w:color w:val="000000" w:themeColor="text1"/>
                <w:kern w:val="0"/>
                <w:sz w:val="24"/>
                <w:szCs w:val="24"/>
              </w:rPr>
              <w:t>轮面</w:t>
            </w:r>
            <w:proofErr w:type="gramEnd"/>
            <w:r w:rsidRPr="002674D4">
              <w:rPr>
                <w:rFonts w:ascii="宋体" w:hAnsi="宋体" w:cs="宋体" w:hint="eastAsia"/>
                <w:color w:val="000000" w:themeColor="text1"/>
                <w:kern w:val="0"/>
                <w:sz w:val="24"/>
                <w:szCs w:val="24"/>
              </w:rPr>
              <w:t xml:space="preserve"> pu 材质（85%硬度，适用于 PVC胶地板），防锈防卷发静音脚轮；符合 QB/T 4765-2014标准规定；</w:t>
            </w:r>
            <w:r w:rsidRPr="002674D4">
              <w:rPr>
                <w:rFonts w:ascii="宋体" w:hAnsi="宋体" w:cs="宋体" w:hint="eastAsia"/>
                <w:color w:val="000000" w:themeColor="text1"/>
                <w:kern w:val="0"/>
                <w:sz w:val="24"/>
                <w:szCs w:val="24"/>
              </w:rPr>
              <w:br/>
              <w:t>3.3.抽屉垫 1 块:符合 GB 6675.4-2014标准规定；</w:t>
            </w:r>
            <w:r w:rsidRPr="002674D4">
              <w:rPr>
                <w:rFonts w:ascii="宋体" w:hAnsi="宋体" w:cs="宋体" w:hint="eastAsia"/>
                <w:color w:val="000000" w:themeColor="text1"/>
                <w:kern w:val="0"/>
                <w:sz w:val="24"/>
                <w:szCs w:val="24"/>
              </w:rPr>
              <w:br/>
              <w:t>3.4.台面操作软垫 1 块:符合 GB6675.4-2014 标准规定；</w:t>
            </w:r>
            <w:r w:rsidRPr="002674D4">
              <w:rPr>
                <w:rFonts w:ascii="宋体" w:hAnsi="宋体" w:cs="宋体" w:hint="eastAsia"/>
                <w:color w:val="000000" w:themeColor="text1"/>
                <w:kern w:val="0"/>
                <w:sz w:val="24"/>
                <w:szCs w:val="24"/>
              </w:rPr>
              <w:br/>
            </w:r>
            <w:r w:rsidRPr="002674D4">
              <w:rPr>
                <w:rFonts w:ascii="宋体" w:hAnsi="宋体" w:cs="宋体" w:hint="eastAsia"/>
                <w:color w:val="000000" w:themeColor="text1"/>
                <w:kern w:val="0"/>
                <w:sz w:val="24"/>
                <w:szCs w:val="24"/>
              </w:rPr>
              <w:lastRenderedPageBreak/>
              <w:t>3.5.防撞圈 4 只：符合 GB/T32487-2016 、GB/T 1043.1-2008标准规定；</w:t>
            </w:r>
            <w:r w:rsidRPr="002674D4">
              <w:rPr>
                <w:rFonts w:ascii="宋体" w:hAnsi="宋体" w:cs="宋体" w:hint="eastAsia"/>
                <w:color w:val="000000" w:themeColor="text1"/>
                <w:kern w:val="0"/>
                <w:sz w:val="24"/>
                <w:szCs w:val="24"/>
              </w:rPr>
              <w:br/>
              <w:t>3.6.铝制把手 1 只：全圆弧设计</w:t>
            </w:r>
            <w:r w:rsidRPr="002674D4">
              <w:rPr>
                <w:rFonts w:ascii="宋体" w:hAnsi="宋体" w:cs="宋体" w:hint="eastAsia"/>
                <w:color w:val="000000" w:themeColor="text1"/>
                <w:kern w:val="0"/>
                <w:sz w:val="24"/>
                <w:szCs w:val="24"/>
              </w:rPr>
              <w:br/>
              <w:t>4.主体材质：国标 S30408 不锈钢板材，符合GB/T3280-2015 标准规定；国标 S30408 不锈钢圆管：符合 GB/T6725-2017标准规定；</w:t>
            </w:r>
            <w:r w:rsidRPr="002674D4">
              <w:rPr>
                <w:rFonts w:ascii="宋体" w:hAnsi="宋体" w:cs="宋体" w:hint="eastAsia"/>
                <w:color w:val="000000" w:themeColor="text1"/>
                <w:kern w:val="0"/>
                <w:sz w:val="24"/>
                <w:szCs w:val="24"/>
              </w:rPr>
              <w:br/>
              <w:t>5.主材规格：板材及管材厚度≥1.0mm；</w:t>
            </w:r>
            <w:r w:rsidRPr="002674D4">
              <w:rPr>
                <w:rFonts w:ascii="宋体" w:hAnsi="宋体" w:cs="宋体" w:hint="eastAsia"/>
                <w:color w:val="000000" w:themeColor="text1"/>
                <w:kern w:val="0"/>
                <w:sz w:val="24"/>
                <w:szCs w:val="24"/>
              </w:rPr>
              <w:br/>
              <w:t>6.表面处理工艺：抽屉、侧背板、台面底板表面喷塑处理，≥25种符合色彩学色系供选择，符合 GB/T 3325-2024 标准规定；</w:t>
            </w:r>
            <w:r w:rsidRPr="002674D4">
              <w:rPr>
                <w:rFonts w:ascii="宋体" w:hAnsi="宋体" w:cs="宋体" w:hint="eastAsia"/>
                <w:color w:val="000000" w:themeColor="text1"/>
                <w:kern w:val="0"/>
                <w:sz w:val="24"/>
                <w:szCs w:val="24"/>
              </w:rPr>
              <w:br/>
              <w:t>7.不锈钢围栏、立柱横杆及竖杆的交接处配置 ABS 防尘罩；</w:t>
            </w:r>
            <w:r w:rsidRPr="002674D4">
              <w:rPr>
                <w:rFonts w:ascii="宋体" w:hAnsi="宋体" w:cs="宋体" w:hint="eastAsia"/>
                <w:color w:val="000000" w:themeColor="text1"/>
                <w:kern w:val="0"/>
                <w:sz w:val="24"/>
                <w:szCs w:val="24"/>
              </w:rPr>
              <w:br/>
              <w:t>8.抽屉双面复合工艺，无安装把手及导轨的螺栓/铆钉外漏，避免划伤手部,不易藏污纳垢，易于清洁，</w:t>
            </w:r>
            <w:proofErr w:type="gramStart"/>
            <w:r w:rsidRPr="002674D4">
              <w:rPr>
                <w:rFonts w:ascii="宋体" w:hAnsi="宋体" w:cs="宋体" w:hint="eastAsia"/>
                <w:color w:val="000000" w:themeColor="text1"/>
                <w:kern w:val="0"/>
                <w:sz w:val="24"/>
                <w:szCs w:val="24"/>
              </w:rPr>
              <w:t>符合感控要求</w:t>
            </w:r>
            <w:proofErr w:type="gramEnd"/>
            <w:r w:rsidRPr="002674D4">
              <w:rPr>
                <w:rFonts w:ascii="宋体" w:hAnsi="宋体" w:cs="宋体" w:hint="eastAsia"/>
                <w:color w:val="000000" w:themeColor="text1"/>
                <w:kern w:val="0"/>
                <w:sz w:val="24"/>
                <w:szCs w:val="24"/>
              </w:rPr>
              <w:t>；</w:t>
            </w:r>
            <w:r w:rsidRPr="002674D4">
              <w:rPr>
                <w:rFonts w:ascii="宋体" w:hAnsi="宋体" w:cs="宋体" w:hint="eastAsia"/>
                <w:color w:val="000000" w:themeColor="text1"/>
                <w:kern w:val="0"/>
                <w:sz w:val="24"/>
                <w:szCs w:val="24"/>
              </w:rPr>
              <w:br/>
              <w:t>9.推动时的噪声检测限量</w:t>
            </w:r>
            <w:proofErr w:type="gramStart"/>
            <w:r w:rsidRPr="002674D4">
              <w:rPr>
                <w:rFonts w:ascii="宋体" w:hAnsi="宋体" w:cs="宋体" w:hint="eastAsia"/>
                <w:color w:val="000000" w:themeColor="text1"/>
                <w:kern w:val="0"/>
                <w:sz w:val="24"/>
                <w:szCs w:val="24"/>
              </w:rPr>
              <w:t>值符合</w:t>
            </w:r>
            <w:proofErr w:type="gramEnd"/>
            <w:r w:rsidRPr="002674D4">
              <w:rPr>
                <w:rFonts w:ascii="宋体" w:hAnsi="宋体" w:cs="宋体" w:hint="eastAsia"/>
                <w:color w:val="000000" w:themeColor="text1"/>
                <w:kern w:val="0"/>
                <w:sz w:val="24"/>
                <w:szCs w:val="24"/>
              </w:rPr>
              <w:t xml:space="preserve"> GB3096-2008《声环境质量标准》。</w:t>
            </w:r>
          </w:p>
        </w:tc>
      </w:tr>
      <w:tr w:rsidR="0012396C" w:rsidRPr="002674D4" w14:paraId="3F93FDA4" w14:textId="77777777" w:rsidTr="00342688">
        <w:trPr>
          <w:trHeight w:val="500"/>
        </w:trPr>
        <w:tc>
          <w:tcPr>
            <w:tcW w:w="846" w:type="dxa"/>
            <w:noWrap/>
            <w:vAlign w:val="center"/>
          </w:tcPr>
          <w:p w14:paraId="16FD92D5" w14:textId="77777777" w:rsidR="0012396C" w:rsidRPr="002674D4" w:rsidRDefault="005550EF">
            <w:pPr>
              <w:widowControl/>
              <w:spacing w:line="360" w:lineRule="auto"/>
              <w:jc w:val="center"/>
              <w:textAlignment w:val="center"/>
              <w:rPr>
                <w:rFonts w:ascii="宋体" w:hAnsi="宋体" w:hint="eastAsia"/>
                <w:bCs/>
                <w:color w:val="000000" w:themeColor="text1"/>
                <w:sz w:val="24"/>
                <w:szCs w:val="24"/>
              </w:rPr>
            </w:pPr>
            <w:r w:rsidRPr="002674D4">
              <w:rPr>
                <w:rFonts w:ascii="宋体" w:hAnsi="宋体" w:hint="eastAsia"/>
                <w:bCs/>
                <w:color w:val="000000" w:themeColor="text1"/>
                <w:sz w:val="24"/>
                <w:szCs w:val="24"/>
              </w:rPr>
              <w:lastRenderedPageBreak/>
              <w:t>5</w:t>
            </w:r>
          </w:p>
        </w:tc>
        <w:tc>
          <w:tcPr>
            <w:tcW w:w="992" w:type="dxa"/>
            <w:shd w:val="solid" w:color="FFFFFF" w:fill="FFFFFF"/>
            <w:noWrap/>
            <w:vAlign w:val="center"/>
          </w:tcPr>
          <w:p w14:paraId="18F6C628"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晨间</w:t>
            </w:r>
            <w:proofErr w:type="gramStart"/>
            <w:r w:rsidRPr="002674D4">
              <w:rPr>
                <w:rFonts w:ascii="宋体" w:hAnsi="宋体" w:hint="eastAsia"/>
                <w:color w:val="000000" w:themeColor="text1"/>
                <w:sz w:val="24"/>
                <w:szCs w:val="24"/>
              </w:rPr>
              <w:t>护理车</w:t>
            </w:r>
            <w:proofErr w:type="gramEnd"/>
          </w:p>
        </w:tc>
        <w:tc>
          <w:tcPr>
            <w:tcW w:w="2476" w:type="dxa"/>
            <w:shd w:val="solid" w:color="FFFFFF" w:fill="FFFFFF"/>
            <w:vAlign w:val="center"/>
          </w:tcPr>
          <w:p w14:paraId="4E1C98AA" w14:textId="77777777" w:rsidR="0012396C" w:rsidRPr="002674D4" w:rsidRDefault="005550EF">
            <w:pPr>
              <w:jc w:val="center"/>
              <w:rPr>
                <w:rFonts w:ascii="宋体" w:hAnsi="宋体" w:hint="eastAsia"/>
                <w:color w:val="000000" w:themeColor="text1"/>
                <w:sz w:val="24"/>
                <w:szCs w:val="24"/>
              </w:rPr>
            </w:pPr>
            <w:r w:rsidRPr="002674D4">
              <w:rPr>
                <w:noProof/>
                <w:color w:val="000000" w:themeColor="text1"/>
              </w:rPr>
              <w:drawing>
                <wp:inline distT="0" distB="0" distL="114300" distR="114300" wp14:anchorId="028FD58E" wp14:editId="6300620E">
                  <wp:extent cx="1017905" cy="819150"/>
                  <wp:effectExtent l="0" t="0" r="10795"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stretch>
                            <a:fillRect/>
                          </a:stretch>
                        </pic:blipFill>
                        <pic:spPr>
                          <a:xfrm>
                            <a:off x="0" y="0"/>
                            <a:ext cx="1017905" cy="819150"/>
                          </a:xfrm>
                          <a:prstGeom prst="rect">
                            <a:avLst/>
                          </a:prstGeom>
                          <a:noFill/>
                          <a:ln>
                            <a:noFill/>
                          </a:ln>
                        </pic:spPr>
                      </pic:pic>
                    </a:graphicData>
                  </a:graphic>
                </wp:inline>
              </w:drawing>
            </w:r>
          </w:p>
        </w:tc>
        <w:tc>
          <w:tcPr>
            <w:tcW w:w="1634" w:type="dxa"/>
            <w:shd w:val="solid" w:color="FFFFFF" w:fill="FFFFFF"/>
            <w:vAlign w:val="center"/>
          </w:tcPr>
          <w:p w14:paraId="3A198B13" w14:textId="77777777" w:rsidR="0012396C" w:rsidRPr="002674D4" w:rsidRDefault="005550EF">
            <w:pPr>
              <w:jc w:val="center"/>
              <w:rPr>
                <w:rFonts w:ascii="宋体" w:hAnsi="宋体" w:hint="eastAsia"/>
                <w:color w:val="000000" w:themeColor="text1"/>
                <w:sz w:val="24"/>
                <w:szCs w:val="24"/>
              </w:rPr>
            </w:pPr>
            <w:r w:rsidRPr="002674D4">
              <w:rPr>
                <w:rFonts w:ascii="宋体" w:hAnsi="宋体" w:cs="宋体" w:hint="eastAsia"/>
                <w:color w:val="000000" w:themeColor="text1"/>
                <w:kern w:val="0"/>
                <w:sz w:val="24"/>
                <w:szCs w:val="24"/>
              </w:rPr>
              <w:t>台面长585～折叠总长945×宽460×台面高840/把手高950(mm)±5mm</w:t>
            </w:r>
          </w:p>
        </w:tc>
        <w:tc>
          <w:tcPr>
            <w:tcW w:w="833" w:type="dxa"/>
            <w:shd w:val="solid" w:color="FFFFFF" w:fill="FFFFFF"/>
            <w:noWrap/>
            <w:vAlign w:val="center"/>
          </w:tcPr>
          <w:p w14:paraId="00F91F2A"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6</w:t>
            </w:r>
          </w:p>
        </w:tc>
        <w:tc>
          <w:tcPr>
            <w:tcW w:w="785" w:type="dxa"/>
            <w:noWrap/>
            <w:vAlign w:val="center"/>
          </w:tcPr>
          <w:p w14:paraId="702D37C4" w14:textId="77777777" w:rsidR="0012396C" w:rsidRPr="002674D4" w:rsidRDefault="005550EF">
            <w:pPr>
              <w:widowControl/>
              <w:spacing w:line="360" w:lineRule="auto"/>
              <w:jc w:val="center"/>
              <w:textAlignment w:val="center"/>
              <w:rPr>
                <w:rFonts w:ascii="宋体" w:hAnsi="宋体" w:hint="eastAsia"/>
                <w:color w:val="000000" w:themeColor="text1"/>
                <w:kern w:val="0"/>
                <w:sz w:val="22"/>
                <w:szCs w:val="22"/>
              </w:rPr>
            </w:pPr>
            <w:r w:rsidRPr="002674D4">
              <w:rPr>
                <w:rFonts w:ascii="宋体" w:hAnsi="宋体" w:hint="eastAsia"/>
                <w:color w:val="000000" w:themeColor="text1"/>
                <w:kern w:val="0"/>
                <w:sz w:val="22"/>
                <w:szCs w:val="22"/>
              </w:rPr>
              <w:t>台</w:t>
            </w:r>
          </w:p>
        </w:tc>
        <w:tc>
          <w:tcPr>
            <w:tcW w:w="7520" w:type="dxa"/>
            <w:vAlign w:val="center"/>
          </w:tcPr>
          <w:p w14:paraId="11C14C2C" w14:textId="1F1B9DDE" w:rsidR="0012396C" w:rsidRPr="002674D4" w:rsidRDefault="005550EF">
            <w:pPr>
              <w:widowControl/>
              <w:spacing w:line="360" w:lineRule="auto"/>
              <w:jc w:val="left"/>
              <w:textAlignment w:val="center"/>
              <w:rPr>
                <w:rFonts w:ascii="宋体" w:hAnsi="宋体" w:hint="eastAsia"/>
                <w:color w:val="000000" w:themeColor="text1"/>
                <w:kern w:val="0"/>
                <w:sz w:val="22"/>
                <w:szCs w:val="22"/>
              </w:rPr>
            </w:pPr>
            <w:r w:rsidRPr="002674D4">
              <w:rPr>
                <w:rFonts w:ascii="宋体" w:hAnsi="宋体" w:cs="宋体" w:hint="eastAsia"/>
                <w:color w:val="000000" w:themeColor="text1"/>
                <w:kern w:val="0"/>
                <w:sz w:val="24"/>
                <w:szCs w:val="24"/>
              </w:rPr>
              <w:t>1.尺寸：台面长585～折叠总长945×宽460×台面高840/把手高950(mm)±5mm；</w:t>
            </w:r>
            <w:r w:rsidRPr="002674D4">
              <w:rPr>
                <w:rFonts w:ascii="宋体" w:hAnsi="宋体" w:cs="宋体" w:hint="eastAsia"/>
                <w:color w:val="000000" w:themeColor="text1"/>
                <w:kern w:val="0"/>
                <w:sz w:val="24"/>
                <w:szCs w:val="24"/>
              </w:rPr>
              <w:br/>
              <w:t>2.主体结构：喷涂、折叠式、三层、正面抽屉×1、带垃圾袋固定卡；</w:t>
            </w:r>
            <w:r w:rsidRPr="002674D4">
              <w:rPr>
                <w:rFonts w:ascii="宋体" w:hAnsi="宋体" w:cs="宋体" w:hint="eastAsia"/>
                <w:color w:val="000000" w:themeColor="text1"/>
                <w:kern w:val="0"/>
                <w:sz w:val="24"/>
                <w:szCs w:val="24"/>
              </w:rPr>
              <w:br/>
              <w:t>3.附件：</w:t>
            </w:r>
            <w:r w:rsidRPr="002674D4">
              <w:rPr>
                <w:rFonts w:ascii="宋体" w:hAnsi="宋体" w:cs="宋体" w:hint="eastAsia"/>
                <w:color w:val="000000" w:themeColor="text1"/>
                <w:kern w:val="0"/>
                <w:sz w:val="24"/>
                <w:szCs w:val="24"/>
              </w:rPr>
              <w:br/>
              <w:t>3.1.抽屉导轨 1 副：承重≥15kg，使用寿命≥60000 次循环，具有</w:t>
            </w:r>
            <w:r w:rsidRPr="002674D4">
              <w:rPr>
                <w:rFonts w:ascii="宋体" w:hAnsi="宋体" w:cs="宋体" w:hint="eastAsia"/>
                <w:color w:val="000000" w:themeColor="text1"/>
                <w:kern w:val="0"/>
                <w:sz w:val="24"/>
                <w:szCs w:val="24"/>
              </w:rPr>
              <w:lastRenderedPageBreak/>
              <w:t>止动防滑功能，符合 QB/T 2454-2013标准规定；</w:t>
            </w:r>
            <w:r w:rsidRPr="002674D4">
              <w:rPr>
                <w:rFonts w:ascii="宋体" w:hAnsi="宋体" w:cs="宋体" w:hint="eastAsia"/>
                <w:color w:val="000000" w:themeColor="text1"/>
                <w:kern w:val="0"/>
                <w:sz w:val="24"/>
                <w:szCs w:val="24"/>
              </w:rPr>
              <w:br/>
              <w:t>3.2.脚轮 4 只（其中 2 只带刹车）：</w:t>
            </w:r>
            <w:proofErr w:type="gramStart"/>
            <w:r w:rsidRPr="002674D4">
              <w:rPr>
                <w:rFonts w:ascii="宋体" w:hAnsi="宋体" w:cs="宋体" w:hint="eastAsia"/>
                <w:color w:val="000000" w:themeColor="text1"/>
                <w:kern w:val="0"/>
                <w:sz w:val="24"/>
                <w:szCs w:val="24"/>
              </w:rPr>
              <w:t>双踏式</w:t>
            </w:r>
            <w:proofErr w:type="gramEnd"/>
            <w:r w:rsidRPr="002674D4">
              <w:rPr>
                <w:rFonts w:ascii="宋体" w:hAnsi="宋体" w:cs="宋体" w:hint="eastAsia"/>
                <w:color w:val="000000" w:themeColor="text1"/>
                <w:kern w:val="0"/>
                <w:sz w:val="24"/>
                <w:szCs w:val="24"/>
              </w:rPr>
              <w:t>（一踩刹车、</w:t>
            </w:r>
            <w:proofErr w:type="gramStart"/>
            <w:r w:rsidRPr="002674D4">
              <w:rPr>
                <w:rFonts w:ascii="宋体" w:hAnsi="宋体" w:cs="宋体" w:hint="eastAsia"/>
                <w:color w:val="000000" w:themeColor="text1"/>
                <w:kern w:val="0"/>
                <w:sz w:val="24"/>
                <w:szCs w:val="24"/>
              </w:rPr>
              <w:t>二踩解刹</w:t>
            </w:r>
            <w:proofErr w:type="gramEnd"/>
            <w:r w:rsidRPr="002674D4">
              <w:rPr>
                <w:rFonts w:ascii="宋体" w:hAnsi="宋体" w:cs="宋体" w:hint="eastAsia"/>
                <w:color w:val="000000" w:themeColor="text1"/>
                <w:kern w:val="0"/>
                <w:sz w:val="24"/>
                <w:szCs w:val="24"/>
              </w:rPr>
              <w:t xml:space="preserve">）全 ABS </w:t>
            </w:r>
            <w:proofErr w:type="gramStart"/>
            <w:r w:rsidRPr="002674D4">
              <w:rPr>
                <w:rFonts w:ascii="宋体" w:hAnsi="宋体" w:cs="宋体" w:hint="eastAsia"/>
                <w:color w:val="000000" w:themeColor="text1"/>
                <w:kern w:val="0"/>
                <w:sz w:val="24"/>
                <w:szCs w:val="24"/>
              </w:rPr>
              <w:t>外罩双</w:t>
            </w:r>
            <w:proofErr w:type="gramEnd"/>
            <w:r w:rsidRPr="002674D4">
              <w:rPr>
                <w:rFonts w:ascii="宋体" w:hAnsi="宋体" w:cs="宋体" w:hint="eastAsia"/>
                <w:color w:val="000000" w:themeColor="text1"/>
                <w:kern w:val="0"/>
                <w:sz w:val="24"/>
                <w:szCs w:val="24"/>
              </w:rPr>
              <w:t>轴承，</w:t>
            </w:r>
            <w:proofErr w:type="gramStart"/>
            <w:r w:rsidRPr="002674D4">
              <w:rPr>
                <w:rFonts w:ascii="宋体" w:hAnsi="宋体" w:cs="宋体" w:hint="eastAsia"/>
                <w:color w:val="000000" w:themeColor="text1"/>
                <w:kern w:val="0"/>
                <w:sz w:val="24"/>
                <w:szCs w:val="24"/>
              </w:rPr>
              <w:t>轮面</w:t>
            </w:r>
            <w:proofErr w:type="gramEnd"/>
            <w:r w:rsidRPr="002674D4">
              <w:rPr>
                <w:rFonts w:ascii="宋体" w:hAnsi="宋体" w:cs="宋体" w:hint="eastAsia"/>
                <w:color w:val="000000" w:themeColor="text1"/>
                <w:kern w:val="0"/>
                <w:sz w:val="24"/>
                <w:szCs w:val="24"/>
              </w:rPr>
              <w:t>pu材质（85%硬度，适用于 PVC 胶地板），防锈防卷发静音脚轮；符合 QB/T 4765-2014标准规定；</w:t>
            </w:r>
            <w:r w:rsidRPr="002674D4">
              <w:rPr>
                <w:rFonts w:ascii="宋体" w:hAnsi="宋体" w:cs="宋体" w:hint="eastAsia"/>
                <w:color w:val="000000" w:themeColor="text1"/>
                <w:kern w:val="0"/>
                <w:sz w:val="24"/>
                <w:szCs w:val="24"/>
              </w:rPr>
              <w:br/>
              <w:t>3.3.抽屉垫 1 块：符合 GB6675.4-2014 标准规定；</w:t>
            </w:r>
            <w:r w:rsidRPr="002674D4">
              <w:rPr>
                <w:rFonts w:ascii="宋体" w:hAnsi="宋体" w:cs="宋体" w:hint="eastAsia"/>
                <w:color w:val="000000" w:themeColor="text1"/>
                <w:kern w:val="0"/>
                <w:sz w:val="24"/>
                <w:szCs w:val="24"/>
              </w:rPr>
              <w:br/>
              <w:t>3.4.台面操作软垫 1 块：符合 GB6675.4-2014 标准规定；</w:t>
            </w:r>
            <w:r w:rsidRPr="002674D4">
              <w:rPr>
                <w:rFonts w:ascii="宋体" w:hAnsi="宋体" w:cs="宋体" w:hint="eastAsia"/>
                <w:color w:val="000000" w:themeColor="text1"/>
                <w:kern w:val="0"/>
                <w:sz w:val="24"/>
                <w:szCs w:val="24"/>
              </w:rPr>
              <w:br/>
              <w:t>3.5.防撞角 4 只：符合 GB/T 32487-2016 、GB/T 1043.1-2008标准规定；</w:t>
            </w:r>
            <w:r w:rsidRPr="002674D4">
              <w:rPr>
                <w:rFonts w:ascii="宋体" w:hAnsi="宋体" w:cs="宋体" w:hint="eastAsia"/>
                <w:color w:val="000000" w:themeColor="text1"/>
                <w:kern w:val="0"/>
                <w:sz w:val="24"/>
                <w:szCs w:val="24"/>
              </w:rPr>
              <w:br/>
              <w:t>3.6.铝制把手 1 只：全圆弧设计；</w:t>
            </w:r>
            <w:r w:rsidRPr="002674D4">
              <w:rPr>
                <w:rFonts w:ascii="宋体" w:hAnsi="宋体" w:cs="宋体" w:hint="eastAsia"/>
                <w:color w:val="000000" w:themeColor="text1"/>
                <w:kern w:val="0"/>
                <w:sz w:val="24"/>
                <w:szCs w:val="24"/>
              </w:rPr>
              <w:br/>
              <w:t>4.主体材质：国标 S30408 不锈钢板材，符合GB/T3280-2015 标准规定；国标 S30408 不锈钢圆管：符合 GB/T6725-2017标准规定；</w:t>
            </w:r>
            <w:r w:rsidRPr="002674D4">
              <w:rPr>
                <w:rFonts w:ascii="宋体" w:hAnsi="宋体" w:cs="宋体" w:hint="eastAsia"/>
                <w:color w:val="000000" w:themeColor="text1"/>
                <w:kern w:val="0"/>
                <w:sz w:val="24"/>
                <w:szCs w:val="24"/>
              </w:rPr>
              <w:br/>
              <w:t>5.主材规格：板材及管材厚度≥1.0mm；</w:t>
            </w:r>
            <w:r w:rsidRPr="002674D4">
              <w:rPr>
                <w:rFonts w:ascii="宋体" w:hAnsi="宋体" w:cs="宋体" w:hint="eastAsia"/>
                <w:color w:val="000000" w:themeColor="text1"/>
                <w:kern w:val="0"/>
                <w:sz w:val="24"/>
                <w:szCs w:val="24"/>
              </w:rPr>
              <w:br/>
              <w:t xml:space="preserve">6.表面处理工艺：抽屉、侧背板、台面底板表面喷塑处理，≥25 </w:t>
            </w:r>
            <w:proofErr w:type="gramStart"/>
            <w:r w:rsidRPr="002674D4">
              <w:rPr>
                <w:rFonts w:ascii="宋体" w:hAnsi="宋体" w:cs="宋体" w:hint="eastAsia"/>
                <w:color w:val="000000" w:themeColor="text1"/>
                <w:kern w:val="0"/>
                <w:sz w:val="24"/>
                <w:szCs w:val="24"/>
              </w:rPr>
              <w:t>种符合</w:t>
            </w:r>
            <w:proofErr w:type="gramEnd"/>
            <w:r w:rsidRPr="002674D4">
              <w:rPr>
                <w:rFonts w:ascii="宋体" w:hAnsi="宋体" w:cs="宋体" w:hint="eastAsia"/>
                <w:color w:val="000000" w:themeColor="text1"/>
                <w:kern w:val="0"/>
                <w:sz w:val="24"/>
                <w:szCs w:val="24"/>
              </w:rPr>
              <w:t>色彩学色系供选择，符合 GB/T 3325-2024 标准规定；</w:t>
            </w:r>
            <w:r w:rsidRPr="002674D4">
              <w:rPr>
                <w:rFonts w:ascii="宋体" w:hAnsi="宋体" w:cs="宋体" w:hint="eastAsia"/>
                <w:color w:val="000000" w:themeColor="text1"/>
                <w:kern w:val="0"/>
                <w:sz w:val="24"/>
                <w:szCs w:val="24"/>
              </w:rPr>
              <w:br/>
              <w:t>7.抽屉双面复合工艺，无安装把手及导轨的螺栓/铆钉外漏，避免划伤手部,不易藏污纳垢，易于清洁，</w:t>
            </w:r>
            <w:proofErr w:type="gramStart"/>
            <w:r w:rsidRPr="002674D4">
              <w:rPr>
                <w:rFonts w:ascii="宋体" w:hAnsi="宋体" w:cs="宋体" w:hint="eastAsia"/>
                <w:color w:val="000000" w:themeColor="text1"/>
                <w:kern w:val="0"/>
                <w:sz w:val="24"/>
                <w:szCs w:val="24"/>
              </w:rPr>
              <w:t>符合感控要求</w:t>
            </w:r>
            <w:proofErr w:type="gramEnd"/>
            <w:r w:rsidRPr="002674D4">
              <w:rPr>
                <w:rFonts w:ascii="宋体" w:hAnsi="宋体" w:cs="宋体" w:hint="eastAsia"/>
                <w:color w:val="000000" w:themeColor="text1"/>
                <w:kern w:val="0"/>
                <w:sz w:val="24"/>
                <w:szCs w:val="24"/>
              </w:rPr>
              <w:t>；</w:t>
            </w:r>
            <w:r w:rsidRPr="002674D4">
              <w:rPr>
                <w:rFonts w:ascii="宋体" w:hAnsi="宋体" w:cs="宋体" w:hint="eastAsia"/>
                <w:color w:val="000000" w:themeColor="text1"/>
                <w:kern w:val="0"/>
                <w:sz w:val="24"/>
                <w:szCs w:val="24"/>
              </w:rPr>
              <w:br/>
              <w:t>8.推动时的噪声检测限量</w:t>
            </w:r>
            <w:proofErr w:type="gramStart"/>
            <w:r w:rsidRPr="002674D4">
              <w:rPr>
                <w:rFonts w:ascii="宋体" w:hAnsi="宋体" w:cs="宋体" w:hint="eastAsia"/>
                <w:color w:val="000000" w:themeColor="text1"/>
                <w:kern w:val="0"/>
                <w:sz w:val="24"/>
                <w:szCs w:val="24"/>
              </w:rPr>
              <w:t>值符合</w:t>
            </w:r>
            <w:proofErr w:type="gramEnd"/>
            <w:r w:rsidRPr="002674D4">
              <w:rPr>
                <w:rFonts w:ascii="宋体" w:hAnsi="宋体" w:cs="宋体" w:hint="eastAsia"/>
                <w:color w:val="000000" w:themeColor="text1"/>
                <w:kern w:val="0"/>
                <w:sz w:val="24"/>
                <w:szCs w:val="24"/>
              </w:rPr>
              <w:t xml:space="preserve"> GB3096-2008《声环境质量标准》。</w:t>
            </w:r>
          </w:p>
        </w:tc>
      </w:tr>
      <w:tr w:rsidR="0012396C" w:rsidRPr="002674D4" w14:paraId="7F576D92" w14:textId="77777777" w:rsidTr="00342688">
        <w:trPr>
          <w:trHeight w:val="500"/>
        </w:trPr>
        <w:tc>
          <w:tcPr>
            <w:tcW w:w="846" w:type="dxa"/>
            <w:noWrap/>
            <w:vAlign w:val="center"/>
          </w:tcPr>
          <w:p w14:paraId="2B764543" w14:textId="77777777" w:rsidR="0012396C" w:rsidRPr="002674D4" w:rsidRDefault="005550EF">
            <w:pPr>
              <w:widowControl/>
              <w:spacing w:line="360" w:lineRule="auto"/>
              <w:jc w:val="center"/>
              <w:textAlignment w:val="center"/>
              <w:rPr>
                <w:rFonts w:ascii="宋体" w:hAnsi="宋体" w:hint="eastAsia"/>
                <w:bCs/>
                <w:color w:val="000000" w:themeColor="text1"/>
                <w:sz w:val="24"/>
                <w:szCs w:val="24"/>
              </w:rPr>
            </w:pPr>
            <w:r w:rsidRPr="002674D4">
              <w:rPr>
                <w:rFonts w:ascii="宋体" w:hAnsi="宋体" w:hint="eastAsia"/>
                <w:bCs/>
                <w:color w:val="000000" w:themeColor="text1"/>
                <w:sz w:val="24"/>
                <w:szCs w:val="24"/>
              </w:rPr>
              <w:lastRenderedPageBreak/>
              <w:t>6</w:t>
            </w:r>
          </w:p>
        </w:tc>
        <w:tc>
          <w:tcPr>
            <w:tcW w:w="992" w:type="dxa"/>
            <w:noWrap/>
            <w:vAlign w:val="center"/>
          </w:tcPr>
          <w:p w14:paraId="734BD628"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病历夹车</w:t>
            </w:r>
          </w:p>
        </w:tc>
        <w:tc>
          <w:tcPr>
            <w:tcW w:w="2476" w:type="dxa"/>
            <w:vAlign w:val="center"/>
          </w:tcPr>
          <w:p w14:paraId="3F63ACED" w14:textId="77777777" w:rsidR="0012396C" w:rsidRPr="002674D4" w:rsidRDefault="005550EF">
            <w:pPr>
              <w:jc w:val="center"/>
              <w:rPr>
                <w:rFonts w:ascii="宋体" w:hAnsi="宋体" w:hint="eastAsia"/>
                <w:color w:val="000000" w:themeColor="text1"/>
                <w:sz w:val="24"/>
                <w:szCs w:val="24"/>
              </w:rPr>
            </w:pPr>
            <w:r w:rsidRPr="002674D4">
              <w:rPr>
                <w:noProof/>
                <w:color w:val="000000" w:themeColor="text1"/>
              </w:rPr>
              <w:drawing>
                <wp:inline distT="0" distB="0" distL="114300" distR="114300" wp14:anchorId="20BE9925" wp14:editId="4B05D3B1">
                  <wp:extent cx="716915" cy="1056005"/>
                  <wp:effectExtent l="0" t="0" r="6985" b="10795"/>
                  <wp:docPr id="73310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03" name="图片 63"/>
                          <pic:cNvPicPr>
                            <a:picLocks noChangeAspect="1"/>
                          </pic:cNvPicPr>
                        </pic:nvPicPr>
                        <pic:blipFill>
                          <a:blip r:embed="rId12"/>
                          <a:stretch>
                            <a:fillRect/>
                          </a:stretch>
                        </pic:blipFill>
                        <pic:spPr>
                          <a:xfrm>
                            <a:off x="0" y="0"/>
                            <a:ext cx="716915" cy="1056005"/>
                          </a:xfrm>
                          <a:prstGeom prst="rect">
                            <a:avLst/>
                          </a:prstGeom>
                          <a:noFill/>
                          <a:ln w="9525">
                            <a:noFill/>
                          </a:ln>
                        </pic:spPr>
                      </pic:pic>
                    </a:graphicData>
                  </a:graphic>
                </wp:inline>
              </w:drawing>
            </w:r>
          </w:p>
        </w:tc>
        <w:tc>
          <w:tcPr>
            <w:tcW w:w="1634" w:type="dxa"/>
            <w:vAlign w:val="center"/>
          </w:tcPr>
          <w:p w14:paraId="6DEDC541" w14:textId="77777777" w:rsidR="0012396C" w:rsidRPr="002674D4" w:rsidRDefault="005550EF">
            <w:pPr>
              <w:jc w:val="center"/>
              <w:rPr>
                <w:rFonts w:ascii="宋体" w:hAnsi="宋体" w:hint="eastAsia"/>
                <w:color w:val="000000" w:themeColor="text1"/>
                <w:sz w:val="24"/>
                <w:szCs w:val="24"/>
              </w:rPr>
            </w:pPr>
            <w:r w:rsidRPr="002674D4">
              <w:rPr>
                <w:rFonts w:ascii="宋体" w:hAnsi="宋体" w:cs="宋体" w:hint="eastAsia"/>
                <w:color w:val="000000" w:themeColor="text1"/>
                <w:kern w:val="0"/>
                <w:sz w:val="24"/>
                <w:szCs w:val="24"/>
              </w:rPr>
              <w:t>长406×宽410×高1025（mm）±5mm</w:t>
            </w:r>
          </w:p>
        </w:tc>
        <w:tc>
          <w:tcPr>
            <w:tcW w:w="833" w:type="dxa"/>
            <w:noWrap/>
            <w:vAlign w:val="center"/>
          </w:tcPr>
          <w:p w14:paraId="55B5418D"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13</w:t>
            </w:r>
          </w:p>
        </w:tc>
        <w:tc>
          <w:tcPr>
            <w:tcW w:w="785" w:type="dxa"/>
            <w:noWrap/>
            <w:vAlign w:val="center"/>
          </w:tcPr>
          <w:p w14:paraId="25A0B0A4" w14:textId="77777777" w:rsidR="0012396C" w:rsidRPr="002674D4" w:rsidRDefault="005550EF">
            <w:pPr>
              <w:widowControl/>
              <w:spacing w:line="360" w:lineRule="auto"/>
              <w:jc w:val="center"/>
              <w:textAlignment w:val="center"/>
              <w:rPr>
                <w:rFonts w:ascii="宋体" w:hAnsi="宋体" w:hint="eastAsia"/>
                <w:color w:val="000000" w:themeColor="text1"/>
                <w:kern w:val="0"/>
                <w:sz w:val="22"/>
                <w:szCs w:val="22"/>
              </w:rPr>
            </w:pPr>
            <w:r w:rsidRPr="002674D4">
              <w:rPr>
                <w:rFonts w:ascii="宋体" w:hAnsi="宋体" w:hint="eastAsia"/>
                <w:color w:val="000000" w:themeColor="text1"/>
                <w:kern w:val="0"/>
                <w:sz w:val="22"/>
                <w:szCs w:val="22"/>
              </w:rPr>
              <w:t>台</w:t>
            </w:r>
          </w:p>
        </w:tc>
        <w:tc>
          <w:tcPr>
            <w:tcW w:w="7520" w:type="dxa"/>
            <w:vAlign w:val="center"/>
          </w:tcPr>
          <w:p w14:paraId="20A54511" w14:textId="5D6968AC" w:rsidR="0012396C" w:rsidRPr="002674D4" w:rsidRDefault="005550EF">
            <w:pPr>
              <w:widowControl/>
              <w:spacing w:line="360" w:lineRule="auto"/>
              <w:jc w:val="left"/>
              <w:textAlignment w:val="center"/>
              <w:rPr>
                <w:rFonts w:ascii="宋体" w:hAnsi="宋体" w:hint="eastAsia"/>
                <w:color w:val="000000" w:themeColor="text1"/>
                <w:kern w:val="0"/>
                <w:sz w:val="22"/>
                <w:szCs w:val="22"/>
              </w:rPr>
            </w:pPr>
            <w:r w:rsidRPr="002674D4">
              <w:rPr>
                <w:rFonts w:ascii="宋体" w:hAnsi="宋体" w:cs="宋体" w:hint="eastAsia"/>
                <w:color w:val="000000" w:themeColor="text1"/>
                <w:kern w:val="0"/>
                <w:sz w:val="24"/>
                <w:szCs w:val="24"/>
              </w:rPr>
              <w:t>1.尺寸：长406×宽410×高1025（mm）±5mm；</w:t>
            </w:r>
            <w:r w:rsidRPr="002674D4">
              <w:rPr>
                <w:rFonts w:ascii="宋体" w:hAnsi="宋体" w:cs="宋体" w:hint="eastAsia"/>
                <w:color w:val="000000" w:themeColor="text1"/>
                <w:kern w:val="0"/>
                <w:sz w:val="24"/>
                <w:szCs w:val="24"/>
              </w:rPr>
              <w:br/>
              <w:t>2.主体结构：25 格一抽、带锁；</w:t>
            </w:r>
            <w:r w:rsidRPr="002674D4">
              <w:rPr>
                <w:rFonts w:ascii="宋体" w:hAnsi="宋体" w:cs="宋体" w:hint="eastAsia"/>
                <w:color w:val="000000" w:themeColor="text1"/>
                <w:kern w:val="0"/>
                <w:sz w:val="24"/>
                <w:szCs w:val="24"/>
              </w:rPr>
              <w:br/>
              <w:t>3.产品组成：洗手液挂板×1；</w:t>
            </w:r>
            <w:r w:rsidRPr="002674D4">
              <w:rPr>
                <w:rFonts w:ascii="宋体" w:hAnsi="宋体" w:cs="宋体" w:hint="eastAsia"/>
                <w:color w:val="000000" w:themeColor="text1"/>
                <w:kern w:val="0"/>
                <w:sz w:val="24"/>
                <w:szCs w:val="24"/>
              </w:rPr>
              <w:br/>
              <w:t>4.附件：</w:t>
            </w:r>
            <w:r w:rsidRPr="002674D4">
              <w:rPr>
                <w:rFonts w:ascii="宋体" w:hAnsi="宋体" w:cs="宋体" w:hint="eastAsia"/>
                <w:color w:val="000000" w:themeColor="text1"/>
                <w:kern w:val="0"/>
                <w:sz w:val="24"/>
                <w:szCs w:val="24"/>
              </w:rPr>
              <w:br/>
              <w:t>4.1.抽屉导轨 1 副：承重≥15kg，使用寿命≥60000 次循环，具有止动防滑功能，符合 QB/T 2454-2013标准规定；</w:t>
            </w:r>
            <w:r w:rsidRPr="002674D4">
              <w:rPr>
                <w:rFonts w:ascii="宋体" w:hAnsi="宋体" w:cs="宋体" w:hint="eastAsia"/>
                <w:color w:val="000000" w:themeColor="text1"/>
                <w:kern w:val="0"/>
                <w:sz w:val="24"/>
                <w:szCs w:val="24"/>
              </w:rPr>
              <w:br/>
              <w:t>4.2.脚轮 4 只（其中 2 只带刹车）：</w:t>
            </w:r>
            <w:proofErr w:type="gramStart"/>
            <w:r w:rsidRPr="002674D4">
              <w:rPr>
                <w:rFonts w:ascii="宋体" w:hAnsi="宋体" w:cs="宋体" w:hint="eastAsia"/>
                <w:color w:val="000000" w:themeColor="text1"/>
                <w:kern w:val="0"/>
                <w:sz w:val="24"/>
                <w:szCs w:val="24"/>
              </w:rPr>
              <w:t>双踏式</w:t>
            </w:r>
            <w:proofErr w:type="gramEnd"/>
            <w:r w:rsidRPr="002674D4">
              <w:rPr>
                <w:rFonts w:ascii="宋体" w:hAnsi="宋体" w:cs="宋体" w:hint="eastAsia"/>
                <w:color w:val="000000" w:themeColor="text1"/>
                <w:kern w:val="0"/>
                <w:sz w:val="24"/>
                <w:szCs w:val="24"/>
              </w:rPr>
              <w:t>（一踩刹车、</w:t>
            </w:r>
            <w:proofErr w:type="gramStart"/>
            <w:r w:rsidRPr="002674D4">
              <w:rPr>
                <w:rFonts w:ascii="宋体" w:hAnsi="宋体" w:cs="宋体" w:hint="eastAsia"/>
                <w:color w:val="000000" w:themeColor="text1"/>
                <w:kern w:val="0"/>
                <w:sz w:val="24"/>
                <w:szCs w:val="24"/>
              </w:rPr>
              <w:t>二踩解刹</w:t>
            </w:r>
            <w:proofErr w:type="gramEnd"/>
            <w:r w:rsidRPr="002674D4">
              <w:rPr>
                <w:rFonts w:ascii="宋体" w:hAnsi="宋体" w:cs="宋体" w:hint="eastAsia"/>
                <w:color w:val="000000" w:themeColor="text1"/>
                <w:kern w:val="0"/>
                <w:sz w:val="24"/>
                <w:szCs w:val="24"/>
              </w:rPr>
              <w:t xml:space="preserve">）全 ABS </w:t>
            </w:r>
            <w:proofErr w:type="gramStart"/>
            <w:r w:rsidRPr="002674D4">
              <w:rPr>
                <w:rFonts w:ascii="宋体" w:hAnsi="宋体" w:cs="宋体" w:hint="eastAsia"/>
                <w:color w:val="000000" w:themeColor="text1"/>
                <w:kern w:val="0"/>
                <w:sz w:val="24"/>
                <w:szCs w:val="24"/>
              </w:rPr>
              <w:t>外罩双</w:t>
            </w:r>
            <w:proofErr w:type="gramEnd"/>
            <w:r w:rsidRPr="002674D4">
              <w:rPr>
                <w:rFonts w:ascii="宋体" w:hAnsi="宋体" w:cs="宋体" w:hint="eastAsia"/>
                <w:color w:val="000000" w:themeColor="text1"/>
                <w:kern w:val="0"/>
                <w:sz w:val="24"/>
                <w:szCs w:val="24"/>
              </w:rPr>
              <w:t>轴承，</w:t>
            </w:r>
            <w:proofErr w:type="gramStart"/>
            <w:r w:rsidRPr="002674D4">
              <w:rPr>
                <w:rFonts w:ascii="宋体" w:hAnsi="宋体" w:cs="宋体" w:hint="eastAsia"/>
                <w:color w:val="000000" w:themeColor="text1"/>
                <w:kern w:val="0"/>
                <w:sz w:val="24"/>
                <w:szCs w:val="24"/>
              </w:rPr>
              <w:t>轮面</w:t>
            </w:r>
            <w:proofErr w:type="gramEnd"/>
            <w:r w:rsidRPr="002674D4">
              <w:rPr>
                <w:rFonts w:ascii="宋体" w:hAnsi="宋体" w:cs="宋体" w:hint="eastAsia"/>
                <w:color w:val="000000" w:themeColor="text1"/>
                <w:kern w:val="0"/>
                <w:sz w:val="24"/>
                <w:szCs w:val="24"/>
              </w:rPr>
              <w:t xml:space="preserve"> pu 材质（85%硬度，适用于PVC胶地板），防锈防卷发静音脚轮；符合 QB/T 4765-2014标准规定；</w:t>
            </w:r>
            <w:r w:rsidRPr="002674D4">
              <w:rPr>
                <w:rFonts w:ascii="宋体" w:hAnsi="宋体" w:cs="宋体" w:hint="eastAsia"/>
                <w:color w:val="000000" w:themeColor="text1"/>
                <w:kern w:val="0"/>
                <w:sz w:val="24"/>
                <w:szCs w:val="24"/>
              </w:rPr>
              <w:br/>
              <w:t>4.3.抽屉垫 1 块：符合 GB6675.4-2014 标准规定；</w:t>
            </w:r>
            <w:r w:rsidRPr="002674D4">
              <w:rPr>
                <w:rFonts w:ascii="宋体" w:hAnsi="宋体" w:cs="宋体" w:hint="eastAsia"/>
                <w:color w:val="000000" w:themeColor="text1"/>
                <w:kern w:val="0"/>
                <w:sz w:val="24"/>
                <w:szCs w:val="24"/>
              </w:rPr>
              <w:br/>
              <w:t>4.4.台面操作软垫1块：符合 GB6675.4-2014 标准规定；</w:t>
            </w:r>
            <w:r w:rsidRPr="002674D4">
              <w:rPr>
                <w:rFonts w:ascii="宋体" w:hAnsi="宋体" w:cs="宋体" w:hint="eastAsia"/>
                <w:color w:val="000000" w:themeColor="text1"/>
                <w:kern w:val="0"/>
                <w:sz w:val="24"/>
                <w:szCs w:val="24"/>
              </w:rPr>
              <w:br/>
              <w:t>4.5.防撞角 4 只：符合 GB/T32487-2016 、GB/T 1043.1-2008标准规定；</w:t>
            </w:r>
            <w:r w:rsidRPr="002674D4">
              <w:rPr>
                <w:rFonts w:ascii="宋体" w:hAnsi="宋体" w:cs="宋体" w:hint="eastAsia"/>
                <w:color w:val="000000" w:themeColor="text1"/>
                <w:kern w:val="0"/>
                <w:sz w:val="24"/>
                <w:szCs w:val="24"/>
              </w:rPr>
              <w:br/>
              <w:t>4.6.铝制把手1只：全圆弧设计；</w:t>
            </w:r>
            <w:r w:rsidRPr="002674D4">
              <w:rPr>
                <w:rFonts w:ascii="宋体" w:hAnsi="宋体" w:cs="宋体" w:hint="eastAsia"/>
                <w:color w:val="000000" w:themeColor="text1"/>
                <w:kern w:val="0"/>
                <w:sz w:val="24"/>
                <w:szCs w:val="24"/>
              </w:rPr>
              <w:br/>
              <w:t>5.主体材质：铝型材，符合GB/T3190-2020标准规定；国标 S30408 不锈钢板材，符合GB/T3280-2015 标准规定；</w:t>
            </w:r>
            <w:r w:rsidRPr="002674D4">
              <w:rPr>
                <w:rFonts w:ascii="宋体" w:hAnsi="宋体" w:cs="宋体" w:hint="eastAsia"/>
                <w:color w:val="000000" w:themeColor="text1"/>
                <w:kern w:val="0"/>
                <w:sz w:val="24"/>
                <w:szCs w:val="24"/>
              </w:rPr>
              <w:br/>
              <w:t>6.主材规格：板材厚度≥1.0mm；</w:t>
            </w:r>
            <w:r w:rsidRPr="002674D4">
              <w:rPr>
                <w:rFonts w:ascii="宋体" w:hAnsi="宋体" w:cs="宋体" w:hint="eastAsia"/>
                <w:color w:val="000000" w:themeColor="text1"/>
                <w:kern w:val="0"/>
                <w:sz w:val="24"/>
                <w:szCs w:val="24"/>
              </w:rPr>
              <w:br/>
              <w:t xml:space="preserve">7.表面处理工艺：抽屉、侧背板、台面底板表面喷塑处理，≥25 </w:t>
            </w:r>
            <w:proofErr w:type="gramStart"/>
            <w:r w:rsidRPr="002674D4">
              <w:rPr>
                <w:rFonts w:ascii="宋体" w:hAnsi="宋体" w:cs="宋体" w:hint="eastAsia"/>
                <w:color w:val="000000" w:themeColor="text1"/>
                <w:kern w:val="0"/>
                <w:sz w:val="24"/>
                <w:szCs w:val="24"/>
              </w:rPr>
              <w:t>种</w:t>
            </w:r>
            <w:r w:rsidRPr="002674D4">
              <w:rPr>
                <w:rFonts w:ascii="宋体" w:hAnsi="宋体" w:cs="宋体" w:hint="eastAsia"/>
                <w:color w:val="000000" w:themeColor="text1"/>
                <w:kern w:val="0"/>
                <w:sz w:val="24"/>
                <w:szCs w:val="24"/>
              </w:rPr>
              <w:lastRenderedPageBreak/>
              <w:t>符合</w:t>
            </w:r>
            <w:proofErr w:type="gramEnd"/>
            <w:r w:rsidRPr="002674D4">
              <w:rPr>
                <w:rFonts w:ascii="宋体" w:hAnsi="宋体" w:cs="宋体" w:hint="eastAsia"/>
                <w:color w:val="000000" w:themeColor="text1"/>
                <w:kern w:val="0"/>
                <w:sz w:val="24"/>
                <w:szCs w:val="24"/>
              </w:rPr>
              <w:t>色彩学色系供选择，符合 GB/T 3325-2024 金属家具通用技术条件标准规定；</w:t>
            </w:r>
            <w:r w:rsidRPr="002674D4">
              <w:rPr>
                <w:rFonts w:ascii="宋体" w:hAnsi="宋体" w:cs="宋体" w:hint="eastAsia"/>
                <w:color w:val="000000" w:themeColor="text1"/>
                <w:kern w:val="0"/>
                <w:sz w:val="24"/>
                <w:szCs w:val="24"/>
              </w:rPr>
              <w:br/>
              <w:t>8.抽屉双面复合工艺，无安装把手及导轨的螺栓/铆钉外漏，避免划伤手部,不易藏污纳垢，易于清洁，</w:t>
            </w:r>
            <w:proofErr w:type="gramStart"/>
            <w:r w:rsidRPr="002674D4">
              <w:rPr>
                <w:rFonts w:ascii="宋体" w:hAnsi="宋体" w:cs="宋体" w:hint="eastAsia"/>
                <w:color w:val="000000" w:themeColor="text1"/>
                <w:kern w:val="0"/>
                <w:sz w:val="24"/>
                <w:szCs w:val="24"/>
              </w:rPr>
              <w:t>符合感控要求</w:t>
            </w:r>
            <w:proofErr w:type="gramEnd"/>
            <w:r w:rsidRPr="002674D4">
              <w:rPr>
                <w:rFonts w:ascii="宋体" w:hAnsi="宋体" w:cs="宋体" w:hint="eastAsia"/>
                <w:color w:val="000000" w:themeColor="text1"/>
                <w:kern w:val="0"/>
                <w:sz w:val="24"/>
                <w:szCs w:val="24"/>
              </w:rPr>
              <w:t>；</w:t>
            </w:r>
            <w:r w:rsidRPr="002674D4">
              <w:rPr>
                <w:rFonts w:ascii="宋体" w:hAnsi="宋体" w:cs="宋体" w:hint="eastAsia"/>
                <w:color w:val="000000" w:themeColor="text1"/>
                <w:kern w:val="0"/>
                <w:sz w:val="24"/>
                <w:szCs w:val="24"/>
              </w:rPr>
              <w:br/>
              <w:t>9.推动时的噪声检测限量</w:t>
            </w:r>
            <w:proofErr w:type="gramStart"/>
            <w:r w:rsidRPr="002674D4">
              <w:rPr>
                <w:rFonts w:ascii="宋体" w:hAnsi="宋体" w:cs="宋体" w:hint="eastAsia"/>
                <w:color w:val="000000" w:themeColor="text1"/>
                <w:kern w:val="0"/>
                <w:sz w:val="24"/>
                <w:szCs w:val="24"/>
              </w:rPr>
              <w:t>值符合</w:t>
            </w:r>
            <w:proofErr w:type="gramEnd"/>
            <w:r w:rsidRPr="002674D4">
              <w:rPr>
                <w:rFonts w:ascii="宋体" w:hAnsi="宋体" w:cs="宋体" w:hint="eastAsia"/>
                <w:color w:val="000000" w:themeColor="text1"/>
                <w:kern w:val="0"/>
                <w:sz w:val="24"/>
                <w:szCs w:val="24"/>
              </w:rPr>
              <w:t xml:space="preserve"> GB3096-2008《声环境质量标准》。</w:t>
            </w:r>
          </w:p>
        </w:tc>
      </w:tr>
      <w:tr w:rsidR="0012396C" w:rsidRPr="002674D4" w14:paraId="4EBF9903" w14:textId="77777777" w:rsidTr="00342688">
        <w:trPr>
          <w:trHeight w:val="637"/>
        </w:trPr>
        <w:tc>
          <w:tcPr>
            <w:tcW w:w="846" w:type="dxa"/>
            <w:noWrap/>
            <w:vAlign w:val="center"/>
          </w:tcPr>
          <w:p w14:paraId="5813766B" w14:textId="77777777" w:rsidR="0012396C" w:rsidRPr="002674D4" w:rsidRDefault="005550EF">
            <w:pPr>
              <w:widowControl/>
              <w:spacing w:line="360" w:lineRule="auto"/>
              <w:jc w:val="center"/>
              <w:textAlignment w:val="center"/>
              <w:rPr>
                <w:rFonts w:ascii="宋体" w:hAnsi="宋体" w:hint="eastAsia"/>
                <w:bCs/>
                <w:color w:val="000000" w:themeColor="text1"/>
                <w:sz w:val="24"/>
                <w:szCs w:val="24"/>
              </w:rPr>
            </w:pPr>
            <w:r w:rsidRPr="002674D4">
              <w:rPr>
                <w:rFonts w:ascii="宋体" w:hAnsi="宋体" w:hint="eastAsia"/>
                <w:bCs/>
                <w:color w:val="000000" w:themeColor="text1"/>
                <w:sz w:val="24"/>
                <w:szCs w:val="24"/>
              </w:rPr>
              <w:lastRenderedPageBreak/>
              <w:t>7</w:t>
            </w:r>
          </w:p>
        </w:tc>
        <w:tc>
          <w:tcPr>
            <w:tcW w:w="992" w:type="dxa"/>
            <w:shd w:val="solid" w:color="FFFFFF" w:fill="auto"/>
            <w:noWrap/>
            <w:vAlign w:val="center"/>
          </w:tcPr>
          <w:p w14:paraId="7DB2D4CA"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多功能</w:t>
            </w:r>
            <w:proofErr w:type="gramStart"/>
            <w:r w:rsidRPr="002674D4">
              <w:rPr>
                <w:rFonts w:ascii="宋体" w:hAnsi="宋体" w:hint="eastAsia"/>
                <w:color w:val="000000" w:themeColor="text1"/>
                <w:sz w:val="24"/>
                <w:szCs w:val="24"/>
              </w:rPr>
              <w:t>治疗车</w:t>
            </w:r>
            <w:proofErr w:type="gramEnd"/>
          </w:p>
        </w:tc>
        <w:tc>
          <w:tcPr>
            <w:tcW w:w="2476" w:type="dxa"/>
            <w:shd w:val="solid" w:color="FFFFFF" w:fill="FFFFFF"/>
            <w:vAlign w:val="center"/>
          </w:tcPr>
          <w:p w14:paraId="509A3521" w14:textId="77777777" w:rsidR="0012396C" w:rsidRPr="002674D4" w:rsidRDefault="005550EF">
            <w:pPr>
              <w:jc w:val="center"/>
              <w:rPr>
                <w:rFonts w:ascii="宋体" w:hAnsi="宋体" w:hint="eastAsia"/>
                <w:color w:val="000000" w:themeColor="text1"/>
                <w:sz w:val="24"/>
                <w:szCs w:val="24"/>
              </w:rPr>
            </w:pPr>
            <w:r w:rsidRPr="002674D4">
              <w:rPr>
                <w:noProof/>
                <w:color w:val="000000" w:themeColor="text1"/>
              </w:rPr>
              <w:drawing>
                <wp:inline distT="0" distB="0" distL="114300" distR="114300" wp14:anchorId="3997106E" wp14:editId="735E31B6">
                  <wp:extent cx="775335" cy="1163320"/>
                  <wp:effectExtent l="0" t="0" r="12065" b="5080"/>
                  <wp:docPr id="73306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061" name="图片 21"/>
                          <pic:cNvPicPr>
                            <a:picLocks noChangeAspect="1"/>
                          </pic:cNvPicPr>
                        </pic:nvPicPr>
                        <pic:blipFill>
                          <a:blip r:embed="rId13"/>
                          <a:stretch>
                            <a:fillRect/>
                          </a:stretch>
                        </pic:blipFill>
                        <pic:spPr>
                          <a:xfrm>
                            <a:off x="0" y="0"/>
                            <a:ext cx="775335" cy="1163320"/>
                          </a:xfrm>
                          <a:prstGeom prst="rect">
                            <a:avLst/>
                          </a:prstGeom>
                          <a:noFill/>
                          <a:ln w="9525">
                            <a:noFill/>
                          </a:ln>
                        </pic:spPr>
                      </pic:pic>
                    </a:graphicData>
                  </a:graphic>
                </wp:inline>
              </w:drawing>
            </w:r>
          </w:p>
        </w:tc>
        <w:tc>
          <w:tcPr>
            <w:tcW w:w="1634" w:type="dxa"/>
            <w:shd w:val="solid" w:color="FFFFFF" w:fill="FFFFFF"/>
            <w:vAlign w:val="center"/>
          </w:tcPr>
          <w:p w14:paraId="46F5149F" w14:textId="77777777" w:rsidR="0012396C" w:rsidRPr="002674D4" w:rsidRDefault="005550EF">
            <w:pPr>
              <w:jc w:val="center"/>
              <w:rPr>
                <w:rFonts w:ascii="宋体" w:hAnsi="宋体" w:hint="eastAsia"/>
                <w:color w:val="000000" w:themeColor="text1"/>
                <w:sz w:val="24"/>
                <w:szCs w:val="24"/>
              </w:rPr>
            </w:pPr>
            <w:r w:rsidRPr="002674D4">
              <w:rPr>
                <w:rFonts w:ascii="宋体" w:hAnsi="宋体" w:cs="宋体" w:hint="eastAsia"/>
                <w:color w:val="000000" w:themeColor="text1"/>
                <w:kern w:val="0"/>
                <w:sz w:val="24"/>
                <w:szCs w:val="24"/>
              </w:rPr>
              <w:t>长645×宽500×台面高950/支架高1560（mm）±5mm</w:t>
            </w:r>
          </w:p>
        </w:tc>
        <w:tc>
          <w:tcPr>
            <w:tcW w:w="833" w:type="dxa"/>
            <w:shd w:val="solid" w:color="FFFFFF" w:fill="FFFFFF"/>
            <w:noWrap/>
            <w:vAlign w:val="center"/>
          </w:tcPr>
          <w:p w14:paraId="4324E53D"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1</w:t>
            </w:r>
          </w:p>
        </w:tc>
        <w:tc>
          <w:tcPr>
            <w:tcW w:w="785" w:type="dxa"/>
            <w:noWrap/>
            <w:vAlign w:val="center"/>
          </w:tcPr>
          <w:p w14:paraId="797B27F4" w14:textId="77777777" w:rsidR="0012396C" w:rsidRPr="002674D4" w:rsidRDefault="005550EF">
            <w:pPr>
              <w:widowControl/>
              <w:spacing w:line="360" w:lineRule="auto"/>
              <w:jc w:val="center"/>
              <w:textAlignment w:val="center"/>
              <w:rPr>
                <w:rFonts w:ascii="宋体" w:hAnsi="宋体" w:hint="eastAsia"/>
                <w:color w:val="000000" w:themeColor="text1"/>
                <w:kern w:val="0"/>
                <w:sz w:val="22"/>
                <w:szCs w:val="22"/>
              </w:rPr>
            </w:pPr>
            <w:r w:rsidRPr="002674D4">
              <w:rPr>
                <w:rFonts w:ascii="宋体" w:hAnsi="宋体" w:hint="eastAsia"/>
                <w:color w:val="000000" w:themeColor="text1"/>
                <w:kern w:val="0"/>
                <w:sz w:val="22"/>
                <w:szCs w:val="22"/>
              </w:rPr>
              <w:t>台</w:t>
            </w:r>
          </w:p>
        </w:tc>
        <w:tc>
          <w:tcPr>
            <w:tcW w:w="7520" w:type="dxa"/>
            <w:vAlign w:val="center"/>
          </w:tcPr>
          <w:p w14:paraId="3C649227" w14:textId="14897D27" w:rsidR="0012396C" w:rsidRPr="002674D4" w:rsidRDefault="005550EF" w:rsidP="0011674B">
            <w:pPr>
              <w:widowControl/>
              <w:spacing w:line="360" w:lineRule="auto"/>
              <w:jc w:val="left"/>
              <w:textAlignment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1.尺寸：长645×宽500×台面高950/支架高1560（mm）±5mm；</w:t>
            </w:r>
            <w:r w:rsidRPr="002674D4">
              <w:rPr>
                <w:rFonts w:ascii="宋体" w:hAnsi="宋体" w:cs="宋体" w:hint="eastAsia"/>
                <w:color w:val="000000" w:themeColor="text1"/>
                <w:kern w:val="0"/>
                <w:sz w:val="24"/>
                <w:szCs w:val="24"/>
              </w:rPr>
              <w:br/>
              <w:t>2.主体结构：正面抽屉×4；</w:t>
            </w:r>
            <w:r w:rsidRPr="002674D4">
              <w:rPr>
                <w:rFonts w:ascii="宋体" w:hAnsi="宋体" w:cs="宋体" w:hint="eastAsia"/>
                <w:color w:val="000000" w:themeColor="text1"/>
                <w:kern w:val="0"/>
                <w:sz w:val="24"/>
                <w:szCs w:val="24"/>
              </w:rPr>
              <w:br/>
              <w:t>3.产品组成：左侧：ABS</w:t>
            </w:r>
            <w:proofErr w:type="gramStart"/>
            <w:r w:rsidRPr="002674D4">
              <w:rPr>
                <w:rFonts w:ascii="宋体" w:hAnsi="宋体" w:cs="宋体" w:hint="eastAsia"/>
                <w:color w:val="000000" w:themeColor="text1"/>
                <w:kern w:val="0"/>
                <w:sz w:val="24"/>
                <w:szCs w:val="24"/>
              </w:rPr>
              <w:t>储物盒</w:t>
            </w:r>
            <w:proofErr w:type="gramEnd"/>
            <w:r w:rsidRPr="002674D4">
              <w:rPr>
                <w:rFonts w:ascii="宋体" w:hAnsi="宋体" w:cs="宋体" w:hint="eastAsia"/>
                <w:color w:val="000000" w:themeColor="text1"/>
                <w:kern w:val="0"/>
                <w:sz w:val="24"/>
                <w:szCs w:val="24"/>
              </w:rPr>
              <w:t>×1、手动机构+桶盖×1，优质塑料污物桶×1；右侧：不锈钢锐器盒挂架及圆桶圈×1、优质塑料污物桶×2；背部：不锈钢升降式输液挂架（两层</w:t>
            </w:r>
            <w:proofErr w:type="gramStart"/>
            <w:r w:rsidRPr="002674D4">
              <w:rPr>
                <w:rFonts w:ascii="宋体" w:hAnsi="宋体" w:cs="宋体" w:hint="eastAsia"/>
                <w:color w:val="000000" w:themeColor="text1"/>
                <w:kern w:val="0"/>
                <w:sz w:val="24"/>
                <w:szCs w:val="24"/>
              </w:rPr>
              <w:t>挂钩共</w:t>
            </w:r>
            <w:proofErr w:type="gramEnd"/>
            <w:r w:rsidRPr="002674D4">
              <w:rPr>
                <w:rFonts w:ascii="宋体" w:hAnsi="宋体" w:cs="宋体" w:hint="eastAsia"/>
                <w:color w:val="000000" w:themeColor="text1"/>
                <w:kern w:val="0"/>
                <w:sz w:val="24"/>
                <w:szCs w:val="24"/>
              </w:rPr>
              <w:t>12只）×1、不锈钢折叠护士凳×1；抽屉内部：任意分隔装置×2、ABS物品管理盒（尺寸：长400×宽117×高90（mm）±5mm）×4、ABS物品管理盒（尺寸：长400×宽235×高90（mm）±5mm）×2，侧</w:t>
            </w:r>
            <w:proofErr w:type="gramStart"/>
            <w:r w:rsidRPr="002674D4">
              <w:rPr>
                <w:rFonts w:ascii="宋体" w:hAnsi="宋体" w:cs="宋体" w:hint="eastAsia"/>
                <w:color w:val="000000" w:themeColor="text1"/>
                <w:kern w:val="0"/>
                <w:sz w:val="24"/>
                <w:szCs w:val="24"/>
              </w:rPr>
              <w:t>边通锁</w:t>
            </w:r>
            <w:proofErr w:type="gramEnd"/>
            <w:r w:rsidRPr="002674D4">
              <w:rPr>
                <w:rFonts w:ascii="宋体" w:hAnsi="宋体" w:cs="宋体" w:hint="eastAsia"/>
                <w:color w:val="000000" w:themeColor="text1"/>
                <w:kern w:val="0"/>
                <w:sz w:val="24"/>
                <w:szCs w:val="24"/>
              </w:rPr>
              <w:t>×1；</w:t>
            </w:r>
            <w:r w:rsidRPr="002674D4">
              <w:rPr>
                <w:rFonts w:ascii="宋体" w:hAnsi="宋体" w:cs="宋体" w:hint="eastAsia"/>
                <w:color w:val="000000" w:themeColor="text1"/>
                <w:kern w:val="0"/>
                <w:sz w:val="24"/>
                <w:szCs w:val="24"/>
              </w:rPr>
              <w:br/>
              <w:t>4.附件：</w:t>
            </w:r>
            <w:r w:rsidRPr="002674D4">
              <w:rPr>
                <w:rFonts w:ascii="宋体" w:hAnsi="宋体" w:cs="宋体" w:hint="eastAsia"/>
                <w:color w:val="000000" w:themeColor="text1"/>
                <w:kern w:val="0"/>
                <w:sz w:val="24"/>
                <w:szCs w:val="24"/>
              </w:rPr>
              <w:br/>
              <w:t>4.1.抽屉导轨 4 副:承重≥15kg，使用寿命≥60000 次循环，具有止动防滑功能，符合 QB/T 2454-2013标准规定；</w:t>
            </w:r>
            <w:r w:rsidRPr="002674D4">
              <w:rPr>
                <w:rFonts w:ascii="宋体" w:hAnsi="宋体" w:cs="宋体" w:hint="eastAsia"/>
                <w:color w:val="000000" w:themeColor="text1"/>
                <w:kern w:val="0"/>
                <w:sz w:val="24"/>
                <w:szCs w:val="24"/>
              </w:rPr>
              <w:br/>
              <w:t>4.2.脚轮 4 只（其中 2 只带刹车）:</w:t>
            </w:r>
            <w:proofErr w:type="gramStart"/>
            <w:r w:rsidRPr="002674D4">
              <w:rPr>
                <w:rFonts w:ascii="宋体" w:hAnsi="宋体" w:cs="宋体" w:hint="eastAsia"/>
                <w:color w:val="000000" w:themeColor="text1"/>
                <w:kern w:val="0"/>
                <w:sz w:val="24"/>
                <w:szCs w:val="24"/>
              </w:rPr>
              <w:t>双踏式</w:t>
            </w:r>
            <w:proofErr w:type="gramEnd"/>
            <w:r w:rsidRPr="002674D4">
              <w:rPr>
                <w:rFonts w:ascii="宋体" w:hAnsi="宋体" w:cs="宋体" w:hint="eastAsia"/>
                <w:color w:val="000000" w:themeColor="text1"/>
                <w:kern w:val="0"/>
                <w:sz w:val="24"/>
                <w:szCs w:val="24"/>
              </w:rPr>
              <w:t>（一踩刹车、</w:t>
            </w:r>
            <w:proofErr w:type="gramStart"/>
            <w:r w:rsidRPr="002674D4">
              <w:rPr>
                <w:rFonts w:ascii="宋体" w:hAnsi="宋体" w:cs="宋体" w:hint="eastAsia"/>
                <w:color w:val="000000" w:themeColor="text1"/>
                <w:kern w:val="0"/>
                <w:sz w:val="24"/>
                <w:szCs w:val="24"/>
              </w:rPr>
              <w:t>二踩解刹</w:t>
            </w:r>
            <w:proofErr w:type="gramEnd"/>
            <w:r w:rsidRPr="002674D4">
              <w:rPr>
                <w:rFonts w:ascii="宋体" w:hAnsi="宋体" w:cs="宋体" w:hint="eastAsia"/>
                <w:color w:val="000000" w:themeColor="text1"/>
                <w:kern w:val="0"/>
                <w:sz w:val="24"/>
                <w:szCs w:val="24"/>
              </w:rPr>
              <w:t xml:space="preserve">）全 ABS </w:t>
            </w:r>
            <w:proofErr w:type="gramStart"/>
            <w:r w:rsidRPr="002674D4">
              <w:rPr>
                <w:rFonts w:ascii="宋体" w:hAnsi="宋体" w:cs="宋体" w:hint="eastAsia"/>
                <w:color w:val="000000" w:themeColor="text1"/>
                <w:kern w:val="0"/>
                <w:sz w:val="24"/>
                <w:szCs w:val="24"/>
              </w:rPr>
              <w:t>外罩双</w:t>
            </w:r>
            <w:proofErr w:type="gramEnd"/>
            <w:r w:rsidRPr="002674D4">
              <w:rPr>
                <w:rFonts w:ascii="宋体" w:hAnsi="宋体" w:cs="宋体" w:hint="eastAsia"/>
                <w:color w:val="000000" w:themeColor="text1"/>
                <w:kern w:val="0"/>
                <w:sz w:val="24"/>
                <w:szCs w:val="24"/>
              </w:rPr>
              <w:t>轴承，</w:t>
            </w:r>
            <w:proofErr w:type="gramStart"/>
            <w:r w:rsidRPr="002674D4">
              <w:rPr>
                <w:rFonts w:ascii="宋体" w:hAnsi="宋体" w:cs="宋体" w:hint="eastAsia"/>
                <w:color w:val="000000" w:themeColor="text1"/>
                <w:kern w:val="0"/>
                <w:sz w:val="24"/>
                <w:szCs w:val="24"/>
              </w:rPr>
              <w:t>轮面</w:t>
            </w:r>
            <w:proofErr w:type="gramEnd"/>
            <w:r w:rsidRPr="002674D4">
              <w:rPr>
                <w:rFonts w:ascii="宋体" w:hAnsi="宋体" w:cs="宋体" w:hint="eastAsia"/>
                <w:color w:val="000000" w:themeColor="text1"/>
                <w:kern w:val="0"/>
                <w:sz w:val="24"/>
                <w:szCs w:val="24"/>
              </w:rPr>
              <w:t xml:space="preserve"> pu 材质（85%硬度，适用于 PVC胶地</w:t>
            </w:r>
            <w:r w:rsidRPr="002674D4">
              <w:rPr>
                <w:rFonts w:ascii="宋体" w:hAnsi="宋体" w:cs="宋体" w:hint="eastAsia"/>
                <w:color w:val="000000" w:themeColor="text1"/>
                <w:kern w:val="0"/>
                <w:sz w:val="24"/>
                <w:szCs w:val="24"/>
              </w:rPr>
              <w:lastRenderedPageBreak/>
              <w:t>板），防锈防卷发静音脚轮；符合 QB/T 4765-2014标准规定；</w:t>
            </w:r>
            <w:r w:rsidRPr="002674D4">
              <w:rPr>
                <w:rFonts w:ascii="宋体" w:hAnsi="宋体" w:cs="宋体" w:hint="eastAsia"/>
                <w:color w:val="000000" w:themeColor="text1"/>
                <w:kern w:val="0"/>
                <w:sz w:val="24"/>
                <w:szCs w:val="24"/>
              </w:rPr>
              <w:br/>
              <w:t>4.3.抽屉垫 4 块:符合 GB6675.4-2014 标准规定；</w:t>
            </w:r>
            <w:r w:rsidRPr="002674D4">
              <w:rPr>
                <w:rFonts w:ascii="宋体" w:hAnsi="宋体" w:cs="宋体" w:hint="eastAsia"/>
                <w:color w:val="000000" w:themeColor="text1"/>
                <w:kern w:val="0"/>
                <w:sz w:val="24"/>
                <w:szCs w:val="24"/>
              </w:rPr>
              <w:br/>
              <w:t>4.4.台面操作软垫 1 块:符合 GB6675.4-2014 标准规定；</w:t>
            </w:r>
            <w:r w:rsidRPr="002674D4">
              <w:rPr>
                <w:rFonts w:ascii="宋体" w:hAnsi="宋体" w:cs="宋体" w:hint="eastAsia"/>
                <w:color w:val="000000" w:themeColor="text1"/>
                <w:kern w:val="0"/>
                <w:sz w:val="24"/>
                <w:szCs w:val="24"/>
              </w:rPr>
              <w:br/>
              <w:t>4.5.防撞角 4 只：符合 GB/T32487-2016 、GB/T 1043.1-2008标准规定；</w:t>
            </w:r>
            <w:r w:rsidRPr="002674D4">
              <w:rPr>
                <w:rFonts w:ascii="宋体" w:hAnsi="宋体" w:cs="宋体" w:hint="eastAsia"/>
                <w:color w:val="000000" w:themeColor="text1"/>
                <w:kern w:val="0"/>
                <w:sz w:val="24"/>
                <w:szCs w:val="24"/>
              </w:rPr>
              <w:br/>
              <w:t>4.6.铝制把手 4 只：全圆弧设计</w:t>
            </w:r>
            <w:r w:rsidRPr="002674D4">
              <w:rPr>
                <w:rFonts w:ascii="宋体" w:hAnsi="宋体" w:cs="宋体" w:hint="eastAsia"/>
                <w:color w:val="000000" w:themeColor="text1"/>
                <w:kern w:val="0"/>
                <w:sz w:val="24"/>
                <w:szCs w:val="24"/>
              </w:rPr>
              <w:br/>
              <w:t>5.主体材质：铝制分隔片及铝型材，符合GB/T3190-2020标准规定；国标 S30408 不锈钢板材，符合GB/T3280-2015 标准规定；国标 S30408 不锈钢圆管：符合 GB/T6725-2017标准规定；</w:t>
            </w:r>
            <w:r w:rsidRPr="002674D4">
              <w:rPr>
                <w:rFonts w:ascii="宋体" w:hAnsi="宋体" w:cs="宋体" w:hint="eastAsia"/>
                <w:color w:val="000000" w:themeColor="text1"/>
                <w:kern w:val="0"/>
                <w:sz w:val="24"/>
                <w:szCs w:val="24"/>
              </w:rPr>
              <w:br/>
              <w:t>6.主材规格：板材及管材厚度≥1.0mm；</w:t>
            </w:r>
            <w:r w:rsidRPr="002674D4">
              <w:rPr>
                <w:rFonts w:ascii="宋体" w:hAnsi="宋体" w:cs="宋体" w:hint="eastAsia"/>
                <w:color w:val="000000" w:themeColor="text1"/>
                <w:kern w:val="0"/>
                <w:sz w:val="24"/>
                <w:szCs w:val="24"/>
              </w:rPr>
              <w:br/>
              <w:t>7.表面处理工艺：抽屉、侧背板、台面底板表面喷塑处理，≥25种符合色彩学色系供选择，符合 GB/T 3325-2024 标准规定；</w:t>
            </w:r>
            <w:r w:rsidRPr="002674D4">
              <w:rPr>
                <w:rFonts w:ascii="宋体" w:hAnsi="宋体" w:cs="宋体" w:hint="eastAsia"/>
                <w:color w:val="000000" w:themeColor="text1"/>
                <w:kern w:val="0"/>
                <w:sz w:val="24"/>
                <w:szCs w:val="24"/>
              </w:rPr>
              <w:br/>
              <w:t>8.不锈钢围栏、立柱横杆及竖杆的交接处配置 ABS 防尘罩；</w:t>
            </w:r>
            <w:r w:rsidRPr="002674D4">
              <w:rPr>
                <w:rFonts w:ascii="宋体" w:hAnsi="宋体" w:cs="宋体" w:hint="eastAsia"/>
                <w:color w:val="000000" w:themeColor="text1"/>
                <w:kern w:val="0"/>
                <w:sz w:val="24"/>
                <w:szCs w:val="24"/>
              </w:rPr>
              <w:br/>
              <w:t>9.抽屉双面复合工艺，无安装把手及导轨的螺栓/铆钉外漏，避免划伤手部,不易藏污纳垢，易于清洁，</w:t>
            </w:r>
            <w:proofErr w:type="gramStart"/>
            <w:r w:rsidRPr="002674D4">
              <w:rPr>
                <w:rFonts w:ascii="宋体" w:hAnsi="宋体" w:cs="宋体" w:hint="eastAsia"/>
                <w:color w:val="000000" w:themeColor="text1"/>
                <w:kern w:val="0"/>
                <w:sz w:val="24"/>
                <w:szCs w:val="24"/>
              </w:rPr>
              <w:t>符合感控要求</w:t>
            </w:r>
            <w:proofErr w:type="gramEnd"/>
            <w:r w:rsidRPr="002674D4">
              <w:rPr>
                <w:rFonts w:ascii="宋体" w:hAnsi="宋体" w:cs="宋体" w:hint="eastAsia"/>
                <w:color w:val="000000" w:themeColor="text1"/>
                <w:kern w:val="0"/>
                <w:sz w:val="24"/>
                <w:szCs w:val="24"/>
              </w:rPr>
              <w:t>；</w:t>
            </w:r>
            <w:r w:rsidRPr="002674D4">
              <w:rPr>
                <w:rFonts w:ascii="宋体" w:hAnsi="宋体" w:cs="宋体" w:hint="eastAsia"/>
                <w:color w:val="000000" w:themeColor="text1"/>
                <w:kern w:val="0"/>
                <w:sz w:val="24"/>
                <w:szCs w:val="24"/>
              </w:rPr>
              <w:br/>
              <w:t>10.抽屉内部配置任意分隔装置：材质为铝合金，物品分类装置的</w:t>
            </w:r>
            <w:proofErr w:type="gramStart"/>
            <w:r w:rsidRPr="002674D4">
              <w:rPr>
                <w:rFonts w:ascii="宋体" w:hAnsi="宋体" w:cs="宋体" w:hint="eastAsia"/>
                <w:color w:val="000000" w:themeColor="text1"/>
                <w:kern w:val="0"/>
                <w:sz w:val="24"/>
                <w:szCs w:val="24"/>
              </w:rPr>
              <w:t>所有隔</w:t>
            </w:r>
            <w:proofErr w:type="gramEnd"/>
            <w:r w:rsidRPr="002674D4">
              <w:rPr>
                <w:rFonts w:ascii="宋体" w:hAnsi="宋体" w:cs="宋体" w:hint="eastAsia"/>
                <w:color w:val="000000" w:themeColor="text1"/>
                <w:kern w:val="0"/>
                <w:sz w:val="24"/>
                <w:szCs w:val="24"/>
              </w:rPr>
              <w:t>条上下均无齿口/ 切口，隔条在抽屉中可前后移动，</w:t>
            </w:r>
            <w:proofErr w:type="gramStart"/>
            <w:r w:rsidRPr="002674D4">
              <w:rPr>
                <w:rFonts w:ascii="宋体" w:hAnsi="宋体" w:cs="宋体" w:hint="eastAsia"/>
                <w:color w:val="000000" w:themeColor="text1"/>
                <w:kern w:val="0"/>
                <w:sz w:val="24"/>
                <w:szCs w:val="24"/>
              </w:rPr>
              <w:t>所有隔</w:t>
            </w:r>
            <w:proofErr w:type="gramEnd"/>
            <w:r w:rsidRPr="002674D4">
              <w:rPr>
                <w:rFonts w:ascii="宋体" w:hAnsi="宋体" w:cs="宋体" w:hint="eastAsia"/>
                <w:color w:val="000000" w:themeColor="text1"/>
                <w:kern w:val="0"/>
                <w:sz w:val="24"/>
                <w:szCs w:val="24"/>
              </w:rPr>
              <w:t>条的</w:t>
            </w:r>
            <w:r w:rsidRPr="002674D4">
              <w:rPr>
                <w:rFonts w:ascii="宋体" w:hAnsi="宋体" w:cs="宋体" w:hint="eastAsia"/>
                <w:color w:val="000000" w:themeColor="text1"/>
                <w:kern w:val="0"/>
                <w:sz w:val="24"/>
                <w:szCs w:val="24"/>
              </w:rPr>
              <w:lastRenderedPageBreak/>
              <w:t>正面/两侧面可放置标牌卡，标牌需至少三种不同尺寸、三种不同颜色可选；</w:t>
            </w:r>
          </w:p>
          <w:p w14:paraId="7947B389" w14:textId="5D589A57" w:rsidR="0012396C" w:rsidRPr="002674D4" w:rsidRDefault="005550EF">
            <w:pPr>
              <w:widowControl/>
              <w:spacing w:line="360" w:lineRule="auto"/>
              <w:jc w:val="left"/>
              <w:textAlignment w:val="center"/>
              <w:rPr>
                <w:rFonts w:ascii="宋体" w:hAnsi="宋体" w:hint="eastAsia"/>
                <w:color w:val="000000" w:themeColor="text1"/>
                <w:kern w:val="0"/>
                <w:sz w:val="22"/>
                <w:szCs w:val="22"/>
              </w:rPr>
            </w:pPr>
            <w:r w:rsidRPr="002674D4">
              <w:rPr>
                <w:rFonts w:ascii="宋体" w:hAnsi="宋体" w:cs="宋体" w:hint="eastAsia"/>
                <w:color w:val="000000" w:themeColor="text1"/>
                <w:sz w:val="24"/>
                <w:szCs w:val="24"/>
              </w:rPr>
              <w:t>12.抽屉面标牌卡：</w:t>
            </w:r>
            <w:r w:rsidR="0012396C" w:rsidRPr="002674D4">
              <w:rPr>
                <w:rFonts w:ascii="宋体" w:hAnsi="宋体" w:cs="宋体" w:hint="eastAsia"/>
                <w:color w:val="000000" w:themeColor="text1"/>
                <w:sz w:val="24"/>
                <w:szCs w:val="24"/>
              </w:rPr>
              <w:t>标牌</w:t>
            </w:r>
            <w:proofErr w:type="gramStart"/>
            <w:r w:rsidR="0012396C" w:rsidRPr="002674D4">
              <w:rPr>
                <w:rFonts w:ascii="宋体" w:hAnsi="宋体" w:cs="宋体" w:hint="eastAsia"/>
                <w:color w:val="000000" w:themeColor="text1"/>
                <w:sz w:val="24"/>
                <w:szCs w:val="24"/>
              </w:rPr>
              <w:t>卡主体</w:t>
            </w:r>
            <w:proofErr w:type="gramEnd"/>
            <w:r w:rsidR="0012396C" w:rsidRPr="002674D4">
              <w:rPr>
                <w:rFonts w:ascii="宋体" w:hAnsi="宋体" w:cs="宋体" w:hint="eastAsia"/>
                <w:color w:val="000000" w:themeColor="text1"/>
                <w:sz w:val="24"/>
                <w:szCs w:val="24"/>
              </w:rPr>
              <w:t>上加上透明盖板，拿下透明盖板可更换标示卡片，标牌主体通过膨胀螺丝固定在抽屉面上；</w:t>
            </w:r>
            <w:r w:rsidRPr="002674D4">
              <w:rPr>
                <w:rFonts w:ascii="宋体" w:hAnsi="宋体" w:cs="宋体" w:hint="eastAsia"/>
                <w:color w:val="000000" w:themeColor="text1"/>
                <w:kern w:val="0"/>
                <w:sz w:val="24"/>
                <w:szCs w:val="24"/>
              </w:rPr>
              <w:br/>
              <w:t>13.ABS储物盒：长400mm×宽110mm×高100（mm）±5mm，</w:t>
            </w:r>
            <w:r w:rsidR="0012396C" w:rsidRPr="002674D4">
              <w:rPr>
                <w:rFonts w:ascii="宋体" w:hAnsi="宋体" w:cs="宋体" w:hint="eastAsia"/>
                <w:color w:val="000000" w:themeColor="text1"/>
                <w:kern w:val="0"/>
                <w:sz w:val="24"/>
                <w:szCs w:val="24"/>
              </w:rPr>
              <w:t xml:space="preserve">①ABS 模具化一体成型，四周无毛刺无尖角，可分隔约≥ 6 </w:t>
            </w:r>
            <w:proofErr w:type="gramStart"/>
            <w:r w:rsidR="0012396C" w:rsidRPr="002674D4">
              <w:rPr>
                <w:rFonts w:ascii="宋体" w:hAnsi="宋体" w:cs="宋体" w:hint="eastAsia"/>
                <w:color w:val="000000" w:themeColor="text1"/>
                <w:kern w:val="0"/>
                <w:sz w:val="24"/>
                <w:szCs w:val="24"/>
              </w:rPr>
              <w:t>个</w:t>
            </w:r>
            <w:proofErr w:type="gramEnd"/>
            <w:r w:rsidR="0012396C" w:rsidRPr="002674D4">
              <w:rPr>
                <w:rFonts w:ascii="宋体" w:hAnsi="宋体" w:cs="宋体" w:hint="eastAsia"/>
                <w:color w:val="000000" w:themeColor="text1"/>
                <w:kern w:val="0"/>
                <w:sz w:val="24"/>
                <w:szCs w:val="24"/>
              </w:rPr>
              <w:t>小空间，分隔片可移动，操作轻松；②可</w:t>
            </w:r>
            <w:proofErr w:type="gramStart"/>
            <w:r w:rsidR="0012396C" w:rsidRPr="002674D4">
              <w:rPr>
                <w:rFonts w:ascii="宋体" w:hAnsi="宋体" w:cs="宋体" w:hint="eastAsia"/>
                <w:color w:val="000000" w:themeColor="text1"/>
                <w:kern w:val="0"/>
                <w:sz w:val="24"/>
                <w:szCs w:val="24"/>
              </w:rPr>
              <w:t>手动从</w:t>
            </w:r>
            <w:proofErr w:type="gramEnd"/>
            <w:r w:rsidR="0012396C" w:rsidRPr="002674D4">
              <w:rPr>
                <w:rFonts w:ascii="宋体" w:hAnsi="宋体" w:cs="宋体" w:hint="eastAsia"/>
                <w:color w:val="000000" w:themeColor="text1"/>
                <w:kern w:val="0"/>
                <w:sz w:val="24"/>
                <w:szCs w:val="24"/>
              </w:rPr>
              <w:t>车体上取下进行清洗保洁， 工艺为活动外挂式，不可见外露安装螺栓、挂钩等</w:t>
            </w:r>
            <w:r w:rsidR="0011674B" w:rsidRPr="002674D4">
              <w:rPr>
                <w:rFonts w:ascii="宋体" w:hAnsi="宋体" w:cs="宋体" w:hint="eastAsia"/>
                <w:color w:val="000000" w:themeColor="text1"/>
                <w:kern w:val="0"/>
                <w:sz w:val="24"/>
                <w:szCs w:val="24"/>
              </w:rPr>
              <w:t>。</w:t>
            </w:r>
          </w:p>
        </w:tc>
      </w:tr>
      <w:tr w:rsidR="0012396C" w:rsidRPr="002674D4" w14:paraId="0229B1BC" w14:textId="77777777" w:rsidTr="00342688">
        <w:trPr>
          <w:trHeight w:val="500"/>
        </w:trPr>
        <w:tc>
          <w:tcPr>
            <w:tcW w:w="846" w:type="dxa"/>
            <w:noWrap/>
            <w:vAlign w:val="center"/>
          </w:tcPr>
          <w:p w14:paraId="275DE6E0" w14:textId="77777777" w:rsidR="0012396C" w:rsidRPr="002674D4" w:rsidRDefault="005550EF">
            <w:pPr>
              <w:widowControl/>
              <w:spacing w:line="360" w:lineRule="auto"/>
              <w:jc w:val="center"/>
              <w:textAlignment w:val="center"/>
              <w:rPr>
                <w:rFonts w:ascii="宋体" w:hAnsi="宋体" w:hint="eastAsia"/>
                <w:bCs/>
                <w:color w:val="000000" w:themeColor="text1"/>
                <w:sz w:val="24"/>
                <w:szCs w:val="24"/>
              </w:rPr>
            </w:pPr>
            <w:r w:rsidRPr="002674D4">
              <w:rPr>
                <w:rFonts w:ascii="宋体" w:hAnsi="宋体" w:hint="eastAsia"/>
                <w:bCs/>
                <w:color w:val="000000" w:themeColor="text1"/>
                <w:sz w:val="24"/>
                <w:szCs w:val="24"/>
              </w:rPr>
              <w:lastRenderedPageBreak/>
              <w:t>8</w:t>
            </w:r>
          </w:p>
        </w:tc>
        <w:tc>
          <w:tcPr>
            <w:tcW w:w="992" w:type="dxa"/>
            <w:shd w:val="solid" w:color="FFFFFF" w:fill="auto"/>
            <w:noWrap/>
            <w:vAlign w:val="center"/>
          </w:tcPr>
          <w:p w14:paraId="586EF099"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吸痰车</w:t>
            </w:r>
          </w:p>
        </w:tc>
        <w:tc>
          <w:tcPr>
            <w:tcW w:w="2476" w:type="dxa"/>
            <w:vAlign w:val="center"/>
          </w:tcPr>
          <w:p w14:paraId="3310F387" w14:textId="77777777" w:rsidR="0012396C" w:rsidRPr="002674D4" w:rsidRDefault="005550EF">
            <w:pPr>
              <w:jc w:val="center"/>
              <w:rPr>
                <w:rFonts w:ascii="宋体" w:hAnsi="宋体" w:hint="eastAsia"/>
                <w:color w:val="000000" w:themeColor="text1"/>
                <w:sz w:val="24"/>
                <w:szCs w:val="24"/>
              </w:rPr>
            </w:pPr>
            <w:r w:rsidRPr="002674D4">
              <w:rPr>
                <w:noProof/>
                <w:color w:val="000000" w:themeColor="text1"/>
              </w:rPr>
              <w:drawing>
                <wp:inline distT="0" distB="0" distL="114300" distR="114300" wp14:anchorId="7FA60694" wp14:editId="1F575886">
                  <wp:extent cx="1131570" cy="1462405"/>
                  <wp:effectExtent l="0" t="0" r="11430" b="1079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4"/>
                          <a:stretch>
                            <a:fillRect/>
                          </a:stretch>
                        </pic:blipFill>
                        <pic:spPr>
                          <a:xfrm>
                            <a:off x="0" y="0"/>
                            <a:ext cx="1131570" cy="1462405"/>
                          </a:xfrm>
                          <a:prstGeom prst="rect">
                            <a:avLst/>
                          </a:prstGeom>
                          <a:noFill/>
                          <a:ln>
                            <a:noFill/>
                          </a:ln>
                        </pic:spPr>
                      </pic:pic>
                    </a:graphicData>
                  </a:graphic>
                </wp:inline>
              </w:drawing>
            </w:r>
          </w:p>
        </w:tc>
        <w:tc>
          <w:tcPr>
            <w:tcW w:w="1634" w:type="dxa"/>
            <w:vAlign w:val="center"/>
          </w:tcPr>
          <w:p w14:paraId="2C5B42A2" w14:textId="77777777" w:rsidR="0012396C" w:rsidRPr="002674D4" w:rsidRDefault="005550EF">
            <w:pPr>
              <w:jc w:val="center"/>
              <w:rPr>
                <w:rFonts w:ascii="宋体" w:hAnsi="宋体" w:hint="eastAsia"/>
                <w:color w:val="000000" w:themeColor="text1"/>
                <w:sz w:val="24"/>
                <w:szCs w:val="24"/>
              </w:rPr>
            </w:pPr>
            <w:r w:rsidRPr="002674D4">
              <w:rPr>
                <w:rFonts w:ascii="宋体" w:hAnsi="宋体" w:cs="宋体" w:hint="eastAsia"/>
                <w:color w:val="000000" w:themeColor="text1"/>
                <w:kern w:val="0"/>
                <w:sz w:val="24"/>
                <w:szCs w:val="24"/>
              </w:rPr>
              <w:t>长660×宽500×台面高1000/围栏高1080（mm）±5mm</w:t>
            </w:r>
          </w:p>
        </w:tc>
        <w:tc>
          <w:tcPr>
            <w:tcW w:w="833" w:type="dxa"/>
            <w:noWrap/>
            <w:vAlign w:val="center"/>
          </w:tcPr>
          <w:p w14:paraId="44180A5B"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2</w:t>
            </w:r>
          </w:p>
        </w:tc>
        <w:tc>
          <w:tcPr>
            <w:tcW w:w="785" w:type="dxa"/>
            <w:noWrap/>
            <w:vAlign w:val="center"/>
          </w:tcPr>
          <w:p w14:paraId="6952262A" w14:textId="77777777" w:rsidR="0012396C" w:rsidRPr="002674D4" w:rsidRDefault="005550EF">
            <w:pPr>
              <w:widowControl/>
              <w:spacing w:line="360" w:lineRule="auto"/>
              <w:jc w:val="center"/>
              <w:textAlignment w:val="center"/>
              <w:rPr>
                <w:rFonts w:ascii="宋体" w:hAnsi="宋体" w:hint="eastAsia"/>
                <w:color w:val="000000" w:themeColor="text1"/>
                <w:kern w:val="0"/>
                <w:sz w:val="22"/>
                <w:szCs w:val="22"/>
              </w:rPr>
            </w:pPr>
            <w:r w:rsidRPr="002674D4">
              <w:rPr>
                <w:rFonts w:ascii="宋体" w:hAnsi="宋体" w:hint="eastAsia"/>
                <w:color w:val="000000" w:themeColor="text1"/>
                <w:kern w:val="0"/>
                <w:sz w:val="22"/>
                <w:szCs w:val="22"/>
              </w:rPr>
              <w:t>台</w:t>
            </w:r>
          </w:p>
        </w:tc>
        <w:tc>
          <w:tcPr>
            <w:tcW w:w="7520" w:type="dxa"/>
            <w:vAlign w:val="center"/>
          </w:tcPr>
          <w:p w14:paraId="0F8F02AF" w14:textId="66F26A69" w:rsidR="0012396C" w:rsidRPr="002674D4" w:rsidRDefault="005550EF">
            <w:pPr>
              <w:widowControl/>
              <w:numPr>
                <w:ilvl w:val="0"/>
                <w:numId w:val="6"/>
              </w:numPr>
              <w:spacing w:line="360" w:lineRule="auto"/>
              <w:jc w:val="left"/>
              <w:textAlignment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尺寸：长660×宽500×台面高1000/围栏高1080（mm）±5mm；</w:t>
            </w:r>
            <w:r w:rsidRPr="002674D4">
              <w:rPr>
                <w:rFonts w:ascii="宋体" w:hAnsi="宋体" w:cs="宋体" w:hint="eastAsia"/>
                <w:color w:val="000000" w:themeColor="text1"/>
                <w:kern w:val="0"/>
                <w:sz w:val="24"/>
                <w:szCs w:val="24"/>
              </w:rPr>
              <w:br/>
              <w:t>2.主体结构：正面抽屉×3、箱式物品放置空间×1；</w:t>
            </w:r>
            <w:r w:rsidRPr="002674D4">
              <w:rPr>
                <w:rFonts w:ascii="宋体" w:hAnsi="宋体" w:cs="宋体" w:hint="eastAsia"/>
                <w:color w:val="000000" w:themeColor="text1"/>
                <w:kern w:val="0"/>
                <w:sz w:val="24"/>
                <w:szCs w:val="24"/>
              </w:rPr>
              <w:br/>
              <w:t>3.产品组成：双门普通锁具×1、侧</w:t>
            </w:r>
            <w:proofErr w:type="gramStart"/>
            <w:r w:rsidRPr="002674D4">
              <w:rPr>
                <w:rFonts w:ascii="宋体" w:hAnsi="宋体" w:cs="宋体" w:hint="eastAsia"/>
                <w:color w:val="000000" w:themeColor="text1"/>
                <w:kern w:val="0"/>
                <w:sz w:val="24"/>
                <w:szCs w:val="24"/>
              </w:rPr>
              <w:t>边通锁</w:t>
            </w:r>
            <w:proofErr w:type="gramEnd"/>
            <w:r w:rsidRPr="002674D4">
              <w:rPr>
                <w:rFonts w:ascii="宋体" w:hAnsi="宋体" w:cs="宋体" w:hint="eastAsia"/>
                <w:color w:val="000000" w:themeColor="text1"/>
                <w:kern w:val="0"/>
                <w:sz w:val="24"/>
                <w:szCs w:val="24"/>
              </w:rPr>
              <w:t>×1、左侧：吸痰管存放篮筐（尺寸待定）×2，右侧：挂便携式吸痰器、抽屉内任意分隔装置×3；</w:t>
            </w:r>
            <w:r w:rsidRPr="002674D4">
              <w:rPr>
                <w:rFonts w:ascii="宋体" w:hAnsi="宋体" w:cs="宋体" w:hint="eastAsia"/>
                <w:color w:val="000000" w:themeColor="text1"/>
                <w:kern w:val="0"/>
                <w:sz w:val="24"/>
                <w:szCs w:val="24"/>
              </w:rPr>
              <w:br/>
              <w:t>4.附件：</w:t>
            </w:r>
            <w:r w:rsidRPr="002674D4">
              <w:rPr>
                <w:rFonts w:ascii="宋体" w:hAnsi="宋体" w:cs="宋体" w:hint="eastAsia"/>
                <w:color w:val="000000" w:themeColor="text1"/>
                <w:kern w:val="0"/>
                <w:sz w:val="24"/>
                <w:szCs w:val="24"/>
              </w:rPr>
              <w:br/>
              <w:t>4.1.抽屉导轨 3 副:承重≥15kg，使用寿命≥60000 次循环，具有止动防滑功能，符合 QB/T2454-2013标准规定；</w:t>
            </w:r>
            <w:r w:rsidRPr="002674D4">
              <w:rPr>
                <w:rFonts w:ascii="宋体" w:hAnsi="宋体" w:cs="宋体" w:hint="eastAsia"/>
                <w:color w:val="000000" w:themeColor="text1"/>
                <w:kern w:val="0"/>
                <w:sz w:val="24"/>
                <w:szCs w:val="24"/>
              </w:rPr>
              <w:br/>
              <w:t>4.2.脚轮 4 只（其中 2 只带刹车）:</w:t>
            </w:r>
            <w:proofErr w:type="gramStart"/>
            <w:r w:rsidRPr="002674D4">
              <w:rPr>
                <w:rFonts w:ascii="宋体" w:hAnsi="宋体" w:cs="宋体" w:hint="eastAsia"/>
                <w:color w:val="000000" w:themeColor="text1"/>
                <w:kern w:val="0"/>
                <w:sz w:val="24"/>
                <w:szCs w:val="24"/>
              </w:rPr>
              <w:t>双踏式</w:t>
            </w:r>
            <w:proofErr w:type="gramEnd"/>
            <w:r w:rsidRPr="002674D4">
              <w:rPr>
                <w:rFonts w:ascii="宋体" w:hAnsi="宋体" w:cs="宋体" w:hint="eastAsia"/>
                <w:color w:val="000000" w:themeColor="text1"/>
                <w:kern w:val="0"/>
                <w:sz w:val="24"/>
                <w:szCs w:val="24"/>
              </w:rPr>
              <w:t>（一踩刹车、</w:t>
            </w:r>
            <w:proofErr w:type="gramStart"/>
            <w:r w:rsidRPr="002674D4">
              <w:rPr>
                <w:rFonts w:ascii="宋体" w:hAnsi="宋体" w:cs="宋体" w:hint="eastAsia"/>
                <w:color w:val="000000" w:themeColor="text1"/>
                <w:kern w:val="0"/>
                <w:sz w:val="24"/>
                <w:szCs w:val="24"/>
              </w:rPr>
              <w:t>二踩解刹</w:t>
            </w:r>
            <w:proofErr w:type="gramEnd"/>
            <w:r w:rsidRPr="002674D4">
              <w:rPr>
                <w:rFonts w:ascii="宋体" w:hAnsi="宋体" w:cs="宋体" w:hint="eastAsia"/>
                <w:color w:val="000000" w:themeColor="text1"/>
                <w:kern w:val="0"/>
                <w:sz w:val="24"/>
                <w:szCs w:val="24"/>
              </w:rPr>
              <w:t xml:space="preserve">）全 ABS </w:t>
            </w:r>
            <w:proofErr w:type="gramStart"/>
            <w:r w:rsidRPr="002674D4">
              <w:rPr>
                <w:rFonts w:ascii="宋体" w:hAnsi="宋体" w:cs="宋体" w:hint="eastAsia"/>
                <w:color w:val="000000" w:themeColor="text1"/>
                <w:kern w:val="0"/>
                <w:sz w:val="24"/>
                <w:szCs w:val="24"/>
              </w:rPr>
              <w:t>外罩双</w:t>
            </w:r>
            <w:proofErr w:type="gramEnd"/>
            <w:r w:rsidRPr="002674D4">
              <w:rPr>
                <w:rFonts w:ascii="宋体" w:hAnsi="宋体" w:cs="宋体" w:hint="eastAsia"/>
                <w:color w:val="000000" w:themeColor="text1"/>
                <w:kern w:val="0"/>
                <w:sz w:val="24"/>
                <w:szCs w:val="24"/>
              </w:rPr>
              <w:t>轴承，</w:t>
            </w:r>
            <w:proofErr w:type="gramStart"/>
            <w:r w:rsidRPr="002674D4">
              <w:rPr>
                <w:rFonts w:ascii="宋体" w:hAnsi="宋体" w:cs="宋体" w:hint="eastAsia"/>
                <w:color w:val="000000" w:themeColor="text1"/>
                <w:kern w:val="0"/>
                <w:sz w:val="24"/>
                <w:szCs w:val="24"/>
              </w:rPr>
              <w:t>轮面</w:t>
            </w:r>
            <w:proofErr w:type="gramEnd"/>
            <w:r w:rsidRPr="002674D4">
              <w:rPr>
                <w:rFonts w:ascii="宋体" w:hAnsi="宋体" w:cs="宋体" w:hint="eastAsia"/>
                <w:color w:val="000000" w:themeColor="text1"/>
                <w:kern w:val="0"/>
                <w:sz w:val="24"/>
                <w:szCs w:val="24"/>
              </w:rPr>
              <w:t xml:space="preserve"> pu 材质（85%硬度，适用于 PVC胶地</w:t>
            </w:r>
            <w:r w:rsidRPr="002674D4">
              <w:rPr>
                <w:rFonts w:ascii="宋体" w:hAnsi="宋体" w:cs="宋体" w:hint="eastAsia"/>
                <w:color w:val="000000" w:themeColor="text1"/>
                <w:kern w:val="0"/>
                <w:sz w:val="24"/>
                <w:szCs w:val="24"/>
              </w:rPr>
              <w:lastRenderedPageBreak/>
              <w:t>板），防锈防卷发静音脚轮；符合 QB/T 4765-2014标规定；</w:t>
            </w:r>
            <w:r w:rsidRPr="002674D4">
              <w:rPr>
                <w:rFonts w:ascii="宋体" w:hAnsi="宋体" w:cs="宋体" w:hint="eastAsia"/>
                <w:color w:val="000000" w:themeColor="text1"/>
                <w:kern w:val="0"/>
                <w:sz w:val="24"/>
                <w:szCs w:val="24"/>
              </w:rPr>
              <w:br/>
              <w:t>4.3.抽屉垫 3 块:符合 GB6675.4-2014 标准规定；</w:t>
            </w:r>
            <w:r w:rsidRPr="002674D4">
              <w:rPr>
                <w:rFonts w:ascii="宋体" w:hAnsi="宋体" w:cs="宋体" w:hint="eastAsia"/>
                <w:color w:val="000000" w:themeColor="text1"/>
                <w:kern w:val="0"/>
                <w:sz w:val="24"/>
                <w:szCs w:val="24"/>
              </w:rPr>
              <w:br/>
              <w:t>4.4.台面操作软垫 1 块:符合GB6675.4-2014 标准规定；</w:t>
            </w:r>
            <w:r w:rsidRPr="002674D4">
              <w:rPr>
                <w:rFonts w:ascii="宋体" w:hAnsi="宋体" w:cs="宋体" w:hint="eastAsia"/>
                <w:color w:val="000000" w:themeColor="text1"/>
                <w:kern w:val="0"/>
                <w:sz w:val="24"/>
                <w:szCs w:val="24"/>
              </w:rPr>
              <w:br/>
              <w:t>4.5.防撞角 4 只：符合GB/T32487-2016 、GB/T1043.1-2008标准规定；</w:t>
            </w:r>
            <w:r w:rsidRPr="002674D4">
              <w:rPr>
                <w:rFonts w:ascii="宋体" w:hAnsi="宋体" w:cs="宋体" w:hint="eastAsia"/>
                <w:color w:val="000000" w:themeColor="text1"/>
                <w:kern w:val="0"/>
                <w:sz w:val="24"/>
                <w:szCs w:val="24"/>
              </w:rPr>
              <w:br/>
              <w:t>4.6.铝制把手 5 只：全圆弧设计；</w:t>
            </w:r>
          </w:p>
          <w:p w14:paraId="0C67E9C4" w14:textId="69DB55A6" w:rsidR="0012396C" w:rsidRPr="002674D4" w:rsidRDefault="005550EF">
            <w:pPr>
              <w:widowControl/>
              <w:spacing w:line="360" w:lineRule="auto"/>
              <w:jc w:val="left"/>
              <w:textAlignment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4.7.插销组件1只：符合GB/T3280-2015《不锈钢冷轧钢板和钢带》；GB/T 1220-2007《不锈钢棒》检测标准要求；</w:t>
            </w:r>
            <w:r w:rsidRPr="002674D4">
              <w:rPr>
                <w:rFonts w:ascii="宋体" w:hAnsi="宋体" w:cs="宋体" w:hint="eastAsia"/>
                <w:color w:val="000000" w:themeColor="text1"/>
                <w:kern w:val="0"/>
                <w:sz w:val="24"/>
                <w:szCs w:val="24"/>
              </w:rPr>
              <w:br/>
              <w:t>5.主体材质：铝制分隔片及铝型材，符合GB/T3190-2020标准规定；国标 S30408 不锈钢板材，符合GB/T3280-2015 标准规定；国标 S30408 不锈钢圆管：符合 GB/T6725-2017标准规定；</w:t>
            </w:r>
            <w:r w:rsidRPr="002674D4">
              <w:rPr>
                <w:rFonts w:ascii="宋体" w:hAnsi="宋体" w:cs="宋体" w:hint="eastAsia"/>
                <w:color w:val="000000" w:themeColor="text1"/>
                <w:kern w:val="0"/>
                <w:sz w:val="24"/>
                <w:szCs w:val="24"/>
              </w:rPr>
              <w:br/>
              <w:t>6.主材规格：板材及管材厚度≥1.0mm；</w:t>
            </w:r>
            <w:r w:rsidRPr="002674D4">
              <w:rPr>
                <w:rFonts w:ascii="宋体" w:hAnsi="宋体" w:cs="宋体" w:hint="eastAsia"/>
                <w:color w:val="000000" w:themeColor="text1"/>
                <w:kern w:val="0"/>
                <w:sz w:val="24"/>
                <w:szCs w:val="24"/>
              </w:rPr>
              <w:br/>
              <w:t>7.表面处理工艺：抽屉、侧背板、台面底板表面喷塑处理，≥25种符合色彩学色系供选择，符合GB/T3325-2024标准规定；</w:t>
            </w:r>
            <w:r w:rsidRPr="002674D4">
              <w:rPr>
                <w:rFonts w:ascii="宋体" w:hAnsi="宋体" w:cs="宋体" w:hint="eastAsia"/>
                <w:color w:val="000000" w:themeColor="text1"/>
                <w:kern w:val="0"/>
                <w:sz w:val="24"/>
                <w:szCs w:val="24"/>
              </w:rPr>
              <w:br/>
              <w:t>8.不锈钢围栏交接处配置 ABS 防尘罩；</w:t>
            </w:r>
            <w:r w:rsidRPr="002674D4">
              <w:rPr>
                <w:rFonts w:ascii="宋体" w:hAnsi="宋体" w:cs="宋体" w:hint="eastAsia"/>
                <w:color w:val="000000" w:themeColor="text1"/>
                <w:kern w:val="0"/>
                <w:sz w:val="24"/>
                <w:szCs w:val="24"/>
              </w:rPr>
              <w:br/>
              <w:t>9.抽屉双面复合工艺，无安装把手及导轨的螺栓/铆钉外漏，避免划伤手部,不易藏污纳垢，易于清洁，</w:t>
            </w:r>
            <w:proofErr w:type="gramStart"/>
            <w:r w:rsidRPr="002674D4">
              <w:rPr>
                <w:rFonts w:ascii="宋体" w:hAnsi="宋体" w:cs="宋体" w:hint="eastAsia"/>
                <w:color w:val="000000" w:themeColor="text1"/>
                <w:kern w:val="0"/>
                <w:sz w:val="24"/>
                <w:szCs w:val="24"/>
              </w:rPr>
              <w:t>符合感控要求</w:t>
            </w:r>
            <w:proofErr w:type="gramEnd"/>
            <w:r w:rsidRPr="002674D4">
              <w:rPr>
                <w:rFonts w:ascii="宋体" w:hAnsi="宋体" w:cs="宋体" w:hint="eastAsia"/>
                <w:color w:val="000000" w:themeColor="text1"/>
                <w:kern w:val="0"/>
                <w:sz w:val="24"/>
                <w:szCs w:val="24"/>
              </w:rPr>
              <w:t>；</w:t>
            </w:r>
            <w:r w:rsidRPr="002674D4">
              <w:rPr>
                <w:rFonts w:ascii="宋体" w:hAnsi="宋体" w:cs="宋体" w:hint="eastAsia"/>
                <w:color w:val="000000" w:themeColor="text1"/>
                <w:kern w:val="0"/>
                <w:sz w:val="24"/>
                <w:szCs w:val="24"/>
              </w:rPr>
              <w:br/>
              <w:t>10.抽屉内部配置任意分隔装置</w:t>
            </w:r>
            <w:r w:rsidR="0012396C" w:rsidRPr="002674D4">
              <w:rPr>
                <w:rFonts w:ascii="宋体" w:hAnsi="宋体" w:cs="宋体" w:hint="eastAsia"/>
                <w:color w:val="000000" w:themeColor="text1"/>
                <w:kern w:val="0"/>
                <w:sz w:val="24"/>
                <w:szCs w:val="24"/>
              </w:rPr>
              <w:t>：</w:t>
            </w:r>
            <w:r w:rsidRPr="002674D4">
              <w:rPr>
                <w:rFonts w:ascii="宋体" w:hAnsi="宋体" w:cs="宋体" w:hint="eastAsia"/>
                <w:color w:val="000000" w:themeColor="text1"/>
                <w:kern w:val="0"/>
                <w:sz w:val="24"/>
                <w:szCs w:val="24"/>
              </w:rPr>
              <w:t>材质为铝合金，物品分类装置的</w:t>
            </w:r>
            <w:proofErr w:type="gramStart"/>
            <w:r w:rsidRPr="002674D4">
              <w:rPr>
                <w:rFonts w:ascii="宋体" w:hAnsi="宋体" w:cs="宋体" w:hint="eastAsia"/>
                <w:color w:val="000000" w:themeColor="text1"/>
                <w:kern w:val="0"/>
                <w:sz w:val="24"/>
                <w:szCs w:val="24"/>
              </w:rPr>
              <w:t>所</w:t>
            </w:r>
            <w:r w:rsidRPr="002674D4">
              <w:rPr>
                <w:rFonts w:ascii="宋体" w:hAnsi="宋体" w:cs="宋体" w:hint="eastAsia"/>
                <w:color w:val="000000" w:themeColor="text1"/>
                <w:kern w:val="0"/>
                <w:sz w:val="24"/>
                <w:szCs w:val="24"/>
              </w:rPr>
              <w:lastRenderedPageBreak/>
              <w:t>有隔</w:t>
            </w:r>
            <w:proofErr w:type="gramEnd"/>
            <w:r w:rsidRPr="002674D4">
              <w:rPr>
                <w:rFonts w:ascii="宋体" w:hAnsi="宋体" w:cs="宋体" w:hint="eastAsia"/>
                <w:color w:val="000000" w:themeColor="text1"/>
                <w:kern w:val="0"/>
                <w:sz w:val="24"/>
                <w:szCs w:val="24"/>
              </w:rPr>
              <w:t>条上下均无齿口/ 切口，隔条在抽屉中可前后移动，</w:t>
            </w:r>
            <w:proofErr w:type="gramStart"/>
            <w:r w:rsidRPr="002674D4">
              <w:rPr>
                <w:rFonts w:ascii="宋体" w:hAnsi="宋体" w:cs="宋体" w:hint="eastAsia"/>
                <w:color w:val="000000" w:themeColor="text1"/>
                <w:kern w:val="0"/>
                <w:sz w:val="24"/>
                <w:szCs w:val="24"/>
              </w:rPr>
              <w:t>所有隔</w:t>
            </w:r>
            <w:proofErr w:type="gramEnd"/>
            <w:r w:rsidRPr="002674D4">
              <w:rPr>
                <w:rFonts w:ascii="宋体" w:hAnsi="宋体" w:cs="宋体" w:hint="eastAsia"/>
                <w:color w:val="000000" w:themeColor="text1"/>
                <w:kern w:val="0"/>
                <w:sz w:val="24"/>
                <w:szCs w:val="24"/>
              </w:rPr>
              <w:t>条的正面/两侧面可放置标牌卡，标牌需至少三种不同尺寸、三种不同颜色可选；</w:t>
            </w:r>
          </w:p>
          <w:p w14:paraId="097FAD58" w14:textId="77777777" w:rsidR="0012396C" w:rsidRPr="002674D4" w:rsidRDefault="005550EF">
            <w:pPr>
              <w:widowControl/>
              <w:spacing w:line="360" w:lineRule="auto"/>
              <w:jc w:val="left"/>
              <w:textAlignment w:val="center"/>
              <w:rPr>
                <w:rFonts w:ascii="宋体" w:hAnsi="宋体" w:hint="eastAsia"/>
                <w:color w:val="000000" w:themeColor="text1"/>
                <w:kern w:val="0"/>
                <w:sz w:val="22"/>
                <w:szCs w:val="22"/>
              </w:rPr>
            </w:pPr>
            <w:r w:rsidRPr="002674D4">
              <w:rPr>
                <w:rFonts w:ascii="宋体" w:hAnsi="宋体" w:cs="宋体" w:hint="eastAsia"/>
                <w:color w:val="000000" w:themeColor="text1"/>
                <w:sz w:val="24"/>
                <w:szCs w:val="24"/>
              </w:rPr>
              <w:t>11.抽屉面标牌卡：</w:t>
            </w:r>
            <w:r w:rsidR="0012396C" w:rsidRPr="002674D4">
              <w:rPr>
                <w:rFonts w:ascii="宋体" w:hAnsi="宋体" w:cs="宋体" w:hint="eastAsia"/>
                <w:color w:val="000000" w:themeColor="text1"/>
                <w:sz w:val="24"/>
                <w:szCs w:val="24"/>
              </w:rPr>
              <w:t>标牌</w:t>
            </w:r>
            <w:proofErr w:type="gramStart"/>
            <w:r w:rsidR="0012396C" w:rsidRPr="002674D4">
              <w:rPr>
                <w:rFonts w:ascii="宋体" w:hAnsi="宋体" w:cs="宋体" w:hint="eastAsia"/>
                <w:color w:val="000000" w:themeColor="text1"/>
                <w:sz w:val="24"/>
                <w:szCs w:val="24"/>
              </w:rPr>
              <w:t>卡主体</w:t>
            </w:r>
            <w:proofErr w:type="gramEnd"/>
            <w:r w:rsidR="0012396C" w:rsidRPr="002674D4">
              <w:rPr>
                <w:rFonts w:ascii="宋体" w:hAnsi="宋体" w:cs="宋体" w:hint="eastAsia"/>
                <w:color w:val="000000" w:themeColor="text1"/>
                <w:sz w:val="24"/>
                <w:szCs w:val="24"/>
              </w:rPr>
              <w:t>上加上透明盖板，拿下透明盖板可更换标示卡片，标牌主体通过膨胀螺丝固定在抽屉面上</w:t>
            </w:r>
            <w:r w:rsidRPr="002674D4">
              <w:rPr>
                <w:rFonts w:ascii="宋体" w:hAnsi="宋体" w:cs="宋体" w:hint="eastAsia"/>
                <w:color w:val="000000" w:themeColor="text1"/>
                <w:sz w:val="24"/>
                <w:szCs w:val="24"/>
              </w:rPr>
              <w:t>。</w:t>
            </w:r>
          </w:p>
        </w:tc>
      </w:tr>
      <w:tr w:rsidR="0012396C" w:rsidRPr="002674D4" w14:paraId="66372B16" w14:textId="77777777" w:rsidTr="00342688">
        <w:trPr>
          <w:trHeight w:val="500"/>
        </w:trPr>
        <w:tc>
          <w:tcPr>
            <w:tcW w:w="846" w:type="dxa"/>
            <w:noWrap/>
            <w:vAlign w:val="center"/>
          </w:tcPr>
          <w:p w14:paraId="14942595" w14:textId="77777777" w:rsidR="0012396C" w:rsidRPr="002674D4" w:rsidRDefault="005550EF">
            <w:pPr>
              <w:widowControl/>
              <w:spacing w:line="360" w:lineRule="auto"/>
              <w:jc w:val="center"/>
              <w:textAlignment w:val="center"/>
              <w:rPr>
                <w:rFonts w:ascii="宋体" w:hAnsi="宋体" w:hint="eastAsia"/>
                <w:bCs/>
                <w:color w:val="000000" w:themeColor="text1"/>
                <w:sz w:val="24"/>
                <w:szCs w:val="24"/>
              </w:rPr>
            </w:pPr>
            <w:r w:rsidRPr="002674D4">
              <w:rPr>
                <w:rFonts w:ascii="宋体" w:hAnsi="宋体" w:hint="eastAsia"/>
                <w:bCs/>
                <w:color w:val="000000" w:themeColor="text1"/>
                <w:sz w:val="24"/>
                <w:szCs w:val="24"/>
              </w:rPr>
              <w:lastRenderedPageBreak/>
              <w:t>9</w:t>
            </w:r>
          </w:p>
        </w:tc>
        <w:tc>
          <w:tcPr>
            <w:tcW w:w="992" w:type="dxa"/>
            <w:shd w:val="solid" w:color="FFFFFF" w:fill="FFFFFF"/>
            <w:noWrap/>
            <w:vAlign w:val="center"/>
          </w:tcPr>
          <w:p w14:paraId="12728606"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治疗车（无桶）</w:t>
            </w:r>
          </w:p>
        </w:tc>
        <w:tc>
          <w:tcPr>
            <w:tcW w:w="2476" w:type="dxa"/>
            <w:shd w:val="solid" w:color="FFFFFF" w:fill="FFFFFF"/>
            <w:vAlign w:val="center"/>
          </w:tcPr>
          <w:p w14:paraId="4E8C43D5" w14:textId="77777777" w:rsidR="0012396C" w:rsidRPr="002674D4" w:rsidRDefault="005550EF">
            <w:pPr>
              <w:jc w:val="center"/>
              <w:rPr>
                <w:rFonts w:ascii="宋体" w:hAnsi="宋体" w:hint="eastAsia"/>
                <w:color w:val="000000" w:themeColor="text1"/>
                <w:sz w:val="24"/>
                <w:szCs w:val="24"/>
              </w:rPr>
            </w:pPr>
            <w:r w:rsidRPr="002674D4">
              <w:rPr>
                <w:noProof/>
                <w:color w:val="000000" w:themeColor="text1"/>
              </w:rPr>
              <w:drawing>
                <wp:inline distT="0" distB="0" distL="114300" distR="114300" wp14:anchorId="74EBD0C9" wp14:editId="15B5B37F">
                  <wp:extent cx="1101090" cy="1019810"/>
                  <wp:effectExtent l="0" t="0" r="381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5"/>
                          <a:stretch>
                            <a:fillRect/>
                          </a:stretch>
                        </pic:blipFill>
                        <pic:spPr>
                          <a:xfrm>
                            <a:off x="0" y="0"/>
                            <a:ext cx="1101090" cy="1019810"/>
                          </a:xfrm>
                          <a:prstGeom prst="rect">
                            <a:avLst/>
                          </a:prstGeom>
                          <a:noFill/>
                          <a:ln>
                            <a:noFill/>
                          </a:ln>
                        </pic:spPr>
                      </pic:pic>
                    </a:graphicData>
                  </a:graphic>
                </wp:inline>
              </w:drawing>
            </w:r>
          </w:p>
        </w:tc>
        <w:tc>
          <w:tcPr>
            <w:tcW w:w="1634" w:type="dxa"/>
            <w:shd w:val="solid" w:color="FFFFFF" w:fill="FFFFFF"/>
            <w:vAlign w:val="center"/>
          </w:tcPr>
          <w:p w14:paraId="7613304C" w14:textId="77777777" w:rsidR="0012396C" w:rsidRPr="002674D4" w:rsidRDefault="005550EF">
            <w:pPr>
              <w:jc w:val="center"/>
              <w:rPr>
                <w:rFonts w:ascii="宋体" w:hAnsi="宋体" w:hint="eastAsia"/>
                <w:color w:val="000000" w:themeColor="text1"/>
                <w:sz w:val="24"/>
                <w:szCs w:val="24"/>
              </w:rPr>
            </w:pPr>
            <w:r w:rsidRPr="002674D4">
              <w:rPr>
                <w:rFonts w:ascii="宋体" w:hAnsi="宋体" w:cs="宋体" w:hint="eastAsia"/>
                <w:color w:val="000000" w:themeColor="text1"/>
                <w:kern w:val="0"/>
                <w:sz w:val="24"/>
                <w:szCs w:val="24"/>
              </w:rPr>
              <w:t>长690×宽450×台面高840/围栏高970（mm）±5mm</w:t>
            </w:r>
          </w:p>
        </w:tc>
        <w:tc>
          <w:tcPr>
            <w:tcW w:w="833" w:type="dxa"/>
            <w:shd w:val="solid" w:color="FFFFFF" w:fill="FFFFFF"/>
            <w:noWrap/>
            <w:vAlign w:val="center"/>
          </w:tcPr>
          <w:p w14:paraId="5930BF5B"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4</w:t>
            </w:r>
          </w:p>
        </w:tc>
        <w:tc>
          <w:tcPr>
            <w:tcW w:w="785" w:type="dxa"/>
            <w:noWrap/>
            <w:vAlign w:val="center"/>
          </w:tcPr>
          <w:p w14:paraId="3E29E7B1" w14:textId="77777777" w:rsidR="0012396C" w:rsidRPr="002674D4" w:rsidRDefault="005550EF">
            <w:pPr>
              <w:widowControl/>
              <w:spacing w:line="360" w:lineRule="auto"/>
              <w:jc w:val="center"/>
              <w:textAlignment w:val="center"/>
              <w:rPr>
                <w:rFonts w:ascii="宋体" w:hAnsi="宋体" w:hint="eastAsia"/>
                <w:color w:val="000000" w:themeColor="text1"/>
                <w:kern w:val="0"/>
                <w:sz w:val="22"/>
                <w:szCs w:val="22"/>
              </w:rPr>
            </w:pPr>
            <w:r w:rsidRPr="002674D4">
              <w:rPr>
                <w:rFonts w:ascii="宋体" w:hAnsi="宋体" w:hint="eastAsia"/>
                <w:color w:val="000000" w:themeColor="text1"/>
                <w:kern w:val="0"/>
                <w:sz w:val="22"/>
                <w:szCs w:val="22"/>
              </w:rPr>
              <w:t>台</w:t>
            </w:r>
          </w:p>
        </w:tc>
        <w:tc>
          <w:tcPr>
            <w:tcW w:w="7520" w:type="dxa"/>
            <w:vAlign w:val="center"/>
          </w:tcPr>
          <w:p w14:paraId="68AA3EC6" w14:textId="4636612E" w:rsidR="0012396C" w:rsidRPr="002674D4" w:rsidRDefault="005550EF">
            <w:pPr>
              <w:widowControl/>
              <w:spacing w:line="360" w:lineRule="auto"/>
              <w:jc w:val="left"/>
              <w:textAlignment w:val="center"/>
              <w:rPr>
                <w:rFonts w:ascii="宋体" w:hAnsi="宋体" w:hint="eastAsia"/>
                <w:color w:val="000000" w:themeColor="text1"/>
                <w:kern w:val="0"/>
                <w:sz w:val="22"/>
                <w:szCs w:val="22"/>
              </w:rPr>
            </w:pPr>
            <w:r w:rsidRPr="002674D4">
              <w:rPr>
                <w:rFonts w:ascii="宋体" w:hAnsi="宋体" w:cs="宋体" w:hint="eastAsia"/>
                <w:color w:val="000000" w:themeColor="text1"/>
                <w:kern w:val="0"/>
                <w:sz w:val="24"/>
                <w:szCs w:val="24"/>
              </w:rPr>
              <w:t>1.尺寸：长690×宽450×台面高840/围栏高970（mm）±5mm；</w:t>
            </w:r>
            <w:r w:rsidRPr="002674D4">
              <w:rPr>
                <w:rFonts w:ascii="宋体" w:hAnsi="宋体" w:cs="宋体" w:hint="eastAsia"/>
                <w:color w:val="000000" w:themeColor="text1"/>
                <w:kern w:val="0"/>
                <w:sz w:val="24"/>
                <w:szCs w:val="24"/>
              </w:rPr>
              <w:br/>
              <w:t>2.主体结构：双层、双抽（配置分隔装置1套）；</w:t>
            </w:r>
            <w:r w:rsidRPr="002674D4">
              <w:rPr>
                <w:rFonts w:ascii="宋体" w:hAnsi="宋体" w:cs="宋体" w:hint="eastAsia"/>
                <w:color w:val="000000" w:themeColor="text1"/>
                <w:kern w:val="0"/>
                <w:sz w:val="24"/>
                <w:szCs w:val="24"/>
              </w:rPr>
              <w:br/>
              <w:t>3.附件：</w:t>
            </w:r>
            <w:r w:rsidRPr="002674D4">
              <w:rPr>
                <w:rFonts w:ascii="宋体" w:hAnsi="宋体" w:cs="宋体" w:hint="eastAsia"/>
                <w:color w:val="000000" w:themeColor="text1"/>
                <w:kern w:val="0"/>
                <w:sz w:val="24"/>
                <w:szCs w:val="24"/>
              </w:rPr>
              <w:br/>
              <w:t>3.1.抽屉导轨 2 副:承重≥15kg，使用寿命≥60000 次循环，具有止动防滑功能，符合 QB/T2454-2013标准规定；</w:t>
            </w:r>
            <w:r w:rsidRPr="002674D4">
              <w:rPr>
                <w:rFonts w:ascii="宋体" w:hAnsi="宋体" w:cs="宋体" w:hint="eastAsia"/>
                <w:color w:val="000000" w:themeColor="text1"/>
                <w:kern w:val="0"/>
                <w:sz w:val="24"/>
                <w:szCs w:val="24"/>
              </w:rPr>
              <w:br/>
              <w:t>3.2.脚轮 4 只（其中 2 只带刹车）：</w:t>
            </w:r>
            <w:proofErr w:type="gramStart"/>
            <w:r w:rsidRPr="002674D4">
              <w:rPr>
                <w:rFonts w:ascii="宋体" w:hAnsi="宋体" w:cs="宋体" w:hint="eastAsia"/>
                <w:color w:val="000000" w:themeColor="text1"/>
                <w:kern w:val="0"/>
                <w:sz w:val="24"/>
                <w:szCs w:val="24"/>
              </w:rPr>
              <w:t>双踏式</w:t>
            </w:r>
            <w:proofErr w:type="gramEnd"/>
            <w:r w:rsidRPr="002674D4">
              <w:rPr>
                <w:rFonts w:ascii="宋体" w:hAnsi="宋体" w:cs="宋体" w:hint="eastAsia"/>
                <w:color w:val="000000" w:themeColor="text1"/>
                <w:kern w:val="0"/>
                <w:sz w:val="24"/>
                <w:szCs w:val="24"/>
              </w:rPr>
              <w:t>（一踩刹车、</w:t>
            </w:r>
            <w:proofErr w:type="gramStart"/>
            <w:r w:rsidRPr="002674D4">
              <w:rPr>
                <w:rFonts w:ascii="宋体" w:hAnsi="宋体" w:cs="宋体" w:hint="eastAsia"/>
                <w:color w:val="000000" w:themeColor="text1"/>
                <w:kern w:val="0"/>
                <w:sz w:val="24"/>
                <w:szCs w:val="24"/>
              </w:rPr>
              <w:t>二踩解刹</w:t>
            </w:r>
            <w:proofErr w:type="gramEnd"/>
            <w:r w:rsidRPr="002674D4">
              <w:rPr>
                <w:rFonts w:ascii="宋体" w:hAnsi="宋体" w:cs="宋体" w:hint="eastAsia"/>
                <w:color w:val="000000" w:themeColor="text1"/>
                <w:kern w:val="0"/>
                <w:sz w:val="24"/>
                <w:szCs w:val="24"/>
              </w:rPr>
              <w:t xml:space="preserve">）全 ABS </w:t>
            </w:r>
            <w:proofErr w:type="gramStart"/>
            <w:r w:rsidRPr="002674D4">
              <w:rPr>
                <w:rFonts w:ascii="宋体" w:hAnsi="宋体" w:cs="宋体" w:hint="eastAsia"/>
                <w:color w:val="000000" w:themeColor="text1"/>
                <w:kern w:val="0"/>
                <w:sz w:val="24"/>
                <w:szCs w:val="24"/>
              </w:rPr>
              <w:t>外罩双</w:t>
            </w:r>
            <w:proofErr w:type="gramEnd"/>
            <w:r w:rsidRPr="002674D4">
              <w:rPr>
                <w:rFonts w:ascii="宋体" w:hAnsi="宋体" w:cs="宋体" w:hint="eastAsia"/>
                <w:color w:val="000000" w:themeColor="text1"/>
                <w:kern w:val="0"/>
                <w:sz w:val="24"/>
                <w:szCs w:val="24"/>
              </w:rPr>
              <w:t>轴承，</w:t>
            </w:r>
            <w:proofErr w:type="gramStart"/>
            <w:r w:rsidRPr="002674D4">
              <w:rPr>
                <w:rFonts w:ascii="宋体" w:hAnsi="宋体" w:cs="宋体" w:hint="eastAsia"/>
                <w:color w:val="000000" w:themeColor="text1"/>
                <w:kern w:val="0"/>
                <w:sz w:val="24"/>
                <w:szCs w:val="24"/>
              </w:rPr>
              <w:t>轮面</w:t>
            </w:r>
            <w:proofErr w:type="gramEnd"/>
            <w:r w:rsidRPr="002674D4">
              <w:rPr>
                <w:rFonts w:ascii="宋体" w:hAnsi="宋体" w:cs="宋体" w:hint="eastAsia"/>
                <w:color w:val="000000" w:themeColor="text1"/>
                <w:kern w:val="0"/>
                <w:sz w:val="24"/>
                <w:szCs w:val="24"/>
              </w:rPr>
              <w:t xml:space="preserve"> pu 材质（85%硬度，适用于 PVC胶地板），防锈防卷发静音脚轮；符合 QB/T 4765-2014标准规定；</w:t>
            </w:r>
            <w:r w:rsidRPr="002674D4">
              <w:rPr>
                <w:rFonts w:ascii="宋体" w:hAnsi="宋体" w:cs="宋体" w:hint="eastAsia"/>
                <w:color w:val="000000" w:themeColor="text1"/>
                <w:kern w:val="0"/>
                <w:sz w:val="24"/>
                <w:szCs w:val="24"/>
              </w:rPr>
              <w:br/>
              <w:t>3.3.抽屉垫 2 块:符合GB6675.4-2014标准规定；</w:t>
            </w:r>
            <w:r w:rsidRPr="002674D4">
              <w:rPr>
                <w:rFonts w:ascii="宋体" w:hAnsi="宋体" w:cs="宋体" w:hint="eastAsia"/>
                <w:color w:val="000000" w:themeColor="text1"/>
                <w:kern w:val="0"/>
                <w:sz w:val="24"/>
                <w:szCs w:val="24"/>
              </w:rPr>
              <w:br/>
              <w:t>3.4.台面操作软垫 1 块:符合GB6675.4-2014标准规定；</w:t>
            </w:r>
            <w:r w:rsidRPr="002674D4">
              <w:rPr>
                <w:rFonts w:ascii="宋体" w:hAnsi="宋体" w:cs="宋体" w:hint="eastAsia"/>
                <w:color w:val="000000" w:themeColor="text1"/>
                <w:kern w:val="0"/>
                <w:sz w:val="24"/>
                <w:szCs w:val="24"/>
              </w:rPr>
              <w:br/>
              <w:t>3.5.防撞圈 4 只：四脚安装防撞塑圈，符合GB/T32487-2016、GB/T1043.1-2008标准规定；</w:t>
            </w:r>
            <w:r w:rsidRPr="002674D4">
              <w:rPr>
                <w:rFonts w:ascii="宋体" w:hAnsi="宋体" w:cs="宋体" w:hint="eastAsia"/>
                <w:color w:val="000000" w:themeColor="text1"/>
                <w:kern w:val="0"/>
                <w:sz w:val="24"/>
                <w:szCs w:val="24"/>
              </w:rPr>
              <w:br/>
              <w:t>3.6.铝制把手 2 只：全圆弧设计；</w:t>
            </w:r>
            <w:r w:rsidRPr="002674D4">
              <w:rPr>
                <w:rFonts w:ascii="宋体" w:hAnsi="宋体" w:cs="宋体" w:hint="eastAsia"/>
                <w:color w:val="000000" w:themeColor="text1"/>
                <w:kern w:val="0"/>
                <w:sz w:val="24"/>
                <w:szCs w:val="24"/>
              </w:rPr>
              <w:br/>
            </w:r>
            <w:r w:rsidRPr="002674D4">
              <w:rPr>
                <w:rFonts w:ascii="宋体" w:hAnsi="宋体" w:cs="宋体" w:hint="eastAsia"/>
                <w:color w:val="000000" w:themeColor="text1"/>
                <w:kern w:val="0"/>
                <w:sz w:val="24"/>
                <w:szCs w:val="24"/>
              </w:rPr>
              <w:lastRenderedPageBreak/>
              <w:t>4.主体材质：国标 S30408 不锈钢板材，符合GB/T3280-2015 标准规定；国标 S30408 不锈钢圆管：符合 GB/T6725-2017标准规定；</w:t>
            </w:r>
            <w:r w:rsidRPr="002674D4">
              <w:rPr>
                <w:rFonts w:ascii="宋体" w:hAnsi="宋体" w:cs="宋体" w:hint="eastAsia"/>
                <w:color w:val="000000" w:themeColor="text1"/>
                <w:kern w:val="0"/>
                <w:sz w:val="24"/>
                <w:szCs w:val="24"/>
              </w:rPr>
              <w:br/>
              <w:t>5.主材规格：板材及管材厚度≥1.0mm；</w:t>
            </w:r>
            <w:r w:rsidRPr="002674D4">
              <w:rPr>
                <w:rFonts w:ascii="宋体" w:hAnsi="宋体" w:cs="宋体" w:hint="eastAsia"/>
                <w:color w:val="000000" w:themeColor="text1"/>
                <w:kern w:val="0"/>
                <w:sz w:val="24"/>
                <w:szCs w:val="24"/>
              </w:rPr>
              <w:br/>
              <w:t>6.表面处理工艺：抽屉、侧背板、台面底板表面喷塑处理，≥25种符合色彩学色系供选择，符合GB/T3325-2024标准规定；</w:t>
            </w:r>
            <w:r w:rsidRPr="002674D4">
              <w:rPr>
                <w:rFonts w:ascii="宋体" w:hAnsi="宋体" w:cs="宋体" w:hint="eastAsia"/>
                <w:color w:val="000000" w:themeColor="text1"/>
                <w:kern w:val="0"/>
                <w:sz w:val="24"/>
                <w:szCs w:val="24"/>
              </w:rPr>
              <w:br/>
              <w:t>7.不锈钢围栏、立柱横杆及竖杆的交接处配置 ABS 防尘罩；</w:t>
            </w:r>
            <w:r w:rsidRPr="002674D4">
              <w:rPr>
                <w:rFonts w:ascii="宋体" w:hAnsi="宋体" w:cs="宋体" w:hint="eastAsia"/>
                <w:color w:val="000000" w:themeColor="text1"/>
                <w:kern w:val="0"/>
                <w:sz w:val="24"/>
                <w:szCs w:val="24"/>
              </w:rPr>
              <w:br/>
              <w:t>8.抽屉双面复合工艺，无安装把手及导轨的螺栓/铆钉外漏，避免划伤手部,不易藏污纳垢，易于清洁，</w:t>
            </w:r>
            <w:proofErr w:type="gramStart"/>
            <w:r w:rsidRPr="002674D4">
              <w:rPr>
                <w:rFonts w:ascii="宋体" w:hAnsi="宋体" w:cs="宋体" w:hint="eastAsia"/>
                <w:color w:val="000000" w:themeColor="text1"/>
                <w:kern w:val="0"/>
                <w:sz w:val="24"/>
                <w:szCs w:val="24"/>
              </w:rPr>
              <w:t>符合感控要求</w:t>
            </w:r>
            <w:proofErr w:type="gramEnd"/>
            <w:r w:rsidRPr="002674D4">
              <w:rPr>
                <w:rFonts w:ascii="宋体" w:hAnsi="宋体" w:cs="宋体" w:hint="eastAsia"/>
                <w:color w:val="000000" w:themeColor="text1"/>
                <w:kern w:val="0"/>
                <w:sz w:val="24"/>
                <w:szCs w:val="24"/>
              </w:rPr>
              <w:t>；</w:t>
            </w:r>
            <w:r w:rsidRPr="002674D4">
              <w:rPr>
                <w:rFonts w:ascii="宋体" w:hAnsi="宋体" w:cs="宋体" w:hint="eastAsia"/>
                <w:color w:val="000000" w:themeColor="text1"/>
                <w:kern w:val="0"/>
                <w:sz w:val="24"/>
                <w:szCs w:val="24"/>
              </w:rPr>
              <w:br/>
              <w:t>9.推动时的噪声检测限量</w:t>
            </w:r>
            <w:proofErr w:type="gramStart"/>
            <w:r w:rsidRPr="002674D4">
              <w:rPr>
                <w:rFonts w:ascii="宋体" w:hAnsi="宋体" w:cs="宋体" w:hint="eastAsia"/>
                <w:color w:val="000000" w:themeColor="text1"/>
                <w:kern w:val="0"/>
                <w:sz w:val="24"/>
                <w:szCs w:val="24"/>
              </w:rPr>
              <w:t>值符合</w:t>
            </w:r>
            <w:proofErr w:type="gramEnd"/>
            <w:r w:rsidRPr="002674D4">
              <w:rPr>
                <w:rFonts w:ascii="宋体" w:hAnsi="宋体" w:cs="宋体" w:hint="eastAsia"/>
                <w:color w:val="000000" w:themeColor="text1"/>
                <w:kern w:val="0"/>
                <w:sz w:val="24"/>
                <w:szCs w:val="24"/>
              </w:rPr>
              <w:t xml:space="preserve"> GB3096-2008《声环境质量标准》。</w:t>
            </w:r>
          </w:p>
        </w:tc>
      </w:tr>
      <w:tr w:rsidR="0012396C" w:rsidRPr="002674D4" w14:paraId="2B29DDCB" w14:textId="77777777" w:rsidTr="00342688">
        <w:trPr>
          <w:trHeight w:val="649"/>
        </w:trPr>
        <w:tc>
          <w:tcPr>
            <w:tcW w:w="846" w:type="dxa"/>
            <w:noWrap/>
            <w:vAlign w:val="center"/>
          </w:tcPr>
          <w:p w14:paraId="6D7CE02D" w14:textId="77777777" w:rsidR="0012396C" w:rsidRPr="002674D4" w:rsidRDefault="005550EF">
            <w:pPr>
              <w:widowControl/>
              <w:spacing w:line="360" w:lineRule="auto"/>
              <w:jc w:val="center"/>
              <w:textAlignment w:val="center"/>
              <w:rPr>
                <w:rFonts w:ascii="宋体" w:hAnsi="宋体" w:hint="eastAsia"/>
                <w:bCs/>
                <w:color w:val="000000" w:themeColor="text1"/>
                <w:sz w:val="24"/>
                <w:szCs w:val="24"/>
              </w:rPr>
            </w:pPr>
            <w:r w:rsidRPr="002674D4">
              <w:rPr>
                <w:rFonts w:ascii="宋体" w:hAnsi="宋体" w:hint="eastAsia"/>
                <w:bCs/>
                <w:color w:val="000000" w:themeColor="text1"/>
                <w:sz w:val="24"/>
                <w:szCs w:val="24"/>
              </w:rPr>
              <w:lastRenderedPageBreak/>
              <w:t>10</w:t>
            </w:r>
          </w:p>
        </w:tc>
        <w:tc>
          <w:tcPr>
            <w:tcW w:w="992" w:type="dxa"/>
            <w:noWrap/>
            <w:vAlign w:val="center"/>
          </w:tcPr>
          <w:p w14:paraId="6AB121D8"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晨间护理车（带翻盖污物桶）</w:t>
            </w:r>
          </w:p>
        </w:tc>
        <w:tc>
          <w:tcPr>
            <w:tcW w:w="2476" w:type="dxa"/>
            <w:vAlign w:val="center"/>
          </w:tcPr>
          <w:p w14:paraId="286C5348" w14:textId="77777777" w:rsidR="0012396C" w:rsidRPr="002674D4" w:rsidRDefault="005550EF">
            <w:pPr>
              <w:jc w:val="center"/>
              <w:rPr>
                <w:rFonts w:ascii="宋体" w:hAnsi="宋体" w:hint="eastAsia"/>
                <w:color w:val="000000" w:themeColor="text1"/>
                <w:sz w:val="24"/>
                <w:szCs w:val="24"/>
              </w:rPr>
            </w:pPr>
            <w:r w:rsidRPr="002674D4">
              <w:rPr>
                <w:noProof/>
                <w:color w:val="000000" w:themeColor="text1"/>
              </w:rPr>
              <w:drawing>
                <wp:inline distT="0" distB="0" distL="114300" distR="114300" wp14:anchorId="76B3C801" wp14:editId="6A0CC965">
                  <wp:extent cx="1290320" cy="1358265"/>
                  <wp:effectExtent l="0" t="0" r="5080" b="6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6"/>
                          <a:stretch>
                            <a:fillRect/>
                          </a:stretch>
                        </pic:blipFill>
                        <pic:spPr>
                          <a:xfrm>
                            <a:off x="0" y="0"/>
                            <a:ext cx="1290320" cy="1358265"/>
                          </a:xfrm>
                          <a:prstGeom prst="rect">
                            <a:avLst/>
                          </a:prstGeom>
                          <a:noFill/>
                          <a:ln>
                            <a:noFill/>
                          </a:ln>
                        </pic:spPr>
                      </pic:pic>
                    </a:graphicData>
                  </a:graphic>
                </wp:inline>
              </w:drawing>
            </w:r>
          </w:p>
        </w:tc>
        <w:tc>
          <w:tcPr>
            <w:tcW w:w="1634" w:type="dxa"/>
            <w:vAlign w:val="center"/>
          </w:tcPr>
          <w:p w14:paraId="5EC3B5A4" w14:textId="77777777" w:rsidR="0012396C" w:rsidRPr="002674D4" w:rsidRDefault="005550EF">
            <w:pPr>
              <w:jc w:val="center"/>
              <w:rPr>
                <w:rFonts w:ascii="宋体" w:hAnsi="宋体" w:hint="eastAsia"/>
                <w:color w:val="000000" w:themeColor="text1"/>
                <w:sz w:val="24"/>
                <w:szCs w:val="24"/>
              </w:rPr>
            </w:pPr>
            <w:r w:rsidRPr="002674D4">
              <w:rPr>
                <w:rFonts w:ascii="宋体" w:hAnsi="宋体" w:cs="宋体" w:hint="eastAsia"/>
                <w:color w:val="000000" w:themeColor="text1"/>
                <w:kern w:val="0"/>
                <w:sz w:val="24"/>
                <w:szCs w:val="24"/>
              </w:rPr>
              <w:t>长1000×宽500×台面高810/围栏高950（mm）±5mm</w:t>
            </w:r>
          </w:p>
        </w:tc>
        <w:tc>
          <w:tcPr>
            <w:tcW w:w="833" w:type="dxa"/>
            <w:noWrap/>
            <w:vAlign w:val="center"/>
          </w:tcPr>
          <w:p w14:paraId="151C2F2B"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1</w:t>
            </w:r>
          </w:p>
        </w:tc>
        <w:tc>
          <w:tcPr>
            <w:tcW w:w="785" w:type="dxa"/>
            <w:noWrap/>
            <w:vAlign w:val="center"/>
          </w:tcPr>
          <w:p w14:paraId="754A4F3F" w14:textId="77777777" w:rsidR="0012396C" w:rsidRPr="002674D4" w:rsidRDefault="005550EF">
            <w:pPr>
              <w:widowControl/>
              <w:spacing w:line="360" w:lineRule="auto"/>
              <w:jc w:val="center"/>
              <w:textAlignment w:val="center"/>
              <w:rPr>
                <w:rFonts w:ascii="宋体" w:hAnsi="宋体" w:hint="eastAsia"/>
                <w:color w:val="000000" w:themeColor="text1"/>
                <w:kern w:val="0"/>
                <w:sz w:val="22"/>
                <w:szCs w:val="22"/>
              </w:rPr>
            </w:pPr>
            <w:r w:rsidRPr="002674D4">
              <w:rPr>
                <w:rFonts w:ascii="宋体" w:hAnsi="宋体" w:hint="eastAsia"/>
                <w:color w:val="000000" w:themeColor="text1"/>
                <w:kern w:val="0"/>
                <w:sz w:val="22"/>
                <w:szCs w:val="22"/>
              </w:rPr>
              <w:t>台</w:t>
            </w:r>
          </w:p>
        </w:tc>
        <w:tc>
          <w:tcPr>
            <w:tcW w:w="7520" w:type="dxa"/>
            <w:vAlign w:val="center"/>
          </w:tcPr>
          <w:p w14:paraId="3ECF20CB" w14:textId="07E3A5E9" w:rsidR="0012396C" w:rsidRPr="002674D4" w:rsidRDefault="005550EF">
            <w:pPr>
              <w:widowControl/>
              <w:spacing w:line="360" w:lineRule="auto"/>
              <w:jc w:val="left"/>
              <w:textAlignment w:val="center"/>
              <w:rPr>
                <w:rFonts w:ascii="宋体" w:hAnsi="宋体" w:hint="eastAsia"/>
                <w:color w:val="000000" w:themeColor="text1"/>
                <w:kern w:val="0"/>
                <w:sz w:val="22"/>
                <w:szCs w:val="22"/>
              </w:rPr>
            </w:pPr>
            <w:r w:rsidRPr="002674D4">
              <w:rPr>
                <w:rFonts w:ascii="宋体" w:hAnsi="宋体" w:cs="宋体" w:hint="eastAsia"/>
                <w:color w:val="000000" w:themeColor="text1"/>
                <w:kern w:val="0"/>
                <w:sz w:val="24"/>
                <w:szCs w:val="24"/>
              </w:rPr>
              <w:t>1.尺寸：长1000×宽500×台面高810/围栏高950（mm）±5mm；</w:t>
            </w:r>
            <w:r w:rsidRPr="002674D4">
              <w:rPr>
                <w:rFonts w:ascii="宋体" w:hAnsi="宋体" w:cs="宋体" w:hint="eastAsia"/>
                <w:color w:val="000000" w:themeColor="text1"/>
                <w:kern w:val="0"/>
                <w:sz w:val="24"/>
                <w:szCs w:val="24"/>
              </w:rPr>
              <w:br/>
              <w:t>2.主体结构：正面抽屉×2；</w:t>
            </w:r>
            <w:r w:rsidRPr="002674D4">
              <w:rPr>
                <w:rFonts w:ascii="宋体" w:hAnsi="宋体" w:cs="宋体" w:hint="eastAsia"/>
                <w:color w:val="000000" w:themeColor="text1"/>
                <w:kern w:val="0"/>
                <w:sz w:val="24"/>
                <w:szCs w:val="24"/>
              </w:rPr>
              <w:br/>
              <w:t>3.产品组成：右侧：翻盖污物桶×1；</w:t>
            </w:r>
            <w:r w:rsidRPr="002674D4">
              <w:rPr>
                <w:rFonts w:ascii="宋体" w:hAnsi="宋体" w:cs="宋体" w:hint="eastAsia"/>
                <w:color w:val="000000" w:themeColor="text1"/>
                <w:kern w:val="0"/>
                <w:sz w:val="24"/>
                <w:szCs w:val="24"/>
              </w:rPr>
              <w:br/>
              <w:t>4.附件：</w:t>
            </w:r>
            <w:r w:rsidRPr="002674D4">
              <w:rPr>
                <w:rFonts w:ascii="宋体" w:hAnsi="宋体" w:cs="宋体" w:hint="eastAsia"/>
                <w:color w:val="000000" w:themeColor="text1"/>
                <w:kern w:val="0"/>
                <w:sz w:val="24"/>
                <w:szCs w:val="24"/>
              </w:rPr>
              <w:br/>
              <w:t>4.1.抽屉导轨 2 副:承重≥15kg，使用寿命≥60000 次循环，具有止动防滑功能，符合 QB/T 2454-2013标准规定；</w:t>
            </w:r>
            <w:r w:rsidRPr="002674D4">
              <w:rPr>
                <w:rFonts w:ascii="宋体" w:hAnsi="宋体" w:cs="宋体" w:hint="eastAsia"/>
                <w:color w:val="000000" w:themeColor="text1"/>
                <w:kern w:val="0"/>
                <w:sz w:val="24"/>
                <w:szCs w:val="24"/>
              </w:rPr>
              <w:br/>
              <w:t>4.2.脚轮 4 只（其中 2 只带刹车）:</w:t>
            </w:r>
            <w:proofErr w:type="gramStart"/>
            <w:r w:rsidRPr="002674D4">
              <w:rPr>
                <w:rFonts w:ascii="宋体" w:hAnsi="宋体" w:cs="宋体" w:hint="eastAsia"/>
                <w:color w:val="000000" w:themeColor="text1"/>
                <w:kern w:val="0"/>
                <w:sz w:val="24"/>
                <w:szCs w:val="24"/>
              </w:rPr>
              <w:t>双踏式</w:t>
            </w:r>
            <w:proofErr w:type="gramEnd"/>
            <w:r w:rsidRPr="002674D4">
              <w:rPr>
                <w:rFonts w:ascii="宋体" w:hAnsi="宋体" w:cs="宋体" w:hint="eastAsia"/>
                <w:color w:val="000000" w:themeColor="text1"/>
                <w:kern w:val="0"/>
                <w:sz w:val="24"/>
                <w:szCs w:val="24"/>
              </w:rPr>
              <w:t>（一踩刹车、</w:t>
            </w:r>
            <w:proofErr w:type="gramStart"/>
            <w:r w:rsidRPr="002674D4">
              <w:rPr>
                <w:rFonts w:ascii="宋体" w:hAnsi="宋体" w:cs="宋体" w:hint="eastAsia"/>
                <w:color w:val="000000" w:themeColor="text1"/>
                <w:kern w:val="0"/>
                <w:sz w:val="24"/>
                <w:szCs w:val="24"/>
              </w:rPr>
              <w:t>二踩解刹</w:t>
            </w:r>
            <w:proofErr w:type="gramEnd"/>
            <w:r w:rsidRPr="002674D4">
              <w:rPr>
                <w:rFonts w:ascii="宋体" w:hAnsi="宋体" w:cs="宋体" w:hint="eastAsia"/>
                <w:color w:val="000000" w:themeColor="text1"/>
                <w:kern w:val="0"/>
                <w:sz w:val="24"/>
                <w:szCs w:val="24"/>
              </w:rPr>
              <w:t>）全ABS</w:t>
            </w:r>
            <w:proofErr w:type="gramStart"/>
            <w:r w:rsidRPr="002674D4">
              <w:rPr>
                <w:rFonts w:ascii="宋体" w:hAnsi="宋体" w:cs="宋体" w:hint="eastAsia"/>
                <w:color w:val="000000" w:themeColor="text1"/>
                <w:kern w:val="0"/>
                <w:sz w:val="24"/>
                <w:szCs w:val="24"/>
              </w:rPr>
              <w:t>外罩双</w:t>
            </w:r>
            <w:proofErr w:type="gramEnd"/>
            <w:r w:rsidRPr="002674D4">
              <w:rPr>
                <w:rFonts w:ascii="宋体" w:hAnsi="宋体" w:cs="宋体" w:hint="eastAsia"/>
                <w:color w:val="000000" w:themeColor="text1"/>
                <w:kern w:val="0"/>
                <w:sz w:val="24"/>
                <w:szCs w:val="24"/>
              </w:rPr>
              <w:t>轴承，</w:t>
            </w:r>
            <w:proofErr w:type="gramStart"/>
            <w:r w:rsidRPr="002674D4">
              <w:rPr>
                <w:rFonts w:ascii="宋体" w:hAnsi="宋体" w:cs="宋体" w:hint="eastAsia"/>
                <w:color w:val="000000" w:themeColor="text1"/>
                <w:kern w:val="0"/>
                <w:sz w:val="24"/>
                <w:szCs w:val="24"/>
              </w:rPr>
              <w:t>轮面</w:t>
            </w:r>
            <w:proofErr w:type="gramEnd"/>
            <w:r w:rsidRPr="002674D4">
              <w:rPr>
                <w:rFonts w:ascii="宋体" w:hAnsi="宋体" w:cs="宋体" w:hint="eastAsia"/>
                <w:color w:val="000000" w:themeColor="text1"/>
                <w:kern w:val="0"/>
                <w:sz w:val="24"/>
                <w:szCs w:val="24"/>
              </w:rPr>
              <w:t>pu材质（85%硬度，适用于 PVC胶地板），防锈防卷发静音脚轮；符合 QB/T 4765-2014标准规定；</w:t>
            </w:r>
            <w:r w:rsidRPr="002674D4">
              <w:rPr>
                <w:rFonts w:ascii="宋体" w:hAnsi="宋体" w:cs="宋体" w:hint="eastAsia"/>
                <w:color w:val="000000" w:themeColor="text1"/>
                <w:kern w:val="0"/>
                <w:sz w:val="24"/>
                <w:szCs w:val="24"/>
              </w:rPr>
              <w:br/>
            </w:r>
            <w:r w:rsidRPr="002674D4">
              <w:rPr>
                <w:rFonts w:ascii="宋体" w:hAnsi="宋体" w:cs="宋体" w:hint="eastAsia"/>
                <w:color w:val="000000" w:themeColor="text1"/>
                <w:kern w:val="0"/>
                <w:sz w:val="24"/>
                <w:szCs w:val="24"/>
              </w:rPr>
              <w:lastRenderedPageBreak/>
              <w:t>4.3.抽屉垫 2 块:符合 GB6675.4-2014 标准规定；</w:t>
            </w:r>
            <w:r w:rsidRPr="002674D4">
              <w:rPr>
                <w:rFonts w:ascii="宋体" w:hAnsi="宋体" w:cs="宋体" w:hint="eastAsia"/>
                <w:color w:val="000000" w:themeColor="text1"/>
                <w:kern w:val="0"/>
                <w:sz w:val="24"/>
                <w:szCs w:val="24"/>
              </w:rPr>
              <w:br/>
              <w:t>4.4.台面操作软垫 1 块:符合 GB6675.4-2014 标准规定；</w:t>
            </w:r>
            <w:r w:rsidRPr="002674D4">
              <w:rPr>
                <w:rFonts w:ascii="宋体" w:hAnsi="宋体" w:cs="宋体" w:hint="eastAsia"/>
                <w:color w:val="000000" w:themeColor="text1"/>
                <w:kern w:val="0"/>
                <w:sz w:val="24"/>
                <w:szCs w:val="24"/>
              </w:rPr>
              <w:br/>
              <w:t>4.5.防撞角 4 只：符合 GB/T32487-2016、GB/T 1043.1-2008标准规定；</w:t>
            </w:r>
            <w:r w:rsidRPr="002674D4">
              <w:rPr>
                <w:rFonts w:ascii="宋体" w:hAnsi="宋体" w:cs="宋体" w:hint="eastAsia"/>
                <w:color w:val="000000" w:themeColor="text1"/>
                <w:kern w:val="0"/>
                <w:sz w:val="24"/>
                <w:szCs w:val="24"/>
              </w:rPr>
              <w:br/>
              <w:t>4.6.铝制把手 2 只：全圆弧设计</w:t>
            </w:r>
            <w:r w:rsidRPr="002674D4">
              <w:rPr>
                <w:rFonts w:ascii="宋体" w:hAnsi="宋体" w:cs="宋体" w:hint="eastAsia"/>
                <w:color w:val="000000" w:themeColor="text1"/>
                <w:kern w:val="0"/>
                <w:sz w:val="24"/>
                <w:szCs w:val="24"/>
              </w:rPr>
              <w:br/>
              <w:t>5.主体材质：国标 S30408 不锈钢板材，符合GB/T3280-2015 标准规定；国标 S30408 不锈钢圆管：符合 GB/T6725-2017标准规定；</w:t>
            </w:r>
            <w:r w:rsidRPr="002674D4">
              <w:rPr>
                <w:rFonts w:ascii="宋体" w:hAnsi="宋体" w:cs="宋体" w:hint="eastAsia"/>
                <w:color w:val="000000" w:themeColor="text1"/>
                <w:kern w:val="0"/>
                <w:sz w:val="24"/>
                <w:szCs w:val="24"/>
              </w:rPr>
              <w:br/>
              <w:t>6.主材规格：板材及管材厚度≥1.0mm；</w:t>
            </w:r>
            <w:r w:rsidRPr="002674D4">
              <w:rPr>
                <w:rFonts w:ascii="宋体" w:hAnsi="宋体" w:cs="宋体" w:hint="eastAsia"/>
                <w:color w:val="000000" w:themeColor="text1"/>
                <w:kern w:val="0"/>
                <w:sz w:val="24"/>
                <w:szCs w:val="24"/>
              </w:rPr>
              <w:br/>
              <w:t>7.表面处理工艺：抽屉、侧背板、台面底板表面喷塑处理，≥25种符合色彩学色系供选择，符合 GB/T 3325-2024 标准规定；</w:t>
            </w:r>
            <w:r w:rsidRPr="002674D4">
              <w:rPr>
                <w:rFonts w:ascii="宋体" w:hAnsi="宋体" w:cs="宋体" w:hint="eastAsia"/>
                <w:color w:val="000000" w:themeColor="text1"/>
                <w:kern w:val="0"/>
                <w:sz w:val="24"/>
                <w:szCs w:val="24"/>
              </w:rPr>
              <w:br/>
              <w:t>8.不锈钢围栏交接处配置 ABS 防尘罩；</w:t>
            </w:r>
            <w:r w:rsidRPr="002674D4">
              <w:rPr>
                <w:rFonts w:ascii="宋体" w:hAnsi="宋体" w:cs="宋体" w:hint="eastAsia"/>
                <w:color w:val="000000" w:themeColor="text1"/>
                <w:kern w:val="0"/>
                <w:sz w:val="24"/>
                <w:szCs w:val="24"/>
              </w:rPr>
              <w:br/>
              <w:t>9.抽屉双面复合工艺，无安装把手及导轨的螺栓/铆钉外漏，避免划伤手部,不易藏污纳垢，易于清洁，</w:t>
            </w:r>
            <w:proofErr w:type="gramStart"/>
            <w:r w:rsidRPr="002674D4">
              <w:rPr>
                <w:rFonts w:ascii="宋体" w:hAnsi="宋体" w:cs="宋体" w:hint="eastAsia"/>
                <w:color w:val="000000" w:themeColor="text1"/>
                <w:kern w:val="0"/>
                <w:sz w:val="24"/>
                <w:szCs w:val="24"/>
              </w:rPr>
              <w:t>符合感控要求</w:t>
            </w:r>
            <w:proofErr w:type="gramEnd"/>
            <w:r w:rsidRPr="002674D4">
              <w:rPr>
                <w:rFonts w:ascii="宋体" w:hAnsi="宋体" w:cs="宋体" w:hint="eastAsia"/>
                <w:color w:val="000000" w:themeColor="text1"/>
                <w:kern w:val="0"/>
                <w:sz w:val="24"/>
                <w:szCs w:val="24"/>
              </w:rPr>
              <w:t>。</w:t>
            </w:r>
          </w:p>
        </w:tc>
      </w:tr>
      <w:tr w:rsidR="0012396C" w:rsidRPr="002674D4" w14:paraId="5A4FC1D7" w14:textId="77777777" w:rsidTr="00342688">
        <w:trPr>
          <w:trHeight w:val="500"/>
        </w:trPr>
        <w:tc>
          <w:tcPr>
            <w:tcW w:w="846" w:type="dxa"/>
            <w:noWrap/>
            <w:vAlign w:val="center"/>
          </w:tcPr>
          <w:p w14:paraId="002E8A9E" w14:textId="77777777" w:rsidR="0012396C" w:rsidRPr="002674D4" w:rsidRDefault="005550EF">
            <w:pPr>
              <w:widowControl/>
              <w:spacing w:line="360" w:lineRule="auto"/>
              <w:jc w:val="center"/>
              <w:textAlignment w:val="center"/>
              <w:rPr>
                <w:rFonts w:ascii="宋体" w:hAnsi="宋体" w:hint="eastAsia"/>
                <w:bCs/>
                <w:color w:val="000000" w:themeColor="text1"/>
                <w:sz w:val="24"/>
                <w:szCs w:val="24"/>
              </w:rPr>
            </w:pPr>
            <w:r w:rsidRPr="002674D4">
              <w:rPr>
                <w:rFonts w:ascii="宋体" w:hAnsi="宋体" w:hint="eastAsia"/>
                <w:bCs/>
                <w:color w:val="000000" w:themeColor="text1"/>
                <w:sz w:val="24"/>
                <w:szCs w:val="24"/>
              </w:rPr>
              <w:lastRenderedPageBreak/>
              <w:t>11</w:t>
            </w:r>
          </w:p>
        </w:tc>
        <w:tc>
          <w:tcPr>
            <w:tcW w:w="992" w:type="dxa"/>
            <w:shd w:val="solid" w:color="FFFFFF" w:fill="auto"/>
            <w:noWrap/>
            <w:vAlign w:val="center"/>
          </w:tcPr>
          <w:p w14:paraId="14888905"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仪器车</w:t>
            </w:r>
          </w:p>
        </w:tc>
        <w:tc>
          <w:tcPr>
            <w:tcW w:w="2476" w:type="dxa"/>
            <w:shd w:val="solid" w:color="FFFFFF" w:fill="FFFFFF"/>
            <w:vAlign w:val="center"/>
          </w:tcPr>
          <w:p w14:paraId="54FD5271" w14:textId="77777777" w:rsidR="0012396C" w:rsidRPr="002674D4" w:rsidRDefault="005550EF">
            <w:pPr>
              <w:jc w:val="center"/>
              <w:rPr>
                <w:rFonts w:ascii="宋体" w:hAnsi="宋体" w:hint="eastAsia"/>
                <w:color w:val="000000" w:themeColor="text1"/>
                <w:sz w:val="24"/>
                <w:szCs w:val="24"/>
              </w:rPr>
            </w:pPr>
            <w:r w:rsidRPr="002674D4">
              <w:rPr>
                <w:noProof/>
                <w:color w:val="000000" w:themeColor="text1"/>
              </w:rPr>
              <w:drawing>
                <wp:inline distT="0" distB="0" distL="114300" distR="114300" wp14:anchorId="07970B6D" wp14:editId="489DFF02">
                  <wp:extent cx="784860" cy="1085215"/>
                  <wp:effectExtent l="0" t="0" r="2540" b="6985"/>
                  <wp:docPr id="73309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095" name="图片 55"/>
                          <pic:cNvPicPr>
                            <a:picLocks noChangeAspect="1"/>
                          </pic:cNvPicPr>
                        </pic:nvPicPr>
                        <pic:blipFill>
                          <a:blip r:embed="rId17"/>
                          <a:stretch>
                            <a:fillRect/>
                          </a:stretch>
                        </pic:blipFill>
                        <pic:spPr>
                          <a:xfrm>
                            <a:off x="0" y="0"/>
                            <a:ext cx="784860" cy="1085215"/>
                          </a:xfrm>
                          <a:prstGeom prst="rect">
                            <a:avLst/>
                          </a:prstGeom>
                          <a:noFill/>
                          <a:ln w="9525">
                            <a:noFill/>
                          </a:ln>
                        </pic:spPr>
                      </pic:pic>
                    </a:graphicData>
                  </a:graphic>
                </wp:inline>
              </w:drawing>
            </w:r>
          </w:p>
        </w:tc>
        <w:tc>
          <w:tcPr>
            <w:tcW w:w="1634" w:type="dxa"/>
            <w:shd w:val="solid" w:color="FFFFFF" w:fill="FFFFFF"/>
            <w:vAlign w:val="center"/>
          </w:tcPr>
          <w:p w14:paraId="1550A827" w14:textId="77777777" w:rsidR="0012396C" w:rsidRPr="002674D4" w:rsidRDefault="005550EF">
            <w:pPr>
              <w:jc w:val="center"/>
              <w:rPr>
                <w:rFonts w:ascii="宋体" w:hAnsi="宋体" w:hint="eastAsia"/>
                <w:color w:val="000000" w:themeColor="text1"/>
                <w:sz w:val="24"/>
                <w:szCs w:val="24"/>
              </w:rPr>
            </w:pPr>
            <w:r w:rsidRPr="002674D4">
              <w:rPr>
                <w:rFonts w:ascii="宋体" w:hAnsi="宋体" w:cs="宋体" w:hint="eastAsia"/>
                <w:color w:val="000000" w:themeColor="text1"/>
                <w:kern w:val="0"/>
                <w:sz w:val="24"/>
                <w:szCs w:val="24"/>
              </w:rPr>
              <w:t>长510×宽435×台面高830/围栏高910（mm）±5mm</w:t>
            </w:r>
          </w:p>
        </w:tc>
        <w:tc>
          <w:tcPr>
            <w:tcW w:w="833" w:type="dxa"/>
            <w:shd w:val="solid" w:color="FFFFFF" w:fill="FFFFFF"/>
            <w:noWrap/>
            <w:vAlign w:val="center"/>
          </w:tcPr>
          <w:p w14:paraId="524FA9D2"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2</w:t>
            </w:r>
          </w:p>
        </w:tc>
        <w:tc>
          <w:tcPr>
            <w:tcW w:w="785" w:type="dxa"/>
            <w:noWrap/>
            <w:vAlign w:val="center"/>
          </w:tcPr>
          <w:p w14:paraId="5532CC55" w14:textId="77777777" w:rsidR="0012396C" w:rsidRPr="002674D4" w:rsidRDefault="005550EF">
            <w:pPr>
              <w:widowControl/>
              <w:spacing w:line="360" w:lineRule="auto"/>
              <w:jc w:val="center"/>
              <w:textAlignment w:val="center"/>
              <w:rPr>
                <w:rFonts w:ascii="宋体" w:hAnsi="宋体" w:hint="eastAsia"/>
                <w:color w:val="000000" w:themeColor="text1"/>
                <w:kern w:val="0"/>
                <w:sz w:val="22"/>
                <w:szCs w:val="22"/>
              </w:rPr>
            </w:pPr>
            <w:r w:rsidRPr="002674D4">
              <w:rPr>
                <w:rFonts w:ascii="宋体" w:hAnsi="宋体" w:hint="eastAsia"/>
                <w:color w:val="000000" w:themeColor="text1"/>
                <w:kern w:val="0"/>
                <w:sz w:val="22"/>
                <w:szCs w:val="22"/>
              </w:rPr>
              <w:t>台</w:t>
            </w:r>
          </w:p>
        </w:tc>
        <w:tc>
          <w:tcPr>
            <w:tcW w:w="7520" w:type="dxa"/>
            <w:vAlign w:val="center"/>
          </w:tcPr>
          <w:p w14:paraId="18D5BA10" w14:textId="2F3AF7A8" w:rsidR="0012396C" w:rsidRPr="002674D4" w:rsidRDefault="005550EF">
            <w:pPr>
              <w:widowControl/>
              <w:spacing w:line="360" w:lineRule="auto"/>
              <w:jc w:val="left"/>
              <w:textAlignment w:val="center"/>
              <w:rPr>
                <w:rFonts w:ascii="宋体" w:hAnsi="宋体" w:hint="eastAsia"/>
                <w:color w:val="000000" w:themeColor="text1"/>
                <w:kern w:val="0"/>
                <w:sz w:val="22"/>
                <w:szCs w:val="22"/>
              </w:rPr>
            </w:pPr>
            <w:r w:rsidRPr="002674D4">
              <w:rPr>
                <w:rFonts w:ascii="宋体" w:hAnsi="宋体" w:cs="宋体" w:hint="eastAsia"/>
                <w:color w:val="000000" w:themeColor="text1"/>
                <w:kern w:val="0"/>
                <w:sz w:val="24"/>
                <w:szCs w:val="24"/>
              </w:rPr>
              <w:t>1.尺寸：长510×宽435×台面高830/围栏高910（mm）±5mm；</w:t>
            </w:r>
            <w:r w:rsidRPr="002674D4">
              <w:rPr>
                <w:rFonts w:ascii="宋体" w:hAnsi="宋体" w:cs="宋体" w:hint="eastAsia"/>
                <w:color w:val="000000" w:themeColor="text1"/>
                <w:kern w:val="0"/>
                <w:sz w:val="24"/>
                <w:szCs w:val="24"/>
              </w:rPr>
              <w:br/>
              <w:t>2.主体结构：单层、正面抽屉×1（抽屉做走线缝隙）；</w:t>
            </w:r>
            <w:r w:rsidRPr="002674D4">
              <w:rPr>
                <w:rFonts w:ascii="宋体" w:hAnsi="宋体" w:cs="宋体" w:hint="eastAsia"/>
                <w:color w:val="000000" w:themeColor="text1"/>
                <w:kern w:val="0"/>
                <w:sz w:val="24"/>
                <w:szCs w:val="24"/>
              </w:rPr>
              <w:br/>
              <w:t>3.附件：</w:t>
            </w:r>
            <w:r w:rsidRPr="002674D4">
              <w:rPr>
                <w:rFonts w:ascii="宋体" w:hAnsi="宋体" w:cs="宋体" w:hint="eastAsia"/>
                <w:color w:val="000000" w:themeColor="text1"/>
                <w:kern w:val="0"/>
                <w:sz w:val="24"/>
                <w:szCs w:val="24"/>
              </w:rPr>
              <w:br/>
              <w:t>3.1.抽屉导轨 1 副：承重≥15kg，使用寿命≥60000 次循环，具有止动防滑功能，符合 QB/T 2454-2013标准规定；</w:t>
            </w:r>
            <w:r w:rsidRPr="002674D4">
              <w:rPr>
                <w:rFonts w:ascii="宋体" w:hAnsi="宋体" w:cs="宋体" w:hint="eastAsia"/>
                <w:color w:val="000000" w:themeColor="text1"/>
                <w:kern w:val="0"/>
                <w:sz w:val="24"/>
                <w:szCs w:val="24"/>
              </w:rPr>
              <w:br/>
            </w:r>
            <w:r w:rsidRPr="002674D4">
              <w:rPr>
                <w:rFonts w:ascii="宋体" w:hAnsi="宋体" w:cs="宋体" w:hint="eastAsia"/>
                <w:color w:val="000000" w:themeColor="text1"/>
                <w:kern w:val="0"/>
                <w:sz w:val="24"/>
                <w:szCs w:val="24"/>
              </w:rPr>
              <w:lastRenderedPageBreak/>
              <w:t>3.2.脚轮 4 只（其中 2 只带刹车）：</w:t>
            </w:r>
            <w:proofErr w:type="gramStart"/>
            <w:r w:rsidRPr="002674D4">
              <w:rPr>
                <w:rFonts w:ascii="宋体" w:hAnsi="宋体" w:cs="宋体" w:hint="eastAsia"/>
                <w:color w:val="000000" w:themeColor="text1"/>
                <w:kern w:val="0"/>
                <w:sz w:val="24"/>
                <w:szCs w:val="24"/>
              </w:rPr>
              <w:t>双踏式</w:t>
            </w:r>
            <w:proofErr w:type="gramEnd"/>
            <w:r w:rsidRPr="002674D4">
              <w:rPr>
                <w:rFonts w:ascii="宋体" w:hAnsi="宋体" w:cs="宋体" w:hint="eastAsia"/>
                <w:color w:val="000000" w:themeColor="text1"/>
                <w:kern w:val="0"/>
                <w:sz w:val="24"/>
                <w:szCs w:val="24"/>
              </w:rPr>
              <w:t>（一踩刹车、</w:t>
            </w:r>
            <w:proofErr w:type="gramStart"/>
            <w:r w:rsidRPr="002674D4">
              <w:rPr>
                <w:rFonts w:ascii="宋体" w:hAnsi="宋体" w:cs="宋体" w:hint="eastAsia"/>
                <w:color w:val="000000" w:themeColor="text1"/>
                <w:kern w:val="0"/>
                <w:sz w:val="24"/>
                <w:szCs w:val="24"/>
              </w:rPr>
              <w:t>二踩解刹</w:t>
            </w:r>
            <w:proofErr w:type="gramEnd"/>
            <w:r w:rsidRPr="002674D4">
              <w:rPr>
                <w:rFonts w:ascii="宋体" w:hAnsi="宋体" w:cs="宋体" w:hint="eastAsia"/>
                <w:color w:val="000000" w:themeColor="text1"/>
                <w:kern w:val="0"/>
                <w:sz w:val="24"/>
                <w:szCs w:val="24"/>
              </w:rPr>
              <w:t xml:space="preserve">）全 ABS </w:t>
            </w:r>
            <w:proofErr w:type="gramStart"/>
            <w:r w:rsidRPr="002674D4">
              <w:rPr>
                <w:rFonts w:ascii="宋体" w:hAnsi="宋体" w:cs="宋体" w:hint="eastAsia"/>
                <w:color w:val="000000" w:themeColor="text1"/>
                <w:kern w:val="0"/>
                <w:sz w:val="24"/>
                <w:szCs w:val="24"/>
              </w:rPr>
              <w:t>外罩双</w:t>
            </w:r>
            <w:proofErr w:type="gramEnd"/>
            <w:r w:rsidRPr="002674D4">
              <w:rPr>
                <w:rFonts w:ascii="宋体" w:hAnsi="宋体" w:cs="宋体" w:hint="eastAsia"/>
                <w:color w:val="000000" w:themeColor="text1"/>
                <w:kern w:val="0"/>
                <w:sz w:val="24"/>
                <w:szCs w:val="24"/>
              </w:rPr>
              <w:t>轴承，</w:t>
            </w:r>
            <w:proofErr w:type="gramStart"/>
            <w:r w:rsidRPr="002674D4">
              <w:rPr>
                <w:rFonts w:ascii="宋体" w:hAnsi="宋体" w:cs="宋体" w:hint="eastAsia"/>
                <w:color w:val="000000" w:themeColor="text1"/>
                <w:kern w:val="0"/>
                <w:sz w:val="24"/>
                <w:szCs w:val="24"/>
              </w:rPr>
              <w:t>轮面</w:t>
            </w:r>
            <w:proofErr w:type="gramEnd"/>
            <w:r w:rsidRPr="002674D4">
              <w:rPr>
                <w:rFonts w:ascii="宋体" w:hAnsi="宋体" w:cs="宋体" w:hint="eastAsia"/>
                <w:color w:val="000000" w:themeColor="text1"/>
                <w:kern w:val="0"/>
                <w:sz w:val="24"/>
                <w:szCs w:val="24"/>
              </w:rPr>
              <w:t xml:space="preserve"> pu 材质（85%硬度，适用于 PVC 胶地板），防锈防卷发静音脚轮；符合 QB/T 4765-2014标准规定；</w:t>
            </w:r>
            <w:r w:rsidRPr="002674D4">
              <w:rPr>
                <w:rFonts w:ascii="宋体" w:hAnsi="宋体" w:cs="宋体" w:hint="eastAsia"/>
                <w:color w:val="000000" w:themeColor="text1"/>
                <w:kern w:val="0"/>
                <w:sz w:val="24"/>
                <w:szCs w:val="24"/>
              </w:rPr>
              <w:br/>
              <w:t>3.3.抽屉垫 1 块：符合 GB6675.4-2014 标准规定；</w:t>
            </w:r>
            <w:r w:rsidRPr="002674D4">
              <w:rPr>
                <w:rFonts w:ascii="宋体" w:hAnsi="宋体" w:cs="宋体" w:hint="eastAsia"/>
                <w:color w:val="000000" w:themeColor="text1"/>
                <w:kern w:val="0"/>
                <w:sz w:val="24"/>
                <w:szCs w:val="24"/>
              </w:rPr>
              <w:br/>
              <w:t>3.4.台面操作软垫 1 块：符合 GB6675.4-2014 标准规定；</w:t>
            </w:r>
            <w:r w:rsidRPr="002674D4">
              <w:rPr>
                <w:rFonts w:ascii="宋体" w:hAnsi="宋体" w:cs="宋体" w:hint="eastAsia"/>
                <w:color w:val="000000" w:themeColor="text1"/>
                <w:kern w:val="0"/>
                <w:sz w:val="24"/>
                <w:szCs w:val="24"/>
              </w:rPr>
              <w:br/>
              <w:t>3.5.铝制把手 1 只：全圆弧设计；</w:t>
            </w:r>
            <w:r w:rsidRPr="002674D4">
              <w:rPr>
                <w:rFonts w:ascii="宋体" w:hAnsi="宋体" w:cs="宋体" w:hint="eastAsia"/>
                <w:color w:val="000000" w:themeColor="text1"/>
                <w:kern w:val="0"/>
                <w:sz w:val="24"/>
                <w:szCs w:val="24"/>
              </w:rPr>
              <w:br/>
              <w:t>4.主体材质：国标 S30408 不锈钢板材，符合GB/T3280-2015 标准规定；国标 S30408 不锈钢圆管及方管：符合 GB/T6725-2017标准规定；</w:t>
            </w:r>
            <w:r w:rsidRPr="002674D4">
              <w:rPr>
                <w:rFonts w:ascii="宋体" w:hAnsi="宋体" w:cs="宋体" w:hint="eastAsia"/>
                <w:color w:val="000000" w:themeColor="text1"/>
                <w:kern w:val="0"/>
                <w:sz w:val="24"/>
                <w:szCs w:val="24"/>
              </w:rPr>
              <w:br/>
              <w:t>5.主材规格：板材及管材厚度≥1.0mm；</w:t>
            </w:r>
            <w:r w:rsidRPr="002674D4">
              <w:rPr>
                <w:rFonts w:ascii="宋体" w:hAnsi="宋体" w:cs="宋体" w:hint="eastAsia"/>
                <w:color w:val="000000" w:themeColor="text1"/>
                <w:kern w:val="0"/>
                <w:sz w:val="24"/>
                <w:szCs w:val="24"/>
              </w:rPr>
              <w:br/>
              <w:t>6.表面处理工艺：抽屉、侧背板、台面底板表面喷塑处理，≥25种符合色彩学色系供选择，符合 GB/T 3325-2024 标准规定；</w:t>
            </w:r>
            <w:r w:rsidRPr="002674D4">
              <w:rPr>
                <w:rFonts w:ascii="宋体" w:hAnsi="宋体" w:cs="宋体" w:hint="eastAsia"/>
                <w:color w:val="000000" w:themeColor="text1"/>
                <w:kern w:val="0"/>
                <w:sz w:val="24"/>
                <w:szCs w:val="24"/>
              </w:rPr>
              <w:br/>
              <w:t>7.不锈钢围栏交接处配置 ABS 防尘罩；</w:t>
            </w:r>
            <w:r w:rsidRPr="002674D4">
              <w:rPr>
                <w:rFonts w:ascii="宋体" w:hAnsi="宋体" w:cs="宋体" w:hint="eastAsia"/>
                <w:color w:val="000000" w:themeColor="text1"/>
                <w:kern w:val="0"/>
                <w:sz w:val="24"/>
                <w:szCs w:val="24"/>
              </w:rPr>
              <w:br/>
              <w:t>8.抽屉双面复合工艺，无安装把手及导轨的螺栓/铆钉外漏，避免划伤手部,不易藏污纳垢，易于清洁，</w:t>
            </w:r>
            <w:proofErr w:type="gramStart"/>
            <w:r w:rsidRPr="002674D4">
              <w:rPr>
                <w:rFonts w:ascii="宋体" w:hAnsi="宋体" w:cs="宋体" w:hint="eastAsia"/>
                <w:color w:val="000000" w:themeColor="text1"/>
                <w:kern w:val="0"/>
                <w:sz w:val="24"/>
                <w:szCs w:val="24"/>
              </w:rPr>
              <w:t>符合感控要求</w:t>
            </w:r>
            <w:proofErr w:type="gramEnd"/>
            <w:r w:rsidRPr="002674D4">
              <w:rPr>
                <w:rFonts w:ascii="宋体" w:hAnsi="宋体" w:cs="宋体" w:hint="eastAsia"/>
                <w:color w:val="000000" w:themeColor="text1"/>
                <w:kern w:val="0"/>
                <w:sz w:val="24"/>
                <w:szCs w:val="24"/>
              </w:rPr>
              <w:t>；</w:t>
            </w:r>
            <w:r w:rsidRPr="002674D4">
              <w:rPr>
                <w:rFonts w:ascii="宋体" w:hAnsi="宋体" w:cs="宋体" w:hint="eastAsia"/>
                <w:color w:val="000000" w:themeColor="text1"/>
                <w:kern w:val="0"/>
                <w:sz w:val="24"/>
                <w:szCs w:val="24"/>
              </w:rPr>
              <w:br/>
              <w:t>9.推动时的噪声检测限量</w:t>
            </w:r>
            <w:proofErr w:type="gramStart"/>
            <w:r w:rsidRPr="002674D4">
              <w:rPr>
                <w:rFonts w:ascii="宋体" w:hAnsi="宋体" w:cs="宋体" w:hint="eastAsia"/>
                <w:color w:val="000000" w:themeColor="text1"/>
                <w:kern w:val="0"/>
                <w:sz w:val="24"/>
                <w:szCs w:val="24"/>
              </w:rPr>
              <w:t>值符合</w:t>
            </w:r>
            <w:proofErr w:type="gramEnd"/>
            <w:r w:rsidRPr="002674D4">
              <w:rPr>
                <w:rFonts w:ascii="宋体" w:hAnsi="宋体" w:cs="宋体" w:hint="eastAsia"/>
                <w:color w:val="000000" w:themeColor="text1"/>
                <w:kern w:val="0"/>
                <w:sz w:val="24"/>
                <w:szCs w:val="24"/>
              </w:rPr>
              <w:t xml:space="preserve"> GB3096-2008《声环境质量标准》。</w:t>
            </w:r>
          </w:p>
        </w:tc>
      </w:tr>
      <w:tr w:rsidR="0012396C" w:rsidRPr="002674D4" w14:paraId="2140F67B" w14:textId="77777777" w:rsidTr="00342688">
        <w:trPr>
          <w:trHeight w:val="500"/>
        </w:trPr>
        <w:tc>
          <w:tcPr>
            <w:tcW w:w="846" w:type="dxa"/>
            <w:noWrap/>
            <w:vAlign w:val="center"/>
          </w:tcPr>
          <w:p w14:paraId="40CC40A1" w14:textId="77777777" w:rsidR="0012396C" w:rsidRPr="002674D4" w:rsidRDefault="005550EF">
            <w:pPr>
              <w:widowControl/>
              <w:spacing w:line="360" w:lineRule="auto"/>
              <w:jc w:val="center"/>
              <w:textAlignment w:val="center"/>
              <w:rPr>
                <w:rFonts w:ascii="宋体" w:hAnsi="宋体" w:hint="eastAsia"/>
                <w:bCs/>
                <w:color w:val="000000" w:themeColor="text1"/>
                <w:sz w:val="24"/>
                <w:szCs w:val="24"/>
              </w:rPr>
            </w:pPr>
            <w:r w:rsidRPr="002674D4">
              <w:rPr>
                <w:rFonts w:ascii="宋体" w:hAnsi="宋体" w:hint="eastAsia"/>
                <w:bCs/>
                <w:color w:val="000000" w:themeColor="text1"/>
                <w:sz w:val="24"/>
                <w:szCs w:val="24"/>
              </w:rPr>
              <w:lastRenderedPageBreak/>
              <w:t>12</w:t>
            </w:r>
          </w:p>
        </w:tc>
        <w:tc>
          <w:tcPr>
            <w:tcW w:w="992" w:type="dxa"/>
            <w:shd w:val="solid" w:color="FFFFFF" w:fill="auto"/>
            <w:noWrap/>
            <w:vAlign w:val="center"/>
          </w:tcPr>
          <w:p w14:paraId="76D82D10"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产房</w:t>
            </w:r>
            <w:proofErr w:type="gramStart"/>
            <w:r w:rsidRPr="002674D4">
              <w:rPr>
                <w:rFonts w:ascii="宋体" w:hAnsi="宋体" w:hint="eastAsia"/>
                <w:color w:val="000000" w:themeColor="text1"/>
                <w:sz w:val="24"/>
                <w:szCs w:val="24"/>
              </w:rPr>
              <w:t>治疗车</w:t>
            </w:r>
            <w:proofErr w:type="gramEnd"/>
          </w:p>
        </w:tc>
        <w:tc>
          <w:tcPr>
            <w:tcW w:w="2476" w:type="dxa"/>
            <w:vAlign w:val="center"/>
          </w:tcPr>
          <w:p w14:paraId="5E45B114" w14:textId="77777777" w:rsidR="0012396C" w:rsidRPr="002674D4" w:rsidRDefault="005550EF">
            <w:pPr>
              <w:jc w:val="center"/>
              <w:rPr>
                <w:rFonts w:ascii="宋体" w:hAnsi="宋体" w:hint="eastAsia"/>
                <w:color w:val="000000" w:themeColor="text1"/>
                <w:sz w:val="24"/>
                <w:szCs w:val="24"/>
              </w:rPr>
            </w:pPr>
            <w:r w:rsidRPr="002674D4">
              <w:rPr>
                <w:noProof/>
                <w:color w:val="000000" w:themeColor="text1"/>
              </w:rPr>
              <w:drawing>
                <wp:inline distT="0" distB="0" distL="114300" distR="114300" wp14:anchorId="704CC238" wp14:editId="4BC3DE05">
                  <wp:extent cx="825500" cy="1166495"/>
                  <wp:effectExtent l="0" t="0" r="0" b="19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8" cstate="print"/>
                          <a:stretch>
                            <a:fillRect/>
                          </a:stretch>
                        </pic:blipFill>
                        <pic:spPr>
                          <a:xfrm>
                            <a:off x="0" y="0"/>
                            <a:ext cx="825500" cy="1166495"/>
                          </a:xfrm>
                          <a:prstGeom prst="rect">
                            <a:avLst/>
                          </a:prstGeom>
                          <a:noFill/>
                          <a:ln>
                            <a:noFill/>
                          </a:ln>
                        </pic:spPr>
                      </pic:pic>
                    </a:graphicData>
                  </a:graphic>
                </wp:inline>
              </w:drawing>
            </w:r>
          </w:p>
        </w:tc>
        <w:tc>
          <w:tcPr>
            <w:tcW w:w="1634" w:type="dxa"/>
            <w:vAlign w:val="center"/>
          </w:tcPr>
          <w:p w14:paraId="32A72641" w14:textId="77777777" w:rsidR="0012396C" w:rsidRPr="002674D4" w:rsidRDefault="005550EF">
            <w:pPr>
              <w:jc w:val="center"/>
              <w:rPr>
                <w:rFonts w:ascii="宋体" w:hAnsi="宋体" w:hint="eastAsia"/>
                <w:color w:val="000000" w:themeColor="text1"/>
                <w:sz w:val="24"/>
                <w:szCs w:val="24"/>
              </w:rPr>
            </w:pPr>
            <w:r w:rsidRPr="002674D4">
              <w:rPr>
                <w:rFonts w:ascii="宋体" w:hAnsi="宋体" w:cs="宋体" w:hint="eastAsia"/>
                <w:color w:val="000000" w:themeColor="text1"/>
                <w:kern w:val="0"/>
                <w:sz w:val="24"/>
                <w:szCs w:val="24"/>
              </w:rPr>
              <w:t>长620×宽460×台面高1000/围栏高1080（mm）±5mm</w:t>
            </w:r>
          </w:p>
        </w:tc>
        <w:tc>
          <w:tcPr>
            <w:tcW w:w="833" w:type="dxa"/>
            <w:noWrap/>
            <w:vAlign w:val="center"/>
          </w:tcPr>
          <w:p w14:paraId="51736B39"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2</w:t>
            </w:r>
          </w:p>
        </w:tc>
        <w:tc>
          <w:tcPr>
            <w:tcW w:w="785" w:type="dxa"/>
            <w:noWrap/>
            <w:vAlign w:val="center"/>
          </w:tcPr>
          <w:p w14:paraId="53E53ADA" w14:textId="77777777" w:rsidR="0012396C" w:rsidRPr="002674D4" w:rsidRDefault="005550EF">
            <w:pPr>
              <w:widowControl/>
              <w:spacing w:line="360" w:lineRule="auto"/>
              <w:jc w:val="center"/>
              <w:textAlignment w:val="center"/>
              <w:rPr>
                <w:rFonts w:ascii="宋体" w:hAnsi="宋体" w:hint="eastAsia"/>
                <w:color w:val="000000" w:themeColor="text1"/>
                <w:kern w:val="0"/>
                <w:sz w:val="22"/>
                <w:szCs w:val="22"/>
              </w:rPr>
            </w:pPr>
            <w:r w:rsidRPr="002674D4">
              <w:rPr>
                <w:rFonts w:ascii="宋体" w:hAnsi="宋体" w:hint="eastAsia"/>
                <w:color w:val="000000" w:themeColor="text1"/>
                <w:kern w:val="0"/>
                <w:sz w:val="22"/>
                <w:szCs w:val="22"/>
              </w:rPr>
              <w:t>台</w:t>
            </w:r>
          </w:p>
        </w:tc>
        <w:tc>
          <w:tcPr>
            <w:tcW w:w="7520" w:type="dxa"/>
            <w:vAlign w:val="center"/>
          </w:tcPr>
          <w:p w14:paraId="1C0FB289" w14:textId="77777777" w:rsidR="0012396C" w:rsidRPr="002674D4" w:rsidRDefault="005550EF">
            <w:pPr>
              <w:widowControl/>
              <w:spacing w:line="360" w:lineRule="auto"/>
              <w:jc w:val="left"/>
              <w:textAlignment w:val="center"/>
              <w:rPr>
                <w:rFonts w:ascii="宋体" w:hAnsi="宋体" w:hint="eastAsia"/>
                <w:color w:val="000000" w:themeColor="text1"/>
                <w:kern w:val="0"/>
                <w:sz w:val="22"/>
                <w:szCs w:val="22"/>
              </w:rPr>
            </w:pPr>
            <w:r w:rsidRPr="002674D4">
              <w:rPr>
                <w:rFonts w:ascii="宋体" w:hAnsi="宋体" w:cs="宋体" w:hint="eastAsia"/>
                <w:color w:val="000000" w:themeColor="text1"/>
                <w:kern w:val="0"/>
                <w:sz w:val="24"/>
                <w:szCs w:val="24"/>
              </w:rPr>
              <w:t>1.尺寸：长620×宽460×台面高1000/围栏高1080（mm）±5mm；</w:t>
            </w:r>
            <w:r w:rsidRPr="002674D4">
              <w:rPr>
                <w:rFonts w:ascii="宋体" w:hAnsi="宋体" w:cs="宋体" w:hint="eastAsia"/>
                <w:color w:val="000000" w:themeColor="text1"/>
                <w:kern w:val="0"/>
                <w:sz w:val="24"/>
                <w:szCs w:val="24"/>
              </w:rPr>
              <w:br/>
              <w:t>2.主体结构：三层、正面抽屉×2，正面延伸操作台面×1；</w:t>
            </w:r>
            <w:r w:rsidRPr="002674D4">
              <w:rPr>
                <w:rFonts w:ascii="宋体" w:hAnsi="宋体" w:cs="宋体" w:hint="eastAsia"/>
                <w:color w:val="000000" w:themeColor="text1"/>
                <w:kern w:val="0"/>
                <w:sz w:val="24"/>
                <w:szCs w:val="24"/>
              </w:rPr>
              <w:br/>
              <w:t>3.产品组成：左侧：优质塑料污物桶×2、不锈钢把手×1，右侧：</w:t>
            </w:r>
            <w:proofErr w:type="gramStart"/>
            <w:r w:rsidRPr="002674D4">
              <w:rPr>
                <w:rFonts w:ascii="宋体" w:hAnsi="宋体" w:cs="宋体" w:hint="eastAsia"/>
                <w:color w:val="000000" w:themeColor="text1"/>
                <w:kern w:val="0"/>
                <w:sz w:val="24"/>
                <w:szCs w:val="24"/>
              </w:rPr>
              <w:t>不锈钢手消挂架</w:t>
            </w:r>
            <w:proofErr w:type="gramEnd"/>
            <w:r w:rsidRPr="002674D4">
              <w:rPr>
                <w:rFonts w:ascii="宋体" w:hAnsi="宋体" w:cs="宋体" w:hint="eastAsia"/>
                <w:color w:val="000000" w:themeColor="text1"/>
                <w:kern w:val="0"/>
                <w:sz w:val="24"/>
                <w:szCs w:val="24"/>
              </w:rPr>
              <w:t>×1，不锈钢</w:t>
            </w:r>
            <w:proofErr w:type="gramStart"/>
            <w:r w:rsidRPr="002674D4">
              <w:rPr>
                <w:rFonts w:ascii="宋体" w:hAnsi="宋体" w:cs="宋体" w:hint="eastAsia"/>
                <w:color w:val="000000" w:themeColor="text1"/>
                <w:kern w:val="0"/>
                <w:sz w:val="24"/>
                <w:szCs w:val="24"/>
              </w:rPr>
              <w:t>储物篮</w:t>
            </w:r>
            <w:proofErr w:type="gramEnd"/>
            <w:r w:rsidRPr="002674D4">
              <w:rPr>
                <w:rFonts w:ascii="宋体" w:hAnsi="宋体" w:cs="宋体" w:hint="eastAsia"/>
                <w:color w:val="000000" w:themeColor="text1"/>
                <w:kern w:val="0"/>
                <w:sz w:val="24"/>
                <w:szCs w:val="24"/>
              </w:rPr>
              <w:t>×1、第二抽：ABS物品管理盒×2；</w:t>
            </w:r>
            <w:r w:rsidRPr="002674D4">
              <w:rPr>
                <w:rFonts w:ascii="宋体" w:hAnsi="宋体" w:cs="宋体" w:hint="eastAsia"/>
                <w:color w:val="000000" w:themeColor="text1"/>
                <w:kern w:val="0"/>
                <w:sz w:val="24"/>
                <w:szCs w:val="24"/>
              </w:rPr>
              <w:br/>
              <w:t>4.附件：</w:t>
            </w:r>
            <w:r w:rsidRPr="002674D4">
              <w:rPr>
                <w:rFonts w:ascii="宋体" w:hAnsi="宋体" w:cs="宋体" w:hint="eastAsia"/>
                <w:color w:val="000000" w:themeColor="text1"/>
                <w:kern w:val="0"/>
                <w:sz w:val="24"/>
                <w:szCs w:val="24"/>
              </w:rPr>
              <w:br/>
              <w:t>4.1.抽屉导轨 3 副:承重≥15kg，使用寿命≥60000 次循环，具有止动防滑功能，符合 QB/T 2454-2013标准规定；</w:t>
            </w:r>
            <w:r w:rsidRPr="002674D4">
              <w:rPr>
                <w:rFonts w:ascii="宋体" w:hAnsi="宋体" w:cs="宋体" w:hint="eastAsia"/>
                <w:color w:val="000000" w:themeColor="text1"/>
                <w:kern w:val="0"/>
                <w:sz w:val="24"/>
                <w:szCs w:val="24"/>
              </w:rPr>
              <w:br/>
              <w:t>4.2.脚轮 4 只（其中 2 只带刹车）:</w:t>
            </w:r>
            <w:proofErr w:type="gramStart"/>
            <w:r w:rsidRPr="002674D4">
              <w:rPr>
                <w:rFonts w:ascii="宋体" w:hAnsi="宋体" w:cs="宋体" w:hint="eastAsia"/>
                <w:color w:val="000000" w:themeColor="text1"/>
                <w:kern w:val="0"/>
                <w:sz w:val="24"/>
                <w:szCs w:val="24"/>
              </w:rPr>
              <w:t>双踏式</w:t>
            </w:r>
            <w:proofErr w:type="gramEnd"/>
            <w:r w:rsidRPr="002674D4">
              <w:rPr>
                <w:rFonts w:ascii="宋体" w:hAnsi="宋体" w:cs="宋体" w:hint="eastAsia"/>
                <w:color w:val="000000" w:themeColor="text1"/>
                <w:kern w:val="0"/>
                <w:sz w:val="24"/>
                <w:szCs w:val="24"/>
              </w:rPr>
              <w:t>（一踩刹车、</w:t>
            </w:r>
            <w:proofErr w:type="gramStart"/>
            <w:r w:rsidRPr="002674D4">
              <w:rPr>
                <w:rFonts w:ascii="宋体" w:hAnsi="宋体" w:cs="宋体" w:hint="eastAsia"/>
                <w:color w:val="000000" w:themeColor="text1"/>
                <w:kern w:val="0"/>
                <w:sz w:val="24"/>
                <w:szCs w:val="24"/>
              </w:rPr>
              <w:t>二踩解刹</w:t>
            </w:r>
            <w:proofErr w:type="gramEnd"/>
            <w:r w:rsidRPr="002674D4">
              <w:rPr>
                <w:rFonts w:ascii="宋体" w:hAnsi="宋体" w:cs="宋体" w:hint="eastAsia"/>
                <w:color w:val="000000" w:themeColor="text1"/>
                <w:kern w:val="0"/>
                <w:sz w:val="24"/>
                <w:szCs w:val="24"/>
              </w:rPr>
              <w:t xml:space="preserve">）全 ABS </w:t>
            </w:r>
            <w:proofErr w:type="gramStart"/>
            <w:r w:rsidRPr="002674D4">
              <w:rPr>
                <w:rFonts w:ascii="宋体" w:hAnsi="宋体" w:cs="宋体" w:hint="eastAsia"/>
                <w:color w:val="000000" w:themeColor="text1"/>
                <w:kern w:val="0"/>
                <w:sz w:val="24"/>
                <w:szCs w:val="24"/>
              </w:rPr>
              <w:t>外罩双</w:t>
            </w:r>
            <w:proofErr w:type="gramEnd"/>
            <w:r w:rsidRPr="002674D4">
              <w:rPr>
                <w:rFonts w:ascii="宋体" w:hAnsi="宋体" w:cs="宋体" w:hint="eastAsia"/>
                <w:color w:val="000000" w:themeColor="text1"/>
                <w:kern w:val="0"/>
                <w:sz w:val="24"/>
                <w:szCs w:val="24"/>
              </w:rPr>
              <w:t>轴承，</w:t>
            </w:r>
            <w:proofErr w:type="gramStart"/>
            <w:r w:rsidRPr="002674D4">
              <w:rPr>
                <w:rFonts w:ascii="宋体" w:hAnsi="宋体" w:cs="宋体" w:hint="eastAsia"/>
                <w:color w:val="000000" w:themeColor="text1"/>
                <w:kern w:val="0"/>
                <w:sz w:val="24"/>
                <w:szCs w:val="24"/>
              </w:rPr>
              <w:t>轮面</w:t>
            </w:r>
            <w:proofErr w:type="gramEnd"/>
            <w:r w:rsidRPr="002674D4">
              <w:rPr>
                <w:rFonts w:ascii="宋体" w:hAnsi="宋体" w:cs="宋体" w:hint="eastAsia"/>
                <w:color w:val="000000" w:themeColor="text1"/>
                <w:kern w:val="0"/>
                <w:sz w:val="24"/>
                <w:szCs w:val="24"/>
              </w:rPr>
              <w:t xml:space="preserve"> pu 材质（85%硬度，适用于 PVC胶地板），防锈防卷发静音脚轮；符合 QB/T 4765-2014标准规定；</w:t>
            </w:r>
            <w:r w:rsidRPr="002674D4">
              <w:rPr>
                <w:rFonts w:ascii="宋体" w:hAnsi="宋体" w:cs="宋体" w:hint="eastAsia"/>
                <w:color w:val="000000" w:themeColor="text1"/>
                <w:kern w:val="0"/>
                <w:sz w:val="24"/>
                <w:szCs w:val="24"/>
              </w:rPr>
              <w:br/>
              <w:t>4.3.抽屉垫 2 块:符合 GB6675.4-2014 标准规定；</w:t>
            </w:r>
            <w:r w:rsidRPr="002674D4">
              <w:rPr>
                <w:rFonts w:ascii="宋体" w:hAnsi="宋体" w:cs="宋体" w:hint="eastAsia"/>
                <w:color w:val="000000" w:themeColor="text1"/>
                <w:kern w:val="0"/>
                <w:sz w:val="24"/>
                <w:szCs w:val="24"/>
              </w:rPr>
              <w:br/>
              <w:t>4.4.台面操作软垫 1 块:符合 GB6675.4-2014 标准规定；</w:t>
            </w:r>
            <w:r w:rsidRPr="002674D4">
              <w:rPr>
                <w:rFonts w:ascii="宋体" w:hAnsi="宋体" w:cs="宋体" w:hint="eastAsia"/>
                <w:color w:val="000000" w:themeColor="text1"/>
                <w:kern w:val="0"/>
                <w:sz w:val="24"/>
                <w:szCs w:val="24"/>
              </w:rPr>
              <w:br/>
              <w:t>4.5.防撞角 4 只：符合 GB/T32487-2016 、GB/T 1043.1-2008标准规定；</w:t>
            </w:r>
            <w:r w:rsidRPr="002674D4">
              <w:rPr>
                <w:rFonts w:ascii="宋体" w:hAnsi="宋体" w:cs="宋体" w:hint="eastAsia"/>
                <w:color w:val="000000" w:themeColor="text1"/>
                <w:kern w:val="0"/>
                <w:sz w:val="24"/>
                <w:szCs w:val="24"/>
              </w:rPr>
              <w:br/>
              <w:t>4.6.铝制把手 3 只：全圆弧设计；</w:t>
            </w:r>
            <w:r w:rsidRPr="002674D4">
              <w:rPr>
                <w:rFonts w:ascii="宋体" w:hAnsi="宋体" w:cs="宋体" w:hint="eastAsia"/>
                <w:color w:val="000000" w:themeColor="text1"/>
                <w:kern w:val="0"/>
                <w:sz w:val="24"/>
                <w:szCs w:val="24"/>
              </w:rPr>
              <w:br/>
              <w:t>5.主体材质：国标 S30408 不锈钢板材，符合GB/T3280-2015 标准规定；国标 S30408 不锈钢圆管：符合 GB/T6725-2017标准规定；</w:t>
            </w:r>
            <w:r w:rsidRPr="002674D4">
              <w:rPr>
                <w:rFonts w:ascii="宋体" w:hAnsi="宋体" w:cs="宋体" w:hint="eastAsia"/>
                <w:color w:val="000000" w:themeColor="text1"/>
                <w:kern w:val="0"/>
                <w:sz w:val="24"/>
                <w:szCs w:val="24"/>
              </w:rPr>
              <w:br/>
              <w:t>6.主材规格：板材及管材厚度≥1.0mm；</w:t>
            </w:r>
            <w:r w:rsidRPr="002674D4">
              <w:rPr>
                <w:rFonts w:ascii="宋体" w:hAnsi="宋体" w:cs="宋体" w:hint="eastAsia"/>
                <w:color w:val="000000" w:themeColor="text1"/>
                <w:kern w:val="0"/>
                <w:sz w:val="24"/>
                <w:szCs w:val="24"/>
              </w:rPr>
              <w:br/>
            </w:r>
            <w:r w:rsidRPr="002674D4">
              <w:rPr>
                <w:rFonts w:ascii="宋体" w:hAnsi="宋体" w:cs="宋体" w:hint="eastAsia"/>
                <w:color w:val="000000" w:themeColor="text1"/>
                <w:kern w:val="0"/>
                <w:sz w:val="24"/>
                <w:szCs w:val="24"/>
              </w:rPr>
              <w:lastRenderedPageBreak/>
              <w:t>7.表面处理工艺：抽屉、侧背板、台面底板表面喷塑处理，≥25种符合色彩学色系供选择，符合 GB/T 3325-2024 标准规定；</w:t>
            </w:r>
            <w:r w:rsidRPr="002674D4">
              <w:rPr>
                <w:rFonts w:ascii="宋体" w:hAnsi="宋体" w:cs="宋体" w:hint="eastAsia"/>
                <w:color w:val="000000" w:themeColor="text1"/>
                <w:kern w:val="0"/>
                <w:sz w:val="24"/>
                <w:szCs w:val="24"/>
              </w:rPr>
              <w:br/>
              <w:t>8.不锈钢围栏、立柱横杆及竖杆的交接处配置 ABS 防尘罩；</w:t>
            </w:r>
            <w:r w:rsidRPr="002674D4">
              <w:rPr>
                <w:rFonts w:ascii="宋体" w:hAnsi="宋体" w:cs="宋体" w:hint="eastAsia"/>
                <w:color w:val="000000" w:themeColor="text1"/>
                <w:kern w:val="0"/>
                <w:sz w:val="24"/>
                <w:szCs w:val="24"/>
              </w:rPr>
              <w:br/>
              <w:t>9.抽屉双面复合工艺，无安装把手及导轨的螺栓/铆钉外漏，避免划伤手部,不易藏污纳垢，易于清洁，</w:t>
            </w:r>
            <w:proofErr w:type="gramStart"/>
            <w:r w:rsidRPr="002674D4">
              <w:rPr>
                <w:rFonts w:ascii="宋体" w:hAnsi="宋体" w:cs="宋体" w:hint="eastAsia"/>
                <w:color w:val="000000" w:themeColor="text1"/>
                <w:kern w:val="0"/>
                <w:sz w:val="24"/>
                <w:szCs w:val="24"/>
              </w:rPr>
              <w:t>符合感控要求</w:t>
            </w:r>
            <w:proofErr w:type="gramEnd"/>
            <w:r w:rsidRPr="002674D4">
              <w:rPr>
                <w:rFonts w:ascii="宋体" w:hAnsi="宋体" w:cs="宋体" w:hint="eastAsia"/>
                <w:color w:val="000000" w:themeColor="text1"/>
                <w:kern w:val="0"/>
                <w:sz w:val="24"/>
                <w:szCs w:val="24"/>
              </w:rPr>
              <w:t>；</w:t>
            </w:r>
            <w:r w:rsidRPr="002674D4">
              <w:rPr>
                <w:rFonts w:ascii="宋体" w:hAnsi="宋体" w:cs="宋体" w:hint="eastAsia"/>
                <w:color w:val="000000" w:themeColor="text1"/>
                <w:kern w:val="0"/>
                <w:sz w:val="24"/>
                <w:szCs w:val="24"/>
              </w:rPr>
              <w:br/>
              <w:t>10.不锈钢电抛光储</w:t>
            </w:r>
            <w:proofErr w:type="gramStart"/>
            <w:r w:rsidRPr="002674D4">
              <w:rPr>
                <w:rFonts w:ascii="宋体" w:hAnsi="宋体" w:cs="宋体" w:hint="eastAsia"/>
                <w:color w:val="000000" w:themeColor="text1"/>
                <w:kern w:val="0"/>
                <w:sz w:val="24"/>
                <w:szCs w:val="24"/>
              </w:rPr>
              <w:t>物篮及</w:t>
            </w:r>
            <w:proofErr w:type="gramEnd"/>
            <w:r w:rsidRPr="002674D4">
              <w:rPr>
                <w:rFonts w:ascii="宋体" w:hAnsi="宋体" w:cs="宋体" w:hint="eastAsia"/>
                <w:color w:val="000000" w:themeColor="text1"/>
                <w:kern w:val="0"/>
                <w:sz w:val="24"/>
                <w:szCs w:val="24"/>
              </w:rPr>
              <w:t>不锈钢</w:t>
            </w:r>
            <w:proofErr w:type="gramStart"/>
            <w:r w:rsidRPr="002674D4">
              <w:rPr>
                <w:rFonts w:ascii="宋体" w:hAnsi="宋体" w:cs="宋体" w:hint="eastAsia"/>
                <w:color w:val="000000" w:themeColor="text1"/>
                <w:kern w:val="0"/>
                <w:sz w:val="24"/>
                <w:szCs w:val="24"/>
              </w:rPr>
              <w:t>电抛光手消挂架</w:t>
            </w:r>
            <w:proofErr w:type="gramEnd"/>
            <w:r w:rsidRPr="002674D4">
              <w:rPr>
                <w:rFonts w:ascii="宋体" w:hAnsi="宋体" w:cs="宋体" w:hint="eastAsia"/>
                <w:color w:val="000000" w:themeColor="text1"/>
                <w:kern w:val="0"/>
                <w:sz w:val="24"/>
                <w:szCs w:val="24"/>
              </w:rPr>
              <w:t>：为全圆弧无断丝设计，可拆卸式，并配置模具一体成型的</w:t>
            </w:r>
            <w:proofErr w:type="gramStart"/>
            <w:r w:rsidRPr="002674D4">
              <w:rPr>
                <w:rFonts w:ascii="宋体" w:hAnsi="宋体" w:cs="宋体" w:hint="eastAsia"/>
                <w:color w:val="000000" w:themeColor="text1"/>
                <w:kern w:val="0"/>
                <w:sz w:val="24"/>
                <w:szCs w:val="24"/>
              </w:rPr>
              <w:t>静音防磨损</w:t>
            </w:r>
            <w:proofErr w:type="gramEnd"/>
            <w:r w:rsidRPr="002674D4">
              <w:rPr>
                <w:rFonts w:ascii="宋体" w:hAnsi="宋体" w:cs="宋体" w:hint="eastAsia"/>
                <w:color w:val="000000" w:themeColor="text1"/>
                <w:kern w:val="0"/>
                <w:sz w:val="24"/>
                <w:szCs w:val="24"/>
              </w:rPr>
              <w:t>装置。</w:t>
            </w:r>
          </w:p>
        </w:tc>
      </w:tr>
      <w:tr w:rsidR="0012396C" w:rsidRPr="002674D4" w14:paraId="50A58E8C" w14:textId="77777777" w:rsidTr="00342688">
        <w:trPr>
          <w:trHeight w:val="90"/>
        </w:trPr>
        <w:tc>
          <w:tcPr>
            <w:tcW w:w="846" w:type="dxa"/>
            <w:noWrap/>
            <w:vAlign w:val="center"/>
          </w:tcPr>
          <w:p w14:paraId="543C95D0" w14:textId="77777777" w:rsidR="0012396C" w:rsidRPr="002674D4" w:rsidRDefault="005550EF">
            <w:pPr>
              <w:widowControl/>
              <w:spacing w:line="360" w:lineRule="auto"/>
              <w:jc w:val="center"/>
              <w:textAlignment w:val="center"/>
              <w:rPr>
                <w:rFonts w:ascii="宋体" w:hAnsi="宋体" w:hint="eastAsia"/>
                <w:bCs/>
                <w:color w:val="000000" w:themeColor="text1"/>
                <w:sz w:val="24"/>
                <w:szCs w:val="24"/>
              </w:rPr>
            </w:pPr>
            <w:r w:rsidRPr="002674D4">
              <w:rPr>
                <w:rFonts w:ascii="宋体" w:hAnsi="宋体" w:hint="eastAsia"/>
                <w:bCs/>
                <w:color w:val="000000" w:themeColor="text1"/>
                <w:sz w:val="24"/>
                <w:szCs w:val="24"/>
              </w:rPr>
              <w:lastRenderedPageBreak/>
              <w:t>13</w:t>
            </w:r>
          </w:p>
        </w:tc>
        <w:tc>
          <w:tcPr>
            <w:tcW w:w="992" w:type="dxa"/>
            <w:shd w:val="solid" w:color="FFFFFF" w:fill="FFFFFF"/>
            <w:noWrap/>
            <w:vAlign w:val="center"/>
          </w:tcPr>
          <w:p w14:paraId="334C3131" w14:textId="77777777" w:rsidR="0012396C" w:rsidRPr="002674D4" w:rsidRDefault="005550EF">
            <w:pPr>
              <w:jc w:val="center"/>
              <w:rPr>
                <w:rFonts w:ascii="宋体" w:hAnsi="宋体" w:hint="eastAsia"/>
                <w:color w:val="000000" w:themeColor="text1"/>
                <w:sz w:val="24"/>
                <w:szCs w:val="24"/>
              </w:rPr>
            </w:pPr>
            <w:proofErr w:type="gramStart"/>
            <w:r w:rsidRPr="002674D4">
              <w:rPr>
                <w:rFonts w:ascii="宋体" w:hAnsi="宋体" w:hint="eastAsia"/>
                <w:color w:val="000000" w:themeColor="text1"/>
                <w:sz w:val="24"/>
                <w:szCs w:val="24"/>
              </w:rPr>
              <w:t>治疗车</w:t>
            </w:r>
            <w:proofErr w:type="gramEnd"/>
          </w:p>
        </w:tc>
        <w:tc>
          <w:tcPr>
            <w:tcW w:w="2476" w:type="dxa"/>
            <w:shd w:val="solid" w:color="FFFFFF" w:fill="FFFFFF"/>
            <w:vAlign w:val="center"/>
          </w:tcPr>
          <w:p w14:paraId="0D07FC78" w14:textId="77777777" w:rsidR="0012396C" w:rsidRPr="002674D4" w:rsidRDefault="005550EF">
            <w:pPr>
              <w:jc w:val="center"/>
              <w:rPr>
                <w:rFonts w:ascii="宋体" w:hAnsi="宋体" w:hint="eastAsia"/>
                <w:color w:val="000000" w:themeColor="text1"/>
                <w:sz w:val="24"/>
                <w:szCs w:val="24"/>
              </w:rPr>
            </w:pPr>
            <w:r w:rsidRPr="002674D4">
              <w:rPr>
                <w:noProof/>
                <w:color w:val="000000" w:themeColor="text1"/>
              </w:rPr>
              <w:drawing>
                <wp:inline distT="0" distB="0" distL="114300" distR="114300" wp14:anchorId="34295370" wp14:editId="3072BF90">
                  <wp:extent cx="1031240" cy="1004570"/>
                  <wp:effectExtent l="0" t="0" r="10160" b="1143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9"/>
                          <a:stretch>
                            <a:fillRect/>
                          </a:stretch>
                        </pic:blipFill>
                        <pic:spPr>
                          <a:xfrm>
                            <a:off x="0" y="0"/>
                            <a:ext cx="1031240" cy="1004570"/>
                          </a:xfrm>
                          <a:prstGeom prst="rect">
                            <a:avLst/>
                          </a:prstGeom>
                          <a:noFill/>
                          <a:ln>
                            <a:noFill/>
                          </a:ln>
                        </pic:spPr>
                      </pic:pic>
                    </a:graphicData>
                  </a:graphic>
                </wp:inline>
              </w:drawing>
            </w:r>
          </w:p>
        </w:tc>
        <w:tc>
          <w:tcPr>
            <w:tcW w:w="1634" w:type="dxa"/>
            <w:shd w:val="solid" w:color="FFFFFF" w:fill="FFFFFF"/>
            <w:vAlign w:val="center"/>
          </w:tcPr>
          <w:p w14:paraId="066D4F01" w14:textId="77777777" w:rsidR="0012396C" w:rsidRPr="002674D4" w:rsidRDefault="005550EF">
            <w:pPr>
              <w:jc w:val="center"/>
              <w:rPr>
                <w:rFonts w:ascii="宋体" w:hAnsi="宋体" w:hint="eastAsia"/>
                <w:color w:val="000000" w:themeColor="text1"/>
                <w:sz w:val="24"/>
                <w:szCs w:val="24"/>
              </w:rPr>
            </w:pPr>
            <w:r w:rsidRPr="002674D4">
              <w:rPr>
                <w:rFonts w:ascii="宋体" w:hAnsi="宋体" w:cs="宋体" w:hint="eastAsia"/>
                <w:color w:val="000000" w:themeColor="text1"/>
                <w:kern w:val="0"/>
                <w:sz w:val="24"/>
                <w:szCs w:val="24"/>
              </w:rPr>
              <w:t>长690×宽450×台面高840/围栏高970（mm）±5mm</w:t>
            </w:r>
          </w:p>
        </w:tc>
        <w:tc>
          <w:tcPr>
            <w:tcW w:w="833" w:type="dxa"/>
            <w:shd w:val="solid" w:color="FFFFFF" w:fill="FFFFFF"/>
            <w:noWrap/>
            <w:vAlign w:val="center"/>
          </w:tcPr>
          <w:p w14:paraId="2A7C90D0"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4</w:t>
            </w:r>
          </w:p>
        </w:tc>
        <w:tc>
          <w:tcPr>
            <w:tcW w:w="785" w:type="dxa"/>
            <w:noWrap/>
            <w:vAlign w:val="center"/>
          </w:tcPr>
          <w:p w14:paraId="07CC3EED" w14:textId="77777777" w:rsidR="0012396C" w:rsidRPr="002674D4" w:rsidRDefault="005550EF">
            <w:pPr>
              <w:widowControl/>
              <w:spacing w:line="360" w:lineRule="auto"/>
              <w:jc w:val="center"/>
              <w:textAlignment w:val="center"/>
              <w:rPr>
                <w:rFonts w:ascii="宋体" w:hAnsi="宋体" w:hint="eastAsia"/>
                <w:color w:val="000000" w:themeColor="text1"/>
                <w:kern w:val="0"/>
                <w:sz w:val="22"/>
                <w:szCs w:val="22"/>
              </w:rPr>
            </w:pPr>
            <w:r w:rsidRPr="002674D4">
              <w:rPr>
                <w:rFonts w:ascii="宋体" w:hAnsi="宋体" w:hint="eastAsia"/>
                <w:color w:val="000000" w:themeColor="text1"/>
                <w:kern w:val="0"/>
                <w:sz w:val="22"/>
                <w:szCs w:val="22"/>
              </w:rPr>
              <w:t>台</w:t>
            </w:r>
          </w:p>
        </w:tc>
        <w:tc>
          <w:tcPr>
            <w:tcW w:w="7520" w:type="dxa"/>
            <w:vAlign w:val="center"/>
          </w:tcPr>
          <w:p w14:paraId="4196C8E3" w14:textId="7FC0A543" w:rsidR="0012396C" w:rsidRPr="002674D4" w:rsidRDefault="005550EF">
            <w:pPr>
              <w:widowControl/>
              <w:spacing w:line="360" w:lineRule="auto"/>
              <w:jc w:val="left"/>
              <w:textAlignment w:val="center"/>
              <w:rPr>
                <w:rFonts w:ascii="宋体" w:hAnsi="宋体" w:hint="eastAsia"/>
                <w:color w:val="000000" w:themeColor="text1"/>
                <w:kern w:val="0"/>
                <w:sz w:val="22"/>
                <w:szCs w:val="22"/>
              </w:rPr>
            </w:pPr>
            <w:r w:rsidRPr="002674D4">
              <w:rPr>
                <w:rFonts w:ascii="宋体" w:hAnsi="宋体" w:cs="宋体" w:hint="eastAsia"/>
                <w:color w:val="000000" w:themeColor="text1"/>
                <w:kern w:val="0"/>
                <w:sz w:val="24"/>
                <w:szCs w:val="24"/>
              </w:rPr>
              <w:t>1.尺寸：长690×宽450×台面高840/围栏高970（mm）±5mm；</w:t>
            </w:r>
            <w:r w:rsidRPr="002674D4">
              <w:rPr>
                <w:rFonts w:ascii="宋体" w:hAnsi="宋体" w:cs="宋体" w:hint="eastAsia"/>
                <w:color w:val="000000" w:themeColor="text1"/>
                <w:kern w:val="0"/>
                <w:sz w:val="24"/>
                <w:szCs w:val="24"/>
              </w:rPr>
              <w:br/>
              <w:t>2.主体结构：双层、双抽（配置分隔装置1套）；</w:t>
            </w:r>
            <w:r w:rsidRPr="002674D4">
              <w:rPr>
                <w:rFonts w:ascii="宋体" w:hAnsi="宋体" w:cs="宋体" w:hint="eastAsia"/>
                <w:color w:val="000000" w:themeColor="text1"/>
                <w:kern w:val="0"/>
                <w:sz w:val="24"/>
                <w:szCs w:val="24"/>
              </w:rPr>
              <w:br/>
              <w:t>3.产品组成：优质防摔塑料污物桶×2；</w:t>
            </w:r>
            <w:r w:rsidRPr="002674D4">
              <w:rPr>
                <w:rFonts w:ascii="宋体" w:hAnsi="宋体" w:cs="宋体" w:hint="eastAsia"/>
                <w:color w:val="000000" w:themeColor="text1"/>
                <w:kern w:val="0"/>
                <w:sz w:val="24"/>
                <w:szCs w:val="24"/>
              </w:rPr>
              <w:br/>
              <w:t>4.附件：</w:t>
            </w:r>
            <w:r w:rsidRPr="002674D4">
              <w:rPr>
                <w:rFonts w:ascii="宋体" w:hAnsi="宋体" w:cs="宋体" w:hint="eastAsia"/>
                <w:color w:val="000000" w:themeColor="text1"/>
                <w:kern w:val="0"/>
                <w:sz w:val="24"/>
                <w:szCs w:val="24"/>
              </w:rPr>
              <w:br/>
              <w:t>4.1.抽屉导轨 2 副:承重≥15kg，使用寿命≥60000 次循环，具有止动防滑功能，符合 QB/T 2454-2013《家具五金抽屉导轨》标准规定；</w:t>
            </w:r>
            <w:r w:rsidRPr="002674D4">
              <w:rPr>
                <w:rFonts w:ascii="宋体" w:hAnsi="宋体" w:cs="宋体" w:hint="eastAsia"/>
                <w:color w:val="000000" w:themeColor="text1"/>
                <w:kern w:val="0"/>
                <w:sz w:val="24"/>
                <w:szCs w:val="24"/>
              </w:rPr>
              <w:br/>
              <w:t>4.2.脚轮 4 只（其中 2 只带刹车）：</w:t>
            </w:r>
            <w:proofErr w:type="gramStart"/>
            <w:r w:rsidRPr="002674D4">
              <w:rPr>
                <w:rFonts w:ascii="宋体" w:hAnsi="宋体" w:cs="宋体" w:hint="eastAsia"/>
                <w:color w:val="000000" w:themeColor="text1"/>
                <w:kern w:val="0"/>
                <w:sz w:val="24"/>
                <w:szCs w:val="24"/>
              </w:rPr>
              <w:t>双踏式</w:t>
            </w:r>
            <w:proofErr w:type="gramEnd"/>
            <w:r w:rsidRPr="002674D4">
              <w:rPr>
                <w:rFonts w:ascii="宋体" w:hAnsi="宋体" w:cs="宋体" w:hint="eastAsia"/>
                <w:color w:val="000000" w:themeColor="text1"/>
                <w:kern w:val="0"/>
                <w:sz w:val="24"/>
                <w:szCs w:val="24"/>
              </w:rPr>
              <w:t>（一踩刹车、</w:t>
            </w:r>
            <w:proofErr w:type="gramStart"/>
            <w:r w:rsidRPr="002674D4">
              <w:rPr>
                <w:rFonts w:ascii="宋体" w:hAnsi="宋体" w:cs="宋体" w:hint="eastAsia"/>
                <w:color w:val="000000" w:themeColor="text1"/>
                <w:kern w:val="0"/>
                <w:sz w:val="24"/>
                <w:szCs w:val="24"/>
              </w:rPr>
              <w:t>二踩解刹</w:t>
            </w:r>
            <w:proofErr w:type="gramEnd"/>
            <w:r w:rsidRPr="002674D4">
              <w:rPr>
                <w:rFonts w:ascii="宋体" w:hAnsi="宋体" w:cs="宋体" w:hint="eastAsia"/>
                <w:color w:val="000000" w:themeColor="text1"/>
                <w:kern w:val="0"/>
                <w:sz w:val="24"/>
                <w:szCs w:val="24"/>
              </w:rPr>
              <w:t xml:space="preserve">）全 ABS </w:t>
            </w:r>
            <w:proofErr w:type="gramStart"/>
            <w:r w:rsidRPr="002674D4">
              <w:rPr>
                <w:rFonts w:ascii="宋体" w:hAnsi="宋体" w:cs="宋体" w:hint="eastAsia"/>
                <w:color w:val="000000" w:themeColor="text1"/>
                <w:kern w:val="0"/>
                <w:sz w:val="24"/>
                <w:szCs w:val="24"/>
              </w:rPr>
              <w:t>外罩双</w:t>
            </w:r>
            <w:proofErr w:type="gramEnd"/>
            <w:r w:rsidRPr="002674D4">
              <w:rPr>
                <w:rFonts w:ascii="宋体" w:hAnsi="宋体" w:cs="宋体" w:hint="eastAsia"/>
                <w:color w:val="000000" w:themeColor="text1"/>
                <w:kern w:val="0"/>
                <w:sz w:val="24"/>
                <w:szCs w:val="24"/>
              </w:rPr>
              <w:t>轴承，</w:t>
            </w:r>
            <w:proofErr w:type="gramStart"/>
            <w:r w:rsidRPr="002674D4">
              <w:rPr>
                <w:rFonts w:ascii="宋体" w:hAnsi="宋体" w:cs="宋体" w:hint="eastAsia"/>
                <w:color w:val="000000" w:themeColor="text1"/>
                <w:kern w:val="0"/>
                <w:sz w:val="24"/>
                <w:szCs w:val="24"/>
              </w:rPr>
              <w:t>轮面</w:t>
            </w:r>
            <w:proofErr w:type="gramEnd"/>
            <w:r w:rsidRPr="002674D4">
              <w:rPr>
                <w:rFonts w:ascii="宋体" w:hAnsi="宋体" w:cs="宋体" w:hint="eastAsia"/>
                <w:color w:val="000000" w:themeColor="text1"/>
                <w:kern w:val="0"/>
                <w:sz w:val="24"/>
                <w:szCs w:val="24"/>
              </w:rPr>
              <w:t xml:space="preserve"> pu 材质（85%硬度，适用于 PVC胶地板），防锈防卷发静音脚轮；符合 QB/T 4765-2014标准规定；</w:t>
            </w:r>
            <w:r w:rsidRPr="002674D4">
              <w:rPr>
                <w:rFonts w:ascii="宋体" w:hAnsi="宋体" w:cs="宋体" w:hint="eastAsia"/>
                <w:color w:val="000000" w:themeColor="text1"/>
                <w:kern w:val="0"/>
                <w:sz w:val="24"/>
                <w:szCs w:val="24"/>
              </w:rPr>
              <w:br/>
              <w:t>4.3.抽屉垫 2 块:符合 GB6675.4-2014 标准规定；</w:t>
            </w:r>
            <w:r w:rsidRPr="002674D4">
              <w:rPr>
                <w:rFonts w:ascii="宋体" w:hAnsi="宋体" w:cs="宋体" w:hint="eastAsia"/>
                <w:color w:val="000000" w:themeColor="text1"/>
                <w:kern w:val="0"/>
                <w:sz w:val="24"/>
                <w:szCs w:val="24"/>
              </w:rPr>
              <w:br/>
            </w:r>
            <w:r w:rsidRPr="002674D4">
              <w:rPr>
                <w:rFonts w:ascii="宋体" w:hAnsi="宋体" w:cs="宋体" w:hint="eastAsia"/>
                <w:color w:val="000000" w:themeColor="text1"/>
                <w:kern w:val="0"/>
                <w:sz w:val="24"/>
                <w:szCs w:val="24"/>
              </w:rPr>
              <w:lastRenderedPageBreak/>
              <w:t>4.4.台面操作软垫 1 块:符合 GB6675.4-2014 标准规定；</w:t>
            </w:r>
            <w:r w:rsidRPr="002674D4">
              <w:rPr>
                <w:rFonts w:ascii="宋体" w:hAnsi="宋体" w:cs="宋体" w:hint="eastAsia"/>
                <w:color w:val="000000" w:themeColor="text1"/>
                <w:kern w:val="0"/>
                <w:sz w:val="24"/>
                <w:szCs w:val="24"/>
              </w:rPr>
              <w:br/>
              <w:t>4.5.防撞圈 4 只：符合 GB/T32487-2016 、GB/T 1043.1-2008标准规定；</w:t>
            </w:r>
            <w:r w:rsidRPr="002674D4">
              <w:rPr>
                <w:rFonts w:ascii="宋体" w:hAnsi="宋体" w:cs="宋体" w:hint="eastAsia"/>
                <w:color w:val="000000" w:themeColor="text1"/>
                <w:kern w:val="0"/>
                <w:sz w:val="24"/>
                <w:szCs w:val="24"/>
              </w:rPr>
              <w:br/>
              <w:t>4.6.铝制把手 2 只：全圆弧设计；</w:t>
            </w:r>
            <w:r w:rsidRPr="002674D4">
              <w:rPr>
                <w:rFonts w:ascii="宋体" w:hAnsi="宋体" w:cs="宋体" w:hint="eastAsia"/>
                <w:color w:val="000000" w:themeColor="text1"/>
                <w:kern w:val="0"/>
                <w:sz w:val="24"/>
                <w:szCs w:val="24"/>
              </w:rPr>
              <w:br/>
              <w:t>5.主体材质：国标 S30408 不锈钢板材，符合GB/T3280-2015 标准规定；国标 S30408 不锈钢圆管：符合 GB/T6725-2017标准规定；</w:t>
            </w:r>
            <w:r w:rsidRPr="002674D4">
              <w:rPr>
                <w:rFonts w:ascii="宋体" w:hAnsi="宋体" w:cs="宋体" w:hint="eastAsia"/>
                <w:color w:val="000000" w:themeColor="text1"/>
                <w:kern w:val="0"/>
                <w:sz w:val="24"/>
                <w:szCs w:val="24"/>
              </w:rPr>
              <w:br/>
              <w:t>6.主材规格：板材及管材厚度≥1.0mm；</w:t>
            </w:r>
            <w:r w:rsidRPr="002674D4">
              <w:rPr>
                <w:rFonts w:ascii="宋体" w:hAnsi="宋体" w:cs="宋体" w:hint="eastAsia"/>
                <w:color w:val="000000" w:themeColor="text1"/>
                <w:kern w:val="0"/>
                <w:sz w:val="24"/>
                <w:szCs w:val="24"/>
              </w:rPr>
              <w:br/>
              <w:t>7.表面处理工艺：抽屉、侧背板、台面底板表面喷塑处理，≥25种符合色彩学色系供选择，符合 GB/T 3325-2024 标准规定；</w:t>
            </w:r>
            <w:r w:rsidRPr="002674D4">
              <w:rPr>
                <w:rFonts w:ascii="宋体" w:hAnsi="宋体" w:cs="宋体" w:hint="eastAsia"/>
                <w:color w:val="000000" w:themeColor="text1"/>
                <w:kern w:val="0"/>
                <w:sz w:val="24"/>
                <w:szCs w:val="24"/>
              </w:rPr>
              <w:br/>
              <w:t>8.不锈钢围栏、立柱横杆及竖杆的交接处配置 ABS 防尘罩；</w:t>
            </w:r>
            <w:r w:rsidRPr="002674D4">
              <w:rPr>
                <w:rFonts w:ascii="宋体" w:hAnsi="宋体" w:cs="宋体" w:hint="eastAsia"/>
                <w:color w:val="000000" w:themeColor="text1"/>
                <w:kern w:val="0"/>
                <w:sz w:val="24"/>
                <w:szCs w:val="24"/>
              </w:rPr>
              <w:br/>
              <w:t>9.抽屉双面复合工艺，无安装把手及导轨的螺栓/铆钉外漏，避免划伤手部,不易藏污纳垢，易于清洁，</w:t>
            </w:r>
            <w:proofErr w:type="gramStart"/>
            <w:r w:rsidRPr="002674D4">
              <w:rPr>
                <w:rFonts w:ascii="宋体" w:hAnsi="宋体" w:cs="宋体" w:hint="eastAsia"/>
                <w:color w:val="000000" w:themeColor="text1"/>
                <w:kern w:val="0"/>
                <w:sz w:val="24"/>
                <w:szCs w:val="24"/>
              </w:rPr>
              <w:t>符合感控要求</w:t>
            </w:r>
            <w:proofErr w:type="gramEnd"/>
            <w:r w:rsidRPr="002674D4">
              <w:rPr>
                <w:rFonts w:ascii="宋体" w:hAnsi="宋体" w:cs="宋体" w:hint="eastAsia"/>
                <w:color w:val="000000" w:themeColor="text1"/>
                <w:kern w:val="0"/>
                <w:sz w:val="24"/>
                <w:szCs w:val="24"/>
              </w:rPr>
              <w:t>；</w:t>
            </w:r>
            <w:r w:rsidRPr="002674D4">
              <w:rPr>
                <w:rFonts w:ascii="宋体" w:hAnsi="宋体" w:cs="宋体" w:hint="eastAsia"/>
                <w:color w:val="000000" w:themeColor="text1"/>
                <w:kern w:val="0"/>
                <w:sz w:val="24"/>
                <w:szCs w:val="24"/>
              </w:rPr>
              <w:br/>
              <w:t>10.推动时的噪声检测限量</w:t>
            </w:r>
            <w:proofErr w:type="gramStart"/>
            <w:r w:rsidRPr="002674D4">
              <w:rPr>
                <w:rFonts w:ascii="宋体" w:hAnsi="宋体" w:cs="宋体" w:hint="eastAsia"/>
                <w:color w:val="000000" w:themeColor="text1"/>
                <w:kern w:val="0"/>
                <w:sz w:val="24"/>
                <w:szCs w:val="24"/>
              </w:rPr>
              <w:t>值符合</w:t>
            </w:r>
            <w:proofErr w:type="gramEnd"/>
            <w:r w:rsidRPr="002674D4">
              <w:rPr>
                <w:rFonts w:ascii="宋体" w:hAnsi="宋体" w:cs="宋体" w:hint="eastAsia"/>
                <w:color w:val="000000" w:themeColor="text1"/>
                <w:kern w:val="0"/>
                <w:sz w:val="24"/>
                <w:szCs w:val="24"/>
              </w:rPr>
              <w:t xml:space="preserve"> GB3096-2008《声环境质量标准》。</w:t>
            </w:r>
          </w:p>
        </w:tc>
      </w:tr>
      <w:tr w:rsidR="0012396C" w:rsidRPr="002674D4" w14:paraId="48506CC7" w14:textId="77777777" w:rsidTr="00342688">
        <w:trPr>
          <w:trHeight w:val="500"/>
        </w:trPr>
        <w:tc>
          <w:tcPr>
            <w:tcW w:w="846" w:type="dxa"/>
            <w:noWrap/>
            <w:vAlign w:val="center"/>
          </w:tcPr>
          <w:p w14:paraId="7A5A61C7" w14:textId="77777777" w:rsidR="0012396C" w:rsidRPr="002674D4" w:rsidRDefault="005550EF">
            <w:pPr>
              <w:widowControl/>
              <w:spacing w:line="360" w:lineRule="auto"/>
              <w:jc w:val="center"/>
              <w:textAlignment w:val="center"/>
              <w:rPr>
                <w:rFonts w:ascii="宋体" w:hAnsi="宋体" w:hint="eastAsia"/>
                <w:bCs/>
                <w:color w:val="000000" w:themeColor="text1"/>
                <w:sz w:val="24"/>
                <w:szCs w:val="24"/>
              </w:rPr>
            </w:pPr>
            <w:r w:rsidRPr="002674D4">
              <w:rPr>
                <w:rFonts w:ascii="宋体" w:hAnsi="宋体" w:hint="eastAsia"/>
                <w:bCs/>
                <w:color w:val="000000" w:themeColor="text1"/>
                <w:sz w:val="24"/>
                <w:szCs w:val="24"/>
              </w:rPr>
              <w:lastRenderedPageBreak/>
              <w:t>14</w:t>
            </w:r>
          </w:p>
        </w:tc>
        <w:tc>
          <w:tcPr>
            <w:tcW w:w="992" w:type="dxa"/>
            <w:shd w:val="solid" w:color="FFFFFF" w:fill="FFFFFF"/>
            <w:noWrap/>
            <w:vAlign w:val="center"/>
          </w:tcPr>
          <w:p w14:paraId="78661616"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小推车</w:t>
            </w:r>
          </w:p>
        </w:tc>
        <w:tc>
          <w:tcPr>
            <w:tcW w:w="2476" w:type="dxa"/>
            <w:shd w:val="solid" w:color="FFFFFF" w:fill="FFFFFF"/>
            <w:vAlign w:val="center"/>
          </w:tcPr>
          <w:p w14:paraId="7F6A4180" w14:textId="77777777" w:rsidR="0012396C" w:rsidRPr="002674D4" w:rsidRDefault="005550EF">
            <w:pPr>
              <w:jc w:val="center"/>
              <w:rPr>
                <w:rFonts w:ascii="宋体" w:hAnsi="宋体" w:hint="eastAsia"/>
                <w:color w:val="000000" w:themeColor="text1"/>
                <w:sz w:val="24"/>
                <w:szCs w:val="24"/>
              </w:rPr>
            </w:pPr>
            <w:r w:rsidRPr="002674D4">
              <w:rPr>
                <w:noProof/>
                <w:color w:val="000000" w:themeColor="text1"/>
              </w:rPr>
              <w:drawing>
                <wp:inline distT="0" distB="0" distL="114300" distR="114300" wp14:anchorId="3D2BC2EA" wp14:editId="52E16F69">
                  <wp:extent cx="678815" cy="1248410"/>
                  <wp:effectExtent l="0" t="0" r="6985" b="8890"/>
                  <wp:docPr id="10"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29"/>
                          <pic:cNvPicPr>
                            <a:picLocks noChangeAspect="1"/>
                          </pic:cNvPicPr>
                        </pic:nvPicPr>
                        <pic:blipFill>
                          <a:blip r:embed="rId20"/>
                          <a:stretch>
                            <a:fillRect/>
                          </a:stretch>
                        </pic:blipFill>
                        <pic:spPr>
                          <a:xfrm>
                            <a:off x="0" y="0"/>
                            <a:ext cx="678815" cy="1248410"/>
                          </a:xfrm>
                          <a:prstGeom prst="rect">
                            <a:avLst/>
                          </a:prstGeom>
                          <a:noFill/>
                          <a:ln w="9525">
                            <a:noFill/>
                          </a:ln>
                        </pic:spPr>
                      </pic:pic>
                    </a:graphicData>
                  </a:graphic>
                </wp:inline>
              </w:drawing>
            </w:r>
          </w:p>
        </w:tc>
        <w:tc>
          <w:tcPr>
            <w:tcW w:w="1634" w:type="dxa"/>
            <w:shd w:val="solid" w:color="FFFFFF" w:fill="FFFFFF"/>
            <w:vAlign w:val="center"/>
          </w:tcPr>
          <w:p w14:paraId="2A5FC0EA" w14:textId="77777777" w:rsidR="0012396C" w:rsidRPr="002674D4" w:rsidRDefault="005550EF">
            <w:pPr>
              <w:jc w:val="center"/>
              <w:rPr>
                <w:rFonts w:ascii="宋体" w:hAnsi="宋体" w:hint="eastAsia"/>
                <w:color w:val="000000" w:themeColor="text1"/>
                <w:sz w:val="24"/>
                <w:szCs w:val="24"/>
              </w:rPr>
            </w:pPr>
            <w:r w:rsidRPr="002674D4">
              <w:rPr>
                <w:rFonts w:ascii="宋体" w:hAnsi="宋体" w:cs="宋体" w:hint="eastAsia"/>
                <w:color w:val="000000" w:themeColor="text1"/>
                <w:kern w:val="0"/>
                <w:sz w:val="24"/>
                <w:szCs w:val="24"/>
              </w:rPr>
              <w:t>长380×宽280×台面高720/围栏高790（mm）±5mm</w:t>
            </w:r>
          </w:p>
        </w:tc>
        <w:tc>
          <w:tcPr>
            <w:tcW w:w="833" w:type="dxa"/>
            <w:shd w:val="solid" w:color="FFFFFF" w:fill="FFFFFF"/>
            <w:noWrap/>
            <w:vAlign w:val="center"/>
          </w:tcPr>
          <w:p w14:paraId="36789CC3"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6</w:t>
            </w:r>
          </w:p>
        </w:tc>
        <w:tc>
          <w:tcPr>
            <w:tcW w:w="785" w:type="dxa"/>
            <w:noWrap/>
            <w:vAlign w:val="center"/>
          </w:tcPr>
          <w:p w14:paraId="4C22B0D1" w14:textId="77777777" w:rsidR="0012396C" w:rsidRPr="002674D4" w:rsidRDefault="005550EF">
            <w:pPr>
              <w:widowControl/>
              <w:spacing w:line="360" w:lineRule="auto"/>
              <w:jc w:val="center"/>
              <w:textAlignment w:val="center"/>
              <w:rPr>
                <w:rFonts w:ascii="宋体" w:hAnsi="宋体" w:hint="eastAsia"/>
                <w:color w:val="000000" w:themeColor="text1"/>
                <w:kern w:val="0"/>
                <w:sz w:val="22"/>
                <w:szCs w:val="22"/>
              </w:rPr>
            </w:pPr>
            <w:r w:rsidRPr="002674D4">
              <w:rPr>
                <w:rFonts w:ascii="宋体" w:hAnsi="宋体" w:hint="eastAsia"/>
                <w:color w:val="000000" w:themeColor="text1"/>
                <w:kern w:val="0"/>
                <w:sz w:val="22"/>
                <w:szCs w:val="22"/>
              </w:rPr>
              <w:t>台</w:t>
            </w:r>
          </w:p>
        </w:tc>
        <w:tc>
          <w:tcPr>
            <w:tcW w:w="7520" w:type="dxa"/>
            <w:vAlign w:val="center"/>
          </w:tcPr>
          <w:p w14:paraId="69E622CE" w14:textId="77777777" w:rsidR="0012396C" w:rsidRPr="002674D4" w:rsidRDefault="005550EF">
            <w:pPr>
              <w:widowControl/>
              <w:numPr>
                <w:ilvl w:val="0"/>
                <w:numId w:val="7"/>
              </w:numPr>
              <w:spacing w:line="360" w:lineRule="auto"/>
              <w:jc w:val="left"/>
              <w:textAlignment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尺寸：长380×宽280×台面高720/围栏高790（mm）±5mm；</w:t>
            </w:r>
          </w:p>
          <w:p w14:paraId="3CD233B8" w14:textId="77777777" w:rsidR="0012396C" w:rsidRPr="002674D4" w:rsidRDefault="005550EF">
            <w:pPr>
              <w:widowControl/>
              <w:numPr>
                <w:ilvl w:val="0"/>
                <w:numId w:val="7"/>
              </w:numPr>
              <w:spacing w:line="360" w:lineRule="auto"/>
              <w:jc w:val="left"/>
              <w:textAlignment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主体结构：台面模压一次成型、双层（复合工艺），上、下台面四面直管式围栏；</w:t>
            </w:r>
          </w:p>
          <w:p w14:paraId="6716EF7C" w14:textId="77777777" w:rsidR="0012396C" w:rsidRPr="002674D4" w:rsidRDefault="005550EF">
            <w:pPr>
              <w:widowControl/>
              <w:numPr>
                <w:ilvl w:val="0"/>
                <w:numId w:val="7"/>
              </w:numPr>
              <w:spacing w:line="360" w:lineRule="auto"/>
              <w:jc w:val="left"/>
              <w:textAlignment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附件：</w:t>
            </w:r>
          </w:p>
          <w:p w14:paraId="75EE597C" w14:textId="77777777" w:rsidR="0012396C" w:rsidRPr="002674D4" w:rsidRDefault="005550EF">
            <w:pPr>
              <w:widowControl/>
              <w:spacing w:line="360" w:lineRule="auto"/>
              <w:jc w:val="left"/>
              <w:textAlignment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lastRenderedPageBreak/>
              <w:t>3.1.脚轮 4 只（其中 2 只带刹车）：</w:t>
            </w:r>
            <w:proofErr w:type="gramStart"/>
            <w:r w:rsidRPr="002674D4">
              <w:rPr>
                <w:rFonts w:ascii="宋体" w:hAnsi="宋体" w:cs="宋体" w:hint="eastAsia"/>
                <w:color w:val="000000" w:themeColor="text1"/>
                <w:kern w:val="0"/>
                <w:sz w:val="24"/>
                <w:szCs w:val="24"/>
              </w:rPr>
              <w:t>双踏式</w:t>
            </w:r>
            <w:proofErr w:type="gramEnd"/>
            <w:r w:rsidRPr="002674D4">
              <w:rPr>
                <w:rFonts w:ascii="宋体" w:hAnsi="宋体" w:cs="宋体" w:hint="eastAsia"/>
                <w:color w:val="000000" w:themeColor="text1"/>
                <w:kern w:val="0"/>
                <w:sz w:val="24"/>
                <w:szCs w:val="24"/>
              </w:rPr>
              <w:t>（一踩刹车、</w:t>
            </w:r>
            <w:proofErr w:type="gramStart"/>
            <w:r w:rsidRPr="002674D4">
              <w:rPr>
                <w:rFonts w:ascii="宋体" w:hAnsi="宋体" w:cs="宋体" w:hint="eastAsia"/>
                <w:color w:val="000000" w:themeColor="text1"/>
                <w:kern w:val="0"/>
                <w:sz w:val="24"/>
                <w:szCs w:val="24"/>
              </w:rPr>
              <w:t>二踩解刹</w:t>
            </w:r>
            <w:proofErr w:type="gramEnd"/>
            <w:r w:rsidRPr="002674D4">
              <w:rPr>
                <w:rFonts w:ascii="宋体" w:hAnsi="宋体" w:cs="宋体" w:hint="eastAsia"/>
                <w:color w:val="000000" w:themeColor="text1"/>
                <w:kern w:val="0"/>
                <w:sz w:val="24"/>
                <w:szCs w:val="24"/>
              </w:rPr>
              <w:t xml:space="preserve">）全 ABS </w:t>
            </w:r>
            <w:proofErr w:type="gramStart"/>
            <w:r w:rsidRPr="002674D4">
              <w:rPr>
                <w:rFonts w:ascii="宋体" w:hAnsi="宋体" w:cs="宋体" w:hint="eastAsia"/>
                <w:color w:val="000000" w:themeColor="text1"/>
                <w:kern w:val="0"/>
                <w:sz w:val="24"/>
                <w:szCs w:val="24"/>
              </w:rPr>
              <w:t>外罩双</w:t>
            </w:r>
            <w:proofErr w:type="gramEnd"/>
            <w:r w:rsidRPr="002674D4">
              <w:rPr>
                <w:rFonts w:ascii="宋体" w:hAnsi="宋体" w:cs="宋体" w:hint="eastAsia"/>
                <w:color w:val="000000" w:themeColor="text1"/>
                <w:kern w:val="0"/>
                <w:sz w:val="24"/>
                <w:szCs w:val="24"/>
              </w:rPr>
              <w:t>轴承，</w:t>
            </w:r>
            <w:proofErr w:type="gramStart"/>
            <w:r w:rsidRPr="002674D4">
              <w:rPr>
                <w:rFonts w:ascii="宋体" w:hAnsi="宋体" w:cs="宋体" w:hint="eastAsia"/>
                <w:color w:val="000000" w:themeColor="text1"/>
                <w:kern w:val="0"/>
                <w:sz w:val="24"/>
                <w:szCs w:val="24"/>
              </w:rPr>
              <w:t>轮面</w:t>
            </w:r>
            <w:proofErr w:type="gramEnd"/>
            <w:r w:rsidRPr="002674D4">
              <w:rPr>
                <w:rFonts w:ascii="宋体" w:hAnsi="宋体" w:cs="宋体" w:hint="eastAsia"/>
                <w:color w:val="000000" w:themeColor="text1"/>
                <w:kern w:val="0"/>
                <w:sz w:val="24"/>
                <w:szCs w:val="24"/>
              </w:rPr>
              <w:t xml:space="preserve"> pu 材质（85%硬度，适用于 PVC胶地板），防锈防卷发静音脚轮；符合 QB/T 4765-2014标准规定；</w:t>
            </w:r>
          </w:p>
          <w:p w14:paraId="53EBEA66" w14:textId="77777777" w:rsidR="0012396C" w:rsidRPr="002674D4" w:rsidRDefault="005550EF">
            <w:pPr>
              <w:widowControl/>
              <w:spacing w:line="360" w:lineRule="auto"/>
              <w:jc w:val="left"/>
              <w:textAlignment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3.2.防撞圈 4 只：符合 GB/T32487-2016 、GB/T 1043.1-2008标准规定；</w:t>
            </w:r>
          </w:p>
          <w:p w14:paraId="1C8C2ABE" w14:textId="77777777" w:rsidR="0012396C" w:rsidRPr="002674D4" w:rsidRDefault="005550EF">
            <w:pPr>
              <w:widowControl/>
              <w:spacing w:line="360" w:lineRule="auto"/>
              <w:jc w:val="left"/>
              <w:textAlignment w:val="center"/>
              <w:rPr>
                <w:rFonts w:ascii="宋体" w:hAnsi="宋体" w:hint="eastAsia"/>
                <w:color w:val="000000" w:themeColor="text1"/>
                <w:kern w:val="0"/>
                <w:sz w:val="22"/>
                <w:szCs w:val="22"/>
              </w:rPr>
            </w:pPr>
            <w:r w:rsidRPr="002674D4">
              <w:rPr>
                <w:rFonts w:ascii="宋体" w:hAnsi="宋体" w:cs="宋体" w:hint="eastAsia"/>
                <w:color w:val="000000" w:themeColor="text1"/>
                <w:kern w:val="0"/>
                <w:sz w:val="24"/>
                <w:szCs w:val="24"/>
              </w:rPr>
              <w:t>4.主体材质：国标 S30408 不锈钢板材，符合GB/T3280-2015 标准规定；国标 S30408 不锈钢圆管及方管：符合 GB/T6725-2017标准规定；</w:t>
            </w:r>
            <w:r w:rsidRPr="002674D4">
              <w:rPr>
                <w:rFonts w:ascii="宋体" w:hAnsi="宋体" w:cs="宋体" w:hint="eastAsia"/>
                <w:color w:val="000000" w:themeColor="text1"/>
                <w:kern w:val="0"/>
                <w:sz w:val="24"/>
                <w:szCs w:val="24"/>
              </w:rPr>
              <w:br/>
              <w:t>5.不锈钢围栏、立柱横杆及竖杆的交接处配置 ABS 防尘罩。</w:t>
            </w:r>
          </w:p>
        </w:tc>
      </w:tr>
      <w:tr w:rsidR="0012396C" w:rsidRPr="002674D4" w14:paraId="5CFB8D72" w14:textId="77777777" w:rsidTr="00342688">
        <w:trPr>
          <w:trHeight w:val="500"/>
        </w:trPr>
        <w:tc>
          <w:tcPr>
            <w:tcW w:w="846" w:type="dxa"/>
            <w:noWrap/>
            <w:vAlign w:val="center"/>
          </w:tcPr>
          <w:p w14:paraId="5069D925" w14:textId="77777777" w:rsidR="0012396C" w:rsidRPr="002674D4" w:rsidRDefault="005550EF">
            <w:pPr>
              <w:widowControl/>
              <w:spacing w:line="360" w:lineRule="auto"/>
              <w:jc w:val="center"/>
              <w:textAlignment w:val="center"/>
              <w:rPr>
                <w:rFonts w:ascii="宋体" w:hAnsi="宋体" w:hint="eastAsia"/>
                <w:bCs/>
                <w:color w:val="000000" w:themeColor="text1"/>
                <w:sz w:val="24"/>
                <w:szCs w:val="24"/>
              </w:rPr>
            </w:pPr>
            <w:r w:rsidRPr="002674D4">
              <w:rPr>
                <w:rFonts w:ascii="宋体" w:hAnsi="宋体" w:hint="eastAsia"/>
                <w:bCs/>
                <w:color w:val="000000" w:themeColor="text1"/>
                <w:sz w:val="24"/>
                <w:szCs w:val="24"/>
              </w:rPr>
              <w:lastRenderedPageBreak/>
              <w:t>15</w:t>
            </w:r>
          </w:p>
        </w:tc>
        <w:tc>
          <w:tcPr>
            <w:tcW w:w="992" w:type="dxa"/>
            <w:shd w:val="solid" w:color="FFFFFF" w:fill="FFFFFF"/>
            <w:noWrap/>
            <w:vAlign w:val="center"/>
          </w:tcPr>
          <w:p w14:paraId="07BC4BE4"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双层不锈钢推车</w:t>
            </w:r>
          </w:p>
        </w:tc>
        <w:tc>
          <w:tcPr>
            <w:tcW w:w="2476" w:type="dxa"/>
            <w:shd w:val="solid" w:color="FFFFFF" w:fill="FFFFFF"/>
            <w:vAlign w:val="center"/>
          </w:tcPr>
          <w:p w14:paraId="5DB82F6F" w14:textId="77777777" w:rsidR="0012396C" w:rsidRPr="002674D4" w:rsidRDefault="005550EF">
            <w:pPr>
              <w:jc w:val="center"/>
              <w:rPr>
                <w:rFonts w:ascii="宋体" w:hAnsi="宋体" w:hint="eastAsia"/>
                <w:color w:val="000000" w:themeColor="text1"/>
                <w:sz w:val="24"/>
                <w:szCs w:val="24"/>
              </w:rPr>
            </w:pPr>
            <w:r w:rsidRPr="002674D4">
              <w:rPr>
                <w:noProof/>
                <w:color w:val="000000" w:themeColor="text1"/>
              </w:rPr>
              <w:drawing>
                <wp:inline distT="0" distB="0" distL="114300" distR="114300" wp14:anchorId="2D7BF845" wp14:editId="07F042D7">
                  <wp:extent cx="1431925" cy="1296035"/>
                  <wp:effectExtent l="0" t="0" r="3175" b="12065"/>
                  <wp:docPr id="733165"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65" name="图片 129"/>
                          <pic:cNvPicPr>
                            <a:picLocks noChangeAspect="1"/>
                          </pic:cNvPicPr>
                        </pic:nvPicPr>
                        <pic:blipFill>
                          <a:blip r:embed="rId20"/>
                          <a:stretch>
                            <a:fillRect/>
                          </a:stretch>
                        </pic:blipFill>
                        <pic:spPr>
                          <a:xfrm>
                            <a:off x="0" y="0"/>
                            <a:ext cx="1431925" cy="1296035"/>
                          </a:xfrm>
                          <a:prstGeom prst="rect">
                            <a:avLst/>
                          </a:prstGeom>
                          <a:noFill/>
                          <a:ln w="9525">
                            <a:noFill/>
                          </a:ln>
                        </pic:spPr>
                      </pic:pic>
                    </a:graphicData>
                  </a:graphic>
                </wp:inline>
              </w:drawing>
            </w:r>
          </w:p>
        </w:tc>
        <w:tc>
          <w:tcPr>
            <w:tcW w:w="1634" w:type="dxa"/>
            <w:shd w:val="solid" w:color="FFFFFF" w:fill="FFFFFF"/>
            <w:vAlign w:val="center"/>
          </w:tcPr>
          <w:p w14:paraId="7E00ABB5" w14:textId="77777777" w:rsidR="0012396C" w:rsidRPr="002674D4" w:rsidRDefault="005550EF">
            <w:pPr>
              <w:jc w:val="center"/>
              <w:rPr>
                <w:rFonts w:ascii="宋体" w:hAnsi="宋体" w:hint="eastAsia"/>
                <w:color w:val="000000" w:themeColor="text1"/>
                <w:sz w:val="24"/>
                <w:szCs w:val="24"/>
              </w:rPr>
            </w:pPr>
            <w:r w:rsidRPr="002674D4">
              <w:rPr>
                <w:rFonts w:ascii="宋体" w:hAnsi="宋体" w:cs="宋体" w:hint="eastAsia"/>
                <w:color w:val="000000" w:themeColor="text1"/>
                <w:kern w:val="0"/>
                <w:sz w:val="24"/>
                <w:szCs w:val="24"/>
              </w:rPr>
              <w:t>长820×宽500×台面高865/围栏高935（mm）±5mm</w:t>
            </w:r>
          </w:p>
        </w:tc>
        <w:tc>
          <w:tcPr>
            <w:tcW w:w="833" w:type="dxa"/>
            <w:shd w:val="solid" w:color="FFFFFF" w:fill="FFFFFF"/>
            <w:noWrap/>
            <w:vAlign w:val="center"/>
          </w:tcPr>
          <w:p w14:paraId="7AC83EA7"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2</w:t>
            </w:r>
          </w:p>
        </w:tc>
        <w:tc>
          <w:tcPr>
            <w:tcW w:w="785" w:type="dxa"/>
            <w:noWrap/>
            <w:vAlign w:val="center"/>
          </w:tcPr>
          <w:p w14:paraId="6F188F44" w14:textId="77777777" w:rsidR="0012396C" w:rsidRPr="002674D4" w:rsidRDefault="005550EF">
            <w:pPr>
              <w:widowControl/>
              <w:spacing w:line="360" w:lineRule="auto"/>
              <w:jc w:val="center"/>
              <w:textAlignment w:val="center"/>
              <w:rPr>
                <w:rFonts w:ascii="宋体" w:hAnsi="宋体" w:hint="eastAsia"/>
                <w:color w:val="000000" w:themeColor="text1"/>
                <w:kern w:val="0"/>
                <w:sz w:val="22"/>
                <w:szCs w:val="22"/>
              </w:rPr>
            </w:pPr>
            <w:r w:rsidRPr="002674D4">
              <w:rPr>
                <w:rFonts w:ascii="宋体" w:hAnsi="宋体" w:hint="eastAsia"/>
                <w:color w:val="000000" w:themeColor="text1"/>
                <w:kern w:val="0"/>
                <w:sz w:val="22"/>
                <w:szCs w:val="22"/>
              </w:rPr>
              <w:t>台</w:t>
            </w:r>
          </w:p>
        </w:tc>
        <w:tc>
          <w:tcPr>
            <w:tcW w:w="7520" w:type="dxa"/>
            <w:vAlign w:val="center"/>
          </w:tcPr>
          <w:p w14:paraId="1C3D149F" w14:textId="77777777" w:rsidR="0012396C" w:rsidRPr="002674D4" w:rsidRDefault="005550EF">
            <w:pPr>
              <w:widowControl/>
              <w:numPr>
                <w:ilvl w:val="0"/>
                <w:numId w:val="8"/>
              </w:numPr>
              <w:spacing w:line="360" w:lineRule="auto"/>
              <w:jc w:val="left"/>
              <w:textAlignment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尺寸：长820×宽500×台面高865/围栏高935（mm）±5mm；</w:t>
            </w:r>
          </w:p>
          <w:p w14:paraId="6E4CE768" w14:textId="77777777" w:rsidR="0012396C" w:rsidRPr="002674D4" w:rsidRDefault="005550EF">
            <w:pPr>
              <w:widowControl/>
              <w:numPr>
                <w:ilvl w:val="0"/>
                <w:numId w:val="8"/>
              </w:numPr>
              <w:spacing w:line="360" w:lineRule="auto"/>
              <w:jc w:val="left"/>
              <w:textAlignment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主体结构：台面模压一次成型、双层（复合工艺），台面三面直管式围栏，上台面加四面加强管；</w:t>
            </w:r>
          </w:p>
          <w:p w14:paraId="17568435" w14:textId="77777777" w:rsidR="0012396C" w:rsidRPr="002674D4" w:rsidRDefault="005550EF">
            <w:pPr>
              <w:widowControl/>
              <w:numPr>
                <w:ilvl w:val="0"/>
                <w:numId w:val="8"/>
              </w:numPr>
              <w:spacing w:line="360" w:lineRule="auto"/>
              <w:jc w:val="left"/>
              <w:textAlignment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附件：</w:t>
            </w:r>
          </w:p>
          <w:p w14:paraId="6D1AAFCE" w14:textId="77777777" w:rsidR="0012396C" w:rsidRPr="002674D4" w:rsidRDefault="005550EF">
            <w:pPr>
              <w:widowControl/>
              <w:spacing w:line="360" w:lineRule="auto"/>
              <w:jc w:val="left"/>
              <w:textAlignment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3.1.脚轮 4 只（其中 2 只带刹车）：</w:t>
            </w:r>
            <w:proofErr w:type="gramStart"/>
            <w:r w:rsidRPr="002674D4">
              <w:rPr>
                <w:rFonts w:ascii="宋体" w:hAnsi="宋体" w:cs="宋体" w:hint="eastAsia"/>
                <w:color w:val="000000" w:themeColor="text1"/>
                <w:kern w:val="0"/>
                <w:sz w:val="24"/>
                <w:szCs w:val="24"/>
              </w:rPr>
              <w:t>双踏式</w:t>
            </w:r>
            <w:proofErr w:type="gramEnd"/>
            <w:r w:rsidRPr="002674D4">
              <w:rPr>
                <w:rFonts w:ascii="宋体" w:hAnsi="宋体" w:cs="宋体" w:hint="eastAsia"/>
                <w:color w:val="000000" w:themeColor="text1"/>
                <w:kern w:val="0"/>
                <w:sz w:val="24"/>
                <w:szCs w:val="24"/>
              </w:rPr>
              <w:t>（一踩刹车、</w:t>
            </w:r>
            <w:proofErr w:type="gramStart"/>
            <w:r w:rsidRPr="002674D4">
              <w:rPr>
                <w:rFonts w:ascii="宋体" w:hAnsi="宋体" w:cs="宋体" w:hint="eastAsia"/>
                <w:color w:val="000000" w:themeColor="text1"/>
                <w:kern w:val="0"/>
                <w:sz w:val="24"/>
                <w:szCs w:val="24"/>
              </w:rPr>
              <w:t>二踩解刹</w:t>
            </w:r>
            <w:proofErr w:type="gramEnd"/>
            <w:r w:rsidRPr="002674D4">
              <w:rPr>
                <w:rFonts w:ascii="宋体" w:hAnsi="宋体" w:cs="宋体" w:hint="eastAsia"/>
                <w:color w:val="000000" w:themeColor="text1"/>
                <w:kern w:val="0"/>
                <w:sz w:val="24"/>
                <w:szCs w:val="24"/>
              </w:rPr>
              <w:t xml:space="preserve">）全 ABS </w:t>
            </w:r>
            <w:proofErr w:type="gramStart"/>
            <w:r w:rsidRPr="002674D4">
              <w:rPr>
                <w:rFonts w:ascii="宋体" w:hAnsi="宋体" w:cs="宋体" w:hint="eastAsia"/>
                <w:color w:val="000000" w:themeColor="text1"/>
                <w:kern w:val="0"/>
                <w:sz w:val="24"/>
                <w:szCs w:val="24"/>
              </w:rPr>
              <w:t>外罩双</w:t>
            </w:r>
            <w:proofErr w:type="gramEnd"/>
            <w:r w:rsidRPr="002674D4">
              <w:rPr>
                <w:rFonts w:ascii="宋体" w:hAnsi="宋体" w:cs="宋体" w:hint="eastAsia"/>
                <w:color w:val="000000" w:themeColor="text1"/>
                <w:kern w:val="0"/>
                <w:sz w:val="24"/>
                <w:szCs w:val="24"/>
              </w:rPr>
              <w:t>轴承，</w:t>
            </w:r>
            <w:proofErr w:type="gramStart"/>
            <w:r w:rsidRPr="002674D4">
              <w:rPr>
                <w:rFonts w:ascii="宋体" w:hAnsi="宋体" w:cs="宋体" w:hint="eastAsia"/>
                <w:color w:val="000000" w:themeColor="text1"/>
                <w:kern w:val="0"/>
                <w:sz w:val="24"/>
                <w:szCs w:val="24"/>
              </w:rPr>
              <w:t>轮面</w:t>
            </w:r>
            <w:proofErr w:type="gramEnd"/>
            <w:r w:rsidRPr="002674D4">
              <w:rPr>
                <w:rFonts w:ascii="宋体" w:hAnsi="宋体" w:cs="宋体" w:hint="eastAsia"/>
                <w:color w:val="000000" w:themeColor="text1"/>
                <w:kern w:val="0"/>
                <w:sz w:val="24"/>
                <w:szCs w:val="24"/>
              </w:rPr>
              <w:t xml:space="preserve"> pu 材质（85%硬度，适用于 PVC胶地板），防锈防卷发静音脚轮；符合 QB/T 4765-2014标准规定；</w:t>
            </w:r>
          </w:p>
          <w:p w14:paraId="33D767C6" w14:textId="77777777" w:rsidR="0012396C" w:rsidRPr="002674D4" w:rsidRDefault="005550EF">
            <w:pPr>
              <w:widowControl/>
              <w:spacing w:line="360" w:lineRule="auto"/>
              <w:jc w:val="left"/>
              <w:textAlignment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3.2.防撞圈 4 只：符合 GB/T32487-2016 、GB/T 1043.1-2008标准规定；</w:t>
            </w:r>
          </w:p>
          <w:p w14:paraId="69B4ED2C" w14:textId="77777777" w:rsidR="0012396C" w:rsidRPr="002674D4" w:rsidRDefault="005550EF">
            <w:pPr>
              <w:widowControl/>
              <w:spacing w:line="360" w:lineRule="auto"/>
              <w:jc w:val="left"/>
              <w:textAlignment w:val="center"/>
              <w:rPr>
                <w:rFonts w:ascii="宋体" w:hAnsi="宋体" w:hint="eastAsia"/>
                <w:color w:val="000000" w:themeColor="text1"/>
                <w:kern w:val="0"/>
                <w:sz w:val="22"/>
                <w:szCs w:val="22"/>
              </w:rPr>
            </w:pPr>
            <w:r w:rsidRPr="002674D4">
              <w:rPr>
                <w:rFonts w:ascii="宋体" w:hAnsi="宋体" w:cs="宋体" w:hint="eastAsia"/>
                <w:color w:val="000000" w:themeColor="text1"/>
                <w:kern w:val="0"/>
                <w:sz w:val="24"/>
                <w:szCs w:val="24"/>
              </w:rPr>
              <w:lastRenderedPageBreak/>
              <w:t>4.主体材质：国标 S30408 不锈钢板材，符合GB/T3280-2015 标准规定；国标 S30408 不锈钢圆管及方管：符合 GB/T6725-2017标准规定；</w:t>
            </w:r>
            <w:r w:rsidRPr="002674D4">
              <w:rPr>
                <w:rFonts w:ascii="宋体" w:hAnsi="宋体" w:cs="宋体" w:hint="eastAsia"/>
                <w:color w:val="000000" w:themeColor="text1"/>
                <w:kern w:val="0"/>
                <w:sz w:val="24"/>
                <w:szCs w:val="24"/>
              </w:rPr>
              <w:br/>
              <w:t>5.主材规格：板材及管材厚度≥1.0mm；</w:t>
            </w:r>
            <w:r w:rsidRPr="002674D4">
              <w:rPr>
                <w:rFonts w:ascii="宋体" w:hAnsi="宋体" w:cs="宋体" w:hint="eastAsia"/>
                <w:color w:val="000000" w:themeColor="text1"/>
                <w:kern w:val="0"/>
                <w:sz w:val="24"/>
                <w:szCs w:val="24"/>
              </w:rPr>
              <w:br/>
              <w:t>6.不锈钢围栏、立柱横杆及竖杆的交接处配置 ABS 防尘罩。</w:t>
            </w:r>
          </w:p>
        </w:tc>
      </w:tr>
      <w:tr w:rsidR="0012396C" w:rsidRPr="002674D4" w14:paraId="510631EB" w14:textId="77777777" w:rsidTr="00342688">
        <w:trPr>
          <w:trHeight w:val="500"/>
        </w:trPr>
        <w:tc>
          <w:tcPr>
            <w:tcW w:w="846" w:type="dxa"/>
            <w:noWrap/>
            <w:vAlign w:val="center"/>
          </w:tcPr>
          <w:p w14:paraId="396E2DCC" w14:textId="77777777" w:rsidR="0012396C" w:rsidRPr="002674D4" w:rsidRDefault="005550EF">
            <w:pPr>
              <w:widowControl/>
              <w:spacing w:line="360" w:lineRule="auto"/>
              <w:jc w:val="center"/>
              <w:textAlignment w:val="center"/>
              <w:rPr>
                <w:rFonts w:ascii="宋体" w:hAnsi="宋体" w:hint="eastAsia"/>
                <w:bCs/>
                <w:color w:val="000000" w:themeColor="text1"/>
                <w:sz w:val="24"/>
                <w:szCs w:val="24"/>
              </w:rPr>
            </w:pPr>
            <w:r w:rsidRPr="002674D4">
              <w:rPr>
                <w:rFonts w:ascii="宋体" w:hAnsi="宋体" w:hint="eastAsia"/>
                <w:bCs/>
                <w:color w:val="000000" w:themeColor="text1"/>
                <w:sz w:val="24"/>
                <w:szCs w:val="24"/>
              </w:rPr>
              <w:lastRenderedPageBreak/>
              <w:t>16</w:t>
            </w:r>
          </w:p>
        </w:tc>
        <w:tc>
          <w:tcPr>
            <w:tcW w:w="992" w:type="dxa"/>
            <w:shd w:val="solid" w:color="FFFFFF" w:fill="auto"/>
            <w:noWrap/>
            <w:vAlign w:val="center"/>
          </w:tcPr>
          <w:p w14:paraId="52DFCDB7"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踏脚凳（大号）</w:t>
            </w:r>
          </w:p>
        </w:tc>
        <w:tc>
          <w:tcPr>
            <w:tcW w:w="2476" w:type="dxa"/>
            <w:shd w:val="solid" w:color="FFFFFF" w:fill="FFFFFF"/>
            <w:vAlign w:val="center"/>
          </w:tcPr>
          <w:p w14:paraId="6EE3C0D1" w14:textId="77777777" w:rsidR="0012396C" w:rsidRPr="002674D4" w:rsidRDefault="005550EF">
            <w:pPr>
              <w:jc w:val="center"/>
              <w:rPr>
                <w:rFonts w:ascii="宋体" w:hAnsi="宋体" w:hint="eastAsia"/>
                <w:color w:val="000000" w:themeColor="text1"/>
                <w:sz w:val="24"/>
                <w:szCs w:val="24"/>
              </w:rPr>
            </w:pPr>
            <w:r w:rsidRPr="002674D4">
              <w:rPr>
                <w:noProof/>
                <w:color w:val="000000" w:themeColor="text1"/>
              </w:rPr>
              <w:drawing>
                <wp:inline distT="0" distB="0" distL="114300" distR="114300" wp14:anchorId="2740E86E" wp14:editId="002191E4">
                  <wp:extent cx="1083945" cy="723900"/>
                  <wp:effectExtent l="0" t="0" r="8255" b="0"/>
                  <wp:docPr id="733025"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025" name="图片 33"/>
                          <pic:cNvPicPr>
                            <a:picLocks noChangeAspect="1"/>
                          </pic:cNvPicPr>
                        </pic:nvPicPr>
                        <pic:blipFill>
                          <a:blip r:embed="rId21"/>
                          <a:stretch>
                            <a:fillRect/>
                          </a:stretch>
                        </pic:blipFill>
                        <pic:spPr>
                          <a:xfrm>
                            <a:off x="0" y="0"/>
                            <a:ext cx="1083945" cy="723900"/>
                          </a:xfrm>
                          <a:prstGeom prst="rect">
                            <a:avLst/>
                          </a:prstGeom>
                          <a:noFill/>
                          <a:ln w="9525">
                            <a:noFill/>
                          </a:ln>
                        </pic:spPr>
                      </pic:pic>
                    </a:graphicData>
                  </a:graphic>
                </wp:inline>
              </w:drawing>
            </w:r>
          </w:p>
        </w:tc>
        <w:tc>
          <w:tcPr>
            <w:tcW w:w="1634" w:type="dxa"/>
            <w:shd w:val="solid" w:color="FFFFFF" w:fill="FFFFFF"/>
            <w:vAlign w:val="center"/>
          </w:tcPr>
          <w:p w14:paraId="3268FBE0" w14:textId="77777777" w:rsidR="0012396C" w:rsidRPr="002674D4" w:rsidRDefault="005550EF">
            <w:pPr>
              <w:jc w:val="center"/>
              <w:rPr>
                <w:rFonts w:ascii="宋体" w:hAnsi="宋体" w:hint="eastAsia"/>
                <w:color w:val="000000" w:themeColor="text1"/>
                <w:sz w:val="24"/>
                <w:szCs w:val="24"/>
              </w:rPr>
            </w:pPr>
            <w:r w:rsidRPr="002674D4">
              <w:rPr>
                <w:rFonts w:ascii="宋体" w:hAnsi="宋体" w:cs="宋体" w:hint="eastAsia"/>
                <w:color w:val="000000" w:themeColor="text1"/>
                <w:kern w:val="0"/>
                <w:sz w:val="24"/>
                <w:szCs w:val="24"/>
              </w:rPr>
              <w:t>长500×宽350×高150（mm）±5mm</w:t>
            </w:r>
          </w:p>
        </w:tc>
        <w:tc>
          <w:tcPr>
            <w:tcW w:w="833" w:type="dxa"/>
            <w:shd w:val="solid" w:color="FFFFFF" w:fill="FFFFFF"/>
            <w:noWrap/>
            <w:vAlign w:val="center"/>
          </w:tcPr>
          <w:p w14:paraId="00939439"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4</w:t>
            </w:r>
          </w:p>
        </w:tc>
        <w:tc>
          <w:tcPr>
            <w:tcW w:w="785" w:type="dxa"/>
            <w:noWrap/>
            <w:vAlign w:val="center"/>
          </w:tcPr>
          <w:p w14:paraId="38AA0C00" w14:textId="77777777" w:rsidR="0012396C" w:rsidRPr="002674D4" w:rsidRDefault="005550EF">
            <w:pPr>
              <w:widowControl/>
              <w:spacing w:line="360" w:lineRule="auto"/>
              <w:jc w:val="center"/>
              <w:textAlignment w:val="center"/>
              <w:rPr>
                <w:rFonts w:ascii="宋体" w:hAnsi="宋体" w:hint="eastAsia"/>
                <w:color w:val="000000" w:themeColor="text1"/>
                <w:kern w:val="0"/>
                <w:sz w:val="22"/>
                <w:szCs w:val="22"/>
              </w:rPr>
            </w:pPr>
            <w:r w:rsidRPr="002674D4">
              <w:rPr>
                <w:rFonts w:ascii="宋体" w:hAnsi="宋体" w:hint="eastAsia"/>
                <w:color w:val="000000" w:themeColor="text1"/>
                <w:kern w:val="0"/>
                <w:sz w:val="22"/>
                <w:szCs w:val="22"/>
              </w:rPr>
              <w:t>台</w:t>
            </w:r>
          </w:p>
        </w:tc>
        <w:tc>
          <w:tcPr>
            <w:tcW w:w="7520" w:type="dxa"/>
            <w:vAlign w:val="center"/>
          </w:tcPr>
          <w:p w14:paraId="6E9B25CE" w14:textId="77777777" w:rsidR="0012396C" w:rsidRPr="002674D4" w:rsidRDefault="005550EF">
            <w:pPr>
              <w:widowControl/>
              <w:spacing w:line="360" w:lineRule="auto"/>
              <w:jc w:val="left"/>
              <w:textAlignment w:val="center"/>
              <w:rPr>
                <w:rFonts w:ascii="宋体" w:hAnsi="宋体" w:hint="eastAsia"/>
                <w:color w:val="000000" w:themeColor="text1"/>
                <w:kern w:val="0"/>
                <w:sz w:val="22"/>
                <w:szCs w:val="22"/>
              </w:rPr>
            </w:pPr>
            <w:r w:rsidRPr="002674D4">
              <w:rPr>
                <w:rFonts w:ascii="宋体" w:hAnsi="宋体" w:cs="宋体" w:hint="eastAsia"/>
                <w:color w:val="000000" w:themeColor="text1"/>
                <w:kern w:val="0"/>
                <w:sz w:val="24"/>
                <w:szCs w:val="24"/>
              </w:rPr>
              <w:t>1.尺寸：长500×宽350×高150（mm）±5mm；</w:t>
            </w:r>
            <w:r w:rsidRPr="002674D4">
              <w:rPr>
                <w:rFonts w:ascii="宋体" w:hAnsi="宋体" w:cs="宋体" w:hint="eastAsia"/>
                <w:color w:val="000000" w:themeColor="text1"/>
                <w:kern w:val="0"/>
                <w:sz w:val="24"/>
                <w:szCs w:val="24"/>
              </w:rPr>
              <w:br/>
              <w:t>2.主体结构：凳面防滑工艺、双层复合式、可叠放；</w:t>
            </w:r>
            <w:r w:rsidRPr="002674D4">
              <w:rPr>
                <w:rFonts w:ascii="宋体" w:hAnsi="宋体" w:cs="宋体" w:hint="eastAsia"/>
                <w:color w:val="000000" w:themeColor="text1"/>
                <w:kern w:val="0"/>
                <w:sz w:val="24"/>
                <w:szCs w:val="24"/>
              </w:rPr>
              <w:br/>
              <w:t>3.主体材质：国标 S30408 不锈钢板材，符合GB/T3280-2015 标准规定；国标 S30408 不锈钢圆管：符合 GB/T6725-2017标准规定；</w:t>
            </w:r>
            <w:r w:rsidRPr="002674D4">
              <w:rPr>
                <w:rFonts w:ascii="宋体" w:hAnsi="宋体" w:cs="宋体" w:hint="eastAsia"/>
                <w:color w:val="000000" w:themeColor="text1"/>
                <w:kern w:val="0"/>
                <w:sz w:val="24"/>
                <w:szCs w:val="24"/>
              </w:rPr>
              <w:br/>
              <w:t>4.主材规格：板材及管材厚度≥1.0mm。</w:t>
            </w:r>
          </w:p>
        </w:tc>
      </w:tr>
      <w:tr w:rsidR="0012396C" w:rsidRPr="002674D4" w14:paraId="49345CE9" w14:textId="77777777" w:rsidTr="00342688">
        <w:trPr>
          <w:trHeight w:val="500"/>
        </w:trPr>
        <w:tc>
          <w:tcPr>
            <w:tcW w:w="846" w:type="dxa"/>
            <w:noWrap/>
            <w:vAlign w:val="center"/>
          </w:tcPr>
          <w:p w14:paraId="75B5D55E" w14:textId="77777777" w:rsidR="0012396C" w:rsidRPr="002674D4" w:rsidRDefault="005550EF">
            <w:pPr>
              <w:widowControl/>
              <w:spacing w:line="360" w:lineRule="auto"/>
              <w:jc w:val="center"/>
              <w:textAlignment w:val="center"/>
              <w:rPr>
                <w:rFonts w:ascii="宋体" w:hAnsi="宋体" w:hint="eastAsia"/>
                <w:bCs/>
                <w:color w:val="000000" w:themeColor="text1"/>
                <w:sz w:val="24"/>
                <w:szCs w:val="24"/>
              </w:rPr>
            </w:pPr>
            <w:r w:rsidRPr="002674D4">
              <w:rPr>
                <w:rFonts w:ascii="宋体" w:hAnsi="宋体" w:hint="eastAsia"/>
                <w:bCs/>
                <w:color w:val="000000" w:themeColor="text1"/>
                <w:sz w:val="24"/>
                <w:szCs w:val="24"/>
              </w:rPr>
              <w:t>17</w:t>
            </w:r>
          </w:p>
        </w:tc>
        <w:tc>
          <w:tcPr>
            <w:tcW w:w="992" w:type="dxa"/>
            <w:shd w:val="solid" w:color="FFFFFF" w:fill="auto"/>
            <w:noWrap/>
            <w:vAlign w:val="center"/>
          </w:tcPr>
          <w:p w14:paraId="5BC75E8C"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不锈钢仪器车</w:t>
            </w:r>
          </w:p>
        </w:tc>
        <w:tc>
          <w:tcPr>
            <w:tcW w:w="2476" w:type="dxa"/>
            <w:shd w:val="solid" w:color="FFFFFF" w:fill="auto"/>
            <w:vAlign w:val="center"/>
          </w:tcPr>
          <w:p w14:paraId="0A83142D" w14:textId="77777777" w:rsidR="0012396C" w:rsidRPr="002674D4" w:rsidRDefault="005550EF">
            <w:pPr>
              <w:jc w:val="center"/>
              <w:rPr>
                <w:rFonts w:ascii="Times New Roman" w:eastAsia="Times New Roman" w:hAnsi="Times New Roman"/>
                <w:color w:val="000000" w:themeColor="text1"/>
                <w:sz w:val="24"/>
                <w:szCs w:val="24"/>
              </w:rPr>
            </w:pPr>
            <w:r w:rsidRPr="002674D4">
              <w:rPr>
                <w:noProof/>
                <w:color w:val="000000" w:themeColor="text1"/>
              </w:rPr>
              <w:drawing>
                <wp:inline distT="0" distB="0" distL="114300" distR="114300" wp14:anchorId="22E687B6" wp14:editId="00F10739">
                  <wp:extent cx="794385" cy="1092835"/>
                  <wp:effectExtent l="0" t="0" r="5715" b="12065"/>
                  <wp:docPr id="73313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30" name="图片 90"/>
                          <pic:cNvPicPr>
                            <a:picLocks noChangeAspect="1"/>
                          </pic:cNvPicPr>
                        </pic:nvPicPr>
                        <pic:blipFill>
                          <a:blip r:embed="rId22"/>
                          <a:stretch>
                            <a:fillRect/>
                          </a:stretch>
                        </pic:blipFill>
                        <pic:spPr>
                          <a:xfrm>
                            <a:off x="0" y="0"/>
                            <a:ext cx="794385" cy="1092835"/>
                          </a:xfrm>
                          <a:prstGeom prst="rect">
                            <a:avLst/>
                          </a:prstGeom>
                          <a:noFill/>
                          <a:ln w="9525">
                            <a:noFill/>
                          </a:ln>
                        </pic:spPr>
                      </pic:pic>
                    </a:graphicData>
                  </a:graphic>
                </wp:inline>
              </w:drawing>
            </w:r>
          </w:p>
        </w:tc>
        <w:tc>
          <w:tcPr>
            <w:tcW w:w="1634" w:type="dxa"/>
            <w:shd w:val="solid" w:color="FFFFFF" w:fill="auto"/>
            <w:vAlign w:val="center"/>
          </w:tcPr>
          <w:p w14:paraId="61A9CABA" w14:textId="77777777" w:rsidR="0012396C" w:rsidRPr="002674D4" w:rsidRDefault="005550EF">
            <w:pPr>
              <w:jc w:val="center"/>
              <w:rPr>
                <w:rFonts w:ascii="Times New Roman" w:eastAsia="Times New Roman" w:hAnsi="Times New Roman"/>
                <w:color w:val="000000" w:themeColor="text1"/>
                <w:sz w:val="24"/>
                <w:szCs w:val="24"/>
              </w:rPr>
            </w:pPr>
            <w:r w:rsidRPr="002674D4">
              <w:rPr>
                <w:rFonts w:ascii="宋体" w:hAnsi="宋体" w:cs="宋体" w:hint="eastAsia"/>
                <w:color w:val="000000" w:themeColor="text1"/>
                <w:kern w:val="0"/>
                <w:sz w:val="24"/>
                <w:szCs w:val="24"/>
              </w:rPr>
              <w:t>尺寸：长550×宽450×台面高760/围栏高890（mm）±5mm</w:t>
            </w:r>
          </w:p>
        </w:tc>
        <w:tc>
          <w:tcPr>
            <w:tcW w:w="833" w:type="dxa"/>
            <w:shd w:val="solid" w:color="FFFFFF" w:fill="auto"/>
            <w:noWrap/>
            <w:vAlign w:val="center"/>
          </w:tcPr>
          <w:p w14:paraId="49D32D3E" w14:textId="77777777" w:rsidR="0012396C" w:rsidRPr="002674D4" w:rsidRDefault="005550EF">
            <w:pPr>
              <w:jc w:val="center"/>
              <w:rPr>
                <w:rFonts w:ascii="Times New Roman" w:eastAsia="Times New Roman" w:hAnsi="Times New Roman"/>
                <w:color w:val="000000" w:themeColor="text1"/>
                <w:sz w:val="24"/>
                <w:szCs w:val="24"/>
              </w:rPr>
            </w:pPr>
            <w:r w:rsidRPr="002674D4">
              <w:rPr>
                <w:rFonts w:ascii="Times New Roman" w:eastAsia="Times New Roman" w:hAnsi="Times New Roman"/>
                <w:color w:val="000000" w:themeColor="text1"/>
                <w:sz w:val="24"/>
                <w:szCs w:val="24"/>
              </w:rPr>
              <w:t>13</w:t>
            </w:r>
          </w:p>
        </w:tc>
        <w:tc>
          <w:tcPr>
            <w:tcW w:w="785" w:type="dxa"/>
            <w:noWrap/>
            <w:vAlign w:val="center"/>
          </w:tcPr>
          <w:p w14:paraId="457B7E09" w14:textId="77777777" w:rsidR="0012396C" w:rsidRPr="002674D4" w:rsidRDefault="005550EF">
            <w:pPr>
              <w:widowControl/>
              <w:spacing w:line="360" w:lineRule="auto"/>
              <w:jc w:val="center"/>
              <w:textAlignment w:val="center"/>
              <w:rPr>
                <w:rFonts w:ascii="宋体" w:hAnsi="宋体" w:hint="eastAsia"/>
                <w:color w:val="000000" w:themeColor="text1"/>
                <w:kern w:val="0"/>
                <w:sz w:val="22"/>
                <w:szCs w:val="22"/>
              </w:rPr>
            </w:pPr>
            <w:r w:rsidRPr="002674D4">
              <w:rPr>
                <w:rFonts w:ascii="宋体" w:hAnsi="宋体" w:hint="eastAsia"/>
                <w:color w:val="000000" w:themeColor="text1"/>
                <w:kern w:val="0"/>
                <w:sz w:val="22"/>
                <w:szCs w:val="22"/>
              </w:rPr>
              <w:t>台</w:t>
            </w:r>
          </w:p>
        </w:tc>
        <w:tc>
          <w:tcPr>
            <w:tcW w:w="7520" w:type="dxa"/>
            <w:vAlign w:val="center"/>
          </w:tcPr>
          <w:p w14:paraId="2D9F094B" w14:textId="77777777" w:rsidR="0012396C" w:rsidRPr="002674D4" w:rsidRDefault="005550EF">
            <w:pPr>
              <w:widowControl/>
              <w:spacing w:line="360" w:lineRule="auto"/>
              <w:jc w:val="left"/>
              <w:textAlignment w:val="center"/>
              <w:rPr>
                <w:rFonts w:ascii="宋体" w:hAnsi="宋体" w:hint="eastAsia"/>
                <w:color w:val="000000" w:themeColor="text1"/>
                <w:kern w:val="0"/>
                <w:sz w:val="22"/>
                <w:szCs w:val="22"/>
              </w:rPr>
            </w:pPr>
            <w:r w:rsidRPr="002674D4">
              <w:rPr>
                <w:rFonts w:ascii="宋体" w:hAnsi="宋体" w:cs="宋体" w:hint="eastAsia"/>
                <w:color w:val="000000" w:themeColor="text1"/>
                <w:kern w:val="0"/>
                <w:sz w:val="24"/>
                <w:szCs w:val="24"/>
              </w:rPr>
              <w:t>1. 尺寸：长550×宽450×台面高760/围栏高890（mm）±5mm；</w:t>
            </w:r>
            <w:r w:rsidRPr="002674D4">
              <w:rPr>
                <w:rFonts w:ascii="宋体" w:hAnsi="宋体" w:cs="宋体" w:hint="eastAsia"/>
                <w:color w:val="000000" w:themeColor="text1"/>
                <w:kern w:val="0"/>
                <w:sz w:val="24"/>
                <w:szCs w:val="24"/>
              </w:rPr>
              <w:br/>
              <w:t>2.主体结构：双层、单抽；</w:t>
            </w:r>
            <w:r w:rsidRPr="002674D4">
              <w:rPr>
                <w:rFonts w:ascii="宋体" w:hAnsi="宋体" w:cs="宋体" w:hint="eastAsia"/>
                <w:color w:val="000000" w:themeColor="text1"/>
                <w:kern w:val="0"/>
                <w:sz w:val="24"/>
                <w:szCs w:val="24"/>
              </w:rPr>
              <w:br/>
              <w:t>3.附件：</w:t>
            </w:r>
            <w:r w:rsidRPr="002674D4">
              <w:rPr>
                <w:rFonts w:ascii="宋体" w:hAnsi="宋体" w:cs="宋体" w:hint="eastAsia"/>
                <w:color w:val="000000" w:themeColor="text1"/>
                <w:kern w:val="0"/>
                <w:sz w:val="24"/>
                <w:szCs w:val="24"/>
              </w:rPr>
              <w:br/>
              <w:t>3.1.抽屉导轨 1 副:承重≥15kg，使用寿命≥60000 次循环，具有止动防滑功能，符合 QB/T 2454-2013标准规定；</w:t>
            </w:r>
            <w:r w:rsidRPr="002674D4">
              <w:rPr>
                <w:rFonts w:ascii="宋体" w:hAnsi="宋体" w:cs="宋体" w:hint="eastAsia"/>
                <w:color w:val="000000" w:themeColor="text1"/>
                <w:kern w:val="0"/>
                <w:sz w:val="24"/>
                <w:szCs w:val="24"/>
              </w:rPr>
              <w:br/>
              <w:t>3.2.脚轮 4 只（其中 2 只带刹车）:</w:t>
            </w:r>
            <w:proofErr w:type="gramStart"/>
            <w:r w:rsidRPr="002674D4">
              <w:rPr>
                <w:rFonts w:ascii="宋体" w:hAnsi="宋体" w:cs="宋体" w:hint="eastAsia"/>
                <w:color w:val="000000" w:themeColor="text1"/>
                <w:kern w:val="0"/>
                <w:sz w:val="24"/>
                <w:szCs w:val="24"/>
              </w:rPr>
              <w:t>双踏式</w:t>
            </w:r>
            <w:proofErr w:type="gramEnd"/>
            <w:r w:rsidRPr="002674D4">
              <w:rPr>
                <w:rFonts w:ascii="宋体" w:hAnsi="宋体" w:cs="宋体" w:hint="eastAsia"/>
                <w:color w:val="000000" w:themeColor="text1"/>
                <w:kern w:val="0"/>
                <w:sz w:val="24"/>
                <w:szCs w:val="24"/>
              </w:rPr>
              <w:t>（一踩刹车、</w:t>
            </w:r>
            <w:proofErr w:type="gramStart"/>
            <w:r w:rsidRPr="002674D4">
              <w:rPr>
                <w:rFonts w:ascii="宋体" w:hAnsi="宋体" w:cs="宋体" w:hint="eastAsia"/>
                <w:color w:val="000000" w:themeColor="text1"/>
                <w:kern w:val="0"/>
                <w:sz w:val="24"/>
                <w:szCs w:val="24"/>
              </w:rPr>
              <w:t>二踩解刹</w:t>
            </w:r>
            <w:proofErr w:type="gramEnd"/>
            <w:r w:rsidRPr="002674D4">
              <w:rPr>
                <w:rFonts w:ascii="宋体" w:hAnsi="宋体" w:cs="宋体" w:hint="eastAsia"/>
                <w:color w:val="000000" w:themeColor="text1"/>
                <w:kern w:val="0"/>
                <w:sz w:val="24"/>
                <w:szCs w:val="24"/>
              </w:rPr>
              <w:t xml:space="preserve">）全 ABS </w:t>
            </w:r>
            <w:proofErr w:type="gramStart"/>
            <w:r w:rsidRPr="002674D4">
              <w:rPr>
                <w:rFonts w:ascii="宋体" w:hAnsi="宋体" w:cs="宋体" w:hint="eastAsia"/>
                <w:color w:val="000000" w:themeColor="text1"/>
                <w:kern w:val="0"/>
                <w:sz w:val="24"/>
                <w:szCs w:val="24"/>
              </w:rPr>
              <w:t>外罩双</w:t>
            </w:r>
            <w:proofErr w:type="gramEnd"/>
            <w:r w:rsidRPr="002674D4">
              <w:rPr>
                <w:rFonts w:ascii="宋体" w:hAnsi="宋体" w:cs="宋体" w:hint="eastAsia"/>
                <w:color w:val="000000" w:themeColor="text1"/>
                <w:kern w:val="0"/>
                <w:sz w:val="24"/>
                <w:szCs w:val="24"/>
              </w:rPr>
              <w:t>轴承，</w:t>
            </w:r>
            <w:proofErr w:type="gramStart"/>
            <w:r w:rsidRPr="002674D4">
              <w:rPr>
                <w:rFonts w:ascii="宋体" w:hAnsi="宋体" w:cs="宋体" w:hint="eastAsia"/>
                <w:color w:val="000000" w:themeColor="text1"/>
                <w:kern w:val="0"/>
                <w:sz w:val="24"/>
                <w:szCs w:val="24"/>
              </w:rPr>
              <w:t>轮面</w:t>
            </w:r>
            <w:proofErr w:type="gramEnd"/>
            <w:r w:rsidRPr="002674D4">
              <w:rPr>
                <w:rFonts w:ascii="宋体" w:hAnsi="宋体" w:cs="宋体" w:hint="eastAsia"/>
                <w:color w:val="000000" w:themeColor="text1"/>
                <w:kern w:val="0"/>
                <w:sz w:val="24"/>
                <w:szCs w:val="24"/>
              </w:rPr>
              <w:t xml:space="preserve"> pu 材质（85%硬度，适用于 PVC胶地板），防锈防卷发静音脚轮；符合 QB/T 4765-2014标准规定；</w:t>
            </w:r>
            <w:r w:rsidRPr="002674D4">
              <w:rPr>
                <w:rFonts w:ascii="宋体" w:hAnsi="宋体" w:cs="宋体" w:hint="eastAsia"/>
                <w:color w:val="000000" w:themeColor="text1"/>
                <w:kern w:val="0"/>
                <w:sz w:val="24"/>
                <w:szCs w:val="24"/>
              </w:rPr>
              <w:br/>
            </w:r>
            <w:r w:rsidRPr="002674D4">
              <w:rPr>
                <w:rFonts w:ascii="宋体" w:hAnsi="宋体" w:cs="宋体" w:hint="eastAsia"/>
                <w:color w:val="000000" w:themeColor="text1"/>
                <w:kern w:val="0"/>
                <w:sz w:val="24"/>
                <w:szCs w:val="24"/>
              </w:rPr>
              <w:lastRenderedPageBreak/>
              <w:t>3.3.抽屉垫 1 块:符合 GB6675.4-2014 标准规定；</w:t>
            </w:r>
            <w:r w:rsidRPr="002674D4">
              <w:rPr>
                <w:rFonts w:ascii="宋体" w:hAnsi="宋体" w:cs="宋体" w:hint="eastAsia"/>
                <w:color w:val="000000" w:themeColor="text1"/>
                <w:kern w:val="0"/>
                <w:sz w:val="24"/>
                <w:szCs w:val="24"/>
              </w:rPr>
              <w:br/>
              <w:t>3.4.台面操作软垫 1 块:符合 GB6675.4-2014 标准规定；</w:t>
            </w:r>
            <w:r w:rsidRPr="002674D4">
              <w:rPr>
                <w:rFonts w:ascii="宋体" w:hAnsi="宋体" w:cs="宋体" w:hint="eastAsia"/>
                <w:color w:val="000000" w:themeColor="text1"/>
                <w:kern w:val="0"/>
                <w:sz w:val="24"/>
                <w:szCs w:val="24"/>
              </w:rPr>
              <w:br/>
              <w:t>3.5.防撞圈 4 只：符合 GB/T32487-2016 、GB/T 1043.1-2008标准规定；</w:t>
            </w:r>
            <w:r w:rsidRPr="002674D4">
              <w:rPr>
                <w:rFonts w:ascii="宋体" w:hAnsi="宋体" w:cs="宋体" w:hint="eastAsia"/>
                <w:color w:val="000000" w:themeColor="text1"/>
                <w:kern w:val="0"/>
                <w:sz w:val="24"/>
                <w:szCs w:val="24"/>
              </w:rPr>
              <w:br/>
              <w:t>3.6.铝制把手 1 只：全圆弧设计；</w:t>
            </w:r>
            <w:r w:rsidRPr="002674D4">
              <w:rPr>
                <w:rFonts w:ascii="宋体" w:hAnsi="宋体" w:cs="宋体" w:hint="eastAsia"/>
                <w:color w:val="000000" w:themeColor="text1"/>
                <w:kern w:val="0"/>
                <w:sz w:val="24"/>
                <w:szCs w:val="24"/>
              </w:rPr>
              <w:br/>
              <w:t>4.主体材质：国标 S30408 不锈钢板材，符合GB/T3280-2015 标准规定；国标 S30408 不锈钢圆管：符合 GB/T6725-2017标准规定；</w:t>
            </w:r>
            <w:r w:rsidRPr="002674D4">
              <w:rPr>
                <w:rFonts w:ascii="宋体" w:hAnsi="宋体" w:cs="宋体" w:hint="eastAsia"/>
                <w:color w:val="000000" w:themeColor="text1"/>
                <w:kern w:val="0"/>
                <w:sz w:val="24"/>
                <w:szCs w:val="24"/>
              </w:rPr>
              <w:br/>
              <w:t>5.主材规格：板材及管材厚度≥1.0mm；</w:t>
            </w:r>
            <w:r w:rsidRPr="002674D4">
              <w:rPr>
                <w:rFonts w:ascii="宋体" w:hAnsi="宋体" w:cs="宋体" w:hint="eastAsia"/>
                <w:color w:val="000000" w:themeColor="text1"/>
                <w:kern w:val="0"/>
                <w:sz w:val="24"/>
                <w:szCs w:val="24"/>
              </w:rPr>
              <w:br/>
              <w:t>6.不锈钢围栏、立柱横杆及竖杆的交接处配置 ABS 防尘罩；</w:t>
            </w:r>
            <w:r w:rsidRPr="002674D4">
              <w:rPr>
                <w:rFonts w:ascii="宋体" w:hAnsi="宋体" w:cs="宋体" w:hint="eastAsia"/>
                <w:color w:val="000000" w:themeColor="text1"/>
                <w:kern w:val="0"/>
                <w:sz w:val="24"/>
                <w:szCs w:val="24"/>
              </w:rPr>
              <w:br/>
              <w:t>7.抽屉双面复合工艺，无安装把手及导轨的螺栓/铆钉外漏，避免划伤手部,不易藏污纳垢，易于清洁，</w:t>
            </w:r>
            <w:proofErr w:type="gramStart"/>
            <w:r w:rsidRPr="002674D4">
              <w:rPr>
                <w:rFonts w:ascii="宋体" w:hAnsi="宋体" w:cs="宋体" w:hint="eastAsia"/>
                <w:color w:val="000000" w:themeColor="text1"/>
                <w:kern w:val="0"/>
                <w:sz w:val="24"/>
                <w:szCs w:val="24"/>
              </w:rPr>
              <w:t>符合感控要求</w:t>
            </w:r>
            <w:proofErr w:type="gramEnd"/>
            <w:r w:rsidRPr="002674D4">
              <w:rPr>
                <w:rFonts w:ascii="宋体" w:hAnsi="宋体" w:cs="宋体" w:hint="eastAsia"/>
                <w:color w:val="000000" w:themeColor="text1"/>
                <w:kern w:val="0"/>
                <w:sz w:val="24"/>
                <w:szCs w:val="24"/>
              </w:rPr>
              <w:t>。</w:t>
            </w:r>
          </w:p>
        </w:tc>
      </w:tr>
      <w:tr w:rsidR="0012396C" w:rsidRPr="002674D4" w14:paraId="186A1AA4" w14:textId="77777777" w:rsidTr="00342688">
        <w:trPr>
          <w:trHeight w:val="500"/>
        </w:trPr>
        <w:tc>
          <w:tcPr>
            <w:tcW w:w="846" w:type="dxa"/>
            <w:noWrap/>
            <w:vAlign w:val="center"/>
          </w:tcPr>
          <w:p w14:paraId="78DD283D" w14:textId="77777777" w:rsidR="0012396C" w:rsidRPr="002674D4" w:rsidRDefault="005550EF">
            <w:pPr>
              <w:widowControl/>
              <w:spacing w:line="360" w:lineRule="auto"/>
              <w:jc w:val="center"/>
              <w:textAlignment w:val="center"/>
              <w:rPr>
                <w:rFonts w:ascii="宋体" w:hAnsi="宋体" w:hint="eastAsia"/>
                <w:bCs/>
                <w:color w:val="000000" w:themeColor="text1"/>
                <w:sz w:val="24"/>
                <w:szCs w:val="24"/>
              </w:rPr>
            </w:pPr>
            <w:r w:rsidRPr="002674D4">
              <w:rPr>
                <w:rFonts w:ascii="宋体" w:hAnsi="宋体" w:hint="eastAsia"/>
                <w:bCs/>
                <w:color w:val="000000" w:themeColor="text1"/>
                <w:sz w:val="24"/>
                <w:szCs w:val="24"/>
              </w:rPr>
              <w:lastRenderedPageBreak/>
              <w:t>18</w:t>
            </w:r>
          </w:p>
        </w:tc>
        <w:tc>
          <w:tcPr>
            <w:tcW w:w="992" w:type="dxa"/>
            <w:shd w:val="solid" w:color="FFFFFF" w:fill="FFFFFF"/>
            <w:noWrap/>
            <w:vAlign w:val="center"/>
          </w:tcPr>
          <w:p w14:paraId="575DA4F2" w14:textId="77777777" w:rsidR="0012396C" w:rsidRPr="002674D4" w:rsidRDefault="005550EF">
            <w:pPr>
              <w:jc w:val="center"/>
              <w:rPr>
                <w:rFonts w:ascii="宋体" w:hAnsi="宋体" w:hint="eastAsia"/>
                <w:color w:val="000000" w:themeColor="text1"/>
                <w:sz w:val="24"/>
                <w:szCs w:val="24"/>
              </w:rPr>
            </w:pPr>
            <w:r w:rsidRPr="002674D4">
              <w:rPr>
                <w:rFonts w:ascii="宋体" w:hAnsi="宋体" w:cs="宋体" w:hint="eastAsia"/>
                <w:color w:val="000000" w:themeColor="text1"/>
                <w:sz w:val="24"/>
                <w:szCs w:val="24"/>
              </w:rPr>
              <w:t>专用治疗车（口腔）</w:t>
            </w:r>
          </w:p>
        </w:tc>
        <w:tc>
          <w:tcPr>
            <w:tcW w:w="2476" w:type="dxa"/>
            <w:shd w:val="solid" w:color="FFFFFF" w:fill="FFFFFF"/>
            <w:vAlign w:val="center"/>
          </w:tcPr>
          <w:p w14:paraId="3E8DAA43" w14:textId="77777777" w:rsidR="0012396C" w:rsidRPr="002674D4" w:rsidRDefault="005550EF">
            <w:pPr>
              <w:jc w:val="center"/>
              <w:rPr>
                <w:rFonts w:ascii="宋体" w:hAnsi="宋体" w:hint="eastAsia"/>
                <w:color w:val="000000" w:themeColor="text1"/>
                <w:sz w:val="24"/>
                <w:szCs w:val="24"/>
              </w:rPr>
            </w:pPr>
            <w:r w:rsidRPr="002674D4">
              <w:rPr>
                <w:noProof/>
                <w:color w:val="000000" w:themeColor="text1"/>
              </w:rPr>
              <w:drawing>
                <wp:inline distT="0" distB="0" distL="114300" distR="114300" wp14:anchorId="39AEB6C0" wp14:editId="7EA5C18F">
                  <wp:extent cx="1229360" cy="1546860"/>
                  <wp:effectExtent l="0" t="0" r="2540" b="254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23"/>
                          <a:stretch>
                            <a:fillRect/>
                          </a:stretch>
                        </pic:blipFill>
                        <pic:spPr>
                          <a:xfrm>
                            <a:off x="0" y="0"/>
                            <a:ext cx="1229360" cy="1546860"/>
                          </a:xfrm>
                          <a:prstGeom prst="rect">
                            <a:avLst/>
                          </a:prstGeom>
                          <a:noFill/>
                          <a:ln>
                            <a:noFill/>
                          </a:ln>
                        </pic:spPr>
                      </pic:pic>
                    </a:graphicData>
                  </a:graphic>
                </wp:inline>
              </w:drawing>
            </w:r>
          </w:p>
        </w:tc>
        <w:tc>
          <w:tcPr>
            <w:tcW w:w="1634" w:type="dxa"/>
            <w:shd w:val="solid" w:color="FFFFFF" w:fill="FFFFFF"/>
            <w:vAlign w:val="center"/>
          </w:tcPr>
          <w:p w14:paraId="5BC997B7" w14:textId="77777777" w:rsidR="0012396C" w:rsidRPr="002674D4" w:rsidRDefault="005550EF">
            <w:pPr>
              <w:jc w:val="center"/>
              <w:rPr>
                <w:rFonts w:ascii="宋体" w:hAnsi="宋体" w:hint="eastAsia"/>
                <w:color w:val="000000" w:themeColor="text1"/>
                <w:sz w:val="24"/>
                <w:szCs w:val="24"/>
              </w:rPr>
            </w:pPr>
            <w:r w:rsidRPr="002674D4">
              <w:rPr>
                <w:rFonts w:ascii="宋体" w:hAnsi="宋体" w:cs="宋体" w:hint="eastAsia"/>
                <w:color w:val="000000" w:themeColor="text1"/>
                <w:kern w:val="0"/>
                <w:sz w:val="24"/>
                <w:szCs w:val="24"/>
              </w:rPr>
              <w:t>长530×宽490×高860（mm）±5mm</w:t>
            </w:r>
          </w:p>
        </w:tc>
        <w:tc>
          <w:tcPr>
            <w:tcW w:w="833" w:type="dxa"/>
            <w:shd w:val="solid" w:color="FFFFFF" w:fill="FFFFFF"/>
            <w:noWrap/>
            <w:vAlign w:val="center"/>
          </w:tcPr>
          <w:p w14:paraId="5FCE3D57" w14:textId="77777777" w:rsidR="0012396C" w:rsidRPr="002674D4" w:rsidRDefault="005550EF">
            <w:pPr>
              <w:jc w:val="center"/>
              <w:rPr>
                <w:rFonts w:ascii="宋体" w:hAnsi="宋体" w:hint="eastAsia"/>
                <w:color w:val="000000" w:themeColor="text1"/>
                <w:sz w:val="24"/>
                <w:szCs w:val="24"/>
              </w:rPr>
            </w:pPr>
            <w:r w:rsidRPr="002674D4">
              <w:rPr>
                <w:rFonts w:ascii="宋体" w:hAnsi="宋体" w:hint="eastAsia"/>
                <w:color w:val="000000" w:themeColor="text1"/>
                <w:sz w:val="24"/>
                <w:szCs w:val="24"/>
              </w:rPr>
              <w:t>6</w:t>
            </w:r>
          </w:p>
        </w:tc>
        <w:tc>
          <w:tcPr>
            <w:tcW w:w="785" w:type="dxa"/>
            <w:noWrap/>
            <w:vAlign w:val="center"/>
          </w:tcPr>
          <w:p w14:paraId="06142819" w14:textId="77777777" w:rsidR="0012396C" w:rsidRPr="002674D4" w:rsidRDefault="005550EF">
            <w:pPr>
              <w:widowControl/>
              <w:spacing w:line="360" w:lineRule="auto"/>
              <w:jc w:val="center"/>
              <w:textAlignment w:val="center"/>
              <w:rPr>
                <w:rFonts w:ascii="宋体" w:hAnsi="宋体" w:hint="eastAsia"/>
                <w:color w:val="000000" w:themeColor="text1"/>
                <w:kern w:val="0"/>
                <w:sz w:val="22"/>
                <w:szCs w:val="22"/>
              </w:rPr>
            </w:pPr>
            <w:r w:rsidRPr="002674D4">
              <w:rPr>
                <w:rFonts w:ascii="宋体" w:hAnsi="宋体" w:hint="eastAsia"/>
                <w:color w:val="000000" w:themeColor="text1"/>
                <w:kern w:val="0"/>
                <w:sz w:val="22"/>
                <w:szCs w:val="22"/>
              </w:rPr>
              <w:t>台</w:t>
            </w:r>
          </w:p>
        </w:tc>
        <w:tc>
          <w:tcPr>
            <w:tcW w:w="7520" w:type="dxa"/>
            <w:vAlign w:val="center"/>
          </w:tcPr>
          <w:p w14:paraId="4E52F35D" w14:textId="77777777" w:rsidR="0012396C" w:rsidRPr="002674D4" w:rsidRDefault="005550EF">
            <w:pPr>
              <w:widowControl/>
              <w:spacing w:line="360" w:lineRule="auto"/>
              <w:jc w:val="left"/>
              <w:textAlignment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1.尺寸：长530×宽490×高860（mm）±5mm；</w:t>
            </w:r>
            <w:r w:rsidRPr="002674D4">
              <w:rPr>
                <w:rFonts w:ascii="宋体" w:hAnsi="宋体" w:cs="宋体" w:hint="eastAsia"/>
                <w:color w:val="000000" w:themeColor="text1"/>
                <w:kern w:val="0"/>
                <w:sz w:val="24"/>
                <w:szCs w:val="24"/>
              </w:rPr>
              <w:br/>
              <w:t>2.主体结构：选用优质镀锌钢板环氧树脂静电喷塑柜体加一体成型瓷釉台面；</w:t>
            </w:r>
          </w:p>
          <w:p w14:paraId="5F4F1E09" w14:textId="77777777" w:rsidR="0012396C" w:rsidRPr="002674D4" w:rsidRDefault="005550EF">
            <w:pPr>
              <w:widowControl/>
              <w:spacing w:line="360" w:lineRule="auto"/>
              <w:jc w:val="left"/>
              <w:textAlignment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3.附件：</w:t>
            </w:r>
          </w:p>
          <w:p w14:paraId="794024A5" w14:textId="77777777" w:rsidR="0012396C" w:rsidRPr="002674D4" w:rsidRDefault="005550EF">
            <w:pPr>
              <w:widowControl/>
              <w:spacing w:line="360" w:lineRule="auto"/>
              <w:jc w:val="left"/>
              <w:textAlignment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3.1.抽屉轨道：采用托底阻尼轨道，使用活动自如，无堵塞。具有隐藏式、静音、自动复位功能，使用过程无噪音，使用寿命长，耐久性测试可以达到≥5万次，承重≥25kg的标准；</w:t>
            </w:r>
          </w:p>
          <w:p w14:paraId="2CCAC4EE" w14:textId="77777777" w:rsidR="0012396C" w:rsidRPr="002674D4" w:rsidRDefault="005550EF">
            <w:pPr>
              <w:widowControl/>
              <w:spacing w:line="360" w:lineRule="auto"/>
              <w:jc w:val="left"/>
              <w:textAlignment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lastRenderedPageBreak/>
              <w:t>3.2.脚轮：配有医疗专用脚轮，采用TPR热塑性弹性体材质，运行安静无噪音。轮子两侧安装ABS材质大罩壳，</w:t>
            </w:r>
            <w:proofErr w:type="gramStart"/>
            <w:r w:rsidRPr="002674D4">
              <w:rPr>
                <w:rFonts w:ascii="宋体" w:hAnsi="宋体" w:cs="宋体" w:hint="eastAsia"/>
                <w:color w:val="000000" w:themeColor="text1"/>
                <w:kern w:val="0"/>
                <w:sz w:val="24"/>
                <w:szCs w:val="24"/>
              </w:rPr>
              <w:t>防缠入</w:t>
            </w:r>
            <w:proofErr w:type="gramEnd"/>
            <w:r w:rsidRPr="002674D4">
              <w:rPr>
                <w:rFonts w:ascii="宋体" w:hAnsi="宋体" w:cs="宋体" w:hint="eastAsia"/>
                <w:color w:val="000000" w:themeColor="text1"/>
                <w:kern w:val="0"/>
                <w:sz w:val="24"/>
                <w:szCs w:val="24"/>
              </w:rPr>
              <w:t>，前轮带刹；</w:t>
            </w:r>
          </w:p>
          <w:p w14:paraId="79F1A304" w14:textId="77777777" w:rsidR="0012396C" w:rsidRPr="002674D4" w:rsidRDefault="005550EF">
            <w:pPr>
              <w:widowControl/>
              <w:spacing w:line="360" w:lineRule="auto"/>
              <w:jc w:val="left"/>
              <w:textAlignment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3.3.抽屉搁盘：抽屉内置口腔科专用的各式搁盘，采用ABS材料真空成型的工艺通过模塑成型，可以拿出来清洗和消毒。搁</w:t>
            </w:r>
            <w:proofErr w:type="gramStart"/>
            <w:r w:rsidRPr="002674D4">
              <w:rPr>
                <w:rFonts w:ascii="宋体" w:hAnsi="宋体" w:cs="宋体" w:hint="eastAsia"/>
                <w:color w:val="000000" w:themeColor="text1"/>
                <w:kern w:val="0"/>
                <w:sz w:val="24"/>
                <w:szCs w:val="24"/>
              </w:rPr>
              <w:t>盘具备</w:t>
            </w:r>
            <w:proofErr w:type="gramEnd"/>
            <w:r w:rsidRPr="002674D4">
              <w:rPr>
                <w:rFonts w:ascii="宋体" w:hAnsi="宋体" w:cs="宋体" w:hint="eastAsia"/>
                <w:color w:val="000000" w:themeColor="text1"/>
                <w:kern w:val="0"/>
                <w:sz w:val="24"/>
                <w:szCs w:val="24"/>
              </w:rPr>
              <w:t>四格、六格及多格等不同款式，且具有三种或以上高度可选，满足科室不同器械的分类放置要求；</w:t>
            </w:r>
          </w:p>
          <w:p w14:paraId="4607D85F" w14:textId="77777777" w:rsidR="0012396C" w:rsidRPr="002674D4" w:rsidRDefault="005550EF">
            <w:pPr>
              <w:widowControl/>
              <w:spacing w:line="360" w:lineRule="auto"/>
              <w:jc w:val="left"/>
              <w:textAlignment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3.4.锁：带连排锁功能；</w:t>
            </w:r>
          </w:p>
          <w:p w14:paraId="3604A189" w14:textId="5A309CE4" w:rsidR="0012396C" w:rsidRPr="002674D4" w:rsidRDefault="005550EF">
            <w:pPr>
              <w:widowControl/>
              <w:spacing w:line="360" w:lineRule="auto"/>
              <w:jc w:val="left"/>
              <w:textAlignment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3.5.拉手：氧化铝、无锐角设计，手感佳，表面涂层附着力强、颜色：</w:t>
            </w:r>
            <w:proofErr w:type="gramStart"/>
            <w:r w:rsidRPr="002674D4">
              <w:rPr>
                <w:rFonts w:ascii="宋体" w:hAnsi="宋体" w:cs="宋体" w:hint="eastAsia"/>
                <w:color w:val="000000" w:themeColor="text1"/>
                <w:kern w:val="0"/>
                <w:sz w:val="24"/>
                <w:szCs w:val="24"/>
              </w:rPr>
              <w:t>多种色</w:t>
            </w:r>
            <w:proofErr w:type="gramEnd"/>
            <w:r w:rsidRPr="002674D4">
              <w:rPr>
                <w:rFonts w:ascii="宋体" w:hAnsi="宋体" w:cs="宋体" w:hint="eastAsia"/>
                <w:color w:val="000000" w:themeColor="text1"/>
                <w:kern w:val="0"/>
                <w:sz w:val="24"/>
                <w:szCs w:val="24"/>
              </w:rPr>
              <w:t>可选；</w:t>
            </w:r>
          </w:p>
          <w:p w14:paraId="6AB5C342" w14:textId="77777777" w:rsidR="0012396C" w:rsidRPr="002674D4" w:rsidRDefault="005550EF">
            <w:pPr>
              <w:widowControl/>
              <w:spacing w:line="360" w:lineRule="auto"/>
              <w:jc w:val="left"/>
              <w:textAlignment w:val="center"/>
              <w:rPr>
                <w:rFonts w:ascii="黑体" w:eastAsia="黑体" w:hAnsi="黑体" w:cs="黑体" w:hint="eastAsia"/>
                <w:color w:val="000000" w:themeColor="text1"/>
                <w:kern w:val="0"/>
                <w:sz w:val="24"/>
              </w:rPr>
            </w:pPr>
            <w:r w:rsidRPr="002674D4">
              <w:rPr>
                <w:rFonts w:ascii="宋体" w:hAnsi="宋体" w:cs="宋体" w:hint="eastAsia"/>
                <w:color w:val="000000" w:themeColor="text1"/>
                <w:kern w:val="0"/>
                <w:sz w:val="24"/>
                <w:szCs w:val="24"/>
              </w:rPr>
              <w:t>4.主体材质：台面选用密胺（瓷釉）材料整体浇注成型，无后期粘接，上部为三边围挡设计，边缘作弧形处理，整体厚度12mm，边缘弧形加厚至30mm；</w:t>
            </w:r>
          </w:p>
          <w:p w14:paraId="5A10A78C" w14:textId="77777777" w:rsidR="0012396C" w:rsidRPr="002674D4" w:rsidRDefault="005550EF">
            <w:pPr>
              <w:widowControl/>
              <w:spacing w:line="360" w:lineRule="auto"/>
              <w:jc w:val="left"/>
              <w:textAlignment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5.主体规格：柜体采用双侧双层镀锌钢板，钢板厚度≥1.0mm，精密的框架结构设计及加强承重钢管与内衬，厚度≥1.0mm；</w:t>
            </w:r>
          </w:p>
          <w:p w14:paraId="4BF88744" w14:textId="77777777" w:rsidR="0012396C" w:rsidRPr="002674D4" w:rsidRDefault="005550EF">
            <w:pPr>
              <w:widowControl/>
              <w:spacing w:line="360" w:lineRule="auto"/>
              <w:jc w:val="left"/>
              <w:textAlignment w:val="center"/>
              <w:rPr>
                <w:rFonts w:ascii="宋体" w:hAnsi="宋体" w:cs="宋体" w:hint="eastAsia"/>
                <w:color w:val="000000" w:themeColor="text1"/>
                <w:kern w:val="0"/>
                <w:sz w:val="24"/>
                <w:szCs w:val="24"/>
              </w:rPr>
            </w:pPr>
            <w:r w:rsidRPr="002674D4">
              <w:rPr>
                <w:rFonts w:ascii="宋体" w:hAnsi="宋体" w:cs="宋体" w:hint="eastAsia"/>
                <w:color w:val="000000" w:themeColor="text1"/>
                <w:kern w:val="0"/>
                <w:sz w:val="24"/>
                <w:szCs w:val="24"/>
              </w:rPr>
              <w:t>6.表面处理工艺：覆盖抗酸碱耐磨树脂层，具防渗透着色功能，耐高温，抗化学腐蚀不变色。防霉，防菌,清洁简单方便。</w:t>
            </w:r>
          </w:p>
        </w:tc>
      </w:tr>
    </w:tbl>
    <w:p w14:paraId="727C76E0" w14:textId="77777777" w:rsidR="0012396C" w:rsidRPr="002674D4" w:rsidRDefault="0012396C">
      <w:pPr>
        <w:rPr>
          <w:color w:val="000000" w:themeColor="text1"/>
        </w:rPr>
      </w:pPr>
    </w:p>
    <w:sectPr w:rsidR="0012396C" w:rsidRPr="002674D4" w:rsidSect="00F4133F">
      <w:headerReference w:type="default" r:id="rId24"/>
      <w:footerReference w:type="default" r:id="rId25"/>
      <w:pgSz w:w="16838" w:h="11906" w:orient="landscape"/>
      <w:pgMar w:top="1800" w:right="1440" w:bottom="1134"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DB26B" w14:textId="77777777" w:rsidR="00AB4A28" w:rsidRDefault="00AB4A28" w:rsidP="0012396C">
      <w:r>
        <w:separator/>
      </w:r>
    </w:p>
  </w:endnote>
  <w:endnote w:type="continuationSeparator" w:id="0">
    <w:p w14:paraId="71BB82FA" w14:textId="77777777" w:rsidR="00AB4A28" w:rsidRDefault="00AB4A28" w:rsidP="00123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083093"/>
      <w:docPartObj>
        <w:docPartGallery w:val="Page Numbers (Bottom of Page)"/>
        <w:docPartUnique/>
      </w:docPartObj>
    </w:sdtPr>
    <w:sdtContent>
      <w:p w14:paraId="544F314B" w14:textId="11EB5BA9" w:rsidR="00F4133F" w:rsidRDefault="00F4133F" w:rsidP="00F4133F">
        <w:pPr>
          <w:pStyle w:val="a5"/>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AE689" w14:textId="77777777" w:rsidR="00AB4A28" w:rsidRDefault="00AB4A28" w:rsidP="0012396C">
      <w:r>
        <w:separator/>
      </w:r>
    </w:p>
  </w:footnote>
  <w:footnote w:type="continuationSeparator" w:id="0">
    <w:p w14:paraId="082269E0" w14:textId="77777777" w:rsidR="00AB4A28" w:rsidRDefault="00AB4A28" w:rsidP="001239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1D08D" w14:textId="236F58C2" w:rsidR="0012396C" w:rsidRDefault="005550EF">
    <w:pPr>
      <w:pStyle w:val="a7"/>
      <w:rPr>
        <w:u w:val="single"/>
      </w:rPr>
    </w:pPr>
    <w:bookmarkStart w:id="17" w:name="_Hlk234682221"/>
    <w:bookmarkStart w:id="18" w:name="_Hlk234682220"/>
    <w:r>
      <w:rPr>
        <w:u w:val="single"/>
      </w:rPr>
      <w:t>ZC20260124</w:t>
    </w:r>
    <w:r>
      <w:rPr>
        <w:u w:val="single"/>
      </w:rPr>
      <w:t>上海市同仁医院武</w:t>
    </w:r>
    <w:proofErr w:type="gramStart"/>
    <w:r>
      <w:rPr>
        <w:u w:val="single"/>
      </w:rPr>
      <w:t>夷路院</w:t>
    </w:r>
    <w:proofErr w:type="gramEnd"/>
    <w:r>
      <w:rPr>
        <w:u w:val="single"/>
      </w:rPr>
      <w:t>区家具公开招标项目</w:t>
    </w:r>
    <w:r>
      <w:rPr>
        <w:rFonts w:hint="eastAsia"/>
        <w:u w:val="single"/>
      </w:rPr>
      <w:t>（</w:t>
    </w:r>
    <w:proofErr w:type="gramStart"/>
    <w:r w:rsidR="00F4133F" w:rsidRPr="00F4133F">
      <w:rPr>
        <w:u w:val="single"/>
      </w:rPr>
      <w:t>第三标包</w:t>
    </w:r>
    <w:proofErr w:type="gramEnd"/>
    <w:r>
      <w:rPr>
        <w:rFonts w:hint="eastAsia"/>
        <w:u w:val="single"/>
      </w:rPr>
      <w:t xml:space="preserve"> </w:t>
    </w:r>
    <w:r>
      <w:rPr>
        <w:rFonts w:hint="eastAsia"/>
        <w:u w:val="single"/>
      </w:rPr>
      <w:t>护理</w:t>
    </w:r>
    <w:proofErr w:type="gramStart"/>
    <w:r>
      <w:rPr>
        <w:rFonts w:hint="eastAsia"/>
        <w:u w:val="single"/>
      </w:rPr>
      <w:t>治疗车</w:t>
    </w:r>
    <w:proofErr w:type="gramEnd"/>
    <w:r>
      <w:rPr>
        <w:rFonts w:hint="eastAsia"/>
        <w:u w:val="single"/>
      </w:rPr>
      <w:t>等）</w:t>
    </w:r>
    <w:r>
      <w:rPr>
        <w:rFonts w:hint="eastAsia"/>
        <w:u w:val="single"/>
      </w:rPr>
      <w:t xml:space="preserve">                                                           </w:t>
    </w:r>
    <w:r>
      <w:rPr>
        <w:rFonts w:hint="eastAsia"/>
        <w:u w:val="single"/>
      </w:rPr>
      <w:t>招标需求文件</w:t>
    </w:r>
    <w:bookmarkEnd w:id="17"/>
    <w:bookmarkEnd w:id="1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C812BC7"/>
    <w:multiLevelType w:val="singleLevel"/>
    <w:tmpl w:val="AC812BC7"/>
    <w:lvl w:ilvl="0">
      <w:start w:val="1"/>
      <w:numFmt w:val="decimal"/>
      <w:lvlText w:val="%1."/>
      <w:lvlJc w:val="left"/>
      <w:pPr>
        <w:tabs>
          <w:tab w:val="left" w:pos="312"/>
        </w:tabs>
      </w:pPr>
    </w:lvl>
  </w:abstractNum>
  <w:abstractNum w:abstractNumId="1" w15:restartNumberingAfterBreak="0">
    <w:nsid w:val="B6D0DC97"/>
    <w:multiLevelType w:val="singleLevel"/>
    <w:tmpl w:val="B6D0DC97"/>
    <w:lvl w:ilvl="0">
      <w:start w:val="1"/>
      <w:numFmt w:val="decimal"/>
      <w:lvlText w:val="%1."/>
      <w:lvlJc w:val="left"/>
      <w:pPr>
        <w:tabs>
          <w:tab w:val="left" w:pos="312"/>
        </w:tabs>
      </w:pPr>
    </w:lvl>
  </w:abstractNum>
  <w:abstractNum w:abstractNumId="2" w15:restartNumberingAfterBreak="0">
    <w:nsid w:val="D4E9DFA3"/>
    <w:multiLevelType w:val="multilevel"/>
    <w:tmpl w:val="D4E9DFA3"/>
    <w:lvl w:ilvl="0">
      <w:start w:val="1"/>
      <w:numFmt w:val="decimal"/>
      <w:lvlText w:val="%1."/>
      <w:lvlJc w:val="left"/>
      <w:pPr>
        <w:tabs>
          <w:tab w:val="left" w:pos="312"/>
        </w:tabs>
      </w:pPr>
    </w:lvl>
    <w:lvl w:ilvl="1">
      <w:start w:val="1"/>
      <w:numFmt w:val="decimal"/>
      <w:lvlText w:val="%1.%2."/>
      <w:lvlJc w:val="left"/>
      <w:pPr>
        <w:tabs>
          <w:tab w:val="left" w:pos="312"/>
        </w:tabs>
        <w:ind w:left="0" w:firstLine="0"/>
      </w:pPr>
      <w:rPr>
        <w:rFonts w:hint="default"/>
      </w:rPr>
    </w:lvl>
    <w:lvl w:ilvl="2">
      <w:start w:val="1"/>
      <w:numFmt w:val="decimal"/>
      <w:lvlText w:val="%1.%2.%3."/>
      <w:lvlJc w:val="left"/>
      <w:pPr>
        <w:tabs>
          <w:tab w:val="left" w:pos="312"/>
        </w:tabs>
        <w:ind w:left="0" w:firstLine="0"/>
      </w:pPr>
      <w:rPr>
        <w:rFonts w:hint="default"/>
      </w:rPr>
    </w:lvl>
    <w:lvl w:ilvl="3">
      <w:start w:val="1"/>
      <w:numFmt w:val="decimal"/>
      <w:lvlText w:val="%1.%2.%3.%4."/>
      <w:lvlJc w:val="left"/>
      <w:pPr>
        <w:tabs>
          <w:tab w:val="left" w:pos="312"/>
        </w:tabs>
        <w:ind w:left="0" w:firstLine="0"/>
      </w:pPr>
      <w:rPr>
        <w:rFonts w:hint="default"/>
      </w:rPr>
    </w:lvl>
    <w:lvl w:ilvl="4">
      <w:start w:val="1"/>
      <w:numFmt w:val="decimal"/>
      <w:lvlText w:val="%1.%2.%3.%4.%5."/>
      <w:lvlJc w:val="left"/>
      <w:pPr>
        <w:tabs>
          <w:tab w:val="left" w:pos="312"/>
        </w:tabs>
        <w:ind w:left="0" w:firstLine="0"/>
      </w:pPr>
      <w:rPr>
        <w:rFonts w:hint="default"/>
      </w:rPr>
    </w:lvl>
    <w:lvl w:ilvl="5">
      <w:start w:val="1"/>
      <w:numFmt w:val="decimal"/>
      <w:lvlText w:val="%1.%2.%3.%4.%5.%6."/>
      <w:lvlJc w:val="left"/>
      <w:pPr>
        <w:tabs>
          <w:tab w:val="left" w:pos="312"/>
        </w:tabs>
        <w:ind w:left="0" w:firstLine="0"/>
      </w:pPr>
      <w:rPr>
        <w:rFonts w:hint="default"/>
      </w:rPr>
    </w:lvl>
    <w:lvl w:ilvl="6">
      <w:start w:val="1"/>
      <w:numFmt w:val="decimal"/>
      <w:lvlText w:val="%1.%2.%3.%4.%5.%6.%7."/>
      <w:lvlJc w:val="left"/>
      <w:pPr>
        <w:tabs>
          <w:tab w:val="left" w:pos="312"/>
        </w:tabs>
        <w:ind w:left="0" w:firstLine="0"/>
      </w:pPr>
      <w:rPr>
        <w:rFonts w:hint="default"/>
      </w:rPr>
    </w:lvl>
    <w:lvl w:ilvl="7">
      <w:start w:val="1"/>
      <w:numFmt w:val="decimal"/>
      <w:lvlText w:val="%1.%2.%3.%4.%5.%6.%7.%8."/>
      <w:lvlJc w:val="left"/>
      <w:pPr>
        <w:tabs>
          <w:tab w:val="left" w:pos="312"/>
        </w:tabs>
        <w:ind w:left="0" w:firstLine="0"/>
      </w:pPr>
      <w:rPr>
        <w:rFonts w:hint="default"/>
      </w:rPr>
    </w:lvl>
    <w:lvl w:ilvl="8">
      <w:start w:val="1"/>
      <w:numFmt w:val="decimal"/>
      <w:lvlText w:val="%1.%2.%3.%4.%5.%6.%7.%8.%9."/>
      <w:lvlJc w:val="left"/>
      <w:pPr>
        <w:tabs>
          <w:tab w:val="left" w:pos="312"/>
        </w:tabs>
        <w:ind w:left="0" w:firstLine="0"/>
      </w:pPr>
      <w:rPr>
        <w:rFonts w:hint="default"/>
      </w:rPr>
    </w:lvl>
  </w:abstractNum>
  <w:abstractNum w:abstractNumId="3" w15:restartNumberingAfterBreak="0">
    <w:nsid w:val="EF9D030E"/>
    <w:multiLevelType w:val="singleLevel"/>
    <w:tmpl w:val="EF9D030E"/>
    <w:lvl w:ilvl="0">
      <w:start w:val="1"/>
      <w:numFmt w:val="decimal"/>
      <w:lvlText w:val="%1."/>
      <w:lvlJc w:val="left"/>
      <w:pPr>
        <w:tabs>
          <w:tab w:val="left" w:pos="312"/>
        </w:tabs>
      </w:pPr>
    </w:lvl>
  </w:abstractNum>
  <w:abstractNum w:abstractNumId="4" w15:restartNumberingAfterBreak="0">
    <w:nsid w:val="00DC157C"/>
    <w:multiLevelType w:val="multilevel"/>
    <w:tmpl w:val="00DC157C"/>
    <w:lvl w:ilvl="0">
      <w:start w:val="1"/>
      <w:numFmt w:val="decimal"/>
      <w:lvlText w:val="%1."/>
      <w:lvlJc w:val="center"/>
      <w:pPr>
        <w:ind w:left="920" w:hanging="440"/>
      </w:pPr>
      <w:rPr>
        <w:rFonts w:hint="eastAsia"/>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5" w15:restartNumberingAfterBreak="0">
    <w:nsid w:val="2698DC0A"/>
    <w:multiLevelType w:val="singleLevel"/>
    <w:tmpl w:val="2698DC0A"/>
    <w:lvl w:ilvl="0">
      <w:start w:val="1"/>
      <w:numFmt w:val="decimal"/>
      <w:lvlText w:val="%1."/>
      <w:lvlJc w:val="left"/>
      <w:pPr>
        <w:tabs>
          <w:tab w:val="left" w:pos="312"/>
        </w:tabs>
      </w:pPr>
    </w:lvl>
  </w:abstractNum>
  <w:abstractNum w:abstractNumId="6" w15:restartNumberingAfterBreak="0">
    <w:nsid w:val="797A13FA"/>
    <w:multiLevelType w:val="singleLevel"/>
    <w:tmpl w:val="797A13FA"/>
    <w:lvl w:ilvl="0">
      <w:start w:val="1"/>
      <w:numFmt w:val="decimal"/>
      <w:lvlText w:val="%1."/>
      <w:lvlJc w:val="left"/>
      <w:pPr>
        <w:tabs>
          <w:tab w:val="left" w:pos="312"/>
        </w:tabs>
      </w:pPr>
    </w:lvl>
  </w:abstractNum>
  <w:abstractNum w:abstractNumId="7" w15:restartNumberingAfterBreak="0">
    <w:nsid w:val="7FF1AD4A"/>
    <w:multiLevelType w:val="multilevel"/>
    <w:tmpl w:val="7FF1AD4A"/>
    <w:lvl w:ilvl="0">
      <w:start w:val="1"/>
      <w:numFmt w:val="decimal"/>
      <w:lvlText w:val="%1."/>
      <w:lvlJc w:val="left"/>
      <w:pPr>
        <w:tabs>
          <w:tab w:val="left" w:pos="312"/>
        </w:tabs>
      </w:pPr>
    </w:lvl>
    <w:lvl w:ilvl="1">
      <w:start w:val="1"/>
      <w:numFmt w:val="decimal"/>
      <w:lvlText w:val="%1.%2."/>
      <w:lvlJc w:val="left"/>
      <w:pPr>
        <w:tabs>
          <w:tab w:val="left" w:pos="312"/>
        </w:tabs>
        <w:ind w:left="0" w:firstLine="0"/>
      </w:pPr>
      <w:rPr>
        <w:rFonts w:hint="default"/>
      </w:rPr>
    </w:lvl>
    <w:lvl w:ilvl="2">
      <w:start w:val="1"/>
      <w:numFmt w:val="decimal"/>
      <w:lvlText w:val="%1.%2.%3."/>
      <w:lvlJc w:val="left"/>
      <w:pPr>
        <w:tabs>
          <w:tab w:val="left" w:pos="312"/>
        </w:tabs>
        <w:ind w:left="0" w:firstLine="0"/>
      </w:pPr>
      <w:rPr>
        <w:rFonts w:hint="default"/>
      </w:rPr>
    </w:lvl>
    <w:lvl w:ilvl="3">
      <w:start w:val="1"/>
      <w:numFmt w:val="decimal"/>
      <w:lvlText w:val="%1.%2.%3.%4."/>
      <w:lvlJc w:val="left"/>
      <w:pPr>
        <w:tabs>
          <w:tab w:val="left" w:pos="312"/>
        </w:tabs>
        <w:ind w:left="0" w:firstLine="0"/>
      </w:pPr>
      <w:rPr>
        <w:rFonts w:hint="default"/>
      </w:rPr>
    </w:lvl>
    <w:lvl w:ilvl="4">
      <w:start w:val="1"/>
      <w:numFmt w:val="decimal"/>
      <w:lvlText w:val="%1.%2.%3.%4.%5."/>
      <w:lvlJc w:val="left"/>
      <w:pPr>
        <w:tabs>
          <w:tab w:val="left" w:pos="312"/>
        </w:tabs>
        <w:ind w:left="0" w:firstLine="0"/>
      </w:pPr>
      <w:rPr>
        <w:rFonts w:hint="default"/>
      </w:rPr>
    </w:lvl>
    <w:lvl w:ilvl="5">
      <w:start w:val="1"/>
      <w:numFmt w:val="decimal"/>
      <w:lvlText w:val="%1.%2.%3.%4.%5.%6."/>
      <w:lvlJc w:val="left"/>
      <w:pPr>
        <w:tabs>
          <w:tab w:val="left" w:pos="312"/>
        </w:tabs>
        <w:ind w:left="0" w:firstLine="0"/>
      </w:pPr>
      <w:rPr>
        <w:rFonts w:hint="default"/>
      </w:rPr>
    </w:lvl>
    <w:lvl w:ilvl="6">
      <w:start w:val="1"/>
      <w:numFmt w:val="decimal"/>
      <w:lvlText w:val="%1.%2.%3.%4.%5.%6.%7."/>
      <w:lvlJc w:val="left"/>
      <w:pPr>
        <w:tabs>
          <w:tab w:val="left" w:pos="312"/>
        </w:tabs>
        <w:ind w:left="0" w:firstLine="0"/>
      </w:pPr>
      <w:rPr>
        <w:rFonts w:hint="default"/>
      </w:rPr>
    </w:lvl>
    <w:lvl w:ilvl="7">
      <w:start w:val="1"/>
      <w:numFmt w:val="decimal"/>
      <w:lvlText w:val="%1.%2.%3.%4.%5.%6.%7.%8."/>
      <w:lvlJc w:val="left"/>
      <w:pPr>
        <w:tabs>
          <w:tab w:val="left" w:pos="312"/>
        </w:tabs>
        <w:ind w:left="0" w:firstLine="0"/>
      </w:pPr>
      <w:rPr>
        <w:rFonts w:hint="default"/>
      </w:rPr>
    </w:lvl>
    <w:lvl w:ilvl="8">
      <w:start w:val="1"/>
      <w:numFmt w:val="decimal"/>
      <w:lvlText w:val="%1.%2.%3.%4.%5.%6.%7.%8.%9."/>
      <w:lvlJc w:val="left"/>
      <w:pPr>
        <w:tabs>
          <w:tab w:val="left" w:pos="312"/>
        </w:tabs>
        <w:ind w:left="0" w:firstLine="0"/>
      </w:pPr>
      <w:rPr>
        <w:rFonts w:hint="default"/>
      </w:rPr>
    </w:lvl>
  </w:abstractNum>
  <w:num w:numId="1" w16cid:durableId="1163473496">
    <w:abstractNumId w:val="4"/>
  </w:num>
  <w:num w:numId="2" w16cid:durableId="1705783610">
    <w:abstractNumId w:val="5"/>
  </w:num>
  <w:num w:numId="3" w16cid:durableId="1566646453">
    <w:abstractNumId w:val="1"/>
  </w:num>
  <w:num w:numId="4" w16cid:durableId="977153805">
    <w:abstractNumId w:val="6"/>
  </w:num>
  <w:num w:numId="5" w16cid:durableId="1102914638">
    <w:abstractNumId w:val="0"/>
  </w:num>
  <w:num w:numId="6" w16cid:durableId="214202951">
    <w:abstractNumId w:val="3"/>
  </w:num>
  <w:num w:numId="7" w16cid:durableId="1995716855">
    <w:abstractNumId w:val="2"/>
  </w:num>
  <w:num w:numId="8" w16cid:durableId="19508138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234B8"/>
    <w:rsid w:val="000320EA"/>
    <w:rsid w:val="000951C1"/>
    <w:rsid w:val="00096DDD"/>
    <w:rsid w:val="000C4482"/>
    <w:rsid w:val="000E07FF"/>
    <w:rsid w:val="0011674B"/>
    <w:rsid w:val="0012396C"/>
    <w:rsid w:val="00172A27"/>
    <w:rsid w:val="00192D47"/>
    <w:rsid w:val="001E1058"/>
    <w:rsid w:val="002015EA"/>
    <w:rsid w:val="002079C0"/>
    <w:rsid w:val="002674D4"/>
    <w:rsid w:val="00267864"/>
    <w:rsid w:val="002936A9"/>
    <w:rsid w:val="002A6669"/>
    <w:rsid w:val="00300F01"/>
    <w:rsid w:val="003031C4"/>
    <w:rsid w:val="00342688"/>
    <w:rsid w:val="003D0202"/>
    <w:rsid w:val="003E3A04"/>
    <w:rsid w:val="003F6EA8"/>
    <w:rsid w:val="004109B0"/>
    <w:rsid w:val="004F44D4"/>
    <w:rsid w:val="005133B0"/>
    <w:rsid w:val="005204CC"/>
    <w:rsid w:val="005550EF"/>
    <w:rsid w:val="00594D26"/>
    <w:rsid w:val="005979A8"/>
    <w:rsid w:val="00634974"/>
    <w:rsid w:val="0064723E"/>
    <w:rsid w:val="00687A24"/>
    <w:rsid w:val="006B0217"/>
    <w:rsid w:val="006E4D0C"/>
    <w:rsid w:val="00710EEC"/>
    <w:rsid w:val="00820DEF"/>
    <w:rsid w:val="008B7D91"/>
    <w:rsid w:val="00914247"/>
    <w:rsid w:val="00926C5E"/>
    <w:rsid w:val="009579F9"/>
    <w:rsid w:val="0099286E"/>
    <w:rsid w:val="009F30FB"/>
    <w:rsid w:val="00A00BFE"/>
    <w:rsid w:val="00AA3737"/>
    <w:rsid w:val="00AB4A28"/>
    <w:rsid w:val="00AD3D1D"/>
    <w:rsid w:val="00B26D31"/>
    <w:rsid w:val="00C22F03"/>
    <w:rsid w:val="00C33DC3"/>
    <w:rsid w:val="00C8707C"/>
    <w:rsid w:val="00CA6885"/>
    <w:rsid w:val="00D70076"/>
    <w:rsid w:val="00D7494D"/>
    <w:rsid w:val="00D9622B"/>
    <w:rsid w:val="00DF7847"/>
    <w:rsid w:val="00E4268B"/>
    <w:rsid w:val="00EC759A"/>
    <w:rsid w:val="00ED2BBC"/>
    <w:rsid w:val="00EF2BB9"/>
    <w:rsid w:val="00F14F10"/>
    <w:rsid w:val="00F33138"/>
    <w:rsid w:val="00F35AD7"/>
    <w:rsid w:val="00F4133F"/>
    <w:rsid w:val="00F7203A"/>
    <w:rsid w:val="00F72692"/>
    <w:rsid w:val="00FF2264"/>
    <w:rsid w:val="012C76F1"/>
    <w:rsid w:val="01CD3E46"/>
    <w:rsid w:val="04EF2823"/>
    <w:rsid w:val="05CE5549"/>
    <w:rsid w:val="06362C1B"/>
    <w:rsid w:val="075246CD"/>
    <w:rsid w:val="0829056E"/>
    <w:rsid w:val="0A15047E"/>
    <w:rsid w:val="0A892BC4"/>
    <w:rsid w:val="0ADE7FA3"/>
    <w:rsid w:val="11213672"/>
    <w:rsid w:val="11521C35"/>
    <w:rsid w:val="16D927DD"/>
    <w:rsid w:val="1B701236"/>
    <w:rsid w:val="1C8615F4"/>
    <w:rsid w:val="23C3698E"/>
    <w:rsid w:val="252743F6"/>
    <w:rsid w:val="2C5808B9"/>
    <w:rsid w:val="2E032355"/>
    <w:rsid w:val="32126F70"/>
    <w:rsid w:val="340145E2"/>
    <w:rsid w:val="36862E37"/>
    <w:rsid w:val="38626CFA"/>
    <w:rsid w:val="3B585B17"/>
    <w:rsid w:val="3CC07C32"/>
    <w:rsid w:val="421035AA"/>
    <w:rsid w:val="46C177D7"/>
    <w:rsid w:val="47F551D9"/>
    <w:rsid w:val="4B09298A"/>
    <w:rsid w:val="4B9B31C1"/>
    <w:rsid w:val="4FA709C3"/>
    <w:rsid w:val="52C33D66"/>
    <w:rsid w:val="533B7DA0"/>
    <w:rsid w:val="55C45E2B"/>
    <w:rsid w:val="56024BA5"/>
    <w:rsid w:val="5763051D"/>
    <w:rsid w:val="5C9A78E6"/>
    <w:rsid w:val="5F3347E3"/>
    <w:rsid w:val="643A2798"/>
    <w:rsid w:val="6A3806D2"/>
    <w:rsid w:val="6DA3792D"/>
    <w:rsid w:val="73890856"/>
    <w:rsid w:val="75A0070C"/>
    <w:rsid w:val="75D3148E"/>
    <w:rsid w:val="78264286"/>
    <w:rsid w:val="7AE103FF"/>
    <w:rsid w:val="7CC41A3E"/>
    <w:rsid w:val="7F89085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864419"/>
  <w15:docId w15:val="{D5A55C28-4409-4174-A243-08D9DF100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2396C"/>
    <w:pPr>
      <w:widowControl w:val="0"/>
      <w:jc w:val="both"/>
    </w:pPr>
    <w:rPr>
      <w:rFonts w:ascii="Calibri" w:hAnsi="Calibri" w:cs="Calibri"/>
      <w:kern w:val="2"/>
      <w:sz w:val="21"/>
      <w:szCs w:val="21"/>
    </w:rPr>
  </w:style>
  <w:style w:type="paragraph" w:styleId="1">
    <w:name w:val="heading 1"/>
    <w:basedOn w:val="a"/>
    <w:next w:val="a"/>
    <w:qFormat/>
    <w:rsid w:val="0012396C"/>
    <w:pPr>
      <w:keepNext/>
      <w:keepLines/>
      <w:spacing w:before="340" w:after="330"/>
      <w:jc w:val="center"/>
      <w:outlineLvl w:val="0"/>
    </w:pPr>
    <w:rPr>
      <w:rFonts w:ascii="Times New Roman" w:eastAsia="楷体" w:hAnsi="Times New Roman" w:cs="Times New Roman"/>
      <w:b/>
      <w:kern w:val="44"/>
      <w:sz w:val="36"/>
    </w:rPr>
  </w:style>
  <w:style w:type="paragraph" w:styleId="3">
    <w:name w:val="heading 3"/>
    <w:basedOn w:val="a"/>
    <w:next w:val="a"/>
    <w:link w:val="30"/>
    <w:semiHidden/>
    <w:unhideWhenUsed/>
    <w:qFormat/>
    <w:rsid w:val="0012396C"/>
    <w:pPr>
      <w:keepNext/>
      <w:keepLines/>
      <w:spacing w:before="260" w:after="260"/>
      <w:jc w:val="left"/>
      <w:outlineLvl w:val="2"/>
    </w:pPr>
    <w:rPr>
      <w:rFonts w:ascii="Times New Roman" w:eastAsia="楷体" w:hAnsi="Times New Roman" w:cs="Times New Roman"/>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rsid w:val="0012396C"/>
    <w:pPr>
      <w:jc w:val="left"/>
    </w:pPr>
  </w:style>
  <w:style w:type="paragraph" w:styleId="a5">
    <w:name w:val="footer"/>
    <w:basedOn w:val="a"/>
    <w:link w:val="a6"/>
    <w:uiPriority w:val="99"/>
    <w:qFormat/>
    <w:rsid w:val="0012396C"/>
    <w:pPr>
      <w:tabs>
        <w:tab w:val="center" w:pos="4153"/>
        <w:tab w:val="right" w:pos="8306"/>
      </w:tabs>
      <w:snapToGrid w:val="0"/>
      <w:jc w:val="left"/>
    </w:pPr>
    <w:rPr>
      <w:sz w:val="18"/>
    </w:rPr>
  </w:style>
  <w:style w:type="paragraph" w:styleId="a7">
    <w:name w:val="header"/>
    <w:basedOn w:val="a"/>
    <w:link w:val="a8"/>
    <w:qFormat/>
    <w:rsid w:val="0012396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annotation subject"/>
    <w:basedOn w:val="a3"/>
    <w:next w:val="a3"/>
    <w:link w:val="aa"/>
    <w:qFormat/>
    <w:rsid w:val="0012396C"/>
    <w:rPr>
      <w:b/>
      <w:bCs/>
    </w:rPr>
  </w:style>
  <w:style w:type="character" w:styleId="ab">
    <w:name w:val="annotation reference"/>
    <w:basedOn w:val="a0"/>
    <w:qFormat/>
    <w:rsid w:val="0012396C"/>
    <w:rPr>
      <w:sz w:val="21"/>
      <w:szCs w:val="21"/>
    </w:rPr>
  </w:style>
  <w:style w:type="character" w:customStyle="1" w:styleId="30">
    <w:name w:val="标题 3 字符"/>
    <w:link w:val="3"/>
    <w:qFormat/>
    <w:rsid w:val="0012396C"/>
    <w:rPr>
      <w:rFonts w:ascii="Times New Roman" w:eastAsia="楷体" w:hAnsi="Times New Roman" w:cs="Times New Roman"/>
      <w:b/>
      <w:sz w:val="24"/>
    </w:rPr>
  </w:style>
  <w:style w:type="character" w:customStyle="1" w:styleId="a8">
    <w:name w:val="页眉 字符"/>
    <w:basedOn w:val="a0"/>
    <w:link w:val="a7"/>
    <w:qFormat/>
    <w:rsid w:val="0012396C"/>
    <w:rPr>
      <w:rFonts w:ascii="Calibri" w:hAnsi="Calibri" w:cs="Calibri"/>
      <w:kern w:val="2"/>
      <w:sz w:val="18"/>
      <w:szCs w:val="21"/>
    </w:rPr>
  </w:style>
  <w:style w:type="paragraph" w:customStyle="1" w:styleId="10">
    <w:name w:val="修订1"/>
    <w:hidden/>
    <w:uiPriority w:val="99"/>
    <w:semiHidden/>
    <w:qFormat/>
    <w:rsid w:val="0012396C"/>
    <w:rPr>
      <w:rFonts w:ascii="Calibri" w:hAnsi="Calibri" w:cs="Calibri"/>
      <w:kern w:val="2"/>
      <w:sz w:val="21"/>
      <w:szCs w:val="21"/>
    </w:rPr>
  </w:style>
  <w:style w:type="character" w:customStyle="1" w:styleId="a4">
    <w:name w:val="批注文字 字符"/>
    <w:basedOn w:val="a0"/>
    <w:link w:val="a3"/>
    <w:qFormat/>
    <w:rsid w:val="0012396C"/>
    <w:rPr>
      <w:rFonts w:ascii="Calibri" w:hAnsi="Calibri" w:cs="Calibri"/>
      <w:kern w:val="2"/>
      <w:sz w:val="21"/>
      <w:szCs w:val="21"/>
    </w:rPr>
  </w:style>
  <w:style w:type="character" w:customStyle="1" w:styleId="aa">
    <w:name w:val="批注主题 字符"/>
    <w:basedOn w:val="a4"/>
    <w:link w:val="a9"/>
    <w:qFormat/>
    <w:rsid w:val="0012396C"/>
    <w:rPr>
      <w:rFonts w:ascii="Calibri" w:hAnsi="Calibri" w:cs="Calibri"/>
      <w:b/>
      <w:bCs/>
      <w:kern w:val="2"/>
      <w:sz w:val="21"/>
      <w:szCs w:val="21"/>
    </w:rPr>
  </w:style>
  <w:style w:type="paragraph" w:styleId="ac">
    <w:name w:val="List Paragraph"/>
    <w:basedOn w:val="a"/>
    <w:uiPriority w:val="34"/>
    <w:qFormat/>
    <w:rsid w:val="0012396C"/>
    <w:pPr>
      <w:suppressAutoHyphens/>
      <w:ind w:firstLine="420"/>
    </w:pPr>
    <w:rPr>
      <w:rFonts w:ascii="Times New Roman" w:hAnsi="Times New Roman" w:cs="Times New Roman"/>
      <w:kern w:val="1"/>
    </w:rPr>
  </w:style>
  <w:style w:type="paragraph" w:customStyle="1" w:styleId="2">
    <w:name w:val="修订2"/>
    <w:hidden/>
    <w:uiPriority w:val="99"/>
    <w:unhideWhenUsed/>
    <w:qFormat/>
    <w:rsid w:val="0012396C"/>
    <w:rPr>
      <w:rFonts w:ascii="Calibri" w:hAnsi="Calibri" w:cs="Calibri"/>
      <w:kern w:val="2"/>
      <w:sz w:val="21"/>
      <w:szCs w:val="21"/>
    </w:rPr>
  </w:style>
  <w:style w:type="paragraph" w:styleId="ad">
    <w:name w:val="Balloon Text"/>
    <w:basedOn w:val="a"/>
    <w:link w:val="ae"/>
    <w:rsid w:val="005550EF"/>
    <w:rPr>
      <w:sz w:val="18"/>
      <w:szCs w:val="18"/>
    </w:rPr>
  </w:style>
  <w:style w:type="character" w:customStyle="1" w:styleId="ae">
    <w:name w:val="批注框文本 字符"/>
    <w:basedOn w:val="a0"/>
    <w:link w:val="ad"/>
    <w:rsid w:val="005550EF"/>
    <w:rPr>
      <w:rFonts w:ascii="Calibri" w:hAnsi="Calibri" w:cs="Calibri"/>
      <w:kern w:val="2"/>
      <w:sz w:val="18"/>
      <w:szCs w:val="18"/>
    </w:rPr>
  </w:style>
  <w:style w:type="paragraph" w:styleId="af">
    <w:name w:val="Revision"/>
    <w:hidden/>
    <w:uiPriority w:val="99"/>
    <w:unhideWhenUsed/>
    <w:rsid w:val="0011674B"/>
    <w:rPr>
      <w:rFonts w:ascii="Calibri" w:hAnsi="Calibri" w:cs="Calibri"/>
      <w:kern w:val="2"/>
      <w:sz w:val="21"/>
      <w:szCs w:val="21"/>
    </w:rPr>
  </w:style>
  <w:style w:type="character" w:customStyle="1" w:styleId="a6">
    <w:name w:val="页脚 字符"/>
    <w:basedOn w:val="a0"/>
    <w:link w:val="a5"/>
    <w:uiPriority w:val="99"/>
    <w:rsid w:val="00F4133F"/>
    <w:rPr>
      <w:rFonts w:ascii="Calibri" w:hAnsi="Calibri" w:cs="Calibri"/>
      <w:kern w:val="2"/>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7979</Words>
  <Characters>10134</Characters>
  <DocSecurity>0</DocSecurity>
  <Lines>482</Lines>
  <Paragraphs>248</Paragraphs>
  <ScaleCrop>false</ScaleCrop>
  <LinksUpToDate>false</LinksUpToDate>
  <CharactersWithSpaces>17865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2026-07-28T05:43:00Z</dcterms:created>
  <dcterms:modified xsi:type="dcterms:W3CDTF">2026-07-28T05:43:00Z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B88615FE7EC74C55AB07DC458D496B85_11</vt:lpwstr>
  </property>
  <property fmtid="{D5CDD505-2E9C-101B-9397-08002B2CF9AE}" pid="4" name="KSOTemplateDocerSaveRecord">
    <vt:lpwstr>eyJoZGlkIjoiYjgyOGQyODI3NTAyMDJjYmRjZmFkZWE1NDI5Y2Q4NDIiLCJ1c2VySWQiOiI0Mjk5Mzk5MjkifQ==</vt:lpwstr>
  </property>
</Properties>
</file>