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2026年长宁区公务人员工作平台运维服务竞争性磋商项目</w:t>
      </w:r>
    </w:p>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采购需求文件</w:t>
      </w:r>
    </w:p>
    <w:p>
      <w:pPr>
        <w:spacing w:line="360" w:lineRule="auto"/>
        <w:jc w:val="center"/>
        <w:rPr>
          <w:rFonts w:hint="eastAsia" w:ascii="宋体" w:hAnsi="宋体" w:eastAsia="宋体" w:cs="宋体"/>
          <w:b/>
          <w:bCs/>
          <w:sz w:val="21"/>
          <w:szCs w:val="21"/>
        </w:rPr>
      </w:pPr>
    </w:p>
    <w:p>
      <w:pPr>
        <w:spacing w:line="360" w:lineRule="auto"/>
        <w:ind w:firstLine="211" w:firstLineChars="100"/>
        <w:outlineLvl w:val="0"/>
        <w:rPr>
          <w:rFonts w:hint="eastAsia" w:ascii="宋体" w:hAnsi="宋体" w:cs="宋体"/>
          <w:b/>
          <w:bCs/>
          <w:sz w:val="21"/>
          <w:szCs w:val="21"/>
          <w:lang w:val="en-US" w:eastAsia="zh-CN"/>
        </w:rPr>
      </w:pPr>
      <w:r>
        <w:rPr>
          <w:rFonts w:hint="eastAsia" w:ascii="宋体" w:hAnsi="宋体" w:eastAsia="宋体" w:cs="宋体"/>
          <w:b/>
          <w:bCs/>
          <w:sz w:val="21"/>
          <w:szCs w:val="21"/>
        </w:rPr>
        <w:t>一、项目</w:t>
      </w:r>
      <w:r>
        <w:rPr>
          <w:rFonts w:hint="eastAsia" w:ascii="宋体" w:hAnsi="宋体" w:cs="宋体"/>
          <w:b/>
          <w:bCs/>
          <w:sz w:val="21"/>
          <w:szCs w:val="21"/>
          <w:lang w:val="en-US" w:eastAsia="zh-CN"/>
        </w:rPr>
        <w:t>概况</w:t>
      </w:r>
    </w:p>
    <w:p>
      <w:pPr>
        <w:spacing w:line="360" w:lineRule="auto"/>
        <w:ind w:firstLine="211" w:firstLineChars="100"/>
        <w:outlineLvl w:val="0"/>
        <w:rPr>
          <w:rFonts w:hint="default" w:ascii="宋体" w:hAnsi="宋体" w:cs="宋体"/>
          <w:b/>
          <w:bCs/>
          <w:sz w:val="21"/>
          <w:szCs w:val="21"/>
          <w:lang w:val="en-US" w:eastAsia="zh-CN"/>
        </w:rPr>
      </w:pPr>
      <w:r>
        <w:rPr>
          <w:rFonts w:hint="eastAsia" w:ascii="宋体" w:hAnsi="宋体" w:cs="宋体"/>
          <w:b/>
          <w:bCs/>
          <w:sz w:val="21"/>
          <w:szCs w:val="21"/>
          <w:lang w:val="en-US" w:eastAsia="zh-CN"/>
        </w:rPr>
        <w:t>1、项目背景</w:t>
      </w:r>
    </w:p>
    <w:p>
      <w:pPr>
        <w:widowControl/>
        <w:snapToGrid w:val="0"/>
        <w:spacing w:after="0" w:line="360" w:lineRule="auto"/>
        <w:ind w:firstLine="420" w:firstLineChars="200"/>
        <w:outlineLvl w:val="1"/>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长宁区公务人员工作门户，建设于2008年，是以信息化系统运营体系为支撑，辅助机关工作人员办公为目标，并具有当前电子政务发展新理念、新技术的全区电子政务平台，突出了机关政务协同功能、并建设了一批实用有效公共应用。随着系统的全面推进和完善，对提升工作效率、促进政府职能转变，推动社会管理，其作用必将日益显现。</w:t>
      </w:r>
    </w:p>
    <w:p>
      <w:pPr>
        <w:widowControl/>
        <w:snapToGrid w:val="0"/>
        <w:spacing w:after="0" w:line="360" w:lineRule="auto"/>
        <w:ind w:firstLine="420" w:firstLineChars="200"/>
        <w:outlineLvl w:val="1"/>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门户于2023年进行改造，搭建基础服务平台、政务应用支撑平台、，改造后提供统一的基础服务平台，为全区信息化业务提供基础服务支撑；提供政务应用支撑平台，支持多组织部署，为区级和部门级两个层面提供政务应用平台的搭建，为各部门和基层办公的业务提供个性化配置和扩展功能；与市一体化办公平台对接，同时支持PC端和移动端应用，为政府办公人员提供多渠道方便便捷的信息化应用。</w:t>
      </w:r>
    </w:p>
    <w:p>
      <w:pPr>
        <w:widowControl/>
        <w:snapToGrid w:val="0"/>
        <w:spacing w:after="0" w:line="360" w:lineRule="auto"/>
        <w:ind w:firstLine="420" w:firstLineChars="200"/>
        <w:outlineLvl w:val="1"/>
        <w:rPr>
          <w:rFonts w:hint="default"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14:ligatures w14:val="none"/>
        </w:rPr>
        <w:t>为满足长宁区信息化工作及运维实际需要，对信息系统及桌面终端进行定期的运维保障工作，不断改造与优化系统功能，提升系统运行速度，从而更好的为全区公务人员日常办公工作提供支持，帮助各级用户提高其业务工作效率。</w:t>
      </w:r>
    </w:p>
    <w:p>
      <w:pPr>
        <w:widowControl/>
        <w:snapToGrid w:val="0"/>
        <w:spacing w:after="0" w:line="360" w:lineRule="auto"/>
        <w:outlineLvl w:val="1"/>
        <w:rPr>
          <w:rFonts w:hint="eastAsia" w:ascii="宋体" w:hAnsi="宋体" w:eastAsia="宋体" w:cs="宋体"/>
          <w:b/>
          <w:bCs/>
          <w:color w:val="000000"/>
          <w:kern w:val="0"/>
          <w:sz w:val="21"/>
          <w:szCs w:val="21"/>
          <w:lang w:eastAsia="zh-CN"/>
          <w14:ligatures w14:val="none"/>
        </w:rPr>
      </w:pPr>
      <w:r>
        <w:rPr>
          <w:rFonts w:hint="eastAsia" w:ascii="宋体" w:hAnsi="宋体" w:cs="宋体"/>
          <w:b/>
          <w:bCs/>
          <w:color w:val="000000"/>
          <w:kern w:val="0"/>
          <w:sz w:val="21"/>
          <w:szCs w:val="21"/>
          <w:lang w:val="en-US" w:eastAsia="zh-CN"/>
          <w14:ligatures w14:val="none"/>
        </w:rPr>
        <w:t>2</w:t>
      </w:r>
      <w:r>
        <w:rPr>
          <w:rFonts w:hint="eastAsia" w:ascii="宋体" w:hAnsi="宋体" w:eastAsia="宋体" w:cs="宋体"/>
          <w:b/>
          <w:bCs/>
          <w:color w:val="000000"/>
          <w:kern w:val="0"/>
          <w:sz w:val="21"/>
          <w:szCs w:val="21"/>
          <w14:ligatures w14:val="none"/>
        </w:rPr>
        <w:t>、项目</w:t>
      </w:r>
      <w:r>
        <w:rPr>
          <w:rFonts w:hint="eastAsia" w:ascii="宋体" w:hAnsi="宋体" w:cs="宋体"/>
          <w:b/>
          <w:bCs/>
          <w:color w:val="000000"/>
          <w:kern w:val="0"/>
          <w:sz w:val="21"/>
          <w:szCs w:val="21"/>
          <w:lang w:val="en-US" w:eastAsia="zh-CN"/>
          <w14:ligatures w14:val="none"/>
        </w:rPr>
        <w:t>目标</w:t>
      </w:r>
    </w:p>
    <w:p>
      <w:pPr>
        <w:widowControl/>
        <w:snapToGrid w:val="0"/>
        <w:spacing w:after="0" w:line="360" w:lineRule="auto"/>
        <w:ind w:firstLine="420" w:firstLineChars="200"/>
        <w:rPr>
          <w:rFonts w:hint="eastAsia" w:ascii="宋体" w:hAnsi="宋体" w:eastAsia="宋体" w:cs="宋体"/>
          <w:color w:val="000000"/>
          <w:kern w:val="0"/>
          <w:sz w:val="21"/>
          <w:szCs w:val="21"/>
          <w:lang w:eastAsia="zh-CN"/>
          <w14:ligatures w14:val="none"/>
        </w:rPr>
      </w:pPr>
      <w:r>
        <w:rPr>
          <w:rFonts w:hint="eastAsia" w:ascii="宋体" w:hAnsi="宋体" w:eastAsia="宋体" w:cs="宋体"/>
          <w:color w:val="000000"/>
          <w:kern w:val="0"/>
          <w:sz w:val="21"/>
          <w:szCs w:val="21"/>
          <w14:ligatures w14:val="none"/>
        </w:rPr>
        <w:t>项目总体目标是为长宁区公务人员日常工作运行提供服务支撑，使工作门户及邮件系统的服务管理工作处于一个有序的、可控的、规范的状态，保障系统及终端的高可用性；提高最终用户的服务满意度；将系统安全运维工作建成信息化的主体业务；最终做到建维分离。</w:t>
      </w: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3、运维服务总体原则</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及时响应原则，做到及时响应，保障委内各项软件应用的正常运行，制订有效的故障应急处置预案。合理安排维护人员组织结构，确保在故障发生时，有足够的技术人员供调用；</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稳定延续性原则，运维服务商需对平台的稳定延续性提供保障，在保持平台现有应用架构/业务架构/技术架构的基础上，最大化的利用/复用平台现有资源，将改造优化功能平稳过渡到生产环境中；</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cs="宋体"/>
          <w:color w:val="000000"/>
          <w:kern w:val="0"/>
          <w:sz w:val="21"/>
          <w:szCs w:val="21"/>
          <w:lang w:val="en-US" w:eastAsia="zh-CN"/>
          <w14:ligatures w14:val="none"/>
        </w:rPr>
        <w:t>服务</w:t>
      </w:r>
      <w:r>
        <w:rPr>
          <w:rFonts w:hint="eastAsia" w:ascii="宋体" w:hAnsi="宋体" w:eastAsia="宋体" w:cs="宋体"/>
          <w:color w:val="000000"/>
          <w:kern w:val="0"/>
          <w:sz w:val="21"/>
          <w:szCs w:val="21"/>
          <w14:ligatures w14:val="none"/>
        </w:rPr>
        <w:t>方案符合长宁区公务人员工作平台安全服务保障的整体框架，具有先进的服务理念，并遵循其先进性、开放性、实用性等原则，提高客户体验；</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服务方案中的各项设计必须以长宁区公务员工作平台的可用性为重要基本原则之一；</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服务方案的各项设计必须以将实施风险减少到最低程度为重要基本原则之一。</w:t>
      </w:r>
    </w:p>
    <w:p>
      <w:pPr>
        <w:widowControl/>
        <w:snapToGrid w:val="0"/>
        <w:spacing w:after="0" w:line="360" w:lineRule="auto"/>
        <w:outlineLvl w:val="1"/>
        <w:rPr>
          <w:rFonts w:hint="default"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4、服务期限</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cs="宋体"/>
          <w:color w:val="000000"/>
          <w:kern w:val="0"/>
          <w:sz w:val="21"/>
          <w:szCs w:val="21"/>
          <w:lang w:val="en-US" w:eastAsia="zh-CN"/>
          <w14:ligatures w14:val="none"/>
        </w:rPr>
        <w:t>服务期限</w:t>
      </w:r>
      <w:r>
        <w:rPr>
          <w:rFonts w:hint="eastAsia" w:ascii="宋体" w:hAnsi="宋体" w:eastAsia="宋体" w:cs="宋体"/>
          <w:color w:val="000000"/>
          <w:kern w:val="0"/>
          <w:sz w:val="21"/>
          <w:szCs w:val="21"/>
          <w14:ligatures w14:val="none"/>
        </w:rPr>
        <w:t>：自202</w:t>
      </w:r>
      <w:r>
        <w:rPr>
          <w:rFonts w:hint="eastAsia" w:ascii="宋体" w:hAnsi="宋体" w:eastAsia="宋体" w:cs="宋体"/>
          <w:color w:val="000000"/>
          <w:kern w:val="0"/>
          <w:sz w:val="21"/>
          <w:szCs w:val="21"/>
          <w:lang w:val="en-US" w:eastAsia="zh-CN"/>
          <w14:ligatures w14:val="none"/>
        </w:rPr>
        <w:t>6</w:t>
      </w:r>
      <w:r>
        <w:rPr>
          <w:rFonts w:hint="eastAsia" w:ascii="宋体" w:hAnsi="宋体" w:eastAsia="宋体" w:cs="宋体"/>
          <w:color w:val="000000"/>
          <w:kern w:val="0"/>
          <w:sz w:val="21"/>
          <w:szCs w:val="21"/>
          <w14:ligatures w14:val="none"/>
        </w:rPr>
        <w:t>年7月1日起至202</w:t>
      </w:r>
      <w:r>
        <w:rPr>
          <w:rFonts w:hint="eastAsia" w:ascii="宋体" w:hAnsi="宋体" w:eastAsia="宋体" w:cs="宋体"/>
          <w:color w:val="000000"/>
          <w:kern w:val="0"/>
          <w:sz w:val="21"/>
          <w:szCs w:val="21"/>
          <w:lang w:val="en-US" w:eastAsia="zh-CN"/>
          <w14:ligatures w14:val="none"/>
        </w:rPr>
        <w:t>7</w:t>
      </w:r>
      <w:r>
        <w:rPr>
          <w:rFonts w:hint="eastAsia" w:ascii="宋体" w:hAnsi="宋体" w:eastAsia="宋体" w:cs="宋体"/>
          <w:color w:val="000000"/>
          <w:kern w:val="0"/>
          <w:sz w:val="21"/>
          <w:szCs w:val="21"/>
          <w14:ligatures w14:val="none"/>
        </w:rPr>
        <w:t>年6月30日。</w:t>
      </w: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二</w:t>
      </w:r>
      <w:r>
        <w:rPr>
          <w:rFonts w:hint="eastAsia" w:ascii="宋体" w:hAnsi="宋体" w:eastAsia="宋体" w:cs="宋体"/>
          <w:b/>
          <w:bCs/>
          <w:color w:val="000000"/>
          <w:kern w:val="0"/>
          <w:sz w:val="21"/>
          <w:szCs w:val="21"/>
          <w14:ligatures w14:val="none"/>
        </w:rPr>
        <w:t>、</w:t>
      </w:r>
      <w:r>
        <w:rPr>
          <w:rFonts w:hint="eastAsia" w:ascii="宋体" w:hAnsi="宋体" w:cs="宋体"/>
          <w:b/>
          <w:bCs/>
          <w:color w:val="000000"/>
          <w:kern w:val="0"/>
          <w:sz w:val="21"/>
          <w:szCs w:val="21"/>
          <w:lang w:val="en-US" w:eastAsia="zh-CN"/>
          <w14:ligatures w14:val="none"/>
        </w:rPr>
        <w:t>服务范围</w:t>
      </w:r>
    </w:p>
    <w:p>
      <w:pPr>
        <w:pStyle w:val="173"/>
        <w:snapToGrid/>
        <w:spacing w:before="0" w:beforeAutospacing="0" w:after="0" w:afterAutospacing="0" w:line="360" w:lineRule="auto"/>
        <w:ind w:left="0" w:leftChars="0" w:right="0" w:rightChars="0" w:firstLine="482" w:firstLineChars="0"/>
        <w:jc w:val="left"/>
        <w:rPr>
          <w:rFonts w:hint="eastAsia" w:ascii="宋体" w:hAnsi="宋体" w:eastAsia="宋体" w:cs="宋体"/>
          <w:sz w:val="21"/>
          <w:szCs w:val="21"/>
          <w:lang w:eastAsia="zh-CN"/>
        </w:rPr>
      </w:pPr>
      <w:r>
        <w:rPr>
          <w:rFonts w:hint="eastAsia" w:ascii="宋体" w:hAnsi="宋体" w:eastAsia="宋体" w:cs="宋体"/>
          <w:sz w:val="21"/>
          <w:szCs w:val="21"/>
        </w:rPr>
        <w:t>本次运维服务主要面向长宁区公务员平台中的各子系统和业务模块的软件应用，提供应用与模块的运行维护保障，确保平台整体的稳定运行；并对平台的功能提供改造与优化的建设服务，满足业务对功能设定和使用的需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同时</w:t>
      </w:r>
      <w:r>
        <w:rPr>
          <w:rFonts w:hint="eastAsia" w:ascii="宋体" w:hAnsi="宋体" w:eastAsia="宋体" w:cs="宋体"/>
          <w:sz w:val="21"/>
          <w:szCs w:val="21"/>
        </w:rPr>
        <w:t>需面向长宁区电子政务外网邮件系统</w:t>
      </w:r>
      <w:r>
        <w:rPr>
          <w:rFonts w:hint="eastAsia" w:ascii="宋体" w:hAnsi="宋体" w:eastAsia="宋体" w:cs="宋体"/>
          <w:sz w:val="21"/>
          <w:szCs w:val="21"/>
          <w:lang w:val="en-US" w:eastAsia="zh-CN"/>
        </w:rPr>
        <w:t>以及</w:t>
      </w:r>
      <w:r>
        <w:rPr>
          <w:rFonts w:hint="eastAsia" w:ascii="宋体" w:hAnsi="宋体" w:eastAsia="宋体" w:cs="宋体"/>
          <w:sz w:val="21"/>
          <w:szCs w:val="21"/>
        </w:rPr>
        <w:t>所有终端的桌面操作系统进行运维，协助安装、卸载、故障分析等工作，及时的对终端软硬件故障进行处理和响应</w:t>
      </w:r>
      <w:r>
        <w:rPr>
          <w:rFonts w:hint="eastAsia" w:ascii="宋体" w:hAnsi="宋体" w:eastAsia="宋体" w:cs="宋体"/>
          <w:sz w:val="21"/>
          <w:szCs w:val="21"/>
          <w:lang w:eastAsia="zh-CN"/>
        </w:rPr>
        <w:t>。</w:t>
      </w:r>
    </w:p>
    <w:p>
      <w:pPr>
        <w:bidi w:val="0"/>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主要运维功能对象如下：</w:t>
      </w:r>
    </w:p>
    <w:tbl>
      <w:tblPr>
        <w:tblStyle w:val="38"/>
        <w:tblW w:w="8525" w:type="dxa"/>
        <w:tblInd w:w="0" w:type="dxa"/>
        <w:tblLayout w:type="fixed"/>
        <w:tblCellMar>
          <w:top w:w="0" w:type="dxa"/>
          <w:left w:w="108" w:type="dxa"/>
          <w:bottom w:w="0" w:type="dxa"/>
          <w:right w:w="108" w:type="dxa"/>
        </w:tblCellMar>
      </w:tblPr>
      <w:tblGrid>
        <w:gridCol w:w="846"/>
        <w:gridCol w:w="1555"/>
        <w:gridCol w:w="2409"/>
        <w:gridCol w:w="3715"/>
      </w:tblGrid>
      <w:tr>
        <w:tblPrEx>
          <w:tblCellMar>
            <w:top w:w="0" w:type="dxa"/>
            <w:left w:w="108" w:type="dxa"/>
            <w:bottom w:w="0" w:type="dxa"/>
            <w:right w:w="108" w:type="dxa"/>
          </w:tblCellMar>
        </w:tblPrEx>
        <w:trPr>
          <w:trHeight w:val="495"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b/>
                <w:sz w:val="21"/>
                <w:szCs w:val="21"/>
              </w:rPr>
            </w:pPr>
            <w:r>
              <w:rPr>
                <w:rFonts w:hint="eastAsia" w:ascii="宋体" w:hAnsi="宋体" w:eastAsia="宋体" w:cs="宋体"/>
                <w:b/>
                <w:sz w:val="21"/>
                <w:szCs w:val="21"/>
              </w:rPr>
              <w:t>序号</w:t>
            </w:r>
          </w:p>
        </w:tc>
        <w:tc>
          <w:tcPr>
            <w:tcW w:w="7679" w:type="dxa"/>
            <w:gridSpan w:val="3"/>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b/>
                <w:sz w:val="21"/>
                <w:szCs w:val="21"/>
              </w:rPr>
            </w:pPr>
            <w:r>
              <w:rPr>
                <w:rFonts w:hint="eastAsia" w:ascii="宋体" w:hAnsi="宋体" w:eastAsia="宋体" w:cs="宋体"/>
                <w:b/>
                <w:sz w:val="21"/>
                <w:szCs w:val="21"/>
              </w:rPr>
              <w:t>应用平台和功能模块</w:t>
            </w:r>
          </w:p>
        </w:tc>
      </w:tr>
      <w:tr>
        <w:tblPrEx>
          <w:tblCellMar>
            <w:top w:w="0" w:type="dxa"/>
            <w:left w:w="108" w:type="dxa"/>
            <w:bottom w:w="0" w:type="dxa"/>
            <w:right w:w="108" w:type="dxa"/>
          </w:tblCellMar>
        </w:tblPrEx>
        <w:trPr>
          <w:trHeight w:val="5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基础服务平台</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统一组织架构</w:t>
            </w:r>
          </w:p>
        </w:tc>
      </w:tr>
      <w:tr>
        <w:tblPrEx>
          <w:tblCellMar>
            <w:top w:w="0" w:type="dxa"/>
            <w:left w:w="108" w:type="dxa"/>
            <w:bottom w:w="0" w:type="dxa"/>
            <w:right w:w="108" w:type="dxa"/>
          </w:tblCellMar>
        </w:tblPrEx>
        <w:trPr>
          <w:trHeight w:val="5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统一用户</w:t>
            </w:r>
          </w:p>
        </w:tc>
      </w:tr>
      <w:tr>
        <w:tblPrEx>
          <w:tblCellMar>
            <w:top w:w="0" w:type="dxa"/>
            <w:left w:w="108" w:type="dxa"/>
            <w:bottom w:w="0" w:type="dxa"/>
            <w:right w:w="108" w:type="dxa"/>
          </w:tblCellMar>
        </w:tblPrEx>
        <w:trPr>
          <w:trHeight w:val="5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统一权限管理</w:t>
            </w:r>
          </w:p>
        </w:tc>
      </w:tr>
      <w:tr>
        <w:tblPrEx>
          <w:tblCellMar>
            <w:top w:w="0" w:type="dxa"/>
            <w:left w:w="108" w:type="dxa"/>
            <w:bottom w:w="0" w:type="dxa"/>
            <w:right w:w="108" w:type="dxa"/>
          </w:tblCellMar>
        </w:tblPrEx>
        <w:trPr>
          <w:trHeight w:val="5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统一身份认证</w:t>
            </w:r>
          </w:p>
        </w:tc>
      </w:tr>
      <w:tr>
        <w:tblPrEx>
          <w:tblCellMar>
            <w:top w:w="0" w:type="dxa"/>
            <w:left w:w="108" w:type="dxa"/>
            <w:bottom w:w="0" w:type="dxa"/>
            <w:right w:w="108" w:type="dxa"/>
          </w:tblCellMar>
        </w:tblPrEx>
        <w:trPr>
          <w:trHeight w:val="5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统一工作流平台</w:t>
            </w:r>
          </w:p>
        </w:tc>
      </w:tr>
      <w:tr>
        <w:tblPrEx>
          <w:tblCellMar>
            <w:top w:w="0" w:type="dxa"/>
            <w:left w:w="108" w:type="dxa"/>
            <w:bottom w:w="0" w:type="dxa"/>
            <w:right w:w="108" w:type="dxa"/>
          </w:tblCellMar>
        </w:tblPrEx>
        <w:trPr>
          <w:trHeight w:val="5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统一日志管理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业务应用管理与监控</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多组织体系支撑</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政务办公应用支撑平台</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公文管理系统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电子简报系统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会议管理系统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人大意见管理系统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政协提案管理系统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督查督办系统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请销假管理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日程管理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公告管理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值班管理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文档中心</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软件下载</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移动办公平台</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平台首页</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公文管理系统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电子简报系统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会议管理系统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人大意见管理系统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政协提案管理系统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督查督办系统</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请销假管理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日程管理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公务用车</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车辆进场</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人员进场</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长宁情况</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长宁信息</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长宁时报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与移动端应用入口</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区级工作平台</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统一门户</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领导办公平台</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个人自定义门户</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区级政务办公业务配置</w:t>
            </w: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基础数据初始化及配置</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业务流程配置</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业务权限配置</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功能界面定制开发</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数据字典初始化</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业务模板配置</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账户申请</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应用评价</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应用创新门户</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各部门工作平台</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部门门户</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区级政务办公业务配置</w:t>
            </w: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基础数据初始化及配置</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业务流程配置</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业务权限配置</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功能界面定制开发</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数据字典初始化</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业务模板配置</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与市一网协同平台对接</w:t>
            </w:r>
          </w:p>
        </w:tc>
        <w:tc>
          <w:tcPr>
            <w:tcW w:w="24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移动端一网协同平台接口对接</w:t>
            </w: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公文管理对接接口</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电子简报对接接口</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会议通知管理对接接口</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督察督办对接接口</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PC端一网协同平台接口对接</w:t>
            </w: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统一用户体系对接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单点登录对接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应用健康状态监测对接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统一待办对接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24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关键业务数据上报对接</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长宁区数字化项目管理平台</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系统工作桌面</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主系统管理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子系统管理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项目申报管理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项目审批管理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项目支付管理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项目验收管理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项目绩效管理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服务和采购类项目管理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电脑相机管理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后台管理</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0" w:firstLine="0"/>
              <w:rPr>
                <w:rFonts w:hint="eastAsia" w:ascii="宋体" w:hAnsi="宋体" w:eastAsia="宋体" w:cs="宋体"/>
                <w:sz w:val="21"/>
                <w:szCs w:val="21"/>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长宁区督查督办数字化管理平台</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个人秘书</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立督管理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督办管理</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督办统计</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ind w:left="0" w:firstLine="0"/>
              <w:rPr>
                <w:rFonts w:hint="eastAsia" w:ascii="宋体" w:hAnsi="宋体" w:eastAsia="宋体" w:cs="宋体"/>
                <w:sz w:val="21"/>
                <w:szCs w:val="21"/>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督办提醒</w:t>
            </w:r>
          </w:p>
        </w:tc>
      </w:tr>
      <w:tr>
        <w:tblPrEx>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与外部应用系统对接</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与区统一消息平台对接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与区一体化平台对接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与区基础服务平台对接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与区数据中台对接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与区数据门户对接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与区云资源平台对接</w:t>
            </w:r>
          </w:p>
        </w:tc>
      </w:tr>
      <w:tr>
        <w:tblPrEx>
          <w:tblCellMar>
            <w:top w:w="0" w:type="dxa"/>
            <w:left w:w="108" w:type="dxa"/>
            <w:bottom w:w="0" w:type="dxa"/>
            <w:right w:w="108" w:type="dxa"/>
          </w:tblCellMar>
        </w:tblPrEx>
        <w:trPr>
          <w:trHeight w:val="30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15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与密码应用服务对接</w:t>
            </w:r>
          </w:p>
        </w:tc>
      </w:tr>
      <w:tr>
        <w:tblPrEx>
          <w:tblCellMar>
            <w:top w:w="0" w:type="dxa"/>
            <w:left w:w="108" w:type="dxa"/>
            <w:bottom w:w="0" w:type="dxa"/>
            <w:right w:w="108" w:type="dxa"/>
          </w:tblCellMar>
        </w:tblPrEx>
        <w:trPr>
          <w:trHeight w:val="30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420" w:hanging="420"/>
              <w:rPr>
                <w:rFonts w:hint="eastAsia" w:ascii="宋体" w:hAnsi="宋体" w:eastAsia="宋体" w:cs="宋体"/>
                <w:sz w:val="21"/>
                <w:szCs w:val="21"/>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终端运维服务</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终端驻地运维服务</w:t>
            </w:r>
          </w:p>
        </w:tc>
      </w:tr>
      <w:tr>
        <w:tblPrEx>
          <w:tblCellMar>
            <w:top w:w="0" w:type="dxa"/>
            <w:left w:w="108" w:type="dxa"/>
            <w:bottom w:w="0" w:type="dxa"/>
            <w:right w:w="108" w:type="dxa"/>
          </w:tblCellMar>
        </w:tblPrEx>
        <w:trPr>
          <w:trHeight w:val="30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139"/>
              <w:numPr>
                <w:ilvl w:val="0"/>
                <w:numId w:val="11"/>
              </w:numPr>
              <w:ind w:left="420" w:hanging="420"/>
              <w:rPr>
                <w:rFonts w:hint="eastAsia" w:ascii="宋体" w:hAnsi="宋体" w:eastAsia="宋体" w:cs="宋体"/>
                <w:sz w:val="21"/>
                <w:szCs w:val="21"/>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电子邮件系统运维服务</w:t>
            </w:r>
          </w:p>
        </w:tc>
        <w:tc>
          <w:tcPr>
            <w:tcW w:w="6124" w:type="dxa"/>
            <w:gridSpan w:val="2"/>
            <w:tcBorders>
              <w:top w:val="single" w:color="auto" w:sz="4" w:space="0"/>
              <w:left w:val="single" w:color="auto" w:sz="4" w:space="0"/>
              <w:bottom w:val="single" w:color="auto" w:sz="4" w:space="0"/>
              <w:right w:val="single" w:color="auto" w:sz="4" w:space="0"/>
            </w:tcBorders>
            <w:noWrap w:val="0"/>
            <w:vAlign w:val="center"/>
          </w:tcPr>
          <w:p>
            <w:pPr>
              <w:pStyle w:val="139"/>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电子政务外网邮件系统服务，用户数10000人</w:t>
            </w:r>
          </w:p>
        </w:tc>
      </w:tr>
    </w:tbl>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满足平台的日常维护管理的服务要求：通过电话、邮件、驻场、现场支持等方式，实现平台使用过程中的各类问题解答和支持服务。</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满足平台功能和性能平稳的巡检服务要求：通过定周期的巡检主动发现平台存在隐患形成及时上报和快速解决的服务机制。</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支撑业务运行的数据保障服务：实现对平台数据的备份、清理、修正等工作。</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提供公务员工作平台运行及使用情况统计分析服务。</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提供运维服务团队技术人员现场驻守服务，建立与业务应用需求相匹配的工作支持体系。</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统一、规范、补充、优化现有服务管理流程、事件处理流程，提高服务请求响应效率，提高长宁区公务员工作平台运维工作的服务和管理质量。</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提供公务员工作平台改造与优化的定制开发服务。</w:t>
      </w:r>
    </w:p>
    <w:p>
      <w:pPr>
        <w:widowControl/>
        <w:snapToGrid w:val="0"/>
        <w:spacing w:after="0" w:line="360" w:lineRule="auto"/>
        <w:outlineLvl w:val="1"/>
        <w:rPr>
          <w:rFonts w:hint="default" w:ascii="宋体" w:hAnsi="宋体" w:cs="宋体"/>
          <w:b/>
          <w:bCs/>
          <w:color w:val="000000"/>
          <w:kern w:val="0"/>
          <w:sz w:val="21"/>
          <w:szCs w:val="21"/>
          <w:lang w:val="en-US" w:eastAsia="zh-CN"/>
          <w14:ligatures w14:val="none"/>
        </w:rPr>
      </w:pPr>
    </w:p>
    <w:p>
      <w:pPr>
        <w:widowControl/>
        <w:snapToGrid w:val="0"/>
        <w:spacing w:after="0" w:line="360" w:lineRule="auto"/>
        <w:outlineLvl w:val="1"/>
        <w:rPr>
          <w:rFonts w:hint="default" w:ascii="宋体" w:hAnsi="宋体" w:eastAsia="宋体" w:cs="宋体"/>
          <w:b/>
          <w:bCs/>
          <w:color w:val="000000"/>
          <w:kern w:val="0"/>
          <w:sz w:val="21"/>
          <w:szCs w:val="21"/>
          <w:lang w:val="en-US" w:eastAsia="zh-CN"/>
          <w14:ligatures w14:val="none"/>
        </w:rPr>
      </w:pPr>
      <w:r>
        <w:rPr>
          <w:rFonts w:hint="eastAsia" w:ascii="宋体" w:hAnsi="宋体" w:eastAsia="宋体" w:cs="宋体"/>
          <w:b/>
          <w:bCs/>
          <w:color w:val="000000"/>
          <w:kern w:val="0"/>
          <w:sz w:val="21"/>
          <w:szCs w:val="21"/>
          <w:lang w:val="en-US" w:eastAsia="zh-CN"/>
          <w14:ligatures w14:val="none"/>
        </w:rPr>
        <w:t>三</w:t>
      </w:r>
      <w:r>
        <w:rPr>
          <w:rFonts w:hint="eastAsia" w:ascii="宋体" w:hAnsi="宋体" w:eastAsia="宋体" w:cs="宋体"/>
          <w:b/>
          <w:bCs/>
          <w:color w:val="000000"/>
          <w:kern w:val="0"/>
          <w:sz w:val="21"/>
          <w:szCs w:val="21"/>
          <w14:ligatures w14:val="none"/>
        </w:rPr>
        <w:t>、</w:t>
      </w:r>
      <w:r>
        <w:rPr>
          <w:rFonts w:hint="eastAsia" w:ascii="宋体" w:hAnsi="宋体" w:cs="宋体"/>
          <w:b/>
          <w:bCs/>
          <w:color w:val="000000"/>
          <w:kern w:val="0"/>
          <w:sz w:val="21"/>
          <w:szCs w:val="21"/>
          <w:lang w:val="en-US" w:eastAsia="zh-CN"/>
          <w14:ligatures w14:val="none"/>
        </w:rPr>
        <w:t>服务要求</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rPr>
      </w:pPr>
      <w:bookmarkStart w:id="0" w:name="_Toc416277418"/>
      <w:r>
        <w:rPr>
          <w:rFonts w:hint="eastAsia" w:ascii="宋体" w:hAnsi="宋体" w:eastAsia="宋体" w:cs="宋体"/>
          <w:b/>
          <w:bCs w:val="0"/>
          <w:sz w:val="21"/>
          <w:szCs w:val="21"/>
          <w:lang w:val="en-US" w:eastAsia="zh-CN"/>
        </w:rPr>
        <w:t>3.1</w:t>
      </w:r>
      <w:r>
        <w:rPr>
          <w:rFonts w:hint="eastAsia" w:ascii="宋体" w:hAnsi="宋体" w:eastAsia="宋体" w:cs="宋体"/>
          <w:b/>
          <w:bCs w:val="0"/>
          <w:sz w:val="21"/>
          <w:szCs w:val="21"/>
        </w:rPr>
        <w:t>日常工作总体服务要求</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熟悉长宁区公务人员工作平台各业务系统的设计架构及应用逻辑；</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能够快速排查工作平台出现的应用问题，并对问题进行快速的处理与修复；</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对工作平台各日常应用模块进行运行维护，确保每个应用模块能够正常应用；</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具有系统二次开发能力，能够及时按照长宁区用户提出的要求，进行管理流程的开发，应用模块的开发以及数据接口的开发。</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定期对工作平台进行测试和优化，确保系统始终保持正常运行状态。</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安排技术工程师实行5*9现场值守，随时接受用户咨询，为用户解答疑问，接受用户报修，并及时到达现场进行处理。</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提供7*24小时电话响应服务。</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接受用户方指派的与平台相关事务。</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lang w:val="en-US" w:eastAsia="zh-CN"/>
        </w:rPr>
      </w:pPr>
      <w:bookmarkStart w:id="1" w:name="_Toc69194648"/>
      <w:r>
        <w:rPr>
          <w:rFonts w:hint="eastAsia" w:ascii="宋体" w:hAnsi="宋体" w:eastAsia="宋体" w:cs="宋体"/>
          <w:b/>
          <w:bCs w:val="0"/>
          <w:sz w:val="21"/>
          <w:szCs w:val="21"/>
          <w:lang w:val="en-US" w:eastAsia="zh-CN"/>
        </w:rPr>
        <w:t>3.2</w:t>
      </w:r>
      <w:r>
        <w:rPr>
          <w:rFonts w:hint="eastAsia" w:ascii="宋体" w:hAnsi="宋体" w:eastAsia="宋体" w:cs="宋体"/>
          <w:b/>
          <w:bCs w:val="0"/>
          <w:sz w:val="21"/>
          <w:szCs w:val="21"/>
        </w:rPr>
        <w:t>现场值守和响应处置工作</w:t>
      </w:r>
      <w:bookmarkEnd w:id="0"/>
      <w:bookmarkEnd w:id="1"/>
      <w:r>
        <w:rPr>
          <w:rFonts w:hint="eastAsia" w:ascii="宋体" w:hAnsi="宋体" w:eastAsia="宋体" w:cs="宋体"/>
          <w:b/>
          <w:bCs w:val="0"/>
          <w:sz w:val="21"/>
          <w:szCs w:val="21"/>
          <w:lang w:val="en-US" w:eastAsia="zh-CN"/>
        </w:rPr>
        <w:t>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现场维护人员需在工作日提供5*9小时现场值守服务，需要对工作人员的日常到场服务情况进行管理，通过户提供的“电子政务运维服务支撑平台”工单系统进行工作情况记录，及时备案登记工作情况；</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若遇到应急突发事件时能按照应急流程制度处理相关问题。</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lang w:eastAsia="zh-CN"/>
        </w:rPr>
      </w:pPr>
      <w:bookmarkStart w:id="2" w:name="_Toc69194651"/>
      <w:bookmarkStart w:id="3" w:name="_Toc416277421"/>
      <w:r>
        <w:rPr>
          <w:rFonts w:hint="eastAsia" w:ascii="宋体" w:hAnsi="宋体" w:eastAsia="宋体" w:cs="宋体"/>
          <w:b/>
          <w:bCs w:val="0"/>
          <w:sz w:val="21"/>
          <w:szCs w:val="21"/>
          <w:lang w:val="en-US" w:eastAsia="zh-CN"/>
        </w:rPr>
        <w:t>3.3</w:t>
      </w:r>
      <w:r>
        <w:rPr>
          <w:rFonts w:hint="eastAsia" w:ascii="宋体" w:hAnsi="宋体" w:eastAsia="宋体" w:cs="宋体"/>
          <w:b/>
          <w:bCs w:val="0"/>
          <w:sz w:val="21"/>
          <w:szCs w:val="21"/>
        </w:rPr>
        <w:t>电话/远程支持</w:t>
      </w:r>
      <w:bookmarkEnd w:id="2"/>
      <w:bookmarkEnd w:id="3"/>
      <w:r>
        <w:rPr>
          <w:rFonts w:hint="eastAsia" w:ascii="宋体" w:hAnsi="宋体" w:eastAsia="宋体" w:cs="宋体"/>
          <w:b/>
          <w:bCs w:val="0"/>
          <w:sz w:val="21"/>
          <w:szCs w:val="21"/>
          <w:lang w:val="en-US" w:eastAsia="zh-CN"/>
        </w:rPr>
        <w:t>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为区公务员工作信息平台的日常运维提供电话/网络（网络管理要求允许的情况下）技术支持，要求电话支持服务能够满足7*24响应，解决业务部门在使用中遇到的各类问题，并跟踪直至问题最终解决。</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lang w:eastAsia="zh-CN"/>
        </w:rPr>
      </w:pPr>
      <w:bookmarkStart w:id="4" w:name="_Toc416277422"/>
      <w:bookmarkStart w:id="5" w:name="_Toc69194652"/>
      <w:r>
        <w:rPr>
          <w:rFonts w:hint="eastAsia" w:ascii="宋体" w:hAnsi="宋体" w:eastAsia="宋体" w:cs="宋体"/>
          <w:b/>
          <w:bCs w:val="0"/>
          <w:sz w:val="21"/>
          <w:szCs w:val="21"/>
          <w:lang w:val="en-US" w:eastAsia="zh-CN"/>
        </w:rPr>
        <w:t>3.4</w:t>
      </w:r>
      <w:r>
        <w:rPr>
          <w:rFonts w:hint="eastAsia" w:ascii="宋体" w:hAnsi="宋体" w:eastAsia="宋体" w:cs="宋体"/>
          <w:b/>
          <w:bCs w:val="0"/>
          <w:sz w:val="21"/>
          <w:szCs w:val="21"/>
        </w:rPr>
        <w:t>现场技术支持</w:t>
      </w:r>
      <w:bookmarkEnd w:id="4"/>
      <w:bookmarkEnd w:id="5"/>
      <w:r>
        <w:rPr>
          <w:rFonts w:hint="eastAsia" w:ascii="宋体" w:hAnsi="宋体" w:eastAsia="宋体" w:cs="宋体"/>
          <w:b/>
          <w:bCs w:val="0"/>
          <w:sz w:val="21"/>
          <w:szCs w:val="21"/>
          <w:lang w:val="en-US" w:eastAsia="zh-CN"/>
        </w:rPr>
        <w:t>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日常情况下，为用户提供现场技术支持服务。</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当用户遇到电话支持升级时（电话支持无法解决），需转由现场维护人员或外场技术支持团队进行现场故障排查，并提供相应技术支持服务。</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一旦出现现场技术支持的服务需求，日常工作时间：要求服务热线电话需在30分钟内响应，现场值班人员需在30分钟内响应，外场技术支持团队人员需在2小时内到场；非日常工作时间：要求服务热线电话需在60分钟内响应，技术支持团队人员需在4小时内到场；紧急情况：按照应急处置方案执行。</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技术支持团队到达现场后，需提供连续不间断的服务，直至问题解决。</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对部分需要现场安装调试的系统，服务提供方需要在安装前与现场工作人员取得联系，在确认计算机配置、操作系统及网络环境后进行现场安装，并提供技术保障。</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3.5</w:t>
      </w:r>
      <w:r>
        <w:rPr>
          <w:rFonts w:hint="eastAsia" w:ascii="宋体" w:hAnsi="宋体" w:eastAsia="宋体" w:cs="宋体"/>
          <w:b/>
          <w:bCs w:val="0"/>
          <w:sz w:val="21"/>
          <w:szCs w:val="21"/>
        </w:rPr>
        <w:t>重大活动现场保障</w:t>
      </w:r>
      <w:r>
        <w:rPr>
          <w:rFonts w:hint="eastAsia" w:ascii="宋体" w:hAnsi="宋体" w:eastAsia="宋体" w:cs="宋体"/>
          <w:b/>
          <w:bCs w:val="0"/>
          <w:sz w:val="21"/>
          <w:szCs w:val="21"/>
          <w:lang w:val="en-US" w:eastAsia="zh-CN"/>
        </w:rPr>
        <w:t>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若用户方有重大活动/工作需现场保障的，在该时间段内，需根据要求安排值班保障服务，按照业务需求对值班时间、值班地点、值班人员团队等进行安排，并严格按照用户要求做好重大活动的保障工作。</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3.6</w:t>
      </w:r>
      <w:r>
        <w:rPr>
          <w:rFonts w:hint="eastAsia" w:ascii="宋体" w:hAnsi="宋体" w:eastAsia="宋体" w:cs="宋体"/>
          <w:b/>
          <w:bCs w:val="0"/>
          <w:sz w:val="21"/>
          <w:szCs w:val="21"/>
        </w:rPr>
        <w:t>终端运维服务要求</w:t>
      </w:r>
    </w:p>
    <w:p>
      <w:pPr>
        <w:pStyle w:val="173"/>
        <w:snapToGrid/>
        <w:spacing w:before="0" w:beforeAutospacing="0" w:after="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需面向长宁区所有终端的桌面操作系统进行运维，对由于操作系统引起的故障协助排查、分析、解决等，监控操作系统运行情况，协助操作系统后台数据分析，为桌面操作系统提供技术支持，协助安装、卸载、故障分析等工作，及时的对终端软硬件故障进行处理和响应。</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rPr>
      </w:pPr>
      <w:bookmarkStart w:id="6" w:name="_Toc514196808"/>
      <w:r>
        <w:rPr>
          <w:rFonts w:hint="eastAsia" w:ascii="宋体" w:hAnsi="宋体" w:eastAsia="宋体" w:cs="宋体"/>
          <w:b/>
          <w:bCs w:val="0"/>
          <w:sz w:val="21"/>
          <w:szCs w:val="21"/>
          <w:lang w:val="en-US" w:eastAsia="zh-CN"/>
        </w:rPr>
        <w:t>3.7</w:t>
      </w:r>
      <w:r>
        <w:rPr>
          <w:rFonts w:hint="eastAsia" w:ascii="宋体" w:hAnsi="宋体" w:eastAsia="宋体" w:cs="宋体"/>
          <w:b/>
          <w:bCs w:val="0"/>
          <w:sz w:val="21"/>
          <w:szCs w:val="21"/>
        </w:rPr>
        <w:t>邮件系统运维服务</w:t>
      </w:r>
      <w:bookmarkEnd w:id="6"/>
      <w:r>
        <w:rPr>
          <w:rFonts w:hint="eastAsia" w:ascii="宋体" w:hAnsi="宋体" w:eastAsia="宋体" w:cs="宋体"/>
          <w:b/>
          <w:bCs w:val="0"/>
          <w:sz w:val="21"/>
          <w:szCs w:val="21"/>
        </w:rPr>
        <w:t>要求</w:t>
      </w:r>
    </w:p>
    <w:p>
      <w:pPr>
        <w:pStyle w:val="173"/>
        <w:snapToGrid/>
        <w:spacing w:before="0" w:beforeAutospacing="0" w:after="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需提供电子政务外网邮件系统服务，主要包括如下功能：</w:t>
      </w:r>
    </w:p>
    <w:tbl>
      <w:tblPr>
        <w:tblStyle w:val="39"/>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22" w:type="dxa"/>
            <w:shd w:val="clear" w:color="auto" w:fill="EEECE1" w:themeFill="background2"/>
            <w:vAlign w:val="center"/>
          </w:tcPr>
          <w:p>
            <w:pPr>
              <w:pStyle w:val="101"/>
              <w:spacing w:line="240" w:lineRule="atLeast"/>
              <w:ind w:firstLine="0" w:firstLineChars="0"/>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序号</w:t>
            </w:r>
          </w:p>
        </w:tc>
        <w:tc>
          <w:tcPr>
            <w:tcW w:w="7678" w:type="dxa"/>
            <w:shd w:val="clear" w:color="auto" w:fill="EEECE1" w:themeFill="background2"/>
            <w:vAlign w:val="center"/>
          </w:tcPr>
          <w:p>
            <w:pPr>
              <w:pStyle w:val="101"/>
              <w:spacing w:line="240" w:lineRule="atLeast"/>
              <w:ind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7678" w:type="dxa"/>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具有Webmail方式的邮件收发功能，支持多种主流浏览器，支持常见邮件客户端,支持SMTPS/POP3S/IMAPS，S/MIME协议及RFC等有关邮件部分标准协议。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7678" w:type="dxa"/>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支持使用邮箱账号、中文名（姓名）、邮箱别名登录，无需输入和选择域名，邮箱账号域名自动匹配，同名邮箱列表弹窗点选。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7678" w:type="dxa"/>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支持设置写信和读信界面的收发件人的显示方式:“姓名+邮件地址”或者显示为“姓名+所属部门”，用户根据使用习惯自行设置。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7678" w:type="dxa"/>
            <w:vAlign w:val="center"/>
          </w:tcPr>
          <w:p>
            <w:pPr>
              <w:ind w:firstLine="480"/>
              <w:rPr>
                <w:rFonts w:hint="eastAsia" w:ascii="宋体" w:hAnsi="宋体" w:eastAsia="宋体" w:cs="宋体"/>
                <w:sz w:val="21"/>
                <w:szCs w:val="21"/>
              </w:rPr>
            </w:pPr>
            <w:r>
              <w:rPr>
                <w:rFonts w:hint="eastAsia" w:ascii="宋体" w:hAnsi="宋体" w:eastAsia="宋体" w:cs="宋体"/>
                <w:sz w:val="21"/>
                <w:szCs w:val="21"/>
              </w:rPr>
              <w:t>提供可疑陌生邮件标识功能，支持对可疑陌生标识邮件中的操作行为进行风险提示。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7678" w:type="dxa"/>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支持（50M~5G）附件大小，系统根据主题正文中的内容，自动提醒用户上传附件。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7678" w:type="dxa"/>
            <w:vAlign w:val="center"/>
          </w:tcPr>
          <w:p>
            <w:pPr>
              <w:spacing w:line="240" w:lineRule="atLeast"/>
              <w:ind w:firstLine="480"/>
              <w:rPr>
                <w:rFonts w:hint="eastAsia" w:ascii="宋体" w:hAnsi="宋体" w:eastAsia="宋体" w:cs="宋体"/>
                <w:color w:val="4BACC6" w:themeColor="accent5"/>
                <w:sz w:val="21"/>
                <w:szCs w:val="21"/>
                <w14:textFill>
                  <w14:solidFill>
                    <w14:schemeClr w14:val="accent5"/>
                  </w14:solidFill>
                </w14:textFill>
              </w:rPr>
            </w:pPr>
            <w:r>
              <w:rPr>
                <w:rFonts w:hint="eastAsia" w:ascii="宋体" w:hAnsi="宋体" w:eastAsia="宋体" w:cs="宋体"/>
                <w:sz w:val="21"/>
                <w:szCs w:val="21"/>
              </w:rPr>
              <w:t>提供高等级邮件追踪与召回, 包括通过客户端发送的邮件，可查看邮件的发送、审核、接收、阅读、删除、下载等操作情况。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7678" w:type="dxa"/>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公共通讯录数据支持本地组织及用户，同时支持挂载邮件列表和外部通讯录用户。并支持设置通讯录的显示范围。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7678" w:type="dxa"/>
            <w:shd w:val="clear" w:color="auto" w:fill="auto"/>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提供普通附件的统一管理平台，支持附件预览、下载、发送、删除、附件来源、查找等功能，支持附件单副本存储。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tcBorders>
              <w:right w:val="single" w:color="auto" w:sz="4" w:space="0"/>
            </w:tcBorders>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7678" w:type="dxa"/>
            <w:tcBorders>
              <w:top w:val="single" w:color="auto" w:sz="4" w:space="0"/>
              <w:bottom w:val="single" w:color="auto" w:sz="4" w:space="0"/>
              <w:right w:val="single" w:color="auto" w:sz="4" w:space="0"/>
            </w:tcBorders>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提供用户个人操作日志查询，包括登录记录、发送邮件、阅读邮件、操作邮件、操作附件（上传、下载、删除附件、风险操作等所有日志。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7678" w:type="dxa"/>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具有三员分立、分级授权机制，实现分级授权管理员的授权功能与权限范围可控可审计。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7678" w:type="dxa"/>
            <w:shd w:val="clear" w:color="auto" w:fill="auto"/>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提供组织与用户管理功能，支持快速创建组织邮箱。支持多种用户属性字段，可自定义用户列表展示字段。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7678" w:type="dxa"/>
            <w:shd w:val="clear" w:color="auto" w:fill="auto"/>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支持为用户设置级别，内置政务职级和企业通用职级供选择，可以根据级别统一管控用户属性和高级功能的使用权限。可根据级别灵活设置邮件列表成员、邮件过滤策略、通讯录显示策略、邮件审核策略等。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7678" w:type="dxa"/>
            <w:shd w:val="clear" w:color="auto" w:fill="auto"/>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支持通过导入文件方式实现批量创建、移动、编辑、删除等更新组织及用户信息，导入任务后无需等待，系统后台自动执行，支持取消未执行任务。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7678" w:type="dxa"/>
            <w:shd w:val="clear" w:color="auto" w:fill="auto"/>
            <w:vAlign w:val="center"/>
          </w:tcPr>
          <w:p>
            <w:pPr>
              <w:ind w:firstLine="480"/>
              <w:rPr>
                <w:rFonts w:hint="eastAsia" w:ascii="宋体" w:hAnsi="宋体" w:eastAsia="宋体" w:cs="宋体"/>
                <w:sz w:val="21"/>
                <w:szCs w:val="21"/>
              </w:rPr>
            </w:pPr>
            <w:r>
              <w:rPr>
                <w:rFonts w:hint="eastAsia" w:ascii="宋体" w:hAnsi="宋体" w:eastAsia="宋体" w:cs="宋体"/>
                <w:sz w:val="21"/>
                <w:szCs w:val="21"/>
              </w:rPr>
              <w:t>提供全局通讯录，支持按组织按级别将本地通讯录分享至其他服务器，以及将其他服务器分享的外部通讯录添加至本服务器，实现各单位间互联互通。并支持拖拽排序功能，支持用户在本级组织内自由移动排序。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7678" w:type="dxa"/>
            <w:shd w:val="clear" w:color="auto" w:fill="auto"/>
            <w:vAlign w:val="center"/>
          </w:tcPr>
          <w:p>
            <w:pPr>
              <w:ind w:firstLine="480"/>
              <w:rPr>
                <w:rFonts w:hint="eastAsia" w:ascii="宋体" w:hAnsi="宋体" w:eastAsia="宋体" w:cs="宋体"/>
                <w:sz w:val="21"/>
                <w:szCs w:val="21"/>
              </w:rPr>
            </w:pPr>
            <w:r>
              <w:rPr>
                <w:rFonts w:hint="eastAsia" w:ascii="宋体" w:hAnsi="宋体" w:eastAsia="宋体" w:cs="宋体"/>
                <w:sz w:val="21"/>
                <w:szCs w:val="21"/>
              </w:rPr>
              <w:t>具有通讯录显示策略设置的功能，可按组织、按级别、按用户设置该类用户的公共通讯录显示哪些成员，同时支持通讯录拦截发送设置。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7678" w:type="dxa"/>
            <w:shd w:val="clear" w:color="auto" w:fill="auto"/>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支持按照级别、组织、用户、邮件列表等条件设置审核策略，支持同级多人、多级审核机制。提供审核通知信和审核通知列表两种提醒审核机制，审核人可通过Webmail、移动H5等访问方式审核邮件，保证数据在可靠的收件人群中流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w:t>
            </w:r>
          </w:p>
        </w:tc>
        <w:tc>
          <w:tcPr>
            <w:tcW w:w="7678" w:type="dxa"/>
            <w:shd w:val="clear" w:color="auto" w:fill="auto"/>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提供对不同管理员操作行为设置审计策略的功能，可根据管理员风险操作行为，方便管理员对海量审计日志内容做出快速甄别和响应。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 w:type="dxa"/>
            <w:vAlign w:val="center"/>
          </w:tcPr>
          <w:p>
            <w:pPr>
              <w:pStyle w:val="101"/>
              <w:spacing w:line="240" w:lineRule="atLeast"/>
              <w:ind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w:t>
            </w:r>
          </w:p>
        </w:tc>
        <w:tc>
          <w:tcPr>
            <w:tcW w:w="7678" w:type="dxa"/>
            <w:shd w:val="clear" w:color="auto" w:fill="auto"/>
            <w:vAlign w:val="center"/>
          </w:tcPr>
          <w:p>
            <w:pPr>
              <w:spacing w:line="240" w:lineRule="atLeast"/>
              <w:ind w:firstLine="480"/>
              <w:rPr>
                <w:rFonts w:hint="eastAsia" w:ascii="宋体" w:hAnsi="宋体" w:eastAsia="宋体" w:cs="宋体"/>
                <w:sz w:val="21"/>
                <w:szCs w:val="21"/>
              </w:rPr>
            </w:pPr>
            <w:r>
              <w:rPr>
                <w:rFonts w:hint="eastAsia" w:ascii="宋体" w:hAnsi="宋体" w:eastAsia="宋体" w:cs="宋体"/>
                <w:sz w:val="21"/>
                <w:szCs w:val="21"/>
              </w:rPr>
              <w:t>提供钓鱼邮件演练服务，系统内置钓鱼邮件模板，管理员可发起钓鱼邮件攻击，并形成钓鱼演练报告，实时在线图表展示用户中招情况。</w:t>
            </w:r>
          </w:p>
        </w:tc>
      </w:tr>
    </w:tbl>
    <w:p>
      <w:pPr>
        <w:pStyle w:val="3"/>
        <w:snapToGrid/>
        <w:spacing w:before="200" w:beforeAutospacing="0" w:after="100" w:afterAutospacing="0" w:line="360" w:lineRule="auto"/>
        <w:ind w:left="0" w:leftChars="0" w:right="0" w:rightChars="0" w:firstLine="0" w:firstLineChars="0"/>
        <w:jc w:val="left"/>
        <w:outlineLvl w:val="1"/>
        <w:rPr>
          <w:rFonts w:hint="default" w:ascii="宋体" w:hAnsi="宋体" w:eastAsia="宋体" w:cs="宋体"/>
          <w:b/>
          <w:bCs w:val="0"/>
          <w:sz w:val="21"/>
          <w:szCs w:val="21"/>
          <w:lang w:val="en-US"/>
        </w:rPr>
      </w:pPr>
      <w:bookmarkStart w:id="7" w:name="_Toc1762173324"/>
      <w:bookmarkStart w:id="8" w:name="_Toc205412105"/>
      <w:bookmarkStart w:id="9" w:name="_Toc233141249"/>
      <w:bookmarkStart w:id="10" w:name="_Toc1830088926"/>
      <w:r>
        <w:rPr>
          <w:rFonts w:hint="eastAsia" w:ascii="宋体" w:hAnsi="宋体" w:eastAsia="宋体" w:cs="宋体"/>
          <w:b/>
          <w:bCs w:val="0"/>
          <w:sz w:val="21"/>
          <w:szCs w:val="21"/>
          <w:lang w:val="en-US" w:eastAsia="zh-CN"/>
        </w:rPr>
        <w:t>3.8</w:t>
      </w:r>
      <w:r>
        <w:rPr>
          <w:rFonts w:hint="eastAsia" w:ascii="宋体" w:hAnsi="宋体" w:eastAsia="宋体" w:cs="宋体"/>
          <w:b/>
          <w:bCs w:val="0"/>
          <w:sz w:val="21"/>
          <w:szCs w:val="21"/>
          <w:lang w:eastAsia="zh-CN"/>
        </w:rPr>
        <w:t>数字门户相关对接工作</w:t>
      </w:r>
      <w:bookmarkEnd w:id="7"/>
      <w:bookmarkEnd w:id="8"/>
      <w:bookmarkEnd w:id="9"/>
      <w:bookmarkEnd w:id="10"/>
      <w:r>
        <w:rPr>
          <w:rFonts w:hint="eastAsia" w:ascii="宋体" w:hAnsi="宋体" w:eastAsia="宋体" w:cs="宋体"/>
          <w:b/>
          <w:bCs w:val="0"/>
          <w:sz w:val="21"/>
          <w:szCs w:val="21"/>
          <w:lang w:val="en-US" w:eastAsia="zh-CN"/>
        </w:rPr>
        <w:t>要求</w:t>
      </w:r>
    </w:p>
    <w:p>
      <w:pPr>
        <w:pStyle w:val="4"/>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针对区办公门户中的数字门户模块的对接工作。数字门户模块作为原门户中的应用创新门户的更新版本，在原有应用创新门户的基础上，进行了界面的翻新以及与外部应用系统的对接。</w:t>
      </w:r>
    </w:p>
    <w:p>
      <w:pPr>
        <w:widowControl/>
        <w:snapToGrid w:val="0"/>
        <w:spacing w:after="0" w:line="360" w:lineRule="auto"/>
        <w:outlineLvl w:val="1"/>
        <w:rPr>
          <w:rFonts w:hint="eastAsia" w:ascii="宋体" w:hAnsi="宋体" w:eastAsia="宋体" w:cs="宋体"/>
          <w:b/>
          <w:bCs/>
          <w:color w:val="000000"/>
          <w:kern w:val="0"/>
          <w:sz w:val="21"/>
          <w:szCs w:val="21"/>
          <w14:ligatures w14:val="none"/>
        </w:rPr>
      </w:pPr>
    </w:p>
    <w:p>
      <w:pPr>
        <w:widowControl/>
        <w:snapToGrid w:val="0"/>
        <w:spacing w:after="0" w:line="360" w:lineRule="auto"/>
        <w:outlineLvl w:val="1"/>
        <w:rPr>
          <w:rFonts w:hint="default" w:ascii="宋体" w:hAnsi="宋体" w:eastAsia="宋体" w:cs="宋体"/>
          <w:b/>
          <w:bCs/>
          <w:color w:val="000000"/>
          <w:kern w:val="0"/>
          <w:sz w:val="21"/>
          <w:szCs w:val="21"/>
          <w:lang w:val="en-US" w:eastAsia="zh-CN"/>
          <w14:ligatures w14:val="none"/>
        </w:rPr>
      </w:pPr>
      <w:r>
        <w:rPr>
          <w:rFonts w:hint="eastAsia" w:ascii="宋体" w:hAnsi="宋体" w:eastAsia="宋体" w:cs="宋体"/>
          <w:b/>
          <w:bCs/>
          <w:color w:val="000000"/>
          <w:kern w:val="0"/>
          <w:sz w:val="21"/>
          <w:szCs w:val="21"/>
          <w:lang w:val="en-US" w:eastAsia="zh-CN"/>
          <w14:ligatures w14:val="none"/>
        </w:rPr>
        <w:t>四</w:t>
      </w:r>
      <w:r>
        <w:rPr>
          <w:rFonts w:hint="eastAsia" w:ascii="宋体" w:hAnsi="宋体" w:eastAsia="宋体" w:cs="宋体"/>
          <w:b/>
          <w:bCs/>
          <w:color w:val="000000"/>
          <w:kern w:val="0"/>
          <w:sz w:val="21"/>
          <w:szCs w:val="21"/>
          <w14:ligatures w14:val="none"/>
        </w:rPr>
        <w:t>、</w:t>
      </w:r>
      <w:r>
        <w:rPr>
          <w:rFonts w:hint="eastAsia" w:ascii="宋体" w:hAnsi="宋体" w:cs="宋体"/>
          <w:b/>
          <w:bCs/>
          <w:color w:val="000000"/>
          <w:kern w:val="0"/>
          <w:sz w:val="21"/>
          <w:szCs w:val="21"/>
          <w:lang w:val="en-US" w:eastAsia="zh-CN"/>
          <w14:ligatures w14:val="none"/>
        </w:rPr>
        <w:t>服务响应要求</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4.1现场值守时间</w:t>
      </w:r>
    </w:p>
    <w:p>
      <w:pPr>
        <w:snapToGrid/>
        <w:spacing w:beforeAutospacing="0" w:afterAutospacing="0" w:line="360"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本项目的现场值守服务需求满足5*9小时值班制度(周一到周五的8：30—17：30)。</w:t>
      </w:r>
    </w:p>
    <w:p>
      <w:pPr>
        <w:snapToGrid/>
        <w:spacing w:beforeAutospacing="0" w:afterAutospacing="0" w:line="360"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在重大事项/活动保障期间，需按照区政府要求，安排值班时间。</w:t>
      </w:r>
    </w:p>
    <w:p>
      <w:pPr>
        <w:snapToGrid/>
        <w:spacing w:beforeAutospacing="0" w:afterAutospacing="0" w:line="360"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若遇到应急突发事件时能按照应急流程制度处理相关问题。</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4.2</w:t>
      </w:r>
      <w:r>
        <w:rPr>
          <w:rFonts w:hint="eastAsia" w:ascii="宋体" w:hAnsi="宋体" w:eastAsia="宋体" w:cs="宋体"/>
          <w:b/>
          <w:bCs w:val="0"/>
          <w:sz w:val="21"/>
          <w:szCs w:val="21"/>
        </w:rPr>
        <w:t>响应时间</w:t>
      </w:r>
    </w:p>
    <w:p>
      <w:pPr>
        <w:snapToGrid/>
        <w:spacing w:beforeAutospacing="0" w:afterAutospacing="0" w:line="360"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在日常工作时间，要求服务热线电话需在30分钟内响应，现场值班人员需在30分钟内响应，外场技术支持团队人员需在2小时内到场；非日常工作时间：要求服务热线电话需在60分钟内响应，技术支持团队人员需在4小时内到场；紧急情况：按照应急处置方案执行。</w:t>
      </w:r>
    </w:p>
    <w:p>
      <w:pPr>
        <w:pStyle w:val="3"/>
        <w:snapToGrid/>
        <w:spacing w:before="200" w:beforeAutospacing="0" w:after="100" w:afterAutospacing="0" w:line="360" w:lineRule="auto"/>
        <w:ind w:left="0" w:leftChars="0" w:right="0" w:rightChars="0" w:firstLine="0" w:firstLineChars="0"/>
        <w:jc w:val="left"/>
        <w:outlineLvl w:val="1"/>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4.3远程监控时间</w:t>
      </w:r>
    </w:p>
    <w:p>
      <w:pPr>
        <w:snapToGrid/>
        <w:spacing w:beforeAutospacing="0" w:afterAutospacing="0" w:line="360"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节假日或重要时期，视用户方要求派技术人员到现场值守。不需现场值守时应实行24小时远程监控，以及时发现问题，及时赶赴现场解决。</w:t>
      </w:r>
    </w:p>
    <w:p>
      <w:pPr>
        <w:widowControl/>
        <w:snapToGrid w:val="0"/>
        <w:spacing w:after="0" w:line="360" w:lineRule="auto"/>
        <w:outlineLvl w:val="1"/>
        <w:rPr>
          <w:rFonts w:hint="eastAsia" w:ascii="宋体" w:hAnsi="宋体" w:eastAsia="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eastAsia="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五、</w:t>
      </w:r>
      <w:r>
        <w:rPr>
          <w:rFonts w:hint="eastAsia" w:ascii="宋体" w:hAnsi="宋体" w:eastAsia="宋体" w:cs="宋体"/>
          <w:b/>
          <w:bCs/>
          <w:color w:val="000000"/>
          <w:kern w:val="0"/>
          <w:sz w:val="21"/>
          <w:szCs w:val="21"/>
          <w:lang w:val="en-US" w:eastAsia="zh-CN"/>
          <w14:ligatures w14:val="none"/>
        </w:rPr>
        <w:t>服务团队与人员安排要求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要求选派在项目服务方面富有经验的团队人员负责项目的运行维护，项目团队应配置对应的人员，团队应至少配备8人，其中项目经理1人（驻场）、运维工程师至少7人（驻场至少2人），具体人员配备要求如下表所示：</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410"/>
        <w:gridCol w:w="1134"/>
        <w:gridCol w:w="2126"/>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838" w:type="dxa"/>
            <w:vAlign w:val="center"/>
          </w:tcPr>
          <w:p>
            <w:pPr>
              <w:pStyle w:val="139"/>
              <w:rPr>
                <w:rFonts w:hint="eastAsia" w:ascii="宋体" w:hAnsi="宋体" w:eastAsia="宋体" w:cs="宋体"/>
                <w:b/>
                <w:kern w:val="0"/>
                <w:sz w:val="21"/>
                <w:szCs w:val="21"/>
              </w:rPr>
            </w:pPr>
            <w:r>
              <w:rPr>
                <w:rFonts w:hint="eastAsia" w:ascii="宋体" w:hAnsi="宋体" w:eastAsia="宋体" w:cs="宋体"/>
                <w:b/>
                <w:kern w:val="0"/>
                <w:sz w:val="21"/>
                <w:szCs w:val="21"/>
              </w:rPr>
              <w:t>角色</w:t>
            </w:r>
          </w:p>
        </w:tc>
        <w:tc>
          <w:tcPr>
            <w:tcW w:w="2410" w:type="dxa"/>
            <w:vAlign w:val="center"/>
          </w:tcPr>
          <w:p>
            <w:pPr>
              <w:pStyle w:val="139"/>
              <w:rPr>
                <w:rFonts w:hint="eastAsia" w:ascii="宋体" w:hAnsi="宋体" w:eastAsia="宋体" w:cs="宋体"/>
                <w:b/>
                <w:kern w:val="0"/>
                <w:sz w:val="21"/>
                <w:szCs w:val="21"/>
              </w:rPr>
            </w:pPr>
            <w:r>
              <w:rPr>
                <w:rFonts w:hint="eastAsia" w:ascii="宋体" w:hAnsi="宋体" w:eastAsia="宋体" w:cs="宋体"/>
                <w:b/>
                <w:kern w:val="0"/>
                <w:sz w:val="21"/>
                <w:szCs w:val="21"/>
              </w:rPr>
              <w:t>主要职责</w:t>
            </w:r>
          </w:p>
        </w:tc>
        <w:tc>
          <w:tcPr>
            <w:tcW w:w="1134" w:type="dxa"/>
            <w:vAlign w:val="center"/>
          </w:tcPr>
          <w:p>
            <w:pPr>
              <w:pStyle w:val="139"/>
              <w:rPr>
                <w:rFonts w:hint="eastAsia" w:ascii="宋体" w:hAnsi="宋体" w:eastAsia="宋体" w:cs="宋体"/>
                <w:b/>
                <w:kern w:val="0"/>
                <w:sz w:val="21"/>
                <w:szCs w:val="21"/>
              </w:rPr>
            </w:pPr>
            <w:r>
              <w:rPr>
                <w:rFonts w:hint="eastAsia" w:ascii="宋体" w:hAnsi="宋体" w:eastAsia="宋体" w:cs="宋体"/>
                <w:b/>
                <w:kern w:val="0"/>
                <w:sz w:val="21"/>
                <w:szCs w:val="21"/>
              </w:rPr>
              <w:t>人数</w:t>
            </w:r>
          </w:p>
        </w:tc>
        <w:tc>
          <w:tcPr>
            <w:tcW w:w="2126" w:type="dxa"/>
            <w:vAlign w:val="center"/>
          </w:tcPr>
          <w:p>
            <w:pPr>
              <w:pStyle w:val="139"/>
              <w:rPr>
                <w:rFonts w:hint="eastAsia" w:ascii="宋体" w:hAnsi="宋体" w:eastAsia="宋体" w:cs="宋体"/>
                <w:b/>
                <w:kern w:val="0"/>
                <w:sz w:val="21"/>
                <w:szCs w:val="21"/>
              </w:rPr>
            </w:pPr>
            <w:r>
              <w:rPr>
                <w:rFonts w:hint="eastAsia" w:ascii="宋体" w:hAnsi="宋体" w:eastAsia="宋体" w:cs="宋体"/>
                <w:b/>
                <w:kern w:val="0"/>
                <w:sz w:val="21"/>
                <w:szCs w:val="21"/>
              </w:rPr>
              <w:t>人员要求</w:t>
            </w:r>
          </w:p>
        </w:tc>
        <w:tc>
          <w:tcPr>
            <w:tcW w:w="1531" w:type="dxa"/>
            <w:vAlign w:val="center"/>
          </w:tcPr>
          <w:p>
            <w:pPr>
              <w:pStyle w:val="139"/>
              <w:rPr>
                <w:rFonts w:hint="eastAsia" w:ascii="宋体" w:hAnsi="宋体" w:eastAsia="宋体" w:cs="宋体"/>
                <w:b/>
                <w:kern w:val="0"/>
                <w:sz w:val="21"/>
                <w:szCs w:val="21"/>
              </w:rPr>
            </w:pPr>
            <w:r>
              <w:rPr>
                <w:rFonts w:hint="eastAsia" w:ascii="宋体" w:hAnsi="宋体" w:eastAsia="宋体" w:cs="宋体"/>
                <w:b/>
                <w:kern w:val="0"/>
                <w:sz w:val="21"/>
                <w:szCs w:val="21"/>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38"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项目经理</w:t>
            </w:r>
          </w:p>
        </w:tc>
        <w:tc>
          <w:tcPr>
            <w:tcW w:w="2410"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时间和质量控制</w:t>
            </w:r>
          </w:p>
        </w:tc>
        <w:tc>
          <w:tcPr>
            <w:tcW w:w="1134"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2126"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本科以上学历</w:t>
            </w:r>
          </w:p>
          <w:p>
            <w:pPr>
              <w:pStyle w:val="139"/>
              <w:rPr>
                <w:rFonts w:hint="eastAsia" w:ascii="宋体" w:hAnsi="宋体" w:eastAsia="宋体" w:cs="宋体"/>
                <w:kern w:val="0"/>
                <w:sz w:val="21"/>
                <w:szCs w:val="21"/>
              </w:rPr>
            </w:pPr>
            <w:r>
              <w:rPr>
                <w:rFonts w:hint="eastAsia" w:ascii="宋体" w:hAnsi="宋体" w:eastAsia="宋体" w:cs="宋体"/>
                <w:kern w:val="0"/>
                <w:sz w:val="21"/>
                <w:szCs w:val="21"/>
              </w:rPr>
              <w:t>需具备计算机信息系统集成高级项目经理专业技术资格证书</w:t>
            </w:r>
          </w:p>
        </w:tc>
        <w:tc>
          <w:tcPr>
            <w:tcW w:w="1531"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38"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运维工程师</w:t>
            </w:r>
          </w:p>
        </w:tc>
        <w:tc>
          <w:tcPr>
            <w:tcW w:w="2410"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应用系统运行维护、业务功能优化建设</w:t>
            </w:r>
          </w:p>
        </w:tc>
        <w:tc>
          <w:tcPr>
            <w:tcW w:w="1134"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2人</w:t>
            </w:r>
          </w:p>
        </w:tc>
        <w:tc>
          <w:tcPr>
            <w:tcW w:w="2126"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大专以上学历</w:t>
            </w:r>
          </w:p>
        </w:tc>
        <w:tc>
          <w:tcPr>
            <w:tcW w:w="1531"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38"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运维工程师</w:t>
            </w:r>
          </w:p>
        </w:tc>
        <w:tc>
          <w:tcPr>
            <w:tcW w:w="2410"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应用系统运行维护、业务功能优化建设</w:t>
            </w:r>
          </w:p>
        </w:tc>
        <w:tc>
          <w:tcPr>
            <w:tcW w:w="1134"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5人</w:t>
            </w:r>
          </w:p>
        </w:tc>
        <w:tc>
          <w:tcPr>
            <w:tcW w:w="2126"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大专以上学历</w:t>
            </w:r>
          </w:p>
        </w:tc>
        <w:tc>
          <w:tcPr>
            <w:tcW w:w="1531" w:type="dxa"/>
            <w:vAlign w:val="center"/>
          </w:tcPr>
          <w:p>
            <w:pPr>
              <w:pStyle w:val="139"/>
              <w:rPr>
                <w:rFonts w:hint="eastAsia" w:ascii="宋体" w:hAnsi="宋体" w:eastAsia="宋体" w:cs="宋体"/>
                <w:kern w:val="0"/>
                <w:sz w:val="21"/>
                <w:szCs w:val="21"/>
              </w:rPr>
            </w:pPr>
            <w:r>
              <w:rPr>
                <w:rFonts w:hint="eastAsia" w:ascii="宋体" w:hAnsi="宋体" w:eastAsia="宋体" w:cs="宋体"/>
                <w:kern w:val="0"/>
                <w:sz w:val="21"/>
                <w:szCs w:val="21"/>
              </w:rPr>
              <w:t>不驻场</w:t>
            </w:r>
          </w:p>
        </w:tc>
      </w:tr>
    </w:tbl>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人员具体资质与能力要求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项目经理：需具备5年以上省/市级委办局政务单位的大型系统维护工作经验；熟悉网络、安全、应用、桌面等运维服务工作流程和管理体系；具备计算机信息系统集成高级项目经理专业技术资格证书。</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kern w:val="0"/>
          <w:sz w:val="21"/>
          <w:szCs w:val="21"/>
        </w:rPr>
        <w:t>运维技术工程师</w:t>
      </w:r>
      <w:r>
        <w:rPr>
          <w:rFonts w:hint="eastAsia" w:ascii="宋体" w:hAnsi="宋体" w:eastAsia="宋体" w:cs="宋体"/>
          <w:sz w:val="21"/>
          <w:szCs w:val="21"/>
        </w:rPr>
        <w:t>：需具备2年以上省/市级委办局政务单位的系统维护工作经验；熟悉应用、接口、数据等运维服务项，对应工作流程和服务工作内容；熟悉网络设备、服务器及小型机的安装、调试及维护，了解各类操作平台和软件工具，有独立判断网络和系统问题的能力；负责与硬件厂商及服务提供方协调，保证服务器安全正常运行。</w:t>
      </w:r>
    </w:p>
    <w:p>
      <w:pPr>
        <w:pStyle w:val="172"/>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运维服务团队的稳定性要求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应有专门技术服务小组（含运维小组和技术支持专家小组），合理分工，严格管理，确保完成任务。</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其中，设备运维小组应经过专门培训的技术支持工程师组成，他们将在规定服务时间内，响应用户的服务请求，记录工作日志、监控系统运行情况，诊断问题，即时处理故障，并负责联系技术支持专家。技术支持专家小组是由在各项领域有丰富知识和经验的技术专家组成的，将负责指定项具体实施计划、问题处理流程、对现场技术支持小组或用户的支持和指导，并在发生严重问题时当天赶到现场进行处理。</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项目运维服务期间，若发生项目组人员变更，要求提前以书面方式告知用户方，给予书面确认后方可进行团队人员变更。</w:t>
      </w: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六、检验与验收要求</w:t>
      </w:r>
    </w:p>
    <w:p>
      <w:pPr>
        <w:snapToGrid/>
        <w:spacing w:beforeAutospacing="0" w:afterAutospacing="0" w:line="360" w:lineRule="auto"/>
        <w:ind w:left="0" w:leftChars="0" w:right="0" w:rightChars="0" w:firstLine="482" w:firstLineChars="0"/>
        <w:jc w:val="left"/>
        <w:rPr>
          <w:rFonts w:ascii="仿宋" w:eastAsia="仿宋"/>
          <w:sz w:val="24"/>
          <w:lang w:val="en-GB"/>
        </w:rPr>
      </w:pPr>
      <w:r>
        <w:rPr>
          <w:rFonts w:hint="eastAsia" w:ascii="宋体" w:hAnsi="宋体" w:eastAsia="宋体" w:cs="宋体"/>
          <w:sz w:val="21"/>
          <w:szCs w:val="21"/>
          <w:lang w:val="en-GB"/>
        </w:rPr>
        <w:t>运行维护工作期限终止时，服务提供方应当以书面形式向用户方提交运行维护服务总结报告。用户方在收到服务提供方提交的运行维护服务总结报告后</w:t>
      </w:r>
      <w:r>
        <w:rPr>
          <w:rFonts w:hint="eastAsia" w:ascii="宋体" w:hAnsi="宋体" w:eastAsia="宋体" w:cs="宋体"/>
          <w:sz w:val="21"/>
          <w:szCs w:val="21"/>
          <w:u w:val="single"/>
          <w:lang w:val="en-GB"/>
        </w:rPr>
        <w:t>20</w:t>
      </w:r>
      <w:r>
        <w:rPr>
          <w:rFonts w:hint="eastAsia" w:ascii="宋体" w:hAnsi="宋体" w:eastAsia="宋体" w:cs="宋体"/>
          <w:sz w:val="21"/>
          <w:szCs w:val="21"/>
          <w:lang w:val="en-GB"/>
        </w:rPr>
        <w:t>个工作日内，对服务提供方的工作进行验收。如属于服务提供方原因致使维护服务未能通过验收的，服务提供方应当在</w:t>
      </w:r>
      <w:r>
        <w:rPr>
          <w:rFonts w:hint="eastAsia" w:ascii="宋体" w:hAnsi="宋体" w:eastAsia="宋体" w:cs="宋体"/>
          <w:sz w:val="21"/>
          <w:szCs w:val="21"/>
          <w:u w:val="single"/>
          <w:lang w:val="en-GB"/>
        </w:rPr>
        <w:t>10</w:t>
      </w:r>
      <w:r>
        <w:rPr>
          <w:rFonts w:hint="eastAsia" w:ascii="宋体" w:hAnsi="宋体" w:eastAsia="宋体" w:cs="宋体"/>
          <w:sz w:val="21"/>
          <w:szCs w:val="21"/>
          <w:lang w:val="en-GB"/>
        </w:rPr>
        <w:t>个工作日内进行整改，并自行承担相关整改费用，再次接受用户方的验收，直至符合约定要求。用户方有权委托第三方机构进行验收，对此服务提供方应当配合。</w:t>
      </w: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七、报价要求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1.平台系统运维投标总报价应包括应用软件系统、系统集成、安装调试、技术培训、维修维保等一切税金和费用。合同条款中另有规定或招标单位根据现场实际情况有所调整，投标人一旦中标，投标人所报的单价和合同实施运维期间根据实际发生的运维时间或市场价格的变动而调整。</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2.投标人提供的服务应当符合国家和上海市有关法律、法规和标准规范，满足合同约定的服务内容和质量等要求。报价人不得违反标准规范规定或合同约定，通过降低服务质量、减少服务内容等手段进行恶性竞争，扰乱正常市场秩序。</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八、退出机制要求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1.发生以下情况，启动退出机制：</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1）服务期内，若由于成交人服务能力不能满足合同约定要求，采购人有权终止合同，责令其退出，并由成交人向采购人支付赔偿费用，相关赔偿费用双方另行协商。</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2）服务提供方在服务周期内出现重大网络与信息安全事故；</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3）因服务提供方服务质量问题导致采购人无法实现目的；</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4）擅自转让或者分包其应履行的义务的；</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5）违反或者未履行维护服务合同约定的其他相关义务，且在采购人要求的合理时间内未能纠正的。</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2.退出机制启动后，成交人应无条件协助采购人完成运维服务交接。运维期间所有资料，包括但不限于采购人移交给成交人的数据和资料，运维期产生、收集的数据以及相关文档资料等。</w:t>
      </w: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九、保密责任</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1、成交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成交人不得对外泄露采购人要求保密的信息，不得用于其他用途，否则成交人需承担由此引起的法律责任和经济责任，包括但不限于直接损失、间接损失、律师费、诉讼费/仲裁费、调查费、公证费等。</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2、成交人应采取必要的有效措施保证其参与本项目的人员（包括成交人聘用的人员、借调的人员、实习的人员）无论是在职或离职后，以及成交人的合作方无论是合作中或合作终止后，都能够履行本项目约定的保密义务。若成交人人员或成交人合作方违反保密规定，成交人应承担连带责任。</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3、成交人（含成交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4、以上内容的保密期限自中标人知悉保密信息起始至保密信息被合法公开之日止。</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5、成交人对采购人提拱的临时使用账号要保密，不得公开，对组件开发的账号密码需进行加密，避免信息安全的泄露。未经采购人的同意不得利用采购人的网络及平台进行短信、彩信、微信发送,造成的一切后果由成交人负责。</w:t>
      </w:r>
    </w:p>
    <w:p>
      <w:pPr>
        <w:widowControl/>
        <w:snapToGrid w:val="0"/>
        <w:spacing w:after="0" w:line="360" w:lineRule="auto"/>
        <w:outlineLvl w:val="1"/>
        <w:rPr>
          <w:rFonts w:hint="default" w:ascii="宋体" w:hAnsi="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十、其他要求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1）报价人不得将本技术规格中的任何内容透露给第三方；</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2）今后建设下属单位相应系统时，成交人应给予积极配合。</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3）协助采购人制定相关运行规范，并提供相关咨询、建议服务。</w:t>
      </w: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cs="宋体"/>
          <w:b/>
          <w:bCs/>
          <w:color w:val="000000"/>
          <w:kern w:val="0"/>
          <w:sz w:val="21"/>
          <w:szCs w:val="21"/>
          <w:lang w:val="en-US" w:eastAsia="zh-CN"/>
          <w14:ligatures w14:val="none"/>
        </w:rPr>
      </w:pPr>
      <w:r>
        <w:rPr>
          <w:rFonts w:hint="eastAsia" w:ascii="宋体" w:hAnsi="宋体" w:cs="宋体"/>
          <w:b/>
          <w:bCs/>
          <w:color w:val="000000"/>
          <w:kern w:val="0"/>
          <w:sz w:val="21"/>
          <w:szCs w:val="21"/>
          <w:lang w:val="en-US" w:eastAsia="zh-CN"/>
          <w14:ligatures w14:val="none"/>
        </w:rPr>
        <w:t>十一、付款要求</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要求本项目在合同签署后，按照以下方式支付：</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（1） 第一笔付款：本合同签订后采购人收到成交人开具的有效发票（金额为</w:t>
      </w:r>
      <w:r>
        <w:rPr>
          <w:rFonts w:hint="eastAsia" w:ascii="宋体" w:hAnsi="宋体" w:eastAsia="宋体" w:cs="宋体"/>
          <w:sz w:val="21"/>
          <w:szCs w:val="21"/>
          <w:lang w:val="en-US" w:eastAsia="zh-CN"/>
        </w:rPr>
        <w:t>项目金额50%</w:t>
      </w:r>
      <w:r>
        <w:rPr>
          <w:rFonts w:hint="eastAsia" w:ascii="宋体" w:hAnsi="宋体" w:eastAsia="宋体" w:cs="宋体"/>
          <w:sz w:val="21"/>
          <w:szCs w:val="21"/>
        </w:rPr>
        <w:t xml:space="preserve">）后 15 个工作日内，支付相应款项； </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（2） 第二笔付款：本项目验收合格后，采购人收到成交人开具的有效发票(金额为合同剩余款项)后 15 个工作日内，支付合同剩余金额。</w:t>
      </w:r>
    </w:p>
    <w:p>
      <w:pPr>
        <w:snapToGrid/>
        <w:spacing w:beforeAutospacing="0" w:afterAutospacing="0" w:line="360" w:lineRule="auto"/>
        <w:ind w:left="0" w:leftChars="0" w:right="0" w:rightChars="0" w:firstLine="482" w:firstLineChars="0"/>
        <w:jc w:val="left"/>
        <w:rPr>
          <w:rFonts w:hint="eastAsia" w:ascii="宋体" w:hAnsi="宋体" w:eastAsia="宋体" w:cs="宋体"/>
          <w:sz w:val="21"/>
          <w:szCs w:val="21"/>
        </w:rPr>
      </w:pPr>
      <w:r>
        <w:rPr>
          <w:rFonts w:hint="eastAsia" w:ascii="宋体" w:hAnsi="宋体" w:eastAsia="宋体" w:cs="宋体"/>
          <w:sz w:val="21"/>
          <w:szCs w:val="21"/>
        </w:rPr>
        <w:t>注:如出现逾期支付相关费用等情况，采购人将支付成交单位相应利息，如对成交单位造成损失的，依法给予成交单位相关补偿。</w:t>
      </w:r>
    </w:p>
    <w:p>
      <w:pPr>
        <w:spacing w:line="440" w:lineRule="exact"/>
        <w:rPr>
          <w:rFonts w:hint="eastAsia" w:ascii="宋体" w:hAnsi="宋体" w:eastAsia="宋体" w:cs="宋体"/>
          <w:b/>
          <w:bCs/>
          <w:sz w:val="21"/>
          <w:szCs w:val="21"/>
        </w:rPr>
      </w:pPr>
    </w:p>
    <w:p>
      <w:pPr>
        <w:spacing w:line="440" w:lineRule="exact"/>
        <w:rPr>
          <w:rFonts w:hint="eastAsia" w:ascii="宋体" w:hAnsi="宋体" w:eastAsia="宋体" w:cs="宋体"/>
          <w:b/>
          <w:bCs/>
          <w:sz w:val="21"/>
          <w:szCs w:val="21"/>
        </w:rPr>
      </w:pPr>
      <w:r>
        <w:rPr>
          <w:rFonts w:hint="eastAsia" w:ascii="宋体" w:hAnsi="宋体" w:cs="宋体"/>
          <w:b/>
          <w:bCs/>
          <w:sz w:val="21"/>
          <w:szCs w:val="21"/>
          <w:lang w:val="en-US" w:eastAsia="zh-CN"/>
        </w:rPr>
        <w:t>十二</w:t>
      </w:r>
      <w:r>
        <w:rPr>
          <w:rFonts w:hint="eastAsia" w:ascii="宋体" w:hAnsi="宋体" w:eastAsia="宋体" w:cs="宋体"/>
          <w:b/>
          <w:bCs/>
          <w:sz w:val="21"/>
          <w:szCs w:val="21"/>
        </w:rPr>
        <w:t>、投标单位资质要求（详见本项目</w:t>
      </w:r>
      <w:r>
        <w:rPr>
          <w:rFonts w:hint="eastAsia" w:ascii="宋体" w:hAnsi="宋体" w:cs="宋体"/>
          <w:b/>
          <w:bCs/>
          <w:sz w:val="21"/>
          <w:szCs w:val="21"/>
          <w:lang w:eastAsia="zh-CN"/>
        </w:rPr>
        <w:t>采购</w:t>
      </w:r>
      <w:r>
        <w:rPr>
          <w:rFonts w:hint="eastAsia" w:ascii="宋体" w:hAnsi="宋体" w:eastAsia="宋体" w:cs="宋体"/>
          <w:b/>
          <w:bCs/>
          <w:sz w:val="21"/>
          <w:szCs w:val="21"/>
        </w:rPr>
        <w:t>公告）：</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1、供应商应当符合《中华人民共和国政府采购法》第22条所规定的条件；</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2、供应商及其投标的产品和服务符合国家法律法规及强制性规范所规定的条件；</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3、供应商</w:t>
      </w:r>
      <w:bookmarkStart w:id="11" w:name="_GoBack"/>
      <w:bookmarkEnd w:id="11"/>
      <w:r>
        <w:rPr>
          <w:rFonts w:hint="eastAsia" w:ascii="宋体" w:hAnsi="宋体" w:eastAsia="宋体" w:cs="宋体"/>
          <w:sz w:val="21"/>
          <w:szCs w:val="21"/>
        </w:rPr>
        <w:t>有完善的服务体系，能够提供良好的技术与服务支持；</w:t>
      </w:r>
    </w:p>
    <w:p>
      <w:pPr>
        <w:spacing w:line="440" w:lineRule="exact"/>
        <w:ind w:firstLine="420" w:firstLineChars="200"/>
        <w:jc w:val="both"/>
        <w:rPr>
          <w:rFonts w:ascii="宋体" w:hAnsi="宋体" w:cs="宋体"/>
          <w:sz w:val="21"/>
          <w:szCs w:val="21"/>
        </w:rPr>
      </w:pPr>
      <w:r>
        <w:rPr>
          <w:rFonts w:hint="eastAsia" w:ascii="宋体" w:hAnsi="宋体" w:cs="宋体"/>
          <w:sz w:val="21"/>
          <w:szCs w:val="21"/>
        </w:rPr>
        <w:t>4、本项目专门面向中小微企业采购；</w:t>
      </w:r>
    </w:p>
    <w:p>
      <w:pPr>
        <w:spacing w:line="440" w:lineRule="exact"/>
        <w:ind w:firstLine="420" w:firstLineChars="200"/>
        <w:jc w:val="both"/>
        <w:rPr>
          <w:rFonts w:hint="eastAsia" w:ascii="宋体" w:hAnsi="宋体" w:cs="宋体"/>
          <w:sz w:val="21"/>
          <w:szCs w:val="21"/>
        </w:rPr>
      </w:pPr>
      <w:r>
        <w:rPr>
          <w:rFonts w:hint="eastAsia" w:ascii="宋体" w:hAnsi="宋体" w:cs="宋体"/>
          <w:sz w:val="21"/>
          <w:szCs w:val="21"/>
        </w:rPr>
        <w:t>5、本项目不接受联合体投标；</w:t>
      </w:r>
    </w:p>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文鼎ＰＬ简中楷"/>
    <w:panose1 w:val="02010600030101010101"/>
    <w:charset w:val="86"/>
    <w:family w:val="auto"/>
    <w:pitch w:val="default"/>
    <w:sig w:usb0="00000000" w:usb1="00000000" w:usb2="00000016" w:usb3="00000000" w:csb0="0004000F" w:csb1="00000000"/>
  </w:font>
  <w:font w:name="文鼎ＰＬ简中楷">
    <w:panose1 w:val="02010600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宋体S-超大字符集(SIP)">
    <w:panose1 w:val="03000509000000000000"/>
    <w:charset w:val="86"/>
    <w:family w:val="auto"/>
    <w:pitch w:val="default"/>
    <w:sig w:usb0="00000003" w:usb1="0A0E0800" w:usb2="00000006" w:usb3="00000000" w:csb0="00040001" w:csb1="00000000"/>
  </w:font>
  <w:font w:name="Futura Bk">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9</w:t>
    </w:r>
    <w:r>
      <w:rPr>
        <w:b/>
        <w:bCs/>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 xml:space="preserve">ZC20260084   </w:t>
    </w:r>
    <w:r>
      <w:rPr>
        <w:rFonts w:hint="eastAsia"/>
        <w:lang w:eastAsia="zh-CN"/>
      </w:rPr>
      <w:t>2026年长宁区公务人员工作平台运维服务竞争性磋商项目</w:t>
    </w:r>
    <w:r>
      <w:rPr>
        <w:rFonts w:hint="eastAsia"/>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7"/>
      <w:lvlText w:val=""/>
      <w:lvlJc w:val="left"/>
      <w:pPr>
        <w:tabs>
          <w:tab w:val="left" w:pos="3480"/>
        </w:tabs>
        <w:ind w:left="3480" w:hanging="420"/>
      </w:pPr>
      <w:rPr>
        <w:rFonts w:hint="default" w:ascii="Wingdings" w:hAnsi="Wingdings"/>
      </w:rPr>
    </w:lvl>
    <w:lvl w:ilvl="7" w:tentative="0">
      <w:start w:val="1"/>
      <w:numFmt w:val="bullet"/>
      <w:pStyle w:val="166"/>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3"/>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5"/>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3D396CE2"/>
    <w:multiLevelType w:val="multilevel"/>
    <w:tmpl w:val="3D396CE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2F4E91"/>
    <w:multiLevelType w:val="multilevel"/>
    <w:tmpl w:val="542F4E91"/>
    <w:lvl w:ilvl="0" w:tentative="0">
      <w:start w:val="1"/>
      <w:numFmt w:val="decimal"/>
      <w:pStyle w:val="126"/>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7">
    <w:nsid w:val="6BD879AA"/>
    <w:multiLevelType w:val="multilevel"/>
    <w:tmpl w:val="6BD879AA"/>
    <w:lvl w:ilvl="0" w:tentative="0">
      <w:start w:val="1"/>
      <w:numFmt w:val="bullet"/>
      <w:pStyle w:val="10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14C3954"/>
    <w:multiLevelType w:val="multilevel"/>
    <w:tmpl w:val="714C3954"/>
    <w:lvl w:ilvl="0" w:tentative="0">
      <w:start w:val="1"/>
      <w:numFmt w:val="bullet"/>
      <w:pStyle w:val="132"/>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792429C9"/>
    <w:multiLevelType w:val="multilevel"/>
    <w:tmpl w:val="792429C9"/>
    <w:lvl w:ilvl="0" w:tentative="0">
      <w:start w:val="1"/>
      <w:numFmt w:val="bullet"/>
      <w:pStyle w:val="17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7CC3C27E"/>
    <w:multiLevelType w:val="singleLevel"/>
    <w:tmpl w:val="7CC3C27E"/>
    <w:lvl w:ilvl="0" w:tentative="0">
      <w:start w:val="1"/>
      <w:numFmt w:val="decimal"/>
      <w:pStyle w:val="78"/>
      <w:lvlText w:val="(%1)"/>
      <w:lvlJc w:val="left"/>
      <w:pPr>
        <w:ind w:left="425" w:hanging="425"/>
      </w:pPr>
      <w:rPr>
        <w:rFonts w:hint="default"/>
      </w:rPr>
    </w:lvl>
  </w:abstractNum>
  <w:num w:numId="1">
    <w:abstractNumId w:val="0"/>
  </w:num>
  <w:num w:numId="2">
    <w:abstractNumId w:val="10"/>
  </w:num>
  <w:num w:numId="3">
    <w:abstractNumId w:val="1"/>
  </w:num>
  <w:num w:numId="4">
    <w:abstractNumId w:val="7"/>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bordersDoNotSurroundHeader w:val="1"/>
  <w:bordersDoNotSurroundFooter w:val="1"/>
  <w:documentProtection w:enforcement="0"/>
  <w:defaultTabStop w:val="420"/>
  <w:doNotHyphenateCaps/>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2C3A"/>
    <w:rsid w:val="000A36CD"/>
    <w:rsid w:val="000A4CF3"/>
    <w:rsid w:val="000B64B1"/>
    <w:rsid w:val="000B7895"/>
    <w:rsid w:val="000C48B2"/>
    <w:rsid w:val="000C4AF0"/>
    <w:rsid w:val="000D6A5B"/>
    <w:rsid w:val="000E241B"/>
    <w:rsid w:val="000E3875"/>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753"/>
    <w:rsid w:val="00163B4B"/>
    <w:rsid w:val="00171B43"/>
    <w:rsid w:val="00172281"/>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BB"/>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A466F"/>
    <w:rsid w:val="002B2538"/>
    <w:rsid w:val="002B6B2D"/>
    <w:rsid w:val="002D1BE9"/>
    <w:rsid w:val="002D3FA5"/>
    <w:rsid w:val="002D40B2"/>
    <w:rsid w:val="002E01C1"/>
    <w:rsid w:val="002E12A4"/>
    <w:rsid w:val="002E4F3C"/>
    <w:rsid w:val="002E5B01"/>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7656"/>
    <w:rsid w:val="00460416"/>
    <w:rsid w:val="0046416C"/>
    <w:rsid w:val="004647C3"/>
    <w:rsid w:val="0046652B"/>
    <w:rsid w:val="00470351"/>
    <w:rsid w:val="00472E67"/>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3157"/>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62731"/>
    <w:rsid w:val="0056312D"/>
    <w:rsid w:val="00563466"/>
    <w:rsid w:val="0056415C"/>
    <w:rsid w:val="005832D9"/>
    <w:rsid w:val="0058797E"/>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5E9C"/>
    <w:rsid w:val="007712F5"/>
    <w:rsid w:val="00772C61"/>
    <w:rsid w:val="007755DE"/>
    <w:rsid w:val="00775635"/>
    <w:rsid w:val="00775D14"/>
    <w:rsid w:val="00777E54"/>
    <w:rsid w:val="00781191"/>
    <w:rsid w:val="00785298"/>
    <w:rsid w:val="0079197A"/>
    <w:rsid w:val="007A7A2E"/>
    <w:rsid w:val="007B0E83"/>
    <w:rsid w:val="007B639B"/>
    <w:rsid w:val="007B651F"/>
    <w:rsid w:val="007C0120"/>
    <w:rsid w:val="007C0A9E"/>
    <w:rsid w:val="007C0E4C"/>
    <w:rsid w:val="007C3D3A"/>
    <w:rsid w:val="007C4A5C"/>
    <w:rsid w:val="007D32FE"/>
    <w:rsid w:val="007E15AA"/>
    <w:rsid w:val="007E241E"/>
    <w:rsid w:val="007E40EC"/>
    <w:rsid w:val="007F0A5B"/>
    <w:rsid w:val="007F2AA9"/>
    <w:rsid w:val="00805EF3"/>
    <w:rsid w:val="008065F7"/>
    <w:rsid w:val="00811E3B"/>
    <w:rsid w:val="008123D3"/>
    <w:rsid w:val="00812CAE"/>
    <w:rsid w:val="00813ECD"/>
    <w:rsid w:val="00815F56"/>
    <w:rsid w:val="00820E42"/>
    <w:rsid w:val="008239EF"/>
    <w:rsid w:val="00832010"/>
    <w:rsid w:val="00835765"/>
    <w:rsid w:val="00835A10"/>
    <w:rsid w:val="00843F62"/>
    <w:rsid w:val="008453F0"/>
    <w:rsid w:val="00851ABF"/>
    <w:rsid w:val="008520BD"/>
    <w:rsid w:val="008733C2"/>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5F36"/>
    <w:rsid w:val="00951CE1"/>
    <w:rsid w:val="009563FE"/>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06FBD"/>
    <w:rsid w:val="00A12041"/>
    <w:rsid w:val="00A204AC"/>
    <w:rsid w:val="00A21748"/>
    <w:rsid w:val="00A21C6C"/>
    <w:rsid w:val="00A322C2"/>
    <w:rsid w:val="00A35C70"/>
    <w:rsid w:val="00A37372"/>
    <w:rsid w:val="00A45339"/>
    <w:rsid w:val="00A661FC"/>
    <w:rsid w:val="00A67BE5"/>
    <w:rsid w:val="00A7298C"/>
    <w:rsid w:val="00A777DB"/>
    <w:rsid w:val="00A85547"/>
    <w:rsid w:val="00A94B47"/>
    <w:rsid w:val="00A950ED"/>
    <w:rsid w:val="00A96C2A"/>
    <w:rsid w:val="00AA4A2E"/>
    <w:rsid w:val="00AA7F65"/>
    <w:rsid w:val="00AB71ED"/>
    <w:rsid w:val="00AC0A36"/>
    <w:rsid w:val="00AC0E7D"/>
    <w:rsid w:val="00AC2677"/>
    <w:rsid w:val="00AC291E"/>
    <w:rsid w:val="00AC3F7C"/>
    <w:rsid w:val="00AC7523"/>
    <w:rsid w:val="00AD285B"/>
    <w:rsid w:val="00AD2995"/>
    <w:rsid w:val="00AD46DC"/>
    <w:rsid w:val="00AE043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9671D"/>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80782"/>
    <w:rsid w:val="00D830E3"/>
    <w:rsid w:val="00D85A3B"/>
    <w:rsid w:val="00D85FC5"/>
    <w:rsid w:val="00D91CAB"/>
    <w:rsid w:val="00D94E2E"/>
    <w:rsid w:val="00DA1135"/>
    <w:rsid w:val="00DA24DA"/>
    <w:rsid w:val="00DA2CA9"/>
    <w:rsid w:val="00DA41F8"/>
    <w:rsid w:val="00DB3DC2"/>
    <w:rsid w:val="00DB4203"/>
    <w:rsid w:val="00DB7CAD"/>
    <w:rsid w:val="00DC0A42"/>
    <w:rsid w:val="00DC3351"/>
    <w:rsid w:val="00DC3B79"/>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439"/>
    <w:rsid w:val="00EB6EF8"/>
    <w:rsid w:val="00EC0BFF"/>
    <w:rsid w:val="00EC2E78"/>
    <w:rsid w:val="00EC6E31"/>
    <w:rsid w:val="00ED2AC4"/>
    <w:rsid w:val="00ED2E35"/>
    <w:rsid w:val="00ED36E0"/>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A4F38"/>
    <w:rsid w:val="00FB094F"/>
    <w:rsid w:val="00FB1838"/>
    <w:rsid w:val="00FB57A8"/>
    <w:rsid w:val="00FD06D4"/>
    <w:rsid w:val="00FD4D71"/>
    <w:rsid w:val="00FE756B"/>
    <w:rsid w:val="00FF4CF5"/>
    <w:rsid w:val="00FF52D0"/>
    <w:rsid w:val="00FF7A69"/>
    <w:rsid w:val="02F247CC"/>
    <w:rsid w:val="02F82CD6"/>
    <w:rsid w:val="059C28C2"/>
    <w:rsid w:val="06120DFE"/>
    <w:rsid w:val="06277B8D"/>
    <w:rsid w:val="07046D8D"/>
    <w:rsid w:val="07D91D17"/>
    <w:rsid w:val="086C25CA"/>
    <w:rsid w:val="097D102A"/>
    <w:rsid w:val="0A83110A"/>
    <w:rsid w:val="0AF65C36"/>
    <w:rsid w:val="0C136F47"/>
    <w:rsid w:val="0C9A7567"/>
    <w:rsid w:val="0D1234C3"/>
    <w:rsid w:val="0D3B0FD3"/>
    <w:rsid w:val="0D3B617E"/>
    <w:rsid w:val="0DB02A44"/>
    <w:rsid w:val="0E721692"/>
    <w:rsid w:val="0EF326FF"/>
    <w:rsid w:val="106D0892"/>
    <w:rsid w:val="10A95343"/>
    <w:rsid w:val="112C1318"/>
    <w:rsid w:val="12561F98"/>
    <w:rsid w:val="12922832"/>
    <w:rsid w:val="13FE2D9A"/>
    <w:rsid w:val="14407F41"/>
    <w:rsid w:val="14787805"/>
    <w:rsid w:val="16684294"/>
    <w:rsid w:val="18E9004D"/>
    <w:rsid w:val="191A21F7"/>
    <w:rsid w:val="19AD2BD7"/>
    <w:rsid w:val="1B645938"/>
    <w:rsid w:val="1B9029AD"/>
    <w:rsid w:val="1C1E0317"/>
    <w:rsid w:val="1C6F6E69"/>
    <w:rsid w:val="1DF77F22"/>
    <w:rsid w:val="1F054BC7"/>
    <w:rsid w:val="1FBF65AD"/>
    <w:rsid w:val="1FF06BC1"/>
    <w:rsid w:val="21F5284F"/>
    <w:rsid w:val="221C75C0"/>
    <w:rsid w:val="23303F4C"/>
    <w:rsid w:val="238503D1"/>
    <w:rsid w:val="23AA0A62"/>
    <w:rsid w:val="24DE624F"/>
    <w:rsid w:val="25FC0296"/>
    <w:rsid w:val="26B904C9"/>
    <w:rsid w:val="2713192D"/>
    <w:rsid w:val="27142199"/>
    <w:rsid w:val="276C4AAF"/>
    <w:rsid w:val="27BA3B0B"/>
    <w:rsid w:val="27DF78FF"/>
    <w:rsid w:val="28BC6805"/>
    <w:rsid w:val="2A691145"/>
    <w:rsid w:val="2A96425F"/>
    <w:rsid w:val="2AE67BEE"/>
    <w:rsid w:val="2B0B06B2"/>
    <w:rsid w:val="2B6B5732"/>
    <w:rsid w:val="2B8A6344"/>
    <w:rsid w:val="2C1F704C"/>
    <w:rsid w:val="2E0B5CB0"/>
    <w:rsid w:val="2E8203DE"/>
    <w:rsid w:val="300E30A0"/>
    <w:rsid w:val="31752AE6"/>
    <w:rsid w:val="3319445B"/>
    <w:rsid w:val="334330FE"/>
    <w:rsid w:val="337323F4"/>
    <w:rsid w:val="34046FB6"/>
    <w:rsid w:val="35B53E09"/>
    <w:rsid w:val="35CF47BC"/>
    <w:rsid w:val="35DF542A"/>
    <w:rsid w:val="35E0728C"/>
    <w:rsid w:val="35FFB449"/>
    <w:rsid w:val="36066B48"/>
    <w:rsid w:val="36EE269E"/>
    <w:rsid w:val="377063EE"/>
    <w:rsid w:val="37B07132"/>
    <w:rsid w:val="37E1104B"/>
    <w:rsid w:val="383F2347"/>
    <w:rsid w:val="384C70A8"/>
    <w:rsid w:val="38AE2BA2"/>
    <w:rsid w:val="38C20ECB"/>
    <w:rsid w:val="390C56EB"/>
    <w:rsid w:val="396C0E37"/>
    <w:rsid w:val="39BF81C0"/>
    <w:rsid w:val="39C207BA"/>
    <w:rsid w:val="3A7D3F97"/>
    <w:rsid w:val="3AF408AE"/>
    <w:rsid w:val="3C0768E7"/>
    <w:rsid w:val="3CA66A13"/>
    <w:rsid w:val="3CB545CD"/>
    <w:rsid w:val="3D663711"/>
    <w:rsid w:val="3D6F7481"/>
    <w:rsid w:val="3EAE61C6"/>
    <w:rsid w:val="3EC24374"/>
    <w:rsid w:val="3F3814E8"/>
    <w:rsid w:val="3F75DFE2"/>
    <w:rsid w:val="40155096"/>
    <w:rsid w:val="402041B5"/>
    <w:rsid w:val="40A610D2"/>
    <w:rsid w:val="410118CC"/>
    <w:rsid w:val="410D2467"/>
    <w:rsid w:val="425A3F23"/>
    <w:rsid w:val="43811983"/>
    <w:rsid w:val="43887DD3"/>
    <w:rsid w:val="446A33C9"/>
    <w:rsid w:val="44E328F5"/>
    <w:rsid w:val="480C42AF"/>
    <w:rsid w:val="48324842"/>
    <w:rsid w:val="48921B71"/>
    <w:rsid w:val="492C046E"/>
    <w:rsid w:val="496F35AE"/>
    <w:rsid w:val="49DF11B1"/>
    <w:rsid w:val="4A880A40"/>
    <w:rsid w:val="4CC527A0"/>
    <w:rsid w:val="4CFA1D1B"/>
    <w:rsid w:val="4D31461A"/>
    <w:rsid w:val="4DB06571"/>
    <w:rsid w:val="4DE80F7C"/>
    <w:rsid w:val="4DF01093"/>
    <w:rsid w:val="4EE81CE9"/>
    <w:rsid w:val="4F7F6C87"/>
    <w:rsid w:val="501B74FB"/>
    <w:rsid w:val="50B213CE"/>
    <w:rsid w:val="50C218CF"/>
    <w:rsid w:val="50F66B94"/>
    <w:rsid w:val="5221349E"/>
    <w:rsid w:val="52455CFF"/>
    <w:rsid w:val="534837A7"/>
    <w:rsid w:val="54091C4C"/>
    <w:rsid w:val="54754922"/>
    <w:rsid w:val="5508395D"/>
    <w:rsid w:val="55233006"/>
    <w:rsid w:val="557D61BB"/>
    <w:rsid w:val="57F33423"/>
    <w:rsid w:val="57FC042D"/>
    <w:rsid w:val="58DA0434"/>
    <w:rsid w:val="59BD6C48"/>
    <w:rsid w:val="5A2E20C7"/>
    <w:rsid w:val="5CB00EB7"/>
    <w:rsid w:val="5D092B1C"/>
    <w:rsid w:val="5D972AB6"/>
    <w:rsid w:val="5EA042CC"/>
    <w:rsid w:val="5F3E5131"/>
    <w:rsid w:val="5FCD7FD2"/>
    <w:rsid w:val="5FF3202F"/>
    <w:rsid w:val="60007BE7"/>
    <w:rsid w:val="60082DB8"/>
    <w:rsid w:val="605D2BA3"/>
    <w:rsid w:val="6091610B"/>
    <w:rsid w:val="6160217E"/>
    <w:rsid w:val="61F07B19"/>
    <w:rsid w:val="63DC31CF"/>
    <w:rsid w:val="647B56A8"/>
    <w:rsid w:val="64842DDB"/>
    <w:rsid w:val="64C461C8"/>
    <w:rsid w:val="64F97173"/>
    <w:rsid w:val="65687A44"/>
    <w:rsid w:val="669C425A"/>
    <w:rsid w:val="669F67BB"/>
    <w:rsid w:val="67406646"/>
    <w:rsid w:val="6755062E"/>
    <w:rsid w:val="67F50995"/>
    <w:rsid w:val="68151B03"/>
    <w:rsid w:val="683F336B"/>
    <w:rsid w:val="685C1EF3"/>
    <w:rsid w:val="69C56B89"/>
    <w:rsid w:val="6A0445F0"/>
    <w:rsid w:val="6A0900F2"/>
    <w:rsid w:val="6A671B31"/>
    <w:rsid w:val="6ABF4435"/>
    <w:rsid w:val="6B9769B5"/>
    <w:rsid w:val="6C2947E2"/>
    <w:rsid w:val="6CCD7863"/>
    <w:rsid w:val="6CF4154E"/>
    <w:rsid w:val="6E0E30B7"/>
    <w:rsid w:val="6EC45356"/>
    <w:rsid w:val="6F274D57"/>
    <w:rsid w:val="6FAE4512"/>
    <w:rsid w:val="706B4917"/>
    <w:rsid w:val="70787AE6"/>
    <w:rsid w:val="718D33A2"/>
    <w:rsid w:val="71C76957"/>
    <w:rsid w:val="735A3913"/>
    <w:rsid w:val="73F10C38"/>
    <w:rsid w:val="740C0C71"/>
    <w:rsid w:val="743E350F"/>
    <w:rsid w:val="74D31A8A"/>
    <w:rsid w:val="74F3589D"/>
    <w:rsid w:val="74FA1909"/>
    <w:rsid w:val="75E55C1E"/>
    <w:rsid w:val="76366479"/>
    <w:rsid w:val="76E32CA4"/>
    <w:rsid w:val="78672ED2"/>
    <w:rsid w:val="791A291E"/>
    <w:rsid w:val="797E263C"/>
    <w:rsid w:val="797F098C"/>
    <w:rsid w:val="79961747"/>
    <w:rsid w:val="7A456C8B"/>
    <w:rsid w:val="7AA806E3"/>
    <w:rsid w:val="7AE15FA0"/>
    <w:rsid w:val="7C6A423D"/>
    <w:rsid w:val="7DFDD830"/>
    <w:rsid w:val="7ECE71DB"/>
    <w:rsid w:val="7F0F63A8"/>
    <w:rsid w:val="7F695E91"/>
    <w:rsid w:val="7F9E6796"/>
    <w:rsid w:val="7FD37AAA"/>
    <w:rsid w:val="7FFE6286"/>
    <w:rsid w:val="AABD2531"/>
    <w:rsid w:val="BFF64C30"/>
    <w:rsid w:val="C71126E9"/>
    <w:rsid w:val="D4EBED56"/>
    <w:rsid w:val="D6DF562F"/>
    <w:rsid w:val="DC795548"/>
    <w:rsid w:val="DF9FAF51"/>
    <w:rsid w:val="EF733852"/>
    <w:rsid w:val="EFF7D260"/>
    <w:rsid w:val="FE553171"/>
    <w:rsid w:val="FF2BDEB3"/>
    <w:rsid w:val="FF37D0F5"/>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7"/>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8"/>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50"/>
    <w:qFormat/>
    <w:locked/>
    <w:uiPriority w:val="9"/>
    <w:pPr>
      <w:keepNext/>
      <w:keepLines/>
      <w:spacing w:before="260" w:after="260" w:line="416" w:lineRule="auto"/>
      <w:outlineLvl w:val="2"/>
    </w:pPr>
    <w:rPr>
      <w:b/>
      <w:bCs/>
      <w:sz w:val="32"/>
      <w:szCs w:val="32"/>
    </w:rPr>
  </w:style>
  <w:style w:type="paragraph" w:styleId="6">
    <w:name w:val="heading 4"/>
    <w:basedOn w:val="1"/>
    <w:next w:val="1"/>
    <w:link w:val="51"/>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2"/>
    <w:qFormat/>
    <w:locked/>
    <w:uiPriority w:val="9"/>
    <w:pPr>
      <w:keepNext/>
      <w:keepLines/>
      <w:spacing w:before="280" w:after="290" w:line="376" w:lineRule="auto"/>
      <w:outlineLvl w:val="4"/>
    </w:pPr>
    <w:rPr>
      <w:b/>
      <w:bCs/>
      <w:sz w:val="28"/>
      <w:szCs w:val="28"/>
    </w:rPr>
  </w:style>
  <w:style w:type="paragraph" w:styleId="8">
    <w:name w:val="heading 6"/>
    <w:basedOn w:val="1"/>
    <w:next w:val="1"/>
    <w:link w:val="53"/>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4"/>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5"/>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6"/>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可研正文"/>
    <w:basedOn w:val="1"/>
    <w:qFormat/>
    <w:uiPriority w:val="0"/>
    <w:pPr>
      <w:spacing w:line="360" w:lineRule="auto"/>
      <w:ind w:firstLine="200" w:firstLineChars="200"/>
    </w:pPr>
    <w:rPr>
      <w:rFonts w:ascii="仿宋" w:hAnsi="仿宋" w:eastAsia="仿宋"/>
      <w:sz w:val="28"/>
      <w:szCs w:val="28"/>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7"/>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8"/>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9"/>
    <w:qFormat/>
    <w:uiPriority w:val="99"/>
  </w:style>
  <w:style w:type="paragraph" w:styleId="17">
    <w:name w:val="Body Text"/>
    <w:basedOn w:val="1"/>
    <w:link w:val="60"/>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1"/>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2"/>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3"/>
    <w:qFormat/>
    <w:uiPriority w:val="0"/>
    <w:rPr>
      <w:sz w:val="18"/>
      <w:szCs w:val="18"/>
    </w:rPr>
  </w:style>
  <w:style w:type="paragraph" w:styleId="25">
    <w:name w:val="footer"/>
    <w:basedOn w:val="1"/>
    <w:link w:val="64"/>
    <w:qFormat/>
    <w:uiPriority w:val="99"/>
    <w:pPr>
      <w:tabs>
        <w:tab w:val="center" w:pos="4153"/>
        <w:tab w:val="right" w:pos="8306"/>
      </w:tabs>
      <w:snapToGrid w:val="0"/>
    </w:pPr>
    <w:rPr>
      <w:sz w:val="18"/>
      <w:szCs w:val="18"/>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6"/>
    <w:unhideWhenUsed/>
    <w:qFormat/>
    <w:locked/>
    <w:uiPriority w:val="0"/>
    <w:pPr>
      <w:widowControl w:val="0"/>
      <w:spacing w:after="120" w:line="480" w:lineRule="auto"/>
      <w:jc w:val="both"/>
    </w:pPr>
    <w:rPr>
      <w:kern w:val="2"/>
      <w:sz w:val="21"/>
      <w:szCs w:val="24"/>
    </w:rPr>
  </w:style>
  <w:style w:type="paragraph" w:styleId="33">
    <w:name w:val="HTML Preformatted"/>
    <w:basedOn w:val="1"/>
    <w:link w:val="67"/>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8"/>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9"/>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70"/>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1"/>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paragraph" w:customStyle="1" w:styleId="45">
    <w:name w:val="方案文档"/>
    <w:basedOn w:val="1"/>
    <w:link w:val="49"/>
    <w:qFormat/>
    <w:uiPriority w:val="99"/>
    <w:pPr>
      <w:widowControl w:val="0"/>
      <w:adjustRightInd w:val="0"/>
      <w:spacing w:line="360" w:lineRule="auto"/>
      <w:ind w:firstLine="485" w:firstLineChars="202"/>
      <w:jc w:val="both"/>
    </w:pPr>
    <w:rPr>
      <w:rFonts w:ascii="宋体" w:hAnsi="宋体"/>
      <w:sz w:val="24"/>
    </w:rPr>
  </w:style>
  <w:style w:type="paragraph" w:customStyle="1" w:styleId="46">
    <w:name w:val="正文（文本）"/>
    <w:qFormat/>
    <w:uiPriority w:val="99"/>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47">
    <w:name w:val="标题 1 字符"/>
    <w:link w:val="2"/>
    <w:qFormat/>
    <w:locked/>
    <w:uiPriority w:val="0"/>
    <w:rPr>
      <w:rFonts w:ascii="宋体" w:hAnsi="宋体" w:eastAsia="宋体" w:cs="宋体"/>
      <w:kern w:val="0"/>
      <w:sz w:val="20"/>
      <w:szCs w:val="20"/>
    </w:rPr>
  </w:style>
  <w:style w:type="character" w:customStyle="1" w:styleId="48">
    <w:name w:val="标题 2 字符"/>
    <w:link w:val="3"/>
    <w:qFormat/>
    <w:locked/>
    <w:uiPriority w:val="9"/>
    <w:rPr>
      <w:rFonts w:ascii="Cambria" w:hAnsi="Cambria" w:eastAsia="宋体" w:cs="Cambria"/>
      <w:b/>
      <w:bCs/>
      <w:kern w:val="2"/>
      <w:sz w:val="32"/>
      <w:szCs w:val="32"/>
    </w:rPr>
  </w:style>
  <w:style w:type="character" w:customStyle="1" w:styleId="49">
    <w:name w:val="方案文档 Char"/>
    <w:link w:val="45"/>
    <w:qFormat/>
    <w:locked/>
    <w:uiPriority w:val="99"/>
    <w:rPr>
      <w:rFonts w:ascii="宋体" w:hAnsi="宋体"/>
      <w:sz w:val="24"/>
    </w:rPr>
  </w:style>
  <w:style w:type="character" w:customStyle="1" w:styleId="50">
    <w:name w:val="标题 3 字符"/>
    <w:link w:val="5"/>
    <w:qFormat/>
    <w:locked/>
    <w:uiPriority w:val="9"/>
    <w:rPr>
      <w:b/>
      <w:bCs/>
      <w:sz w:val="32"/>
      <w:szCs w:val="32"/>
    </w:rPr>
  </w:style>
  <w:style w:type="character" w:customStyle="1" w:styleId="51">
    <w:name w:val="标题 4 字符"/>
    <w:link w:val="6"/>
    <w:qFormat/>
    <w:locked/>
    <w:uiPriority w:val="0"/>
    <w:rPr>
      <w:rFonts w:ascii="Cambria" w:hAnsi="Cambria" w:eastAsia="宋体" w:cs="Cambria"/>
      <w:b/>
      <w:bCs/>
      <w:sz w:val="28"/>
      <w:szCs w:val="28"/>
    </w:rPr>
  </w:style>
  <w:style w:type="character" w:customStyle="1" w:styleId="52">
    <w:name w:val="标题 5 字符"/>
    <w:link w:val="7"/>
    <w:qFormat/>
    <w:uiPriority w:val="9"/>
    <w:rPr>
      <w:b/>
      <w:bCs/>
      <w:sz w:val="28"/>
      <w:szCs w:val="28"/>
    </w:rPr>
  </w:style>
  <w:style w:type="character" w:customStyle="1" w:styleId="53">
    <w:name w:val="标题 6 字符"/>
    <w:link w:val="8"/>
    <w:qFormat/>
    <w:uiPriority w:val="9"/>
    <w:rPr>
      <w:rFonts w:ascii="Calibri Light" w:hAnsi="Calibri Light"/>
      <w:b/>
      <w:bCs/>
      <w:kern w:val="2"/>
      <w:sz w:val="24"/>
      <w:szCs w:val="24"/>
    </w:rPr>
  </w:style>
  <w:style w:type="character" w:customStyle="1" w:styleId="54">
    <w:name w:val="标题 7 字符"/>
    <w:link w:val="9"/>
    <w:qFormat/>
    <w:uiPriority w:val="9"/>
    <w:rPr>
      <w:b/>
      <w:bCs/>
      <w:kern w:val="2"/>
      <w:sz w:val="24"/>
      <w:szCs w:val="24"/>
    </w:rPr>
  </w:style>
  <w:style w:type="character" w:customStyle="1" w:styleId="55">
    <w:name w:val="标题 8 字符"/>
    <w:link w:val="10"/>
    <w:qFormat/>
    <w:uiPriority w:val="9"/>
    <w:rPr>
      <w:rFonts w:ascii="Calibri Light" w:hAnsi="Calibri Light"/>
      <w:b/>
      <w:kern w:val="2"/>
      <w:sz w:val="24"/>
      <w:szCs w:val="24"/>
    </w:rPr>
  </w:style>
  <w:style w:type="character" w:customStyle="1" w:styleId="56">
    <w:name w:val="标题 9 字符"/>
    <w:link w:val="11"/>
    <w:qFormat/>
    <w:uiPriority w:val="9"/>
    <w:rPr>
      <w:rFonts w:ascii="Calibri Light" w:hAnsi="Calibri Light"/>
      <w:b/>
      <w:kern w:val="2"/>
      <w:sz w:val="24"/>
      <w:szCs w:val="21"/>
    </w:rPr>
  </w:style>
  <w:style w:type="character" w:customStyle="1" w:styleId="57">
    <w:name w:val="正文缩进 字符"/>
    <w:link w:val="14"/>
    <w:qFormat/>
    <w:uiPriority w:val="0"/>
    <w:rPr>
      <w:rFonts w:ascii="等线" w:hAnsi="等线" w:eastAsia="等线" w:cs="等线"/>
      <w:kern w:val="2"/>
      <w:sz w:val="21"/>
      <w:szCs w:val="21"/>
    </w:rPr>
  </w:style>
  <w:style w:type="character" w:customStyle="1" w:styleId="58">
    <w:name w:val="文档结构图 字符"/>
    <w:link w:val="15"/>
    <w:semiHidden/>
    <w:qFormat/>
    <w:uiPriority w:val="99"/>
    <w:rPr>
      <w:rFonts w:ascii="宋体" w:hAnsi="Calibri" w:cs="Times New Roman"/>
      <w:kern w:val="2"/>
      <w:sz w:val="24"/>
      <w:szCs w:val="24"/>
    </w:rPr>
  </w:style>
  <w:style w:type="character" w:customStyle="1" w:styleId="59">
    <w:name w:val="批注文字 字符"/>
    <w:link w:val="16"/>
    <w:qFormat/>
    <w:locked/>
    <w:uiPriority w:val="99"/>
  </w:style>
  <w:style w:type="character" w:customStyle="1" w:styleId="60">
    <w:name w:val="正文文本 字符"/>
    <w:link w:val="17"/>
    <w:qFormat/>
    <w:locked/>
    <w:uiPriority w:val="99"/>
    <w:rPr>
      <w:rFonts w:ascii="Calibri" w:hAnsi="Calibri" w:cs="Calibri"/>
      <w:kern w:val="2"/>
      <w:sz w:val="21"/>
      <w:szCs w:val="21"/>
    </w:rPr>
  </w:style>
  <w:style w:type="character" w:customStyle="1" w:styleId="61">
    <w:name w:val="正文文本缩进 字符"/>
    <w:link w:val="18"/>
    <w:qFormat/>
    <w:uiPriority w:val="99"/>
    <w:rPr>
      <w:rFonts w:ascii="Calibri" w:hAnsi="Calibri" w:eastAsia="宋体" w:cs="Times New Roman"/>
      <w:szCs w:val="24"/>
    </w:rPr>
  </w:style>
  <w:style w:type="character" w:customStyle="1" w:styleId="62">
    <w:name w:val="纯文本 字符"/>
    <w:link w:val="22"/>
    <w:qFormat/>
    <w:uiPriority w:val="99"/>
    <w:rPr>
      <w:rFonts w:ascii="宋体" w:hAnsi="Courier New" w:eastAsia="宋体" w:cs="Times New Roman"/>
      <w:kern w:val="2"/>
      <w:sz w:val="18"/>
      <w:szCs w:val="24"/>
    </w:rPr>
  </w:style>
  <w:style w:type="character" w:customStyle="1" w:styleId="63">
    <w:name w:val="批注框文本 字符"/>
    <w:link w:val="24"/>
    <w:semiHidden/>
    <w:qFormat/>
    <w:locked/>
    <w:uiPriority w:val="99"/>
    <w:rPr>
      <w:sz w:val="18"/>
      <w:szCs w:val="18"/>
    </w:rPr>
  </w:style>
  <w:style w:type="character" w:customStyle="1" w:styleId="64">
    <w:name w:val="页脚 字符"/>
    <w:link w:val="25"/>
    <w:qFormat/>
    <w:locked/>
    <w:uiPriority w:val="99"/>
    <w:rPr>
      <w:rFonts w:ascii="Times New Roman" w:hAnsi="Times New Roman" w:eastAsia="宋体" w:cs="Times New Roman"/>
      <w:kern w:val="0"/>
      <w:sz w:val="18"/>
      <w:szCs w:val="18"/>
    </w:rPr>
  </w:style>
  <w:style w:type="character" w:customStyle="1" w:styleId="65">
    <w:name w:val="页眉 字符"/>
    <w:link w:val="26"/>
    <w:qFormat/>
    <w:locked/>
    <w:uiPriority w:val="0"/>
    <w:rPr>
      <w:rFonts w:ascii="Times New Roman" w:hAnsi="Times New Roman" w:eastAsia="宋体" w:cs="Times New Roman"/>
      <w:kern w:val="0"/>
      <w:sz w:val="18"/>
      <w:szCs w:val="18"/>
    </w:rPr>
  </w:style>
  <w:style w:type="character" w:customStyle="1" w:styleId="66">
    <w:name w:val="正文文本 2 字符"/>
    <w:link w:val="32"/>
    <w:qFormat/>
    <w:uiPriority w:val="0"/>
    <w:rPr>
      <w:kern w:val="2"/>
      <w:sz w:val="21"/>
      <w:szCs w:val="24"/>
    </w:rPr>
  </w:style>
  <w:style w:type="character" w:customStyle="1" w:styleId="67">
    <w:name w:val="HTML 预设格式 字符"/>
    <w:link w:val="33"/>
    <w:semiHidden/>
    <w:qFormat/>
    <w:locked/>
    <w:uiPriority w:val="99"/>
    <w:rPr>
      <w:rFonts w:ascii="Courier New" w:hAnsi="Courier New" w:cs="Courier New"/>
      <w:kern w:val="0"/>
      <w:sz w:val="20"/>
      <w:szCs w:val="20"/>
    </w:rPr>
  </w:style>
  <w:style w:type="character" w:customStyle="1" w:styleId="68">
    <w:name w:val="普通(网站) 字符"/>
    <w:link w:val="34"/>
    <w:qFormat/>
    <w:uiPriority w:val="99"/>
    <w:rPr>
      <w:rFonts w:ascii="宋体" w:hAnsi="宋体" w:cs="宋体"/>
      <w:sz w:val="24"/>
      <w:szCs w:val="24"/>
    </w:rPr>
  </w:style>
  <w:style w:type="character" w:customStyle="1" w:styleId="69">
    <w:name w:val="标题 字符"/>
    <w:link w:val="35"/>
    <w:qFormat/>
    <w:uiPriority w:val="10"/>
    <w:rPr>
      <w:rFonts w:ascii="Cambria" w:hAnsi="Cambria"/>
      <w:b/>
      <w:bCs/>
      <w:kern w:val="2"/>
      <w:sz w:val="32"/>
      <w:szCs w:val="32"/>
    </w:rPr>
  </w:style>
  <w:style w:type="character" w:customStyle="1" w:styleId="70">
    <w:name w:val="批注主题 字符"/>
    <w:link w:val="36"/>
    <w:qFormat/>
    <w:locked/>
    <w:uiPriority w:val="0"/>
    <w:rPr>
      <w:rFonts w:ascii="Calibri" w:hAnsi="Calibri" w:eastAsia="微软雅黑" w:cs="Calibri"/>
      <w:kern w:val="2"/>
      <w:sz w:val="24"/>
      <w:szCs w:val="24"/>
    </w:rPr>
  </w:style>
  <w:style w:type="character" w:customStyle="1" w:styleId="71">
    <w:name w:val="正文首行缩进 字符"/>
    <w:link w:val="37"/>
    <w:qFormat/>
    <w:uiPriority w:val="0"/>
    <w:rPr>
      <w:rFonts w:ascii="Calibri" w:hAnsi="Calibri" w:cs="Calibri"/>
      <w:kern w:val="2"/>
      <w:sz w:val="21"/>
      <w:szCs w:val="24"/>
    </w:rPr>
  </w:style>
  <w:style w:type="paragraph" w:customStyle="1" w:styleId="72">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3">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4">
    <w:name w:val="Normal_0_1"/>
    <w:qFormat/>
    <w:uiPriority w:val="99"/>
    <w:rPr>
      <w:rFonts w:ascii="Times New Roman" w:hAnsi="Times New Roman" w:eastAsia="宋体" w:cs="Times New Roman"/>
      <w:sz w:val="24"/>
      <w:szCs w:val="24"/>
      <w:lang w:val="en-US" w:eastAsia="zh-CN" w:bidi="ar-SA"/>
    </w:rPr>
  </w:style>
  <w:style w:type="paragraph" w:styleId="75">
    <w:name w:val="List Paragraph"/>
    <w:basedOn w:val="1"/>
    <w:link w:val="76"/>
    <w:qFormat/>
    <w:uiPriority w:val="34"/>
    <w:pPr>
      <w:ind w:firstLine="420" w:firstLineChars="200"/>
    </w:pPr>
  </w:style>
  <w:style w:type="character" w:customStyle="1" w:styleId="76">
    <w:name w:val="列出段落 字符"/>
    <w:link w:val="75"/>
    <w:qFormat/>
    <w:locked/>
    <w:uiPriority w:val="34"/>
  </w:style>
  <w:style w:type="paragraph" w:customStyle="1" w:styleId="77">
    <w:name w:val="修订1"/>
    <w:semiHidden/>
    <w:qFormat/>
    <w:uiPriority w:val="99"/>
    <w:rPr>
      <w:rFonts w:ascii="Times New Roman" w:hAnsi="Times New Roman" w:eastAsia="宋体" w:cs="Times New Roman"/>
      <w:lang w:val="en-US" w:eastAsia="zh-CN" w:bidi="ar-SA"/>
    </w:rPr>
  </w:style>
  <w:style w:type="paragraph" w:customStyle="1" w:styleId="78">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9">
    <w:name w:val="List Paragraph1"/>
    <w:basedOn w:val="1"/>
    <w:qFormat/>
    <w:uiPriority w:val="99"/>
    <w:pPr>
      <w:widowControl w:val="0"/>
      <w:ind w:firstLine="420" w:firstLineChars="200"/>
      <w:jc w:val="both"/>
    </w:pPr>
    <w:rPr>
      <w:kern w:val="2"/>
      <w:sz w:val="21"/>
      <w:szCs w:val="21"/>
    </w:rPr>
  </w:style>
  <w:style w:type="paragraph" w:customStyle="1" w:styleId="80">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1">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2">
    <w:name w:val="_Style 299"/>
    <w:basedOn w:val="1"/>
    <w:next w:val="75"/>
    <w:qFormat/>
    <w:uiPriority w:val="99"/>
    <w:pPr>
      <w:widowControl w:val="0"/>
      <w:ind w:firstLine="420" w:firstLineChars="200"/>
      <w:jc w:val="both"/>
    </w:pPr>
    <w:rPr>
      <w:rFonts w:ascii="Calibri" w:hAnsi="Calibri" w:cs="Calibri"/>
      <w:kern w:val="2"/>
      <w:sz w:val="21"/>
      <w:szCs w:val="21"/>
    </w:rPr>
  </w:style>
  <w:style w:type="paragraph" w:customStyle="1" w:styleId="83">
    <w:name w:val="_Style 4"/>
    <w:basedOn w:val="1"/>
    <w:next w:val="75"/>
    <w:qFormat/>
    <w:uiPriority w:val="99"/>
    <w:pPr>
      <w:widowControl w:val="0"/>
      <w:ind w:firstLine="420" w:firstLineChars="200"/>
      <w:jc w:val="both"/>
    </w:pPr>
    <w:rPr>
      <w:rFonts w:ascii="Calibri" w:hAnsi="Calibri" w:cs="Calibri"/>
      <w:kern w:val="2"/>
      <w:sz w:val="21"/>
      <w:szCs w:val="21"/>
      <w:lang w:val="zh-CN"/>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5">
    <w:name w:val="font21"/>
    <w:qFormat/>
    <w:uiPriority w:val="0"/>
    <w:rPr>
      <w:rFonts w:ascii="微软雅黑" w:hAnsi="微软雅黑" w:eastAsia="微软雅黑" w:cs="微软雅黑"/>
      <w:color w:val="000000"/>
      <w:sz w:val="20"/>
      <w:szCs w:val="20"/>
      <w:u w:val="none"/>
    </w:rPr>
  </w:style>
  <w:style w:type="character" w:customStyle="1" w:styleId="86">
    <w:name w:val="font01"/>
    <w:qFormat/>
    <w:uiPriority w:val="0"/>
    <w:rPr>
      <w:rFonts w:ascii="宋体" w:hAnsi="宋体" w:eastAsia="宋体" w:cs="宋体"/>
      <w:color w:val="000000"/>
      <w:sz w:val="20"/>
      <w:szCs w:val="20"/>
      <w:u w:val="none"/>
    </w:rPr>
  </w:style>
  <w:style w:type="paragraph" w:customStyle="1" w:styleId="87">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8">
    <w:name w:val="fontstyle01"/>
    <w:qFormat/>
    <w:uiPriority w:val="0"/>
    <w:rPr>
      <w:rFonts w:ascii="宋体" w:hAnsi="宋体" w:eastAsia="宋体" w:cs="宋体"/>
      <w:color w:val="000000"/>
      <w:sz w:val="22"/>
      <w:szCs w:val="22"/>
    </w:rPr>
  </w:style>
  <w:style w:type="character" w:customStyle="1" w:styleId="89">
    <w:name w:val="font11"/>
    <w:qFormat/>
    <w:uiPriority w:val="0"/>
    <w:rPr>
      <w:rFonts w:ascii="宋体" w:hAnsi="宋体" w:eastAsia="宋体" w:cs="宋体"/>
      <w:color w:val="000000"/>
      <w:sz w:val="22"/>
      <w:szCs w:val="22"/>
      <w:u w:val="none"/>
    </w:rPr>
  </w:style>
  <w:style w:type="paragraph" w:customStyle="1" w:styleId="90">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1">
    <w:name w:val="msoins"/>
    <w:qFormat/>
    <w:uiPriority w:val="0"/>
    <w:rPr>
      <w:rFonts w:ascii="Arial" w:hAnsi="Arial" w:cs="Arial"/>
      <w:b/>
      <w:bCs/>
      <w:kern w:val="0"/>
      <w:sz w:val="24"/>
      <w:szCs w:val="24"/>
      <w:lang w:eastAsia="en-US"/>
    </w:rPr>
  </w:style>
  <w:style w:type="character" w:customStyle="1" w:styleId="92">
    <w:name w:val="页脚 Char1"/>
    <w:qFormat/>
    <w:uiPriority w:val="99"/>
    <w:rPr>
      <w:sz w:val="18"/>
      <w:szCs w:val="18"/>
    </w:rPr>
  </w:style>
  <w:style w:type="character" w:customStyle="1" w:styleId="93">
    <w:name w:val="textcontents"/>
    <w:qFormat/>
    <w:uiPriority w:val="0"/>
  </w:style>
  <w:style w:type="character" w:customStyle="1" w:styleId="94">
    <w:name w:val="标题 Char"/>
    <w:qFormat/>
    <w:uiPriority w:val="10"/>
    <w:rPr>
      <w:rFonts w:ascii="Cambria" w:hAnsi="Cambria" w:cs="Times New Roman"/>
      <w:b/>
      <w:bCs/>
      <w:sz w:val="32"/>
      <w:szCs w:val="32"/>
    </w:rPr>
  </w:style>
  <w:style w:type="paragraph" w:customStyle="1" w:styleId="95">
    <w:name w:val="_Style 16"/>
    <w:basedOn w:val="1"/>
    <w:next w:val="75"/>
    <w:qFormat/>
    <w:uiPriority w:val="34"/>
    <w:pPr>
      <w:widowControl w:val="0"/>
      <w:ind w:firstLine="420" w:firstLineChars="200"/>
      <w:jc w:val="both"/>
    </w:pPr>
    <w:rPr>
      <w:kern w:val="2"/>
      <w:sz w:val="21"/>
      <w:szCs w:val="24"/>
    </w:rPr>
  </w:style>
  <w:style w:type="paragraph" w:customStyle="1" w:styleId="96">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7">
    <w:name w:val="正文内容"/>
    <w:basedOn w:val="1"/>
    <w:link w:val="98"/>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8">
    <w:name w:val="正文内容 Char"/>
    <w:link w:val="97"/>
    <w:qFormat/>
    <w:uiPriority w:val="0"/>
    <w:rPr>
      <w:rFonts w:ascii="Calibri" w:hAnsi="Calibri" w:eastAsia="宋体" w:cs="Times New Roman"/>
      <w:kern w:val="2"/>
      <w:sz w:val="28"/>
      <w:szCs w:val="24"/>
    </w:rPr>
  </w:style>
  <w:style w:type="paragraph" w:customStyle="1" w:styleId="99">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100">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1">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2">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3">
    <w:name w:val="正文-宋体"/>
    <w:basedOn w:val="1"/>
    <w:link w:val="104"/>
    <w:qFormat/>
    <w:uiPriority w:val="0"/>
    <w:pPr>
      <w:spacing w:line="360" w:lineRule="auto"/>
      <w:ind w:firstLine="200" w:firstLineChars="200"/>
      <w:jc w:val="both"/>
    </w:pPr>
    <w:rPr>
      <w:sz w:val="28"/>
      <w:szCs w:val="22"/>
    </w:rPr>
  </w:style>
  <w:style w:type="character" w:customStyle="1" w:styleId="104">
    <w:name w:val="正文-宋体 Char"/>
    <w:link w:val="103"/>
    <w:qFormat/>
    <w:uiPriority w:val="0"/>
    <w:rPr>
      <w:sz w:val="28"/>
      <w:szCs w:val="22"/>
    </w:rPr>
  </w:style>
  <w:style w:type="paragraph" w:customStyle="1" w:styleId="105">
    <w:name w:val="项目符号 1"/>
    <w:basedOn w:val="1"/>
    <w:link w:val="106"/>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6">
    <w:name w:val="项目符号 1 Char"/>
    <w:link w:val="105"/>
    <w:qFormat/>
    <w:uiPriority w:val="0"/>
    <w:rPr>
      <w:rFonts w:ascii="Calibri" w:hAnsi="Calibri"/>
      <w:sz w:val="28"/>
      <w:szCs w:val="22"/>
    </w:rPr>
  </w:style>
  <w:style w:type="paragraph" w:customStyle="1" w:styleId="10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8">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9">
    <w:name w:val="表格非标题文字"/>
    <w:link w:val="11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10">
    <w:name w:val="表格非标题文字 Char"/>
    <w:link w:val="109"/>
    <w:qFormat/>
    <w:uiPriority w:val="0"/>
    <w:rPr>
      <w:rFonts w:ascii="Futura Bk" w:hAnsi="Futura Bk"/>
      <w:kern w:val="2"/>
      <w:sz w:val="18"/>
      <w:szCs w:val="21"/>
    </w:rPr>
  </w:style>
  <w:style w:type="paragraph" w:customStyle="1" w:styleId="111">
    <w:name w:val="Table Text"/>
    <w:basedOn w:val="1"/>
    <w:link w:val="112"/>
    <w:qFormat/>
    <w:uiPriority w:val="0"/>
    <w:pPr>
      <w:widowControl w:val="0"/>
      <w:jc w:val="both"/>
    </w:pPr>
    <w:rPr>
      <w:kern w:val="2"/>
      <w:sz w:val="18"/>
      <w:szCs w:val="24"/>
    </w:rPr>
  </w:style>
  <w:style w:type="character" w:customStyle="1" w:styleId="112">
    <w:name w:val="Table Text Char1"/>
    <w:link w:val="111"/>
    <w:qFormat/>
    <w:uiPriority w:val="0"/>
    <w:rPr>
      <w:kern w:val="2"/>
      <w:sz w:val="18"/>
      <w:szCs w:val="24"/>
    </w:rPr>
  </w:style>
  <w:style w:type="paragraph" w:customStyle="1" w:styleId="113">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5">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6">
    <w:name w:val="apple-converted-space"/>
    <w:qFormat/>
    <w:uiPriority w:val="0"/>
  </w:style>
  <w:style w:type="paragraph" w:customStyle="1" w:styleId="117">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8">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19">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20">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1">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2">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3">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4">
    <w:name w:val="fontstyle21"/>
    <w:qFormat/>
    <w:uiPriority w:val="0"/>
    <w:rPr>
      <w:rFonts w:hint="eastAsia" w:ascii="宋体" w:hAnsi="宋体" w:eastAsia="宋体"/>
      <w:color w:val="000000"/>
      <w:sz w:val="24"/>
      <w:szCs w:val="24"/>
    </w:rPr>
  </w:style>
  <w:style w:type="paragraph" w:customStyle="1" w:styleId="125">
    <w:name w:val="Style13"/>
    <w:basedOn w:val="1"/>
    <w:qFormat/>
    <w:uiPriority w:val="0"/>
    <w:pPr>
      <w:numPr>
        <w:ilvl w:val="0"/>
        <w:numId w:val="6"/>
      </w:numPr>
    </w:pPr>
    <w:rPr>
      <w:rFonts w:ascii="宋体" w:hAnsi="宋体"/>
      <w:szCs w:val="24"/>
    </w:rPr>
  </w:style>
  <w:style w:type="paragraph" w:customStyle="1" w:styleId="126">
    <w:name w:val="Style11"/>
    <w:basedOn w:val="1"/>
    <w:qFormat/>
    <w:uiPriority w:val="0"/>
    <w:pPr>
      <w:numPr>
        <w:ilvl w:val="0"/>
        <w:numId w:val="7"/>
      </w:numPr>
      <w:spacing w:line="360" w:lineRule="auto"/>
    </w:pPr>
    <w:rPr>
      <w:rFonts w:ascii="宋体" w:hAnsi="宋体"/>
      <w:szCs w:val="24"/>
    </w:rPr>
  </w:style>
  <w:style w:type="paragraph" w:customStyle="1" w:styleId="127">
    <w:name w:val="标书样式"/>
    <w:basedOn w:val="1"/>
    <w:qFormat/>
    <w:uiPriority w:val="0"/>
    <w:pPr>
      <w:adjustRightInd w:val="0"/>
      <w:spacing w:line="360" w:lineRule="auto"/>
      <w:ind w:firstLine="480" w:firstLineChars="200"/>
    </w:pPr>
    <w:rPr>
      <w:rFonts w:eastAsia="仿宋_GB2312"/>
      <w:sz w:val="24"/>
    </w:rPr>
  </w:style>
  <w:style w:type="paragraph" w:customStyle="1" w:styleId="128">
    <w:name w:val="WPSOffice手动目录 1"/>
    <w:qFormat/>
    <w:uiPriority w:val="0"/>
    <w:rPr>
      <w:rFonts w:ascii="Calibri" w:hAnsi="Calibri" w:eastAsia="宋体" w:cs="Times New Roman"/>
      <w:lang w:val="en-US" w:eastAsia="zh-CN" w:bidi="ar-SA"/>
    </w:rPr>
  </w:style>
  <w:style w:type="paragraph" w:customStyle="1" w:styleId="129">
    <w:name w:val="WPSOffice手动目录 2"/>
    <w:qFormat/>
    <w:uiPriority w:val="0"/>
    <w:pPr>
      <w:ind w:left="200" w:leftChars="200"/>
    </w:pPr>
    <w:rPr>
      <w:rFonts w:ascii="Calibri" w:hAnsi="Calibri" w:eastAsia="宋体" w:cs="Times New Roman"/>
      <w:lang w:val="en-US" w:eastAsia="zh-CN" w:bidi="ar-SA"/>
    </w:rPr>
  </w:style>
  <w:style w:type="paragraph" w:customStyle="1" w:styleId="130">
    <w:name w:val="WPSOffice手动目录 3"/>
    <w:qFormat/>
    <w:uiPriority w:val="0"/>
    <w:pPr>
      <w:ind w:left="400" w:leftChars="400"/>
    </w:pPr>
    <w:rPr>
      <w:rFonts w:ascii="Calibri" w:hAnsi="Calibri" w:eastAsia="宋体" w:cs="Times New Roman"/>
      <w:lang w:val="en-US" w:eastAsia="zh-CN" w:bidi="ar-SA"/>
    </w:rPr>
  </w:style>
  <w:style w:type="character" w:customStyle="1" w:styleId="131">
    <w:name w:val="列出段落 Char1"/>
    <w:qFormat/>
    <w:locked/>
    <w:uiPriority w:val="34"/>
    <w:rPr>
      <w:rFonts w:ascii="Calibri" w:hAnsi="Calibri"/>
      <w:kern w:val="2"/>
      <w:sz w:val="21"/>
      <w:szCs w:val="22"/>
    </w:rPr>
  </w:style>
  <w:style w:type="paragraph" w:customStyle="1" w:styleId="132">
    <w:name w:val="项目编号A"/>
    <w:qFormat/>
    <w:uiPriority w:val="0"/>
    <w:pPr>
      <w:numPr>
        <w:ilvl w:val="0"/>
        <w:numId w:val="8"/>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3">
    <w:name w:val="修订2"/>
    <w:unhideWhenUsed/>
    <w:qFormat/>
    <w:uiPriority w:val="99"/>
    <w:rPr>
      <w:rFonts w:ascii="Times New Roman" w:hAnsi="Times New Roman" w:eastAsia="宋体" w:cs="Times New Roman"/>
      <w:lang w:val="en-US" w:eastAsia="zh-CN" w:bidi="ar-SA"/>
    </w:rPr>
  </w:style>
  <w:style w:type="character" w:customStyle="1" w:styleId="134">
    <w:name w:val="普通(网站) Char2"/>
    <w:qFormat/>
    <w:uiPriority w:val="99"/>
    <w:rPr>
      <w:rFonts w:ascii="宋体" w:hAnsi="宋体"/>
      <w:sz w:val="18"/>
      <w:szCs w:val="18"/>
    </w:rPr>
  </w:style>
  <w:style w:type="paragraph" w:customStyle="1" w:styleId="135">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6">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列表段落"/>
    <w:basedOn w:val="1"/>
    <w:qFormat/>
    <w:uiPriority w:val="34"/>
    <w:pPr>
      <w:widowControl w:val="0"/>
      <w:ind w:firstLine="420" w:firstLineChars="200"/>
      <w:jc w:val="both"/>
    </w:pPr>
    <w:rPr>
      <w:rFonts w:ascii="Calibri" w:hAnsi="Calibri"/>
      <w:kern w:val="2"/>
      <w:sz w:val="21"/>
      <w:szCs w:val="22"/>
    </w:rPr>
  </w:style>
  <w:style w:type="character" w:customStyle="1" w:styleId="138">
    <w:name w:val="表格 字符"/>
    <w:link w:val="139"/>
    <w:qFormat/>
    <w:locked/>
    <w:uiPriority w:val="0"/>
    <w:rPr>
      <w:rFonts w:ascii="宋体" w:hAnsi="Courier New" w:cs="Courier New"/>
      <w:kern w:val="2"/>
      <w:sz w:val="21"/>
      <w:szCs w:val="21"/>
    </w:rPr>
  </w:style>
  <w:style w:type="paragraph" w:customStyle="1" w:styleId="139">
    <w:name w:val="表格"/>
    <w:basedOn w:val="22"/>
    <w:link w:val="138"/>
    <w:qFormat/>
    <w:uiPriority w:val="0"/>
    <w:pPr>
      <w:adjustRightInd/>
      <w:spacing w:line="240" w:lineRule="auto"/>
      <w:ind w:firstLine="0" w:firstLineChars="0"/>
      <w:jc w:val="left"/>
    </w:pPr>
    <w:rPr>
      <w:rFonts w:cs="Courier New"/>
      <w:sz w:val="21"/>
      <w:szCs w:val="21"/>
    </w:rPr>
  </w:style>
  <w:style w:type="character" w:customStyle="1" w:styleId="140">
    <w:name w:val="批注文字 Char1"/>
    <w:qFormat/>
    <w:uiPriority w:val="99"/>
    <w:rPr>
      <w:rFonts w:ascii="Times New Roman" w:hAnsi="Times New Roman" w:eastAsia="宋体" w:cs="Times New Roman"/>
      <w:kern w:val="0"/>
      <w:sz w:val="24"/>
      <w:szCs w:val="20"/>
    </w:rPr>
  </w:style>
  <w:style w:type="character" w:customStyle="1" w:styleId="141">
    <w:name w:val="批注框文本 Char1"/>
    <w:semiHidden/>
    <w:qFormat/>
    <w:uiPriority w:val="99"/>
    <w:rPr>
      <w:rFonts w:ascii="宋体" w:hAnsi="宋体" w:eastAsia="宋体" w:cs="宋体"/>
      <w:kern w:val="0"/>
      <w:sz w:val="18"/>
      <w:szCs w:val="18"/>
    </w:rPr>
  </w:style>
  <w:style w:type="character" w:customStyle="1" w:styleId="142">
    <w:name w:val="页眉 Char1"/>
    <w:qFormat/>
    <w:uiPriority w:val="99"/>
    <w:rPr>
      <w:sz w:val="18"/>
      <w:szCs w:val="18"/>
    </w:rPr>
  </w:style>
  <w:style w:type="character" w:customStyle="1" w:styleId="143">
    <w:name w:val="样式8 Char"/>
    <w:link w:val="144"/>
    <w:qFormat/>
    <w:locked/>
    <w:uiPriority w:val="0"/>
    <w:rPr>
      <w:rFonts w:ascii="黑体" w:hAnsi="黑体" w:eastAsia="黑体"/>
      <w:b/>
      <w:sz w:val="24"/>
      <w:szCs w:val="24"/>
    </w:rPr>
  </w:style>
  <w:style w:type="paragraph" w:customStyle="1" w:styleId="144">
    <w:name w:val="样式8"/>
    <w:basedOn w:val="145"/>
    <w:next w:val="1"/>
    <w:link w:val="143"/>
    <w:qFormat/>
    <w:uiPriority w:val="0"/>
    <w:pPr>
      <w:tabs>
        <w:tab w:val="left" w:pos="780"/>
      </w:tabs>
      <w:outlineLvl w:val="7"/>
    </w:pPr>
    <w:rPr>
      <w:sz w:val="24"/>
      <w:szCs w:val="24"/>
    </w:rPr>
  </w:style>
  <w:style w:type="paragraph" w:customStyle="1" w:styleId="145">
    <w:name w:val="样式1"/>
    <w:basedOn w:val="75"/>
    <w:next w:val="1"/>
    <w:link w:val="146"/>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6">
    <w:name w:val="样式1 Char"/>
    <w:link w:val="145"/>
    <w:qFormat/>
    <w:locked/>
    <w:uiPriority w:val="0"/>
    <w:rPr>
      <w:rFonts w:ascii="黑体" w:hAnsi="黑体" w:eastAsia="黑体"/>
      <w:b/>
      <w:sz w:val="36"/>
      <w:szCs w:val="36"/>
    </w:rPr>
  </w:style>
  <w:style w:type="character" w:customStyle="1" w:styleId="147">
    <w:name w:val="样式9 Char"/>
    <w:link w:val="148"/>
    <w:qFormat/>
    <w:locked/>
    <w:uiPriority w:val="0"/>
  </w:style>
  <w:style w:type="paragraph" w:customStyle="1" w:styleId="148">
    <w:name w:val="样式9"/>
    <w:basedOn w:val="144"/>
    <w:link w:val="147"/>
    <w:qFormat/>
    <w:uiPriority w:val="0"/>
    <w:pPr>
      <w:outlineLvl w:val="8"/>
    </w:pPr>
    <w:rPr>
      <w:rFonts w:ascii="Times New Roman" w:hAnsi="Times New Roman" w:eastAsia="宋体"/>
      <w:b w:val="0"/>
      <w:sz w:val="20"/>
      <w:szCs w:val="20"/>
    </w:rPr>
  </w:style>
  <w:style w:type="character" w:customStyle="1" w:styleId="149">
    <w:name w:val="图片 字符"/>
    <w:link w:val="150"/>
    <w:qFormat/>
    <w:locked/>
    <w:uiPriority w:val="0"/>
  </w:style>
  <w:style w:type="paragraph" w:customStyle="1" w:styleId="150">
    <w:name w:val="图片"/>
    <w:basedOn w:val="1"/>
    <w:next w:val="1"/>
    <w:link w:val="149"/>
    <w:qFormat/>
    <w:uiPriority w:val="0"/>
    <w:pPr>
      <w:widowControl w:val="0"/>
      <w:ind w:firstLine="200" w:firstLineChars="200"/>
      <w:jc w:val="center"/>
    </w:pPr>
  </w:style>
  <w:style w:type="character" w:customStyle="1" w:styleId="151">
    <w:name w:val="样式3 Char"/>
    <w:link w:val="152"/>
    <w:qFormat/>
    <w:locked/>
    <w:uiPriority w:val="0"/>
    <w:rPr>
      <w:rFonts w:ascii="黑体" w:hAnsi="黑体" w:eastAsia="黑体"/>
      <w:b/>
      <w:sz w:val="30"/>
      <w:szCs w:val="30"/>
    </w:rPr>
  </w:style>
  <w:style w:type="paragraph" w:customStyle="1" w:styleId="152">
    <w:name w:val="样式3"/>
    <w:basedOn w:val="75"/>
    <w:next w:val="1"/>
    <w:link w:val="151"/>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3">
    <w:name w:val="样式7 Char"/>
    <w:link w:val="154"/>
    <w:qFormat/>
    <w:locked/>
    <w:uiPriority w:val="0"/>
    <w:rPr>
      <w:rFonts w:ascii="黑体" w:hAnsi="黑体" w:eastAsia="黑体"/>
      <w:b/>
      <w:sz w:val="24"/>
      <w:szCs w:val="24"/>
    </w:rPr>
  </w:style>
  <w:style w:type="paragraph" w:customStyle="1" w:styleId="154">
    <w:name w:val="样式7"/>
    <w:basedOn w:val="145"/>
    <w:next w:val="1"/>
    <w:link w:val="153"/>
    <w:qFormat/>
    <w:uiPriority w:val="0"/>
    <w:pPr>
      <w:outlineLvl w:val="6"/>
    </w:pPr>
    <w:rPr>
      <w:sz w:val="24"/>
      <w:szCs w:val="24"/>
    </w:rPr>
  </w:style>
  <w:style w:type="character" w:customStyle="1" w:styleId="155">
    <w:name w:val="样式5 Char"/>
    <w:link w:val="156"/>
    <w:qFormat/>
    <w:locked/>
    <w:uiPriority w:val="0"/>
    <w:rPr>
      <w:rFonts w:ascii="宋体" w:hAnsi="宋体" w:eastAsia="黑体"/>
      <w:b/>
      <w:sz w:val="24"/>
      <w:szCs w:val="24"/>
    </w:rPr>
  </w:style>
  <w:style w:type="paragraph" w:customStyle="1" w:styleId="156">
    <w:name w:val="样式5"/>
    <w:basedOn w:val="75"/>
    <w:next w:val="1"/>
    <w:link w:val="155"/>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7">
    <w:name w:val="样式10 Char"/>
    <w:link w:val="158"/>
    <w:qFormat/>
    <w:locked/>
    <w:uiPriority w:val="0"/>
    <w:rPr>
      <w:rFonts w:ascii="宋体" w:hAnsi="宋体"/>
      <w:sz w:val="28"/>
      <w:szCs w:val="28"/>
    </w:rPr>
  </w:style>
  <w:style w:type="paragraph" w:customStyle="1" w:styleId="158">
    <w:name w:val="样式10"/>
    <w:basedOn w:val="2"/>
    <w:link w:val="157"/>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9">
    <w:name w:val="样式4 Char"/>
    <w:link w:val="160"/>
    <w:qFormat/>
    <w:locked/>
    <w:uiPriority w:val="0"/>
    <w:rPr>
      <w:rFonts w:ascii="宋体" w:hAnsi="宋体" w:eastAsia="黑体"/>
      <w:b/>
      <w:sz w:val="28"/>
      <w:szCs w:val="28"/>
    </w:rPr>
  </w:style>
  <w:style w:type="paragraph" w:customStyle="1" w:styleId="160">
    <w:name w:val="样式4"/>
    <w:basedOn w:val="75"/>
    <w:next w:val="1"/>
    <w:link w:val="159"/>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1">
    <w:name w:val="样式6 Char"/>
    <w:link w:val="162"/>
    <w:qFormat/>
    <w:locked/>
    <w:uiPriority w:val="0"/>
    <w:rPr>
      <w:rFonts w:ascii="宋体" w:hAnsi="宋体" w:eastAsia="黑体"/>
      <w:b/>
      <w:sz w:val="24"/>
      <w:szCs w:val="24"/>
    </w:rPr>
  </w:style>
  <w:style w:type="paragraph" w:customStyle="1" w:styleId="162">
    <w:name w:val="样式6"/>
    <w:basedOn w:val="156"/>
    <w:next w:val="1"/>
    <w:link w:val="161"/>
    <w:qFormat/>
    <w:uiPriority w:val="0"/>
    <w:pPr>
      <w:numPr>
        <w:ilvl w:val="5"/>
      </w:numPr>
      <w:ind w:left="4818"/>
      <w:outlineLvl w:val="5"/>
    </w:pPr>
  </w:style>
  <w:style w:type="character" w:customStyle="1" w:styleId="163">
    <w:name w:val="样式2 Char"/>
    <w:link w:val="164"/>
    <w:qFormat/>
    <w:locked/>
    <w:uiPriority w:val="0"/>
    <w:rPr>
      <w:rFonts w:ascii="黑体" w:hAnsi="黑体" w:eastAsia="黑体"/>
      <w:b/>
      <w:sz w:val="32"/>
      <w:szCs w:val="21"/>
    </w:rPr>
  </w:style>
  <w:style w:type="paragraph" w:customStyle="1" w:styleId="164">
    <w:name w:val="样式2"/>
    <w:basedOn w:val="75"/>
    <w:next w:val="1"/>
    <w:link w:val="163"/>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5">
    <w:name w:val="_Style 10"/>
    <w:basedOn w:val="1"/>
    <w:next w:val="75"/>
    <w:qFormat/>
    <w:uiPriority w:val="34"/>
    <w:pPr>
      <w:spacing w:line="360" w:lineRule="auto"/>
      <w:ind w:firstLine="420" w:firstLineChars="200"/>
      <w:jc w:val="both"/>
    </w:pPr>
    <w:rPr>
      <w:rFonts w:ascii="宋体" w:hAnsi="宋体" w:cs="宋体"/>
      <w:sz w:val="24"/>
      <w:szCs w:val="24"/>
    </w:rPr>
  </w:style>
  <w:style w:type="paragraph" w:customStyle="1" w:styleId="166">
    <w:name w:val="表格标注"/>
    <w:basedOn w:val="167"/>
    <w:next w:val="1"/>
    <w:qFormat/>
    <w:uiPriority w:val="99"/>
    <w:pPr>
      <w:numPr>
        <w:ilvl w:val="7"/>
      </w:numPr>
      <w:tabs>
        <w:tab w:val="left" w:pos="3480"/>
      </w:tabs>
    </w:pPr>
  </w:style>
  <w:style w:type="paragraph" w:customStyle="1" w:styleId="167">
    <w:name w:val="插图标注"/>
    <w:next w:val="1"/>
    <w:qFormat/>
    <w:uiPriority w:val="99"/>
    <w:pPr>
      <w:numPr>
        <w:ilvl w:val="6"/>
        <w:numId w:val="3"/>
      </w:numPr>
      <w:spacing w:after="156"/>
      <w:jc w:val="center"/>
    </w:pPr>
    <w:rPr>
      <w:rFonts w:ascii="Calibri Light" w:hAnsi="Calibri Light" w:eastAsia="宋体" w:cs="方正仿宋_GBK"/>
      <w:sz w:val="21"/>
      <w:szCs w:val="21"/>
      <w:lang w:val="en-US" w:eastAsia="zh-CN" w:bidi="ar-SA"/>
    </w:rPr>
  </w:style>
  <w:style w:type="table" w:customStyle="1" w:styleId="168">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9">
    <w:name w:val="List Paragraph2"/>
    <w:basedOn w:val="1"/>
    <w:qFormat/>
    <w:uiPriority w:val="0"/>
    <w:pPr>
      <w:widowControl w:val="0"/>
      <w:ind w:firstLine="420" w:firstLineChars="200"/>
      <w:jc w:val="both"/>
    </w:pPr>
    <w:rPr>
      <w:kern w:val="2"/>
      <w:sz w:val="21"/>
      <w:szCs w:val="24"/>
    </w:rPr>
  </w:style>
  <w:style w:type="paragraph" w:customStyle="1" w:styleId="170">
    <w:name w:val="！正文"/>
    <w:basedOn w:val="1"/>
    <w:qFormat/>
    <w:uiPriority w:val="99"/>
    <w:pPr>
      <w:widowControl w:val="0"/>
      <w:ind w:firstLine="200" w:firstLineChars="200"/>
      <w:jc w:val="both"/>
    </w:pPr>
    <w:rPr>
      <w:rFonts w:ascii="Calibri" w:hAnsi="Calibri"/>
      <w:kern w:val="2"/>
      <w:sz w:val="21"/>
      <w:szCs w:val="21"/>
    </w:rPr>
  </w:style>
  <w:style w:type="character" w:customStyle="1" w:styleId="171">
    <w:name w:val="font31"/>
    <w:qFormat/>
    <w:uiPriority w:val="0"/>
    <w:rPr>
      <w:rFonts w:hint="eastAsia" w:ascii="宋体" w:hAnsi="宋体" w:eastAsia="宋体" w:cs="宋体"/>
      <w:color w:val="417FF9"/>
      <w:sz w:val="22"/>
      <w:szCs w:val="22"/>
      <w:u w:val="none"/>
    </w:rPr>
  </w:style>
  <w:style w:type="paragraph" w:customStyle="1" w:styleId="172">
    <w:name w:val="段落符"/>
    <w:basedOn w:val="102"/>
    <w:qFormat/>
    <w:uiPriority w:val="0"/>
    <w:pPr>
      <w:numPr>
        <w:ilvl w:val="0"/>
        <w:numId w:val="10"/>
      </w:numPr>
      <w:ind w:firstLine="0" w:firstLineChars="0"/>
    </w:pPr>
  </w:style>
  <w:style w:type="paragraph" w:customStyle="1" w:styleId="173">
    <w:name w:val="文档正文"/>
    <w:basedOn w:val="1"/>
    <w:unhideWhenUsed/>
    <w:qFormat/>
    <w:uiPriority w:val="0"/>
    <w:pPr>
      <w:widowControl/>
      <w:snapToGrid w:val="0"/>
      <w:spacing w:before="60" w:after="60"/>
      <w:ind w:firstLine="482" w:firstLineChars="0"/>
      <w:jc w:val="left"/>
    </w:pPr>
    <w:rPr>
      <w:rFonts w:ascii="Times New Roman" w:hAnsi="Times New Roman"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7280</Words>
  <Characters>7408</Characters>
  <Lines>49</Lines>
  <Paragraphs>13</Paragraphs>
  <TotalTime>0</TotalTime>
  <ScaleCrop>false</ScaleCrop>
  <LinksUpToDate>false</LinksUpToDate>
  <CharactersWithSpaces>7416</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2024-12-31T09:12:00Z</dcterms:created>
  <cp:lastPrinted>2024-03-16T00:27:00Z</cp:lastPrinted>
  <dcterms:modified xsi:type="dcterms:W3CDTF">2026-05-18T16:53:17Z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EAB2730EAEC143EE99B652C48E5F22E9_13</vt:lpwstr>
  </property>
  <property fmtid="{D5CDD505-2E9C-101B-9397-08002B2CF9AE}" pid="4" name="KSOTemplateDocerSaveRecord">
    <vt:lpwstr>eyJoZGlkIjoiZDEyZTE2ZWY0NWFjMTljYzc0OWVlZjFmMDVkY2U4ZmUiLCJ1c2VySWQiOiIzNzk2NzUzMzQifQ==</vt:lpwstr>
  </property>
</Properties>
</file>