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8DC4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2026年长宁区楼宇和绿地景观灯光设施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安全</w:t>
      </w:r>
      <w:r>
        <w:rPr>
          <w:rFonts w:hint="eastAsia" w:ascii="宋体" w:hAnsi="宋体"/>
          <w:b/>
          <w:sz w:val="28"/>
          <w:szCs w:val="28"/>
        </w:rPr>
        <w:t>养护维修考核表</w:t>
      </w:r>
    </w:p>
    <w:p w14:paraId="67F400EE">
      <w:pPr>
        <w:jc w:val="both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考核周期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</w:p>
    <w:tbl>
      <w:tblPr>
        <w:tblStyle w:val="5"/>
        <w:tblW w:w="8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63"/>
        <w:gridCol w:w="3533"/>
        <w:gridCol w:w="810"/>
        <w:gridCol w:w="1527"/>
      </w:tblGrid>
      <w:tr w14:paraId="2F150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478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937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景观灯光设施</w:t>
            </w:r>
          </w:p>
          <w:p w14:paraId="665C7D9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91B56">
            <w:pPr>
              <w:widowControl/>
              <w:ind w:right="-109" w:rightChars="-52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扣分依据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689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5BC8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考核得分</w:t>
            </w:r>
          </w:p>
        </w:tc>
      </w:tr>
      <w:tr w14:paraId="2C01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40E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B7B7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坠落事故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3B9ED">
            <w:pPr>
              <w:pStyle w:val="9"/>
              <w:widowControl/>
              <w:numPr>
                <w:ilvl w:val="0"/>
                <w:numId w:val="0"/>
              </w:numPr>
              <w:ind w:leftChars="0"/>
              <w:rPr>
                <w:rFonts w:asci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未发生坠落事故，不扣分。发生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设施坠落事故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无伤人或伤物情况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未造成恶劣影响的，出现一次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扣5分。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发生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设施坠落事故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造成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伤人或伤物情况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影响恶劣的，出现一次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扣10分。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787D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B60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2D2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F3AC"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29544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人员配备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49BB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配备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巡查制度完善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且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覆盖所有点位，不扣分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；若不足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人，满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人的，扣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人以下的，则中止合同；乙方不得减少养护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维修人员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或将养护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维修人员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另作他用，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发现一次扣除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分，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以此类推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06A9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401A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92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A59A">
            <w:pPr>
              <w:widowControl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415B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巡检记录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6C0A">
            <w:pPr>
              <w:widowControl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记录清晰、完整、准确的，不扣分；存在记录模糊、关键信息缺失或数据错误的，每处扣2分；记录严重不规范或缺失的，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每处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扣5分，分数扣完为止。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DD2A">
            <w:pPr>
              <w:widowControl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8ED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23C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2A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6259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应急抢险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03054">
            <w:pPr>
              <w:pStyle w:val="9"/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3小时内未落实到位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发生一次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扣5分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以此类推，扣完为止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；3小时内未落实到位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导致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出现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有伤人或伤物情况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造成恶劣影响的，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506C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6B97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A7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BB2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A31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媒体应对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47A59">
            <w:pPr>
              <w:widowControl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一旦发生设施坠落、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抢修不力等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突发事件，且不配合管理部门做好媒体应对工作的，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直接扣8分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8E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E93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11A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1F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06D2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后续理赔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48362">
            <w:pPr>
              <w:widowControl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一旦发生设施突发坠落并造成人员受伤或物品损坏的情况，且后续理赔不积极或不及时，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发现一次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扣5分，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扣完为止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。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05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F874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DB2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6FD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  <w:tc>
          <w:tcPr>
            <w:tcW w:w="3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E8F0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每1分对应金额为1000元；按实扣除、每月考核。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F20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5D8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406B22">
      <w:pPr>
        <w:spacing w:before="156" w:beforeLines="50" w:line="60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甲乙双方确认无误后，签字盖章。</w:t>
      </w:r>
    </w:p>
    <w:p w14:paraId="5255CB84">
      <w:pPr>
        <w:spacing w:line="60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甲方：长宁区市容景观灯光管理所   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乙方：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</w:p>
    <w:p w14:paraId="053FB477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签字盖章：                          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签字盖章：</w:t>
      </w:r>
    </w:p>
    <w:p w14:paraId="352FAC5A">
      <w:pPr>
        <w:spacing w:line="600" w:lineRule="exact"/>
        <w:jc w:val="left"/>
      </w:pPr>
      <w:r>
        <w:rPr>
          <w:rFonts w:hint="eastAsia" w:ascii="宋体" w:hAnsi="宋体"/>
          <w:sz w:val="28"/>
          <w:szCs w:val="28"/>
        </w:rPr>
        <w:t>日期：     年   月   日              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DBkZmM2Y2QxY2UzODJlZTczMTVhNjkxZTlkMWIifQ=="/>
  </w:docVars>
  <w:rsids>
    <w:rsidRoot w:val="004A2371"/>
    <w:rsid w:val="0003071B"/>
    <w:rsid w:val="0006575E"/>
    <w:rsid w:val="00070B58"/>
    <w:rsid w:val="00075441"/>
    <w:rsid w:val="000B7645"/>
    <w:rsid w:val="000E4D4C"/>
    <w:rsid w:val="000E4EF9"/>
    <w:rsid w:val="001172B6"/>
    <w:rsid w:val="00160650"/>
    <w:rsid w:val="00191CDA"/>
    <w:rsid w:val="001A17E6"/>
    <w:rsid w:val="001A3155"/>
    <w:rsid w:val="001B0688"/>
    <w:rsid w:val="001B4E4C"/>
    <w:rsid w:val="001D08EB"/>
    <w:rsid w:val="002474B6"/>
    <w:rsid w:val="00271048"/>
    <w:rsid w:val="0029286A"/>
    <w:rsid w:val="00310C61"/>
    <w:rsid w:val="00316991"/>
    <w:rsid w:val="003640AE"/>
    <w:rsid w:val="00364A94"/>
    <w:rsid w:val="003A5C41"/>
    <w:rsid w:val="003C1FDD"/>
    <w:rsid w:val="003E6A7B"/>
    <w:rsid w:val="0040643F"/>
    <w:rsid w:val="00434F20"/>
    <w:rsid w:val="00446BB3"/>
    <w:rsid w:val="004558D9"/>
    <w:rsid w:val="00486C1C"/>
    <w:rsid w:val="004905BA"/>
    <w:rsid w:val="004A2371"/>
    <w:rsid w:val="004A2D1F"/>
    <w:rsid w:val="004B3121"/>
    <w:rsid w:val="004C64CE"/>
    <w:rsid w:val="004D2807"/>
    <w:rsid w:val="004D4084"/>
    <w:rsid w:val="00513E99"/>
    <w:rsid w:val="005C45FE"/>
    <w:rsid w:val="005D3D75"/>
    <w:rsid w:val="005F550F"/>
    <w:rsid w:val="00606E61"/>
    <w:rsid w:val="00611AB7"/>
    <w:rsid w:val="00627C62"/>
    <w:rsid w:val="0069672A"/>
    <w:rsid w:val="006C41C8"/>
    <w:rsid w:val="006D372E"/>
    <w:rsid w:val="006D39CC"/>
    <w:rsid w:val="006E78A8"/>
    <w:rsid w:val="007273BE"/>
    <w:rsid w:val="00741FFF"/>
    <w:rsid w:val="00787F89"/>
    <w:rsid w:val="00794878"/>
    <w:rsid w:val="007A715C"/>
    <w:rsid w:val="007B6029"/>
    <w:rsid w:val="008500BD"/>
    <w:rsid w:val="008A2444"/>
    <w:rsid w:val="008B5617"/>
    <w:rsid w:val="008D613D"/>
    <w:rsid w:val="008E3249"/>
    <w:rsid w:val="00955050"/>
    <w:rsid w:val="00967965"/>
    <w:rsid w:val="00993AD9"/>
    <w:rsid w:val="00995295"/>
    <w:rsid w:val="009B5035"/>
    <w:rsid w:val="009C3B2F"/>
    <w:rsid w:val="00A141D0"/>
    <w:rsid w:val="00A30A4F"/>
    <w:rsid w:val="00B135AD"/>
    <w:rsid w:val="00B44032"/>
    <w:rsid w:val="00B65E0A"/>
    <w:rsid w:val="00B71A55"/>
    <w:rsid w:val="00BF3614"/>
    <w:rsid w:val="00C15553"/>
    <w:rsid w:val="00C23747"/>
    <w:rsid w:val="00D6363E"/>
    <w:rsid w:val="00D6467A"/>
    <w:rsid w:val="00D66AA2"/>
    <w:rsid w:val="00D8659B"/>
    <w:rsid w:val="00D87020"/>
    <w:rsid w:val="00DB4B00"/>
    <w:rsid w:val="00E028F7"/>
    <w:rsid w:val="00E11C40"/>
    <w:rsid w:val="00E17681"/>
    <w:rsid w:val="00E2374E"/>
    <w:rsid w:val="00EA35DA"/>
    <w:rsid w:val="00EB4E79"/>
    <w:rsid w:val="00F970D5"/>
    <w:rsid w:val="00FD03C2"/>
    <w:rsid w:val="0168569C"/>
    <w:rsid w:val="073F012D"/>
    <w:rsid w:val="0EE07733"/>
    <w:rsid w:val="1719303C"/>
    <w:rsid w:val="195024AB"/>
    <w:rsid w:val="32701067"/>
    <w:rsid w:val="48070769"/>
    <w:rsid w:val="484D091C"/>
    <w:rsid w:val="51152148"/>
    <w:rsid w:val="658967B0"/>
    <w:rsid w:val="6AF0782A"/>
    <w:rsid w:val="70113249"/>
    <w:rsid w:val="7F95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584</Characters>
  <DocSecurity>0</DocSecurity>
  <Lines>3</Lines>
  <Paragraphs>1</Paragraphs>
  <ScaleCrop>false</ScaleCrop>
  <LinksUpToDate>false</LinksUpToDate>
  <CharactersWithSpaces>665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2025-09-02T01:41:00Z</cp:lastPrinted>
  <dcterms:created xsi:type="dcterms:W3CDTF">2016-10-17T01:14:00Z</dcterms:created>
  <dcterms:modified xsi:type="dcterms:W3CDTF">2026-04-20T02:17:12Z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2EE8F8FB3919491EB88EFC17DF0BECE4_13</vt:lpwstr>
  </property>
  <property fmtid="{D5CDD505-2E9C-101B-9397-08002B2CF9AE}" pid="4" name="KSOTemplateDocerSaveRecord">
    <vt:lpwstr>eyJoZGlkIjoiMmYxOTc0NjYzMzU2ODA4YjU4NTcyYWU1MWU4OGU4MTIiLCJ1c2VySWQiOiI1Njk1NTUzMTgifQ==</vt:lpwstr>
  </property>
</Properties>
</file>