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spacing w:line="360" w:lineRule="auto"/>
        <w:rPr>
          <w:rFonts w:ascii="宋体" w:hAnsi="宋体" w:eastAsia="宋体"/>
          <w:b/>
          <w:bCs/>
          <w:sz w:val="36"/>
          <w:szCs w:val="40"/>
        </w:rPr>
      </w:pPr>
    </w:p>
    <w:p>
      <w:pPr>
        <w:spacing w:line="360" w:lineRule="auto"/>
        <w:jc w:val="center"/>
        <w:rPr>
          <w:rFonts w:hint="eastAsia" w:ascii="宋体" w:hAnsi="宋体" w:eastAsia="宋体"/>
          <w:b/>
          <w:bCs/>
          <w:sz w:val="48"/>
          <w:szCs w:val="48"/>
        </w:rPr>
      </w:pPr>
      <w:r>
        <w:rPr>
          <w:rFonts w:hint="eastAsia" w:ascii="宋体" w:hAnsi="宋体" w:eastAsia="宋体"/>
          <w:b/>
          <w:bCs/>
          <w:sz w:val="48"/>
          <w:szCs w:val="48"/>
        </w:rPr>
        <w:t>长宁区数据发展中心2026年“一网统管”系统运维竞争性磋商项目</w:t>
      </w:r>
    </w:p>
    <w:p>
      <w:pPr>
        <w:spacing w:line="360" w:lineRule="auto"/>
        <w:jc w:val="center"/>
        <w:rPr>
          <w:rFonts w:hint="eastAsia" w:ascii="宋体" w:hAnsi="宋体" w:eastAsia="宋体"/>
          <w:b/>
          <w:bCs/>
          <w:sz w:val="48"/>
          <w:szCs w:val="48"/>
        </w:rPr>
      </w:pPr>
    </w:p>
    <w:p>
      <w:pPr>
        <w:spacing w:line="360" w:lineRule="auto"/>
        <w:jc w:val="center"/>
        <w:rPr>
          <w:rFonts w:hint="eastAsia" w:ascii="宋体" w:hAnsi="宋体" w:eastAsia="宋体"/>
          <w:b/>
          <w:bCs/>
          <w:sz w:val="48"/>
          <w:szCs w:val="48"/>
        </w:rPr>
      </w:pPr>
    </w:p>
    <w:p>
      <w:pPr>
        <w:spacing w:line="360" w:lineRule="auto"/>
        <w:jc w:val="center"/>
        <w:rPr>
          <w:rFonts w:hint="eastAsia" w:ascii="宋体" w:hAnsi="宋体" w:eastAsia="宋体"/>
          <w:b/>
          <w:bCs/>
          <w:sz w:val="72"/>
          <w:szCs w:val="96"/>
          <w:lang w:eastAsia="zh-CN"/>
        </w:rPr>
      </w:pPr>
      <w:r>
        <w:rPr>
          <w:rFonts w:hint="eastAsia" w:ascii="宋体" w:hAnsi="宋体" w:eastAsia="宋体"/>
          <w:b/>
          <w:bCs/>
          <w:sz w:val="48"/>
          <w:szCs w:val="48"/>
          <w:lang w:eastAsia="zh-CN"/>
        </w:rPr>
        <w:t>采购需求</w:t>
      </w:r>
    </w:p>
    <w:p>
      <w:pPr>
        <w:spacing w:line="360" w:lineRule="auto"/>
        <w:jc w:val="center"/>
        <w:rPr>
          <w:rFonts w:ascii="宋体" w:hAnsi="宋体" w:eastAsia="宋体"/>
          <w:b/>
          <w:bCs/>
          <w:sz w:val="72"/>
          <w:szCs w:val="96"/>
        </w:rPr>
      </w:pPr>
    </w:p>
    <w:p>
      <w:pPr>
        <w:spacing w:line="360" w:lineRule="auto"/>
        <w:jc w:val="center"/>
        <w:rPr>
          <w:rFonts w:ascii="宋体" w:hAnsi="宋体" w:eastAsia="宋体"/>
          <w:b/>
          <w:bCs/>
          <w:sz w:val="72"/>
          <w:szCs w:val="96"/>
        </w:rPr>
      </w:pPr>
    </w:p>
    <w:p>
      <w:pPr>
        <w:spacing w:line="360" w:lineRule="auto"/>
        <w:jc w:val="center"/>
        <w:rPr>
          <w:rFonts w:ascii="宋体" w:hAnsi="宋体" w:eastAsia="宋体"/>
          <w:b/>
          <w:bCs/>
          <w:sz w:val="72"/>
          <w:szCs w:val="96"/>
        </w:rPr>
      </w:pPr>
    </w:p>
    <w:p>
      <w:pPr>
        <w:spacing w:line="360" w:lineRule="auto"/>
        <w:jc w:val="center"/>
        <w:rPr>
          <w:rFonts w:ascii="宋体" w:hAnsi="宋体" w:eastAsia="宋体"/>
          <w:b/>
          <w:bCs/>
          <w:sz w:val="72"/>
          <w:szCs w:val="96"/>
        </w:rPr>
      </w:pPr>
    </w:p>
    <w:p>
      <w:pPr>
        <w:spacing w:line="360" w:lineRule="auto"/>
        <w:jc w:val="center"/>
        <w:rPr>
          <w:rFonts w:ascii="宋体" w:hAnsi="宋体" w:eastAsia="宋体"/>
          <w:b/>
          <w:bCs/>
          <w:sz w:val="72"/>
          <w:szCs w:val="96"/>
        </w:rPr>
      </w:pPr>
    </w:p>
    <w:p>
      <w:pPr>
        <w:spacing w:line="360" w:lineRule="auto"/>
      </w:pPr>
    </w:p>
    <w:p>
      <w:pPr>
        <w:spacing w:line="360" w:lineRule="auto"/>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等线" w:hAnsi="等线" w:eastAsia="等线" w:cs="Times New Roman"/>
          <w:color w:val="auto"/>
          <w:kern w:val="2"/>
          <w:sz w:val="21"/>
          <w:szCs w:val="22"/>
          <w:lang w:val="zh-CN"/>
        </w:rPr>
        <w:id w:val="-1"/>
        <w:docPartObj>
          <w:docPartGallery w:val="Table of Contents"/>
          <w:docPartUnique/>
        </w:docPartObj>
      </w:sdtPr>
      <w:sdtEndPr>
        <w:rPr>
          <w:rFonts w:ascii="等线" w:hAnsi="等线" w:eastAsia="等线" w:cs="Times New Roman"/>
          <w:b/>
          <w:bCs/>
          <w:color w:val="auto"/>
          <w:kern w:val="2"/>
          <w:sz w:val="21"/>
          <w:szCs w:val="22"/>
          <w:lang w:val="zh-CN"/>
        </w:rPr>
      </w:sdtEndPr>
      <w:sdtContent>
        <w:p>
          <w:pPr>
            <w:pStyle w:val="24"/>
            <w:spacing w:line="360" w:lineRule="auto"/>
            <w:jc w:val="center"/>
          </w:pPr>
          <w:r>
            <w:rPr>
              <w:lang w:val="zh-CN"/>
            </w:rPr>
            <w:t>目录</w:t>
          </w:r>
        </w:p>
        <w:p>
          <w:pPr>
            <w:pStyle w:val="12"/>
            <w:tabs>
              <w:tab w:val="right" w:leader="dot" w:pos="8306"/>
            </w:tabs>
          </w:pPr>
          <w:r>
            <w:fldChar w:fldCharType="begin"/>
          </w:r>
          <w:r>
            <w:instrText xml:space="preserve"> TOC \o "1-3" \h \z \u </w:instrText>
          </w:r>
          <w:r>
            <w:fldChar w:fldCharType="separate"/>
          </w:r>
          <w:r>
            <w:fldChar w:fldCharType="begin"/>
          </w:r>
          <w:r>
            <w:instrText xml:space="preserve"> HYPERLINK \l _Toc362444735 </w:instrText>
          </w:r>
          <w:r>
            <w:fldChar w:fldCharType="separate"/>
          </w:r>
          <w:r>
            <w:rPr>
              <w:rFonts w:hint="eastAsia" w:ascii="宋体" w:hAnsi="宋体" w:eastAsia="宋体"/>
              <w:szCs w:val="44"/>
            </w:rPr>
            <w:t xml:space="preserve">一. </w:t>
          </w:r>
          <w:r>
            <w:rPr>
              <w:rFonts w:hint="eastAsia" w:ascii="宋体" w:hAnsi="宋体" w:eastAsia="宋体"/>
              <w:szCs w:val="40"/>
            </w:rPr>
            <w:t>项目概述</w:t>
          </w:r>
          <w:r>
            <w:tab/>
          </w:r>
          <w:r>
            <w:fldChar w:fldCharType="begin"/>
          </w:r>
          <w:r>
            <w:instrText xml:space="preserve"> PAGEREF _Toc362444735 \h </w:instrText>
          </w:r>
          <w:r>
            <w:fldChar w:fldCharType="separate"/>
          </w:r>
          <w:r>
            <w:t>1</w:t>
          </w:r>
          <w:r>
            <w:fldChar w:fldCharType="end"/>
          </w:r>
          <w:r>
            <w:fldChar w:fldCharType="end"/>
          </w:r>
        </w:p>
        <w:p>
          <w:pPr>
            <w:pStyle w:val="13"/>
            <w:tabs>
              <w:tab w:val="right" w:leader="dot" w:pos="8306"/>
            </w:tabs>
          </w:pPr>
          <w:r>
            <w:rPr>
              <w:bCs/>
              <w:lang w:val="zh-CN"/>
            </w:rPr>
            <w:fldChar w:fldCharType="begin"/>
          </w:r>
          <w:r>
            <w:rPr>
              <w:bCs/>
              <w:lang w:val="zh-CN"/>
            </w:rPr>
            <w:instrText xml:space="preserve"> HYPERLINK \l _Toc1712038476 </w:instrText>
          </w:r>
          <w:r>
            <w:rPr>
              <w:bCs/>
              <w:lang w:val="zh-CN"/>
            </w:rPr>
            <w:fldChar w:fldCharType="separate"/>
          </w:r>
          <w:r>
            <w:rPr>
              <w:rFonts w:hint="eastAsia" w:ascii="宋体" w:hAnsi="宋体" w:eastAsia="宋体"/>
              <w:lang w:eastAsia="zh-CN"/>
            </w:rPr>
            <w:t>（一）</w:t>
          </w:r>
          <w:r>
            <w:rPr>
              <w:rFonts w:ascii="宋体" w:hAnsi="宋体" w:eastAsia="宋体"/>
            </w:rPr>
            <w:t>项目背景</w:t>
          </w:r>
          <w:r>
            <w:rPr>
              <w:rFonts w:hint="eastAsia" w:ascii="宋体" w:hAnsi="宋体" w:eastAsia="宋体"/>
            </w:rPr>
            <w:t>及</w:t>
          </w:r>
          <w:r>
            <w:rPr>
              <w:rFonts w:ascii="宋体" w:hAnsi="宋体" w:eastAsia="宋体"/>
            </w:rPr>
            <w:t>现状</w:t>
          </w:r>
          <w:r>
            <w:tab/>
          </w:r>
          <w:r>
            <w:fldChar w:fldCharType="begin"/>
          </w:r>
          <w:r>
            <w:instrText xml:space="preserve"> PAGEREF _Toc1712038476 \h </w:instrText>
          </w:r>
          <w:r>
            <w:fldChar w:fldCharType="separate"/>
          </w:r>
          <w:r>
            <w:t>1</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_Toc2065988852 </w:instrText>
          </w:r>
          <w:r>
            <w:rPr>
              <w:bCs/>
              <w:lang w:val="zh-CN"/>
            </w:rPr>
            <w:fldChar w:fldCharType="separate"/>
          </w:r>
          <w:r>
            <w:rPr>
              <w:rFonts w:hint="eastAsia" w:ascii="宋体" w:hAnsi="宋体" w:eastAsia="宋体"/>
              <w:lang w:eastAsia="zh-CN"/>
            </w:rPr>
            <w:t>（二）</w:t>
          </w:r>
          <w:r>
            <w:rPr>
              <w:rFonts w:hint="eastAsia" w:ascii="宋体" w:hAnsi="宋体" w:eastAsia="宋体"/>
            </w:rPr>
            <w:t>服务目标</w:t>
          </w:r>
          <w:r>
            <w:tab/>
          </w:r>
          <w:r>
            <w:fldChar w:fldCharType="begin"/>
          </w:r>
          <w:r>
            <w:instrText xml:space="preserve"> PAGEREF _Toc2065988852 \h </w:instrText>
          </w:r>
          <w:r>
            <w:fldChar w:fldCharType="separate"/>
          </w:r>
          <w:r>
            <w:t>1</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_Toc1785733030 </w:instrText>
          </w:r>
          <w:r>
            <w:rPr>
              <w:bCs/>
              <w:lang w:val="zh-CN"/>
            </w:rPr>
            <w:fldChar w:fldCharType="separate"/>
          </w:r>
          <w:r>
            <w:rPr>
              <w:rFonts w:hint="eastAsia" w:ascii="宋体" w:hAnsi="宋体" w:eastAsia="宋体"/>
              <w:lang w:eastAsia="zh-CN"/>
            </w:rPr>
            <w:t>（三）</w:t>
          </w:r>
          <w:r>
            <w:rPr>
              <w:rFonts w:hint="eastAsia" w:ascii="宋体" w:hAnsi="宋体" w:eastAsia="宋体"/>
            </w:rPr>
            <w:t>服务时间</w:t>
          </w:r>
          <w:r>
            <w:tab/>
          </w:r>
          <w:r>
            <w:fldChar w:fldCharType="begin"/>
          </w:r>
          <w:r>
            <w:instrText xml:space="preserve"> PAGEREF _Toc1785733030 \h </w:instrText>
          </w:r>
          <w:r>
            <w:fldChar w:fldCharType="separate"/>
          </w:r>
          <w:r>
            <w:t>1</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_Toc1264227251 </w:instrText>
          </w:r>
          <w:r>
            <w:rPr>
              <w:bCs/>
              <w:lang w:val="zh-CN"/>
            </w:rPr>
            <w:fldChar w:fldCharType="separate"/>
          </w:r>
          <w:r>
            <w:rPr>
              <w:rFonts w:hint="eastAsia"/>
              <w:szCs w:val="44"/>
            </w:rPr>
            <w:t xml:space="preserve">二. </w:t>
          </w:r>
          <w:r>
            <w:rPr>
              <w:rFonts w:hint="eastAsia" w:ascii="宋体" w:hAnsi="宋体" w:eastAsia="宋体"/>
              <w:szCs w:val="40"/>
            </w:rPr>
            <w:t>运维服务方案</w:t>
          </w:r>
          <w:r>
            <w:tab/>
          </w:r>
          <w:r>
            <w:fldChar w:fldCharType="begin"/>
          </w:r>
          <w:r>
            <w:instrText xml:space="preserve"> PAGEREF _Toc1264227251 \h </w:instrText>
          </w:r>
          <w:r>
            <w:fldChar w:fldCharType="separate"/>
          </w:r>
          <w:r>
            <w:t>2</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_Toc1913372162 </w:instrText>
          </w:r>
          <w:r>
            <w:rPr>
              <w:bCs/>
              <w:lang w:val="zh-CN"/>
            </w:rPr>
            <w:fldChar w:fldCharType="separate"/>
          </w:r>
          <w:r>
            <w:rPr>
              <w:rFonts w:hint="eastAsia" w:ascii="宋体" w:hAnsi="宋体" w:eastAsia="宋体"/>
              <w:lang w:eastAsia="zh-CN"/>
            </w:rPr>
            <w:t>（一）</w:t>
          </w:r>
          <w:r>
            <w:rPr>
              <w:rFonts w:hint="eastAsia" w:ascii="宋体" w:hAnsi="宋体" w:eastAsia="宋体"/>
            </w:rPr>
            <w:t>“一网统管”信息化系统运维</w:t>
          </w:r>
          <w:r>
            <w:tab/>
          </w:r>
          <w:r>
            <w:fldChar w:fldCharType="begin"/>
          </w:r>
          <w:r>
            <w:instrText xml:space="preserve"> PAGEREF _Toc1913372162 \h </w:instrText>
          </w:r>
          <w:r>
            <w:fldChar w:fldCharType="separate"/>
          </w:r>
          <w:r>
            <w:t>2</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_Toc1839697550 </w:instrText>
          </w:r>
          <w:r>
            <w:rPr>
              <w:bCs/>
              <w:lang w:val="zh-CN"/>
            </w:rPr>
            <w:fldChar w:fldCharType="separate"/>
          </w:r>
          <w:r>
            <w:rPr>
              <w:rFonts w:hint="default" w:ascii="宋体" w:hAnsi="宋体" w:eastAsia="宋体"/>
            </w:rPr>
            <w:t xml:space="preserve">1. </w:t>
          </w:r>
          <w:r>
            <w:rPr>
              <w:rFonts w:hint="eastAsia" w:ascii="宋体" w:hAnsi="宋体" w:eastAsia="宋体"/>
            </w:rPr>
            <w:t>物联感知平台运营管理</w:t>
          </w:r>
          <w:r>
            <w:tab/>
          </w:r>
          <w:r>
            <w:fldChar w:fldCharType="begin"/>
          </w:r>
          <w:r>
            <w:instrText xml:space="preserve"> PAGEREF _Toc1839697550 \h </w:instrText>
          </w:r>
          <w:r>
            <w:fldChar w:fldCharType="separate"/>
          </w:r>
          <w:r>
            <w:t>2</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_Toc914860901 </w:instrText>
          </w:r>
          <w:r>
            <w:rPr>
              <w:bCs/>
              <w:lang w:val="zh-CN"/>
            </w:rPr>
            <w:fldChar w:fldCharType="separate"/>
          </w:r>
          <w:r>
            <w:rPr>
              <w:rFonts w:hint="default" w:ascii="宋体" w:hAnsi="宋体" w:eastAsia="宋体"/>
            </w:rPr>
            <w:t xml:space="preserve">2. </w:t>
          </w:r>
          <w:r>
            <w:rPr>
              <w:rFonts w:ascii="宋体" w:hAnsi="宋体" w:eastAsia="宋体"/>
            </w:rPr>
            <w:t>AI语音外呼系统</w:t>
          </w:r>
          <w:r>
            <w:tab/>
          </w:r>
          <w:r>
            <w:fldChar w:fldCharType="begin"/>
          </w:r>
          <w:r>
            <w:instrText xml:space="preserve"> PAGEREF _Toc914860901 \h </w:instrText>
          </w:r>
          <w:r>
            <w:fldChar w:fldCharType="separate"/>
          </w:r>
          <w:r>
            <w:t>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_Toc827541335 </w:instrText>
          </w:r>
          <w:r>
            <w:rPr>
              <w:bCs/>
              <w:lang w:val="zh-CN"/>
            </w:rPr>
            <w:fldChar w:fldCharType="separate"/>
          </w:r>
          <w:r>
            <w:rPr>
              <w:rFonts w:hint="default" w:ascii="宋体" w:hAnsi="宋体" w:eastAsia="宋体"/>
            </w:rPr>
            <w:t xml:space="preserve">3. </w:t>
          </w:r>
          <w:r>
            <w:rPr>
              <w:rFonts w:hint="eastAsia" w:ascii="宋体" w:hAnsi="宋体" w:eastAsia="宋体"/>
            </w:rPr>
            <w:t>机房运维服务</w:t>
          </w:r>
          <w:r>
            <w:tab/>
          </w:r>
          <w:r>
            <w:fldChar w:fldCharType="begin"/>
          </w:r>
          <w:r>
            <w:instrText xml:space="preserve"> PAGEREF _Toc827541335 \h </w:instrText>
          </w:r>
          <w:r>
            <w:fldChar w:fldCharType="separate"/>
          </w:r>
          <w:r>
            <w:t>3</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_Toc2079818670 </w:instrText>
          </w:r>
          <w:r>
            <w:rPr>
              <w:bCs/>
              <w:lang w:val="zh-CN"/>
            </w:rPr>
            <w:fldChar w:fldCharType="separate"/>
          </w:r>
          <w:r>
            <w:rPr>
              <w:rFonts w:hint="default" w:ascii="宋体" w:hAnsi="宋体" w:eastAsia="宋体"/>
            </w:rPr>
            <w:t xml:space="preserve">4. </w:t>
          </w:r>
          <w:r>
            <w:rPr>
              <w:rFonts w:hint="eastAsia" w:ascii="宋体" w:hAnsi="宋体" w:eastAsia="宋体"/>
            </w:rPr>
            <w:t>参观接待保障</w:t>
          </w:r>
          <w:r>
            <w:tab/>
          </w:r>
          <w:r>
            <w:fldChar w:fldCharType="begin"/>
          </w:r>
          <w:r>
            <w:instrText xml:space="preserve"> PAGEREF _Toc2079818670 \h </w:instrText>
          </w:r>
          <w:r>
            <w:fldChar w:fldCharType="separate"/>
          </w:r>
          <w:r>
            <w:t>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_Toc566729771 </w:instrText>
          </w:r>
          <w:r>
            <w:rPr>
              <w:bCs/>
              <w:lang w:val="zh-CN"/>
            </w:rPr>
            <w:fldChar w:fldCharType="separate"/>
          </w:r>
          <w:r>
            <w:rPr>
              <w:rFonts w:hint="default" w:ascii="宋体" w:hAnsi="宋体" w:eastAsia="宋体"/>
            </w:rPr>
            <w:t xml:space="preserve">5. </w:t>
          </w:r>
          <w:r>
            <w:rPr>
              <w:rFonts w:hint="eastAsia" w:ascii="宋体" w:hAnsi="宋体" w:eastAsia="宋体"/>
            </w:rPr>
            <w:t>节假日、</w:t>
          </w:r>
          <w:r>
            <w:rPr>
              <w:rFonts w:ascii="宋体" w:hAnsi="宋体" w:eastAsia="宋体"/>
            </w:rPr>
            <w:t>应急突发事件保障</w:t>
          </w:r>
          <w:r>
            <w:tab/>
          </w:r>
          <w:r>
            <w:fldChar w:fldCharType="begin"/>
          </w:r>
          <w:r>
            <w:instrText xml:space="preserve"> PAGEREF _Toc566729771 \h </w:instrText>
          </w:r>
          <w:r>
            <w:fldChar w:fldCharType="separate"/>
          </w:r>
          <w:r>
            <w:t>4</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_Toc2017328585 </w:instrText>
          </w:r>
          <w:r>
            <w:rPr>
              <w:bCs/>
              <w:lang w:val="zh-CN"/>
            </w:rPr>
            <w:fldChar w:fldCharType="separate"/>
          </w:r>
          <w:r>
            <w:rPr>
              <w:rFonts w:hint="eastAsia" w:ascii="宋体" w:hAnsi="宋体" w:eastAsia="宋体"/>
              <w:lang w:eastAsia="zh-CN"/>
            </w:rPr>
            <w:t>（二）</w:t>
          </w:r>
          <w:r>
            <w:rPr>
              <w:rFonts w:hint="eastAsia" w:ascii="宋体" w:hAnsi="宋体" w:eastAsia="宋体"/>
            </w:rPr>
            <w:t>长宁区“一网统管”</w:t>
          </w:r>
          <w:r>
            <w:rPr>
              <w:rFonts w:ascii="宋体" w:hAnsi="宋体" w:eastAsia="宋体"/>
            </w:rPr>
            <w:t>3.0项目</w:t>
          </w:r>
          <w:r>
            <w:rPr>
              <w:rFonts w:hint="eastAsia" w:ascii="宋体" w:hAnsi="宋体" w:eastAsia="宋体"/>
            </w:rPr>
            <w:t>系统运维</w:t>
          </w:r>
          <w:r>
            <w:tab/>
          </w:r>
          <w:r>
            <w:fldChar w:fldCharType="begin"/>
          </w:r>
          <w:r>
            <w:instrText xml:space="preserve"> PAGEREF _Toc2017328585 \h </w:instrText>
          </w:r>
          <w:r>
            <w:fldChar w:fldCharType="separate"/>
          </w:r>
          <w:r>
            <w:t>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_Toc2047742265 </w:instrText>
          </w:r>
          <w:r>
            <w:rPr>
              <w:bCs/>
              <w:lang w:val="zh-CN"/>
            </w:rPr>
            <w:fldChar w:fldCharType="separate"/>
          </w:r>
          <w:r>
            <w:rPr>
              <w:rFonts w:hint="default" w:ascii="宋体" w:hAnsi="宋体" w:eastAsia="宋体"/>
            </w:rPr>
            <w:t xml:space="preserve">1. </w:t>
          </w:r>
          <w:r>
            <w:rPr>
              <w:rFonts w:hint="eastAsia" w:ascii="宋体" w:hAnsi="宋体" w:eastAsia="宋体"/>
            </w:rPr>
            <w:t>智慧勤务</w:t>
          </w:r>
          <w:r>
            <w:tab/>
          </w:r>
          <w:r>
            <w:fldChar w:fldCharType="begin"/>
          </w:r>
          <w:r>
            <w:instrText xml:space="preserve"> PAGEREF _Toc2047742265 \h </w:instrText>
          </w:r>
          <w:r>
            <w:fldChar w:fldCharType="separate"/>
          </w:r>
          <w:r>
            <w:t>4</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_Toc1652338944 </w:instrText>
          </w:r>
          <w:r>
            <w:rPr>
              <w:bCs/>
              <w:lang w:val="zh-CN"/>
            </w:rPr>
            <w:fldChar w:fldCharType="separate"/>
          </w:r>
          <w:r>
            <w:rPr>
              <w:rFonts w:hint="default" w:ascii="宋体" w:hAnsi="宋体" w:eastAsia="宋体"/>
            </w:rPr>
            <w:t xml:space="preserve">2. </w:t>
          </w:r>
          <w:r>
            <w:rPr>
              <w:rFonts w:hint="eastAsia" w:ascii="宋体" w:hAnsi="宋体" w:eastAsia="宋体"/>
            </w:rPr>
            <w:t>移动单兵</w:t>
          </w:r>
          <w:r>
            <w:tab/>
          </w:r>
          <w:r>
            <w:fldChar w:fldCharType="begin"/>
          </w:r>
          <w:r>
            <w:instrText xml:space="preserve"> PAGEREF _Toc1652338944 \h </w:instrText>
          </w:r>
          <w:r>
            <w:fldChar w:fldCharType="separate"/>
          </w:r>
          <w:r>
            <w:t>5</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_Toc1300358629 </w:instrText>
          </w:r>
          <w:r>
            <w:rPr>
              <w:bCs/>
              <w:lang w:val="zh-CN"/>
            </w:rPr>
            <w:fldChar w:fldCharType="separate"/>
          </w:r>
          <w:r>
            <w:rPr>
              <w:rFonts w:hint="default" w:ascii="宋体" w:hAnsi="宋体" w:eastAsia="宋体"/>
            </w:rPr>
            <w:t xml:space="preserve">3. </w:t>
          </w:r>
          <w:r>
            <w:rPr>
              <w:rFonts w:hint="eastAsia" w:ascii="宋体" w:hAnsi="宋体" w:eastAsia="宋体"/>
            </w:rPr>
            <w:t>城区之眼</w:t>
          </w:r>
          <w:r>
            <w:tab/>
          </w:r>
          <w:r>
            <w:fldChar w:fldCharType="begin"/>
          </w:r>
          <w:r>
            <w:instrText xml:space="preserve"> PAGEREF _Toc1300358629 \h </w:instrText>
          </w:r>
          <w:r>
            <w:fldChar w:fldCharType="separate"/>
          </w:r>
          <w:r>
            <w:t>5</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_Toc1365324017 </w:instrText>
          </w:r>
          <w:r>
            <w:rPr>
              <w:bCs/>
              <w:lang w:val="zh-CN"/>
            </w:rPr>
            <w:fldChar w:fldCharType="separate"/>
          </w:r>
          <w:r>
            <w:rPr>
              <w:rFonts w:hint="default" w:ascii="宋体" w:hAnsi="宋体" w:eastAsia="宋体"/>
            </w:rPr>
            <w:t xml:space="preserve">4. </w:t>
          </w:r>
          <w:r>
            <w:rPr>
              <w:rFonts w:hint="eastAsia" w:ascii="宋体" w:hAnsi="宋体" w:eastAsia="宋体"/>
            </w:rPr>
            <w:t>智能视觉中枢扩容</w:t>
          </w:r>
          <w:r>
            <w:tab/>
          </w:r>
          <w:r>
            <w:fldChar w:fldCharType="begin"/>
          </w:r>
          <w:r>
            <w:instrText xml:space="preserve"> PAGEREF _Toc1365324017 \h </w:instrText>
          </w:r>
          <w:r>
            <w:fldChar w:fldCharType="separate"/>
          </w:r>
          <w:r>
            <w:t>6</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_Toc1118842671 </w:instrText>
          </w:r>
          <w:r>
            <w:rPr>
              <w:bCs/>
              <w:lang w:val="zh-CN"/>
            </w:rPr>
            <w:fldChar w:fldCharType="separate"/>
          </w:r>
          <w:r>
            <w:rPr>
              <w:rFonts w:hint="default" w:ascii="宋体" w:hAnsi="宋体" w:eastAsia="宋体"/>
            </w:rPr>
            <w:t xml:space="preserve">5. </w:t>
          </w:r>
          <w:r>
            <w:rPr>
              <w:rFonts w:hint="eastAsia" w:ascii="宋体" w:hAnsi="宋体" w:eastAsia="宋体"/>
            </w:rPr>
            <w:t>城运智能派单平台</w:t>
          </w:r>
          <w:r>
            <w:tab/>
          </w:r>
          <w:r>
            <w:fldChar w:fldCharType="begin"/>
          </w:r>
          <w:r>
            <w:instrText xml:space="preserve"> PAGEREF _Toc1118842671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_Toc696293950 </w:instrText>
          </w:r>
          <w:r>
            <w:rPr>
              <w:bCs/>
              <w:lang w:val="zh-CN"/>
            </w:rPr>
            <w:fldChar w:fldCharType="separate"/>
          </w:r>
          <w:r>
            <w:rPr>
              <w:rFonts w:hint="default" w:ascii="宋体" w:hAnsi="宋体" w:eastAsia="宋体"/>
            </w:rPr>
            <w:t xml:space="preserve">6. </w:t>
          </w:r>
          <w:r>
            <w:rPr>
              <w:rFonts w:hint="eastAsia" w:ascii="宋体" w:hAnsi="宋体" w:eastAsia="宋体"/>
            </w:rPr>
            <w:t>区街居一体化城运大屏</w:t>
          </w:r>
          <w:r>
            <w:tab/>
          </w:r>
          <w:r>
            <w:fldChar w:fldCharType="begin"/>
          </w:r>
          <w:r>
            <w:instrText xml:space="preserve"> PAGEREF _Toc696293950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_Toc1489240730 </w:instrText>
          </w:r>
          <w:r>
            <w:rPr>
              <w:bCs/>
              <w:lang w:val="zh-CN"/>
            </w:rPr>
            <w:fldChar w:fldCharType="separate"/>
          </w:r>
          <w:r>
            <w:rPr>
              <w:rFonts w:hint="default" w:ascii="宋体" w:hAnsi="宋体" w:eastAsia="宋体"/>
            </w:rPr>
            <w:t xml:space="preserve">7. </w:t>
          </w:r>
          <w:r>
            <w:rPr>
              <w:rFonts w:hint="eastAsia" w:ascii="宋体" w:hAnsi="宋体" w:eastAsia="宋体"/>
            </w:rPr>
            <w:t>安全可控平台</w:t>
          </w:r>
          <w:r>
            <w:tab/>
          </w:r>
          <w:r>
            <w:fldChar w:fldCharType="begin"/>
          </w:r>
          <w:r>
            <w:instrText xml:space="preserve"> PAGEREF _Toc1489240730 \h </w:instrText>
          </w:r>
          <w:r>
            <w:fldChar w:fldCharType="separate"/>
          </w:r>
          <w:r>
            <w:t>7</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_Toc1868055370 </w:instrText>
          </w:r>
          <w:r>
            <w:rPr>
              <w:bCs/>
              <w:lang w:val="zh-CN"/>
            </w:rPr>
            <w:fldChar w:fldCharType="separate"/>
          </w:r>
          <w:r>
            <w:rPr>
              <w:rFonts w:hint="default" w:ascii="宋体" w:hAnsi="宋体" w:eastAsia="宋体"/>
            </w:rPr>
            <w:t xml:space="preserve">8. </w:t>
          </w:r>
          <w:r>
            <w:rPr>
              <w:rFonts w:hint="eastAsia" w:ascii="宋体" w:hAnsi="宋体" w:eastAsia="宋体"/>
            </w:rPr>
            <w:t>政务服务可视化</w:t>
          </w:r>
          <w:r>
            <w:tab/>
          </w:r>
          <w:r>
            <w:fldChar w:fldCharType="begin"/>
          </w:r>
          <w:r>
            <w:instrText xml:space="preserve"> PAGEREF _Toc1868055370 \h </w:instrText>
          </w:r>
          <w:r>
            <w:fldChar w:fldCharType="separate"/>
          </w:r>
          <w:r>
            <w:t>8</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_Toc163752918 </w:instrText>
          </w:r>
          <w:r>
            <w:rPr>
              <w:bCs/>
              <w:lang w:val="zh-CN"/>
            </w:rPr>
            <w:fldChar w:fldCharType="separate"/>
          </w:r>
          <w:r>
            <w:rPr>
              <w:rFonts w:hint="default" w:ascii="宋体" w:hAnsi="宋体" w:eastAsia="宋体"/>
            </w:rPr>
            <w:t xml:space="preserve">9. </w:t>
          </w:r>
          <w:r>
            <w:rPr>
              <w:rFonts w:hint="eastAsia" w:ascii="宋体" w:hAnsi="宋体" w:eastAsia="宋体"/>
            </w:rPr>
            <w:t>平安长宁</w:t>
          </w:r>
          <w:r>
            <w:tab/>
          </w:r>
          <w:r>
            <w:fldChar w:fldCharType="begin"/>
          </w:r>
          <w:r>
            <w:instrText xml:space="preserve"> PAGEREF _Toc163752918 \h </w:instrText>
          </w:r>
          <w:r>
            <w:fldChar w:fldCharType="separate"/>
          </w:r>
          <w:r>
            <w:t>8</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_Toc877455492 </w:instrText>
          </w:r>
          <w:r>
            <w:rPr>
              <w:bCs/>
              <w:lang w:val="zh-CN"/>
            </w:rPr>
            <w:fldChar w:fldCharType="separate"/>
          </w:r>
          <w:r>
            <w:rPr>
              <w:rFonts w:hint="default" w:ascii="宋体" w:hAnsi="宋体" w:eastAsia="宋体"/>
            </w:rPr>
            <w:t xml:space="preserve">10. </w:t>
          </w:r>
          <w:r>
            <w:rPr>
              <w:rFonts w:hint="eastAsia" w:ascii="宋体" w:hAnsi="宋体" w:eastAsia="宋体"/>
            </w:rPr>
            <w:t>龙之梦数智治理平台</w:t>
          </w:r>
          <w:r>
            <w:tab/>
          </w:r>
          <w:r>
            <w:fldChar w:fldCharType="begin"/>
          </w:r>
          <w:r>
            <w:instrText xml:space="preserve"> PAGEREF _Toc877455492 \h </w:instrText>
          </w:r>
          <w:r>
            <w:fldChar w:fldCharType="separate"/>
          </w:r>
          <w:r>
            <w:t>9</w:t>
          </w:r>
          <w:r>
            <w:fldChar w:fldCharType="end"/>
          </w:r>
          <w:r>
            <w:rPr>
              <w:bCs/>
              <w:lang w:val="zh-CN"/>
            </w:rPr>
            <w:fldChar w:fldCharType="end"/>
          </w:r>
        </w:p>
        <w:p>
          <w:pPr>
            <w:pStyle w:val="13"/>
            <w:tabs>
              <w:tab w:val="right" w:leader="dot" w:pos="8306"/>
            </w:tabs>
            <w:ind w:firstLine="420" w:firstLineChars="200"/>
          </w:pPr>
          <w:r>
            <w:rPr>
              <w:bCs/>
              <w:lang w:val="zh-CN"/>
            </w:rPr>
            <w:fldChar w:fldCharType="begin"/>
          </w:r>
          <w:r>
            <w:rPr>
              <w:bCs/>
              <w:lang w:val="zh-CN"/>
            </w:rPr>
            <w:instrText xml:space="preserve"> HYPERLINK \l _Toc451418137 </w:instrText>
          </w:r>
          <w:r>
            <w:rPr>
              <w:bCs/>
              <w:lang w:val="zh-CN"/>
            </w:rPr>
            <w:fldChar w:fldCharType="separate"/>
          </w:r>
          <w:r>
            <w:rPr>
              <w:rFonts w:hint="default" w:ascii="宋体" w:hAnsi="宋体" w:eastAsia="宋体"/>
            </w:rPr>
            <w:t xml:space="preserve">11. </w:t>
          </w:r>
          <w:r>
            <w:rPr>
              <w:rFonts w:hint="eastAsia" w:ascii="宋体" w:hAnsi="宋体" w:eastAsia="宋体"/>
            </w:rPr>
            <w:t>硬件维保</w:t>
          </w:r>
          <w:r>
            <w:tab/>
          </w:r>
          <w:r>
            <w:fldChar w:fldCharType="begin"/>
          </w:r>
          <w:r>
            <w:instrText xml:space="preserve"> PAGEREF _Toc451418137 \h </w:instrText>
          </w:r>
          <w:r>
            <w:fldChar w:fldCharType="separate"/>
          </w:r>
          <w:r>
            <w:t>9</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_Toc1784930338 </w:instrText>
          </w:r>
          <w:r>
            <w:rPr>
              <w:bCs/>
              <w:lang w:val="zh-CN"/>
            </w:rPr>
            <w:fldChar w:fldCharType="separate"/>
          </w:r>
          <w:r>
            <w:rPr>
              <w:rFonts w:hint="eastAsia" w:ascii="宋体" w:hAnsi="宋体" w:eastAsia="宋体"/>
              <w:lang w:eastAsia="zh-CN"/>
            </w:rPr>
            <w:t>（三）</w:t>
          </w:r>
          <w:r>
            <w:rPr>
              <w:rFonts w:hint="eastAsia" w:ascii="宋体" w:hAnsi="宋体" w:eastAsia="宋体"/>
            </w:rPr>
            <w:t>系统运维</w:t>
          </w:r>
          <w:r>
            <w:tab/>
          </w:r>
          <w:r>
            <w:fldChar w:fldCharType="begin"/>
          </w:r>
          <w:r>
            <w:instrText xml:space="preserve"> PAGEREF _Toc1784930338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_Toc1382802843 </w:instrText>
          </w:r>
          <w:r>
            <w:rPr>
              <w:bCs/>
              <w:lang w:val="zh-CN"/>
            </w:rPr>
            <w:fldChar w:fldCharType="separate"/>
          </w:r>
          <w:r>
            <w:rPr>
              <w:rFonts w:hint="default" w:ascii="宋体" w:hAnsi="宋体" w:eastAsia="宋体"/>
            </w:rPr>
            <w:t xml:space="preserve">1. </w:t>
          </w:r>
          <w:r>
            <w:rPr>
              <w:rFonts w:hint="eastAsia" w:ascii="宋体" w:hAnsi="宋体" w:eastAsia="宋体"/>
            </w:rPr>
            <w:t>例行巡检</w:t>
          </w:r>
          <w:r>
            <w:tab/>
          </w:r>
          <w:r>
            <w:fldChar w:fldCharType="begin"/>
          </w:r>
          <w:r>
            <w:instrText xml:space="preserve"> PAGEREF _Toc1382802843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_Toc680969880 </w:instrText>
          </w:r>
          <w:r>
            <w:rPr>
              <w:bCs/>
              <w:lang w:val="zh-CN"/>
            </w:rPr>
            <w:fldChar w:fldCharType="separate"/>
          </w:r>
          <w:r>
            <w:rPr>
              <w:rFonts w:hint="default" w:ascii="宋体" w:hAnsi="宋体" w:eastAsia="宋体"/>
            </w:rPr>
            <w:t xml:space="preserve">2. </w:t>
          </w:r>
          <w:r>
            <w:rPr>
              <w:rFonts w:hint="eastAsia" w:ascii="宋体" w:hAnsi="宋体" w:eastAsia="宋体"/>
            </w:rPr>
            <w:t>日常维护</w:t>
          </w:r>
          <w:r>
            <w:tab/>
          </w:r>
          <w:r>
            <w:fldChar w:fldCharType="begin"/>
          </w:r>
          <w:r>
            <w:instrText xml:space="preserve"> PAGEREF _Toc680969880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_Toc529982942 </w:instrText>
          </w:r>
          <w:r>
            <w:rPr>
              <w:bCs/>
              <w:lang w:val="zh-CN"/>
            </w:rPr>
            <w:fldChar w:fldCharType="separate"/>
          </w:r>
          <w:r>
            <w:rPr>
              <w:rFonts w:hint="default" w:ascii="宋体" w:hAnsi="宋体" w:eastAsia="宋体"/>
            </w:rPr>
            <w:t xml:space="preserve">3. </w:t>
          </w:r>
          <w:r>
            <w:rPr>
              <w:rFonts w:hint="eastAsia" w:ascii="宋体" w:hAnsi="宋体" w:eastAsia="宋体"/>
            </w:rPr>
            <w:t>响应支持</w:t>
          </w:r>
          <w:r>
            <w:tab/>
          </w:r>
          <w:r>
            <w:fldChar w:fldCharType="begin"/>
          </w:r>
          <w:r>
            <w:instrText xml:space="preserve"> PAGEREF _Toc529982942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_Toc1694930916 </w:instrText>
          </w:r>
          <w:r>
            <w:rPr>
              <w:bCs/>
              <w:lang w:val="zh-CN"/>
            </w:rPr>
            <w:fldChar w:fldCharType="separate"/>
          </w:r>
          <w:r>
            <w:rPr>
              <w:rFonts w:hint="default" w:ascii="宋体" w:hAnsi="宋体" w:eastAsia="宋体"/>
            </w:rPr>
            <w:t xml:space="preserve">4. </w:t>
          </w:r>
          <w:r>
            <w:rPr>
              <w:rFonts w:hint="eastAsia" w:ascii="宋体" w:hAnsi="宋体" w:eastAsia="宋体"/>
            </w:rPr>
            <w:t>故障处理</w:t>
          </w:r>
          <w:r>
            <w:tab/>
          </w:r>
          <w:r>
            <w:fldChar w:fldCharType="begin"/>
          </w:r>
          <w:r>
            <w:instrText xml:space="preserve"> PAGEREF _Toc1694930916 \h </w:instrText>
          </w:r>
          <w:r>
            <w:fldChar w:fldCharType="separate"/>
          </w:r>
          <w:r>
            <w:t>11</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_Toc820836557 </w:instrText>
          </w:r>
          <w:r>
            <w:rPr>
              <w:bCs/>
              <w:lang w:val="zh-CN"/>
            </w:rPr>
            <w:fldChar w:fldCharType="separate"/>
          </w:r>
          <w:r>
            <w:rPr>
              <w:rFonts w:hint="default" w:ascii="宋体" w:hAnsi="宋体" w:eastAsia="宋体"/>
            </w:rPr>
            <w:t xml:space="preserve">5. </w:t>
          </w:r>
          <w:r>
            <w:rPr>
              <w:rFonts w:hint="eastAsia" w:ascii="宋体" w:hAnsi="宋体" w:eastAsia="宋体"/>
            </w:rPr>
            <w:t>应用系统备份服务</w:t>
          </w:r>
          <w:r>
            <w:tab/>
          </w:r>
          <w:r>
            <w:fldChar w:fldCharType="begin"/>
          </w:r>
          <w:r>
            <w:instrText xml:space="preserve"> PAGEREF _Toc820836557 \h </w:instrText>
          </w:r>
          <w:r>
            <w:fldChar w:fldCharType="separate"/>
          </w:r>
          <w:r>
            <w:t>12</w:t>
          </w:r>
          <w:r>
            <w:fldChar w:fldCharType="end"/>
          </w:r>
          <w:r>
            <w:rPr>
              <w:bCs/>
              <w:lang w:val="zh-CN"/>
            </w:rPr>
            <w:fldChar w:fldCharType="end"/>
          </w:r>
        </w:p>
        <w:p>
          <w:pPr>
            <w:pStyle w:val="8"/>
            <w:tabs>
              <w:tab w:val="right" w:leader="dot" w:pos="8306"/>
            </w:tabs>
          </w:pPr>
          <w:r>
            <w:rPr>
              <w:bCs/>
              <w:lang w:val="zh-CN"/>
            </w:rPr>
            <w:fldChar w:fldCharType="begin"/>
          </w:r>
          <w:r>
            <w:rPr>
              <w:bCs/>
              <w:lang w:val="zh-CN"/>
            </w:rPr>
            <w:instrText xml:space="preserve"> HYPERLINK \l _Toc301707472 </w:instrText>
          </w:r>
          <w:r>
            <w:rPr>
              <w:bCs/>
              <w:lang w:val="zh-CN"/>
            </w:rPr>
            <w:fldChar w:fldCharType="separate"/>
          </w:r>
          <w:r>
            <w:rPr>
              <w:rFonts w:hint="default" w:ascii="宋体" w:hAnsi="宋体" w:eastAsia="宋体"/>
            </w:rPr>
            <w:t xml:space="preserve">6. </w:t>
          </w:r>
          <w:r>
            <w:rPr>
              <w:rFonts w:hint="eastAsia" w:ascii="宋体" w:hAnsi="宋体" w:eastAsia="宋体"/>
            </w:rPr>
            <w:t>数据维护服务</w:t>
          </w:r>
          <w:r>
            <w:tab/>
          </w:r>
          <w:r>
            <w:fldChar w:fldCharType="begin"/>
          </w:r>
          <w:r>
            <w:instrText xml:space="preserve"> PAGEREF _Toc301707472 \h </w:instrText>
          </w:r>
          <w:r>
            <w:fldChar w:fldCharType="separate"/>
          </w:r>
          <w:r>
            <w:t>12</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_Toc1649373269 </w:instrText>
          </w:r>
          <w:r>
            <w:rPr>
              <w:bCs/>
              <w:lang w:val="zh-CN"/>
            </w:rPr>
            <w:fldChar w:fldCharType="separate"/>
          </w:r>
          <w:r>
            <w:rPr>
              <w:rFonts w:hint="eastAsia" w:ascii="宋体" w:hAnsi="宋体" w:eastAsia="宋体"/>
              <w:szCs w:val="44"/>
            </w:rPr>
            <w:t xml:space="preserve">三. </w:t>
          </w:r>
          <w:r>
            <w:rPr>
              <w:rFonts w:hint="eastAsia" w:ascii="宋体" w:hAnsi="宋体" w:eastAsia="宋体"/>
              <w:szCs w:val="40"/>
            </w:rPr>
            <w:t>服务要求</w:t>
          </w:r>
          <w:r>
            <w:tab/>
          </w:r>
          <w:r>
            <w:fldChar w:fldCharType="begin"/>
          </w:r>
          <w:r>
            <w:instrText xml:space="preserve"> PAGEREF _Toc1649373269 \h </w:instrText>
          </w:r>
          <w:r>
            <w:fldChar w:fldCharType="separate"/>
          </w:r>
          <w:r>
            <w:t>12</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_Toc1183281293 </w:instrText>
          </w:r>
          <w:r>
            <w:rPr>
              <w:bCs/>
              <w:lang w:val="zh-CN"/>
            </w:rPr>
            <w:fldChar w:fldCharType="separate"/>
          </w:r>
          <w:r>
            <w:rPr>
              <w:rFonts w:hint="eastAsia" w:ascii="宋体" w:hAnsi="宋体" w:eastAsia="宋体"/>
              <w:szCs w:val="44"/>
            </w:rPr>
            <w:t xml:space="preserve">四. </w:t>
          </w:r>
          <w:r>
            <w:rPr>
              <w:rFonts w:hint="eastAsia" w:ascii="宋体" w:hAnsi="宋体" w:eastAsia="宋体"/>
              <w:szCs w:val="40"/>
            </w:rPr>
            <w:t>保密条款</w:t>
          </w:r>
          <w:r>
            <w:tab/>
          </w:r>
          <w:r>
            <w:fldChar w:fldCharType="begin"/>
          </w:r>
          <w:r>
            <w:instrText xml:space="preserve"> PAGEREF _Toc1183281293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_Toc2013745948 </w:instrText>
          </w:r>
          <w:r>
            <w:rPr>
              <w:bCs/>
              <w:lang w:val="zh-CN"/>
            </w:rPr>
            <w:fldChar w:fldCharType="separate"/>
          </w:r>
          <w:r>
            <w:rPr>
              <w:rFonts w:hint="eastAsia" w:ascii="宋体" w:hAnsi="宋体" w:eastAsia="宋体"/>
              <w:szCs w:val="44"/>
            </w:rPr>
            <w:t xml:space="preserve">五. </w:t>
          </w:r>
          <w:r>
            <w:rPr>
              <w:rFonts w:hint="eastAsia" w:ascii="宋体" w:hAnsi="宋体" w:eastAsia="宋体"/>
              <w:szCs w:val="40"/>
            </w:rPr>
            <w:t>付款方式</w:t>
          </w:r>
          <w:r>
            <w:tab/>
          </w:r>
          <w:r>
            <w:fldChar w:fldCharType="begin"/>
          </w:r>
          <w:r>
            <w:instrText xml:space="preserve"> PAGEREF _Toc2013745948 \h </w:instrText>
          </w:r>
          <w:r>
            <w:fldChar w:fldCharType="separate"/>
          </w:r>
          <w:r>
            <w:t>14</w:t>
          </w:r>
          <w:r>
            <w:fldChar w:fldCharType="end"/>
          </w:r>
          <w:r>
            <w:rPr>
              <w:bCs/>
              <w:lang w:val="zh-CN"/>
            </w:rPr>
            <w:fldChar w:fldCharType="end"/>
          </w:r>
        </w:p>
        <w:p>
          <w:pPr>
            <w:spacing w:line="360" w:lineRule="auto"/>
          </w:pPr>
          <w:r>
            <w:rPr>
              <w:bCs/>
              <w:lang w:val="zh-CN"/>
            </w:rPr>
            <w:fldChar w:fldCharType="end"/>
          </w:r>
        </w:p>
      </w:sdtContent>
    </w:sdt>
    <w:p>
      <w:pPr>
        <w:spacing w:line="360" w:lineRule="auto"/>
      </w:pPr>
    </w:p>
    <w:p>
      <w:pPr>
        <w:tabs>
          <w:tab w:val="left" w:pos="3478"/>
        </w:tabs>
        <w:spacing w:line="360" w:lineRule="auto"/>
        <w:rPr>
          <w:rFonts w:hint="eastAsia" w:eastAsia="等线"/>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eastAsia="zh-CN"/>
        </w:rPr>
        <w:tab/>
      </w:r>
    </w:p>
    <w:p>
      <w:pPr>
        <w:pStyle w:val="2"/>
        <w:numPr>
          <w:ilvl w:val="0"/>
          <w:numId w:val="2"/>
        </w:numPr>
        <w:spacing w:after="240" w:line="360" w:lineRule="auto"/>
        <w:rPr>
          <w:rFonts w:ascii="宋体" w:hAnsi="宋体" w:eastAsia="宋体"/>
          <w:sz w:val="40"/>
          <w:szCs w:val="40"/>
        </w:rPr>
      </w:pPr>
      <w:bookmarkStart w:id="0" w:name="_Toc362444735"/>
      <w:bookmarkStart w:id="1" w:name="_Toc209535932"/>
      <w:r>
        <w:rPr>
          <w:rFonts w:hint="eastAsia" w:ascii="宋体" w:hAnsi="宋体" w:eastAsia="宋体"/>
          <w:sz w:val="40"/>
          <w:szCs w:val="40"/>
        </w:rPr>
        <w:t>项目概述</w:t>
      </w:r>
      <w:bookmarkEnd w:id="0"/>
      <w:bookmarkEnd w:id="1"/>
      <w:bookmarkStart w:id="2" w:name="_TOC_250072"/>
    </w:p>
    <w:p>
      <w:pPr>
        <w:pStyle w:val="3"/>
        <w:numPr>
          <w:ilvl w:val="1"/>
          <w:numId w:val="0"/>
        </w:numPr>
        <w:spacing w:before="0" w:after="0" w:line="360" w:lineRule="auto"/>
        <w:ind w:leftChars="0"/>
        <w:jc w:val="left"/>
        <w:rPr>
          <w:rFonts w:ascii="宋体" w:hAnsi="宋体" w:eastAsia="宋体" w:cs="宋体"/>
          <w:kern w:val="0"/>
        </w:rPr>
      </w:pPr>
      <w:bookmarkStart w:id="3" w:name="_Toc1712038476"/>
      <w:bookmarkStart w:id="4" w:name="_Toc164206329"/>
      <w:bookmarkStart w:id="5" w:name="_Toc130760289"/>
      <w:bookmarkStart w:id="6" w:name="_Toc209535933"/>
      <w:r>
        <w:rPr>
          <w:rFonts w:hint="eastAsia" w:ascii="宋体" w:hAnsi="宋体" w:eastAsia="宋体"/>
          <w:lang w:eastAsia="zh-CN"/>
        </w:rPr>
        <w:t>（一）</w:t>
      </w:r>
      <w:r>
        <w:rPr>
          <w:rFonts w:ascii="宋体" w:hAnsi="宋体" w:eastAsia="宋体"/>
        </w:rPr>
        <w:t>项目背景</w:t>
      </w:r>
      <w:bookmarkEnd w:id="2"/>
      <w:r>
        <w:rPr>
          <w:rFonts w:hint="eastAsia" w:ascii="宋体" w:hAnsi="宋体" w:eastAsia="宋体"/>
        </w:rPr>
        <w:t>及</w:t>
      </w:r>
      <w:r>
        <w:rPr>
          <w:rFonts w:ascii="宋体" w:hAnsi="宋体" w:eastAsia="宋体"/>
        </w:rPr>
        <w:t>现状</w:t>
      </w:r>
      <w:bookmarkEnd w:id="3"/>
      <w:bookmarkEnd w:id="4"/>
      <w:bookmarkEnd w:id="5"/>
      <w:bookmarkEnd w:id="6"/>
    </w:p>
    <w:p>
      <w:pPr>
        <w:spacing w:line="360" w:lineRule="auto"/>
        <w:ind w:firstLine="480" w:firstLineChars="200"/>
        <w:rPr>
          <w:rFonts w:ascii="宋体" w:hAnsi="宋体" w:eastAsia="宋体"/>
          <w:sz w:val="24"/>
          <w:szCs w:val="28"/>
        </w:rPr>
      </w:pPr>
      <w:r>
        <w:rPr>
          <w:rFonts w:ascii="宋体" w:hAnsi="宋体" w:eastAsia="宋体"/>
          <w:sz w:val="24"/>
          <w:szCs w:val="28"/>
        </w:rPr>
        <w:t>2020年，长宁区城运管理平台1.0版主要聚焦区级层面“一屏观全域”建设和AI智眼应用试点探索，着力在对标警务、综治、城建、经济、党建、服务等“多格合一”的35个责任网格划分，适时研发“智慧勤务”移动端基础功能模块。</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2021年6月21日，历时半年打造的长宁区城运管理平台2.0版，正式上线运行。</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长宁区城运管理系统3.0建设项目，</w:t>
      </w:r>
      <w:r>
        <w:rPr>
          <w:rFonts w:ascii="宋体" w:hAnsi="宋体" w:eastAsia="宋体"/>
          <w:sz w:val="24"/>
          <w:szCs w:val="28"/>
        </w:rPr>
        <w:t>2022年建设，于2022年11月通过验收</w:t>
      </w:r>
      <w:r>
        <w:rPr>
          <w:rFonts w:hint="eastAsia" w:ascii="宋体" w:hAnsi="宋体" w:eastAsia="宋体"/>
          <w:sz w:val="24"/>
          <w:szCs w:val="28"/>
        </w:rPr>
        <w:t>。</w:t>
      </w:r>
    </w:p>
    <w:p>
      <w:pPr>
        <w:spacing w:line="360" w:lineRule="auto"/>
        <w:ind w:firstLine="480" w:firstLineChars="200"/>
        <w:rPr>
          <w:rFonts w:ascii="宋体" w:hAnsi="宋体" w:eastAsia="宋体"/>
          <w:sz w:val="24"/>
          <w:szCs w:val="28"/>
        </w:rPr>
      </w:pPr>
    </w:p>
    <w:p>
      <w:pPr>
        <w:pStyle w:val="3"/>
        <w:numPr>
          <w:ilvl w:val="1"/>
          <w:numId w:val="0"/>
        </w:numPr>
        <w:spacing w:before="0" w:after="0" w:line="360" w:lineRule="auto"/>
        <w:ind w:leftChars="0"/>
        <w:jc w:val="left"/>
        <w:rPr>
          <w:rFonts w:ascii="宋体" w:hAnsi="宋体" w:eastAsia="宋体"/>
        </w:rPr>
      </w:pPr>
      <w:bookmarkStart w:id="7" w:name="_Toc2065988852"/>
      <w:r>
        <w:rPr>
          <w:rFonts w:hint="eastAsia" w:ascii="宋体" w:hAnsi="宋体" w:eastAsia="宋体"/>
          <w:lang w:eastAsia="zh-CN"/>
        </w:rPr>
        <w:t>（二）</w:t>
      </w:r>
      <w:r>
        <w:rPr>
          <w:rFonts w:hint="eastAsia" w:ascii="宋体" w:hAnsi="宋体" w:eastAsia="宋体"/>
        </w:rPr>
        <w:t>服务目标</w:t>
      </w:r>
      <w:bookmarkEnd w:id="7"/>
    </w:p>
    <w:p>
      <w:pPr>
        <w:spacing w:line="360" w:lineRule="auto"/>
        <w:ind w:firstLine="480" w:firstLineChars="200"/>
        <w:rPr>
          <w:rFonts w:ascii="宋体" w:hAnsi="宋体" w:eastAsia="宋体"/>
          <w:sz w:val="24"/>
          <w:szCs w:val="28"/>
        </w:rPr>
      </w:pPr>
      <w:r>
        <w:rPr>
          <w:rFonts w:hint="eastAsia" w:ascii="宋体" w:hAnsi="宋体" w:eastAsia="宋体"/>
          <w:sz w:val="24"/>
          <w:szCs w:val="28"/>
        </w:rPr>
        <w:t>长宁区“一网统管”系统运维的主要目标是保障现有平台及设备的安全、稳定运行，通过构建完善的运维体系、工具和团队，提高软、硬件平台交付质量和效率，提升终端用户的使用体验，更好的服务于“一网统管”的建设与实施。</w:t>
      </w:r>
    </w:p>
    <w:p>
      <w:pPr>
        <w:spacing w:line="360" w:lineRule="auto"/>
        <w:ind w:firstLine="480" w:firstLineChars="200"/>
        <w:rPr>
          <w:rFonts w:ascii="宋体" w:hAnsi="宋体" w:eastAsia="宋体"/>
          <w:sz w:val="24"/>
          <w:szCs w:val="28"/>
        </w:rPr>
      </w:pPr>
    </w:p>
    <w:p>
      <w:pPr>
        <w:pStyle w:val="3"/>
        <w:numPr>
          <w:ilvl w:val="1"/>
          <w:numId w:val="0"/>
        </w:numPr>
        <w:spacing w:before="0" w:after="0" w:line="360" w:lineRule="auto"/>
        <w:ind w:leftChars="0"/>
        <w:jc w:val="left"/>
        <w:rPr>
          <w:rFonts w:ascii="宋体" w:hAnsi="宋体" w:eastAsia="宋体"/>
        </w:rPr>
      </w:pPr>
      <w:bookmarkStart w:id="8" w:name="_Toc1785733030"/>
      <w:r>
        <w:rPr>
          <w:rFonts w:hint="eastAsia" w:ascii="宋体" w:hAnsi="宋体" w:eastAsia="宋体"/>
          <w:lang w:eastAsia="zh-CN"/>
        </w:rPr>
        <w:t>（三）</w:t>
      </w:r>
      <w:r>
        <w:rPr>
          <w:rFonts w:hint="eastAsia" w:ascii="宋体" w:hAnsi="宋体" w:eastAsia="宋体"/>
        </w:rPr>
        <w:t>服务时间</w:t>
      </w:r>
      <w:bookmarkEnd w:id="8"/>
    </w:p>
    <w:p>
      <w:pPr>
        <w:spacing w:line="360" w:lineRule="auto"/>
        <w:ind w:firstLine="480" w:firstLineChars="200"/>
        <w:rPr>
          <w:rFonts w:ascii="宋体" w:hAnsi="宋体" w:eastAsia="宋体"/>
          <w:sz w:val="24"/>
          <w:szCs w:val="28"/>
        </w:rPr>
      </w:pPr>
      <w:r>
        <w:rPr>
          <w:rFonts w:hint="eastAsia" w:ascii="宋体" w:hAnsi="宋体" w:eastAsia="宋体"/>
          <w:sz w:val="24"/>
          <w:szCs w:val="28"/>
          <w:lang w:eastAsia="zh-CN"/>
        </w:rPr>
        <w:t>本项目</w:t>
      </w:r>
      <w:r>
        <w:rPr>
          <w:rFonts w:hint="eastAsia" w:ascii="宋体" w:hAnsi="宋体" w:eastAsia="宋体"/>
          <w:sz w:val="24"/>
          <w:szCs w:val="28"/>
        </w:rPr>
        <w:t>运维服务时间</w:t>
      </w:r>
      <w:r>
        <w:rPr>
          <w:rFonts w:hint="eastAsia" w:ascii="宋体" w:hAnsi="宋体" w:eastAsia="宋体"/>
          <w:sz w:val="24"/>
          <w:szCs w:val="28"/>
          <w:lang w:eastAsia="zh-CN"/>
        </w:rPr>
        <w:t>为</w:t>
      </w:r>
      <w:r>
        <w:rPr>
          <w:rFonts w:hint="eastAsia" w:ascii="宋体" w:hAnsi="宋体" w:eastAsia="宋体"/>
          <w:sz w:val="24"/>
          <w:szCs w:val="28"/>
        </w:rPr>
        <w:t>2026年5月1日至2027年4月30日。</w:t>
      </w:r>
    </w:p>
    <w:p>
      <w:pPr>
        <w:spacing w:line="360" w:lineRule="auto"/>
      </w:pPr>
    </w:p>
    <w:p>
      <w:pPr>
        <w:pStyle w:val="2"/>
        <w:numPr>
          <w:ilvl w:val="0"/>
          <w:numId w:val="2"/>
        </w:numPr>
        <w:spacing w:after="240" w:line="360" w:lineRule="auto"/>
      </w:pPr>
      <w:bookmarkStart w:id="9" w:name="_Toc1264227251"/>
      <w:bookmarkStart w:id="10" w:name="_Toc209535936"/>
      <w:bookmarkStart w:id="11" w:name="_Toc160489883"/>
      <w:r>
        <w:rPr>
          <w:rFonts w:hint="eastAsia" w:ascii="宋体" w:hAnsi="宋体" w:eastAsia="宋体"/>
          <w:sz w:val="40"/>
          <w:szCs w:val="40"/>
        </w:rPr>
        <w:t>运维服务方案</w:t>
      </w:r>
      <w:bookmarkEnd w:id="9"/>
      <w:bookmarkEnd w:id="10"/>
    </w:p>
    <w:p>
      <w:pPr>
        <w:pStyle w:val="28"/>
        <w:keepNext/>
        <w:keepLines/>
        <w:numPr>
          <w:ilvl w:val="0"/>
          <w:numId w:val="1"/>
        </w:numPr>
        <w:spacing w:before="340" w:after="330" w:line="360" w:lineRule="auto"/>
        <w:ind w:firstLineChars="0"/>
        <w:outlineLvl w:val="0"/>
        <w:rPr>
          <w:rFonts w:ascii="宋体" w:hAnsi="宋体" w:eastAsia="宋体"/>
          <w:b/>
          <w:bCs/>
          <w:vanish/>
          <w:kern w:val="44"/>
          <w:sz w:val="44"/>
          <w:szCs w:val="44"/>
        </w:rPr>
      </w:pPr>
      <w:bookmarkStart w:id="12" w:name="_Toc224511502"/>
      <w:bookmarkEnd w:id="12"/>
      <w:bookmarkStart w:id="13" w:name="_Toc207720987"/>
      <w:bookmarkEnd w:id="13"/>
      <w:bookmarkStart w:id="14" w:name="_Toc209535937"/>
      <w:bookmarkEnd w:id="14"/>
      <w:bookmarkStart w:id="15" w:name="_Toc207876984"/>
      <w:bookmarkEnd w:id="15"/>
      <w:bookmarkStart w:id="16" w:name="_Toc209456353"/>
      <w:bookmarkEnd w:id="16"/>
      <w:bookmarkStart w:id="17" w:name="_Toc208051639"/>
      <w:bookmarkEnd w:id="17"/>
      <w:bookmarkStart w:id="18" w:name="_Toc208051561"/>
      <w:bookmarkEnd w:id="18"/>
      <w:bookmarkStart w:id="19" w:name="_Toc224545402"/>
      <w:bookmarkEnd w:id="19"/>
      <w:bookmarkStart w:id="20" w:name="_Toc207632855"/>
      <w:bookmarkEnd w:id="20"/>
      <w:bookmarkStart w:id="21" w:name="_Toc207787942"/>
      <w:bookmarkEnd w:id="21"/>
      <w:bookmarkStart w:id="22" w:name="_Toc224502065"/>
      <w:bookmarkEnd w:id="22"/>
      <w:bookmarkStart w:id="23" w:name="_Toc206691147"/>
      <w:bookmarkEnd w:id="23"/>
      <w:bookmarkStart w:id="24" w:name="_Toc207612717"/>
      <w:bookmarkEnd w:id="24"/>
      <w:bookmarkStart w:id="25" w:name="_Toc208051862"/>
      <w:bookmarkEnd w:id="25"/>
      <w:bookmarkStart w:id="26" w:name="_Toc208565128"/>
      <w:bookmarkEnd w:id="26"/>
      <w:bookmarkStart w:id="27" w:name="_Toc208051601"/>
      <w:bookmarkEnd w:id="27"/>
      <w:bookmarkStart w:id="28" w:name="_Toc207879691"/>
      <w:bookmarkEnd w:id="28"/>
      <w:bookmarkStart w:id="29" w:name="_Toc178454350"/>
      <w:bookmarkEnd w:id="29"/>
      <w:bookmarkStart w:id="30" w:name="_Toc209455683"/>
      <w:bookmarkEnd w:id="30"/>
      <w:bookmarkStart w:id="31" w:name="_Toc208051444"/>
      <w:bookmarkEnd w:id="31"/>
      <w:bookmarkStart w:id="32" w:name="_Toc224511399"/>
      <w:bookmarkEnd w:id="32"/>
      <w:bookmarkStart w:id="33" w:name="_Toc224511207"/>
      <w:bookmarkEnd w:id="33"/>
    </w:p>
    <w:p>
      <w:pPr>
        <w:pStyle w:val="28"/>
        <w:keepNext/>
        <w:keepLines/>
        <w:numPr>
          <w:ilvl w:val="0"/>
          <w:numId w:val="1"/>
        </w:numPr>
        <w:spacing w:before="340" w:after="330" w:line="360" w:lineRule="auto"/>
        <w:ind w:firstLineChars="0"/>
        <w:outlineLvl w:val="0"/>
        <w:rPr>
          <w:rFonts w:ascii="宋体" w:hAnsi="宋体" w:eastAsia="宋体"/>
          <w:b/>
          <w:bCs/>
          <w:vanish/>
          <w:kern w:val="44"/>
          <w:sz w:val="44"/>
          <w:szCs w:val="44"/>
        </w:rPr>
      </w:pPr>
      <w:bookmarkStart w:id="34" w:name="_Toc207879692"/>
      <w:bookmarkEnd w:id="34"/>
      <w:bookmarkStart w:id="35" w:name="_Toc178454351"/>
      <w:bookmarkEnd w:id="35"/>
      <w:bookmarkStart w:id="36" w:name="_Toc224511503"/>
      <w:bookmarkEnd w:id="36"/>
      <w:bookmarkStart w:id="37" w:name="_Toc209455684"/>
      <w:bookmarkEnd w:id="37"/>
      <w:bookmarkStart w:id="38" w:name="_Toc208051863"/>
      <w:bookmarkEnd w:id="38"/>
      <w:bookmarkStart w:id="39" w:name="_Toc224502066"/>
      <w:bookmarkEnd w:id="39"/>
      <w:bookmarkStart w:id="40" w:name="_Toc209456354"/>
      <w:bookmarkEnd w:id="40"/>
      <w:bookmarkStart w:id="41" w:name="_Toc208051640"/>
      <w:bookmarkEnd w:id="41"/>
      <w:bookmarkStart w:id="42" w:name="_Toc207632856"/>
      <w:bookmarkEnd w:id="42"/>
      <w:bookmarkStart w:id="43" w:name="_Toc208051445"/>
      <w:bookmarkEnd w:id="43"/>
      <w:bookmarkStart w:id="44" w:name="_Toc208051562"/>
      <w:bookmarkEnd w:id="44"/>
      <w:bookmarkStart w:id="45" w:name="_Toc207612718"/>
      <w:bookmarkEnd w:id="45"/>
      <w:bookmarkStart w:id="46" w:name="_Toc207876985"/>
      <w:bookmarkEnd w:id="46"/>
      <w:bookmarkStart w:id="47" w:name="_Toc208051602"/>
      <w:bookmarkEnd w:id="47"/>
      <w:bookmarkStart w:id="48" w:name="_Toc224511400"/>
      <w:bookmarkEnd w:id="48"/>
      <w:bookmarkStart w:id="49" w:name="_Toc207787943"/>
      <w:bookmarkEnd w:id="49"/>
      <w:bookmarkStart w:id="50" w:name="_Toc224545403"/>
      <w:bookmarkEnd w:id="50"/>
      <w:bookmarkStart w:id="51" w:name="_Toc207720988"/>
      <w:bookmarkEnd w:id="51"/>
      <w:bookmarkStart w:id="52" w:name="_Toc224511208"/>
      <w:bookmarkEnd w:id="52"/>
      <w:bookmarkStart w:id="53" w:name="_Toc209535938"/>
      <w:bookmarkEnd w:id="53"/>
      <w:bookmarkStart w:id="54" w:name="_Toc206691148"/>
      <w:bookmarkEnd w:id="54"/>
      <w:bookmarkStart w:id="55" w:name="_Toc208565129"/>
      <w:bookmarkEnd w:id="55"/>
    </w:p>
    <w:p>
      <w:pPr>
        <w:pStyle w:val="3"/>
        <w:numPr>
          <w:ilvl w:val="1"/>
          <w:numId w:val="0"/>
        </w:numPr>
        <w:spacing w:line="360" w:lineRule="auto"/>
        <w:rPr>
          <w:rFonts w:ascii="宋体" w:hAnsi="宋体" w:eastAsia="宋体"/>
        </w:rPr>
      </w:pPr>
      <w:bookmarkStart w:id="56" w:name="_Toc1913372162"/>
      <w:bookmarkStart w:id="57" w:name="_Toc209535939"/>
      <w:r>
        <w:rPr>
          <w:rFonts w:hint="eastAsia" w:ascii="宋体" w:hAnsi="宋体" w:eastAsia="宋体"/>
          <w:lang w:eastAsia="zh-CN"/>
        </w:rPr>
        <w:t>（一）</w:t>
      </w:r>
      <w:r>
        <w:rPr>
          <w:rFonts w:hint="eastAsia" w:ascii="宋体" w:hAnsi="宋体" w:eastAsia="宋体"/>
        </w:rPr>
        <w:t>“一网统管”信息化系统运维</w:t>
      </w:r>
      <w:bookmarkEnd w:id="11"/>
      <w:bookmarkEnd w:id="56"/>
      <w:bookmarkEnd w:id="57"/>
    </w:p>
    <w:p>
      <w:pPr>
        <w:pStyle w:val="4"/>
        <w:numPr>
          <w:ilvl w:val="0"/>
          <w:numId w:val="3"/>
        </w:numPr>
        <w:spacing w:line="360" w:lineRule="auto"/>
        <w:ind w:left="635" w:leftChars="0" w:hanging="425" w:firstLineChars="0"/>
        <w:rPr>
          <w:rFonts w:ascii="宋体" w:hAnsi="宋体" w:eastAsia="宋体"/>
        </w:rPr>
      </w:pPr>
      <w:bookmarkStart w:id="58" w:name="_Toc160489884"/>
      <w:bookmarkStart w:id="59" w:name="_Toc1839697550"/>
      <w:bookmarkStart w:id="60" w:name="_Toc209535940"/>
      <w:r>
        <w:rPr>
          <w:rFonts w:hint="eastAsia" w:ascii="宋体" w:hAnsi="宋体" w:eastAsia="宋体"/>
        </w:rPr>
        <w:t>物联感知平台运营管理</w:t>
      </w:r>
      <w:bookmarkEnd w:id="58"/>
      <w:bookmarkEnd w:id="59"/>
      <w:bookmarkEnd w:id="60"/>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设备元数据纠错</w:t>
      </w:r>
    </w:p>
    <w:p>
      <w:pPr>
        <w:spacing w:line="360" w:lineRule="auto"/>
        <w:ind w:firstLine="420"/>
        <w:jc w:val="left"/>
        <w:rPr>
          <w:rFonts w:ascii="宋体" w:hAnsi="宋体" w:eastAsia="宋体" w:cs="宋体"/>
          <w:sz w:val="24"/>
          <w:szCs w:val="24"/>
        </w:rPr>
      </w:pPr>
      <w:r>
        <w:rPr>
          <w:rFonts w:hint="eastAsia" w:ascii="宋体" w:hAnsi="宋体" w:eastAsia="宋体" w:cs="宋体"/>
          <w:sz w:val="24"/>
          <w:szCs w:val="24"/>
        </w:rPr>
        <w:t>维护设备</w:t>
      </w:r>
      <w:r>
        <w:rPr>
          <w:rFonts w:hint="eastAsia" w:ascii="宋体" w:hAnsi="宋体" w:eastAsia="宋体" w:cs="宋体"/>
          <w:sz w:val="24"/>
          <w:szCs w:val="24"/>
          <w:lang w:eastAsia="zh-Hans"/>
        </w:rPr>
        <w:t>元</w:t>
      </w:r>
      <w:r>
        <w:rPr>
          <w:rFonts w:hint="eastAsia" w:ascii="宋体" w:hAnsi="宋体" w:eastAsia="宋体" w:cs="宋体"/>
          <w:sz w:val="24"/>
          <w:szCs w:val="24"/>
        </w:rPr>
        <w:t>数据信息以及</w:t>
      </w:r>
      <w:r>
        <w:rPr>
          <w:rFonts w:hint="eastAsia" w:ascii="宋体" w:hAnsi="宋体" w:eastAsia="宋体" w:cs="宋体"/>
          <w:sz w:val="24"/>
          <w:szCs w:val="24"/>
          <w:lang w:eastAsia="zh-Hans"/>
        </w:rPr>
        <w:t>所属街镇对应的</w:t>
      </w:r>
      <w:r>
        <w:rPr>
          <w:rFonts w:hint="eastAsia" w:ascii="宋体" w:hAnsi="宋体" w:eastAsia="宋体" w:cs="宋体"/>
          <w:sz w:val="24"/>
          <w:szCs w:val="24"/>
        </w:rPr>
        <w:t>地址点位准确性</w:t>
      </w:r>
      <w:r>
        <w:rPr>
          <w:rFonts w:ascii="宋体" w:hAnsi="宋体" w:eastAsia="宋体" w:cs="宋体"/>
          <w:sz w:val="24"/>
          <w:szCs w:val="24"/>
        </w:rPr>
        <w:t>。</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新设备接入</w:t>
      </w:r>
    </w:p>
    <w:p>
      <w:pPr>
        <w:spacing w:line="360" w:lineRule="auto"/>
        <w:ind w:firstLine="420"/>
        <w:rPr>
          <w:rFonts w:ascii="宋体" w:hAnsi="宋体" w:eastAsia="宋体" w:cs="宋体"/>
          <w:sz w:val="24"/>
          <w:szCs w:val="24"/>
        </w:rPr>
      </w:pPr>
      <w:r>
        <w:rPr>
          <w:rFonts w:hint="eastAsia" w:ascii="宋体" w:hAnsi="宋体" w:eastAsia="宋体" w:cs="宋体"/>
          <w:sz w:val="24"/>
          <w:szCs w:val="24"/>
        </w:rPr>
        <w:t>为新物联设备开发与设备厂商/运营商的接口，保障新设备、以及新设备产生的告警、事件实时接入物联感知平台。</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设备标签管理</w:t>
      </w:r>
    </w:p>
    <w:p>
      <w:pPr>
        <w:spacing w:line="360" w:lineRule="auto"/>
        <w:ind w:firstLine="420"/>
        <w:jc w:val="left"/>
        <w:rPr>
          <w:rFonts w:ascii="宋体" w:hAnsi="宋体" w:eastAsia="宋体" w:cs="宋体"/>
          <w:sz w:val="24"/>
          <w:lang w:eastAsia="zh-Hans"/>
        </w:rPr>
      </w:pPr>
      <w:r>
        <w:rPr>
          <w:rFonts w:hint="eastAsia" w:ascii="宋体" w:hAnsi="宋体" w:eastAsia="宋体" w:cs="宋体"/>
          <w:sz w:val="24"/>
          <w:szCs w:val="24"/>
          <w:lang w:eastAsia="zh-Hans"/>
        </w:rPr>
        <w:t>管理设备打标签</w:t>
      </w:r>
      <w:r>
        <w:rPr>
          <w:rFonts w:ascii="宋体" w:hAnsi="宋体" w:eastAsia="宋体" w:cs="宋体"/>
          <w:sz w:val="24"/>
          <w:szCs w:val="24"/>
          <w:lang w:eastAsia="zh-Hans"/>
        </w:rPr>
        <w:t>，</w:t>
      </w:r>
      <w:r>
        <w:rPr>
          <w:rFonts w:hint="eastAsia" w:ascii="宋体" w:hAnsi="宋体" w:eastAsia="宋体" w:cs="宋体"/>
          <w:sz w:val="24"/>
          <w:szCs w:val="24"/>
          <w:lang w:eastAsia="zh-Hans"/>
        </w:rPr>
        <w:t>用于区分设备的应用场景及责任单位</w:t>
      </w:r>
      <w:r>
        <w:rPr>
          <w:rFonts w:ascii="宋体" w:hAnsi="宋体" w:eastAsia="宋体" w:cs="宋体"/>
          <w:sz w:val="24"/>
          <w:szCs w:val="24"/>
          <w:lang w:eastAsia="zh-Hans"/>
        </w:rPr>
        <w:t>。</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设备升级维护</w:t>
      </w:r>
    </w:p>
    <w:p>
      <w:pPr>
        <w:spacing w:line="360" w:lineRule="auto"/>
        <w:ind w:firstLine="420"/>
        <w:jc w:val="left"/>
        <w:rPr>
          <w:rFonts w:ascii="宋体" w:hAnsi="宋体" w:eastAsia="宋体" w:cs="宋体"/>
          <w:sz w:val="24"/>
          <w:lang w:eastAsia="zh-Hans"/>
        </w:rPr>
      </w:pPr>
      <w:r>
        <w:rPr>
          <w:rFonts w:hint="eastAsia" w:ascii="宋体" w:hAnsi="宋体" w:eastAsia="宋体" w:cs="宋体"/>
          <w:sz w:val="24"/>
          <w:szCs w:val="24"/>
          <w:lang w:eastAsia="zh-Hans"/>
        </w:rPr>
        <w:t>已接入的设备源发生元数据升级时</w:t>
      </w:r>
      <w:r>
        <w:rPr>
          <w:rFonts w:ascii="宋体" w:hAnsi="宋体" w:eastAsia="宋体" w:cs="宋体"/>
          <w:sz w:val="24"/>
          <w:szCs w:val="24"/>
          <w:lang w:eastAsia="zh-Hans"/>
        </w:rPr>
        <w:t>，</w:t>
      </w:r>
      <w:r>
        <w:rPr>
          <w:rFonts w:hint="eastAsia" w:ascii="宋体" w:hAnsi="宋体" w:eastAsia="宋体" w:cs="宋体"/>
          <w:sz w:val="24"/>
          <w:szCs w:val="24"/>
          <w:lang w:eastAsia="zh-Hans"/>
        </w:rPr>
        <w:t>平台将同步对设备进行升级维护</w:t>
      </w:r>
      <w:r>
        <w:rPr>
          <w:rFonts w:ascii="宋体" w:hAnsi="宋体" w:eastAsia="宋体" w:cs="宋体"/>
          <w:sz w:val="24"/>
          <w:szCs w:val="24"/>
          <w:lang w:eastAsia="zh-Hans"/>
        </w:rPr>
        <w:t>。</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设备运行状态监控预警管理</w:t>
      </w:r>
    </w:p>
    <w:p>
      <w:pPr>
        <w:spacing w:line="360" w:lineRule="auto"/>
        <w:ind w:firstLine="420"/>
        <w:jc w:val="left"/>
        <w:rPr>
          <w:rFonts w:ascii="宋体" w:hAnsi="宋体" w:eastAsia="宋体" w:cs="宋体"/>
          <w:sz w:val="24"/>
          <w:lang w:eastAsia="zh-Hans"/>
        </w:rPr>
      </w:pPr>
      <w:r>
        <w:rPr>
          <w:rFonts w:hint="eastAsia" w:ascii="宋体" w:hAnsi="宋体" w:eastAsia="宋体" w:cs="宋体"/>
          <w:sz w:val="24"/>
          <w:szCs w:val="24"/>
          <w:lang w:eastAsia="zh-Hans"/>
        </w:rPr>
        <w:t>监控设备日常运行</w:t>
      </w:r>
      <w:r>
        <w:rPr>
          <w:rFonts w:ascii="宋体" w:hAnsi="宋体" w:eastAsia="宋体" w:cs="宋体"/>
          <w:sz w:val="24"/>
          <w:szCs w:val="24"/>
          <w:lang w:eastAsia="zh-Hans"/>
        </w:rPr>
        <w:t>，</w:t>
      </w:r>
      <w:r>
        <w:rPr>
          <w:rFonts w:hint="eastAsia" w:ascii="宋体" w:hAnsi="宋体" w:eastAsia="宋体" w:cs="宋体"/>
          <w:sz w:val="24"/>
          <w:szCs w:val="24"/>
          <w:lang w:eastAsia="zh-Hans"/>
        </w:rPr>
        <w:t>进行预警管理</w:t>
      </w:r>
      <w:r>
        <w:rPr>
          <w:rFonts w:ascii="宋体" w:hAnsi="宋体" w:eastAsia="宋体" w:cs="宋体"/>
          <w:sz w:val="24"/>
          <w:szCs w:val="24"/>
          <w:lang w:eastAsia="zh-Hans"/>
        </w:rPr>
        <w:t>。</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事件流转状态监控预警管理</w:t>
      </w:r>
    </w:p>
    <w:p>
      <w:pPr>
        <w:spacing w:line="360" w:lineRule="auto"/>
        <w:ind w:firstLine="420"/>
        <w:jc w:val="left"/>
        <w:rPr>
          <w:rFonts w:ascii="宋体" w:hAnsi="宋体" w:eastAsia="宋体" w:cs="宋体"/>
          <w:sz w:val="24"/>
          <w:szCs w:val="24"/>
          <w:lang w:eastAsia="zh-Hans"/>
        </w:rPr>
      </w:pPr>
      <w:r>
        <w:rPr>
          <w:rFonts w:hint="eastAsia" w:ascii="宋体" w:hAnsi="宋体" w:eastAsia="宋体" w:cs="宋体"/>
          <w:sz w:val="24"/>
          <w:szCs w:val="24"/>
          <w:lang w:eastAsia="zh-Hans"/>
        </w:rPr>
        <w:t>监控事件日常运行</w:t>
      </w:r>
      <w:r>
        <w:rPr>
          <w:rFonts w:ascii="宋体" w:hAnsi="宋体" w:eastAsia="宋体" w:cs="宋体"/>
          <w:sz w:val="24"/>
          <w:szCs w:val="24"/>
          <w:lang w:eastAsia="zh-Hans"/>
        </w:rPr>
        <w:t>，</w:t>
      </w:r>
      <w:r>
        <w:rPr>
          <w:rFonts w:hint="eastAsia" w:ascii="宋体" w:hAnsi="宋体" w:eastAsia="宋体" w:cs="宋体"/>
          <w:sz w:val="24"/>
          <w:szCs w:val="24"/>
          <w:lang w:eastAsia="zh-Hans"/>
        </w:rPr>
        <w:t>进行预警管理</w:t>
      </w:r>
      <w:r>
        <w:rPr>
          <w:rFonts w:ascii="宋体" w:hAnsi="宋体" w:eastAsia="宋体" w:cs="宋体"/>
          <w:sz w:val="24"/>
          <w:szCs w:val="24"/>
          <w:lang w:eastAsia="zh-Hans"/>
        </w:rPr>
        <w:t>。</w:t>
      </w:r>
    </w:p>
    <w:p>
      <w:pPr>
        <w:numPr>
          <w:ilvl w:val="0"/>
          <w:numId w:val="4"/>
        </w:numPr>
        <w:spacing w:line="360" w:lineRule="auto"/>
        <w:ind w:left="635" w:leftChars="0" w:hanging="425" w:firstLineChars="0"/>
        <w:rPr>
          <w:rFonts w:ascii="宋体" w:hAnsi="宋体" w:eastAsia="宋体" w:cs="宋体"/>
          <w:sz w:val="24"/>
          <w:szCs w:val="24"/>
        </w:rPr>
      </w:pPr>
      <w:r>
        <w:rPr>
          <w:rFonts w:hint="eastAsia" w:ascii="宋体" w:hAnsi="宋体" w:eastAsia="宋体" w:cs="宋体"/>
          <w:sz w:val="24"/>
          <w:szCs w:val="24"/>
        </w:rPr>
        <w:t>与</w:t>
      </w:r>
      <w:r>
        <w:rPr>
          <w:rFonts w:hint="eastAsia" w:ascii="宋体" w:hAnsi="宋体" w:eastAsia="宋体" w:cs="宋体"/>
          <w:sz w:val="24"/>
          <w:szCs w:val="24"/>
          <w:lang w:eastAsia="zh-Hans"/>
        </w:rPr>
        <w:t>长宁区智能派单平台</w:t>
      </w:r>
      <w:r>
        <w:rPr>
          <w:rFonts w:hint="eastAsia" w:ascii="宋体" w:hAnsi="宋体" w:eastAsia="宋体" w:cs="宋体"/>
          <w:sz w:val="24"/>
          <w:szCs w:val="24"/>
        </w:rPr>
        <w:t>对接维护</w:t>
      </w:r>
    </w:p>
    <w:p>
      <w:pPr>
        <w:spacing w:line="360" w:lineRule="auto"/>
        <w:ind w:firstLine="420"/>
        <w:jc w:val="left"/>
        <w:rPr>
          <w:rFonts w:ascii="宋体" w:hAnsi="宋体" w:eastAsia="宋体" w:cs="宋体"/>
          <w:sz w:val="24"/>
          <w:szCs w:val="24"/>
          <w:lang w:eastAsia="zh-Hans"/>
        </w:rPr>
      </w:pPr>
      <w:r>
        <w:rPr>
          <w:rFonts w:hint="eastAsia" w:ascii="宋体" w:hAnsi="宋体" w:eastAsia="宋体" w:cs="宋体"/>
          <w:sz w:val="24"/>
          <w:szCs w:val="24"/>
          <w:lang w:eastAsia="zh-Hans"/>
        </w:rPr>
        <w:t>事件接入长宁区智能派单平台，获取处置结果，对接设备厂商/运营商自动核查</w:t>
      </w:r>
      <w:r>
        <w:rPr>
          <w:rFonts w:hint="eastAsia"/>
        </w:rPr>
        <w:t>。</w:t>
      </w:r>
    </w:p>
    <w:p>
      <w:pPr>
        <w:spacing w:line="360" w:lineRule="auto"/>
      </w:pPr>
    </w:p>
    <w:p>
      <w:pPr>
        <w:pStyle w:val="4"/>
        <w:numPr>
          <w:ilvl w:val="0"/>
          <w:numId w:val="3"/>
        </w:numPr>
        <w:spacing w:line="360" w:lineRule="auto"/>
        <w:ind w:left="635" w:leftChars="0" w:hanging="425" w:firstLineChars="0"/>
        <w:rPr>
          <w:rFonts w:ascii="宋体" w:hAnsi="宋体" w:eastAsia="宋体"/>
        </w:rPr>
      </w:pPr>
      <w:bookmarkStart w:id="61" w:name="_Toc914860901"/>
      <w:r>
        <w:rPr>
          <w:rFonts w:ascii="宋体" w:hAnsi="宋体" w:eastAsia="宋体"/>
        </w:rPr>
        <w:t>AI语音外呼系统</w:t>
      </w:r>
      <w:bookmarkEnd w:id="61"/>
    </w:p>
    <w:p>
      <w:pPr>
        <w:numPr>
          <w:ilvl w:val="0"/>
          <w:numId w:val="5"/>
        </w:numPr>
        <w:spacing w:line="360" w:lineRule="auto"/>
        <w:ind w:left="845" w:leftChars="0" w:hanging="425" w:firstLineChars="0"/>
        <w:rPr>
          <w:rFonts w:ascii="宋体" w:hAnsi="宋体" w:eastAsia="宋体" w:cs="宋体"/>
          <w:sz w:val="24"/>
          <w:szCs w:val="24"/>
          <w:lang w:eastAsia="zh-Hans"/>
        </w:rPr>
      </w:pPr>
      <w:r>
        <w:rPr>
          <w:rFonts w:ascii="宋体" w:hAnsi="宋体" w:eastAsia="宋体" w:cs="宋体"/>
          <w:sz w:val="24"/>
          <w:szCs w:val="24"/>
          <w:lang w:eastAsia="zh-Hans"/>
        </w:rPr>
        <w:t>应用场景运维</w:t>
      </w:r>
    </w:p>
    <w:p>
      <w:pPr>
        <w:spacing w:line="360" w:lineRule="auto"/>
        <w:ind w:firstLine="480" w:firstLineChars="200"/>
        <w:rPr>
          <w:rFonts w:ascii="宋体" w:hAnsi="宋体" w:eastAsia="宋体" w:cs="宋体"/>
          <w:sz w:val="24"/>
        </w:rPr>
      </w:pPr>
      <w:r>
        <w:rPr>
          <w:rFonts w:ascii="宋体" w:hAnsi="宋体" w:eastAsia="宋体" w:cs="宋体"/>
          <w:sz w:val="24"/>
          <w:szCs w:val="24"/>
        </w:rPr>
        <w:t>针对七大核心应用场景，开展全流程运维支持：</w:t>
      </w:r>
    </w:p>
    <w:p>
      <w:pPr>
        <w:spacing w:line="360" w:lineRule="auto"/>
        <w:ind w:firstLine="480" w:firstLineChars="200"/>
        <w:rPr>
          <w:rFonts w:ascii="宋体" w:hAnsi="宋体" w:eastAsia="宋体" w:cs="宋体"/>
          <w:sz w:val="24"/>
        </w:rPr>
      </w:pPr>
      <w:r>
        <w:rPr>
          <w:rFonts w:ascii="宋体" w:hAnsi="宋体" w:eastAsia="宋体" w:cs="宋体"/>
          <w:sz w:val="24"/>
          <w:szCs w:val="24"/>
        </w:rPr>
        <w:t>热线回访</w:t>
      </w:r>
      <w:r>
        <w:rPr>
          <w:rFonts w:hint="eastAsia" w:ascii="宋体" w:hAnsi="宋体" w:eastAsia="宋体" w:cs="宋体"/>
          <w:sz w:val="24"/>
          <w:szCs w:val="24"/>
        </w:rPr>
        <w:t>、</w:t>
      </w:r>
      <w:r>
        <w:rPr>
          <w:rFonts w:ascii="宋体" w:hAnsi="宋体" w:eastAsia="宋体" w:cs="宋体"/>
          <w:sz w:val="24"/>
          <w:szCs w:val="24"/>
        </w:rPr>
        <w:t>应急指挥</w:t>
      </w:r>
      <w:r>
        <w:rPr>
          <w:rFonts w:hint="eastAsia" w:ascii="宋体" w:hAnsi="宋体" w:eastAsia="宋体" w:cs="宋体"/>
          <w:sz w:val="24"/>
          <w:szCs w:val="24"/>
        </w:rPr>
        <w:t>、</w:t>
      </w:r>
      <w:r>
        <w:rPr>
          <w:rFonts w:ascii="宋体" w:hAnsi="宋体" w:eastAsia="宋体" w:cs="宋体"/>
          <w:sz w:val="24"/>
          <w:szCs w:val="24"/>
        </w:rPr>
        <w:t>工单催告</w:t>
      </w:r>
      <w:r>
        <w:rPr>
          <w:rFonts w:hint="eastAsia" w:ascii="宋体" w:hAnsi="宋体" w:eastAsia="宋体" w:cs="宋体"/>
          <w:sz w:val="24"/>
          <w:szCs w:val="24"/>
        </w:rPr>
        <w:t>、</w:t>
      </w:r>
      <w:r>
        <w:rPr>
          <w:rFonts w:ascii="宋体" w:hAnsi="宋体" w:eastAsia="宋体" w:cs="宋体"/>
          <w:sz w:val="24"/>
          <w:szCs w:val="24"/>
        </w:rPr>
        <w:t>值守保障</w:t>
      </w:r>
      <w:r>
        <w:rPr>
          <w:rFonts w:hint="eastAsia" w:ascii="宋体" w:hAnsi="宋体" w:eastAsia="宋体" w:cs="宋体"/>
          <w:sz w:val="24"/>
          <w:szCs w:val="24"/>
        </w:rPr>
        <w:t>、</w:t>
      </w:r>
      <w:r>
        <w:rPr>
          <w:rFonts w:ascii="宋体" w:hAnsi="宋体" w:eastAsia="宋体" w:cs="宋体"/>
          <w:sz w:val="24"/>
          <w:szCs w:val="24"/>
        </w:rPr>
        <w:t>物联感知</w:t>
      </w:r>
      <w:r>
        <w:rPr>
          <w:rFonts w:hint="eastAsia" w:ascii="宋体" w:hAnsi="宋体" w:eastAsia="宋体" w:cs="宋体"/>
          <w:sz w:val="24"/>
          <w:szCs w:val="24"/>
        </w:rPr>
        <w:t>、</w:t>
      </w:r>
      <w:r>
        <w:rPr>
          <w:rFonts w:ascii="宋体" w:hAnsi="宋体" w:eastAsia="宋体" w:cs="宋体"/>
          <w:sz w:val="24"/>
          <w:szCs w:val="24"/>
        </w:rPr>
        <w:t>信息提醒</w:t>
      </w:r>
      <w:r>
        <w:rPr>
          <w:rFonts w:hint="eastAsia" w:ascii="宋体" w:hAnsi="宋体" w:eastAsia="宋体" w:cs="宋体"/>
          <w:sz w:val="24"/>
          <w:szCs w:val="24"/>
        </w:rPr>
        <w:t>、</w:t>
      </w:r>
      <w:r>
        <w:rPr>
          <w:rFonts w:ascii="宋体" w:hAnsi="宋体" w:eastAsia="宋体" w:cs="宋体"/>
          <w:sz w:val="24"/>
          <w:szCs w:val="24"/>
        </w:rPr>
        <w:t>街镇应用。</w:t>
      </w:r>
    </w:p>
    <w:p>
      <w:pPr>
        <w:numPr>
          <w:ilvl w:val="0"/>
          <w:numId w:val="5"/>
        </w:numPr>
        <w:spacing w:line="360" w:lineRule="auto"/>
        <w:ind w:left="845" w:leftChars="0" w:hanging="425" w:firstLineChars="0"/>
        <w:rPr>
          <w:rFonts w:ascii="宋体" w:hAnsi="宋体" w:eastAsia="宋体" w:cs="宋体"/>
          <w:sz w:val="24"/>
          <w:szCs w:val="24"/>
          <w:lang w:eastAsia="zh-Hans"/>
        </w:rPr>
      </w:pPr>
      <w:r>
        <w:rPr>
          <w:rFonts w:ascii="宋体" w:hAnsi="宋体" w:eastAsia="宋体" w:cs="宋体"/>
          <w:sz w:val="24"/>
          <w:szCs w:val="24"/>
          <w:lang w:eastAsia="zh-Hans"/>
        </w:rPr>
        <w:t>数据运维</w:t>
      </w:r>
    </w:p>
    <w:p>
      <w:pPr>
        <w:spacing w:line="360" w:lineRule="auto"/>
        <w:ind w:firstLine="480" w:firstLineChars="200"/>
        <w:rPr>
          <w:rFonts w:ascii="宋体" w:hAnsi="宋体" w:eastAsia="宋体" w:cs="宋体"/>
          <w:sz w:val="24"/>
        </w:rPr>
      </w:pPr>
      <w:r>
        <w:rPr>
          <w:rFonts w:ascii="宋体" w:hAnsi="宋体" w:eastAsia="宋体" w:cs="宋体"/>
          <w:sz w:val="24"/>
          <w:szCs w:val="24"/>
        </w:rPr>
        <w:t>管理呼叫数据、用户交互数据、业务数据</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rPr>
      </w:pPr>
      <w:r>
        <w:rPr>
          <w:rFonts w:ascii="宋体" w:hAnsi="宋体" w:eastAsia="宋体" w:cs="宋体"/>
          <w:sz w:val="24"/>
          <w:szCs w:val="24"/>
        </w:rPr>
        <w:t>数据备份与恢复。</w:t>
      </w:r>
    </w:p>
    <w:p>
      <w:pPr>
        <w:numPr>
          <w:ilvl w:val="0"/>
          <w:numId w:val="5"/>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线路运维</w:t>
      </w:r>
    </w:p>
    <w:p>
      <w:pPr>
        <w:spacing w:line="360" w:lineRule="auto"/>
        <w:ind w:firstLine="480" w:firstLineChars="200"/>
        <w:rPr>
          <w:rFonts w:ascii="宋体" w:hAnsi="宋体" w:eastAsia="宋体" w:cs="宋体"/>
          <w:sz w:val="24"/>
        </w:rPr>
      </w:pPr>
      <w:r>
        <w:rPr>
          <w:rFonts w:ascii="宋体" w:hAnsi="宋体" w:eastAsia="宋体" w:cs="宋体"/>
          <w:sz w:val="24"/>
          <w:szCs w:val="24"/>
        </w:rPr>
        <w:t>呼出测试</w:t>
      </w:r>
      <w:r>
        <w:rPr>
          <w:rFonts w:hint="eastAsia" w:ascii="宋体" w:hAnsi="宋体" w:eastAsia="宋体" w:cs="宋体"/>
          <w:sz w:val="24"/>
          <w:szCs w:val="24"/>
        </w:rPr>
        <w:t>、</w:t>
      </w:r>
      <w:r>
        <w:rPr>
          <w:rFonts w:ascii="宋体" w:hAnsi="宋体" w:eastAsia="宋体" w:cs="宋体"/>
          <w:sz w:val="24"/>
          <w:szCs w:val="24"/>
        </w:rPr>
        <w:t>标记查询</w:t>
      </w:r>
      <w:r>
        <w:rPr>
          <w:rFonts w:hint="eastAsia" w:ascii="宋体" w:hAnsi="宋体" w:eastAsia="宋体" w:cs="宋体"/>
          <w:sz w:val="24"/>
          <w:szCs w:val="24"/>
        </w:rPr>
        <w:t>、</w:t>
      </w:r>
      <w:r>
        <w:rPr>
          <w:rFonts w:ascii="宋体" w:hAnsi="宋体" w:eastAsia="宋体" w:cs="宋体"/>
          <w:sz w:val="24"/>
          <w:szCs w:val="24"/>
        </w:rPr>
        <w:t>硬件状态检查</w:t>
      </w:r>
      <w:r>
        <w:rPr>
          <w:rFonts w:hint="eastAsia" w:ascii="宋体" w:hAnsi="宋体" w:eastAsia="宋体" w:cs="宋体"/>
          <w:sz w:val="24"/>
          <w:szCs w:val="24"/>
        </w:rPr>
        <w:t>。</w:t>
      </w:r>
    </w:p>
    <w:p>
      <w:pPr>
        <w:numPr>
          <w:ilvl w:val="0"/>
          <w:numId w:val="5"/>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名单管理</w:t>
      </w:r>
    </w:p>
    <w:p>
      <w:pPr>
        <w:spacing w:line="360" w:lineRule="auto"/>
        <w:ind w:firstLine="480" w:firstLineChars="200"/>
        <w:rPr>
          <w:rFonts w:ascii="宋体" w:hAnsi="宋体" w:eastAsia="宋体" w:cs="宋体"/>
          <w:sz w:val="24"/>
        </w:rPr>
      </w:pPr>
      <w:r>
        <w:rPr>
          <w:rFonts w:hint="eastAsia" w:ascii="宋体" w:hAnsi="宋体" w:eastAsia="宋体" w:cs="宋体"/>
          <w:sz w:val="24"/>
          <w:szCs w:val="24"/>
        </w:rPr>
        <w:t>保障外呼名单的准确性、合规性与时效性。</w:t>
      </w:r>
    </w:p>
    <w:p>
      <w:pPr>
        <w:numPr>
          <w:ilvl w:val="0"/>
          <w:numId w:val="5"/>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外呼结果统计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按年统计外呼结果，按照每月、每日统计各个场景的呼叫次数。​</w:t>
      </w:r>
    </w:p>
    <w:p>
      <w:pPr>
        <w:spacing w:line="360" w:lineRule="auto"/>
      </w:pPr>
    </w:p>
    <w:p>
      <w:pPr>
        <w:pStyle w:val="4"/>
        <w:numPr>
          <w:ilvl w:val="0"/>
          <w:numId w:val="3"/>
        </w:numPr>
        <w:spacing w:line="360" w:lineRule="auto"/>
        <w:ind w:left="635" w:leftChars="0" w:hanging="425" w:firstLineChars="0"/>
        <w:rPr>
          <w:rFonts w:ascii="宋体" w:hAnsi="宋体" w:eastAsia="宋体"/>
          <w:color w:val="000000" w:themeColor="text1"/>
          <w14:textFill>
            <w14:solidFill>
              <w14:schemeClr w14:val="tx1"/>
            </w14:solidFill>
          </w14:textFill>
        </w:rPr>
      </w:pPr>
      <w:bookmarkStart w:id="62" w:name="_Toc209535942"/>
      <w:r>
        <w:rPr>
          <w:rFonts w:hint="eastAsia" w:ascii="宋体" w:hAnsi="宋体" w:eastAsia="宋体"/>
          <w:color w:val="000000" w:themeColor="text1"/>
          <w14:textFill>
            <w14:solidFill>
              <w14:schemeClr w14:val="tx1"/>
            </w14:solidFill>
          </w14:textFill>
        </w:rPr>
        <w:t xml:space="preserve"> </w:t>
      </w:r>
      <w:bookmarkStart w:id="63" w:name="_Toc827541335"/>
      <w:r>
        <w:rPr>
          <w:rFonts w:hint="eastAsia" w:ascii="宋体" w:hAnsi="宋体" w:eastAsia="宋体"/>
          <w:color w:val="000000" w:themeColor="text1"/>
          <w14:textFill>
            <w14:solidFill>
              <w14:schemeClr w14:val="tx1"/>
            </w14:solidFill>
          </w14:textFill>
        </w:rPr>
        <w:t>机房运维服务</w:t>
      </w:r>
      <w:bookmarkEnd w:id="62"/>
      <w:bookmarkEnd w:id="63"/>
    </w:p>
    <w:p>
      <w:pPr>
        <w:pStyle w:val="28"/>
        <w:spacing w:line="360" w:lineRule="auto"/>
        <w:ind w:left="420" w:firstLine="0" w:firstLineChars="0"/>
        <w:rPr>
          <w:rFonts w:ascii="宋体" w:hAnsi="宋体" w:eastAsia="宋体"/>
          <w:color w:val="000000" w:themeColor="text1"/>
          <w:kern w:val="44"/>
          <w:sz w:val="24"/>
          <w:szCs w:val="24"/>
          <w14:textFill>
            <w14:solidFill>
              <w14:schemeClr w14:val="tx1"/>
            </w14:solidFill>
          </w14:textFill>
        </w:rPr>
      </w:pPr>
      <w:r>
        <w:rPr>
          <w:rFonts w:hint="eastAsia" w:ascii="宋体" w:hAnsi="宋体" w:eastAsia="宋体"/>
          <w:color w:val="000000" w:themeColor="text1"/>
          <w:kern w:val="44"/>
          <w:sz w:val="24"/>
          <w:szCs w:val="24"/>
          <w14:textFill>
            <w14:solidFill>
              <w14:schemeClr w14:val="tx1"/>
            </w14:solidFill>
          </w14:textFill>
        </w:rPr>
        <w:t>与城区之眼、派单平台相关的机房运维。</w:t>
      </w:r>
    </w:p>
    <w:p>
      <w:pPr>
        <w:pStyle w:val="28"/>
        <w:numPr>
          <w:ilvl w:val="0"/>
          <w:numId w:val="6"/>
        </w:numPr>
        <w:spacing w:line="360" w:lineRule="auto"/>
        <w:ind w:left="845" w:leftChars="0" w:hanging="425" w:firstLineChars="0"/>
        <w:rPr>
          <w:rFonts w:ascii="宋体" w:hAnsi="宋体" w:eastAsia="宋体"/>
          <w:color w:val="000000" w:themeColor="text1"/>
          <w:kern w:val="44"/>
          <w:sz w:val="24"/>
          <w:szCs w:val="24"/>
          <w14:textFill>
            <w14:solidFill>
              <w14:schemeClr w14:val="tx1"/>
            </w14:solidFill>
          </w14:textFill>
        </w:rPr>
      </w:pPr>
      <w:r>
        <w:rPr>
          <w:rFonts w:hint="eastAsia" w:ascii="宋体" w:hAnsi="宋体" w:eastAsia="宋体"/>
          <w:color w:val="000000" w:themeColor="text1"/>
          <w:kern w:val="44"/>
          <w:sz w:val="24"/>
          <w:szCs w:val="24"/>
          <w14:textFill>
            <w14:solidFill>
              <w14:schemeClr w14:val="tx1"/>
            </w14:solidFill>
          </w14:textFill>
        </w:rPr>
        <w:t>机房日常巡检服务</w:t>
      </w:r>
    </w:p>
    <w:p>
      <w:pPr>
        <w:pStyle w:val="28"/>
        <w:spacing w:line="360" w:lineRule="auto"/>
        <w:ind w:firstLine="480" w:firstLineChars="200"/>
        <w:jc w:val="left"/>
        <w:rPr>
          <w:rFonts w:ascii="宋体" w:hAnsi="宋体" w:eastAsia="宋体"/>
          <w:kern w:val="44"/>
          <w:sz w:val="24"/>
          <w:szCs w:val="24"/>
        </w:rPr>
      </w:pPr>
      <w:r>
        <w:rPr>
          <w:rFonts w:hint="eastAsia" w:ascii="东文宋体" w:hAnsi="东文宋体" w:eastAsia="东文宋体" w:cs="东文宋体"/>
          <w:kern w:val="44"/>
          <w:sz w:val="24"/>
          <w:szCs w:val="24"/>
        </w:rPr>
        <w:t>①</w:t>
      </w:r>
      <w:r>
        <w:rPr>
          <w:rFonts w:hint="eastAsia" w:ascii="宋体" w:hAnsi="宋体" w:eastAsia="宋体"/>
          <w:kern w:val="44"/>
          <w:sz w:val="24"/>
          <w:szCs w:val="24"/>
        </w:rPr>
        <w:t>机房环境巡检</w:t>
      </w:r>
    </w:p>
    <w:p>
      <w:pPr>
        <w:pStyle w:val="28"/>
        <w:spacing w:line="360" w:lineRule="auto"/>
        <w:ind w:firstLine="480" w:firstLineChars="200"/>
        <w:jc w:val="left"/>
        <w:rPr>
          <w:rFonts w:ascii="宋体" w:hAnsi="宋体" w:eastAsia="宋体"/>
          <w:kern w:val="44"/>
          <w:sz w:val="24"/>
          <w:szCs w:val="24"/>
        </w:rPr>
      </w:pPr>
      <w:r>
        <w:rPr>
          <w:rFonts w:hint="eastAsia" w:ascii="东文宋体" w:hAnsi="东文宋体" w:eastAsia="东文宋体" w:cs="东文宋体"/>
          <w:kern w:val="44"/>
          <w:sz w:val="24"/>
          <w:szCs w:val="24"/>
        </w:rPr>
        <w:t>②</w:t>
      </w:r>
      <w:r>
        <w:rPr>
          <w:rFonts w:hint="eastAsia" w:ascii="宋体" w:hAnsi="宋体" w:eastAsia="宋体"/>
          <w:kern w:val="44"/>
          <w:sz w:val="24"/>
          <w:szCs w:val="24"/>
        </w:rPr>
        <w:t>机房设备巡检</w:t>
      </w:r>
    </w:p>
    <w:p>
      <w:pPr>
        <w:pStyle w:val="28"/>
        <w:numPr>
          <w:ilvl w:val="0"/>
          <w:numId w:val="6"/>
        </w:numPr>
        <w:spacing w:line="360" w:lineRule="auto"/>
        <w:ind w:left="845" w:leftChars="0" w:hanging="425" w:firstLineChars="0"/>
        <w:rPr>
          <w:rFonts w:ascii="宋体" w:hAnsi="宋体" w:eastAsia="宋体"/>
          <w:color w:val="000000" w:themeColor="text1"/>
          <w:kern w:val="44"/>
          <w:sz w:val="24"/>
          <w:szCs w:val="24"/>
          <w14:textFill>
            <w14:solidFill>
              <w14:schemeClr w14:val="tx1"/>
            </w14:solidFill>
          </w14:textFill>
        </w:rPr>
      </w:pPr>
      <w:r>
        <w:rPr>
          <w:rFonts w:hint="eastAsia" w:ascii="宋体" w:hAnsi="宋体" w:eastAsia="宋体"/>
          <w:color w:val="000000" w:themeColor="text1"/>
          <w:kern w:val="44"/>
          <w:sz w:val="24"/>
          <w:szCs w:val="24"/>
          <w14:textFill>
            <w14:solidFill>
              <w14:schemeClr w14:val="tx1"/>
            </w14:solidFill>
          </w14:textFill>
        </w:rPr>
        <w:t>机房设备运维服务</w:t>
      </w:r>
    </w:p>
    <w:p>
      <w:pPr>
        <w:pStyle w:val="28"/>
        <w:numPr>
          <w:ilvl w:val="0"/>
          <w:numId w:val="6"/>
        </w:numPr>
        <w:spacing w:line="360" w:lineRule="auto"/>
        <w:ind w:left="845" w:leftChars="0" w:hanging="425" w:firstLineChars="0"/>
        <w:rPr>
          <w:rFonts w:ascii="宋体" w:hAnsi="宋体" w:eastAsia="宋体"/>
          <w:color w:val="000000" w:themeColor="text1"/>
          <w:kern w:val="44"/>
          <w:sz w:val="24"/>
          <w:szCs w:val="24"/>
          <w14:textFill>
            <w14:solidFill>
              <w14:schemeClr w14:val="tx1"/>
            </w14:solidFill>
          </w14:textFill>
        </w:rPr>
      </w:pPr>
      <w:r>
        <w:rPr>
          <w:rFonts w:hint="eastAsia" w:ascii="宋体" w:hAnsi="宋体" w:eastAsia="宋体"/>
          <w:color w:val="000000" w:themeColor="text1"/>
          <w:kern w:val="44"/>
          <w:sz w:val="24"/>
          <w:szCs w:val="24"/>
          <w14:textFill>
            <w14:solidFill>
              <w14:schemeClr w14:val="tx1"/>
            </w14:solidFill>
          </w14:textFill>
        </w:rPr>
        <w:t>机房安全管理</w:t>
      </w:r>
    </w:p>
    <w:p>
      <w:pPr>
        <w:spacing w:line="360" w:lineRule="auto"/>
      </w:pPr>
    </w:p>
    <w:p>
      <w:pPr>
        <w:pStyle w:val="4"/>
        <w:numPr>
          <w:ilvl w:val="0"/>
          <w:numId w:val="3"/>
        </w:numPr>
        <w:spacing w:line="360" w:lineRule="auto"/>
        <w:ind w:left="635" w:leftChars="0" w:hanging="425" w:firstLineChars="0"/>
        <w:rPr>
          <w:rFonts w:ascii="宋体" w:hAnsi="宋体" w:eastAsia="宋体"/>
          <w:color w:val="000000" w:themeColor="text1"/>
          <w14:textFill>
            <w14:solidFill>
              <w14:schemeClr w14:val="tx1"/>
            </w14:solidFill>
          </w14:textFill>
        </w:rPr>
      </w:pPr>
      <w:bookmarkStart w:id="64" w:name="_Toc1842856118"/>
      <w:bookmarkStart w:id="65" w:name="_Toc456686227"/>
      <w:r>
        <w:rPr>
          <w:rFonts w:hint="eastAsia" w:ascii="宋体" w:hAnsi="宋体" w:eastAsia="宋体"/>
          <w:color w:val="000000" w:themeColor="text1"/>
          <w14:textFill>
            <w14:solidFill>
              <w14:schemeClr w14:val="tx1"/>
            </w14:solidFill>
          </w14:textFill>
        </w:rPr>
        <w:t xml:space="preserve"> </w:t>
      </w:r>
      <w:bookmarkStart w:id="66" w:name="_Toc2079818670"/>
      <w:r>
        <w:rPr>
          <w:rFonts w:hint="eastAsia" w:ascii="宋体" w:hAnsi="宋体" w:eastAsia="宋体"/>
          <w:color w:val="000000" w:themeColor="text1"/>
          <w14:textFill>
            <w14:solidFill>
              <w14:schemeClr w14:val="tx1"/>
            </w14:solidFill>
          </w14:textFill>
        </w:rPr>
        <w:t>参观接待保障</w:t>
      </w:r>
      <w:bookmarkEnd w:id="64"/>
      <w:bookmarkEnd w:id="65"/>
      <w:bookmarkEnd w:id="66"/>
    </w:p>
    <w:p>
      <w:pPr>
        <w:numPr>
          <w:ilvl w:val="0"/>
          <w:numId w:val="7"/>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在参观接待期间，保障系统稳定</w:t>
      </w:r>
      <w:r>
        <w:rPr>
          <w:rFonts w:hint="eastAsia" w:ascii="宋体" w:hAnsi="宋体" w:eastAsia="宋体" w:cs="宋体"/>
          <w:sz w:val="24"/>
          <w:szCs w:val="24"/>
          <w:lang w:eastAsia="zh-CN"/>
        </w:rPr>
        <w:t>。</w:t>
      </w:r>
    </w:p>
    <w:p>
      <w:pPr>
        <w:numPr>
          <w:ilvl w:val="0"/>
          <w:numId w:val="7"/>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根据要求</w:t>
      </w:r>
      <w:r>
        <w:rPr>
          <w:rFonts w:ascii="宋体" w:hAnsi="宋体" w:eastAsia="宋体" w:cs="宋体"/>
          <w:sz w:val="24"/>
          <w:szCs w:val="24"/>
          <w:lang w:eastAsia="zh-Hans"/>
        </w:rPr>
        <w:t>演示操作城运管理系统</w:t>
      </w:r>
      <w:r>
        <w:rPr>
          <w:rFonts w:hint="eastAsia" w:ascii="宋体" w:hAnsi="宋体" w:eastAsia="宋体" w:cs="宋体"/>
          <w:sz w:val="24"/>
          <w:szCs w:val="24"/>
          <w:lang w:eastAsia="zh-CN"/>
        </w:rPr>
        <w:t>。</w:t>
      </w:r>
    </w:p>
    <w:p>
      <w:pPr>
        <w:numPr>
          <w:ilvl w:val="0"/>
          <w:numId w:val="7"/>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cs="宋体"/>
          <w:sz w:val="24"/>
          <w:szCs w:val="24"/>
          <w:lang w:eastAsia="zh-Hans"/>
        </w:rPr>
        <w:t>根据要求提供会务支持</w:t>
      </w:r>
      <w:r>
        <w:rPr>
          <w:rFonts w:hint="eastAsia" w:ascii="宋体" w:hAnsi="宋体" w:eastAsia="宋体" w:cs="宋体"/>
          <w:sz w:val="24"/>
          <w:szCs w:val="24"/>
          <w:lang w:eastAsia="zh-CN"/>
        </w:rPr>
        <w:t>。</w:t>
      </w:r>
    </w:p>
    <w:p>
      <w:pPr>
        <w:pStyle w:val="28"/>
        <w:spacing w:line="360" w:lineRule="auto"/>
        <w:ind w:firstLineChars="0"/>
        <w:rPr>
          <w:rFonts w:ascii="宋体" w:hAnsi="宋体" w:eastAsia="宋体"/>
          <w:kern w:val="44"/>
          <w:sz w:val="24"/>
          <w:szCs w:val="24"/>
          <w:lang w:eastAsia="zh-Hans"/>
        </w:rPr>
      </w:pPr>
    </w:p>
    <w:p>
      <w:pPr>
        <w:pStyle w:val="4"/>
        <w:numPr>
          <w:ilvl w:val="0"/>
          <w:numId w:val="3"/>
        </w:numPr>
        <w:spacing w:line="360" w:lineRule="auto"/>
        <w:ind w:left="635" w:leftChars="0" w:hanging="425" w:firstLineChars="0"/>
        <w:rPr>
          <w:rFonts w:ascii="宋体" w:hAnsi="宋体" w:eastAsia="宋体"/>
          <w:color w:val="000000" w:themeColor="text1"/>
          <w14:textFill>
            <w14:solidFill>
              <w14:schemeClr w14:val="tx1"/>
            </w14:solidFill>
          </w14:textFill>
        </w:rPr>
      </w:pPr>
      <w:bookmarkStart w:id="67" w:name="_Toc418862811"/>
      <w:r>
        <w:rPr>
          <w:rFonts w:hint="eastAsia" w:ascii="宋体" w:hAnsi="宋体" w:eastAsia="宋体"/>
          <w:color w:val="000000" w:themeColor="text1"/>
          <w14:textFill>
            <w14:solidFill>
              <w14:schemeClr w14:val="tx1"/>
            </w14:solidFill>
          </w14:textFill>
        </w:rPr>
        <w:t xml:space="preserve"> </w:t>
      </w:r>
      <w:bookmarkStart w:id="68" w:name="_Toc566729771"/>
      <w:r>
        <w:rPr>
          <w:rFonts w:hint="eastAsia" w:ascii="宋体" w:hAnsi="宋体" w:eastAsia="宋体"/>
          <w:color w:val="000000" w:themeColor="text1"/>
          <w14:textFill>
            <w14:solidFill>
              <w14:schemeClr w14:val="tx1"/>
            </w14:solidFill>
          </w14:textFill>
        </w:rPr>
        <w:t>节假日、</w:t>
      </w:r>
      <w:r>
        <w:rPr>
          <w:rFonts w:ascii="宋体" w:hAnsi="宋体" w:eastAsia="宋体"/>
          <w:color w:val="000000" w:themeColor="text1"/>
          <w14:textFill>
            <w14:solidFill>
              <w14:schemeClr w14:val="tx1"/>
            </w14:solidFill>
          </w14:textFill>
        </w:rPr>
        <w:t>应急突发事件保障</w:t>
      </w:r>
      <w:bookmarkEnd w:id="67"/>
      <w:bookmarkEnd w:id="68"/>
    </w:p>
    <w:p>
      <w:pPr>
        <w:pStyle w:val="28"/>
        <w:numPr>
          <w:ilvl w:val="0"/>
          <w:numId w:val="8"/>
        </w:numPr>
        <w:spacing w:line="360" w:lineRule="auto"/>
        <w:ind w:left="845" w:leftChars="0" w:hanging="425" w:firstLineChars="0"/>
        <w:rPr>
          <w:rFonts w:ascii="宋体" w:hAnsi="宋体" w:eastAsia="宋体"/>
          <w:kern w:val="44"/>
          <w:sz w:val="24"/>
          <w:szCs w:val="24"/>
          <w:lang w:eastAsia="zh-Hans"/>
        </w:rPr>
      </w:pPr>
      <w:r>
        <w:rPr>
          <w:rFonts w:hint="eastAsia" w:ascii="宋体" w:hAnsi="宋体" w:eastAsia="宋体"/>
          <w:kern w:val="44"/>
          <w:sz w:val="24"/>
          <w:szCs w:val="24"/>
          <w:lang w:eastAsia="zh-Hans"/>
        </w:rPr>
        <w:t>领导指挥</w:t>
      </w:r>
      <w:bookmarkStart w:id="69" w:name="_Hlk160703122"/>
      <w:r>
        <w:rPr>
          <w:rFonts w:hint="eastAsia" w:ascii="宋体" w:hAnsi="宋体" w:eastAsia="宋体"/>
          <w:kern w:val="44"/>
          <w:sz w:val="24"/>
          <w:szCs w:val="24"/>
          <w:lang w:eastAsia="zh-Hans"/>
        </w:rPr>
        <w:t>保障</w:t>
      </w:r>
    </w:p>
    <w:bookmarkEnd w:id="69"/>
    <w:p>
      <w:pPr>
        <w:pStyle w:val="28"/>
        <w:numPr>
          <w:ilvl w:val="0"/>
          <w:numId w:val="8"/>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kern w:val="44"/>
          <w:sz w:val="24"/>
          <w:szCs w:val="24"/>
          <w:lang w:eastAsia="zh-Hans"/>
        </w:rPr>
        <w:t>单兵调度</w:t>
      </w:r>
    </w:p>
    <w:p>
      <w:pPr>
        <w:pStyle w:val="28"/>
        <w:numPr>
          <w:ilvl w:val="0"/>
          <w:numId w:val="8"/>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kern w:val="44"/>
          <w:sz w:val="24"/>
          <w:szCs w:val="24"/>
          <w:lang w:eastAsia="zh-Hans"/>
        </w:rPr>
        <w:t>视频监控预案制作</w:t>
      </w:r>
    </w:p>
    <w:p>
      <w:pPr>
        <w:pStyle w:val="28"/>
        <w:numPr>
          <w:ilvl w:val="0"/>
          <w:numId w:val="8"/>
        </w:numPr>
        <w:spacing w:line="360" w:lineRule="auto"/>
        <w:ind w:left="845" w:leftChars="0" w:hanging="425" w:firstLineChars="0"/>
        <w:rPr>
          <w:rFonts w:ascii="宋体" w:hAnsi="宋体" w:eastAsia="宋体" w:cs="宋体"/>
          <w:sz w:val="24"/>
          <w:szCs w:val="24"/>
          <w:lang w:eastAsia="zh-Hans"/>
        </w:rPr>
      </w:pPr>
      <w:r>
        <w:rPr>
          <w:rFonts w:hint="eastAsia" w:ascii="宋体" w:hAnsi="宋体" w:eastAsia="宋体"/>
          <w:kern w:val="44"/>
          <w:sz w:val="24"/>
          <w:szCs w:val="24"/>
          <w:lang w:eastAsia="zh-Hans"/>
        </w:rPr>
        <w:t>实时数据监测</w:t>
      </w:r>
    </w:p>
    <w:p>
      <w:pPr>
        <w:pStyle w:val="28"/>
        <w:spacing w:line="360" w:lineRule="auto"/>
        <w:ind w:firstLine="0" w:firstLineChars="0"/>
        <w:rPr>
          <w:rFonts w:ascii="宋体" w:hAnsi="宋体" w:eastAsia="宋体" w:cs="宋体"/>
          <w:sz w:val="24"/>
          <w:szCs w:val="24"/>
          <w:lang w:eastAsia="zh-Hans"/>
        </w:rPr>
      </w:pPr>
    </w:p>
    <w:p>
      <w:pPr>
        <w:pStyle w:val="3"/>
        <w:numPr>
          <w:ilvl w:val="1"/>
          <w:numId w:val="0"/>
        </w:numPr>
        <w:spacing w:line="360" w:lineRule="auto"/>
        <w:rPr>
          <w:rFonts w:ascii="宋体" w:hAnsi="宋体" w:eastAsia="宋体"/>
        </w:rPr>
      </w:pPr>
      <w:bookmarkStart w:id="70" w:name="_Toc2017328585"/>
      <w:bookmarkStart w:id="71" w:name="_Toc209535945"/>
      <w:bookmarkStart w:id="72" w:name="_Toc160489888"/>
      <w:r>
        <w:rPr>
          <w:rFonts w:hint="eastAsia" w:ascii="宋体" w:hAnsi="宋体" w:eastAsia="宋体"/>
          <w:lang w:eastAsia="zh-CN"/>
        </w:rPr>
        <w:t>（二）</w:t>
      </w:r>
      <w:r>
        <w:rPr>
          <w:rFonts w:hint="eastAsia" w:ascii="宋体" w:hAnsi="宋体" w:eastAsia="宋体"/>
        </w:rPr>
        <w:t>长宁区“一网统管”</w:t>
      </w:r>
      <w:r>
        <w:rPr>
          <w:rFonts w:ascii="宋体" w:hAnsi="宋体" w:eastAsia="宋体"/>
        </w:rPr>
        <w:t>3.0项目</w:t>
      </w:r>
      <w:r>
        <w:rPr>
          <w:rFonts w:hint="eastAsia" w:ascii="宋体" w:hAnsi="宋体" w:eastAsia="宋体"/>
        </w:rPr>
        <w:t>系统运维</w:t>
      </w:r>
      <w:bookmarkEnd w:id="70"/>
      <w:bookmarkEnd w:id="71"/>
      <w:bookmarkEnd w:id="72"/>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3" w:name="_Toc2047742265"/>
      <w:r>
        <w:rPr>
          <w:rFonts w:hint="eastAsia" w:ascii="宋体" w:hAnsi="宋体" w:eastAsia="宋体"/>
          <w:color w:val="000000" w:themeColor="text1"/>
          <w14:textFill>
            <w14:solidFill>
              <w14:schemeClr w14:val="tx1"/>
            </w14:solidFill>
          </w14:textFill>
        </w:rPr>
        <w:t>智慧勤务</w:t>
      </w:r>
      <w:bookmarkEnd w:id="73"/>
    </w:p>
    <w:p>
      <w:pPr>
        <w:spacing w:line="360" w:lineRule="auto"/>
        <w:ind w:firstLine="960" w:firstLineChars="400"/>
        <w:rPr>
          <w:rFonts w:hint="eastAsia" w:ascii="宋体" w:hAnsi="宋体" w:eastAsia="宋体"/>
          <w:sz w:val="24"/>
          <w:szCs w:val="28"/>
          <w:lang w:eastAsia="zh-CN"/>
        </w:rPr>
      </w:pPr>
      <w:r>
        <w:rPr>
          <w:rFonts w:hint="eastAsia" w:ascii="宋体" w:hAnsi="宋体" w:eastAsia="宋体"/>
          <w:sz w:val="24"/>
          <w:szCs w:val="28"/>
        </w:rPr>
        <w:t>按要求</w:t>
      </w:r>
      <w:r>
        <w:rPr>
          <w:rFonts w:hint="eastAsia" w:ascii="宋体" w:hAnsi="宋体" w:eastAsia="宋体" w:cs="宋体"/>
          <w:sz w:val="24"/>
          <w:szCs w:val="28"/>
        </w:rPr>
        <w:t>对</w:t>
      </w:r>
      <w:r>
        <w:rPr>
          <w:rFonts w:hint="eastAsia" w:ascii="宋体" w:hAnsi="宋体" w:eastAsia="宋体" w:cs="Yu Gothic"/>
          <w:sz w:val="24"/>
          <w:szCs w:val="28"/>
        </w:rPr>
        <w:t>相关</w:t>
      </w:r>
      <w:r>
        <w:rPr>
          <w:rFonts w:hint="eastAsia" w:ascii="宋体" w:hAnsi="宋体" w:eastAsia="宋体" w:cs="宋体"/>
          <w:sz w:val="24"/>
          <w:szCs w:val="28"/>
        </w:rPr>
        <w:t>业务</w:t>
      </w:r>
      <w:r>
        <w:rPr>
          <w:rFonts w:hint="eastAsia" w:ascii="宋体" w:hAnsi="宋体" w:eastAsia="宋体" w:cs="Yu Gothic"/>
          <w:sz w:val="24"/>
          <w:szCs w:val="28"/>
        </w:rPr>
        <w:t>板</w:t>
      </w:r>
      <w:r>
        <w:rPr>
          <w:rFonts w:hint="eastAsia" w:ascii="宋体" w:hAnsi="宋体" w:eastAsia="宋体" w:cs="宋体"/>
          <w:sz w:val="24"/>
          <w:szCs w:val="28"/>
        </w:rPr>
        <w:t>块</w:t>
      </w:r>
      <w:r>
        <w:rPr>
          <w:rFonts w:hint="eastAsia" w:ascii="宋体" w:hAnsi="宋体" w:eastAsia="宋体" w:cs="Yu Gothic"/>
          <w:sz w:val="24"/>
          <w:szCs w:val="28"/>
        </w:rPr>
        <w:t>功能</w:t>
      </w:r>
      <w:r>
        <w:rPr>
          <w:rFonts w:hint="eastAsia" w:ascii="宋体" w:hAnsi="宋体" w:eastAsia="宋体" w:cs="宋体"/>
          <w:sz w:val="24"/>
          <w:szCs w:val="28"/>
        </w:rPr>
        <w:t>进</w:t>
      </w:r>
      <w:r>
        <w:rPr>
          <w:rFonts w:hint="eastAsia" w:ascii="宋体" w:hAnsi="宋体" w:eastAsia="宋体" w:cs="Yu Gothic"/>
          <w:sz w:val="24"/>
          <w:szCs w:val="28"/>
        </w:rPr>
        <w:t>行</w:t>
      </w:r>
      <w:r>
        <w:rPr>
          <w:rFonts w:hint="eastAsia" w:ascii="宋体" w:hAnsi="宋体" w:eastAsia="宋体" w:cs="宋体"/>
          <w:sz w:val="24"/>
          <w:szCs w:val="28"/>
        </w:rPr>
        <w:t>业务维护</w:t>
      </w:r>
      <w:r>
        <w:rPr>
          <w:rFonts w:hint="eastAsia" w:ascii="宋体" w:hAnsi="宋体" w:eastAsia="宋体" w:cs="Yu Gothic"/>
          <w:sz w:val="24"/>
          <w:szCs w:val="28"/>
        </w:rPr>
        <w:t>工作</w:t>
      </w:r>
      <w:r>
        <w:rPr>
          <w:rFonts w:hint="eastAsia" w:ascii="宋体" w:hAnsi="宋体" w:eastAsia="宋体" w:cs="Yu Gothic"/>
          <w:sz w:val="24"/>
          <w:szCs w:val="28"/>
          <w:lang w:eastAsia="zh-CN"/>
        </w:rPr>
        <w:t>：</w:t>
      </w:r>
    </w:p>
    <w:tbl>
      <w:tblPr>
        <w:tblStyle w:val="15"/>
        <w:tblW w:w="6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69"/>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000000" w:fill="BFBFBF"/>
            <w:noWrap/>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669" w:type="dxa"/>
            <w:tcBorders>
              <w:tl2br w:val="nil"/>
              <w:tr2bl w:val="nil"/>
            </w:tcBorders>
            <w:shd w:val="clear" w:color="000000" w:fill="BFBFBF"/>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4291" w:type="dxa"/>
            <w:tcBorders>
              <w:tl2br w:val="nil"/>
              <w:tr2bl w:val="nil"/>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1669" w:type="dxa"/>
            <w:vMerge w:val="restart"/>
            <w:tcBorders>
              <w:tl2br w:val="nil"/>
              <w:tr2bl w:val="nil"/>
            </w:tcBorders>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智慧勤务</w:t>
            </w: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勤务应用集成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669" w:type="dxa"/>
            <w:vMerge w:val="continue"/>
            <w:tcBorders>
              <w:tl2br w:val="nil"/>
              <w:tr2bl w:val="nil"/>
            </w:tcBorders>
          </w:tcPr>
          <w:p>
            <w:pPr>
              <w:widowControl/>
              <w:spacing w:line="360" w:lineRule="auto"/>
              <w:jc w:val="left"/>
              <w:rPr>
                <w:rFonts w:ascii="宋体" w:hAnsi="宋体" w:eastAsia="宋体" w:cs="宋体"/>
                <w:color w:val="000000"/>
                <w:kern w:val="0"/>
                <w:szCs w:val="21"/>
                <w14:ligatures w14:val="none"/>
              </w:rPr>
            </w:pP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值守保障/事件上报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1669" w:type="dxa"/>
            <w:vMerge w:val="continue"/>
            <w:tcBorders>
              <w:tl2br w:val="nil"/>
              <w:tr2bl w:val="nil"/>
            </w:tcBorders>
          </w:tcPr>
          <w:p>
            <w:pPr>
              <w:widowControl/>
              <w:spacing w:line="360" w:lineRule="auto"/>
              <w:jc w:val="left"/>
              <w:rPr>
                <w:rFonts w:ascii="宋体" w:hAnsi="宋体" w:eastAsia="宋体" w:cs="宋体"/>
                <w:color w:val="000000"/>
                <w:kern w:val="0"/>
                <w:szCs w:val="21"/>
                <w14:ligatures w14:val="none"/>
              </w:rPr>
            </w:pP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勤务管理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1669" w:type="dxa"/>
            <w:vMerge w:val="continue"/>
            <w:tcBorders>
              <w:tl2br w:val="nil"/>
              <w:tr2bl w:val="nil"/>
            </w:tcBorders>
          </w:tcPr>
          <w:p>
            <w:pPr>
              <w:widowControl/>
              <w:spacing w:line="360" w:lineRule="auto"/>
              <w:jc w:val="left"/>
              <w:rPr>
                <w:rFonts w:ascii="宋体" w:hAnsi="宋体" w:eastAsia="宋体" w:cs="宋体"/>
                <w:color w:val="000000"/>
                <w:kern w:val="0"/>
                <w:szCs w:val="21"/>
                <w14:ligatures w14:val="none"/>
              </w:rPr>
            </w:pP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智慧勤务（基于二期优化）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1669" w:type="dxa"/>
            <w:vMerge w:val="continue"/>
            <w:tcBorders>
              <w:tl2br w:val="nil"/>
              <w:tr2bl w:val="nil"/>
            </w:tcBorders>
          </w:tcPr>
          <w:p>
            <w:pPr>
              <w:widowControl/>
              <w:spacing w:line="360" w:lineRule="auto"/>
              <w:jc w:val="left"/>
              <w:rPr>
                <w:rFonts w:ascii="宋体" w:hAnsi="宋体" w:eastAsia="宋体" w:cs="宋体"/>
                <w:color w:val="000000"/>
                <w:kern w:val="0"/>
                <w:szCs w:val="21"/>
                <w14:ligatures w14:val="none"/>
              </w:rPr>
            </w:pP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城运业务管理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5" w:type="dxa"/>
            <w:tcBorders>
              <w:tl2br w:val="nil"/>
              <w:tr2bl w:val="nil"/>
            </w:tcBorders>
            <w:shd w:val="clear" w:color="auto" w:fill="auto"/>
            <w:noWrap/>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1669" w:type="dxa"/>
            <w:vMerge w:val="continue"/>
            <w:tcBorders>
              <w:tl2br w:val="nil"/>
              <w:tr2bl w:val="nil"/>
            </w:tcBorders>
          </w:tcPr>
          <w:p>
            <w:pPr>
              <w:widowControl/>
              <w:spacing w:line="360" w:lineRule="auto"/>
              <w:jc w:val="left"/>
              <w:rPr>
                <w:rFonts w:ascii="宋体" w:hAnsi="宋体" w:eastAsia="宋体" w:cs="宋体"/>
                <w:color w:val="000000"/>
                <w:kern w:val="0"/>
                <w:szCs w:val="21"/>
                <w14:ligatures w14:val="none"/>
              </w:rPr>
            </w:pPr>
          </w:p>
        </w:tc>
        <w:tc>
          <w:tcPr>
            <w:tcW w:w="4291" w:type="dxa"/>
            <w:tcBorders>
              <w:tl2br w:val="nil"/>
              <w:tr2bl w:val="nil"/>
            </w:tcBorders>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社区居委指挥调度</w:t>
            </w:r>
          </w:p>
        </w:tc>
      </w:tr>
    </w:tbl>
    <w:p>
      <w:pPr>
        <w:spacing w:line="360" w:lineRule="auto"/>
        <w:ind w:firstLine="480" w:firstLineChars="200"/>
        <w:rPr>
          <w:rFonts w:ascii="宋体" w:hAnsi="宋体" w:eastAsia="宋体" w:cs="宋体"/>
          <w:sz w:val="24"/>
          <w:szCs w:val="24"/>
        </w:rPr>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4" w:name="_Toc1652338944"/>
      <w:r>
        <w:rPr>
          <w:rFonts w:hint="eastAsia" w:ascii="宋体" w:hAnsi="宋体" w:eastAsia="宋体"/>
          <w:color w:val="000000" w:themeColor="text1"/>
          <w14:textFill>
            <w14:solidFill>
              <w14:schemeClr w14:val="tx1"/>
            </w14:solidFill>
          </w14:textFill>
        </w:rPr>
        <w:t>移动单兵</w:t>
      </w:r>
      <w:bookmarkEnd w:id="74"/>
    </w:p>
    <w:p>
      <w:pPr>
        <w:spacing w:line="360" w:lineRule="auto"/>
        <w:ind w:firstLine="960" w:firstLineChars="400"/>
        <w:rPr>
          <w:rFonts w:hint="eastAsia" w:ascii="宋体" w:hAnsi="宋体" w:eastAsia="宋体"/>
          <w:sz w:val="24"/>
          <w:szCs w:val="28"/>
          <w:lang w:eastAsia="zh-CN"/>
        </w:rPr>
      </w:pPr>
      <w:r>
        <w:rPr>
          <w:rFonts w:hint="eastAsia" w:ascii="宋体" w:hAnsi="宋体" w:eastAsia="宋体"/>
          <w:sz w:val="24"/>
          <w:szCs w:val="28"/>
        </w:rPr>
        <w:t>按要求</w:t>
      </w:r>
      <w:r>
        <w:rPr>
          <w:rFonts w:hint="eastAsia" w:ascii="宋体" w:hAnsi="宋体" w:eastAsia="宋体" w:cs="宋体"/>
          <w:sz w:val="24"/>
          <w:szCs w:val="28"/>
        </w:rPr>
        <w:t>对</w:t>
      </w:r>
      <w:r>
        <w:rPr>
          <w:rFonts w:hint="eastAsia" w:ascii="宋体" w:hAnsi="宋体" w:eastAsia="宋体" w:cs="Yu Gothic"/>
          <w:sz w:val="24"/>
          <w:szCs w:val="28"/>
        </w:rPr>
        <w:t>相关</w:t>
      </w:r>
      <w:r>
        <w:rPr>
          <w:rFonts w:hint="eastAsia" w:ascii="宋体" w:hAnsi="宋体" w:eastAsia="宋体" w:cs="宋体"/>
          <w:sz w:val="24"/>
          <w:szCs w:val="28"/>
        </w:rPr>
        <w:t>业务</w:t>
      </w:r>
      <w:r>
        <w:rPr>
          <w:rFonts w:hint="eastAsia" w:ascii="宋体" w:hAnsi="宋体" w:eastAsia="宋体" w:cs="Yu Gothic"/>
          <w:sz w:val="24"/>
          <w:szCs w:val="28"/>
        </w:rPr>
        <w:t>板</w:t>
      </w:r>
      <w:r>
        <w:rPr>
          <w:rFonts w:hint="eastAsia" w:ascii="宋体" w:hAnsi="宋体" w:eastAsia="宋体" w:cs="宋体"/>
          <w:sz w:val="24"/>
          <w:szCs w:val="28"/>
        </w:rPr>
        <w:t>块</w:t>
      </w:r>
      <w:r>
        <w:rPr>
          <w:rFonts w:hint="eastAsia" w:ascii="宋体" w:hAnsi="宋体" w:eastAsia="宋体" w:cs="Yu Gothic"/>
          <w:sz w:val="24"/>
          <w:szCs w:val="28"/>
        </w:rPr>
        <w:t>功能</w:t>
      </w:r>
      <w:r>
        <w:rPr>
          <w:rFonts w:hint="eastAsia" w:ascii="宋体" w:hAnsi="宋体" w:eastAsia="宋体" w:cs="宋体"/>
          <w:sz w:val="24"/>
          <w:szCs w:val="28"/>
        </w:rPr>
        <w:t>进</w:t>
      </w:r>
      <w:r>
        <w:rPr>
          <w:rFonts w:hint="eastAsia" w:ascii="宋体" w:hAnsi="宋体" w:eastAsia="宋体" w:cs="Yu Gothic"/>
          <w:sz w:val="24"/>
          <w:szCs w:val="28"/>
        </w:rPr>
        <w:t>行</w:t>
      </w:r>
      <w:r>
        <w:rPr>
          <w:rFonts w:hint="eastAsia" w:ascii="宋体" w:hAnsi="宋体" w:eastAsia="宋体" w:cs="宋体"/>
          <w:sz w:val="24"/>
          <w:szCs w:val="28"/>
        </w:rPr>
        <w:t>业务维护</w:t>
      </w:r>
      <w:r>
        <w:rPr>
          <w:rFonts w:hint="eastAsia" w:ascii="宋体" w:hAnsi="宋体" w:eastAsia="宋体" w:cs="Yu Gothic"/>
          <w:sz w:val="24"/>
          <w:szCs w:val="28"/>
        </w:rPr>
        <w:t>工作</w:t>
      </w:r>
      <w:r>
        <w:rPr>
          <w:rFonts w:hint="eastAsia" w:ascii="宋体" w:hAnsi="宋体" w:eastAsia="宋体" w:cs="Yu Gothic"/>
          <w:sz w:val="24"/>
          <w:szCs w:val="28"/>
          <w:lang w:eastAsia="zh-CN"/>
        </w:rPr>
        <w:t>：</w:t>
      </w:r>
    </w:p>
    <w:tbl>
      <w:tblPr>
        <w:tblStyle w:val="15"/>
        <w:tblW w:w="6552"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10"/>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873" w:type="dxa"/>
            <w:tcBorders>
              <w:tl2br w:val="nil"/>
              <w:tr2bl w:val="nil"/>
            </w:tcBorders>
            <w:shd w:val="clear" w:color="000000" w:fill="BFBFBF"/>
            <w:noWrap/>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310" w:type="dxa"/>
            <w:tcBorders>
              <w:tl2br w:val="nil"/>
              <w:tr2bl w:val="nil"/>
            </w:tcBorders>
            <w:shd w:val="clear" w:color="000000" w:fill="BFBFBF"/>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4369" w:type="dxa"/>
            <w:tcBorders>
              <w:tl2br w:val="nil"/>
              <w:tr2bl w:val="nil"/>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73"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1310" w:type="dxa"/>
            <w:vMerge w:val="restart"/>
            <w:tcBorders>
              <w:tl2br w:val="nil"/>
              <w:tr2bl w:val="nil"/>
            </w:tcBorders>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移动单兵</w:t>
            </w:r>
          </w:p>
        </w:tc>
        <w:tc>
          <w:tcPr>
            <w:tcW w:w="436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政务微信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73"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310" w:type="dxa"/>
            <w:vMerge w:val="continue"/>
            <w:tcBorders>
              <w:tl2br w:val="nil"/>
              <w:tr2bl w:val="nil"/>
            </w:tcBorders>
          </w:tcPr>
          <w:p>
            <w:pPr>
              <w:widowControl/>
              <w:spacing w:line="360" w:lineRule="auto"/>
              <w:jc w:val="center"/>
              <w:rPr>
                <w:rFonts w:ascii="宋体" w:hAnsi="宋体" w:eastAsia="宋体" w:cs="宋体"/>
                <w:color w:val="000000"/>
                <w:kern w:val="0"/>
                <w:szCs w:val="21"/>
                <w14:ligatures w14:val="none"/>
              </w:rPr>
            </w:pPr>
          </w:p>
        </w:tc>
        <w:tc>
          <w:tcPr>
            <w:tcW w:w="436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政务微信转政务网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3"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1310" w:type="dxa"/>
            <w:vMerge w:val="continue"/>
            <w:tcBorders>
              <w:tl2br w:val="nil"/>
              <w:tr2bl w:val="nil"/>
            </w:tcBorders>
          </w:tcPr>
          <w:p>
            <w:pPr>
              <w:widowControl/>
              <w:spacing w:line="360" w:lineRule="auto"/>
              <w:jc w:val="center"/>
              <w:rPr>
                <w:rFonts w:ascii="宋体" w:hAnsi="宋体" w:eastAsia="宋体" w:cs="宋体"/>
                <w:color w:val="000000"/>
                <w:kern w:val="0"/>
                <w:szCs w:val="21"/>
                <w14:ligatures w14:val="none"/>
              </w:rPr>
            </w:pPr>
          </w:p>
        </w:tc>
        <w:tc>
          <w:tcPr>
            <w:tcW w:w="436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5G可视化监管智能单兵接入开发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3"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1310" w:type="dxa"/>
            <w:vMerge w:val="continue"/>
            <w:tcBorders>
              <w:tl2br w:val="nil"/>
              <w:tr2bl w:val="nil"/>
            </w:tcBorders>
          </w:tcPr>
          <w:p>
            <w:pPr>
              <w:widowControl/>
              <w:spacing w:line="360" w:lineRule="auto"/>
              <w:jc w:val="center"/>
              <w:rPr>
                <w:rFonts w:ascii="宋体" w:hAnsi="宋体" w:eastAsia="宋体" w:cs="宋体"/>
                <w:color w:val="000000"/>
                <w:kern w:val="0"/>
                <w:szCs w:val="21"/>
                <w14:ligatures w14:val="none"/>
              </w:rPr>
            </w:pPr>
          </w:p>
        </w:tc>
        <w:tc>
          <w:tcPr>
            <w:tcW w:w="436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电子证据系统优化和对接</w:t>
            </w:r>
          </w:p>
        </w:tc>
      </w:tr>
    </w:tbl>
    <w:p>
      <w:pPr>
        <w:spacing w:line="360" w:lineRule="auto"/>
        <w:ind w:firstLine="480" w:firstLineChars="200"/>
        <w:rPr>
          <w:rFonts w:ascii="宋体" w:hAnsi="宋体" w:eastAsia="宋体" w:cs="宋体"/>
          <w:sz w:val="24"/>
          <w:szCs w:val="24"/>
        </w:rPr>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5" w:name="_Toc1300358629"/>
      <w:r>
        <w:rPr>
          <w:rFonts w:hint="eastAsia" w:ascii="宋体" w:hAnsi="宋体" w:eastAsia="宋体"/>
          <w:color w:val="000000" w:themeColor="text1"/>
          <w14:textFill>
            <w14:solidFill>
              <w14:schemeClr w14:val="tx1"/>
            </w14:solidFill>
          </w14:textFill>
        </w:rPr>
        <w:t>城区之眼</w:t>
      </w:r>
      <w:bookmarkEnd w:id="75"/>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W w:w="6550" w:type="dxa"/>
        <w:tblInd w:w="988" w:type="dxa"/>
        <w:tblLayout w:type="fixed"/>
        <w:tblCellMar>
          <w:top w:w="0" w:type="dxa"/>
          <w:left w:w="108" w:type="dxa"/>
          <w:bottom w:w="0" w:type="dxa"/>
          <w:right w:w="108" w:type="dxa"/>
        </w:tblCellMar>
      </w:tblPr>
      <w:tblGrid>
        <w:gridCol w:w="872"/>
        <w:gridCol w:w="1311"/>
        <w:gridCol w:w="4367"/>
      </w:tblGrid>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360" w:lineRule="auto"/>
              <w:jc w:val="center"/>
              <w:rPr>
                <w:rFonts w:ascii="宋体" w:hAnsi="宋体" w:eastAsia="宋体" w:cs="宋体"/>
                <w:b/>
                <w:bCs/>
                <w:kern w:val="0"/>
                <w:szCs w:val="21"/>
                <w14:ligatures w14:val="none"/>
              </w:rPr>
            </w:pPr>
            <w:r>
              <w:rPr>
                <w:rFonts w:hint="eastAsia" w:ascii="宋体" w:hAnsi="宋体" w:eastAsia="宋体" w:cs="宋体"/>
                <w:b/>
                <w:bCs/>
                <w:kern w:val="0"/>
                <w:szCs w:val="21"/>
                <w14:ligatures w14:val="none"/>
              </w:rPr>
              <w:t>序号</w:t>
            </w:r>
          </w:p>
        </w:tc>
        <w:tc>
          <w:tcPr>
            <w:tcW w:w="1311"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widowControl/>
              <w:spacing w:line="360" w:lineRule="auto"/>
              <w:jc w:val="center"/>
              <w:rPr>
                <w:rFonts w:ascii="宋体" w:hAnsi="宋体" w:eastAsia="宋体" w:cs="宋体"/>
                <w:b/>
                <w:bCs/>
                <w:kern w:val="0"/>
                <w:szCs w:val="21"/>
                <w14:ligatures w14:val="none"/>
              </w:rPr>
            </w:pPr>
            <w:r>
              <w:rPr>
                <w:rFonts w:hint="eastAsia" w:ascii="宋体" w:hAnsi="宋体" w:eastAsia="宋体" w:cs="宋体"/>
                <w:b/>
                <w:bCs/>
                <w:kern w:val="0"/>
                <w:szCs w:val="21"/>
                <w14:ligatures w14:val="none"/>
              </w:rPr>
              <w:t>系统</w:t>
            </w:r>
          </w:p>
        </w:tc>
        <w:tc>
          <w:tcPr>
            <w:tcW w:w="436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360" w:lineRule="auto"/>
              <w:jc w:val="center"/>
              <w:rPr>
                <w:rFonts w:ascii="宋体" w:hAnsi="宋体" w:eastAsia="宋体" w:cs="宋体"/>
                <w:b/>
                <w:bCs/>
                <w:kern w:val="0"/>
                <w:szCs w:val="21"/>
                <w14:ligatures w14:val="none"/>
              </w:rPr>
            </w:pPr>
            <w:r>
              <w:rPr>
                <w:rFonts w:hint="eastAsia" w:ascii="宋体" w:hAnsi="宋体" w:eastAsia="宋体" w:cs="宋体"/>
                <w:b/>
                <w:bCs/>
                <w:kern w:val="0"/>
                <w:szCs w:val="21"/>
                <w14:ligatures w14:val="none"/>
              </w:rPr>
              <w:t>模块</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城区之眼</w:t>
            </w:r>
          </w:p>
        </w:tc>
        <w:tc>
          <w:tcPr>
            <w:tcW w:w="4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注册管理</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top w:val="single" w:color="auto" w:sz="4" w:space="0"/>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服务管理</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管理监测</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视频调阅管理</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系统对接</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视频运维管理</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系统对接</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pStyle w:val="28"/>
              <w:widowControl/>
              <w:numPr>
                <w:ilvl w:val="0"/>
                <w:numId w:val="10"/>
              </w:numPr>
              <w:spacing w:line="360" w:lineRule="auto"/>
              <w:ind w:firstLineChars="0"/>
              <w:jc w:val="center"/>
              <w:rPr>
                <w:rFonts w:ascii="宋体" w:hAnsi="宋体" w:eastAsia="宋体" w:cs="宋体"/>
                <w:color w:val="000000"/>
                <w:kern w:val="0"/>
                <w:szCs w:val="21"/>
                <w14:ligatures w14:val="none"/>
              </w:rPr>
            </w:pPr>
          </w:p>
        </w:tc>
        <w:tc>
          <w:tcPr>
            <w:tcW w:w="1311" w:type="dxa"/>
            <w:vMerge w:val="continue"/>
            <w:tcBorders>
              <w:left w:val="single" w:color="auto" w:sz="4" w:space="0"/>
              <w:bottom w:val="single" w:color="auto" w:sz="4" w:space="0"/>
              <w:right w:val="single" w:color="auto" w:sz="4" w:space="0"/>
            </w:tcBorders>
          </w:tcPr>
          <w:p>
            <w:pPr>
              <w:widowControl/>
              <w:spacing w:line="360" w:lineRule="auto"/>
              <w:jc w:val="center"/>
              <w:rPr>
                <w:rFonts w:ascii="宋体" w:hAnsi="宋体" w:eastAsia="宋体" w:cs="宋体"/>
                <w:color w:val="000000"/>
                <w:kern w:val="0"/>
                <w:szCs w:val="21"/>
                <w14:ligatures w14:val="none"/>
              </w:rPr>
            </w:pPr>
          </w:p>
        </w:tc>
        <w:tc>
          <w:tcPr>
            <w:tcW w:w="4367"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应用开发</w:t>
            </w:r>
          </w:p>
        </w:tc>
      </w:tr>
    </w:tbl>
    <w:p>
      <w:pPr>
        <w:spacing w:line="360" w:lineRule="auto"/>
        <w:ind w:firstLine="480" w:firstLineChars="200"/>
        <w:rPr>
          <w:rFonts w:ascii="宋体" w:hAnsi="宋体" w:eastAsia="宋体"/>
          <w:sz w:val="24"/>
          <w:szCs w:val="28"/>
        </w:rPr>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6" w:name="_Toc1365324017"/>
      <w:r>
        <w:rPr>
          <w:rFonts w:hint="eastAsia" w:ascii="宋体" w:hAnsi="宋体" w:eastAsia="宋体"/>
          <w:color w:val="000000" w:themeColor="text1"/>
          <w14:textFill>
            <w14:solidFill>
              <w14:schemeClr w14:val="tx1"/>
            </w14:solidFill>
          </w14:textFill>
        </w:rPr>
        <w:t>智能视觉中枢扩容</w:t>
      </w:r>
      <w:bookmarkEnd w:id="76"/>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W w:w="6550" w:type="dxa"/>
        <w:tblInd w:w="988" w:type="dxa"/>
        <w:tblLayout w:type="fixed"/>
        <w:tblCellMar>
          <w:top w:w="0" w:type="dxa"/>
          <w:left w:w="108" w:type="dxa"/>
          <w:bottom w:w="0" w:type="dxa"/>
          <w:right w:w="108" w:type="dxa"/>
        </w:tblCellMar>
      </w:tblPr>
      <w:tblGrid>
        <w:gridCol w:w="872"/>
        <w:gridCol w:w="1310"/>
        <w:gridCol w:w="4368"/>
      </w:tblGrid>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310" w:type="dxa"/>
            <w:tcBorders>
              <w:top w:val="single" w:color="auto" w:sz="4" w:space="0"/>
              <w:left w:val="nil"/>
              <w:bottom w:val="single" w:color="auto" w:sz="4" w:space="0"/>
              <w:right w:val="single" w:color="auto" w:sz="4" w:space="0"/>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c>
          <w:tcPr>
            <w:tcW w:w="4368" w:type="dxa"/>
            <w:tcBorders>
              <w:top w:val="single" w:color="auto" w:sz="4" w:space="0"/>
              <w:left w:val="nil"/>
              <w:bottom w:val="single" w:color="auto" w:sz="4" w:space="0"/>
              <w:right w:val="single" w:color="auto" w:sz="4" w:space="0"/>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名称</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131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AI视觉中枢升级</w:t>
            </w: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AI算法基础平台升级</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容器化服务</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场景算法仓管理</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集群容器编排调度服务</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异步分布式计算服务</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视图数据治理服务</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131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算法预案服务</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1310" w:type="dxa"/>
            <w:vMerge w:val="restart"/>
            <w:tcBorders>
              <w:top w:val="nil"/>
              <w:left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场景算法</w:t>
            </w: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暴露垃圾</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人群聚集</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跨门经营</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共享单车违停</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12</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道路积水</w:t>
            </w:r>
          </w:p>
        </w:tc>
      </w:tr>
      <w:tr>
        <w:tblPrEx>
          <w:tblLayout w:type="fixed"/>
          <w:tblCellMar>
            <w:top w:w="0" w:type="dxa"/>
            <w:left w:w="108" w:type="dxa"/>
            <w:bottom w:w="0" w:type="dxa"/>
            <w:right w:w="108" w:type="dxa"/>
          </w:tblCellMar>
        </w:tblPrEx>
        <w:trPr>
          <w:trHeight w:val="28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13</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渣土车</w:t>
            </w:r>
          </w:p>
        </w:tc>
      </w:tr>
      <w:tr>
        <w:tblPrEx>
          <w:tblLayout w:type="fixed"/>
          <w:tblCellMar>
            <w:top w:w="0" w:type="dxa"/>
            <w:left w:w="108" w:type="dxa"/>
            <w:bottom w:w="0" w:type="dxa"/>
            <w:right w:w="108" w:type="dxa"/>
          </w:tblCellMar>
        </w:tblPrEx>
        <w:trPr>
          <w:trHeight w:val="422"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沿街晾晒</w:t>
            </w:r>
          </w:p>
        </w:tc>
      </w:tr>
      <w:tr>
        <w:tblPrEx>
          <w:tblLayout w:type="fixed"/>
          <w:tblCellMar>
            <w:top w:w="0" w:type="dxa"/>
            <w:left w:w="108" w:type="dxa"/>
            <w:bottom w:w="0" w:type="dxa"/>
            <w:right w:w="108" w:type="dxa"/>
          </w:tblCellMar>
        </w:tblPrEx>
        <w:trPr>
          <w:trHeight w:val="399"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15</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生命通道占用</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16</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垃圾厢房监测</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河道漂浮物</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18</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大件堆物</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19</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非机动车计数</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人流量分析</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21</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安全施工(工地人员行为规范)</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22</w:t>
            </w:r>
          </w:p>
        </w:tc>
        <w:tc>
          <w:tcPr>
            <w:tcW w:w="1310"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非法占道洗车</w:t>
            </w:r>
          </w:p>
        </w:tc>
      </w:tr>
      <w:tr>
        <w:tblPrEx>
          <w:tblLayout w:type="fixed"/>
          <w:tblCellMar>
            <w:top w:w="0" w:type="dxa"/>
            <w:left w:w="108" w:type="dxa"/>
            <w:bottom w:w="0" w:type="dxa"/>
            <w:right w:w="108" w:type="dxa"/>
          </w:tblCellMar>
        </w:tblPrEx>
        <w:trPr>
          <w:trHeight w:val="52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23</w:t>
            </w:r>
          </w:p>
        </w:tc>
        <w:tc>
          <w:tcPr>
            <w:tcW w:w="1310"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color w:val="000000"/>
                <w:kern w:val="0"/>
                <w:szCs w:val="21"/>
                <w14:ligatures w14:val="none"/>
              </w:rPr>
            </w:pPr>
          </w:p>
        </w:tc>
        <w:tc>
          <w:tcPr>
            <w:tcW w:w="4368" w:type="dxa"/>
            <w:tcBorders>
              <w:top w:val="nil"/>
              <w:left w:val="nil"/>
              <w:bottom w:val="single" w:color="auto" w:sz="4" w:space="0"/>
              <w:right w:val="single" w:color="auto" w:sz="4" w:space="0"/>
            </w:tcBorders>
            <w:shd w:val="clear" w:color="auto" w:fill="auto"/>
            <w:vAlign w:val="center"/>
          </w:tcPr>
          <w:p>
            <w:pPr>
              <w:widowControl/>
              <w:spacing w:line="360" w:lineRule="auto"/>
              <w:ind w:left="-21" w:leftChars="-10" w:right="-172" w:rightChars="-82"/>
              <w:jc w:val="center"/>
              <w:rPr>
                <w:rFonts w:ascii="宋体" w:hAnsi="宋体" w:eastAsia="宋体" w:cs="宋体"/>
                <w:color w:val="000000"/>
                <w:kern w:val="0"/>
                <w:szCs w:val="21"/>
                <w14:ligatures w14:val="none"/>
              </w:rPr>
            </w:pPr>
            <w:r>
              <w:rPr>
                <w:rFonts w:hint="eastAsia"/>
                <w:color w:val="000000"/>
              </w:rPr>
              <w:t>重点区域监测</w:t>
            </w:r>
          </w:p>
        </w:tc>
      </w:tr>
      <w:tr>
        <w:tblPrEx>
          <w:tblLayout w:type="fixed"/>
          <w:tblCellMar>
            <w:top w:w="0" w:type="dxa"/>
            <w:left w:w="108" w:type="dxa"/>
            <w:bottom w:w="0" w:type="dxa"/>
            <w:right w:w="108" w:type="dxa"/>
          </w:tblCellMar>
        </w:tblPrEx>
        <w:trPr>
          <w:trHeight w:val="52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24</w:t>
            </w:r>
          </w:p>
        </w:tc>
        <w:tc>
          <w:tcPr>
            <w:tcW w:w="5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“AI视觉自动预警系统”大屏</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25</w:t>
            </w:r>
          </w:p>
        </w:tc>
        <w:tc>
          <w:tcPr>
            <w:tcW w:w="56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对外接口服务</w:t>
            </w:r>
          </w:p>
        </w:tc>
      </w:tr>
    </w:tbl>
    <w:p>
      <w:pPr>
        <w:spacing w:line="360" w:lineRule="auto"/>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7" w:name="_Toc1118842671"/>
      <w:r>
        <w:rPr>
          <w:rFonts w:hint="eastAsia" w:ascii="宋体" w:hAnsi="宋体" w:eastAsia="宋体"/>
          <w:color w:val="000000" w:themeColor="text1"/>
          <w14:textFill>
            <w14:solidFill>
              <w14:schemeClr w14:val="tx1"/>
            </w14:solidFill>
          </w14:textFill>
        </w:rPr>
        <w:t>城运智能派单平台</w:t>
      </w:r>
      <w:bookmarkEnd w:id="77"/>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W w:w="6550" w:type="dxa"/>
        <w:tblInd w:w="988" w:type="dxa"/>
        <w:tblLayout w:type="fixed"/>
        <w:tblCellMar>
          <w:top w:w="0" w:type="dxa"/>
          <w:left w:w="108" w:type="dxa"/>
          <w:bottom w:w="0" w:type="dxa"/>
          <w:right w:w="108" w:type="dxa"/>
        </w:tblCellMar>
      </w:tblPr>
      <w:tblGrid>
        <w:gridCol w:w="872"/>
        <w:gridCol w:w="1310"/>
        <w:gridCol w:w="4368"/>
      </w:tblGrid>
      <w:tr>
        <w:tblPrEx>
          <w:tblLayout w:type="fixed"/>
          <w:tblCellMar>
            <w:top w:w="0" w:type="dxa"/>
            <w:left w:w="108" w:type="dxa"/>
            <w:bottom w:w="0" w:type="dxa"/>
            <w:right w:w="108" w:type="dxa"/>
          </w:tblCellMar>
        </w:tblPrEx>
        <w:trPr>
          <w:trHeight w:val="260" w:hRule="atLeast"/>
        </w:trPr>
        <w:tc>
          <w:tcPr>
            <w:tcW w:w="872"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310" w:type="dxa"/>
            <w:tcBorders>
              <w:top w:val="single" w:color="auto" w:sz="4" w:space="0"/>
              <w:left w:val="single" w:color="auto" w:sz="4" w:space="0"/>
              <w:bottom w:val="single" w:color="auto" w:sz="4" w:space="0"/>
              <w:right w:val="single" w:color="auto" w:sz="4" w:space="0"/>
            </w:tcBorders>
            <w:shd w:val="clear" w:color="000000" w:fill="BFBFBF"/>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4368"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r>
      <w:tr>
        <w:tblPrEx>
          <w:tblLayout w:type="fixed"/>
          <w:tblCellMar>
            <w:top w:w="0" w:type="dxa"/>
            <w:left w:w="108" w:type="dxa"/>
            <w:bottom w:w="0" w:type="dxa"/>
            <w:right w:w="108" w:type="dxa"/>
          </w:tblCellMar>
        </w:tblPrEx>
        <w:trPr>
          <w:trHeight w:val="26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1</w:t>
            </w:r>
          </w:p>
        </w:tc>
        <w:tc>
          <w:tcPr>
            <w:tcW w:w="13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城运智能派单平台</w:t>
            </w:r>
          </w:p>
        </w:tc>
        <w:tc>
          <w:tcPr>
            <w:tcW w:w="4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市级业务对接</w:t>
            </w:r>
          </w:p>
        </w:tc>
      </w:tr>
      <w:tr>
        <w:tblPrEx>
          <w:tblLayout w:type="fixed"/>
          <w:tblCellMar>
            <w:top w:w="0" w:type="dxa"/>
            <w:left w:w="108" w:type="dxa"/>
            <w:bottom w:w="0" w:type="dxa"/>
            <w:right w:w="108" w:type="dxa"/>
          </w:tblCellMar>
        </w:tblPrEx>
        <w:trPr>
          <w:trHeight w:val="26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2</w:t>
            </w:r>
          </w:p>
        </w:tc>
        <w:tc>
          <w:tcPr>
            <w:tcW w:w="131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Cs w:val="21"/>
                <w14:ligatures w14:val="none"/>
              </w:rPr>
            </w:pPr>
          </w:p>
        </w:tc>
        <w:tc>
          <w:tcPr>
            <w:tcW w:w="4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区级业务对接</w:t>
            </w:r>
          </w:p>
        </w:tc>
      </w:tr>
      <w:tr>
        <w:tblPrEx>
          <w:tblLayout w:type="fixed"/>
          <w:tblCellMar>
            <w:top w:w="0" w:type="dxa"/>
            <w:left w:w="108" w:type="dxa"/>
            <w:bottom w:w="0" w:type="dxa"/>
            <w:right w:w="108" w:type="dxa"/>
          </w:tblCellMar>
        </w:tblPrEx>
        <w:trPr>
          <w:trHeight w:val="26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3</w:t>
            </w:r>
          </w:p>
        </w:tc>
        <w:tc>
          <w:tcPr>
            <w:tcW w:w="131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Cs w:val="21"/>
                <w14:ligatures w14:val="none"/>
              </w:rPr>
            </w:pPr>
          </w:p>
        </w:tc>
        <w:tc>
          <w:tcPr>
            <w:tcW w:w="4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智能分派流转</w:t>
            </w:r>
          </w:p>
        </w:tc>
      </w:tr>
      <w:tr>
        <w:tblPrEx>
          <w:tblLayout w:type="fixed"/>
          <w:tblCellMar>
            <w:top w:w="0" w:type="dxa"/>
            <w:left w:w="108" w:type="dxa"/>
            <w:bottom w:w="0" w:type="dxa"/>
            <w:right w:w="108" w:type="dxa"/>
          </w:tblCellMar>
        </w:tblPrEx>
        <w:trPr>
          <w:trHeight w:val="54"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4</w:t>
            </w:r>
          </w:p>
        </w:tc>
        <w:tc>
          <w:tcPr>
            <w:tcW w:w="131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Cs w:val="21"/>
                <w14:ligatures w14:val="none"/>
              </w:rPr>
            </w:pPr>
          </w:p>
        </w:tc>
        <w:tc>
          <w:tcPr>
            <w:tcW w:w="4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城市运行看板</w:t>
            </w:r>
          </w:p>
        </w:tc>
      </w:tr>
      <w:tr>
        <w:tblPrEx>
          <w:tblLayout w:type="fixed"/>
          <w:tblCellMar>
            <w:top w:w="0" w:type="dxa"/>
            <w:left w:w="108" w:type="dxa"/>
            <w:bottom w:w="0" w:type="dxa"/>
            <w:right w:w="108" w:type="dxa"/>
          </w:tblCellMar>
        </w:tblPrEx>
        <w:trPr>
          <w:trHeight w:val="26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5</w:t>
            </w:r>
          </w:p>
        </w:tc>
        <w:tc>
          <w:tcPr>
            <w:tcW w:w="1310" w:type="dxa"/>
            <w:vMerge w:val="continue"/>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Cs w:val="21"/>
                <w14:ligatures w14:val="none"/>
              </w:rPr>
            </w:pPr>
          </w:p>
        </w:tc>
        <w:tc>
          <w:tcPr>
            <w:tcW w:w="4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kern w:val="0"/>
                <w:szCs w:val="21"/>
                <w14:ligatures w14:val="none"/>
              </w:rPr>
            </w:pPr>
            <w:r>
              <w:rPr>
                <w:rFonts w:hint="eastAsia" w:ascii="宋体" w:hAnsi="宋体" w:eastAsia="宋体" w:cs="宋体"/>
                <w:kern w:val="0"/>
                <w:szCs w:val="21"/>
                <w14:ligatures w14:val="none"/>
              </w:rPr>
              <w:t>数据结构标准化</w:t>
            </w:r>
          </w:p>
        </w:tc>
      </w:tr>
    </w:tbl>
    <w:p>
      <w:pPr>
        <w:spacing w:line="360" w:lineRule="auto"/>
        <w:ind w:firstLine="480" w:firstLineChars="200"/>
        <w:rPr>
          <w:rFonts w:ascii="宋体" w:hAnsi="宋体" w:eastAsia="宋体"/>
          <w:sz w:val="24"/>
          <w:szCs w:val="28"/>
        </w:rPr>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bookmarkStart w:id="78" w:name="_Toc696293950"/>
      <w:r>
        <w:rPr>
          <w:rFonts w:hint="eastAsia" w:ascii="宋体" w:hAnsi="宋体" w:eastAsia="宋体"/>
          <w:color w:val="000000" w:themeColor="text1"/>
          <w14:textFill>
            <w14:solidFill>
              <w14:schemeClr w14:val="tx1"/>
            </w14:solidFill>
          </w14:textFill>
        </w:rPr>
        <w:t>区街居一体化城运大屏</w:t>
      </w:r>
      <w:bookmarkEnd w:id="78"/>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W w:w="6550"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10"/>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2" w:type="dxa"/>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310" w:type="dxa"/>
            <w:shd w:val="clear" w:color="000000" w:fill="BFBFBF"/>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4368" w:type="dxa"/>
            <w:shd w:val="clear" w:color="000000" w:fill="BFBF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2" w:type="dxa"/>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1310" w:type="dxa"/>
            <w:vMerge w:val="restart"/>
            <w:vAlign w:val="center"/>
          </w:tcPr>
          <w:p>
            <w:pPr>
              <w:widowControl/>
              <w:spacing w:line="360" w:lineRule="auto"/>
              <w:jc w:val="left"/>
              <w:rPr>
                <w:rFonts w:ascii="宋体" w:hAnsi="宋体" w:eastAsia="宋体" w:cs="宋体"/>
                <w:color w:val="000000"/>
                <w:kern w:val="0"/>
                <w:szCs w:val="21"/>
                <w14:ligatures w14:val="none"/>
              </w:rPr>
            </w:pPr>
            <w:r>
              <w:rPr>
                <w:rFonts w:ascii="宋体" w:hAnsi="宋体" w:eastAsia="宋体" w:cs="宋体"/>
                <w:color w:val="000000"/>
                <w:kern w:val="0"/>
                <w:szCs w:val="21"/>
                <w14:ligatures w14:val="none"/>
              </w:rPr>
              <w:t>区街居一体化城运大屏</w:t>
            </w:r>
          </w:p>
        </w:tc>
        <w:tc>
          <w:tcPr>
            <w:tcW w:w="4368" w:type="dxa"/>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社区居委“一体化”数据对接系统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2" w:type="dxa"/>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1310" w:type="dxa"/>
            <w:vMerge w:val="continue"/>
          </w:tcPr>
          <w:p>
            <w:pPr>
              <w:widowControl/>
              <w:spacing w:line="360" w:lineRule="auto"/>
              <w:jc w:val="left"/>
              <w:rPr>
                <w:rFonts w:ascii="宋体" w:hAnsi="宋体" w:eastAsia="宋体" w:cs="宋体"/>
                <w:color w:val="000000"/>
                <w:kern w:val="0"/>
                <w:szCs w:val="21"/>
                <w14:ligatures w14:val="none"/>
              </w:rPr>
            </w:pPr>
          </w:p>
        </w:tc>
        <w:tc>
          <w:tcPr>
            <w:tcW w:w="4368" w:type="dxa"/>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社区居委“一体化”数据分析系统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2" w:type="dxa"/>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1310" w:type="dxa"/>
            <w:vMerge w:val="continue"/>
          </w:tcPr>
          <w:p>
            <w:pPr>
              <w:widowControl/>
              <w:spacing w:line="360" w:lineRule="auto"/>
              <w:rPr>
                <w:rFonts w:ascii="宋体" w:hAnsi="宋体" w:eastAsia="宋体" w:cs="宋体"/>
                <w:color w:val="000000"/>
                <w:kern w:val="0"/>
                <w:szCs w:val="21"/>
                <w14:ligatures w14:val="none"/>
              </w:rPr>
            </w:pPr>
          </w:p>
        </w:tc>
        <w:tc>
          <w:tcPr>
            <w:tcW w:w="4368" w:type="dxa"/>
            <w:shd w:val="clear" w:color="auto" w:fill="auto"/>
            <w:noWrap/>
            <w:vAlign w:val="center"/>
          </w:tcPr>
          <w:p>
            <w:pPr>
              <w:widowControl/>
              <w:spacing w:line="360" w:lineRule="auto"/>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社区居委“一体化”数据可视化指挥系统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2" w:type="dxa"/>
            <w:shd w:val="clear" w:color="auto" w:fill="auto"/>
            <w:vAlign w:val="center"/>
          </w:tcPr>
          <w:p>
            <w:pPr>
              <w:widowControl/>
              <w:spacing w:line="360" w:lineRule="auto"/>
              <w:jc w:val="center"/>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1310" w:type="dxa"/>
            <w:vMerge w:val="continue"/>
          </w:tcPr>
          <w:p>
            <w:pPr>
              <w:widowControl/>
              <w:spacing w:line="360" w:lineRule="auto"/>
              <w:jc w:val="left"/>
              <w:rPr>
                <w:rFonts w:ascii="宋体" w:hAnsi="宋体" w:eastAsia="宋体" w:cs="宋体"/>
                <w:color w:val="000000"/>
                <w:kern w:val="0"/>
                <w:szCs w:val="21"/>
                <w14:ligatures w14:val="none"/>
              </w:rPr>
            </w:pPr>
          </w:p>
        </w:tc>
        <w:tc>
          <w:tcPr>
            <w:tcW w:w="4368" w:type="dxa"/>
            <w:shd w:val="clear" w:color="auto" w:fill="auto"/>
            <w:vAlign w:val="center"/>
          </w:tcPr>
          <w:p>
            <w:pPr>
              <w:widowControl/>
              <w:spacing w:line="360" w:lineRule="auto"/>
              <w:jc w:val="left"/>
              <w:rPr>
                <w:rFonts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融合指挥大屏场景实现</w:t>
            </w:r>
          </w:p>
        </w:tc>
      </w:tr>
    </w:tbl>
    <w:p>
      <w:pPr>
        <w:spacing w:line="360" w:lineRule="auto"/>
      </w:pPr>
    </w:p>
    <w:p>
      <w:pPr>
        <w:pStyle w:val="4"/>
        <w:numPr>
          <w:ilvl w:val="0"/>
          <w:numId w:val="9"/>
        </w:numPr>
        <w:spacing w:line="360" w:lineRule="auto"/>
        <w:ind w:left="1265" w:leftChars="0" w:hanging="425"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 </w:t>
      </w:r>
      <w:bookmarkStart w:id="79" w:name="_Toc160489895"/>
      <w:bookmarkStart w:id="80" w:name="_Toc209535952"/>
      <w:bookmarkStart w:id="81" w:name="_Toc1489240730"/>
      <w:r>
        <w:rPr>
          <w:rFonts w:hint="eastAsia" w:ascii="宋体" w:hAnsi="宋体" w:eastAsia="宋体"/>
        </w:rPr>
        <w:t>安全</w:t>
      </w:r>
      <w:bookmarkEnd w:id="79"/>
      <w:r>
        <w:rPr>
          <w:rFonts w:hint="eastAsia" w:ascii="宋体" w:hAnsi="宋体" w:eastAsia="宋体"/>
        </w:rPr>
        <w:t>可控平台</w:t>
      </w:r>
      <w:bookmarkEnd w:id="80"/>
      <w:bookmarkEnd w:id="81"/>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W w:w="6548" w:type="dxa"/>
        <w:tblInd w:w="988" w:type="dxa"/>
        <w:tblLayout w:type="fixed"/>
        <w:tblCellMar>
          <w:top w:w="0" w:type="dxa"/>
          <w:left w:w="108" w:type="dxa"/>
          <w:bottom w:w="0" w:type="dxa"/>
          <w:right w:w="108" w:type="dxa"/>
        </w:tblCellMar>
      </w:tblPr>
      <w:tblGrid>
        <w:gridCol w:w="872"/>
        <w:gridCol w:w="1310"/>
        <w:gridCol w:w="4366"/>
      </w:tblGrid>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1310"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43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360" w:lineRule="auto"/>
              <w:jc w:val="center"/>
              <w:rPr>
                <w:rFonts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1</w:t>
            </w:r>
          </w:p>
        </w:tc>
        <w:tc>
          <w:tcPr>
            <w:tcW w:w="1310" w:type="dxa"/>
            <w:vMerge w:val="restart"/>
            <w:tcBorders>
              <w:top w:val="single" w:color="auto" w:sz="4" w:space="0"/>
              <w:left w:val="nil"/>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安全建设</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API检测系统</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2</w:t>
            </w:r>
          </w:p>
        </w:tc>
        <w:tc>
          <w:tcPr>
            <w:tcW w:w="1310" w:type="dxa"/>
            <w:vMerge w:val="continue"/>
            <w:tcBorders>
              <w:left w:val="nil"/>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数据血缘监测溯源平台</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3</w:t>
            </w:r>
          </w:p>
        </w:tc>
        <w:tc>
          <w:tcPr>
            <w:tcW w:w="1310" w:type="dxa"/>
            <w:vMerge w:val="continue"/>
            <w:tcBorders>
              <w:left w:val="nil"/>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数据安全管控系统</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4</w:t>
            </w:r>
          </w:p>
        </w:tc>
        <w:tc>
          <w:tcPr>
            <w:tcW w:w="1310" w:type="dxa"/>
            <w:vMerge w:val="continue"/>
            <w:tcBorders>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零信任应用防护平台</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5</w:t>
            </w:r>
          </w:p>
        </w:tc>
        <w:tc>
          <w:tcPr>
            <w:tcW w:w="1310" w:type="dxa"/>
            <w:vMerge w:val="restart"/>
            <w:tcBorders>
              <w:top w:val="single" w:color="auto" w:sz="4" w:space="0"/>
              <w:left w:val="nil"/>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安全运营</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安全运维监控系统</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6</w:t>
            </w:r>
          </w:p>
        </w:tc>
        <w:tc>
          <w:tcPr>
            <w:tcW w:w="1310" w:type="dxa"/>
            <w:vMerge w:val="continue"/>
            <w:tcBorders>
              <w:left w:val="nil"/>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渗透测试</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7</w:t>
            </w:r>
          </w:p>
        </w:tc>
        <w:tc>
          <w:tcPr>
            <w:tcW w:w="1310" w:type="dxa"/>
            <w:vMerge w:val="continue"/>
            <w:tcBorders>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安全评估检测</w:t>
            </w:r>
          </w:p>
        </w:tc>
      </w:tr>
      <w:tr>
        <w:tblPrEx>
          <w:tblLayout w:type="fixed"/>
          <w:tblCellMar>
            <w:top w:w="0" w:type="dxa"/>
            <w:left w:w="108" w:type="dxa"/>
            <w:bottom w:w="0" w:type="dxa"/>
            <w:right w:w="108" w:type="dxa"/>
          </w:tblCellMar>
        </w:tblPrEx>
        <w:trPr>
          <w:trHeight w:val="280"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8</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hint="default" w:ascii="宋体" w:hAnsi="宋体" w:eastAsia="宋体" w:cs="宋体"/>
                <w:bCs/>
                <w:color w:val="000000"/>
                <w:kern w:val="0"/>
                <w:szCs w:val="21"/>
                <w:lang w:val="en-US" w:eastAsia="zh-CN"/>
                <w14:ligatures w14:val="none"/>
              </w:rPr>
            </w:pPr>
            <w:r>
              <w:rPr>
                <w:rFonts w:hint="eastAsia" w:ascii="宋体" w:hAnsi="宋体" w:eastAsia="宋体" w:cs="宋体"/>
                <w:bCs/>
                <w:color w:val="000000"/>
                <w:kern w:val="0"/>
                <w:szCs w:val="21"/>
                <w14:ligatures w14:val="none"/>
              </w:rPr>
              <w:t>安全</w:t>
            </w:r>
            <w:r>
              <w:rPr>
                <w:rFonts w:hint="eastAsia" w:ascii="宋体" w:hAnsi="宋体" w:eastAsia="宋体" w:cs="宋体"/>
                <w:bCs/>
                <w:color w:val="000000"/>
                <w:kern w:val="0"/>
                <w:szCs w:val="21"/>
                <w:lang w:eastAsia="zh-CN"/>
                <w14:ligatures w14:val="none"/>
              </w:rPr>
              <w:t>舆</w:t>
            </w:r>
            <w:r>
              <w:rPr>
                <w:rFonts w:hint="eastAsia" w:ascii="宋体" w:hAnsi="宋体" w:eastAsia="宋体" w:cs="宋体"/>
                <w:bCs/>
                <w:color w:val="000000"/>
                <w:kern w:val="0"/>
                <w:szCs w:val="21"/>
                <w:lang w:val="en-US" w:eastAsia="zh-CN"/>
                <w14:ligatures w14:val="none"/>
              </w:rPr>
              <w:t>qing</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bCs/>
                <w:color w:val="000000"/>
                <w:kern w:val="0"/>
                <w:szCs w:val="21"/>
                <w14:ligatures w14:val="none"/>
              </w:rPr>
            </w:pPr>
            <w:r>
              <w:rPr>
                <w:rFonts w:hint="eastAsia" w:ascii="宋体" w:hAnsi="宋体" w:eastAsia="宋体" w:cs="宋体"/>
                <w:bCs/>
                <w:color w:val="000000"/>
                <w:kern w:val="0"/>
                <w:szCs w:val="21"/>
                <w14:ligatures w14:val="none"/>
              </w:rPr>
              <w:t>舆</w:t>
            </w:r>
            <w:r>
              <w:rPr>
                <w:rFonts w:hint="eastAsia" w:ascii="宋体" w:hAnsi="宋体" w:eastAsia="宋体" w:cs="宋体"/>
                <w:bCs/>
                <w:color w:val="000000"/>
                <w:kern w:val="0"/>
                <w:szCs w:val="21"/>
                <w:lang w:val="en-US" w:eastAsia="zh-CN"/>
                <w14:ligatures w14:val="none"/>
              </w:rPr>
              <w:t>qing</w:t>
            </w:r>
            <w:r>
              <w:rPr>
                <w:rFonts w:hint="eastAsia" w:ascii="宋体" w:hAnsi="宋体" w:eastAsia="宋体" w:cs="宋体"/>
                <w:bCs/>
                <w:color w:val="000000"/>
                <w:kern w:val="0"/>
                <w:szCs w:val="21"/>
                <w14:ligatures w14:val="none"/>
              </w:rPr>
              <w:t>数据服务</w:t>
            </w:r>
          </w:p>
        </w:tc>
      </w:tr>
    </w:tbl>
    <w:p>
      <w:pPr>
        <w:spacing w:line="360" w:lineRule="auto"/>
      </w:pPr>
    </w:p>
    <w:p>
      <w:pPr>
        <w:pStyle w:val="4"/>
        <w:numPr>
          <w:ilvl w:val="0"/>
          <w:numId w:val="9"/>
        </w:numPr>
        <w:spacing w:line="360" w:lineRule="auto"/>
        <w:ind w:left="1265" w:leftChars="0" w:hanging="425" w:firstLineChars="0"/>
        <w:rPr>
          <w:rFonts w:ascii="宋体" w:hAnsi="宋体" w:eastAsia="宋体"/>
        </w:rPr>
      </w:pPr>
      <w:bookmarkStart w:id="82" w:name="_Toc209535953"/>
      <w:r>
        <w:rPr>
          <w:rFonts w:hint="eastAsia" w:ascii="宋体" w:hAnsi="宋体" w:eastAsia="宋体"/>
        </w:rPr>
        <w:t xml:space="preserve"> </w:t>
      </w:r>
      <w:bookmarkStart w:id="83" w:name="_Toc1868055370"/>
      <w:r>
        <w:rPr>
          <w:rFonts w:hint="eastAsia" w:ascii="宋体" w:hAnsi="宋体" w:eastAsia="宋体"/>
        </w:rPr>
        <w:t>政务服务可视化</w:t>
      </w:r>
      <w:bookmarkEnd w:id="82"/>
      <w:bookmarkEnd w:id="83"/>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pPr w:leftFromText="180" w:rightFromText="180" w:vertAnchor="text" w:horzAnchor="page" w:tblpX="2842" w:tblpY="62"/>
        <w:tblOverlap w:val="never"/>
        <w:tblW w:w="5812" w:type="dxa"/>
        <w:tblInd w:w="0" w:type="dxa"/>
        <w:tblLayout w:type="fixed"/>
        <w:tblCellMar>
          <w:top w:w="0" w:type="dxa"/>
          <w:left w:w="108" w:type="dxa"/>
          <w:bottom w:w="0" w:type="dxa"/>
          <w:right w:w="108" w:type="dxa"/>
        </w:tblCellMar>
      </w:tblPr>
      <w:tblGrid>
        <w:gridCol w:w="960"/>
        <w:gridCol w:w="2159"/>
        <w:gridCol w:w="2693"/>
      </w:tblGrid>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widowControl/>
              <w:spacing w:line="360" w:lineRule="auto"/>
              <w:jc w:val="center"/>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159" w:type="dxa"/>
            <w:tcBorders>
              <w:top w:val="single" w:color="auto" w:sz="4" w:space="0"/>
              <w:left w:val="nil"/>
              <w:bottom w:val="single" w:color="auto" w:sz="4" w:space="0"/>
              <w:right w:val="single" w:color="auto" w:sz="4" w:space="0"/>
            </w:tcBorders>
            <w:shd w:val="clear" w:color="auto" w:fill="AEAAAA" w:themeFill="background2" w:themeFillShade="BF"/>
            <w:vAlign w:val="center"/>
          </w:tcPr>
          <w:p>
            <w:pPr>
              <w:widowControl/>
              <w:spacing w:line="360" w:lineRule="auto"/>
              <w:jc w:val="center"/>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系统</w:t>
            </w:r>
          </w:p>
        </w:tc>
        <w:tc>
          <w:tcPr>
            <w:tcW w:w="2693" w:type="dxa"/>
            <w:tcBorders>
              <w:top w:val="single" w:color="auto" w:sz="4" w:space="0"/>
              <w:left w:val="nil"/>
              <w:bottom w:val="single" w:color="auto" w:sz="4" w:space="0"/>
              <w:right w:val="single" w:color="auto" w:sz="4" w:space="0"/>
            </w:tcBorders>
            <w:shd w:val="clear" w:color="auto" w:fill="AEAAAA" w:themeFill="background2" w:themeFillShade="BF"/>
            <w:vAlign w:val="center"/>
          </w:tcPr>
          <w:p>
            <w:pPr>
              <w:widowControl/>
              <w:spacing w:line="360" w:lineRule="auto"/>
              <w:jc w:val="center"/>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模块</w:t>
            </w:r>
          </w:p>
        </w:tc>
      </w:tr>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w:t>
            </w:r>
          </w:p>
        </w:tc>
        <w:tc>
          <w:tcPr>
            <w:tcW w:w="21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24"/>
                <w:szCs w:val="24"/>
                <w14:ligatures w14:val="none"/>
              </w:rPr>
            </w:pPr>
            <w:r>
              <w:rPr>
                <w:rFonts w:hint="eastAsia" w:ascii="宋体" w:hAnsi="宋体" w:eastAsia="宋体"/>
                <w:color w:val="000000"/>
              </w:rPr>
              <w:t>政务服务可视化系统（两网融合）</w:t>
            </w:r>
          </w:p>
        </w:tc>
        <w:tc>
          <w:tcPr>
            <w:tcW w:w="2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rPr>
            </w:pPr>
            <w:r>
              <w:rPr>
                <w:rFonts w:hint="eastAsia" w:ascii="宋体" w:hAnsi="宋体" w:eastAsia="宋体"/>
                <w:color w:val="000000"/>
              </w:rPr>
              <w:t>数据管理</w:t>
            </w:r>
          </w:p>
        </w:tc>
      </w:tr>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2</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r>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3</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26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p>
        </w:tc>
      </w:tr>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4</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2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olor w:val="000000"/>
              </w:rPr>
              <w:t>可视化管理</w:t>
            </w:r>
          </w:p>
        </w:tc>
      </w:tr>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5</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r>
    </w:tbl>
    <w:p>
      <w:pPr>
        <w:pStyle w:val="4"/>
        <w:numPr>
          <w:ilvl w:val="2"/>
          <w:numId w:val="0"/>
        </w:numPr>
        <w:spacing w:line="360" w:lineRule="auto"/>
        <w:rPr>
          <w:rFonts w:hint="eastAsia" w:ascii="宋体" w:hAnsi="宋体" w:eastAsia="宋体"/>
        </w:rPr>
      </w:pPr>
      <w:bookmarkStart w:id="84" w:name="_Toc209535954"/>
      <w:bookmarkStart w:id="103" w:name="_GoBack"/>
      <w:bookmarkEnd w:id="103"/>
    </w:p>
    <w:p>
      <w:pPr>
        <w:pStyle w:val="4"/>
        <w:numPr>
          <w:ilvl w:val="0"/>
          <w:numId w:val="9"/>
        </w:numPr>
        <w:spacing w:line="360" w:lineRule="auto"/>
        <w:ind w:left="1265" w:leftChars="0" w:hanging="425" w:firstLineChars="0"/>
        <w:rPr>
          <w:rFonts w:ascii="宋体" w:hAnsi="宋体" w:eastAsia="宋体"/>
        </w:rPr>
      </w:pPr>
      <w:r>
        <w:rPr>
          <w:rFonts w:hint="eastAsia" w:ascii="宋体" w:hAnsi="宋体" w:eastAsia="宋体"/>
        </w:rPr>
        <w:t xml:space="preserve"> </w:t>
      </w:r>
      <w:bookmarkStart w:id="85" w:name="_Toc163752918"/>
      <w:r>
        <w:rPr>
          <w:rFonts w:hint="eastAsia" w:ascii="宋体" w:hAnsi="宋体" w:eastAsia="宋体"/>
        </w:rPr>
        <w:t>平安长宁</w:t>
      </w:r>
      <w:bookmarkEnd w:id="84"/>
      <w:bookmarkEnd w:id="85"/>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pPr w:leftFromText="180" w:rightFromText="180" w:vertAnchor="text" w:horzAnchor="page" w:tblpX="2820" w:tblpY="97"/>
        <w:tblOverlap w:val="never"/>
        <w:tblW w:w="5812" w:type="dxa"/>
        <w:tblInd w:w="0" w:type="dxa"/>
        <w:tblLayout w:type="fixed"/>
        <w:tblCellMar>
          <w:top w:w="0" w:type="dxa"/>
          <w:left w:w="108" w:type="dxa"/>
          <w:bottom w:w="0" w:type="dxa"/>
          <w:right w:w="108" w:type="dxa"/>
        </w:tblCellMar>
      </w:tblPr>
      <w:tblGrid>
        <w:gridCol w:w="990"/>
        <w:gridCol w:w="1835"/>
        <w:gridCol w:w="2987"/>
      </w:tblGrid>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000000" w:fill="BFBFB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1835" w:type="dxa"/>
            <w:tcBorders>
              <w:top w:val="nil"/>
              <w:left w:val="nil"/>
              <w:bottom w:val="single" w:color="auto" w:sz="8" w:space="0"/>
              <w:right w:val="nil"/>
            </w:tcBorders>
            <w:shd w:val="clear" w:color="000000" w:fill="BFBFBF"/>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系统</w:t>
            </w:r>
          </w:p>
        </w:tc>
        <w:tc>
          <w:tcPr>
            <w:tcW w:w="2987" w:type="dxa"/>
            <w:tcBorders>
              <w:top w:val="nil"/>
              <w:left w:val="nil"/>
              <w:bottom w:val="single" w:color="auto" w:sz="8" w:space="0"/>
              <w:right w:val="single" w:color="auto" w:sz="8" w:space="0"/>
            </w:tcBorders>
            <w:shd w:val="clear" w:color="000000" w:fill="BFBFB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子系统</w:t>
            </w: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835" w:type="dxa"/>
            <w:vMerge w:val="restart"/>
            <w:tcBorders>
              <w:top w:val="nil"/>
              <w:left w:val="single" w:color="auto" w:sz="8" w:space="0"/>
              <w:right w:val="single" w:color="auto" w:sz="8"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平安长宁</w:t>
            </w:r>
          </w:p>
        </w:tc>
        <w:tc>
          <w:tcPr>
            <w:tcW w:w="29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志愿守护政务微信应用</w:t>
            </w: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35" w:type="dxa"/>
            <w:vMerge w:val="continue"/>
            <w:tcBorders>
              <w:left w:val="single" w:color="auto" w:sz="8" w:space="0"/>
              <w:right w:val="single" w:color="auto" w:sz="8" w:space="0"/>
            </w:tcBorders>
          </w:tcPr>
          <w:p>
            <w:pPr>
              <w:widowControl/>
              <w:jc w:val="left"/>
              <w:rPr>
                <w:rFonts w:ascii="宋体" w:hAnsi="宋体" w:eastAsia="宋体" w:cs="宋体"/>
                <w:color w:val="000000"/>
                <w:kern w:val="0"/>
                <w:szCs w:val="21"/>
              </w:rPr>
            </w:pPr>
          </w:p>
        </w:tc>
        <w:tc>
          <w:tcPr>
            <w:tcW w:w="298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835" w:type="dxa"/>
            <w:vMerge w:val="continue"/>
            <w:tcBorders>
              <w:left w:val="single" w:color="auto" w:sz="8" w:space="0"/>
              <w:right w:val="single" w:color="auto" w:sz="8" w:space="0"/>
            </w:tcBorders>
          </w:tcPr>
          <w:p>
            <w:pPr>
              <w:widowControl/>
              <w:jc w:val="left"/>
              <w:rPr>
                <w:rFonts w:ascii="宋体" w:hAnsi="宋体" w:eastAsia="宋体" w:cs="宋体"/>
                <w:color w:val="000000"/>
                <w:kern w:val="0"/>
                <w:szCs w:val="21"/>
              </w:rPr>
            </w:pPr>
          </w:p>
        </w:tc>
        <w:tc>
          <w:tcPr>
            <w:tcW w:w="2987"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35" w:type="dxa"/>
            <w:vMerge w:val="continue"/>
            <w:tcBorders>
              <w:left w:val="single" w:color="auto" w:sz="8" w:space="0"/>
              <w:right w:val="single" w:color="auto" w:sz="8" w:space="0"/>
            </w:tcBorders>
          </w:tcPr>
          <w:p>
            <w:pPr>
              <w:widowControl/>
              <w:jc w:val="center"/>
              <w:rPr>
                <w:rFonts w:ascii="宋体" w:hAnsi="宋体" w:eastAsia="宋体" w:cs="宋体"/>
                <w:color w:val="000000"/>
                <w:kern w:val="0"/>
                <w:szCs w:val="21"/>
              </w:rPr>
            </w:pPr>
          </w:p>
        </w:tc>
        <w:tc>
          <w:tcPr>
            <w:tcW w:w="2987" w:type="dxa"/>
            <w:vMerge w:val="restart"/>
            <w:tcBorders>
              <w:top w:val="nil"/>
              <w:left w:val="single" w:color="auto" w:sz="8" w:space="0"/>
              <w:bottom w:val="nil"/>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平安守护可视化系统</w:t>
            </w: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835" w:type="dxa"/>
            <w:vMerge w:val="continue"/>
            <w:tcBorders>
              <w:left w:val="single" w:color="auto" w:sz="8" w:space="0"/>
              <w:right w:val="single" w:color="auto" w:sz="8" w:space="0"/>
            </w:tcBorders>
          </w:tcPr>
          <w:p>
            <w:pPr>
              <w:widowControl/>
              <w:jc w:val="left"/>
              <w:rPr>
                <w:rFonts w:ascii="宋体" w:hAnsi="宋体" w:eastAsia="宋体" w:cs="宋体"/>
                <w:color w:val="000000"/>
                <w:kern w:val="0"/>
                <w:szCs w:val="21"/>
              </w:rPr>
            </w:pPr>
          </w:p>
        </w:tc>
        <w:tc>
          <w:tcPr>
            <w:tcW w:w="2987" w:type="dxa"/>
            <w:vMerge w:val="continue"/>
            <w:tcBorders>
              <w:top w:val="nil"/>
              <w:left w:val="single" w:color="auto" w:sz="8" w:space="0"/>
              <w:bottom w:val="nil"/>
              <w:right w:val="single" w:color="auto" w:sz="8" w:space="0"/>
            </w:tcBorders>
            <w:vAlign w:val="center"/>
          </w:tcPr>
          <w:p>
            <w:pPr>
              <w:widowControl/>
              <w:jc w:val="left"/>
              <w:rPr>
                <w:rFonts w:ascii="宋体" w:hAnsi="宋体" w:eastAsia="宋体" w:cs="宋体"/>
                <w:color w:val="000000"/>
                <w:kern w:val="0"/>
                <w:szCs w:val="21"/>
              </w:rPr>
            </w:pP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835" w:type="dxa"/>
            <w:vMerge w:val="continue"/>
            <w:tcBorders>
              <w:left w:val="single" w:color="auto" w:sz="8" w:space="0"/>
              <w:right w:val="single" w:color="auto" w:sz="8" w:space="0"/>
            </w:tcBorders>
          </w:tcPr>
          <w:p>
            <w:pPr>
              <w:widowControl/>
              <w:jc w:val="center"/>
              <w:rPr>
                <w:rFonts w:ascii="宋体" w:hAnsi="宋体" w:eastAsia="宋体" w:cs="宋体"/>
                <w:color w:val="000000"/>
                <w:kern w:val="0"/>
                <w:szCs w:val="21"/>
              </w:rPr>
            </w:pPr>
          </w:p>
        </w:tc>
        <w:tc>
          <w:tcPr>
            <w:tcW w:w="298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智慧司法行政管理平台</w:t>
            </w:r>
          </w:p>
        </w:tc>
      </w:tr>
      <w:tr>
        <w:tblPrEx>
          <w:tblLayout w:type="fixed"/>
          <w:tblCellMar>
            <w:top w:w="0" w:type="dxa"/>
            <w:left w:w="108" w:type="dxa"/>
            <w:bottom w:w="0" w:type="dxa"/>
            <w:right w:w="108" w:type="dxa"/>
          </w:tblCellMar>
        </w:tblPrEx>
        <w:trPr>
          <w:trHeight w:val="300" w:hRule="atLeast"/>
        </w:trPr>
        <w:tc>
          <w:tcPr>
            <w:tcW w:w="99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835" w:type="dxa"/>
            <w:vMerge w:val="continue"/>
            <w:tcBorders>
              <w:left w:val="single" w:color="auto" w:sz="8" w:space="0"/>
              <w:bottom w:val="single" w:color="000000" w:sz="8" w:space="0"/>
              <w:right w:val="single" w:color="auto" w:sz="8" w:space="0"/>
            </w:tcBorders>
          </w:tcPr>
          <w:p>
            <w:pPr>
              <w:widowControl/>
              <w:jc w:val="left"/>
              <w:rPr>
                <w:rFonts w:ascii="宋体" w:hAnsi="宋体" w:eastAsia="宋体" w:cs="宋体"/>
                <w:color w:val="000000"/>
                <w:kern w:val="0"/>
                <w:szCs w:val="21"/>
              </w:rPr>
            </w:pPr>
          </w:p>
        </w:tc>
        <w:tc>
          <w:tcPr>
            <w:tcW w:w="298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bl>
    <w:p>
      <w:pPr>
        <w:pStyle w:val="4"/>
        <w:numPr>
          <w:ilvl w:val="2"/>
          <w:numId w:val="0"/>
        </w:numPr>
        <w:spacing w:line="360" w:lineRule="auto"/>
        <w:rPr>
          <w:rFonts w:hint="eastAsia" w:ascii="宋体" w:hAnsi="宋体" w:eastAsia="宋体"/>
          <w:lang w:val="en-US" w:eastAsia="zh-CN"/>
        </w:rPr>
      </w:pPr>
      <w:bookmarkStart w:id="86" w:name="_Toc209535955"/>
    </w:p>
    <w:p>
      <w:pPr>
        <w:pStyle w:val="4"/>
        <w:numPr>
          <w:ilvl w:val="0"/>
          <w:numId w:val="9"/>
        </w:numPr>
        <w:spacing w:line="360" w:lineRule="auto"/>
        <w:ind w:left="1265" w:leftChars="0" w:hanging="425" w:firstLineChars="0"/>
        <w:rPr>
          <w:rFonts w:ascii="宋体" w:hAnsi="宋体" w:eastAsia="宋体"/>
        </w:rPr>
      </w:pPr>
      <w:bookmarkStart w:id="87" w:name="_Toc877455492"/>
      <w:r>
        <w:rPr>
          <w:rFonts w:hint="eastAsia" w:ascii="宋体" w:hAnsi="宋体" w:eastAsia="宋体"/>
        </w:rPr>
        <w:t>龙之梦数智治理平台</w:t>
      </w:r>
      <w:bookmarkEnd w:id="86"/>
      <w:bookmarkEnd w:id="87"/>
    </w:p>
    <w:p>
      <w:pPr>
        <w:spacing w:line="360" w:lineRule="auto"/>
        <w:ind w:firstLine="960" w:firstLineChars="400"/>
        <w:rPr>
          <w:rFonts w:ascii="宋体" w:hAnsi="宋体" w:eastAsia="宋体"/>
          <w:sz w:val="24"/>
          <w:szCs w:val="28"/>
        </w:rPr>
      </w:pPr>
      <w:r>
        <w:rPr>
          <w:rFonts w:hint="eastAsia" w:ascii="宋体" w:hAnsi="宋体" w:eastAsia="宋体"/>
          <w:sz w:val="24"/>
          <w:szCs w:val="28"/>
          <w:lang w:eastAsia="zh-CN"/>
        </w:rPr>
        <w:t>按要求</w:t>
      </w:r>
      <w:r>
        <w:rPr>
          <w:rFonts w:hint="eastAsia" w:ascii="宋体" w:hAnsi="宋体" w:eastAsia="宋体"/>
          <w:sz w:val="24"/>
          <w:szCs w:val="28"/>
        </w:rPr>
        <w:t>对如下软件系统进行运维维护：</w:t>
      </w:r>
    </w:p>
    <w:tbl>
      <w:tblPr>
        <w:tblStyle w:val="15"/>
        <w:tblpPr w:leftFromText="180" w:rightFromText="180" w:vertAnchor="text" w:horzAnchor="page" w:tblpX="2883" w:tblpY="100"/>
        <w:tblOverlap w:val="never"/>
        <w:tblW w:w="6096" w:type="dxa"/>
        <w:tblInd w:w="0" w:type="dxa"/>
        <w:tblLayout w:type="fixed"/>
        <w:tblCellMar>
          <w:top w:w="0" w:type="dxa"/>
          <w:left w:w="108" w:type="dxa"/>
          <w:bottom w:w="0" w:type="dxa"/>
          <w:right w:w="108" w:type="dxa"/>
        </w:tblCellMar>
      </w:tblPr>
      <w:tblGrid>
        <w:gridCol w:w="960"/>
        <w:gridCol w:w="2017"/>
        <w:gridCol w:w="3119"/>
      </w:tblGrid>
      <w:tr>
        <w:tblPrEx>
          <w:tblLayout w:type="fixed"/>
          <w:tblCellMar>
            <w:top w:w="0" w:type="dxa"/>
            <w:left w:w="108" w:type="dxa"/>
            <w:bottom w:w="0" w:type="dxa"/>
            <w:right w:w="108" w:type="dxa"/>
          </w:tblCellMar>
        </w:tblPrEx>
        <w:trPr>
          <w:trHeight w:val="288" w:hRule="atLeast"/>
        </w:trPr>
        <w:tc>
          <w:tcPr>
            <w:tcW w:w="960" w:type="dxa"/>
            <w:tcBorders>
              <w:top w:val="single" w:color="auto" w:sz="4" w:space="0"/>
              <w:left w:val="single" w:color="auto" w:sz="4" w:space="0"/>
              <w:bottom w:val="single" w:color="auto" w:sz="4" w:space="0"/>
              <w:right w:val="single" w:color="auto" w:sz="4" w:space="0"/>
            </w:tcBorders>
            <w:shd w:val="clear" w:color="auto" w:fill="AEAAAA" w:themeFill="background2" w:themeFillShade="BF"/>
            <w:vAlign w:val="center"/>
          </w:tcPr>
          <w:p>
            <w:pPr>
              <w:widowControl/>
              <w:jc w:val="center"/>
              <w:rPr>
                <w:rFonts w:ascii="宋体" w:hAnsi="宋体" w:eastAsia="宋体" w:cs="宋体"/>
                <w:b/>
                <w:bCs/>
                <w:color w:val="000000"/>
                <w:kern w:val="0"/>
                <w:sz w:val="24"/>
                <w:szCs w:val="24"/>
                <w14:ligatures w14:val="none"/>
              </w:rPr>
            </w:pPr>
            <w:r>
              <w:rPr>
                <w:rFonts w:hint="eastAsia" w:ascii="宋体" w:hAnsi="宋体" w:eastAsia="宋体" w:cs="宋体"/>
                <w:b/>
                <w:bCs/>
                <w:color w:val="000000"/>
                <w:kern w:val="0"/>
                <w:sz w:val="24"/>
                <w:szCs w:val="24"/>
                <w14:ligatures w14:val="none"/>
              </w:rPr>
              <w:t>序号</w:t>
            </w:r>
          </w:p>
        </w:tc>
        <w:tc>
          <w:tcPr>
            <w:tcW w:w="2017" w:type="dxa"/>
            <w:tcBorders>
              <w:top w:val="single" w:color="auto" w:sz="4" w:space="0"/>
              <w:left w:val="nil"/>
              <w:bottom w:val="single" w:color="auto" w:sz="4" w:space="0"/>
              <w:right w:val="single" w:color="auto" w:sz="4" w:space="0"/>
            </w:tcBorders>
            <w:shd w:val="clear" w:color="auto" w:fill="AEAAAA" w:themeFill="background2" w:themeFillShade="BF"/>
            <w:vAlign w:val="center"/>
          </w:tcPr>
          <w:p>
            <w:pPr>
              <w:widowControl/>
              <w:jc w:val="center"/>
              <w:rPr>
                <w:rFonts w:ascii="宋体" w:hAnsi="宋体" w:eastAsia="宋体" w:cs="宋体"/>
                <w:b/>
                <w:bCs/>
                <w:color w:val="000000"/>
                <w:kern w:val="0"/>
                <w:sz w:val="24"/>
                <w:szCs w:val="24"/>
                <w14:ligatures w14:val="none"/>
              </w:rPr>
            </w:pPr>
            <w:r>
              <w:rPr>
                <w:rFonts w:hint="eastAsia" w:ascii="宋体" w:hAnsi="宋体" w:eastAsia="宋体" w:cs="宋体"/>
                <w:b/>
                <w:bCs/>
                <w:color w:val="000000"/>
                <w:kern w:val="0"/>
                <w:sz w:val="24"/>
                <w:szCs w:val="24"/>
                <w14:ligatures w14:val="none"/>
              </w:rPr>
              <w:t>系统</w:t>
            </w:r>
          </w:p>
        </w:tc>
        <w:tc>
          <w:tcPr>
            <w:tcW w:w="3119" w:type="dxa"/>
            <w:tcBorders>
              <w:top w:val="single" w:color="auto" w:sz="4" w:space="0"/>
              <w:left w:val="nil"/>
              <w:bottom w:val="single" w:color="auto" w:sz="4" w:space="0"/>
              <w:right w:val="single" w:color="auto" w:sz="4" w:space="0"/>
            </w:tcBorders>
            <w:shd w:val="clear" w:color="auto" w:fill="AEAAAA" w:themeFill="background2" w:themeFillShade="BF"/>
            <w:vAlign w:val="center"/>
          </w:tcPr>
          <w:p>
            <w:pPr>
              <w:widowControl/>
              <w:jc w:val="center"/>
              <w:rPr>
                <w:rFonts w:ascii="宋体" w:hAnsi="宋体" w:eastAsia="宋体" w:cs="宋体"/>
                <w:b/>
                <w:bCs/>
                <w:color w:val="000000"/>
                <w:kern w:val="0"/>
                <w:sz w:val="24"/>
                <w:szCs w:val="24"/>
                <w14:ligatures w14:val="none"/>
              </w:rPr>
            </w:pPr>
            <w:r>
              <w:rPr>
                <w:rFonts w:hint="eastAsia" w:ascii="宋体" w:hAnsi="宋体" w:eastAsia="宋体" w:cs="宋体"/>
                <w:b/>
                <w:bCs/>
                <w:color w:val="000000"/>
                <w:kern w:val="0"/>
                <w:sz w:val="24"/>
                <w:szCs w:val="24"/>
                <w14:ligatures w14:val="none"/>
              </w:rPr>
              <w:t>模块</w:t>
            </w:r>
          </w:p>
        </w:tc>
      </w:tr>
      <w:tr>
        <w:tblPrEx>
          <w:tblLayout w:type="fixed"/>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1</w:t>
            </w:r>
          </w:p>
        </w:tc>
        <w:tc>
          <w:tcPr>
            <w:tcW w:w="20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ascii="宋体" w:hAnsi="宋体" w:eastAsia="宋体" w:cs="宋体"/>
                <w:color w:val="000000"/>
                <w:kern w:val="0"/>
                <w:sz w:val="24"/>
                <w:szCs w:val="24"/>
                <w14:ligatures w14:val="none"/>
              </w:rPr>
              <w:t>龙之梦数智治理平台</w:t>
            </w:r>
          </w:p>
        </w:tc>
        <w:tc>
          <w:tcPr>
            <w:tcW w:w="3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餐饮企业管理</w:t>
            </w:r>
          </w:p>
        </w:tc>
      </w:tr>
      <w:tr>
        <w:tblPrEx>
          <w:tblLayout w:type="fixed"/>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2</w:t>
            </w:r>
          </w:p>
        </w:tc>
        <w:tc>
          <w:tcPr>
            <w:tcW w:w="20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31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r>
      <w:tr>
        <w:tblPrEx>
          <w:tblLayout w:type="fixed"/>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3</w:t>
            </w:r>
          </w:p>
        </w:tc>
        <w:tc>
          <w:tcPr>
            <w:tcW w:w="20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31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周边交通及噪音监测</w:t>
            </w:r>
          </w:p>
        </w:tc>
      </w:tr>
      <w:tr>
        <w:tblPrEx>
          <w:tblLayout w:type="fixed"/>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4</w:t>
            </w:r>
          </w:p>
        </w:tc>
        <w:tc>
          <w:tcPr>
            <w:tcW w:w="20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31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民防工程监测</w:t>
            </w:r>
          </w:p>
        </w:tc>
      </w:tr>
      <w:tr>
        <w:tblPrEx>
          <w:tblLayout w:type="fixed"/>
          <w:tblCellMar>
            <w:top w:w="0" w:type="dxa"/>
            <w:left w:w="108" w:type="dxa"/>
            <w:bottom w:w="0" w:type="dxa"/>
            <w:right w:w="108" w:type="dxa"/>
          </w:tblCellMar>
        </w:tblPrEx>
        <w:trPr>
          <w:trHeight w:val="28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5</w:t>
            </w:r>
          </w:p>
        </w:tc>
        <w:tc>
          <w:tcPr>
            <w:tcW w:w="20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c>
          <w:tcPr>
            <w:tcW w:w="31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14:ligatures w14:val="none"/>
              </w:rPr>
            </w:pPr>
          </w:p>
        </w:tc>
      </w:tr>
    </w:tbl>
    <w:p>
      <w:pPr>
        <w:widowControl/>
        <w:jc w:val="left"/>
      </w:pPr>
    </w:p>
    <w:p>
      <w:pPr>
        <w:pStyle w:val="3"/>
        <w:numPr>
          <w:ilvl w:val="1"/>
          <w:numId w:val="0"/>
        </w:numPr>
        <w:spacing w:line="360" w:lineRule="auto"/>
        <w:ind w:left="425" w:leftChars="0" w:firstLine="321" w:firstLineChars="100"/>
        <w:rPr>
          <w:rFonts w:hint="eastAsia" w:ascii="宋体" w:hAnsi="宋体" w:eastAsia="宋体"/>
          <w:lang w:val="en-US" w:eastAsia="zh-CN"/>
        </w:rPr>
      </w:pPr>
    </w:p>
    <w:p>
      <w:pPr>
        <w:pStyle w:val="3"/>
        <w:numPr>
          <w:ilvl w:val="1"/>
          <w:numId w:val="0"/>
        </w:numPr>
        <w:spacing w:line="360" w:lineRule="auto"/>
        <w:ind w:left="425" w:leftChars="0" w:firstLine="321" w:firstLineChars="100"/>
        <w:rPr>
          <w:rFonts w:hint="eastAsia" w:ascii="宋体" w:hAnsi="宋体" w:eastAsia="宋体"/>
          <w:lang w:val="en-US" w:eastAsia="zh-CN"/>
        </w:rPr>
      </w:pPr>
    </w:p>
    <w:p>
      <w:pPr>
        <w:pStyle w:val="3"/>
        <w:numPr>
          <w:ilvl w:val="1"/>
          <w:numId w:val="0"/>
        </w:numPr>
        <w:spacing w:line="360" w:lineRule="auto"/>
        <w:ind w:left="425" w:leftChars="0" w:firstLine="321" w:firstLineChars="100"/>
        <w:rPr>
          <w:rFonts w:hint="eastAsia" w:ascii="宋体" w:hAnsi="宋体" w:eastAsia="宋体"/>
          <w:lang w:val="en-US" w:eastAsia="zh-CN"/>
        </w:rPr>
      </w:pPr>
    </w:p>
    <w:p>
      <w:pPr>
        <w:pStyle w:val="3"/>
        <w:numPr>
          <w:ilvl w:val="0"/>
          <w:numId w:val="9"/>
        </w:numPr>
        <w:spacing w:line="360" w:lineRule="auto"/>
        <w:ind w:left="1265" w:leftChars="0" w:hanging="425" w:firstLineChars="0"/>
        <w:rPr>
          <w:rFonts w:ascii="宋体" w:hAnsi="宋体" w:eastAsia="宋体"/>
        </w:rPr>
      </w:pPr>
      <w:bookmarkStart w:id="88" w:name="_Toc451418137"/>
      <w:r>
        <w:rPr>
          <w:rFonts w:hint="eastAsia" w:ascii="宋体" w:hAnsi="宋体" w:eastAsia="宋体"/>
        </w:rPr>
        <w:t>硬件维保</w:t>
      </w:r>
      <w:bookmarkEnd w:id="88"/>
    </w:p>
    <w:p>
      <w:pPr>
        <w:spacing w:line="360" w:lineRule="auto"/>
        <w:ind w:firstLine="960" w:firstLineChars="400"/>
        <w:rPr>
          <w:rFonts w:ascii="宋体" w:hAnsi="宋体" w:eastAsia="宋体"/>
          <w:sz w:val="24"/>
          <w:szCs w:val="28"/>
        </w:rPr>
      </w:pPr>
      <w:r>
        <w:rPr>
          <w:rFonts w:hint="eastAsia" w:ascii="宋体" w:hAnsi="宋体" w:eastAsia="宋体"/>
          <w:sz w:val="24"/>
          <w:szCs w:val="28"/>
        </w:rPr>
        <w:t>按要求对</w:t>
      </w:r>
      <w:r>
        <w:rPr>
          <w:rFonts w:ascii="宋体" w:hAnsi="宋体" w:eastAsia="宋体"/>
          <w:sz w:val="24"/>
          <w:szCs w:val="28"/>
        </w:rPr>
        <w:t>长宁区“一网统管”3.0项目</w:t>
      </w:r>
      <w:r>
        <w:rPr>
          <w:rFonts w:hint="eastAsia" w:ascii="宋体" w:hAnsi="宋体" w:eastAsia="宋体"/>
          <w:sz w:val="24"/>
          <w:szCs w:val="28"/>
        </w:rPr>
        <w:t>中的硬件提供一年的维保服务。</w:t>
      </w:r>
    </w:p>
    <w:p>
      <w:pPr>
        <w:spacing w:line="360" w:lineRule="auto"/>
        <w:ind w:firstLine="960" w:firstLineChars="400"/>
        <w:rPr>
          <w:rFonts w:ascii="宋体" w:hAnsi="宋体" w:eastAsia="宋体"/>
          <w:color w:val="000000" w:themeColor="text1"/>
          <w:sz w:val="24"/>
          <w:szCs w:val="28"/>
          <w:lang w:eastAsia="zh-Hans"/>
          <w14:textFill>
            <w14:solidFill>
              <w14:schemeClr w14:val="tx1"/>
            </w14:solidFill>
          </w14:textFill>
        </w:rPr>
      </w:pPr>
      <w:r>
        <w:rPr>
          <w:rFonts w:ascii="宋体" w:hAnsi="宋体" w:eastAsia="宋体"/>
          <w:color w:val="000000" w:themeColor="text1"/>
          <w:sz w:val="24"/>
          <w:szCs w:val="28"/>
          <w:lang w:eastAsia="zh-Hans"/>
          <w14:textFill>
            <w14:solidFill>
              <w14:schemeClr w14:val="tx1"/>
            </w14:solidFill>
          </w14:textFill>
        </w:rPr>
        <w:t>设备地址：长宁区</w:t>
      </w:r>
      <w:r>
        <w:rPr>
          <w:rFonts w:hint="eastAsia" w:ascii="宋体" w:hAnsi="宋体" w:eastAsia="宋体"/>
          <w:color w:val="000000" w:themeColor="text1"/>
          <w:sz w:val="24"/>
          <w:szCs w:val="28"/>
          <w14:textFill>
            <w14:solidFill>
              <w14:schemeClr w14:val="tx1"/>
            </w14:solidFill>
          </w14:textFill>
        </w:rPr>
        <w:t>城运机房</w:t>
      </w:r>
      <w:r>
        <w:rPr>
          <w:rFonts w:ascii="宋体" w:hAnsi="宋体" w:eastAsia="宋体"/>
          <w:color w:val="000000" w:themeColor="text1"/>
          <w:sz w:val="24"/>
          <w:szCs w:val="28"/>
          <w:lang w:eastAsia="zh-Hans"/>
          <w14:textFill>
            <w14:solidFill>
              <w14:schemeClr w14:val="tx1"/>
            </w14:solidFill>
          </w14:textFill>
        </w:rPr>
        <w:t>。</w:t>
      </w:r>
    </w:p>
    <w:p>
      <w:pPr>
        <w:spacing w:line="360" w:lineRule="auto"/>
        <w:ind w:firstLine="960" w:firstLineChars="400"/>
        <w:rPr>
          <w:rFonts w:ascii="宋体" w:hAnsi="宋体" w:eastAsia="宋体"/>
          <w:color w:val="000000" w:themeColor="text1"/>
          <w:sz w:val="24"/>
          <w:szCs w:val="28"/>
          <w:lang w:eastAsia="zh-Hans"/>
          <w14:textFill>
            <w14:solidFill>
              <w14:schemeClr w14:val="tx1"/>
            </w14:solidFill>
          </w14:textFill>
        </w:rPr>
      </w:pPr>
      <w:r>
        <w:rPr>
          <w:rFonts w:hint="eastAsia" w:ascii="宋体" w:hAnsi="宋体" w:eastAsia="宋体"/>
          <w:color w:val="000000" w:themeColor="text1"/>
          <w:sz w:val="24"/>
          <w:szCs w:val="28"/>
          <w:lang w:eastAsia="zh-Hans"/>
          <w14:textFill>
            <w14:solidFill>
              <w14:schemeClr w14:val="tx1"/>
            </w14:solidFill>
          </w14:textFill>
        </w:rPr>
        <w:t>对如下硬件进行维护：</w:t>
      </w:r>
    </w:p>
    <w:tbl>
      <w:tblPr>
        <w:tblStyle w:val="15"/>
        <w:tblpPr w:leftFromText="180" w:rightFromText="180" w:vertAnchor="text" w:horzAnchor="page" w:tblpX="2733" w:tblpY="664"/>
        <w:tblOverlap w:val="never"/>
        <w:tblW w:w="7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51"/>
        <w:gridCol w:w="2235"/>
        <w:gridCol w:w="75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EAAAA" w:themeFill="background2" w:themeFillShade="BF"/>
            <w:vAlign w:val="center"/>
          </w:tcPr>
          <w:p>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851" w:type="dxa"/>
            <w:tcBorders>
              <w:tl2br w:val="nil"/>
              <w:tr2bl w:val="nil"/>
            </w:tcBorders>
            <w:shd w:val="clear" w:color="auto" w:fill="AEAAAA" w:themeFill="background2" w:themeFillShade="BF"/>
            <w:vAlign w:val="center"/>
          </w:tcPr>
          <w:p>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2235" w:type="dxa"/>
            <w:tcBorders>
              <w:tl2br w:val="nil"/>
              <w:tr2bl w:val="nil"/>
            </w:tcBorders>
            <w:shd w:val="clear" w:color="auto" w:fill="AEAAAA" w:themeFill="background2" w:themeFillShade="BF"/>
            <w:vAlign w:val="center"/>
          </w:tcPr>
          <w:p>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型号</w:t>
            </w:r>
          </w:p>
        </w:tc>
        <w:tc>
          <w:tcPr>
            <w:tcW w:w="758" w:type="dxa"/>
            <w:tcBorders>
              <w:tl2br w:val="nil"/>
              <w:tr2bl w:val="nil"/>
            </w:tcBorders>
            <w:shd w:val="clear" w:color="auto" w:fill="AEAAAA" w:themeFill="background2" w:themeFillShade="BF"/>
            <w:vAlign w:val="center"/>
          </w:tcPr>
          <w:p>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709" w:type="dxa"/>
            <w:tcBorders>
              <w:tl2br w:val="nil"/>
              <w:tr2bl w:val="nil"/>
            </w:tcBorders>
            <w:shd w:val="clear" w:color="auto" w:fill="AEAAAA" w:themeFill="background2" w:themeFillShade="BF"/>
            <w:vAlign w:val="center"/>
          </w:tcPr>
          <w:p>
            <w:pPr>
              <w:widowControl/>
              <w:spacing w:line="360" w:lineRule="auto"/>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高性能转发节点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SC200-VCI-MTH(A）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视频预热节点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SC200-VCI-MBH(A）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城市快照轮巡节点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SC200-VCI-VCM(A)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视频质量智能诊断节点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SC200-VCI-VQD2(B)</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851"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智能共享网关</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SC200-VCI-CMS(A）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高性能转发节点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SC200-VCI-MTH(A）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851" w:type="dxa"/>
            <w:tcBorders>
              <w:tl2br w:val="nil"/>
              <w:tr2bl w:val="nil"/>
            </w:tcBorders>
            <w:shd w:val="clear" w:color="auto" w:fill="auto"/>
            <w:noWrap/>
            <w:vAlign w:val="center"/>
          </w:tcPr>
          <w:p>
            <w:pPr>
              <w:widowControl/>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智能共享网关</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SC200-VCI-CMS(A）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高性能转发节点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SC200-VCI-MTH(A）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边缘节点接入终端</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SC200-VCI-ETG16</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感知设备信息采集节点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SC200-VCI-ICM(A)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多协议转发高性能节点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SC200-VCI-MTH(A）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视频存储管理单元</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SC200-VCI-VDM(A)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视频转存单元</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SC200-VCI-MTH(A）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云存储管理网关</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SC200-VCI-SMG(A)</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视频管理节点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SHD-VP-CMN(B)</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流媒体转发节点</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SHD-VP-MTN(C)</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视频水印网关</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SHD-VP-VWN</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IP话机</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T-28</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8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851"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语音网关</w:t>
            </w:r>
          </w:p>
        </w:tc>
        <w:tc>
          <w:tcPr>
            <w:tcW w:w="2235" w:type="dxa"/>
            <w:tcBorders>
              <w:tl2br w:val="nil"/>
              <w:tr2bl w:val="nil"/>
            </w:tcBorders>
            <w:shd w:val="clear" w:color="auto" w:fill="auto"/>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SMG1000-D40</w:t>
            </w:r>
          </w:p>
        </w:tc>
        <w:tc>
          <w:tcPr>
            <w:tcW w:w="758"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09" w:type="dxa"/>
            <w:tcBorders>
              <w:tl2br w:val="nil"/>
              <w:tr2bl w:val="nil"/>
            </w:tcBorders>
            <w:shd w:val="clear" w:color="auto" w:fill="auto"/>
            <w:vAlign w:val="center"/>
          </w:tcPr>
          <w:p>
            <w:pPr>
              <w:widowControl/>
              <w:spacing w:line="360" w:lineRule="auto"/>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bl>
    <w:p>
      <w:pPr>
        <w:widowControl/>
        <w:jc w:val="left"/>
        <w:rPr>
          <w:b/>
          <w:bCs/>
          <w:kern w:val="44"/>
          <w:sz w:val="44"/>
          <w:szCs w:val="44"/>
        </w:rPr>
      </w:pPr>
      <w:r>
        <w:br w:type="page"/>
      </w:r>
    </w:p>
    <w:p>
      <w:pPr>
        <w:pStyle w:val="3"/>
        <w:numPr>
          <w:ilvl w:val="1"/>
          <w:numId w:val="0"/>
        </w:numPr>
        <w:spacing w:line="360" w:lineRule="auto"/>
        <w:ind w:left="425" w:leftChars="0"/>
        <w:rPr>
          <w:rFonts w:ascii="宋体" w:hAnsi="宋体" w:eastAsia="宋体"/>
        </w:rPr>
      </w:pPr>
      <w:bookmarkStart w:id="89" w:name="_Toc1784930338"/>
      <w:bookmarkStart w:id="90" w:name="_Toc160489898"/>
      <w:bookmarkStart w:id="91" w:name="_Toc209535958"/>
      <w:r>
        <w:rPr>
          <w:rFonts w:hint="eastAsia" w:ascii="宋体" w:hAnsi="宋体" w:eastAsia="宋体"/>
          <w:lang w:eastAsia="zh-CN"/>
        </w:rPr>
        <w:t>（三）</w:t>
      </w:r>
      <w:r>
        <w:rPr>
          <w:rFonts w:hint="eastAsia" w:ascii="宋体" w:hAnsi="宋体" w:eastAsia="宋体"/>
        </w:rPr>
        <w:t>系统运维</w:t>
      </w:r>
      <w:bookmarkEnd w:id="89"/>
      <w:bookmarkEnd w:id="90"/>
      <w:bookmarkEnd w:id="91"/>
    </w:p>
    <w:p>
      <w:pPr>
        <w:pStyle w:val="4"/>
        <w:numPr>
          <w:ilvl w:val="0"/>
          <w:numId w:val="11"/>
        </w:numPr>
        <w:spacing w:line="360" w:lineRule="auto"/>
        <w:ind w:left="1055" w:leftChars="0" w:hanging="425" w:firstLineChars="0"/>
        <w:rPr>
          <w:rFonts w:ascii="宋体" w:hAnsi="宋体" w:eastAsia="宋体"/>
        </w:rPr>
      </w:pPr>
      <w:bookmarkStart w:id="92" w:name="_Toc160489899"/>
      <w:bookmarkStart w:id="93" w:name="_Toc209535959"/>
      <w:r>
        <w:rPr>
          <w:rFonts w:hint="eastAsia" w:ascii="宋体" w:hAnsi="宋体" w:eastAsia="宋体"/>
        </w:rPr>
        <w:t xml:space="preserve"> </w:t>
      </w:r>
      <w:bookmarkStart w:id="94" w:name="_Toc1382802843"/>
      <w:r>
        <w:rPr>
          <w:rFonts w:hint="eastAsia" w:ascii="宋体" w:hAnsi="宋体" w:eastAsia="宋体"/>
        </w:rPr>
        <w:t>例行巡检</w:t>
      </w:r>
      <w:bookmarkEnd w:id="92"/>
      <w:bookmarkEnd w:id="93"/>
      <w:bookmarkEnd w:id="94"/>
    </w:p>
    <w:p>
      <w:pPr>
        <w:spacing w:line="360" w:lineRule="auto"/>
        <w:ind w:firstLine="480" w:firstLineChars="200"/>
        <w:rPr>
          <w:rFonts w:ascii="宋体" w:hAnsi="宋体" w:eastAsia="宋体"/>
          <w:sz w:val="24"/>
          <w:szCs w:val="28"/>
        </w:rPr>
      </w:pPr>
      <w:r>
        <w:rPr>
          <w:rFonts w:hint="eastAsia" w:ascii="宋体" w:hAnsi="宋体" w:eastAsia="宋体"/>
          <w:sz w:val="24"/>
          <w:szCs w:val="28"/>
        </w:rPr>
        <w:t>对软件系统提供定期巡检服务。制定例行巡检方案，合理安排巡检计划。通过检查分析，提前发现软件系统的故障异常、软件告警、潜在问题、安全隐患等，并及时作出适当的处置，保障软件系统运行状况良好，确保软件系统能够</w:t>
      </w:r>
      <w:r>
        <w:rPr>
          <w:rFonts w:ascii="宋体" w:hAnsi="宋体" w:eastAsia="宋体"/>
          <w:sz w:val="24"/>
          <w:szCs w:val="28"/>
        </w:rPr>
        <w:t>7</w:t>
      </w:r>
      <w:r>
        <w:rPr>
          <w:rFonts w:hint="eastAsia" w:ascii="宋体" w:hAnsi="宋体" w:eastAsia="宋体"/>
          <w:sz w:val="24"/>
          <w:szCs w:val="28"/>
        </w:rPr>
        <w:t>×</w:t>
      </w:r>
      <w:r>
        <w:rPr>
          <w:rFonts w:ascii="宋体" w:hAnsi="宋体" w:eastAsia="宋体"/>
          <w:sz w:val="24"/>
          <w:szCs w:val="28"/>
        </w:rPr>
        <w:t>24</w:t>
      </w:r>
      <w:r>
        <w:rPr>
          <w:rFonts w:hint="eastAsia" w:ascii="宋体" w:hAnsi="宋体" w:eastAsia="宋体"/>
          <w:sz w:val="24"/>
          <w:szCs w:val="28"/>
        </w:rPr>
        <w:t>小时正常运行。按照要求进行巡检。</w:t>
      </w:r>
    </w:p>
    <w:p>
      <w:pPr>
        <w:pStyle w:val="4"/>
        <w:numPr>
          <w:ilvl w:val="0"/>
          <w:numId w:val="11"/>
        </w:numPr>
        <w:spacing w:line="360" w:lineRule="auto"/>
        <w:ind w:left="1055" w:leftChars="0" w:hanging="425" w:firstLineChars="0"/>
        <w:rPr>
          <w:rFonts w:ascii="宋体" w:hAnsi="宋体" w:eastAsia="宋体"/>
        </w:rPr>
      </w:pPr>
      <w:r>
        <w:rPr>
          <w:rFonts w:hint="eastAsia" w:ascii="宋体" w:hAnsi="宋体" w:eastAsia="宋体"/>
        </w:rPr>
        <w:t xml:space="preserve"> </w:t>
      </w:r>
      <w:bookmarkStart w:id="95" w:name="_Toc680969880"/>
      <w:r>
        <w:rPr>
          <w:rFonts w:hint="eastAsia" w:ascii="宋体" w:hAnsi="宋体" w:eastAsia="宋体"/>
        </w:rPr>
        <w:t>日常维护</w:t>
      </w:r>
      <w:bookmarkEnd w:id="95"/>
    </w:p>
    <w:p>
      <w:pPr>
        <w:spacing w:line="360" w:lineRule="auto"/>
        <w:ind w:firstLine="480" w:firstLineChars="200"/>
        <w:rPr>
          <w:rFonts w:ascii="宋体" w:hAnsi="宋体" w:eastAsia="宋体"/>
          <w:sz w:val="24"/>
          <w:szCs w:val="28"/>
        </w:rPr>
      </w:pPr>
      <w:r>
        <w:rPr>
          <w:rFonts w:hint="eastAsia" w:ascii="宋体" w:hAnsi="宋体" w:eastAsia="宋体"/>
          <w:sz w:val="24"/>
          <w:szCs w:val="28"/>
        </w:rPr>
        <w:t>对软件系统提供日常维护服务。制定日常维护方案，合理安排维护计划。周期性开展常规维护保养工作，消除故障异常、软件告警、存在问题、安全隐患等，保障软件系统运行状况良好，确保软件系统能够</w:t>
      </w:r>
      <w:r>
        <w:rPr>
          <w:rFonts w:ascii="宋体" w:hAnsi="宋体" w:eastAsia="宋体"/>
          <w:sz w:val="24"/>
          <w:szCs w:val="28"/>
        </w:rPr>
        <w:t>7</w:t>
      </w:r>
      <w:r>
        <w:rPr>
          <w:rFonts w:hint="eastAsia" w:ascii="宋体" w:hAnsi="宋体" w:eastAsia="宋体"/>
          <w:sz w:val="24"/>
          <w:szCs w:val="28"/>
        </w:rPr>
        <w:t>×</w:t>
      </w:r>
      <w:r>
        <w:rPr>
          <w:rFonts w:ascii="宋体" w:hAnsi="宋体" w:eastAsia="宋体"/>
          <w:sz w:val="24"/>
          <w:szCs w:val="28"/>
        </w:rPr>
        <w:t>24</w:t>
      </w:r>
      <w:r>
        <w:rPr>
          <w:rFonts w:hint="eastAsia" w:ascii="宋体" w:hAnsi="宋体" w:eastAsia="宋体"/>
          <w:sz w:val="24"/>
          <w:szCs w:val="28"/>
        </w:rPr>
        <w:t>小时正常运行。</w:t>
      </w:r>
    </w:p>
    <w:p>
      <w:pPr>
        <w:spacing w:line="360" w:lineRule="auto"/>
        <w:ind w:firstLine="480" w:firstLineChars="200"/>
        <w:rPr>
          <w:rFonts w:ascii="宋体" w:hAnsi="宋体" w:eastAsia="宋体"/>
          <w:sz w:val="24"/>
          <w:szCs w:val="28"/>
        </w:rPr>
      </w:pPr>
      <w:r>
        <w:rPr>
          <w:rFonts w:hint="eastAsia" w:ascii="宋体" w:hAnsi="宋体" w:eastAsia="宋体"/>
          <w:sz w:val="24"/>
          <w:szCs w:val="28"/>
        </w:rPr>
        <w:t>维护对象包括但不限于应用程序、中间件、数据库、操作系统等。同时按照标准规范对软件系统进行管理，定期形成系统运行简报。</w:t>
      </w:r>
    </w:p>
    <w:p>
      <w:pPr>
        <w:pStyle w:val="4"/>
        <w:numPr>
          <w:ilvl w:val="0"/>
          <w:numId w:val="11"/>
        </w:numPr>
        <w:spacing w:line="360" w:lineRule="auto"/>
        <w:ind w:left="1055" w:leftChars="0" w:hanging="425" w:firstLineChars="0"/>
        <w:rPr>
          <w:rFonts w:ascii="宋体" w:hAnsi="宋体" w:eastAsia="宋体"/>
        </w:rPr>
      </w:pPr>
      <w:r>
        <w:rPr>
          <w:rFonts w:hint="eastAsia" w:ascii="宋体" w:hAnsi="宋体" w:eastAsia="宋体"/>
        </w:rPr>
        <w:t xml:space="preserve"> </w:t>
      </w:r>
      <w:bookmarkStart w:id="96" w:name="_Toc529982942"/>
      <w:r>
        <w:rPr>
          <w:rFonts w:hint="eastAsia" w:ascii="宋体" w:hAnsi="宋体" w:eastAsia="宋体"/>
        </w:rPr>
        <w:t>响应支持</w:t>
      </w:r>
      <w:bookmarkEnd w:id="96"/>
    </w:p>
    <w:p>
      <w:pPr>
        <w:spacing w:line="360" w:lineRule="auto"/>
        <w:ind w:firstLine="480" w:firstLineChars="200"/>
        <w:rPr>
          <w:rFonts w:ascii="宋体" w:hAnsi="宋体" w:eastAsia="宋体"/>
          <w:sz w:val="24"/>
          <w:szCs w:val="28"/>
          <w:highlight w:val="none"/>
        </w:rPr>
      </w:pPr>
      <w:r>
        <w:rPr>
          <w:rFonts w:hint="eastAsia" w:ascii="宋体" w:hAnsi="宋体" w:eastAsia="宋体"/>
          <w:sz w:val="24"/>
          <w:szCs w:val="28"/>
          <w:highlight w:val="none"/>
        </w:rPr>
        <w:t>提供统一的服务热线电话，</w:t>
      </w:r>
      <w:r>
        <w:rPr>
          <w:rFonts w:hint="eastAsia" w:ascii="宋体" w:hAnsi="宋体" w:eastAsia="宋体"/>
          <w:sz w:val="24"/>
          <w:szCs w:val="28"/>
          <w:highlight w:val="none"/>
          <w:lang w:eastAsia="zh-CN"/>
        </w:rPr>
        <w:t>确保</w:t>
      </w:r>
      <w:r>
        <w:rPr>
          <w:rFonts w:hint="eastAsia" w:ascii="宋体" w:hAnsi="宋体" w:eastAsia="宋体"/>
          <w:sz w:val="24"/>
          <w:szCs w:val="28"/>
          <w:highlight w:val="none"/>
          <w:lang w:val="en-US" w:eastAsia="zh-CN"/>
        </w:rPr>
        <w:t>7*24小时随时响应。</w:t>
      </w:r>
      <w:r>
        <w:rPr>
          <w:rFonts w:hint="eastAsia" w:ascii="宋体" w:hAnsi="宋体" w:eastAsia="宋体"/>
          <w:sz w:val="24"/>
          <w:szCs w:val="28"/>
          <w:highlight w:val="none"/>
        </w:rPr>
        <w:t>根据事件的性质、类别、等级进行判断，分派相关人员进行处理，并对事件处理全流程进行跟踪监督，确保服务请求得到及时的响应与处理。在服务热线电话发生故障情况下，提供便捷的备用联系渠道。</w:t>
      </w:r>
    </w:p>
    <w:p>
      <w:pPr>
        <w:pStyle w:val="4"/>
        <w:numPr>
          <w:ilvl w:val="0"/>
          <w:numId w:val="11"/>
        </w:numPr>
        <w:spacing w:line="360" w:lineRule="auto"/>
        <w:ind w:left="1055" w:leftChars="0" w:hanging="425" w:firstLineChars="0"/>
        <w:rPr>
          <w:rFonts w:ascii="宋体" w:hAnsi="宋体" w:eastAsia="宋体"/>
        </w:rPr>
      </w:pPr>
      <w:r>
        <w:rPr>
          <w:rFonts w:hint="eastAsia" w:ascii="宋体" w:hAnsi="宋体" w:eastAsia="宋体"/>
        </w:rPr>
        <w:t xml:space="preserve"> </w:t>
      </w:r>
      <w:bookmarkStart w:id="97" w:name="_Toc1694930916"/>
      <w:r>
        <w:rPr>
          <w:rFonts w:hint="eastAsia" w:ascii="宋体" w:hAnsi="宋体" w:eastAsia="宋体"/>
        </w:rPr>
        <w:t>故障处理</w:t>
      </w:r>
      <w:bookmarkEnd w:id="97"/>
    </w:p>
    <w:p>
      <w:pPr>
        <w:spacing w:line="360" w:lineRule="auto"/>
        <w:ind w:firstLine="480" w:firstLineChars="200"/>
        <w:rPr>
          <w:rFonts w:ascii="宋体" w:hAnsi="宋体" w:eastAsia="宋体"/>
          <w:sz w:val="24"/>
          <w:szCs w:val="28"/>
          <w:highlight w:val="none"/>
        </w:rPr>
      </w:pPr>
      <w:r>
        <w:rPr>
          <w:rFonts w:hint="eastAsia" w:ascii="宋体" w:hAnsi="宋体" w:eastAsia="宋体"/>
          <w:sz w:val="24"/>
          <w:szCs w:val="28"/>
          <w:highlight w:val="none"/>
        </w:rPr>
        <w:t>当发生故障时，按照故障定级和处理流程，及时响应，快速解决问题，提供故障处理简报。</w:t>
      </w:r>
    </w:p>
    <w:p>
      <w:pPr>
        <w:spacing w:line="360" w:lineRule="auto"/>
        <w:ind w:firstLine="480" w:firstLineChars="200"/>
        <w:rPr>
          <w:rFonts w:ascii="宋体" w:hAnsi="宋体" w:eastAsia="宋体"/>
          <w:sz w:val="24"/>
          <w:szCs w:val="28"/>
          <w:lang w:val="zh-CN"/>
        </w:rPr>
      </w:pPr>
    </w:p>
    <w:p>
      <w:pPr>
        <w:pStyle w:val="4"/>
        <w:numPr>
          <w:ilvl w:val="0"/>
          <w:numId w:val="11"/>
        </w:numPr>
        <w:spacing w:line="360" w:lineRule="auto"/>
        <w:ind w:left="1055" w:leftChars="0" w:hanging="425" w:firstLineChars="0"/>
        <w:rPr>
          <w:rFonts w:ascii="宋体" w:hAnsi="宋体" w:eastAsia="宋体"/>
        </w:rPr>
      </w:pPr>
      <w:r>
        <w:rPr>
          <w:rFonts w:hint="eastAsia" w:ascii="宋体" w:hAnsi="宋体" w:eastAsia="宋体"/>
        </w:rPr>
        <w:t xml:space="preserve"> </w:t>
      </w:r>
      <w:bookmarkStart w:id="98" w:name="_Toc820836557"/>
      <w:r>
        <w:rPr>
          <w:rFonts w:hint="eastAsia" w:ascii="宋体" w:hAnsi="宋体" w:eastAsia="宋体"/>
        </w:rPr>
        <w:t>应用系统备份服务</w:t>
      </w:r>
      <w:bookmarkEnd w:id="98"/>
    </w:p>
    <w:p>
      <w:pPr>
        <w:spacing w:line="360" w:lineRule="auto"/>
        <w:ind w:firstLine="480" w:firstLineChars="200"/>
        <w:rPr>
          <w:rFonts w:ascii="宋体" w:hAnsi="宋体" w:eastAsia="宋体"/>
          <w:sz w:val="24"/>
          <w:szCs w:val="28"/>
        </w:rPr>
      </w:pPr>
      <w:r>
        <w:rPr>
          <w:rFonts w:hint="eastAsia" w:ascii="宋体" w:hAnsi="宋体" w:eastAsia="宋体"/>
          <w:sz w:val="24"/>
          <w:szCs w:val="28"/>
        </w:rPr>
        <w:t>当灾难发生后，通过备份的数据，能够完整、快速恢复原有系统和数据，使得对业务的影响减少到最低。</w:t>
      </w:r>
    </w:p>
    <w:p>
      <w:pPr>
        <w:spacing w:line="360" w:lineRule="auto"/>
        <w:ind w:firstLine="480" w:firstLineChars="200"/>
        <w:rPr>
          <w:rFonts w:ascii="宋体" w:hAnsi="宋体" w:eastAsia="宋体"/>
          <w:sz w:val="24"/>
          <w:szCs w:val="28"/>
        </w:rPr>
      </w:pPr>
    </w:p>
    <w:p>
      <w:pPr>
        <w:pStyle w:val="4"/>
        <w:numPr>
          <w:ilvl w:val="0"/>
          <w:numId w:val="11"/>
        </w:numPr>
        <w:spacing w:line="360" w:lineRule="auto"/>
        <w:ind w:left="1055" w:leftChars="0" w:hanging="425" w:firstLineChars="0"/>
        <w:rPr>
          <w:rFonts w:ascii="宋体" w:hAnsi="宋体" w:eastAsia="宋体"/>
        </w:rPr>
      </w:pPr>
      <w:bookmarkStart w:id="99" w:name="_Toc301707472"/>
      <w:r>
        <w:rPr>
          <w:rFonts w:hint="eastAsia" w:ascii="宋体" w:hAnsi="宋体" w:eastAsia="宋体"/>
        </w:rPr>
        <w:t>数据维护服务</w:t>
      </w:r>
      <w:bookmarkEnd w:id="99"/>
    </w:p>
    <w:p>
      <w:pPr>
        <w:spacing w:line="360" w:lineRule="auto"/>
        <w:ind w:firstLine="480" w:firstLineChars="200"/>
        <w:rPr>
          <w:rFonts w:ascii="宋体" w:hAnsi="宋体" w:eastAsia="宋体"/>
          <w:sz w:val="24"/>
          <w:szCs w:val="28"/>
        </w:rPr>
      </w:pPr>
      <w:r>
        <w:rPr>
          <w:rFonts w:hint="eastAsia" w:ascii="宋体" w:hAnsi="宋体" w:eastAsia="宋体"/>
          <w:sz w:val="24"/>
          <w:szCs w:val="28"/>
        </w:rPr>
        <w:t>将长宁城运“一网统管”已建在运行系统经业务管理流程产生的增量数据持续性接入到区大数据中心，整合内部数据。根据数据更新、使用频率及数据量提供全量或增量的数据接入服务，并根据业务要求按需对数据进行</w:t>
      </w:r>
      <w:r>
        <w:rPr>
          <w:rFonts w:ascii="宋体" w:hAnsi="宋体" w:eastAsia="宋体"/>
          <w:sz w:val="24"/>
          <w:szCs w:val="28"/>
        </w:rPr>
        <w:t>ETL</w:t>
      </w:r>
      <w:r>
        <w:rPr>
          <w:rFonts w:hint="eastAsia" w:ascii="宋体" w:hAnsi="宋体" w:eastAsia="宋体"/>
          <w:sz w:val="24"/>
          <w:szCs w:val="28"/>
        </w:rPr>
        <w:t>处理，如数据过滤、数据转换、数据标记等处理操作，针对监测发现的问题数据进行反馈报告，以保障大数据中心数据质量满足业务服务要求。</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服务内容包括：数据接入、数据接入过程管理、数据质量分析运维、数据清洗运维。</w:t>
      </w:r>
    </w:p>
    <w:p>
      <w:pPr>
        <w:spacing w:line="360" w:lineRule="auto"/>
      </w:pPr>
    </w:p>
    <w:p>
      <w:pPr>
        <w:pStyle w:val="2"/>
        <w:numPr>
          <w:ilvl w:val="0"/>
          <w:numId w:val="2"/>
        </w:numPr>
        <w:spacing w:after="240" w:line="360" w:lineRule="auto"/>
        <w:rPr>
          <w:rFonts w:ascii="宋体" w:hAnsi="宋体" w:eastAsia="宋体"/>
          <w:sz w:val="40"/>
          <w:szCs w:val="40"/>
        </w:rPr>
      </w:pPr>
      <w:bookmarkStart w:id="100" w:name="_Toc1649373269"/>
      <w:r>
        <w:rPr>
          <w:rFonts w:hint="eastAsia" w:ascii="宋体" w:hAnsi="宋体" w:eastAsia="宋体"/>
          <w:sz w:val="40"/>
          <w:szCs w:val="40"/>
        </w:rPr>
        <w:t>服务要求</w:t>
      </w:r>
      <w:bookmarkEnd w:id="100"/>
    </w:p>
    <w:p>
      <w:pPr>
        <w:spacing w:line="360" w:lineRule="auto"/>
        <w:ind w:firstLine="480" w:firstLineChars="200"/>
        <w:rPr>
          <w:rFonts w:ascii="宋体" w:hAnsi="宋体" w:eastAsia="宋体"/>
          <w:sz w:val="24"/>
          <w:szCs w:val="28"/>
          <w:highlight w:val="none"/>
        </w:rPr>
      </w:pPr>
      <w:r>
        <w:rPr>
          <w:rFonts w:hint="eastAsia" w:ascii="宋体" w:hAnsi="宋体" w:eastAsia="宋体"/>
          <w:sz w:val="24"/>
          <w:szCs w:val="28"/>
        </w:rPr>
        <w:t>本项目要求提供驻场服务，具备相关工作经验和沟通协调能力，严格按照一网统管的管理流程及工作要求，确保安全、顺</w:t>
      </w:r>
      <w:r>
        <w:rPr>
          <w:rFonts w:hint="eastAsia" w:ascii="宋体" w:hAnsi="宋体" w:eastAsia="宋体"/>
          <w:sz w:val="24"/>
          <w:szCs w:val="28"/>
          <w:highlight w:val="none"/>
        </w:rPr>
        <w:t>利的完成工作任务。厂商需具备相应的运维保障团队，给予驻场人员技术支持。</w:t>
      </w:r>
    </w:p>
    <w:p>
      <w:pPr>
        <w:spacing w:line="360" w:lineRule="auto"/>
        <w:ind w:firstLine="480" w:firstLineChars="200"/>
        <w:rPr>
          <w:rFonts w:ascii="宋体" w:hAnsi="宋体" w:eastAsia="宋体"/>
          <w:sz w:val="24"/>
          <w:szCs w:val="28"/>
        </w:rPr>
      </w:pPr>
      <w:r>
        <w:rPr>
          <w:rFonts w:hint="eastAsia" w:ascii="宋体" w:hAnsi="宋体" w:eastAsia="宋体"/>
          <w:sz w:val="24"/>
          <w:szCs w:val="28"/>
          <w:highlight w:val="none"/>
        </w:rPr>
        <w:t>保障人员不少于</w:t>
      </w:r>
      <w:r>
        <w:rPr>
          <w:rFonts w:ascii="宋体" w:hAnsi="宋体" w:eastAsia="宋体"/>
          <w:sz w:val="24"/>
          <w:szCs w:val="28"/>
          <w:highlight w:val="none"/>
        </w:rPr>
        <w:t>9人，其中项目经理1人，</w:t>
      </w:r>
      <w:r>
        <w:rPr>
          <w:rFonts w:hint="eastAsia" w:ascii="宋体" w:hAnsi="宋体" w:eastAsia="宋体"/>
          <w:sz w:val="24"/>
          <w:szCs w:val="28"/>
          <w:highlight w:val="none"/>
        </w:rPr>
        <w:t>值班人员4人</w:t>
      </w:r>
      <w:r>
        <w:rPr>
          <w:rFonts w:ascii="宋体" w:hAnsi="宋体" w:eastAsia="宋体"/>
          <w:sz w:val="24"/>
          <w:szCs w:val="28"/>
          <w:highlight w:val="none"/>
        </w:rPr>
        <w:t>，提供7*24小时服务</w:t>
      </w:r>
      <w:r>
        <w:rPr>
          <w:rFonts w:hint="eastAsia" w:ascii="宋体" w:hAnsi="宋体" w:eastAsia="宋体"/>
          <w:sz w:val="24"/>
          <w:szCs w:val="28"/>
          <w:highlight w:val="none"/>
        </w:rPr>
        <w:t>，</w:t>
      </w:r>
      <w:r>
        <w:rPr>
          <w:rFonts w:ascii="宋体" w:hAnsi="宋体" w:eastAsia="宋体"/>
          <w:sz w:val="24"/>
          <w:szCs w:val="28"/>
          <w:highlight w:val="none"/>
        </w:rPr>
        <w:t>技术支持人员</w:t>
      </w:r>
      <w:r>
        <w:rPr>
          <w:rFonts w:hint="eastAsia" w:ascii="宋体" w:hAnsi="宋体" w:eastAsia="宋体"/>
          <w:sz w:val="24"/>
          <w:szCs w:val="28"/>
          <w:highlight w:val="none"/>
        </w:rPr>
        <w:t>4</w:t>
      </w:r>
      <w:r>
        <w:rPr>
          <w:rFonts w:ascii="宋体" w:hAnsi="宋体" w:eastAsia="宋体"/>
          <w:sz w:val="24"/>
          <w:szCs w:val="28"/>
          <w:highlight w:val="none"/>
        </w:rPr>
        <w:t>人；节假日及特殊服务期间，值班人员按需增加同时在岗人数，如文明城市评比、卫生城市评比有</w:t>
      </w:r>
      <w:r>
        <w:rPr>
          <w:rFonts w:ascii="宋体" w:hAnsi="宋体" w:eastAsia="宋体"/>
          <w:sz w:val="24"/>
          <w:szCs w:val="28"/>
        </w:rPr>
        <w:t>1人专职负责移动单兵系统保障、1人负责城区之眼保障。</w:t>
      </w:r>
    </w:p>
    <w:p>
      <w:pPr>
        <w:spacing w:line="360" w:lineRule="auto"/>
        <w:ind w:firstLine="480" w:firstLineChars="200"/>
        <w:rPr>
          <w:rFonts w:ascii="宋体" w:hAnsi="宋体" w:eastAsia="宋体"/>
          <w:sz w:val="24"/>
          <w:szCs w:val="28"/>
        </w:rPr>
      </w:pPr>
      <w:r>
        <w:rPr>
          <w:rFonts w:hint="eastAsia" w:ascii="宋体" w:hAnsi="宋体" w:eastAsia="宋体"/>
          <w:sz w:val="24"/>
          <w:szCs w:val="28"/>
        </w:rPr>
        <w:t>项目经理负责项目管理；值班人员负责例行巡检、现场处理问题、故障报修、参观接待保障、节假日、应急突发事件保障等；技术支持人员负责系统维护及解决各类故障等。</w:t>
      </w:r>
    </w:p>
    <w:p>
      <w:pPr>
        <w:spacing w:line="360" w:lineRule="auto"/>
        <w:ind w:firstLine="480" w:firstLineChars="200"/>
        <w:rPr>
          <w:rFonts w:ascii="宋体" w:hAnsi="宋体" w:eastAsia="宋体"/>
          <w:sz w:val="24"/>
          <w:szCs w:val="28"/>
        </w:rPr>
      </w:pPr>
      <w:r>
        <w:rPr>
          <w:rFonts w:hint="eastAsia" w:ascii="宋体" w:hAnsi="宋体" w:eastAsia="宋体"/>
          <w:sz w:val="24"/>
          <w:szCs w:val="28"/>
        </w:rPr>
        <w:t>日常做好系统维护日志记录工作，每半年提供一次整理装订成册的系统维护日志。</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为考虑信息安全的重要性，本项目所有驻场人员需通过政审。</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1）确保长宁区数据发展中心各系统及设备信息安全保密，包括系统基础信息、主机用户名密码、数据库用户名密码、核心应用用户名密码等，保证不外泄、不遗失。</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2）确保长宁区数据发展中心各系统及设备业务数据安全保密，保证数据不被篡改、不外泄，不被利用进行违法的商业活动，所有参与运维的相关人员必须签订保密协议。</w:t>
      </w:r>
    </w:p>
    <w:p>
      <w:pPr>
        <w:spacing w:line="360" w:lineRule="auto"/>
        <w:ind w:firstLine="480" w:firstLineChars="200"/>
        <w:rPr>
          <w:rFonts w:ascii="宋体" w:hAnsi="宋体" w:eastAsia="宋体"/>
          <w:sz w:val="24"/>
          <w:szCs w:val="28"/>
        </w:rPr>
      </w:pPr>
      <w:r>
        <w:rPr>
          <w:rFonts w:hint="eastAsia" w:ascii="宋体" w:hAnsi="宋体" w:eastAsia="宋体"/>
          <w:sz w:val="24"/>
          <w:szCs w:val="28"/>
        </w:rPr>
        <w:t>（</w:t>
      </w:r>
      <w:r>
        <w:rPr>
          <w:rFonts w:ascii="宋体" w:hAnsi="宋体" w:eastAsia="宋体"/>
          <w:sz w:val="24"/>
          <w:szCs w:val="28"/>
        </w:rPr>
        <w:t>3）确保参加本项目的所有人员具有优秀的道德品质，严格遵守长宁区数据发展中心的各项安全保密条款，保障客户权益。</w:t>
      </w:r>
    </w:p>
    <w:p>
      <w:pPr>
        <w:spacing w:line="360" w:lineRule="auto"/>
        <w:ind w:firstLine="480" w:firstLineChars="200"/>
        <w:rPr>
          <w:rFonts w:ascii="宋体" w:hAnsi="宋体" w:eastAsia="宋体"/>
          <w:sz w:val="24"/>
          <w:szCs w:val="28"/>
        </w:rPr>
      </w:pPr>
    </w:p>
    <w:p>
      <w:pPr>
        <w:pStyle w:val="2"/>
        <w:numPr>
          <w:ilvl w:val="0"/>
          <w:numId w:val="2"/>
        </w:numPr>
        <w:spacing w:after="240" w:line="360" w:lineRule="auto"/>
        <w:rPr>
          <w:rFonts w:ascii="宋体" w:hAnsi="宋体" w:eastAsia="宋体"/>
          <w:sz w:val="40"/>
          <w:szCs w:val="40"/>
        </w:rPr>
      </w:pPr>
      <w:bookmarkStart w:id="101" w:name="_Toc1183281293"/>
      <w:r>
        <w:rPr>
          <w:rFonts w:hint="eastAsia" w:ascii="宋体" w:hAnsi="宋体" w:eastAsia="宋体"/>
          <w:sz w:val="40"/>
          <w:szCs w:val="40"/>
        </w:rPr>
        <w:t>保密条款</w:t>
      </w:r>
      <w:bookmarkEnd w:id="101"/>
    </w:p>
    <w:p>
      <w:pPr>
        <w:pStyle w:val="29"/>
        <w:spacing w:line="360" w:lineRule="auto"/>
        <w:ind w:firstLine="480"/>
        <w:rPr>
          <w:rFonts w:ascii="宋体" w:hAnsi="宋体" w:eastAsia="宋体"/>
          <w:sz w:val="24"/>
          <w:szCs w:val="28"/>
        </w:rPr>
      </w:pPr>
      <w:r>
        <w:rPr>
          <w:rFonts w:ascii="宋体" w:hAnsi="宋体" w:eastAsia="宋体"/>
          <w:sz w:val="24"/>
          <w:szCs w:val="28"/>
        </w:rPr>
        <w:t>1.</w:t>
      </w:r>
      <w:r>
        <w:rPr>
          <w:rFonts w:ascii="宋体" w:hAnsi="宋体" w:eastAsia="宋体"/>
          <w:sz w:val="24"/>
          <w:szCs w:val="28"/>
        </w:rPr>
        <w:tab/>
      </w:r>
      <w:r>
        <w:rPr>
          <w:rFonts w:ascii="宋体" w:hAnsi="宋体" w:eastAsia="宋体"/>
          <w:sz w:val="24"/>
          <w:szCs w:val="28"/>
        </w:rPr>
        <w:t>服务人员或单位应对其得知的有关长宁区数据发展中心的商业秘密严格保密，未经</w:t>
      </w:r>
      <w:r>
        <w:rPr>
          <w:rFonts w:hint="eastAsia" w:ascii="宋体" w:hAnsi="宋体" w:eastAsia="宋体"/>
          <w:sz w:val="24"/>
          <w:szCs w:val="28"/>
        </w:rPr>
        <w:t>区</w:t>
      </w:r>
      <w:r>
        <w:rPr>
          <w:rFonts w:ascii="宋体" w:hAnsi="宋体" w:eastAsia="宋体"/>
          <w:sz w:val="24"/>
          <w:szCs w:val="28"/>
        </w:rPr>
        <w:t>数据发展中心事先书面同意，不得向第三方披露。</w:t>
      </w:r>
    </w:p>
    <w:p>
      <w:pPr>
        <w:pStyle w:val="29"/>
        <w:spacing w:line="360" w:lineRule="auto"/>
        <w:ind w:firstLine="480"/>
        <w:rPr>
          <w:rFonts w:ascii="宋体" w:hAnsi="宋体" w:eastAsia="宋体"/>
          <w:sz w:val="24"/>
          <w:szCs w:val="28"/>
        </w:rPr>
      </w:pPr>
      <w:r>
        <w:rPr>
          <w:rFonts w:ascii="宋体" w:hAnsi="宋体" w:eastAsia="宋体"/>
          <w:sz w:val="24"/>
          <w:szCs w:val="28"/>
        </w:rPr>
        <w:t>2.</w:t>
      </w:r>
      <w:r>
        <w:rPr>
          <w:rFonts w:ascii="宋体" w:hAnsi="宋体" w:eastAsia="宋体"/>
          <w:sz w:val="24"/>
          <w:szCs w:val="28"/>
        </w:rPr>
        <w:tab/>
      </w:r>
      <w:r>
        <w:rPr>
          <w:rFonts w:ascii="宋体" w:hAnsi="宋体" w:eastAsia="宋体"/>
          <w:sz w:val="24"/>
          <w:szCs w:val="28"/>
        </w:rPr>
        <w:t>未经</w:t>
      </w:r>
      <w:r>
        <w:rPr>
          <w:rFonts w:hint="eastAsia" w:ascii="宋体" w:hAnsi="宋体" w:eastAsia="宋体"/>
          <w:sz w:val="24"/>
          <w:szCs w:val="28"/>
        </w:rPr>
        <w:t>区</w:t>
      </w:r>
      <w:r>
        <w:rPr>
          <w:rFonts w:ascii="宋体" w:hAnsi="宋体" w:eastAsia="宋体"/>
          <w:sz w:val="24"/>
          <w:szCs w:val="28"/>
        </w:rPr>
        <w:t>数据发展中心事先书面同意，服务人员或单位不得擅自使用、复制</w:t>
      </w:r>
      <w:r>
        <w:rPr>
          <w:rFonts w:hint="eastAsia" w:ascii="宋体" w:hAnsi="宋体" w:eastAsia="宋体"/>
          <w:sz w:val="24"/>
          <w:szCs w:val="28"/>
        </w:rPr>
        <w:t>区</w:t>
      </w:r>
      <w:r>
        <w:rPr>
          <w:rFonts w:ascii="宋体" w:hAnsi="宋体" w:eastAsia="宋体"/>
          <w:sz w:val="24"/>
          <w:szCs w:val="28"/>
        </w:rPr>
        <w:t>数据发展中心的技术资料、商业信息及其它相关资料，亦不得泄露给第三方。所有服务人员必须签订保密承诺书。</w:t>
      </w:r>
    </w:p>
    <w:p>
      <w:pPr>
        <w:pStyle w:val="29"/>
        <w:spacing w:line="360" w:lineRule="auto"/>
        <w:ind w:firstLine="480"/>
        <w:rPr>
          <w:rFonts w:ascii="宋体" w:hAnsi="宋体" w:eastAsia="宋体"/>
          <w:sz w:val="24"/>
          <w:szCs w:val="28"/>
        </w:rPr>
      </w:pPr>
      <w:r>
        <w:rPr>
          <w:rFonts w:ascii="宋体" w:hAnsi="宋体" w:eastAsia="宋体"/>
          <w:sz w:val="24"/>
          <w:szCs w:val="28"/>
        </w:rPr>
        <w:t>3.</w:t>
      </w:r>
      <w:r>
        <w:rPr>
          <w:rFonts w:ascii="宋体" w:hAnsi="宋体" w:eastAsia="宋体"/>
          <w:sz w:val="24"/>
          <w:szCs w:val="28"/>
        </w:rPr>
        <w:tab/>
      </w:r>
      <w:r>
        <w:rPr>
          <w:rFonts w:ascii="宋体" w:hAnsi="宋体" w:eastAsia="宋体"/>
          <w:sz w:val="24"/>
          <w:szCs w:val="28"/>
        </w:rPr>
        <w:t>如由于服务人员或单位及服务人员或单位人员违反保密义务导致相关信息泄露的，</w:t>
      </w:r>
      <w:r>
        <w:rPr>
          <w:rFonts w:hint="eastAsia" w:ascii="宋体" w:hAnsi="宋体" w:eastAsia="宋体"/>
          <w:sz w:val="24"/>
          <w:szCs w:val="28"/>
        </w:rPr>
        <w:t>区</w:t>
      </w:r>
      <w:r>
        <w:rPr>
          <w:rFonts w:ascii="宋体" w:hAnsi="宋体" w:eastAsia="宋体"/>
          <w:sz w:val="24"/>
          <w:szCs w:val="28"/>
        </w:rPr>
        <w:t>数据发展中心有权即时单方面解约，并不再支付任何款项，服务人员或单位应按服务总金额的30%支付违约金并退还</w:t>
      </w:r>
      <w:r>
        <w:rPr>
          <w:rFonts w:hint="eastAsia" w:ascii="宋体" w:hAnsi="宋体" w:eastAsia="宋体"/>
          <w:sz w:val="24"/>
          <w:szCs w:val="28"/>
        </w:rPr>
        <w:t>区</w:t>
      </w:r>
      <w:r>
        <w:rPr>
          <w:rFonts w:ascii="宋体" w:hAnsi="宋体" w:eastAsia="宋体"/>
          <w:sz w:val="24"/>
          <w:szCs w:val="28"/>
        </w:rPr>
        <w:t>数据发展中心已经支付的款项，违约金不足以弥补</w:t>
      </w:r>
      <w:r>
        <w:rPr>
          <w:rFonts w:hint="eastAsia" w:ascii="宋体" w:hAnsi="宋体" w:eastAsia="宋体"/>
          <w:sz w:val="24"/>
          <w:szCs w:val="28"/>
        </w:rPr>
        <w:t>区</w:t>
      </w:r>
      <w:r>
        <w:rPr>
          <w:rFonts w:ascii="宋体" w:hAnsi="宋体" w:eastAsia="宋体"/>
          <w:sz w:val="24"/>
          <w:szCs w:val="28"/>
        </w:rPr>
        <w:t>数据发展中心损失（包括但不限于因此产生的公证费、调查取证费、差旅费、检验费、律师费、诉讼费及保全费等）的，服务人员或单位还应就不足部分承担赔偿责任。</w:t>
      </w:r>
    </w:p>
    <w:p>
      <w:pPr>
        <w:pStyle w:val="29"/>
        <w:spacing w:line="360" w:lineRule="auto"/>
        <w:ind w:firstLine="480"/>
        <w:rPr>
          <w:rFonts w:ascii="宋体" w:hAnsi="宋体" w:eastAsia="宋体"/>
          <w:sz w:val="24"/>
          <w:szCs w:val="28"/>
        </w:rPr>
      </w:pPr>
      <w:r>
        <w:rPr>
          <w:rFonts w:ascii="宋体" w:hAnsi="宋体" w:eastAsia="宋体"/>
          <w:sz w:val="24"/>
          <w:szCs w:val="28"/>
        </w:rPr>
        <w:t>4.</w:t>
      </w:r>
      <w:r>
        <w:rPr>
          <w:rFonts w:ascii="宋体" w:hAnsi="宋体" w:eastAsia="宋体"/>
          <w:sz w:val="24"/>
          <w:szCs w:val="28"/>
        </w:rPr>
        <w:tab/>
      </w:r>
      <w:r>
        <w:rPr>
          <w:rFonts w:ascii="宋体" w:hAnsi="宋体" w:eastAsia="宋体"/>
          <w:sz w:val="24"/>
          <w:szCs w:val="28"/>
        </w:rPr>
        <w:t>本服务履行完毕或终止后，本保密条款依然有效。</w:t>
      </w:r>
      <w:r>
        <w:rPr>
          <w:rFonts w:hint="eastAsia" w:ascii="宋体" w:hAnsi="宋体" w:eastAsia="宋体"/>
          <w:sz w:val="24"/>
          <w:szCs w:val="28"/>
        </w:rPr>
        <w:t>本服务履行完毕或终止后，保密条款依然有效。</w:t>
      </w:r>
    </w:p>
    <w:p>
      <w:pPr>
        <w:spacing w:line="360" w:lineRule="auto"/>
      </w:pPr>
    </w:p>
    <w:p>
      <w:pPr>
        <w:pStyle w:val="2"/>
        <w:numPr>
          <w:ilvl w:val="0"/>
          <w:numId w:val="2"/>
        </w:numPr>
        <w:spacing w:after="240" w:line="360" w:lineRule="auto"/>
        <w:rPr>
          <w:rFonts w:ascii="宋体" w:hAnsi="宋体" w:eastAsia="宋体"/>
          <w:sz w:val="40"/>
          <w:szCs w:val="40"/>
        </w:rPr>
      </w:pPr>
      <w:bookmarkStart w:id="102" w:name="_Toc2013745948"/>
      <w:r>
        <w:rPr>
          <w:rFonts w:hint="eastAsia" w:ascii="宋体" w:hAnsi="宋体" w:eastAsia="宋体"/>
          <w:sz w:val="40"/>
          <w:szCs w:val="40"/>
        </w:rPr>
        <w:t>付款方式</w:t>
      </w:r>
      <w:bookmarkEnd w:id="102"/>
    </w:p>
    <w:p>
      <w:pPr>
        <w:pStyle w:val="29"/>
        <w:spacing w:line="360" w:lineRule="auto"/>
        <w:ind w:firstLine="480"/>
        <w:rPr>
          <w:rFonts w:ascii="宋体" w:hAnsi="宋体" w:eastAsia="宋体"/>
          <w:sz w:val="24"/>
          <w:szCs w:val="28"/>
        </w:rPr>
      </w:pPr>
      <w:r>
        <w:rPr>
          <w:rFonts w:ascii="宋体" w:hAnsi="宋体" w:eastAsia="宋体"/>
          <w:sz w:val="24"/>
          <w:szCs w:val="28"/>
        </w:rPr>
        <w:t xml:space="preserve">维护费用分批支付，合同签订后一个月内支付总费用的 </w:t>
      </w:r>
      <w:r>
        <w:rPr>
          <w:rFonts w:hint="eastAsia" w:ascii="宋体" w:hAnsi="宋体" w:eastAsia="宋体"/>
          <w:sz w:val="24"/>
          <w:szCs w:val="28"/>
        </w:rPr>
        <w:t>5</w:t>
      </w:r>
      <w:r>
        <w:rPr>
          <w:rFonts w:ascii="宋体" w:hAnsi="宋体" w:eastAsia="宋体"/>
          <w:sz w:val="24"/>
          <w:szCs w:val="28"/>
        </w:rPr>
        <w:t>0%，维护期结束甲方</w:t>
      </w:r>
      <w:r>
        <w:rPr>
          <w:rFonts w:hint="eastAsia" w:ascii="宋体" w:hAnsi="宋体" w:eastAsia="宋体"/>
          <w:sz w:val="24"/>
          <w:szCs w:val="28"/>
        </w:rPr>
        <w:t>认可乙方的服务</w:t>
      </w:r>
      <w:r>
        <w:rPr>
          <w:rFonts w:ascii="宋体" w:hAnsi="宋体" w:eastAsia="宋体"/>
          <w:sz w:val="24"/>
          <w:szCs w:val="28"/>
        </w:rPr>
        <w:t>后一个月内完成剩余</w:t>
      </w:r>
      <w:r>
        <w:rPr>
          <w:rFonts w:hint="eastAsia" w:ascii="宋体" w:hAnsi="宋体" w:eastAsia="宋体"/>
          <w:sz w:val="24"/>
          <w:szCs w:val="28"/>
        </w:rPr>
        <w:t>总费用50%</w:t>
      </w:r>
      <w:r>
        <w:rPr>
          <w:rFonts w:ascii="宋体" w:hAnsi="宋体" w:eastAsia="宋体"/>
          <w:sz w:val="24"/>
          <w:szCs w:val="28"/>
        </w:rPr>
        <w:t>的支付。</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490059189"/>
        <w:showingPlcHdr/>
      </w:sdtPr>
      <w:sdtContent>
        <w: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237818797"/>
        <w:showingPlcHdr/>
      </w:sdtPr>
      <w:sdtContent>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jc w:val="both"/>
      <w:rPr>
        <w:rFonts w:hint="default"/>
        <w:u w:val="none"/>
        <w:lang w:val="en-US"/>
      </w:rPr>
    </w:pPr>
    <w:r>
      <w:rPr>
        <w:u w:val="none"/>
      </w:rPr>
      <w:t xml:space="preserve"> </w:t>
    </w:r>
    <w:r>
      <w:rPr>
        <w:rFonts w:hint="default"/>
        <w:u w:val="none"/>
        <w:lang w:val="en-US"/>
      </w:rPr>
      <w:t>ZC20260037</w:t>
    </w:r>
    <w:r>
      <w:rPr>
        <w:u w:val="none"/>
      </w:rPr>
      <w:t xml:space="preserve">  </w:t>
    </w:r>
    <w:r>
      <w:rPr>
        <w:rFonts w:hint="default"/>
        <w:u w:val="none"/>
        <w:lang w:val="en-US"/>
      </w:rPr>
      <w:t xml:space="preserve"> </w:t>
    </w:r>
    <w:r>
      <w:rPr>
        <w:rFonts w:hint="eastAsia"/>
        <w:u w:val="none"/>
      </w:rPr>
      <w:t xml:space="preserve">长宁区数据发展中心2026年“一网统管”系统运维竞争性磋商项目            </w:t>
    </w:r>
    <w:r>
      <w:rPr>
        <w:rFonts w:hint="eastAsia"/>
        <w:u w:val="none"/>
        <w:lang w:eastAsia="zh-CN"/>
      </w:rPr>
      <w:t>采购需求</w:t>
    </w:r>
    <w:r>
      <w:rPr>
        <w:rFonts w:hint="default"/>
        <w:u w:val="none"/>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E7622"/>
    <w:multiLevelType w:val="singleLevel"/>
    <w:tmpl w:val="93FE7622"/>
    <w:lvl w:ilvl="0" w:tentative="0">
      <w:start w:val="1"/>
      <w:numFmt w:val="decimal"/>
      <w:lvlText w:val="%1."/>
      <w:lvlJc w:val="left"/>
      <w:pPr>
        <w:ind w:left="1265" w:hanging="425"/>
      </w:pPr>
      <w:rPr>
        <w:rFonts w:hint="default"/>
      </w:rPr>
    </w:lvl>
  </w:abstractNum>
  <w:abstractNum w:abstractNumId="1">
    <w:nsid w:val="9F6D24D7"/>
    <w:multiLevelType w:val="singleLevel"/>
    <w:tmpl w:val="9F6D24D7"/>
    <w:lvl w:ilvl="0" w:tentative="0">
      <w:start w:val="1"/>
      <w:numFmt w:val="decimal"/>
      <w:lvlText w:val="%1."/>
      <w:lvlJc w:val="left"/>
      <w:pPr>
        <w:ind w:left="635" w:hanging="425"/>
      </w:pPr>
      <w:rPr>
        <w:rFonts w:hint="default"/>
      </w:rPr>
    </w:lvl>
  </w:abstractNum>
  <w:abstractNum w:abstractNumId="2">
    <w:nsid w:val="BD9609EA"/>
    <w:multiLevelType w:val="singleLevel"/>
    <w:tmpl w:val="BD9609EA"/>
    <w:lvl w:ilvl="0" w:tentative="0">
      <w:start w:val="1"/>
      <w:numFmt w:val="decimal"/>
      <w:lvlText w:val="(%1)"/>
      <w:lvlJc w:val="left"/>
      <w:pPr>
        <w:ind w:left="845" w:hanging="425"/>
      </w:pPr>
      <w:rPr>
        <w:rFonts w:hint="default"/>
      </w:rPr>
    </w:lvl>
  </w:abstractNum>
  <w:abstractNum w:abstractNumId="3">
    <w:nsid w:val="BFBEF2BF"/>
    <w:multiLevelType w:val="singleLevel"/>
    <w:tmpl w:val="BFBEF2BF"/>
    <w:lvl w:ilvl="0" w:tentative="0">
      <w:start w:val="1"/>
      <w:numFmt w:val="decimal"/>
      <w:lvlText w:val="%1."/>
      <w:lvlJc w:val="left"/>
      <w:pPr>
        <w:ind w:left="1055" w:hanging="425"/>
      </w:pPr>
      <w:rPr>
        <w:rFonts w:hint="default"/>
      </w:rPr>
    </w:lvl>
  </w:abstractNum>
  <w:abstractNum w:abstractNumId="4">
    <w:nsid w:val="DE7E99B1"/>
    <w:multiLevelType w:val="singleLevel"/>
    <w:tmpl w:val="DE7E99B1"/>
    <w:lvl w:ilvl="0" w:tentative="0">
      <w:start w:val="1"/>
      <w:numFmt w:val="decimal"/>
      <w:lvlText w:val="(%1)"/>
      <w:lvlJc w:val="left"/>
      <w:pPr>
        <w:ind w:left="635" w:hanging="425"/>
      </w:pPr>
      <w:rPr>
        <w:rFonts w:hint="default"/>
      </w:rPr>
    </w:lvl>
  </w:abstractNum>
  <w:abstractNum w:abstractNumId="5">
    <w:nsid w:val="F4FE4121"/>
    <w:multiLevelType w:val="singleLevel"/>
    <w:tmpl w:val="F4FE4121"/>
    <w:lvl w:ilvl="0" w:tentative="0">
      <w:start w:val="1"/>
      <w:numFmt w:val="decimal"/>
      <w:lvlText w:val="(%1)"/>
      <w:lvlJc w:val="left"/>
      <w:pPr>
        <w:ind w:left="845" w:hanging="425"/>
      </w:pPr>
      <w:rPr>
        <w:rFonts w:hint="default"/>
      </w:rPr>
    </w:lvl>
  </w:abstractNum>
  <w:abstractNum w:abstractNumId="6">
    <w:nsid w:val="041F4D38"/>
    <w:multiLevelType w:val="multilevel"/>
    <w:tmpl w:val="041F4D38"/>
    <w:lvl w:ilvl="0" w:tentative="0">
      <w:start w:val="1"/>
      <w:numFmt w:val="chineseCountingThousand"/>
      <w:lvlText w:val="%1."/>
      <w:lvlJc w:val="left"/>
      <w:pPr>
        <w:ind w:left="420" w:hanging="420"/>
      </w:pPr>
      <w:rPr>
        <w:rFonts w:hint="eastAsia"/>
        <w:sz w:val="44"/>
        <w:szCs w:val="4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7DF327"/>
    <w:multiLevelType w:val="singleLevel"/>
    <w:tmpl w:val="1F7DF327"/>
    <w:lvl w:ilvl="0" w:tentative="0">
      <w:start w:val="1"/>
      <w:numFmt w:val="decimal"/>
      <w:lvlText w:val="(%1)"/>
      <w:lvlJc w:val="left"/>
      <w:pPr>
        <w:ind w:left="845" w:hanging="425"/>
      </w:pPr>
      <w:rPr>
        <w:rFonts w:hint="default"/>
      </w:rPr>
    </w:lvl>
  </w:abstractNum>
  <w:abstractNum w:abstractNumId="8">
    <w:nsid w:val="2C863BF2"/>
    <w:multiLevelType w:val="multilevel"/>
    <w:tmpl w:val="2C863BF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29EC5E3"/>
    <w:multiLevelType w:val="singleLevel"/>
    <w:tmpl w:val="329EC5E3"/>
    <w:lvl w:ilvl="0" w:tentative="0">
      <w:start w:val="1"/>
      <w:numFmt w:val="decimal"/>
      <w:lvlText w:val="(%1)"/>
      <w:lvlJc w:val="left"/>
      <w:pPr>
        <w:ind w:left="845" w:hanging="425"/>
      </w:pPr>
      <w:rPr>
        <w:rFonts w:hint="default"/>
      </w:rPr>
    </w:lvl>
  </w:abstractNum>
  <w:abstractNum w:abstractNumId="10">
    <w:nsid w:val="486E77AF"/>
    <w:multiLevelType w:val="multilevel"/>
    <w:tmpl w:val="486E77AF"/>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4"/>
      <w:lvlText w:val="%1.%2.%3"/>
      <w:lvlJc w:val="left"/>
      <w:pPr>
        <w:ind w:left="1418" w:hanging="567"/>
      </w:pPr>
      <w:rPr>
        <w:rFonts w:hint="eastAsia"/>
      </w:rPr>
    </w:lvl>
    <w:lvl w:ilvl="3" w:tentative="0">
      <w:start w:val="1"/>
      <w:numFmt w:val="decimal"/>
      <w:pStyle w:val="5"/>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num>
  <w:num w:numId="2">
    <w:abstractNumId w:val="6"/>
  </w:num>
  <w:num w:numId="3">
    <w:abstractNumId w:val="1"/>
  </w:num>
  <w:num w:numId="4">
    <w:abstractNumId w:val="4"/>
  </w:num>
  <w:num w:numId="5">
    <w:abstractNumId w:val="2"/>
  </w:num>
  <w:num w:numId="6">
    <w:abstractNumId w:val="7"/>
  </w:num>
  <w:num w:numId="7">
    <w:abstractNumId w:val="9"/>
  </w:num>
  <w:num w:numId="8">
    <w:abstractNumId w:val="5"/>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BB"/>
    <w:rsid w:val="0000439F"/>
    <w:rsid w:val="00011610"/>
    <w:rsid w:val="0001216F"/>
    <w:rsid w:val="0001715B"/>
    <w:rsid w:val="00023BAE"/>
    <w:rsid w:val="00051096"/>
    <w:rsid w:val="00094B58"/>
    <w:rsid w:val="000A6286"/>
    <w:rsid w:val="000B143B"/>
    <w:rsid w:val="000C1D9C"/>
    <w:rsid w:val="000C39A4"/>
    <w:rsid w:val="000E5D54"/>
    <w:rsid w:val="000E6F3B"/>
    <w:rsid w:val="000F363E"/>
    <w:rsid w:val="00112ADC"/>
    <w:rsid w:val="00131A7A"/>
    <w:rsid w:val="0013489A"/>
    <w:rsid w:val="00163F55"/>
    <w:rsid w:val="0017233C"/>
    <w:rsid w:val="00173A8F"/>
    <w:rsid w:val="00194A50"/>
    <w:rsid w:val="001950AC"/>
    <w:rsid w:val="001A5B46"/>
    <w:rsid w:val="001B34B5"/>
    <w:rsid w:val="001B3CA1"/>
    <w:rsid w:val="001D338A"/>
    <w:rsid w:val="00236003"/>
    <w:rsid w:val="002464AA"/>
    <w:rsid w:val="00252D8F"/>
    <w:rsid w:val="00260BF4"/>
    <w:rsid w:val="00273A96"/>
    <w:rsid w:val="002B00A8"/>
    <w:rsid w:val="002C6874"/>
    <w:rsid w:val="002D22C3"/>
    <w:rsid w:val="002D2D02"/>
    <w:rsid w:val="00322301"/>
    <w:rsid w:val="0033736E"/>
    <w:rsid w:val="00344933"/>
    <w:rsid w:val="003471B4"/>
    <w:rsid w:val="00353D34"/>
    <w:rsid w:val="0036132F"/>
    <w:rsid w:val="00361BBB"/>
    <w:rsid w:val="003645F1"/>
    <w:rsid w:val="003A6E7D"/>
    <w:rsid w:val="003C2D42"/>
    <w:rsid w:val="003F2C06"/>
    <w:rsid w:val="00412AE6"/>
    <w:rsid w:val="0042772F"/>
    <w:rsid w:val="00427A4C"/>
    <w:rsid w:val="00463763"/>
    <w:rsid w:val="0048032E"/>
    <w:rsid w:val="004863C5"/>
    <w:rsid w:val="004D1C9A"/>
    <w:rsid w:val="004E010B"/>
    <w:rsid w:val="004E27DF"/>
    <w:rsid w:val="004E5E93"/>
    <w:rsid w:val="004F4CDA"/>
    <w:rsid w:val="004F7337"/>
    <w:rsid w:val="00502FF7"/>
    <w:rsid w:val="00505B65"/>
    <w:rsid w:val="00524217"/>
    <w:rsid w:val="00535ACC"/>
    <w:rsid w:val="005436CA"/>
    <w:rsid w:val="00560194"/>
    <w:rsid w:val="005E76BB"/>
    <w:rsid w:val="006011EC"/>
    <w:rsid w:val="00646022"/>
    <w:rsid w:val="00657FCF"/>
    <w:rsid w:val="00680B30"/>
    <w:rsid w:val="006C0996"/>
    <w:rsid w:val="006E3D9F"/>
    <w:rsid w:val="006F3F5C"/>
    <w:rsid w:val="007057A8"/>
    <w:rsid w:val="00731357"/>
    <w:rsid w:val="00746E9E"/>
    <w:rsid w:val="007528F3"/>
    <w:rsid w:val="007565A4"/>
    <w:rsid w:val="007A050C"/>
    <w:rsid w:val="007B2447"/>
    <w:rsid w:val="007C58E5"/>
    <w:rsid w:val="007E1622"/>
    <w:rsid w:val="00802741"/>
    <w:rsid w:val="008170D7"/>
    <w:rsid w:val="00845AAB"/>
    <w:rsid w:val="00882D6C"/>
    <w:rsid w:val="00883237"/>
    <w:rsid w:val="0089361A"/>
    <w:rsid w:val="008B439C"/>
    <w:rsid w:val="008C5552"/>
    <w:rsid w:val="008D3E78"/>
    <w:rsid w:val="00910239"/>
    <w:rsid w:val="00910BC8"/>
    <w:rsid w:val="00924B4D"/>
    <w:rsid w:val="00926BDB"/>
    <w:rsid w:val="00932CA4"/>
    <w:rsid w:val="009510C7"/>
    <w:rsid w:val="0096505B"/>
    <w:rsid w:val="00967C88"/>
    <w:rsid w:val="009A5D5C"/>
    <w:rsid w:val="009D734F"/>
    <w:rsid w:val="009E740D"/>
    <w:rsid w:val="009E7FE9"/>
    <w:rsid w:val="00A12684"/>
    <w:rsid w:val="00A25AFB"/>
    <w:rsid w:val="00A57762"/>
    <w:rsid w:val="00A76D23"/>
    <w:rsid w:val="00A902F1"/>
    <w:rsid w:val="00AB4DD4"/>
    <w:rsid w:val="00AE3FAB"/>
    <w:rsid w:val="00B448D6"/>
    <w:rsid w:val="00B46733"/>
    <w:rsid w:val="00B51A0E"/>
    <w:rsid w:val="00B5371A"/>
    <w:rsid w:val="00B86F4F"/>
    <w:rsid w:val="00B93310"/>
    <w:rsid w:val="00BA1A1E"/>
    <w:rsid w:val="00BC29B6"/>
    <w:rsid w:val="00BE434C"/>
    <w:rsid w:val="00BF34AD"/>
    <w:rsid w:val="00BF6710"/>
    <w:rsid w:val="00C02FFD"/>
    <w:rsid w:val="00C14FF5"/>
    <w:rsid w:val="00C23FEB"/>
    <w:rsid w:val="00C35F6F"/>
    <w:rsid w:val="00C36304"/>
    <w:rsid w:val="00C56F13"/>
    <w:rsid w:val="00C60D24"/>
    <w:rsid w:val="00C62432"/>
    <w:rsid w:val="00C8437A"/>
    <w:rsid w:val="00C9433C"/>
    <w:rsid w:val="00CC160F"/>
    <w:rsid w:val="00D10F5A"/>
    <w:rsid w:val="00D22599"/>
    <w:rsid w:val="00D33357"/>
    <w:rsid w:val="00D36F53"/>
    <w:rsid w:val="00D46CDD"/>
    <w:rsid w:val="00D831DA"/>
    <w:rsid w:val="00DA0488"/>
    <w:rsid w:val="00DA78AA"/>
    <w:rsid w:val="00DB5DD3"/>
    <w:rsid w:val="00E07782"/>
    <w:rsid w:val="00E175B8"/>
    <w:rsid w:val="00E33E65"/>
    <w:rsid w:val="00E460DA"/>
    <w:rsid w:val="00E47400"/>
    <w:rsid w:val="00E92CEE"/>
    <w:rsid w:val="00E97CB4"/>
    <w:rsid w:val="00EB7F19"/>
    <w:rsid w:val="00EE5C4E"/>
    <w:rsid w:val="00EF3A03"/>
    <w:rsid w:val="00F0280B"/>
    <w:rsid w:val="00F076E1"/>
    <w:rsid w:val="00F607F8"/>
    <w:rsid w:val="00F82A39"/>
    <w:rsid w:val="00F87B06"/>
    <w:rsid w:val="00FB2A69"/>
    <w:rsid w:val="00FC2C36"/>
    <w:rsid w:val="00FC4C19"/>
    <w:rsid w:val="049C5A8B"/>
    <w:rsid w:val="06A86611"/>
    <w:rsid w:val="0DBEAE7F"/>
    <w:rsid w:val="11D04C6B"/>
    <w:rsid w:val="29461B3A"/>
    <w:rsid w:val="32BFB249"/>
    <w:rsid w:val="3DF7C96E"/>
    <w:rsid w:val="5C521638"/>
    <w:rsid w:val="5CEA2AC9"/>
    <w:rsid w:val="66392A41"/>
    <w:rsid w:val="67AB9BF8"/>
    <w:rsid w:val="6E302D6F"/>
    <w:rsid w:val="70AA34F4"/>
    <w:rsid w:val="73316A2D"/>
    <w:rsid w:val="77A7BF5C"/>
    <w:rsid w:val="79DEAD9F"/>
    <w:rsid w:val="79FAA573"/>
    <w:rsid w:val="7BDB0A87"/>
    <w:rsid w:val="7F6B3424"/>
    <w:rsid w:val="CB8D0D15"/>
    <w:rsid w:val="DBF99251"/>
    <w:rsid w:val="DFCEE5E9"/>
    <w:rsid w:val="EDFF580C"/>
    <w:rsid w:val="FDB7344C"/>
    <w:rsid w:val="FDBF30B7"/>
    <w:rsid w:val="FFFB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14:ligatures w14:val="standardContextual"/>
    </w:rPr>
  </w:style>
  <w:style w:type="paragraph" w:styleId="2">
    <w:name w:val="heading 1"/>
    <w:basedOn w:val="1"/>
    <w:next w:val="1"/>
    <w:link w:val="20"/>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3"/>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0"/>
    <w:semiHidden/>
    <w:unhideWhenUsed/>
    <w:qFormat/>
    <w:uiPriority w:val="99"/>
    <w:pPr>
      <w:jc w:val="left"/>
    </w:pPr>
  </w:style>
  <w:style w:type="paragraph" w:styleId="7">
    <w:name w:val="Body Text"/>
    <w:basedOn w:val="1"/>
    <w:link w:val="27"/>
    <w:qFormat/>
    <w:uiPriority w:val="1"/>
    <w:pPr>
      <w:autoSpaceDE w:val="0"/>
      <w:autoSpaceDN w:val="0"/>
      <w:ind w:left="1017"/>
      <w:jc w:val="left"/>
    </w:pPr>
    <w:rPr>
      <w:rFonts w:ascii="宋体" w:hAnsi="宋体" w:eastAsia="宋体" w:cs="宋体"/>
      <w:kern w:val="0"/>
      <w:sz w:val="24"/>
      <w:szCs w:val="24"/>
      <w:lang w:val="zh-CN" w:bidi="zh-CN"/>
    </w:rPr>
  </w:style>
  <w:style w:type="paragraph" w:styleId="8">
    <w:name w:val="toc 3"/>
    <w:basedOn w:val="1"/>
    <w:next w:val="1"/>
    <w:unhideWhenUsed/>
    <w:qFormat/>
    <w:uiPriority w:val="39"/>
    <w:pPr>
      <w:ind w:left="840" w:leftChars="400"/>
    </w:pPr>
  </w:style>
  <w:style w:type="paragraph" w:styleId="9">
    <w:name w:val="Balloon Text"/>
    <w:basedOn w:val="1"/>
    <w:link w:val="35"/>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annotation subject"/>
    <w:basedOn w:val="6"/>
    <w:next w:val="6"/>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1 字符"/>
    <w:basedOn w:val="17"/>
    <w:link w:val="2"/>
    <w:qFormat/>
    <w:uiPriority w:val="9"/>
    <w:rPr>
      <w:rFonts w:ascii="等线" w:hAnsi="等线" w:eastAsia="等线" w:cs="Times New Roman"/>
      <w:b/>
      <w:bCs/>
      <w:kern w:val="44"/>
      <w:sz w:val="44"/>
      <w:szCs w:val="44"/>
    </w:rPr>
  </w:style>
  <w:style w:type="character" w:customStyle="1" w:styleId="21">
    <w:name w:val="标题 2 字符"/>
    <w:basedOn w:val="17"/>
    <w:link w:val="3"/>
    <w:qFormat/>
    <w:uiPriority w:val="9"/>
    <w:rPr>
      <w:rFonts w:asciiTheme="majorHAnsi" w:hAnsiTheme="majorHAnsi" w:eastAsiaTheme="majorEastAsia" w:cstheme="majorBidi"/>
      <w:b/>
      <w:bCs/>
      <w:sz w:val="32"/>
      <w:szCs w:val="32"/>
    </w:rPr>
  </w:style>
  <w:style w:type="character" w:customStyle="1" w:styleId="22">
    <w:name w:val="标题 3 字符"/>
    <w:basedOn w:val="17"/>
    <w:link w:val="4"/>
    <w:qFormat/>
    <w:uiPriority w:val="9"/>
    <w:rPr>
      <w:rFonts w:ascii="等线" w:hAnsi="等线" w:eastAsia="等线" w:cs="Times New Roman"/>
      <w:b/>
      <w:bCs/>
      <w:sz w:val="32"/>
      <w:szCs w:val="32"/>
    </w:rPr>
  </w:style>
  <w:style w:type="character" w:customStyle="1" w:styleId="23">
    <w:name w:val="标题 4 字符"/>
    <w:basedOn w:val="17"/>
    <w:link w:val="5"/>
    <w:qFormat/>
    <w:uiPriority w:val="9"/>
    <w:rPr>
      <w:rFonts w:asciiTheme="majorHAnsi" w:hAnsiTheme="majorHAnsi" w:eastAsiaTheme="majorEastAsia" w:cstheme="majorBidi"/>
      <w:b/>
      <w:bCs/>
      <w:sz w:val="28"/>
      <w:szCs w:val="28"/>
    </w:rPr>
  </w:style>
  <w:style w:type="paragraph" w:customStyle="1" w:styleId="24">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页眉 字符"/>
    <w:basedOn w:val="17"/>
    <w:link w:val="11"/>
    <w:qFormat/>
    <w:uiPriority w:val="99"/>
    <w:rPr>
      <w:rFonts w:ascii="等线" w:hAnsi="等线" w:eastAsia="等线" w:cs="Times New Roman"/>
      <w:sz w:val="18"/>
      <w:szCs w:val="18"/>
    </w:rPr>
  </w:style>
  <w:style w:type="character" w:customStyle="1" w:styleId="26">
    <w:name w:val="页脚 字符"/>
    <w:basedOn w:val="17"/>
    <w:link w:val="10"/>
    <w:qFormat/>
    <w:uiPriority w:val="99"/>
    <w:rPr>
      <w:rFonts w:ascii="等线" w:hAnsi="等线" w:eastAsia="等线" w:cs="Times New Roman"/>
      <w:sz w:val="18"/>
      <w:szCs w:val="18"/>
    </w:rPr>
  </w:style>
  <w:style w:type="character" w:customStyle="1" w:styleId="27">
    <w:name w:val="正文文本 字符"/>
    <w:basedOn w:val="17"/>
    <w:link w:val="7"/>
    <w:qFormat/>
    <w:uiPriority w:val="1"/>
    <w:rPr>
      <w:rFonts w:ascii="宋体" w:hAnsi="宋体" w:eastAsia="宋体" w:cs="宋体"/>
      <w:kern w:val="0"/>
      <w:sz w:val="24"/>
      <w:szCs w:val="24"/>
      <w:lang w:val="zh-CN" w:bidi="zh-CN"/>
    </w:rPr>
  </w:style>
  <w:style w:type="paragraph" w:styleId="28">
    <w:name w:val="List Paragraph"/>
    <w:basedOn w:val="1"/>
    <w:link w:val="32"/>
    <w:qFormat/>
    <w:uiPriority w:val="1"/>
    <w:pPr>
      <w:ind w:firstLine="420" w:firstLineChars="200"/>
    </w:pPr>
  </w:style>
  <w:style w:type="paragraph" w:customStyle="1" w:styleId="29">
    <w:name w:val="列表段落1"/>
    <w:basedOn w:val="1"/>
    <w:qFormat/>
    <w:uiPriority w:val="34"/>
    <w:pPr>
      <w:ind w:firstLine="420" w:firstLineChars="200"/>
    </w:pPr>
  </w:style>
  <w:style w:type="character" w:customStyle="1" w:styleId="30">
    <w:name w:val="批注文字 字符"/>
    <w:basedOn w:val="17"/>
    <w:link w:val="6"/>
    <w:semiHidden/>
    <w:qFormat/>
    <w:uiPriority w:val="99"/>
    <w:rPr>
      <w:rFonts w:ascii="等线" w:hAnsi="等线" w:eastAsia="等线" w:cs="Times New Roman"/>
    </w:rPr>
  </w:style>
  <w:style w:type="character" w:customStyle="1" w:styleId="31">
    <w:name w:val="批注主题 字符"/>
    <w:basedOn w:val="30"/>
    <w:link w:val="14"/>
    <w:semiHidden/>
    <w:qFormat/>
    <w:uiPriority w:val="99"/>
    <w:rPr>
      <w:rFonts w:ascii="等线" w:hAnsi="等线" w:eastAsia="等线" w:cs="Times New Roman"/>
      <w:b/>
      <w:bCs/>
    </w:rPr>
  </w:style>
  <w:style w:type="character" w:customStyle="1" w:styleId="32">
    <w:name w:val="列表段落 字符"/>
    <w:link w:val="28"/>
    <w:qFormat/>
    <w:uiPriority w:val="34"/>
    <w:rPr>
      <w:rFonts w:ascii="等线" w:hAnsi="等线" w:eastAsia="等线" w:cs="Times New Roman"/>
    </w:rPr>
  </w:style>
  <w:style w:type="character" w:customStyle="1" w:styleId="33">
    <w:name w:val="三级标题 字符"/>
    <w:link w:val="34"/>
    <w:qFormat/>
    <w:locked/>
    <w:uiPriority w:val="0"/>
    <w:rPr>
      <w:rFonts w:ascii="仿宋_GB2312" w:hAnsi="仿宋" w:eastAsia="仿宋_GB2312"/>
      <w:b/>
      <w:sz w:val="28"/>
      <w:szCs w:val="28"/>
    </w:rPr>
  </w:style>
  <w:style w:type="paragraph" w:customStyle="1" w:styleId="34">
    <w:name w:val="三级标题"/>
    <w:basedOn w:val="1"/>
    <w:link w:val="33"/>
    <w:qFormat/>
    <w:uiPriority w:val="0"/>
    <w:pPr>
      <w:tabs>
        <w:tab w:val="left" w:pos="360"/>
      </w:tabs>
      <w:jc w:val="left"/>
      <w:outlineLvl w:val="2"/>
    </w:pPr>
    <w:rPr>
      <w:rFonts w:ascii="仿宋_GB2312" w:hAnsi="仿宋" w:eastAsia="仿宋_GB2312" w:cstheme="minorBidi"/>
      <w:b/>
      <w:sz w:val="28"/>
      <w:szCs w:val="28"/>
    </w:rPr>
  </w:style>
  <w:style w:type="character" w:customStyle="1" w:styleId="35">
    <w:name w:val="批注框文本 字符"/>
    <w:basedOn w:val="17"/>
    <w:link w:val="9"/>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4195</Words>
  <Characters>4573</Characters>
  <Lines>52</Lines>
  <Paragraphs>14</Paragraphs>
  <TotalTime>42</TotalTime>
  <ScaleCrop>false</ScaleCrop>
  <LinksUpToDate>false</LinksUpToDate>
  <CharactersWithSpaces>4718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2026-03-16T12:07:00Z</dcterms:created>
  <dc:creator>user</dc:creator>
  <cp:lastModifiedBy>Administrator</cp:lastModifiedBy>
  <dcterms:modified xsi:type="dcterms:W3CDTF">2026-04-02T07:12:23Z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5AF6D283E2CEE51FB5D2C9697632C893</vt:lpwstr>
  </property>
</Properties>
</file>