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hint="eastAsia" w:ascii="宋体" w:hAnsi="宋体" w:cs="宋体"/>
          <w:b/>
          <w:kern w:val="0"/>
          <w:sz w:val="30"/>
          <w:szCs w:val="30"/>
        </w:rPr>
      </w:pPr>
      <w:r>
        <w:rPr>
          <w:rFonts w:hint="eastAsia" w:ascii="宋体" w:hAnsi="宋体" w:cs="宋体"/>
          <w:b/>
          <w:kern w:val="0"/>
          <w:sz w:val="30"/>
          <w:szCs w:val="30"/>
        </w:rPr>
        <w:t>长宁区绿化管理事务中心2026年立体绿化养护服务公开招标项目</w:t>
      </w:r>
    </w:p>
    <w:p>
      <w:pPr>
        <w:widowControl/>
        <w:spacing w:line="360" w:lineRule="auto"/>
        <w:jc w:val="center"/>
        <w:rPr>
          <w:rFonts w:hint="eastAsia" w:ascii="宋体" w:hAnsi="宋体"/>
          <w:b/>
          <w:sz w:val="30"/>
          <w:szCs w:val="30"/>
        </w:rPr>
      </w:pPr>
      <w:r>
        <w:rPr>
          <w:rFonts w:hint="eastAsia" w:ascii="宋体" w:hAnsi="宋体"/>
          <w:b/>
          <w:sz w:val="30"/>
          <w:szCs w:val="30"/>
          <w:lang w:eastAsia="zh-CN"/>
        </w:rPr>
        <w:t>采购</w:t>
      </w:r>
      <w:r>
        <w:rPr>
          <w:rFonts w:hint="eastAsia" w:ascii="宋体" w:hAnsi="宋体"/>
          <w:b/>
          <w:sz w:val="30"/>
          <w:szCs w:val="30"/>
        </w:rPr>
        <w:t>需求文件</w:t>
      </w:r>
    </w:p>
    <w:p>
      <w:pPr>
        <w:widowControl/>
        <w:spacing w:line="480" w:lineRule="auto"/>
        <w:jc w:val="left"/>
        <w:rPr>
          <w:rFonts w:hint="eastAsia" w:ascii="宋体" w:hAnsi="宋体"/>
          <w:b/>
          <w:sz w:val="24"/>
        </w:rPr>
      </w:pPr>
    </w:p>
    <w:p>
      <w:pPr>
        <w:widowControl/>
        <w:spacing w:line="480" w:lineRule="auto"/>
        <w:jc w:val="left"/>
        <w:rPr>
          <w:rFonts w:hint="eastAsia" w:ascii="宋体" w:hAnsi="宋体"/>
          <w:b/>
          <w:sz w:val="28"/>
          <w:szCs w:val="28"/>
        </w:rPr>
      </w:pPr>
      <w:r>
        <w:rPr>
          <w:rFonts w:hint="eastAsia" w:ascii="宋体" w:hAnsi="宋体"/>
          <w:b/>
          <w:sz w:val="28"/>
          <w:szCs w:val="28"/>
        </w:rPr>
        <w:t>一、项目基本情况</w:t>
      </w:r>
    </w:p>
    <w:p>
      <w:pPr>
        <w:widowControl/>
        <w:spacing w:line="360" w:lineRule="exact"/>
        <w:ind w:firstLine="405" w:firstLineChars="169"/>
        <w:rPr>
          <w:rFonts w:hint="eastAsia" w:ascii="宋体" w:hAnsi="宋体"/>
          <w:b/>
          <w:sz w:val="24"/>
        </w:rPr>
      </w:pPr>
      <w:r>
        <w:rPr>
          <w:rFonts w:hint="eastAsia" w:ascii="宋体" w:hAnsi="宋体"/>
          <w:b/>
          <w:sz w:val="24"/>
        </w:rPr>
        <w:t>（一）总体概述</w:t>
      </w:r>
    </w:p>
    <w:p>
      <w:pPr>
        <w:widowControl/>
        <w:spacing w:line="480" w:lineRule="auto"/>
        <w:jc w:val="left"/>
        <w:rPr>
          <w:rFonts w:hint="eastAsia" w:ascii="宋体" w:hAnsi="宋体"/>
          <w:sz w:val="24"/>
        </w:rPr>
      </w:pPr>
      <w:r>
        <w:rPr>
          <w:rFonts w:hint="eastAsia" w:ascii="宋体" w:hAnsi="宋体"/>
          <w:sz w:val="24"/>
        </w:rPr>
        <w:t xml:space="preserve">      为深入贯彻落实党的十九大精神，以加快完善社会主义市场经济体制和加快政府职能转变为核心，以市绿化和市容管理局提出的进一步深化立体绿化养护为指导，结合我区绿化养护管理区域工作实际特点，为有效加快我区绿化养护市场化，加大改革创新步伐，保持长宁区区域内良好的绿化面貌，拟通过政府购买服务的方式产生中标服务单位，由中标服务单位承包对长宁区立体绿化养护，实施专业化企业化操作。</w:t>
      </w:r>
    </w:p>
    <w:p>
      <w:pPr>
        <w:widowControl/>
        <w:spacing w:line="480" w:lineRule="auto"/>
        <w:jc w:val="left"/>
        <w:rPr>
          <w:rFonts w:hint="eastAsia" w:ascii="宋体" w:hAnsi="宋体"/>
          <w:b/>
          <w:sz w:val="24"/>
        </w:rPr>
      </w:pPr>
      <w:r>
        <w:rPr>
          <w:rFonts w:hint="eastAsia" w:ascii="宋体" w:hAnsi="宋体"/>
          <w:sz w:val="24"/>
        </w:rPr>
        <w:t xml:space="preserve">   作业范围：</w:t>
      </w:r>
      <w:r>
        <w:rPr>
          <w:rFonts w:hint="eastAsia" w:ascii="宋体" w:hAnsi="宋体"/>
          <w:b/>
          <w:sz w:val="24"/>
        </w:rPr>
        <w:t>对中山公园商圈、环中山西路沿线、泾力西路废管所、疾控中心等等长宁区政府出资建设的屋顶绿化、沿口绿化、移动绿墙以及墙面绿化等立体绿化。</w:t>
      </w:r>
    </w:p>
    <w:p>
      <w:pPr>
        <w:spacing w:line="360" w:lineRule="auto"/>
        <w:ind w:left="1"/>
        <w:rPr>
          <w:rFonts w:hint="eastAsia" w:ascii="宋体" w:hAnsi="宋体"/>
          <w:sz w:val="24"/>
        </w:rPr>
      </w:pPr>
      <w:r>
        <w:rPr>
          <w:rFonts w:hint="eastAsia" w:ascii="宋体" w:hAnsi="宋体"/>
          <w:sz w:val="24"/>
          <w:lang w:val="zh-CN"/>
        </w:rPr>
        <w:t xml:space="preserve">  本次采购的项目共分2个标包（具体见下表），</w:t>
      </w:r>
      <w:r>
        <w:rPr>
          <w:rFonts w:hint="eastAsia" w:ascii="宋体" w:hAnsi="宋体"/>
          <w:b/>
          <w:bCs/>
          <w:sz w:val="24"/>
          <w:lang w:val="zh-CN"/>
        </w:rPr>
        <w:t>供应商可以对任意部分标包或者全部标包进行投标，每家供应商最多只能中标</w:t>
      </w:r>
      <w:r>
        <w:rPr>
          <w:rFonts w:hint="eastAsia" w:ascii="宋体" w:hAnsi="宋体"/>
          <w:b/>
          <w:bCs/>
          <w:sz w:val="24"/>
        </w:rPr>
        <w:t>1</w:t>
      </w:r>
      <w:r>
        <w:rPr>
          <w:rFonts w:hint="eastAsia" w:ascii="宋体" w:hAnsi="宋体"/>
          <w:b/>
          <w:bCs/>
          <w:sz w:val="24"/>
          <w:lang w:val="zh-CN"/>
        </w:rPr>
        <w:t>个标包；</w:t>
      </w:r>
      <w:r>
        <w:rPr>
          <w:rFonts w:hint="eastAsia" w:ascii="宋体" w:hAnsi="宋体"/>
          <w:b/>
          <w:bCs/>
          <w:sz w:val="24"/>
        </w:rPr>
        <w:t>供应商在</w:t>
      </w:r>
      <w:r>
        <w:rPr>
          <w:rFonts w:hint="eastAsia" w:ascii="宋体" w:hAnsi="宋体"/>
          <w:b/>
          <w:bCs/>
          <w:sz w:val="24"/>
          <w:lang w:val="zh-CN"/>
        </w:rPr>
        <w:t>第一标包中标后将不再进行后续标包的中标推荐。</w:t>
      </w:r>
    </w:p>
    <w:p>
      <w:pPr>
        <w:widowControl/>
        <w:spacing w:line="480" w:lineRule="auto"/>
        <w:jc w:val="left"/>
        <w:rPr>
          <w:rFonts w:hint="eastAsia" w:ascii="宋体" w:hAnsi="宋体"/>
          <w:sz w:val="24"/>
        </w:rPr>
      </w:pPr>
    </w:p>
    <w:tbl>
      <w:tblPr>
        <w:tblStyle w:val="20"/>
        <w:tblW w:w="9411" w:type="dxa"/>
        <w:jc w:val="center"/>
        <w:tblLayout w:type="fixed"/>
        <w:tblCellMar>
          <w:top w:w="0" w:type="dxa"/>
          <w:left w:w="108" w:type="dxa"/>
          <w:bottom w:w="0" w:type="dxa"/>
          <w:right w:w="108" w:type="dxa"/>
        </w:tblCellMar>
      </w:tblPr>
      <w:tblGrid>
        <w:gridCol w:w="2405"/>
        <w:gridCol w:w="1418"/>
        <w:gridCol w:w="1417"/>
        <w:gridCol w:w="4171"/>
      </w:tblGrid>
      <w:tr>
        <w:tblPrEx>
          <w:tblCellMar>
            <w:top w:w="0" w:type="dxa"/>
            <w:left w:w="108" w:type="dxa"/>
            <w:bottom w:w="0" w:type="dxa"/>
            <w:right w:w="108" w:type="dxa"/>
          </w:tblCellMar>
        </w:tblPrEx>
        <w:trPr>
          <w:trHeight w:val="529" w:hRule="atLeast"/>
          <w:jc w:val="center"/>
        </w:trPr>
        <w:tc>
          <w:tcPr>
            <w:tcW w:w="24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kern w:val="0"/>
                <w:sz w:val="24"/>
              </w:rPr>
            </w:pPr>
            <w:r>
              <w:rPr>
                <w:rFonts w:hint="eastAsia" w:ascii="宋体" w:hAnsi="宋体" w:cs="宋体"/>
                <w:b/>
                <w:kern w:val="0"/>
                <w:sz w:val="24"/>
              </w:rPr>
              <w:t>标包名称</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color w:val="FF0000"/>
                <w:kern w:val="0"/>
                <w:sz w:val="24"/>
              </w:rPr>
            </w:pPr>
            <w:r>
              <w:rPr>
                <w:rFonts w:hint="eastAsia" w:ascii="宋体" w:hAnsi="宋体" w:cs="宋体"/>
                <w:b/>
                <w:color w:val="FF0000"/>
                <w:kern w:val="0"/>
                <w:sz w:val="24"/>
              </w:rPr>
              <w:t>最高限价</w:t>
            </w:r>
          </w:p>
          <w:p>
            <w:pPr>
              <w:widowControl/>
              <w:jc w:val="center"/>
              <w:rPr>
                <w:rFonts w:hint="eastAsia" w:ascii="宋体" w:hAnsi="宋体" w:cs="宋体"/>
                <w:b/>
                <w:kern w:val="0"/>
                <w:sz w:val="24"/>
              </w:rPr>
            </w:pPr>
            <w:r>
              <w:rPr>
                <w:rFonts w:hint="eastAsia" w:ascii="宋体" w:hAnsi="宋体" w:cs="宋体"/>
                <w:b/>
                <w:kern w:val="0"/>
                <w:sz w:val="24"/>
              </w:rPr>
              <w:t>（万元）</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kern w:val="0"/>
                <w:sz w:val="24"/>
              </w:rPr>
            </w:pPr>
            <w:r>
              <w:rPr>
                <w:rFonts w:hint="eastAsia" w:ascii="宋体" w:hAnsi="宋体" w:cs="宋体"/>
                <w:b/>
                <w:kern w:val="0"/>
                <w:sz w:val="24"/>
              </w:rPr>
              <w:t>服务期限</w:t>
            </w:r>
          </w:p>
        </w:tc>
        <w:tc>
          <w:tcPr>
            <w:tcW w:w="417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kern w:val="0"/>
                <w:sz w:val="24"/>
              </w:rPr>
            </w:pPr>
            <w:r>
              <w:rPr>
                <w:rFonts w:hint="eastAsia" w:ascii="宋体" w:hAnsi="宋体" w:cs="宋体"/>
                <w:b/>
                <w:kern w:val="0"/>
                <w:sz w:val="24"/>
              </w:rPr>
              <w:t>说明</w:t>
            </w:r>
          </w:p>
        </w:tc>
      </w:tr>
      <w:tr>
        <w:tblPrEx>
          <w:tblCellMar>
            <w:top w:w="0" w:type="dxa"/>
            <w:left w:w="108" w:type="dxa"/>
            <w:bottom w:w="0" w:type="dxa"/>
            <w:right w:w="108" w:type="dxa"/>
          </w:tblCellMar>
        </w:tblPrEx>
        <w:trPr>
          <w:trHeight w:val="720" w:hRule="atLeast"/>
          <w:jc w:val="center"/>
        </w:trPr>
        <w:tc>
          <w:tcPr>
            <w:tcW w:w="2405" w:type="dxa"/>
            <w:tcBorders>
              <w:top w:val="nil"/>
              <w:left w:val="single" w:color="auto" w:sz="4" w:space="0"/>
              <w:bottom w:val="single" w:color="auto" w:sz="4" w:space="0"/>
              <w:right w:val="single" w:color="auto" w:sz="4" w:space="0"/>
            </w:tcBorders>
            <w:vAlign w:val="center"/>
          </w:tcPr>
          <w:p>
            <w:pPr>
              <w:pStyle w:val="31"/>
              <w:ind w:firstLine="240" w:firstLineChars="100"/>
              <w:jc w:val="center"/>
              <w:rPr>
                <w:rFonts w:hint="eastAsia" w:eastAsia="宋体"/>
                <w:highlight w:val="yellow"/>
                <w:lang w:val="en-US" w:eastAsia="zh-CN"/>
              </w:rPr>
            </w:pPr>
            <w:r>
              <w:rPr>
                <w:rFonts w:hint="eastAsia"/>
                <w:highlight w:val="none"/>
                <w:lang w:val="en-US" w:eastAsia="zh-CN"/>
              </w:rPr>
              <w:t>2026长宁区立体绿化养护服务项目（内环至外环全覆盖标段）</w:t>
            </w:r>
          </w:p>
        </w:tc>
        <w:tc>
          <w:tcPr>
            <w:tcW w:w="1418" w:type="dxa"/>
            <w:tcBorders>
              <w:top w:val="nil"/>
              <w:left w:val="nil"/>
              <w:bottom w:val="single" w:color="auto" w:sz="4" w:space="0"/>
              <w:right w:val="nil"/>
            </w:tcBorders>
            <w:vAlign w:val="center"/>
          </w:tcPr>
          <w:p>
            <w:pPr>
              <w:widowControl/>
              <w:jc w:val="center"/>
              <w:rPr>
                <w:rFonts w:hint="eastAsia" w:ascii="宋体" w:hAnsi="宋体" w:cs="宋体"/>
                <w:kern w:val="0"/>
                <w:sz w:val="24"/>
              </w:rPr>
            </w:pPr>
            <w:r>
              <w:rPr>
                <w:rFonts w:hint="eastAsia" w:ascii="宋体" w:hAnsi="宋体" w:cs="宋体"/>
                <w:kern w:val="0"/>
                <w:sz w:val="24"/>
              </w:rPr>
              <w:t>324.113945</w:t>
            </w:r>
          </w:p>
        </w:tc>
        <w:tc>
          <w:tcPr>
            <w:tcW w:w="1417" w:type="dxa"/>
            <w:tcBorders>
              <w:top w:val="nil"/>
              <w:left w:val="single" w:color="auto" w:sz="4" w:space="0"/>
              <w:bottom w:val="single" w:color="auto" w:sz="4" w:space="0"/>
              <w:right w:val="nil"/>
            </w:tcBorders>
            <w:vAlign w:val="center"/>
          </w:tcPr>
          <w:p>
            <w:pPr>
              <w:widowControl/>
              <w:jc w:val="center"/>
              <w:rPr>
                <w:rFonts w:hint="eastAsia" w:ascii="宋体" w:hAnsi="宋体" w:cs="宋体"/>
                <w:kern w:val="0"/>
                <w:sz w:val="24"/>
              </w:rPr>
            </w:pPr>
            <w:r>
              <w:rPr>
                <w:rFonts w:hint="eastAsia" w:ascii="宋体" w:hAnsi="宋体" w:cs="宋体"/>
                <w:kern w:val="0"/>
                <w:sz w:val="24"/>
              </w:rPr>
              <w:t>12个月</w:t>
            </w:r>
          </w:p>
        </w:tc>
        <w:tc>
          <w:tcPr>
            <w:tcW w:w="417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屋顶绿化</w:t>
            </w:r>
            <w:r>
              <w:rPr>
                <w:rFonts w:hint="eastAsia" w:ascii="宋体" w:hAnsi="宋体" w:cs="宋体"/>
                <w:kern w:val="0"/>
                <w:sz w:val="24"/>
                <w:lang w:val="en-US" w:eastAsia="zh-CN"/>
              </w:rPr>
              <w:t>30734.1</w:t>
            </w:r>
            <w:r>
              <w:rPr>
                <w:rFonts w:hint="eastAsia" w:ascii="宋体" w:hAnsi="宋体" w:cs="宋体"/>
                <w:kern w:val="0"/>
                <w:sz w:val="24"/>
              </w:rPr>
              <w:t>平方米，非进博会重点区域沿口绿化1434米，进博会重点区域沿口换花1335米，</w:t>
            </w:r>
            <w:r>
              <w:rPr>
                <w:rFonts w:hint="eastAsia" w:ascii="宋体" w:hAnsi="宋体" w:cs="宋体"/>
                <w:kern w:val="0"/>
                <w:sz w:val="24"/>
                <w:lang w:eastAsia="zh-CN"/>
              </w:rPr>
              <w:t>垂直绿化</w:t>
            </w:r>
            <w:r>
              <w:rPr>
                <w:rFonts w:hint="eastAsia" w:ascii="宋体" w:hAnsi="宋体" w:cs="宋体"/>
                <w:kern w:val="0"/>
                <w:sz w:val="24"/>
                <w:lang w:val="en-US" w:eastAsia="zh-CN"/>
              </w:rPr>
              <w:t>2795.8</w:t>
            </w:r>
            <w:r>
              <w:rPr>
                <w:rFonts w:hint="eastAsia" w:ascii="宋体" w:hAnsi="宋体" w:cs="宋体"/>
                <w:kern w:val="0"/>
                <w:sz w:val="24"/>
              </w:rPr>
              <w:t>米，构架式绿篱围墙1998.54平方米（</w:t>
            </w:r>
            <w:r>
              <w:rPr>
                <w:rFonts w:hint="eastAsia" w:ascii="宋体" w:hAnsi="宋体" w:cs="宋体"/>
                <w:bCs/>
                <w:kern w:val="0"/>
                <w:sz w:val="24"/>
              </w:rPr>
              <w:t>详见清单内容</w:t>
            </w:r>
            <w:r>
              <w:rPr>
                <w:rFonts w:hint="eastAsia" w:ascii="宋体" w:hAnsi="宋体" w:cs="宋体"/>
                <w:kern w:val="0"/>
                <w:sz w:val="24"/>
              </w:rPr>
              <w:t>）</w:t>
            </w:r>
          </w:p>
        </w:tc>
      </w:tr>
      <w:tr>
        <w:tblPrEx>
          <w:tblCellMar>
            <w:top w:w="0" w:type="dxa"/>
            <w:left w:w="108" w:type="dxa"/>
            <w:bottom w:w="0" w:type="dxa"/>
            <w:right w:w="108" w:type="dxa"/>
          </w:tblCellMar>
        </w:tblPrEx>
        <w:trPr>
          <w:trHeight w:val="720" w:hRule="atLeast"/>
          <w:jc w:val="center"/>
        </w:trPr>
        <w:tc>
          <w:tcPr>
            <w:tcW w:w="240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highlight w:val="yellow"/>
              </w:rPr>
            </w:pPr>
            <w:r>
              <w:rPr>
                <w:rFonts w:hint="eastAsia" w:ascii="宋体" w:hAnsi="宋体" w:eastAsia="宋体" w:cs="宋体"/>
                <w:kern w:val="0"/>
                <w:sz w:val="24"/>
                <w:szCs w:val="24"/>
                <w:highlight w:val="none"/>
                <w:lang w:val="en-US" w:eastAsia="zh-CN" w:bidi="ar-SA"/>
              </w:rPr>
              <w:t>2026长宁区立体绿化养护</w:t>
            </w:r>
            <w:r>
              <w:rPr>
                <w:rFonts w:hint="eastAsia" w:ascii="宋体" w:hAnsi="宋体" w:cs="宋体"/>
                <w:kern w:val="0"/>
                <w:sz w:val="24"/>
                <w:szCs w:val="24"/>
                <w:highlight w:val="none"/>
                <w:lang w:val="en-US" w:eastAsia="zh-CN" w:bidi="ar-SA"/>
              </w:rPr>
              <w:t>服务</w:t>
            </w:r>
            <w:r>
              <w:rPr>
                <w:rFonts w:hint="eastAsia" w:ascii="宋体" w:hAnsi="宋体" w:eastAsia="宋体" w:cs="宋体"/>
                <w:kern w:val="0"/>
                <w:sz w:val="24"/>
                <w:szCs w:val="24"/>
                <w:highlight w:val="none"/>
                <w:lang w:val="en-US" w:eastAsia="zh-CN" w:bidi="ar-SA"/>
              </w:rPr>
              <w:t>项目</w:t>
            </w:r>
            <w:r>
              <w:rPr>
                <w:rFonts w:hint="eastAsia" w:ascii="宋体" w:hAnsi="宋体" w:eastAsia="宋体" w:cs="宋体"/>
                <w:kern w:val="0"/>
                <w:sz w:val="24"/>
                <w:szCs w:val="24"/>
                <w:highlight w:val="none"/>
                <w:lang w:val="zh-CN" w:eastAsia="zh-CN" w:bidi="ar-SA"/>
              </w:rPr>
              <w:t>（外环西段及古北和长宁路</w:t>
            </w:r>
            <w:r>
              <w:rPr>
                <w:rFonts w:hint="eastAsia" w:ascii="宋体" w:hAnsi="宋体"/>
                <w:sz w:val="24"/>
                <w:highlight w:val="none"/>
                <w:lang w:val="zh-CN"/>
              </w:rPr>
              <w:t>沿线标段）</w:t>
            </w:r>
          </w:p>
        </w:tc>
        <w:tc>
          <w:tcPr>
            <w:tcW w:w="1418" w:type="dxa"/>
            <w:tcBorders>
              <w:top w:val="nil"/>
              <w:left w:val="nil"/>
              <w:bottom w:val="single" w:color="auto" w:sz="4" w:space="0"/>
              <w:right w:val="nil"/>
            </w:tcBorders>
            <w:vAlign w:val="center"/>
          </w:tcPr>
          <w:p>
            <w:pPr>
              <w:widowControl/>
              <w:jc w:val="center"/>
              <w:rPr>
                <w:rFonts w:hint="eastAsia" w:ascii="宋体" w:hAnsi="宋体" w:cs="宋体"/>
                <w:kern w:val="0"/>
                <w:sz w:val="24"/>
              </w:rPr>
            </w:pPr>
            <w:r>
              <w:rPr>
                <w:rFonts w:hint="eastAsia" w:ascii="宋体" w:hAnsi="宋体" w:cs="宋体"/>
                <w:kern w:val="0"/>
                <w:sz w:val="24"/>
              </w:rPr>
              <w:t>82.783889</w:t>
            </w:r>
          </w:p>
        </w:tc>
        <w:tc>
          <w:tcPr>
            <w:tcW w:w="1417" w:type="dxa"/>
            <w:tcBorders>
              <w:top w:val="nil"/>
              <w:left w:val="single" w:color="auto" w:sz="4" w:space="0"/>
              <w:bottom w:val="single" w:color="auto" w:sz="4" w:space="0"/>
              <w:right w:val="nil"/>
            </w:tcBorders>
            <w:vAlign w:val="center"/>
          </w:tcPr>
          <w:p>
            <w:pPr>
              <w:widowControl/>
              <w:jc w:val="center"/>
              <w:rPr>
                <w:rFonts w:hint="eastAsia" w:ascii="宋体" w:hAnsi="宋体" w:cs="宋体"/>
                <w:kern w:val="0"/>
                <w:sz w:val="24"/>
              </w:rPr>
            </w:pPr>
            <w:r>
              <w:rPr>
                <w:rFonts w:hint="eastAsia" w:ascii="宋体" w:hAnsi="宋体" w:cs="宋体"/>
                <w:kern w:val="0"/>
                <w:sz w:val="24"/>
              </w:rPr>
              <w:t>12个月</w:t>
            </w:r>
          </w:p>
        </w:tc>
        <w:tc>
          <w:tcPr>
            <w:tcW w:w="417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rPr>
            </w:pPr>
            <w:r>
              <w:rPr>
                <w:rFonts w:hint="eastAsia" w:ascii="宋体" w:hAnsi="宋体" w:cs="宋体"/>
                <w:kern w:val="0"/>
                <w:sz w:val="24"/>
              </w:rPr>
              <w:t>屋顶绿化1511.5平方米，沿口绿化467米、</w:t>
            </w:r>
            <w:r>
              <w:rPr>
                <w:rFonts w:hint="eastAsia" w:ascii="宋体" w:hAnsi="宋体" w:cs="宋体"/>
                <w:kern w:val="0"/>
                <w:sz w:val="24"/>
                <w:lang w:eastAsia="zh-CN"/>
              </w:rPr>
              <w:t>垂直绿化</w:t>
            </w:r>
            <w:r>
              <w:rPr>
                <w:rFonts w:hint="eastAsia" w:ascii="宋体" w:hAnsi="宋体" w:cs="宋体"/>
                <w:kern w:val="0"/>
                <w:sz w:val="24"/>
              </w:rPr>
              <w:t>2016米，构架式绿篱围墙1243.91平方米，进博会重点区域沿口换花140米（</w:t>
            </w:r>
            <w:r>
              <w:rPr>
                <w:rFonts w:hint="eastAsia" w:ascii="宋体" w:hAnsi="宋体" w:cs="宋体"/>
                <w:bCs/>
                <w:kern w:val="0"/>
                <w:sz w:val="24"/>
              </w:rPr>
              <w:t>详见清单内容</w:t>
            </w:r>
            <w:r>
              <w:rPr>
                <w:rFonts w:hint="eastAsia" w:ascii="宋体" w:hAnsi="宋体" w:cs="宋体"/>
                <w:kern w:val="0"/>
                <w:sz w:val="24"/>
              </w:rPr>
              <w:t>）</w:t>
            </w:r>
          </w:p>
        </w:tc>
      </w:tr>
    </w:tbl>
    <w:p>
      <w:pPr>
        <w:widowControl/>
        <w:spacing w:line="360" w:lineRule="exact"/>
        <w:ind w:firstLine="525" w:firstLineChars="219"/>
        <w:rPr>
          <w:rFonts w:hint="eastAsia" w:ascii="宋体" w:hAnsi="宋体" w:cs="宋体"/>
          <w:b w:val="0"/>
          <w:bCs/>
          <w:color w:val="FF0000"/>
          <w:kern w:val="0"/>
          <w:sz w:val="24"/>
        </w:rPr>
      </w:pPr>
      <w:r>
        <w:rPr>
          <w:rFonts w:ascii="宋体" w:hAnsi="宋体" w:cs="宋体"/>
          <w:bCs/>
          <w:color w:val="FF0000"/>
          <w:kern w:val="0"/>
          <w:sz w:val="24"/>
          <w:szCs w:val="24"/>
        </w:rPr>
        <w:t>养护期间，如发生长势不良或植株死亡等情况，养护单位应及时进行更换或补植，所选植株的品种、规格须与原</w:t>
      </w:r>
      <w:r>
        <w:rPr>
          <w:rFonts w:hint="eastAsia" w:ascii="宋体" w:hAnsi="宋体" w:cs="宋体"/>
          <w:bCs/>
          <w:color w:val="FF0000"/>
          <w:kern w:val="0"/>
          <w:sz w:val="24"/>
          <w:szCs w:val="24"/>
        </w:rPr>
        <w:t>来</w:t>
      </w:r>
      <w:r>
        <w:rPr>
          <w:rFonts w:ascii="宋体" w:hAnsi="宋体" w:cs="宋体"/>
          <w:bCs/>
          <w:color w:val="FF0000"/>
          <w:kern w:val="0"/>
          <w:sz w:val="24"/>
          <w:szCs w:val="24"/>
        </w:rPr>
        <w:t>保持一致，以保障景观效果。由此产生的换苗、补植</w:t>
      </w:r>
      <w:r>
        <w:rPr>
          <w:rFonts w:ascii="宋体" w:hAnsi="宋体" w:cs="宋体"/>
          <w:b w:val="0"/>
          <w:bCs/>
          <w:color w:val="FF0000"/>
          <w:kern w:val="0"/>
          <w:sz w:val="24"/>
          <w:szCs w:val="24"/>
        </w:rPr>
        <w:t>等一切相关费用，均由养护单位自行承担。</w:t>
      </w:r>
    </w:p>
    <w:p>
      <w:pPr>
        <w:widowControl/>
        <w:spacing w:line="360" w:lineRule="exact"/>
        <w:ind w:firstLine="525" w:firstLineChars="219"/>
        <w:rPr>
          <w:rFonts w:hint="eastAsia" w:ascii="宋体" w:hAnsi="宋体" w:cs="宋体"/>
          <w:b w:val="0"/>
          <w:bCs/>
          <w:color w:val="FF0000"/>
          <w:kern w:val="0"/>
          <w:sz w:val="24"/>
        </w:rPr>
      </w:pPr>
      <w:r>
        <w:rPr>
          <w:rFonts w:hint="eastAsia" w:ascii="宋体" w:hAnsi="宋体" w:cs="宋体"/>
          <w:b w:val="0"/>
          <w:bCs/>
          <w:color w:val="FF0000"/>
          <w:kern w:val="0"/>
          <w:sz w:val="24"/>
        </w:rPr>
        <w:t>中标单位须按要求完成进博会重点区域的沿口绿化花卉更换工作，具体点位包括：电力医院、嘉顿广场、古北家乐福、纺织疗养院、登吧国际连锁客栈、定西路消防局、工人疗养院及康柏苑大酒店、美立方医疗美容医院、书画出版社、虹桥中学、百脑通数码城、天山公园门前小白楼，</w:t>
      </w:r>
      <w:r>
        <w:rPr>
          <w:rFonts w:ascii="宋体" w:hAnsi="宋体" w:cs="宋体"/>
          <w:b w:val="0"/>
          <w:bCs/>
          <w:color w:val="FF0000"/>
          <w:kern w:val="0"/>
          <w:sz w:val="24"/>
        </w:rPr>
        <w:t>中共长宁区委党校1、5号楼</w:t>
      </w:r>
      <w:r>
        <w:rPr>
          <w:rFonts w:hint="eastAsia" w:ascii="宋体" w:hAnsi="宋体" w:cs="宋体"/>
          <w:b w:val="0"/>
          <w:bCs/>
          <w:color w:val="FF0000"/>
          <w:kern w:val="0"/>
          <w:sz w:val="24"/>
        </w:rPr>
        <w:t>、以及舞蹈中心。</w:t>
      </w:r>
      <w:r>
        <w:rPr>
          <w:rFonts w:hint="eastAsia" w:hAnsi="宋体" w:cs="宋体"/>
          <w:b w:val="0"/>
          <w:bCs/>
          <w:color w:val="FF0000"/>
          <w:sz w:val="24"/>
          <w:u w:val="none"/>
        </w:rPr>
        <w:t>世贸商城墙面绿化点位须按要求在国庆和进博会前完成景观布置，并确保景观效果。</w:t>
      </w:r>
    </w:p>
    <w:p>
      <w:pPr>
        <w:widowControl/>
        <w:spacing w:line="360" w:lineRule="exact"/>
        <w:ind w:firstLine="525" w:firstLineChars="219"/>
        <w:rPr>
          <w:rFonts w:hint="eastAsia" w:ascii="宋体" w:hAnsi="宋体" w:cs="宋体"/>
          <w:bCs/>
          <w:kern w:val="0"/>
          <w:sz w:val="24"/>
        </w:rPr>
      </w:pPr>
      <w:r>
        <w:rPr>
          <w:rFonts w:hint="eastAsia" w:ascii="宋体" w:hAnsi="宋体" w:cs="宋体"/>
          <w:b w:val="0"/>
          <w:bCs/>
          <w:color w:val="FF0000"/>
          <w:kern w:val="0"/>
          <w:sz w:val="24"/>
        </w:rPr>
        <w:t>上述点位涉及国庆及进博会期间约一个季度（9月20日至11月20日）的沿口绿化和花卉更换布置费用，以及其余时间常绿植物的养护费用，中标单位在养护费报价中应充分考虑上述点位沿口绿化花卉更换所涉及的一切费用，招标人不再另行追加。</w:t>
      </w:r>
    </w:p>
    <w:p>
      <w:pPr>
        <w:widowControl/>
        <w:spacing w:line="360" w:lineRule="exact"/>
        <w:ind w:firstLine="405" w:firstLineChars="169"/>
        <w:rPr>
          <w:rFonts w:hint="eastAsia" w:ascii="宋体" w:hAnsi="宋体" w:cs="宋体"/>
          <w:bCs/>
          <w:kern w:val="0"/>
          <w:sz w:val="24"/>
        </w:rPr>
      </w:pPr>
      <w:r>
        <w:rPr>
          <w:rFonts w:hint="eastAsia" w:ascii="宋体" w:hAnsi="宋体" w:cs="宋体"/>
          <w:b/>
          <w:bCs/>
          <w:kern w:val="0"/>
          <w:sz w:val="24"/>
        </w:rPr>
        <w:t>（二）养护内容</w:t>
      </w:r>
    </w:p>
    <w:p>
      <w:pPr>
        <w:widowControl/>
        <w:spacing w:line="360" w:lineRule="exact"/>
        <w:ind w:firstLine="600" w:firstLineChars="250"/>
        <w:jc w:val="left"/>
        <w:rPr>
          <w:rFonts w:hint="eastAsia" w:ascii="宋体" w:hAnsi="宋体" w:cs="宋体"/>
          <w:b/>
          <w:bCs/>
          <w:kern w:val="0"/>
          <w:sz w:val="24"/>
        </w:rPr>
      </w:pPr>
      <w:r>
        <w:rPr>
          <w:rFonts w:hint="eastAsia" w:ascii="宋体" w:hAnsi="宋体" w:cs="宋体"/>
          <w:b/>
          <w:bCs/>
          <w:kern w:val="0"/>
          <w:sz w:val="24"/>
        </w:rPr>
        <w:t>专业养护（去除枯死植株、屋顶苗木加固、病虫害防治和监测、浇灌排水、土壤施肥、除草、沿口花卉更换、地被覆盖、无裸土、植物修剪、植物防护、植物垃圾收集、植物垃圾清运等）；防汛及高空坠物安全检查巡视；设施维护（栏杆、沿口规定支架、喷灌系统、水路控制系统、屋面防水维护检查、园林设施的保洁、油漆、排水检查清理）；立体绿化设施维护更新（按实结算）；防台防汛；应急处置；综合治理；人为破坏恢复；行业文明创建、配合立体绿化义务宣传及养护合同规定的其他内容等。</w:t>
      </w:r>
      <w:r>
        <w:rPr>
          <w:rFonts w:hint="eastAsia" w:ascii="宋体" w:hAnsi="宋体" w:cs="宋体"/>
          <w:b/>
          <w:bCs/>
          <w:color w:val="FF0000"/>
          <w:kern w:val="0"/>
          <w:sz w:val="24"/>
          <w:highlight w:val="none"/>
        </w:rPr>
        <w:t>具体详见采购需求附件“2026年长宁区立体绿化养护管理项目养护点位.xlsx”</w:t>
      </w:r>
      <w:r>
        <w:rPr>
          <w:rFonts w:hint="eastAsia" w:ascii="宋体" w:hAnsi="宋体" w:cs="宋体"/>
          <w:b/>
          <w:bCs/>
          <w:color w:val="FF0000"/>
          <w:kern w:val="0"/>
          <w:sz w:val="24"/>
        </w:rPr>
        <w:t>。</w:t>
      </w:r>
    </w:p>
    <w:p>
      <w:pPr>
        <w:widowControl/>
        <w:spacing w:line="360" w:lineRule="exact"/>
        <w:ind w:firstLine="480" w:firstLineChars="200"/>
        <w:rPr>
          <w:rFonts w:hint="eastAsia" w:ascii="宋体" w:hAnsi="宋体" w:cs="宋体"/>
          <w:b/>
          <w:bCs/>
          <w:kern w:val="0"/>
          <w:sz w:val="24"/>
        </w:rPr>
      </w:pPr>
      <w:r>
        <w:rPr>
          <w:rFonts w:hint="eastAsia" w:ascii="宋体" w:hAnsi="宋体" w:cs="宋体"/>
          <w:b/>
          <w:bCs/>
          <w:kern w:val="0"/>
          <w:sz w:val="24"/>
        </w:rPr>
        <w:t>（三）服务期限</w:t>
      </w:r>
    </w:p>
    <w:p>
      <w:pPr>
        <w:widowControl/>
        <w:spacing w:line="360" w:lineRule="exact"/>
        <w:ind w:firstLine="480" w:firstLineChars="200"/>
        <w:rPr>
          <w:rFonts w:hint="eastAsia" w:ascii="宋体" w:hAnsi="宋体" w:cs="宋体"/>
          <w:bCs/>
          <w:color w:val="FF0000"/>
          <w:kern w:val="0"/>
          <w:sz w:val="24"/>
        </w:rPr>
      </w:pPr>
      <w:r>
        <w:rPr>
          <w:rFonts w:hint="eastAsia" w:ascii="宋体" w:hAnsi="宋体" w:cs="宋体"/>
          <w:bCs/>
          <w:color w:val="FF0000"/>
          <w:kern w:val="0"/>
          <w:sz w:val="24"/>
        </w:rPr>
        <w:t>各标包服务期限均为12个月（计划为2026年7月1日至2027年6月30日）</w:t>
      </w:r>
    </w:p>
    <w:p>
      <w:pPr>
        <w:widowControl/>
        <w:spacing w:line="360" w:lineRule="exact"/>
        <w:ind w:firstLine="405" w:firstLineChars="169"/>
        <w:rPr>
          <w:rFonts w:hint="eastAsia" w:ascii="宋体" w:hAnsi="宋体" w:cs="宋体"/>
          <w:b/>
          <w:bCs/>
          <w:kern w:val="0"/>
          <w:sz w:val="24"/>
        </w:rPr>
      </w:pPr>
      <w:r>
        <w:rPr>
          <w:rFonts w:hint="eastAsia" w:ascii="宋体" w:hAnsi="宋体" w:cs="宋体"/>
          <w:b/>
          <w:bCs/>
          <w:kern w:val="0"/>
          <w:sz w:val="24"/>
        </w:rPr>
        <w:t>（四）财政预算资金</w:t>
      </w:r>
    </w:p>
    <w:p>
      <w:pPr>
        <w:widowControl/>
        <w:spacing w:line="360" w:lineRule="exact"/>
        <w:ind w:firstLine="480" w:firstLineChars="200"/>
        <w:jc w:val="left"/>
        <w:rPr>
          <w:rFonts w:hint="eastAsia" w:ascii="宋体" w:hAnsi="宋体" w:cs="宋体"/>
          <w:bCs/>
          <w:color w:val="FF0000"/>
          <w:kern w:val="0"/>
          <w:sz w:val="24"/>
        </w:rPr>
      </w:pPr>
      <w:r>
        <w:rPr>
          <w:rFonts w:hint="eastAsia" w:ascii="宋体" w:hAnsi="宋体" w:cs="宋体"/>
          <w:bCs/>
          <w:color w:val="FF0000"/>
          <w:kern w:val="0"/>
          <w:sz w:val="24"/>
        </w:rPr>
        <w:t>总预算</w:t>
      </w:r>
      <w:r>
        <w:rPr>
          <w:rFonts w:ascii="宋体" w:hAnsi="宋体" w:cs="宋体"/>
          <w:bCs/>
          <w:color w:val="FF0000"/>
          <w:kern w:val="0"/>
          <w:sz w:val="24"/>
        </w:rPr>
        <w:t>406.897834</w:t>
      </w:r>
      <w:r>
        <w:rPr>
          <w:rFonts w:hint="eastAsia" w:ascii="宋体" w:hAnsi="宋体" w:cs="宋体"/>
          <w:bCs/>
          <w:color w:val="FF0000"/>
          <w:kern w:val="0"/>
          <w:sz w:val="24"/>
        </w:rPr>
        <w:t>万元，其中：</w:t>
      </w:r>
    </w:p>
    <w:p>
      <w:pPr>
        <w:widowControl/>
        <w:spacing w:line="360" w:lineRule="exact"/>
        <w:ind w:firstLine="480" w:firstLineChars="200"/>
        <w:jc w:val="left"/>
        <w:rPr>
          <w:rFonts w:hint="eastAsia" w:ascii="宋体" w:hAnsi="宋体" w:cs="宋体"/>
          <w:bCs/>
          <w:color w:val="FF0000"/>
          <w:kern w:val="0"/>
          <w:sz w:val="24"/>
        </w:rPr>
      </w:pPr>
      <w:r>
        <w:rPr>
          <w:rFonts w:hint="eastAsia" w:ascii="宋体" w:hAnsi="宋体" w:cs="宋体"/>
          <w:bCs/>
          <w:color w:val="FF0000"/>
          <w:kern w:val="0"/>
          <w:sz w:val="24"/>
        </w:rPr>
        <w:t>第一标包的养护费最高限价为</w:t>
      </w:r>
      <w:r>
        <w:rPr>
          <w:rFonts w:ascii="宋体" w:hAnsi="宋体" w:cs="宋体"/>
          <w:bCs/>
          <w:color w:val="FF0000"/>
          <w:kern w:val="0"/>
          <w:sz w:val="24"/>
        </w:rPr>
        <w:t>324.113945</w:t>
      </w:r>
      <w:r>
        <w:rPr>
          <w:rFonts w:hint="eastAsia" w:ascii="宋体" w:hAnsi="宋体" w:cs="宋体"/>
          <w:bCs/>
          <w:color w:val="FF0000"/>
          <w:kern w:val="0"/>
          <w:sz w:val="24"/>
        </w:rPr>
        <w:t>万元（其中招标人设定该标包立体绿化</w:t>
      </w:r>
      <w:r>
        <w:rPr>
          <w:rFonts w:hint="eastAsia" w:ascii="宋体" w:hAnsi="宋体" w:cs="宋体"/>
          <w:bCs/>
          <w:color w:val="FF0000"/>
          <w:kern w:val="0"/>
          <w:sz w:val="24"/>
          <w:lang w:eastAsia="zh-CN"/>
        </w:rPr>
        <w:t>设施硬件维护费</w:t>
      </w:r>
      <w:r>
        <w:rPr>
          <w:rFonts w:hint="eastAsia" w:ascii="宋体" w:hAnsi="宋体" w:cs="宋体"/>
          <w:bCs/>
          <w:color w:val="FF0000"/>
          <w:kern w:val="0"/>
          <w:sz w:val="24"/>
        </w:rPr>
        <w:t>暂定价为</w:t>
      </w:r>
      <w:r>
        <w:rPr>
          <w:rFonts w:ascii="宋体" w:hAnsi="宋体" w:cs="宋体"/>
          <w:bCs/>
          <w:color w:val="FF0000"/>
          <w:kern w:val="0"/>
          <w:sz w:val="24"/>
        </w:rPr>
        <w:t>52.6682</w:t>
      </w:r>
      <w:r>
        <w:rPr>
          <w:rFonts w:hint="eastAsia" w:ascii="宋体" w:hAnsi="宋体" w:cs="宋体"/>
          <w:bCs/>
          <w:color w:val="FF0000"/>
          <w:kern w:val="0"/>
          <w:sz w:val="24"/>
        </w:rPr>
        <w:t>万元，投标人对此标包的整体报价不得超过</w:t>
      </w:r>
      <w:r>
        <w:rPr>
          <w:rFonts w:ascii="宋体" w:hAnsi="宋体" w:cs="宋体"/>
          <w:bCs/>
          <w:color w:val="FF0000"/>
          <w:kern w:val="0"/>
          <w:sz w:val="24"/>
        </w:rPr>
        <w:t>324.113945</w:t>
      </w:r>
      <w:r>
        <w:rPr>
          <w:rFonts w:hint="eastAsia" w:ascii="宋体" w:hAnsi="宋体" w:cs="宋体"/>
          <w:bCs/>
          <w:color w:val="FF0000"/>
          <w:kern w:val="0"/>
          <w:sz w:val="24"/>
        </w:rPr>
        <w:t>万元）；</w:t>
      </w:r>
    </w:p>
    <w:p>
      <w:pPr>
        <w:widowControl/>
        <w:spacing w:line="360" w:lineRule="exact"/>
        <w:ind w:firstLine="480" w:firstLineChars="200"/>
        <w:jc w:val="left"/>
        <w:rPr>
          <w:rFonts w:hint="eastAsia" w:ascii="宋体" w:hAnsi="宋体" w:cs="宋体"/>
          <w:bCs/>
          <w:color w:val="FF0000"/>
          <w:kern w:val="0"/>
          <w:sz w:val="24"/>
        </w:rPr>
      </w:pPr>
      <w:r>
        <w:rPr>
          <w:rFonts w:hint="eastAsia" w:ascii="宋体" w:hAnsi="宋体" w:cs="宋体"/>
          <w:bCs/>
          <w:color w:val="FF0000"/>
          <w:kern w:val="0"/>
          <w:sz w:val="24"/>
        </w:rPr>
        <w:t>第二标包的养护费最高限价为</w:t>
      </w:r>
      <w:r>
        <w:rPr>
          <w:rFonts w:ascii="宋体" w:hAnsi="宋体" w:cs="宋体"/>
          <w:bCs/>
          <w:color w:val="FF0000"/>
          <w:kern w:val="0"/>
          <w:sz w:val="24"/>
        </w:rPr>
        <w:t>82.783889</w:t>
      </w:r>
      <w:r>
        <w:rPr>
          <w:rFonts w:hint="eastAsia" w:ascii="宋体" w:hAnsi="宋体" w:cs="宋体"/>
          <w:bCs/>
          <w:color w:val="FF0000"/>
          <w:kern w:val="0"/>
          <w:sz w:val="24"/>
        </w:rPr>
        <w:t>万元（其中招标人设定该标包立体绿化</w:t>
      </w:r>
      <w:r>
        <w:rPr>
          <w:rFonts w:hint="eastAsia" w:ascii="宋体" w:hAnsi="宋体" w:cs="宋体"/>
          <w:bCs/>
          <w:color w:val="FF0000"/>
          <w:kern w:val="0"/>
          <w:sz w:val="24"/>
          <w:lang w:eastAsia="zh-CN"/>
        </w:rPr>
        <w:t>设施硬件维护费</w:t>
      </w:r>
      <w:r>
        <w:rPr>
          <w:rFonts w:hint="eastAsia" w:ascii="宋体" w:hAnsi="宋体" w:cs="宋体"/>
          <w:bCs/>
          <w:color w:val="FF0000"/>
          <w:kern w:val="0"/>
          <w:sz w:val="24"/>
        </w:rPr>
        <w:t>暂定价为</w:t>
      </w:r>
      <w:r>
        <w:rPr>
          <w:rFonts w:ascii="宋体" w:hAnsi="宋体" w:cs="宋体"/>
          <w:bCs/>
          <w:color w:val="FF0000"/>
          <w:kern w:val="0"/>
          <w:sz w:val="24"/>
        </w:rPr>
        <w:t>7.3318</w:t>
      </w:r>
      <w:r>
        <w:rPr>
          <w:rFonts w:hint="eastAsia" w:ascii="宋体" w:hAnsi="宋体" w:cs="宋体"/>
          <w:bCs/>
          <w:color w:val="FF0000"/>
          <w:kern w:val="0"/>
          <w:sz w:val="24"/>
        </w:rPr>
        <w:t>万元，投标人对此标包的整体报价不得超过</w:t>
      </w:r>
      <w:r>
        <w:rPr>
          <w:rFonts w:ascii="宋体" w:hAnsi="宋体" w:cs="宋体"/>
          <w:bCs/>
          <w:color w:val="FF0000"/>
          <w:kern w:val="0"/>
          <w:sz w:val="24"/>
        </w:rPr>
        <w:t>82.783889</w:t>
      </w:r>
      <w:r>
        <w:rPr>
          <w:rFonts w:hint="eastAsia" w:ascii="宋体" w:hAnsi="宋体" w:cs="宋体"/>
          <w:bCs/>
          <w:color w:val="FF0000"/>
          <w:kern w:val="0"/>
          <w:sz w:val="24"/>
        </w:rPr>
        <w:t>万元）。</w:t>
      </w:r>
    </w:p>
    <w:p>
      <w:pPr>
        <w:widowControl/>
        <w:spacing w:line="360" w:lineRule="exact"/>
        <w:ind w:firstLine="562"/>
        <w:rPr>
          <w:rFonts w:hint="eastAsia" w:ascii="宋体" w:hAnsi="宋体" w:cs="宋体"/>
          <w:b/>
          <w:bCs/>
          <w:kern w:val="0"/>
          <w:sz w:val="24"/>
        </w:rPr>
      </w:pPr>
      <w:r>
        <w:rPr>
          <w:rFonts w:hint="eastAsia" w:ascii="Segoe UI" w:hAnsi="Segoe UI" w:eastAsia="Segoe UI" w:cs="Segoe UI"/>
          <w:color w:val="0F1115"/>
          <w:sz w:val="24"/>
          <w:shd w:val="clear" w:fill="FFFFFF"/>
        </w:rPr>
        <w:t>本项目养护范围内包含部分硬件设施（如木地板、护栏、滴灌设备等），在养护期内可能出现自然损耗或故障，需要进行必要时的维修和更新，为保障设施的正常使用、景观效果，以及消除安全隐患，设置了“设施</w:t>
      </w:r>
      <w:r>
        <w:rPr>
          <w:rFonts w:hint="eastAsia" w:ascii="Segoe UI" w:hAnsi="Segoe UI" w:eastAsia="Segoe UI" w:cs="Segoe UI"/>
          <w:color w:val="0F1115"/>
          <w:sz w:val="24"/>
          <w:shd w:val="clear" w:fill="FFFFFF"/>
          <w:lang w:eastAsia="zh-CN"/>
        </w:rPr>
        <w:t>硬件维护费</w:t>
      </w:r>
      <w:r>
        <w:rPr>
          <w:rFonts w:hint="eastAsia" w:ascii="Segoe UI" w:hAnsi="Segoe UI" w:eastAsia="Segoe UI" w:cs="Segoe UI"/>
          <w:color w:val="0F1115"/>
          <w:sz w:val="24"/>
          <w:shd w:val="clear" w:fill="FFFFFF"/>
        </w:rPr>
        <w:t>”。该金额系参照往年同类项目实际发生的维护、更新工作量进行估算，养护期结束后，根据经发包人确认的实际维护及更新工程量，经审价后按实结算</w:t>
      </w:r>
      <w:bookmarkStart w:id="0" w:name="_GoBack"/>
      <w:bookmarkEnd w:id="0"/>
      <w:r>
        <w:rPr>
          <w:rFonts w:hint="eastAsia" w:ascii="Segoe UI" w:hAnsi="Segoe UI" w:eastAsia="Segoe UI" w:cs="Segoe UI"/>
          <w:color w:val="0F1115"/>
          <w:sz w:val="24"/>
          <w:shd w:val="clear" w:fill="FFFFFF"/>
        </w:rPr>
        <w:t>。</w:t>
      </w:r>
    </w:p>
    <w:p>
      <w:pPr>
        <w:widowControl/>
        <w:spacing w:line="360" w:lineRule="exact"/>
        <w:ind w:firstLine="562"/>
        <w:rPr>
          <w:rFonts w:hint="eastAsia" w:ascii="宋体" w:hAnsi="宋体" w:cs="宋体"/>
          <w:b/>
          <w:bCs/>
          <w:kern w:val="0"/>
          <w:sz w:val="24"/>
        </w:rPr>
      </w:pPr>
      <w:r>
        <w:rPr>
          <w:rFonts w:hint="eastAsia" w:ascii="宋体" w:hAnsi="宋体" w:cs="宋体"/>
          <w:b/>
          <w:bCs/>
          <w:kern w:val="0"/>
          <w:sz w:val="24"/>
        </w:rPr>
        <w:t>（五）付款方式</w:t>
      </w:r>
    </w:p>
    <w:p>
      <w:pPr>
        <w:pStyle w:val="4"/>
        <w:spacing w:line="360" w:lineRule="exact"/>
        <w:ind w:firstLine="600" w:firstLineChars="250"/>
        <w:rPr>
          <w:rFonts w:hint="eastAsia" w:ascii="宋体" w:hAnsi="宋体" w:cs="宋体"/>
          <w:b/>
          <w:bCs/>
          <w:kern w:val="0"/>
          <w:sz w:val="24"/>
          <w:szCs w:val="24"/>
        </w:rPr>
      </w:pPr>
      <w:r>
        <w:rPr>
          <w:rFonts w:hint="eastAsia" w:ascii="宋体" w:hAnsi="宋体" w:cs="宋体"/>
          <w:b/>
          <w:bCs/>
          <w:kern w:val="0"/>
          <w:sz w:val="24"/>
          <w:szCs w:val="24"/>
        </w:rPr>
        <w:t>合同签订后，费用给付具体根据考核情况核拨每个季度养护费用。</w:t>
      </w:r>
    </w:p>
    <w:p>
      <w:pPr>
        <w:pStyle w:val="4"/>
        <w:spacing w:line="360" w:lineRule="exact"/>
        <w:ind w:firstLine="600" w:firstLineChars="250"/>
        <w:rPr>
          <w:rFonts w:hint="eastAsia" w:ascii="宋体" w:hAnsi="宋体" w:cs="宋体"/>
          <w:b/>
          <w:bCs/>
          <w:kern w:val="0"/>
          <w:sz w:val="24"/>
          <w:szCs w:val="24"/>
        </w:rPr>
      </w:pPr>
      <w:r>
        <w:rPr>
          <w:rFonts w:hint="eastAsia" w:ascii="宋体" w:hAnsi="宋体" w:cs="宋体"/>
          <w:bCs/>
          <w:kern w:val="0"/>
          <w:sz w:val="24"/>
          <w:szCs w:val="24"/>
        </w:rPr>
        <w:t>涉及</w:t>
      </w:r>
      <w:r>
        <w:rPr>
          <w:rFonts w:hint="eastAsia" w:ascii="宋体" w:hAnsi="宋体" w:cs="宋体"/>
          <w:bCs/>
          <w:kern w:val="0"/>
          <w:sz w:val="24"/>
        </w:rPr>
        <w:t>立体绿化设施维护更新</w:t>
      </w:r>
      <w:r>
        <w:rPr>
          <w:rFonts w:hint="eastAsia" w:ascii="宋体" w:hAnsi="宋体" w:cs="宋体"/>
          <w:b/>
          <w:bCs/>
          <w:kern w:val="0"/>
          <w:sz w:val="24"/>
          <w:szCs w:val="24"/>
        </w:rPr>
        <w:t>工作必须由采购人确定后方能实施，中标单位擅自实施的费用由其自行承担。设施更新提升的费用在养护期末统一按实结算，结算造价审价后核拨，每个季度支付的费用不含设施更新提升费用。</w:t>
      </w:r>
    </w:p>
    <w:p>
      <w:pPr>
        <w:pStyle w:val="4"/>
        <w:spacing w:line="360" w:lineRule="exact"/>
        <w:ind w:firstLine="600" w:firstLineChars="250"/>
        <w:rPr>
          <w:rFonts w:hint="eastAsia" w:ascii="宋体" w:hAnsi="宋体" w:cs="宋体"/>
          <w:b/>
          <w:bCs/>
          <w:kern w:val="0"/>
          <w:sz w:val="24"/>
          <w:szCs w:val="24"/>
        </w:rPr>
      </w:pPr>
    </w:p>
    <w:p>
      <w:pPr>
        <w:widowControl/>
        <w:tabs>
          <w:tab w:val="left" w:pos="2924"/>
        </w:tabs>
        <w:spacing w:line="360" w:lineRule="exact"/>
        <w:ind w:firstLine="432" w:firstLineChars="180"/>
        <w:rPr>
          <w:rFonts w:hint="eastAsia" w:ascii="宋体" w:hAnsi="宋体" w:cs="宋体"/>
          <w:b/>
          <w:bCs/>
          <w:kern w:val="0"/>
          <w:sz w:val="24"/>
        </w:rPr>
      </w:pPr>
      <w:r>
        <w:rPr>
          <w:rFonts w:hint="eastAsia" w:ascii="宋体" w:hAnsi="宋体"/>
          <w:b/>
          <w:sz w:val="24"/>
        </w:rPr>
        <w:t>二、项目要求</w:t>
      </w:r>
      <w:r>
        <w:rPr>
          <w:rFonts w:hint="eastAsia" w:ascii="宋体" w:hAnsi="宋体" w:cs="宋体"/>
          <w:b/>
          <w:bCs/>
          <w:kern w:val="0"/>
          <w:sz w:val="24"/>
        </w:rPr>
        <w:t>（两个标包均适用）</w:t>
      </w:r>
    </w:p>
    <w:p>
      <w:pPr>
        <w:spacing w:line="360" w:lineRule="exact"/>
        <w:ind w:firstLine="352" w:firstLineChars="147"/>
        <w:rPr>
          <w:rFonts w:hint="eastAsia" w:ascii="宋体" w:hAnsi="宋体" w:cs="宋体"/>
          <w:b/>
          <w:bCs/>
          <w:color w:val="FF0000"/>
          <w:kern w:val="0"/>
          <w:sz w:val="24"/>
        </w:rPr>
      </w:pPr>
      <w:r>
        <w:rPr>
          <w:rFonts w:hint="eastAsia" w:ascii="宋体" w:hAnsi="宋体" w:cs="宋体"/>
          <w:b/>
          <w:bCs/>
          <w:color w:val="FF0000"/>
          <w:kern w:val="0"/>
          <w:sz w:val="24"/>
        </w:rPr>
        <w:t>（一）总体要求</w:t>
      </w:r>
    </w:p>
    <w:p>
      <w:pPr>
        <w:spacing w:line="360" w:lineRule="exact"/>
        <w:ind w:firstLine="482"/>
        <w:rPr>
          <w:rFonts w:hint="eastAsia" w:ascii="宋体" w:hAnsi="宋体"/>
          <w:b/>
          <w:bCs/>
          <w:sz w:val="24"/>
        </w:rPr>
      </w:pPr>
      <w:r>
        <w:rPr>
          <w:rFonts w:hint="eastAsia" w:ascii="宋体" w:hAnsi="宋体"/>
          <w:b/>
          <w:bCs/>
          <w:sz w:val="24"/>
        </w:rPr>
        <w:t>1、人员要求</w:t>
      </w:r>
    </w:p>
    <w:p>
      <w:pPr>
        <w:spacing w:line="360" w:lineRule="exact"/>
        <w:ind w:firstLine="480" w:firstLineChars="200"/>
        <w:rPr>
          <w:rFonts w:hint="eastAsia" w:ascii="宋体" w:hAnsi="宋体"/>
          <w:sz w:val="24"/>
        </w:rPr>
      </w:pPr>
      <w:r>
        <w:rPr>
          <w:rFonts w:hint="eastAsia" w:ascii="宋体" w:hAnsi="宋体"/>
          <w:sz w:val="24"/>
        </w:rPr>
        <w:t>本次项目要求投标单位选派</w:t>
      </w:r>
      <w:r>
        <w:rPr>
          <w:rFonts w:hint="eastAsia" w:ascii="宋体" w:hAnsi="宋体"/>
          <w:color w:val="FF0000"/>
          <w:sz w:val="24"/>
        </w:rPr>
        <w:t>项目经理1名</w:t>
      </w:r>
      <w:r>
        <w:rPr>
          <w:rFonts w:hint="eastAsia" w:ascii="宋体" w:hAnsi="宋体"/>
          <w:sz w:val="24"/>
        </w:rPr>
        <w:t>，应具有中级及其以上园林绿化工程师技术职称、园林专业中级（含以上级）职称或者取得园林绿化施工企业项目负责人《质量安全生产考核合格证书》者，且有类似工程项目的施工管理工作经验；项目经理常驻现场到位率至少95%以上，投标单位应在投标文件中对此做出达到上述“到位率”的承诺。中标后，中标人承诺的项目经理不得调换，如遇特殊情况确需撤换项目经理，则应得到招标人的认可。</w:t>
      </w:r>
    </w:p>
    <w:p>
      <w:pPr>
        <w:spacing w:line="360" w:lineRule="exact"/>
        <w:ind w:firstLine="480" w:firstLineChars="200"/>
        <w:rPr>
          <w:rFonts w:hint="eastAsia" w:ascii="宋体" w:hAnsi="宋体"/>
          <w:color w:val="FF0000"/>
          <w:sz w:val="24"/>
        </w:rPr>
      </w:pPr>
      <w:r>
        <w:rPr>
          <w:rFonts w:hint="eastAsia" w:ascii="宋体" w:hAnsi="宋体"/>
          <w:color w:val="FF0000"/>
          <w:sz w:val="24"/>
        </w:rPr>
        <w:t>其他主要人员应至少满足：电工1名、养护工3名等；上述人员均须具备相应职业资格。项目组总成员不得少于</w:t>
      </w:r>
      <w:r>
        <w:rPr>
          <w:rFonts w:ascii="宋体" w:hAnsi="宋体"/>
          <w:color w:val="FF0000"/>
          <w:sz w:val="24"/>
        </w:rPr>
        <w:t>5</w:t>
      </w:r>
      <w:r>
        <w:rPr>
          <w:rFonts w:hint="eastAsia" w:ascii="宋体" w:hAnsi="宋体"/>
          <w:color w:val="FF0000"/>
          <w:sz w:val="24"/>
        </w:rPr>
        <w:t>人。</w:t>
      </w:r>
    </w:p>
    <w:p>
      <w:pPr>
        <w:spacing w:line="360" w:lineRule="exact"/>
        <w:ind w:firstLine="480" w:firstLineChars="200"/>
        <w:rPr>
          <w:rFonts w:hint="eastAsia" w:ascii="宋体" w:hAnsi="宋体"/>
          <w:sz w:val="24"/>
        </w:rPr>
      </w:pPr>
      <w:r>
        <w:rPr>
          <w:rFonts w:hint="eastAsia" w:ascii="宋体" w:hAnsi="宋体" w:cs="宋体"/>
          <w:b/>
          <w:bCs/>
          <w:kern w:val="0"/>
          <w:sz w:val="24"/>
        </w:rPr>
        <w:t>（二）养护工作要求</w:t>
      </w:r>
    </w:p>
    <w:p>
      <w:pPr>
        <w:spacing w:line="360" w:lineRule="exact"/>
        <w:ind w:firstLine="482"/>
        <w:rPr>
          <w:rFonts w:hint="eastAsia" w:ascii="宋体" w:hAnsi="宋体"/>
          <w:sz w:val="24"/>
        </w:rPr>
      </w:pPr>
      <w:r>
        <w:rPr>
          <w:rFonts w:hint="eastAsia" w:ascii="宋体" w:hAnsi="宋体"/>
          <w:b/>
          <w:bCs/>
          <w:sz w:val="24"/>
        </w:rPr>
        <w:t>1、场所要求：</w:t>
      </w:r>
      <w:r>
        <w:rPr>
          <w:rFonts w:hint="eastAsia" w:ascii="宋体" w:hAnsi="宋体"/>
          <w:sz w:val="24"/>
        </w:rPr>
        <w:t>办公地点、养护工人休息用房，养护单位应自行解决。</w:t>
      </w:r>
    </w:p>
    <w:p>
      <w:pPr>
        <w:spacing w:line="360" w:lineRule="exact"/>
        <w:ind w:firstLine="482"/>
        <w:rPr>
          <w:rFonts w:hint="eastAsia" w:ascii="宋体" w:hAnsi="宋体"/>
          <w:sz w:val="24"/>
        </w:rPr>
      </w:pPr>
      <w:r>
        <w:rPr>
          <w:rFonts w:hint="eastAsia" w:ascii="宋体" w:hAnsi="宋体"/>
          <w:b/>
          <w:bCs/>
          <w:sz w:val="24"/>
        </w:rPr>
        <w:t>2、机械要求：</w:t>
      </w:r>
      <w:r>
        <w:rPr>
          <w:rFonts w:hint="eastAsia" w:ascii="宋体" w:hAnsi="宋体"/>
          <w:sz w:val="24"/>
        </w:rPr>
        <w:t>投标人应拥有卡车、吊车、养护器械、植保器械、防台防汛器械和物资储备等，且应满足区绿管中心根据需要提出的其它器械要求。</w:t>
      </w:r>
    </w:p>
    <w:p>
      <w:pPr>
        <w:spacing w:line="360" w:lineRule="exact"/>
        <w:ind w:firstLine="482"/>
        <w:rPr>
          <w:rFonts w:hint="eastAsia" w:ascii="宋体" w:hAnsi="宋体"/>
          <w:sz w:val="24"/>
        </w:rPr>
      </w:pPr>
      <w:r>
        <w:rPr>
          <w:rFonts w:hint="eastAsia" w:ascii="宋体" w:hAnsi="宋体"/>
          <w:b/>
          <w:bCs/>
          <w:sz w:val="24"/>
        </w:rPr>
        <w:t>3、应急处置要求：</w:t>
      </w:r>
      <w:r>
        <w:rPr>
          <w:rFonts w:hint="eastAsia" w:ascii="宋体" w:hAnsi="宋体"/>
          <w:sz w:val="24"/>
        </w:rPr>
        <w:t xml:space="preserve">遇紧急事件，自接到通知后2小时内派专人到现场勘验，迅速组织人员实施检查和整改。非工程性解决的紧急事件，24小时内解决；需采取工程性措施的紧急事件，确定施工时间和施工方案后，绿化补种1周内予以解决，其他3天内予以解决。处置前后，要求拍摄对比照片并留档备查。紧急处置后，必须经区绿管中心现场认定，符合相关技术标准要求，则视作处置完毕；如否，则进行返工处置，直至达标为止。 </w:t>
      </w:r>
    </w:p>
    <w:p>
      <w:pPr>
        <w:spacing w:line="360" w:lineRule="exact"/>
        <w:ind w:firstLine="482"/>
        <w:rPr>
          <w:rFonts w:hint="eastAsia" w:ascii="宋体" w:hAnsi="宋体"/>
          <w:sz w:val="24"/>
        </w:rPr>
      </w:pPr>
      <w:r>
        <w:rPr>
          <w:rFonts w:hint="eastAsia" w:ascii="宋体" w:hAnsi="宋体"/>
          <w:b/>
          <w:bCs/>
          <w:sz w:val="24"/>
        </w:rPr>
        <w:t>4、垃圾处置运输能力要求：</w:t>
      </w:r>
      <w:r>
        <w:rPr>
          <w:rFonts w:hint="eastAsia" w:ascii="宋体" w:hAnsi="宋体"/>
          <w:sz w:val="24"/>
        </w:rPr>
        <w:t>应具备绿化垃圾清运处置能力，对养护区域内所有绿化垃圾负责及时清运，自接到区绿管中心通知要求后的2小时内，迅速组织人员现场处置完毕。</w:t>
      </w:r>
    </w:p>
    <w:p>
      <w:pPr>
        <w:spacing w:line="360" w:lineRule="exact"/>
        <w:ind w:firstLine="482"/>
        <w:rPr>
          <w:rFonts w:hint="eastAsia" w:ascii="宋体" w:hAnsi="宋体"/>
          <w:sz w:val="24"/>
        </w:rPr>
      </w:pPr>
      <w:r>
        <w:rPr>
          <w:rFonts w:hint="eastAsia" w:ascii="宋体" w:hAnsi="宋体"/>
          <w:b/>
          <w:bCs/>
          <w:sz w:val="24"/>
        </w:rPr>
        <w:t>5、公共事业费缴纳要求：</w:t>
      </w:r>
      <w:r>
        <w:rPr>
          <w:rFonts w:hint="eastAsia" w:ascii="宋体" w:hAnsi="宋体"/>
          <w:bCs/>
          <w:sz w:val="24"/>
        </w:rPr>
        <w:t>报价中应包括养护过程中产生的任何水、电费用（含用水用电超标产生的罚款水或使用消防用水产生的罚款水，水电费按照工业类用电、用水处理），</w:t>
      </w:r>
      <w:r>
        <w:rPr>
          <w:rFonts w:hint="eastAsia" w:ascii="宋体" w:hAnsi="宋体"/>
          <w:sz w:val="24"/>
        </w:rPr>
        <w:t>绿化养护需要所产生的水电等公共事业费用，由中标的养护单位自行在规定时间内缴纳；在每季度养护经费结算前，必须向区绿管中心递交相关结清凭据。</w:t>
      </w:r>
    </w:p>
    <w:p>
      <w:pPr>
        <w:spacing w:line="360" w:lineRule="exact"/>
        <w:ind w:firstLine="482"/>
        <w:rPr>
          <w:rFonts w:hint="eastAsia" w:ascii="宋体" w:hAnsi="宋体"/>
          <w:sz w:val="24"/>
        </w:rPr>
      </w:pPr>
      <w:r>
        <w:rPr>
          <w:rFonts w:hint="eastAsia" w:ascii="宋体" w:hAnsi="宋体"/>
          <w:b/>
          <w:bCs/>
          <w:sz w:val="24"/>
        </w:rPr>
        <w:t>6、防台防汛等应急响应要求：</w:t>
      </w:r>
      <w:r>
        <w:rPr>
          <w:rFonts w:hint="eastAsia" w:ascii="宋体" w:hAnsi="宋体"/>
          <w:sz w:val="24"/>
        </w:rPr>
        <w:t>应急物资有保障，必须有一个固定场所作为防台防汛物资仓库（面积不小于15平方米），防台防汛专用物资齐备（机械、器具等在投标文件中列明，合同签订后一周内由招标单位检查，必须按招标单位要求整改到位）。抢险队伍人员落实到位，加强应急车辆的检查、维修，确保性能完好。在险情发生后，能根据区绿管中心的抢险指令，积极配合实施抢险任务。在收到紧急通知的要求后，快速响应，半小时内，抢险责任人抵达现场，非工程性抢险项目于2小时内完成；工程性抢险项目，按要求必须在第一时间排除险情，并在双方协商确定的时间内完成抢险工作。</w:t>
      </w:r>
    </w:p>
    <w:p>
      <w:pPr>
        <w:ind w:firstLine="482"/>
        <w:rPr>
          <w:rFonts w:hint="eastAsia" w:ascii="宋体" w:hAnsi="宋体"/>
          <w:b/>
          <w:bCs/>
          <w:sz w:val="24"/>
        </w:rPr>
      </w:pPr>
      <w:r>
        <w:rPr>
          <w:rFonts w:ascii="宋体" w:hAnsi="宋体"/>
          <w:b/>
          <w:bCs/>
          <w:sz w:val="24"/>
        </w:rPr>
        <w:t>7、</w:t>
      </w:r>
      <w:r>
        <w:rPr>
          <w:rFonts w:hint="eastAsia" w:ascii="宋体" w:hAnsi="宋体"/>
          <w:b/>
          <w:bCs/>
          <w:sz w:val="24"/>
        </w:rPr>
        <w:t>有害生物防控要求：</w:t>
      </w:r>
    </w:p>
    <w:p>
      <w:pPr>
        <w:ind w:firstLine="480"/>
        <w:rPr>
          <w:rFonts w:hint="eastAsia" w:ascii="宋体" w:hAnsi="宋体"/>
          <w:sz w:val="24"/>
        </w:rPr>
      </w:pPr>
      <w:r>
        <w:rPr>
          <w:rFonts w:hint="eastAsia" w:ascii="宋体" w:hAnsi="宋体"/>
          <w:sz w:val="24"/>
        </w:rPr>
        <w:t>（1）落实无公害治理策略：使用高效低毒的无公害药剂，确保农药的储存、使用安全。</w:t>
      </w:r>
    </w:p>
    <w:p>
      <w:pPr>
        <w:ind w:firstLine="480"/>
        <w:rPr>
          <w:rFonts w:hint="eastAsia" w:ascii="宋体" w:hAnsi="宋体"/>
          <w:sz w:val="24"/>
        </w:rPr>
      </w:pPr>
      <w:r>
        <w:rPr>
          <w:rFonts w:hint="eastAsia" w:ascii="宋体" w:hAnsi="宋体"/>
          <w:sz w:val="24"/>
        </w:rPr>
        <w:t>（2）有害生物预警： 配合做好养护范围内的有害生物的监测、预测预报工作。</w:t>
      </w:r>
    </w:p>
    <w:p>
      <w:pPr>
        <w:ind w:firstLine="480"/>
        <w:rPr>
          <w:rFonts w:hint="eastAsia" w:ascii="宋体" w:hAnsi="宋体"/>
          <w:sz w:val="24"/>
        </w:rPr>
      </w:pPr>
      <w:r>
        <w:rPr>
          <w:rFonts w:hint="eastAsia" w:ascii="宋体" w:hAnsi="宋体"/>
          <w:sz w:val="24"/>
        </w:rPr>
        <w:t>（3）落实经费与人员：中标单位配备专业的植保人员，养护经费中必须列明专项有害生物防控经费构成表，养护期间中标单位相关采购票据及使用情况随时备查。</w:t>
      </w:r>
    </w:p>
    <w:p>
      <w:pPr>
        <w:spacing w:line="360" w:lineRule="exact"/>
        <w:ind w:firstLine="482"/>
        <w:rPr>
          <w:rFonts w:hint="eastAsia" w:ascii="宋体" w:hAnsi="宋体"/>
          <w:sz w:val="24"/>
        </w:rPr>
      </w:pPr>
      <w:r>
        <w:rPr>
          <w:rFonts w:ascii="宋体" w:hAnsi="宋体"/>
          <w:b/>
          <w:bCs/>
          <w:sz w:val="24"/>
        </w:rPr>
        <w:t>8</w:t>
      </w:r>
      <w:r>
        <w:rPr>
          <w:rFonts w:hint="eastAsia" w:ascii="宋体" w:hAnsi="宋体"/>
          <w:b/>
          <w:bCs/>
          <w:sz w:val="24"/>
        </w:rPr>
        <w:t>、合同签订要求：</w:t>
      </w:r>
      <w:r>
        <w:rPr>
          <w:rFonts w:hint="eastAsia" w:ascii="宋体" w:hAnsi="宋体"/>
          <w:sz w:val="24"/>
        </w:rPr>
        <w:t>中标通知书发出之日起10日内，中标单位必须及时签订养护合同；未能在规定时间内（中标通知书签发10日历天内）签订项目承包合同，招标单位有权取消其对该项目的承包权。</w:t>
      </w:r>
    </w:p>
    <w:p>
      <w:pPr>
        <w:spacing w:line="360" w:lineRule="exact"/>
        <w:ind w:firstLine="482"/>
        <w:rPr>
          <w:rFonts w:hint="eastAsia" w:ascii="宋体" w:hAnsi="宋体"/>
          <w:strike/>
          <w:sz w:val="24"/>
        </w:rPr>
      </w:pPr>
      <w:r>
        <w:rPr>
          <w:rFonts w:ascii="宋体" w:hAnsi="宋体"/>
          <w:b/>
          <w:bCs/>
          <w:sz w:val="24"/>
        </w:rPr>
        <w:t>9</w:t>
      </w:r>
      <w:r>
        <w:rPr>
          <w:rFonts w:hint="eastAsia" w:ascii="宋体" w:hAnsi="宋体"/>
          <w:b/>
          <w:bCs/>
          <w:sz w:val="24"/>
        </w:rPr>
        <w:t>、养护移接交要求：</w:t>
      </w:r>
      <w:r>
        <w:rPr>
          <w:rFonts w:hint="eastAsia" w:ascii="宋体" w:hAnsi="宋体"/>
          <w:sz w:val="24"/>
        </w:rPr>
        <w:t>中标单位在合同签订之日起5个工作日内做好接管工作，按绿化现状接管养护。</w:t>
      </w:r>
    </w:p>
    <w:p>
      <w:pPr>
        <w:spacing w:line="360" w:lineRule="exact"/>
        <w:ind w:firstLine="480"/>
        <w:jc w:val="left"/>
        <w:outlineLvl w:val="0"/>
        <w:rPr>
          <w:rFonts w:hint="eastAsia" w:ascii="宋体" w:hAnsi="宋体"/>
          <w:sz w:val="24"/>
        </w:rPr>
      </w:pPr>
      <w:r>
        <w:rPr>
          <w:rFonts w:hint="eastAsia" w:ascii="宋体" w:hAnsi="宋体" w:cs="宋体"/>
          <w:bCs/>
          <w:kern w:val="0"/>
          <w:sz w:val="24"/>
        </w:rPr>
        <w:t>合同签订一个月内</w:t>
      </w:r>
      <w:r>
        <w:rPr>
          <w:rFonts w:hint="eastAsia" w:ascii="宋体" w:hAnsi="宋体"/>
          <w:sz w:val="24"/>
        </w:rPr>
        <w:t>，应当对养护范围内的苗木、设施进行全面整治，消除所有网格化红灯，投诉案件处理完毕，由此发生的费用均已包含在本合同价款中，不再另行支付。中标单位应将整治完成情况及时上报采购人（内容列清单，整治每条道路报完成情况，无需整改的零报告）。</w:t>
      </w:r>
    </w:p>
    <w:p>
      <w:pPr>
        <w:widowControl/>
        <w:tabs>
          <w:tab w:val="left" w:pos="2924"/>
        </w:tabs>
        <w:spacing w:line="360" w:lineRule="exact"/>
        <w:ind w:firstLine="465"/>
        <w:rPr>
          <w:rFonts w:hint="eastAsia" w:ascii="宋体" w:hAnsi="宋体"/>
          <w:b/>
          <w:sz w:val="24"/>
        </w:rPr>
      </w:pPr>
      <w:r>
        <w:rPr>
          <w:rFonts w:hint="eastAsia" w:ascii="宋体" w:hAnsi="宋体"/>
          <w:b/>
          <w:sz w:val="24"/>
        </w:rPr>
        <w:t>1</w:t>
      </w:r>
      <w:r>
        <w:rPr>
          <w:rFonts w:ascii="宋体" w:hAnsi="宋体"/>
          <w:b/>
          <w:sz w:val="24"/>
        </w:rPr>
        <w:t>0</w:t>
      </w:r>
      <w:r>
        <w:rPr>
          <w:rFonts w:hint="eastAsia" w:ascii="宋体" w:hAnsi="宋体"/>
          <w:b/>
          <w:sz w:val="24"/>
        </w:rPr>
        <w:t>、其他要求：</w:t>
      </w:r>
    </w:p>
    <w:p>
      <w:pPr>
        <w:spacing w:line="360" w:lineRule="exact"/>
        <w:ind w:firstLine="480"/>
        <w:rPr>
          <w:rFonts w:hint="eastAsia" w:ascii="宋体" w:hAnsi="宋体"/>
          <w:sz w:val="24"/>
        </w:rPr>
      </w:pPr>
      <w:r>
        <w:rPr>
          <w:rFonts w:hint="eastAsia" w:ascii="宋体" w:hAnsi="宋体"/>
          <w:sz w:val="24"/>
        </w:rPr>
        <w:t>（1）本项目绿化养护范围以现场工作量为准，不包括因特殊需要而发生的新增苗木、花卉等材料费用和栽植人工费；如发生不包含在承包内容和范围内的情况，需征得招标单位同意，按有关规定或双方协商、合同确定，另列清单，按实计算。</w:t>
      </w:r>
    </w:p>
    <w:p>
      <w:pPr>
        <w:spacing w:line="360" w:lineRule="exact"/>
        <w:ind w:firstLine="480"/>
        <w:rPr>
          <w:rFonts w:hint="eastAsia" w:ascii="宋体" w:hAnsi="宋体"/>
          <w:sz w:val="24"/>
        </w:rPr>
      </w:pPr>
      <w:r>
        <w:rPr>
          <w:rFonts w:hint="eastAsia" w:ascii="宋体" w:hAnsi="宋体"/>
          <w:sz w:val="24"/>
        </w:rPr>
        <w:t>（2）养护单位对管理单位的各类绿化考核、检查中指出的问题要认真对待，并在规定要求时间内进行整改，及时回复管理单位，整改效果与经济奖惩相挂钩。</w:t>
      </w:r>
    </w:p>
    <w:p>
      <w:pPr>
        <w:spacing w:line="360" w:lineRule="exact"/>
        <w:ind w:firstLine="480"/>
        <w:rPr>
          <w:rFonts w:hint="eastAsia" w:ascii="宋体" w:hAnsi="宋体"/>
          <w:sz w:val="24"/>
        </w:rPr>
      </w:pPr>
      <w:r>
        <w:rPr>
          <w:rFonts w:hint="eastAsia" w:ascii="宋体" w:hAnsi="宋体"/>
          <w:sz w:val="24"/>
        </w:rPr>
        <w:t>（3）中标单位按照养护管理标准进行养护，做好养护计划、养护记录、养护总结等，并做好相关资料的整理归档，以备区绿管中心检查。</w:t>
      </w:r>
    </w:p>
    <w:p>
      <w:pPr>
        <w:spacing w:line="360" w:lineRule="exact"/>
        <w:ind w:firstLine="480"/>
        <w:rPr>
          <w:rFonts w:hint="eastAsia" w:ascii="宋体" w:hAnsi="宋体"/>
          <w:sz w:val="24"/>
        </w:rPr>
      </w:pPr>
      <w:r>
        <w:rPr>
          <w:rFonts w:hint="eastAsia" w:ascii="宋体" w:hAnsi="宋体"/>
          <w:sz w:val="24"/>
        </w:rPr>
        <w:t>（4）植被因中标人（养护单位）养护不当而发生死亡的，由中标人（养护单位）按同等规格、品种无条件进行补种；因存在安全隐患需淘汰或搬运的，应视作正常养护范围内的工作。</w:t>
      </w:r>
    </w:p>
    <w:p>
      <w:pPr>
        <w:spacing w:line="360" w:lineRule="exact"/>
        <w:ind w:firstLine="480"/>
        <w:rPr>
          <w:rFonts w:hint="eastAsia" w:ascii="宋体" w:hAnsi="宋体"/>
          <w:sz w:val="24"/>
        </w:rPr>
      </w:pPr>
      <w:r>
        <w:rPr>
          <w:rFonts w:hint="eastAsia" w:ascii="宋体" w:hAnsi="宋体"/>
          <w:sz w:val="24"/>
        </w:rPr>
        <w:t>（5）中标人在服务过程中，若有不按照招标文件要求的，经采购人督促不整改或整改不到位的，采购人有权终止合同。</w:t>
      </w:r>
    </w:p>
    <w:p>
      <w:pPr>
        <w:spacing w:line="360" w:lineRule="exact"/>
        <w:ind w:firstLine="480"/>
        <w:rPr>
          <w:rFonts w:hint="eastAsia" w:ascii="宋体" w:hAnsi="宋体"/>
          <w:color w:val="FF0000"/>
          <w:sz w:val="24"/>
        </w:rPr>
      </w:pPr>
      <w:r>
        <w:rPr>
          <w:rFonts w:hint="eastAsia" w:ascii="宋体" w:hAnsi="宋体"/>
          <w:color w:val="FF0000"/>
          <w:sz w:val="24"/>
        </w:rPr>
        <w:t>（6）中标单位报价中设施更新提升项目为暂估价，按实结算，结算金额以审价结果为准，结算执行以下原则：执行《上海市园林工程预算定额(2016)》、上海市建设主管部门颁发的有关2016定额工程造价的其他现行文件和规定；人材机单价按照投标报价；投标时未明确的，应按照设施更新时的“上海市建筑建材业网”当月信息价计算，人工执行信息价中间值，材料、机械费执行信息价平均值及市场价；费率按“沪建市管[2019]24号”文执行，管理费和利润费率居中，安全防护、文明施工措施费居中，增值税税率9%。</w:t>
      </w:r>
    </w:p>
    <w:p>
      <w:pPr>
        <w:spacing w:line="360" w:lineRule="exact"/>
        <w:ind w:firstLine="480"/>
        <w:rPr>
          <w:rFonts w:hint="eastAsia" w:ascii="宋体" w:hAnsi="宋体" w:cs="宋体"/>
          <w:b/>
          <w:sz w:val="24"/>
        </w:rPr>
      </w:pPr>
      <w:r>
        <w:rPr>
          <w:rFonts w:hint="eastAsia" w:ascii="宋体" w:hAnsi="宋体"/>
          <w:sz w:val="24"/>
        </w:rPr>
        <w:t>（7）凡政府投资的改造项目涉及立体绿化养护的，中标单位应严格按照采购人要求执行：自采购人通知停止该处立体绿化养护之日起，到本合同期结束之日为止，该段时间中标单位应停止养护作业，同时扣除中标单位相应的养护费。</w:t>
      </w:r>
    </w:p>
    <w:p>
      <w:pPr>
        <w:pStyle w:val="4"/>
        <w:spacing w:line="360" w:lineRule="exact"/>
        <w:ind w:firstLine="480" w:firstLineChars="200"/>
        <w:rPr>
          <w:rFonts w:hint="eastAsia" w:ascii="宋体" w:hAnsi="宋体" w:cs="宋体"/>
          <w:b/>
          <w:bCs/>
          <w:kern w:val="0"/>
          <w:sz w:val="24"/>
          <w:szCs w:val="24"/>
        </w:rPr>
      </w:pPr>
      <w:r>
        <w:rPr>
          <w:rFonts w:hint="eastAsia" w:ascii="宋体" w:hAnsi="宋体" w:cs="宋体"/>
          <w:b/>
          <w:bCs/>
          <w:kern w:val="0"/>
          <w:sz w:val="24"/>
          <w:szCs w:val="24"/>
        </w:rPr>
        <w:t>三、考核制度</w:t>
      </w:r>
      <w:r>
        <w:rPr>
          <w:rFonts w:hint="eastAsia" w:ascii="宋体" w:hAnsi="宋体" w:cs="宋体"/>
          <w:b/>
          <w:bCs/>
          <w:kern w:val="0"/>
          <w:sz w:val="24"/>
        </w:rPr>
        <w:t>（两个标包均适用）</w:t>
      </w:r>
    </w:p>
    <w:p>
      <w:pPr>
        <w:spacing w:line="360" w:lineRule="exact"/>
        <w:ind w:firstLine="482"/>
        <w:rPr>
          <w:rFonts w:hint="eastAsia" w:ascii="宋体" w:hAnsi="宋体"/>
          <w:b/>
          <w:bCs/>
          <w:sz w:val="24"/>
        </w:rPr>
      </w:pPr>
      <w:r>
        <w:rPr>
          <w:rFonts w:hint="eastAsia" w:ascii="宋体" w:hAnsi="宋体"/>
          <w:b/>
          <w:bCs/>
          <w:sz w:val="24"/>
        </w:rPr>
        <w:t>1、考核评分（详见附件一《立体绿化日常考核评分表》）</w:t>
      </w:r>
    </w:p>
    <w:p>
      <w:pPr>
        <w:spacing w:line="360" w:lineRule="exact"/>
        <w:ind w:firstLine="480" w:firstLineChars="200"/>
        <w:rPr>
          <w:rFonts w:hint="eastAsia" w:ascii="宋体" w:hAnsi="宋体"/>
          <w:sz w:val="24"/>
        </w:rPr>
      </w:pPr>
      <w:r>
        <w:rPr>
          <w:rFonts w:hint="eastAsia" w:ascii="宋体" w:hAnsi="宋体"/>
          <w:sz w:val="24"/>
        </w:rPr>
        <w:t>① 绿化养护考核：（80分）</w:t>
      </w:r>
    </w:p>
    <w:p>
      <w:pPr>
        <w:spacing w:line="360" w:lineRule="exact"/>
        <w:ind w:firstLine="480"/>
        <w:rPr>
          <w:rFonts w:hint="eastAsia" w:ascii="宋体" w:hAnsi="宋体"/>
          <w:color w:val="FF0000"/>
          <w:sz w:val="24"/>
        </w:rPr>
      </w:pPr>
      <w:r>
        <w:rPr>
          <w:rFonts w:hint="eastAsia" w:ascii="宋体" w:hAnsi="宋体"/>
          <w:color w:val="FF0000"/>
          <w:sz w:val="24"/>
        </w:rPr>
        <w:t>区绿化中心及监理</w:t>
      </w:r>
      <w:r>
        <w:rPr>
          <w:rFonts w:hint="eastAsia" w:ascii="宋体" w:hAnsi="宋体"/>
          <w:color w:val="FF0000"/>
          <w:sz w:val="24"/>
          <w:highlight w:val="none"/>
        </w:rPr>
        <w:t>每</w:t>
      </w:r>
      <w:r>
        <w:rPr>
          <w:rFonts w:hint="eastAsia" w:ascii="宋体" w:hAnsi="宋体"/>
          <w:color w:val="FF0000"/>
          <w:sz w:val="24"/>
          <w:highlight w:val="none"/>
          <w:lang w:eastAsia="zh-CN"/>
        </w:rPr>
        <w:t>月</w:t>
      </w:r>
      <w:r>
        <w:rPr>
          <w:rFonts w:hint="eastAsia" w:ascii="宋体" w:hAnsi="宋体"/>
          <w:color w:val="FF0000"/>
          <w:sz w:val="24"/>
          <w:highlight w:val="none"/>
        </w:rPr>
        <w:t>度</w:t>
      </w:r>
      <w:r>
        <w:rPr>
          <w:rFonts w:hint="eastAsia" w:ascii="宋体" w:hAnsi="宋体"/>
          <w:color w:val="FF0000"/>
          <w:sz w:val="24"/>
        </w:rPr>
        <w:t>进行一次考核打分，考核结果占每</w:t>
      </w:r>
      <w:r>
        <w:rPr>
          <w:rFonts w:hint="eastAsia" w:ascii="宋体" w:hAnsi="宋体"/>
          <w:color w:val="FF0000"/>
          <w:sz w:val="24"/>
          <w:lang w:eastAsia="zh-CN"/>
        </w:rPr>
        <w:t>月</w:t>
      </w:r>
      <w:r>
        <w:rPr>
          <w:rFonts w:hint="eastAsia" w:ascii="宋体" w:hAnsi="宋体"/>
          <w:color w:val="FF0000"/>
          <w:sz w:val="24"/>
        </w:rPr>
        <w:t>度考核分数的80%。</w:t>
      </w:r>
    </w:p>
    <w:p>
      <w:pPr>
        <w:spacing w:line="360" w:lineRule="exact"/>
        <w:ind w:firstLine="480"/>
        <w:rPr>
          <w:rFonts w:hint="eastAsia" w:ascii="宋体" w:hAnsi="宋体"/>
          <w:sz w:val="24"/>
        </w:rPr>
      </w:pPr>
      <w:r>
        <w:rPr>
          <w:rFonts w:hint="eastAsia" w:ascii="宋体" w:hAnsi="宋体"/>
          <w:sz w:val="24"/>
        </w:rPr>
        <w:t>②响应度及社会评判考核（20分）</w:t>
      </w:r>
    </w:p>
    <w:p>
      <w:pPr>
        <w:spacing w:line="360" w:lineRule="exact"/>
        <w:ind w:firstLine="480"/>
        <w:rPr>
          <w:rFonts w:hint="eastAsia" w:ascii="宋体" w:hAnsi="宋体"/>
          <w:sz w:val="24"/>
        </w:rPr>
      </w:pPr>
      <w:r>
        <w:rPr>
          <w:rFonts w:hint="eastAsia" w:ascii="宋体" w:hAnsi="宋体"/>
          <w:sz w:val="24"/>
        </w:rPr>
        <w:t>a、响应度考核及社会综合考核结果纳入</w:t>
      </w:r>
      <w:r>
        <w:rPr>
          <w:rFonts w:hint="eastAsia" w:ascii="宋体" w:hAnsi="宋体"/>
          <w:sz w:val="24"/>
          <w:lang w:eastAsia="zh-CN"/>
        </w:rPr>
        <w:t>月</w:t>
      </w:r>
      <w:r>
        <w:rPr>
          <w:rFonts w:hint="eastAsia" w:ascii="宋体" w:hAnsi="宋体"/>
          <w:sz w:val="24"/>
          <w:highlight w:val="none"/>
        </w:rPr>
        <w:t>度</w:t>
      </w:r>
      <w:r>
        <w:rPr>
          <w:rFonts w:hint="eastAsia" w:ascii="宋体" w:hAnsi="宋体"/>
          <w:sz w:val="24"/>
        </w:rPr>
        <w:t>考核。</w:t>
      </w:r>
    </w:p>
    <w:p>
      <w:pPr>
        <w:spacing w:line="360" w:lineRule="exact"/>
        <w:ind w:firstLine="480"/>
        <w:rPr>
          <w:rFonts w:hint="eastAsia" w:ascii="宋体" w:hAnsi="宋体"/>
          <w:sz w:val="24"/>
        </w:rPr>
      </w:pPr>
      <w:r>
        <w:rPr>
          <w:rFonts w:hint="eastAsia" w:ascii="宋体" w:hAnsi="宋体"/>
          <w:sz w:val="24"/>
        </w:rPr>
        <w:t>b、针对绿管中心及监理考核提出问题的整改力度和效果进行评判，有1次不响应的扣5分。工作效果1次整改不合格的扣2分；同一问题2次整改不合格的扣4分；当月累加计算；3次以上整改不合格的扣10分。</w:t>
      </w:r>
    </w:p>
    <w:p>
      <w:pPr>
        <w:spacing w:line="360" w:lineRule="exact"/>
        <w:ind w:firstLine="480"/>
        <w:rPr>
          <w:rFonts w:hint="eastAsia" w:ascii="宋体" w:hAnsi="宋体"/>
          <w:sz w:val="24"/>
        </w:rPr>
      </w:pPr>
      <w:r>
        <w:rPr>
          <w:rFonts w:hint="eastAsia" w:ascii="宋体" w:hAnsi="宋体"/>
          <w:sz w:val="24"/>
        </w:rPr>
        <w:t>ｃ、针对养护单位落实区局及区绿化中心相关绿化工作，有1次不响应的扣5分。各类绿化案卷处置的落实效果（包括网格化、行政许可、信访投诉、政风行风等），1次≤案卷数量＜5次的扣1分；案卷数量≥5次的扣2分，当月累加计算。</w:t>
      </w:r>
    </w:p>
    <w:p>
      <w:pPr>
        <w:spacing w:line="360" w:lineRule="exact"/>
        <w:ind w:firstLine="480"/>
        <w:rPr>
          <w:rFonts w:hint="eastAsia" w:ascii="宋体" w:hAnsi="宋体"/>
          <w:sz w:val="24"/>
        </w:rPr>
      </w:pPr>
      <w:r>
        <w:rPr>
          <w:rFonts w:hint="eastAsia" w:ascii="宋体" w:hAnsi="宋体"/>
          <w:sz w:val="24"/>
        </w:rPr>
        <w:t>d、立体绿化养护过程中涉及网格化工单以及信访投诉件需规定时间处置回复，不得以“人为破坏”、“移交时就是这样”等理由来解释，网格工单出现超时回复的每件扣除500元整，超时未办结的工单每月考核一次每次每件扣500元整。立体绿化（含墙面绿化、屋顶绿化、</w:t>
      </w:r>
      <w:r>
        <w:rPr>
          <w:rFonts w:hint="eastAsia" w:ascii="宋体" w:hAnsi="宋体"/>
          <w:sz w:val="24"/>
          <w:lang w:eastAsia="zh-CN"/>
        </w:rPr>
        <w:t>沿</w:t>
      </w:r>
      <w:r>
        <w:rPr>
          <w:rFonts w:hint="eastAsia" w:ascii="宋体" w:hAnsi="宋体"/>
          <w:sz w:val="24"/>
        </w:rPr>
        <w:t>沿口绿化）缺株应及时补种，以网格化处置时间为准。涉及立体绿化的投诉件必须一周内解决并且得到投诉人满意回复，所有投诉必须接单。市、区市民投诉件需按时处置完毕，不能以“人为破坏、设备损坏无法修复”等理由来回复，如出现超时回复的情况一件扣1000元整，并以市民满意度进行考核，市民不满意的投诉件每件扣1000元整（诉求过高除外，但需与采购方代表确认）。该费用将在季度支付养护费中进行扣除。</w:t>
      </w:r>
    </w:p>
    <w:p>
      <w:pPr>
        <w:pStyle w:val="2"/>
        <w:spacing w:before="0" w:after="0" w:line="360" w:lineRule="exact"/>
        <w:ind w:firstLine="480" w:firstLineChars="200"/>
        <w:rPr>
          <w:rFonts w:hint="eastAsia" w:ascii="宋体" w:hAnsi="宋体"/>
          <w:b w:val="0"/>
          <w:color w:val="FF0000"/>
          <w:kern w:val="2"/>
          <w:sz w:val="24"/>
          <w:szCs w:val="24"/>
        </w:rPr>
      </w:pPr>
      <w:r>
        <w:rPr>
          <w:rFonts w:hint="eastAsia" w:ascii="宋体" w:hAnsi="宋体"/>
          <w:b w:val="0"/>
          <w:color w:val="FF0000"/>
          <w:kern w:val="2"/>
          <w:sz w:val="24"/>
          <w:szCs w:val="24"/>
        </w:rPr>
        <w:t>③强化日常管理与问责机制，非考核时间一旦发现违规和养护不到位等情况的，实行分级扣费标准：</w:t>
      </w:r>
    </w:p>
    <w:p>
      <w:pPr>
        <w:pStyle w:val="2"/>
        <w:spacing w:before="0" w:after="0" w:line="360" w:lineRule="exact"/>
        <w:ind w:firstLine="240" w:firstLineChars="100"/>
        <w:rPr>
          <w:rFonts w:hint="eastAsia" w:ascii="宋体" w:hAnsi="宋体"/>
          <w:b w:val="0"/>
          <w:color w:val="FF0000"/>
          <w:kern w:val="2"/>
          <w:sz w:val="24"/>
          <w:szCs w:val="24"/>
        </w:rPr>
      </w:pPr>
      <w:r>
        <w:rPr>
          <w:rFonts w:hint="eastAsia" w:ascii="宋体" w:hAnsi="宋体"/>
          <w:b w:val="0"/>
          <w:color w:val="FF0000"/>
          <w:kern w:val="2"/>
          <w:sz w:val="24"/>
          <w:szCs w:val="24"/>
        </w:rPr>
        <w:t>a.内部检查发现的，每处扣减</w:t>
      </w:r>
      <w:r>
        <w:rPr>
          <w:rFonts w:ascii="宋体" w:hAnsi="宋体"/>
          <w:b w:val="0"/>
          <w:color w:val="FF0000"/>
          <w:kern w:val="2"/>
          <w:sz w:val="24"/>
          <w:szCs w:val="24"/>
        </w:rPr>
        <w:t>500</w:t>
      </w:r>
      <w:r>
        <w:rPr>
          <w:rFonts w:hint="eastAsia" w:ascii="宋体" w:hAnsi="宋体"/>
          <w:b w:val="0"/>
          <w:color w:val="FF0000"/>
          <w:kern w:val="2"/>
          <w:sz w:val="24"/>
          <w:szCs w:val="24"/>
        </w:rPr>
        <w:t>元；</w:t>
      </w:r>
    </w:p>
    <w:p>
      <w:pPr>
        <w:pStyle w:val="2"/>
        <w:spacing w:before="0" w:after="0" w:line="360" w:lineRule="exact"/>
        <w:ind w:firstLine="240" w:firstLineChars="100"/>
        <w:rPr>
          <w:rFonts w:hint="eastAsia" w:ascii="宋体" w:hAnsi="宋体"/>
          <w:b w:val="0"/>
          <w:color w:val="FF0000"/>
          <w:kern w:val="2"/>
          <w:sz w:val="24"/>
          <w:szCs w:val="24"/>
        </w:rPr>
      </w:pPr>
      <w:r>
        <w:rPr>
          <w:rFonts w:ascii="宋体" w:hAnsi="宋体"/>
          <w:b w:val="0"/>
          <w:color w:val="FF0000"/>
          <w:kern w:val="2"/>
          <w:sz w:val="24"/>
          <w:szCs w:val="24"/>
        </w:rPr>
        <w:t>b.区级部门检查发现的，每处扣减1000元；</w:t>
      </w:r>
    </w:p>
    <w:p>
      <w:pPr>
        <w:rPr>
          <w:color w:val="FF0000"/>
          <w:sz w:val="24"/>
        </w:rPr>
      </w:pPr>
      <w:r>
        <w:rPr>
          <w:color w:val="FF0000"/>
          <w:sz w:val="24"/>
        </w:rPr>
        <w:t xml:space="preserve">  c.</w:t>
      </w:r>
      <w:r>
        <w:rPr>
          <w:rFonts w:hint="eastAsia"/>
          <w:color w:val="FF0000"/>
          <w:sz w:val="24"/>
        </w:rPr>
        <w:t xml:space="preserve"> 市级部门检查发现的，每处扣减</w:t>
      </w:r>
      <w:r>
        <w:rPr>
          <w:color w:val="FF0000"/>
          <w:sz w:val="24"/>
        </w:rPr>
        <w:t>2000</w:t>
      </w:r>
      <w:r>
        <w:rPr>
          <w:rFonts w:hint="eastAsia"/>
          <w:color w:val="FF0000"/>
          <w:sz w:val="24"/>
        </w:rPr>
        <w:t>元；</w:t>
      </w:r>
    </w:p>
    <w:p>
      <w:pPr>
        <w:pStyle w:val="2"/>
        <w:spacing w:before="0" w:after="0" w:line="360" w:lineRule="exact"/>
        <w:ind w:firstLine="240" w:firstLineChars="100"/>
        <w:rPr>
          <w:rFonts w:hint="eastAsia" w:ascii="宋体" w:hAnsi="宋体"/>
          <w:b w:val="0"/>
          <w:color w:val="FF0000"/>
          <w:kern w:val="2"/>
          <w:sz w:val="24"/>
          <w:szCs w:val="24"/>
        </w:rPr>
      </w:pPr>
      <w:r>
        <w:rPr>
          <w:rFonts w:hint="eastAsia" w:ascii="宋体" w:hAnsi="宋体"/>
          <w:b w:val="0"/>
          <w:color w:val="FF0000"/>
          <w:kern w:val="2"/>
          <w:sz w:val="24"/>
          <w:szCs w:val="24"/>
        </w:rPr>
        <w:t>d．</w:t>
      </w:r>
      <w:r>
        <w:rPr>
          <w:rFonts w:ascii="宋体" w:hAnsi="宋体"/>
          <w:b w:val="0"/>
          <w:color w:val="FF0000"/>
          <w:kern w:val="2"/>
          <w:sz w:val="24"/>
          <w:szCs w:val="24"/>
        </w:rPr>
        <w:t>中央或国家部委级督查发现的，每处扣减5000元。</w:t>
      </w:r>
    </w:p>
    <w:p>
      <w:pPr>
        <w:pStyle w:val="2"/>
        <w:spacing w:before="0" w:after="0" w:line="360" w:lineRule="exact"/>
        <w:ind w:firstLine="240" w:firstLineChars="100"/>
        <w:rPr>
          <w:rFonts w:hint="eastAsia" w:ascii="宋体" w:hAnsi="宋体"/>
          <w:b w:val="0"/>
          <w:color w:val="FF0000"/>
          <w:kern w:val="2"/>
          <w:sz w:val="24"/>
          <w:szCs w:val="24"/>
        </w:rPr>
      </w:pPr>
      <w:r>
        <w:rPr>
          <w:rFonts w:hint="eastAsia" w:ascii="宋体" w:hAnsi="宋体"/>
          <w:b w:val="0"/>
          <w:color w:val="FF0000"/>
          <w:kern w:val="2"/>
          <w:sz w:val="24"/>
          <w:szCs w:val="24"/>
        </w:rPr>
        <w:t>上述扣款与合同约定的其他违约条款所涉扣款累计执行。</w:t>
      </w:r>
    </w:p>
    <w:p>
      <w:pPr>
        <w:pStyle w:val="2"/>
        <w:spacing w:before="0" w:after="0" w:line="360" w:lineRule="exact"/>
        <w:ind w:firstLine="240" w:firstLineChars="100"/>
        <w:rPr>
          <w:rFonts w:hint="eastAsia" w:ascii="宋体" w:hAnsi="宋体"/>
          <w:b w:val="0"/>
          <w:bCs/>
          <w:color w:val="FF0000"/>
          <w:sz w:val="24"/>
        </w:rPr>
      </w:pPr>
      <w:r>
        <w:rPr>
          <w:rFonts w:hint="eastAsia" w:ascii="宋体" w:hAnsi="宋体"/>
          <w:b w:val="0"/>
          <w:bCs/>
          <w:color w:val="FF0000"/>
          <w:sz w:val="24"/>
        </w:rPr>
        <w:t>免责情形：如养护单位</w:t>
      </w:r>
      <w:r>
        <w:rPr>
          <w:rFonts w:hint="eastAsia" w:ascii="宋体" w:hAnsi="宋体"/>
          <w:b w:val="0"/>
          <w:bCs/>
          <w:color w:val="FF0000"/>
          <w:kern w:val="2"/>
          <w:sz w:val="24"/>
          <w:szCs w:val="24"/>
        </w:rPr>
        <w:t>自查已发现、</w:t>
      </w:r>
      <w:r>
        <w:rPr>
          <w:rFonts w:hint="eastAsia" w:ascii="宋体" w:hAnsi="宋体"/>
          <w:b w:val="0"/>
          <w:bCs/>
          <w:color w:val="FF0000"/>
          <w:sz w:val="24"/>
        </w:rPr>
        <w:t>已及时采取制止措施并书面报告，但因非其自身原因导致违规行为未能被阻止的，经核实后可免于扣费。</w:t>
      </w:r>
    </w:p>
    <w:p>
      <w:pPr>
        <w:spacing w:line="360" w:lineRule="exact"/>
        <w:ind w:firstLine="480" w:firstLineChars="200"/>
        <w:rPr>
          <w:rFonts w:hint="eastAsia" w:ascii="宋体" w:hAnsi="宋体"/>
          <w:b/>
          <w:bCs/>
          <w:sz w:val="24"/>
        </w:rPr>
      </w:pPr>
      <w:r>
        <w:rPr>
          <w:rFonts w:hint="eastAsia" w:ascii="宋体" w:hAnsi="宋体"/>
          <w:b/>
          <w:bCs/>
          <w:sz w:val="24"/>
        </w:rPr>
        <w:t>2、跟踪督查</w:t>
      </w:r>
    </w:p>
    <w:p>
      <w:pPr>
        <w:spacing w:line="360" w:lineRule="exact"/>
        <w:ind w:firstLine="480"/>
        <w:rPr>
          <w:rFonts w:hint="eastAsia" w:ascii="宋体" w:hAnsi="宋体"/>
          <w:sz w:val="24"/>
        </w:rPr>
      </w:pPr>
      <w:r>
        <w:rPr>
          <w:rFonts w:hint="eastAsia" w:ascii="宋体" w:hAnsi="宋体"/>
          <w:sz w:val="24"/>
        </w:rPr>
        <w:t>区绿化中心将</w:t>
      </w:r>
      <w:r>
        <w:rPr>
          <w:rFonts w:hint="eastAsia" w:ascii="宋体" w:hAnsi="宋体"/>
          <w:sz w:val="24"/>
          <w:lang w:eastAsia="zh-CN"/>
        </w:rPr>
        <w:t>月</w:t>
      </w:r>
      <w:r>
        <w:rPr>
          <w:rFonts w:hint="eastAsia" w:ascii="宋体" w:hAnsi="宋体"/>
          <w:sz w:val="24"/>
        </w:rPr>
        <w:t>度考核表、绿化中心不定期巡视和安全检查中涉及到绿地存在的问题， 在24小时内以书面形式反馈给养护单位，养护单位自接到反馈后24小时落实整改，并将整改情况立即书面回复区绿化中心；涉及工程类周期较长的，需在2个工作日内提出相关处理方案。</w:t>
      </w:r>
    </w:p>
    <w:p>
      <w:pPr>
        <w:spacing w:line="360" w:lineRule="exact"/>
        <w:ind w:firstLine="480"/>
        <w:rPr>
          <w:rFonts w:hint="eastAsia" w:ascii="宋体" w:hAnsi="宋体"/>
          <w:sz w:val="24"/>
        </w:rPr>
      </w:pPr>
      <w:r>
        <w:rPr>
          <w:rFonts w:hint="eastAsia" w:ascii="宋体" w:hAnsi="宋体"/>
          <w:sz w:val="24"/>
        </w:rPr>
        <w:t>对于网格化处置案卷，养护单位自接到通知后立即到现场勘验，迅速组织人员实施整治、维护（修），按处置标准要求当天解决；如需采取工程性措施的，2天内确定方案并上报区绿化中心；整改成效列入月度考核。</w:t>
      </w:r>
    </w:p>
    <w:p>
      <w:pPr>
        <w:spacing w:line="360" w:lineRule="exact"/>
        <w:ind w:firstLine="480"/>
        <w:rPr>
          <w:rFonts w:hint="eastAsia" w:ascii="宋体" w:hAnsi="宋体"/>
          <w:sz w:val="24"/>
        </w:rPr>
      </w:pPr>
      <w:r>
        <w:rPr>
          <w:rFonts w:hint="eastAsia" w:ascii="宋体" w:hAnsi="宋体"/>
          <w:sz w:val="24"/>
        </w:rPr>
        <w:t>对于各类投诉，养护单位必须在规定的时间内进行妥善处置，以确保投诉人满意。处置完成后及时将处置情况回复相关单位。</w:t>
      </w:r>
    </w:p>
    <w:p>
      <w:pPr>
        <w:spacing w:line="360" w:lineRule="exact"/>
        <w:ind w:firstLine="482"/>
        <w:rPr>
          <w:rFonts w:hint="eastAsia" w:ascii="宋体" w:hAnsi="宋体"/>
          <w:b/>
          <w:bCs/>
          <w:sz w:val="24"/>
        </w:rPr>
      </w:pPr>
      <w:r>
        <w:rPr>
          <w:rFonts w:hint="eastAsia" w:ascii="宋体" w:hAnsi="宋体"/>
          <w:b/>
          <w:bCs/>
          <w:sz w:val="24"/>
        </w:rPr>
        <w:t>3、惩退机制</w:t>
      </w:r>
    </w:p>
    <w:p>
      <w:pPr>
        <w:spacing w:line="360" w:lineRule="exact"/>
        <w:ind w:firstLine="480" w:firstLineChars="200"/>
        <w:rPr>
          <w:rFonts w:hint="eastAsia" w:ascii="宋体" w:hAnsi="宋体"/>
          <w:color w:val="FF0000"/>
          <w:sz w:val="24"/>
        </w:rPr>
      </w:pPr>
      <w:r>
        <w:rPr>
          <w:rFonts w:hint="eastAsia" w:ascii="宋体" w:hAnsi="宋体"/>
          <w:color w:val="FF0000"/>
          <w:sz w:val="24"/>
          <w:lang w:eastAsia="zh-CN"/>
        </w:rPr>
        <w:t>月</w:t>
      </w:r>
      <w:r>
        <w:rPr>
          <w:rFonts w:hint="eastAsia" w:ascii="宋体" w:hAnsi="宋体"/>
          <w:color w:val="FF0000"/>
          <w:sz w:val="24"/>
        </w:rPr>
        <w:t>度考核评分</w:t>
      </w:r>
      <w:r>
        <w:rPr>
          <w:rFonts w:hint="eastAsia" w:ascii="宋体" w:hAnsi="宋体"/>
          <w:color w:val="FF0000"/>
          <w:sz w:val="24"/>
          <w:lang w:eastAsia="zh-CN"/>
        </w:rPr>
        <w:t>都</w:t>
      </w:r>
      <w:r>
        <w:rPr>
          <w:rFonts w:hint="eastAsia" w:ascii="宋体" w:hAnsi="宋体"/>
          <w:color w:val="FF0000"/>
          <w:sz w:val="24"/>
        </w:rPr>
        <w:t>在90分以上（含90分）的，得当季度全额养护费；</w:t>
      </w:r>
      <w:r>
        <w:rPr>
          <w:rFonts w:hint="eastAsia" w:ascii="宋体" w:hAnsi="宋体"/>
          <w:color w:val="FF0000"/>
          <w:sz w:val="24"/>
          <w:lang w:eastAsia="zh-CN"/>
        </w:rPr>
        <w:t>出现</w:t>
      </w:r>
      <w:r>
        <w:rPr>
          <w:rFonts w:hint="eastAsia" w:ascii="宋体" w:hAnsi="宋体"/>
          <w:color w:val="FF0000"/>
          <w:sz w:val="24"/>
        </w:rPr>
        <w:t>90分以下，每减少1分扣1％当季度养护进度款。二个季度考核分数85分以下，终止养护合同。</w:t>
      </w:r>
    </w:p>
    <w:p>
      <w:pPr>
        <w:pStyle w:val="2"/>
        <w:rPr>
          <w:rFonts w:hint="eastAsia" w:ascii="宋体" w:hAnsi="宋体"/>
          <w:color w:val="FF0000"/>
          <w:sz w:val="24"/>
        </w:rPr>
      </w:pPr>
    </w:p>
    <w:p>
      <w:pPr>
        <w:rPr>
          <w:rFonts w:hint="eastAsia" w:ascii="宋体" w:hAnsi="宋体"/>
          <w:color w:val="FF0000"/>
          <w:sz w:val="24"/>
        </w:rPr>
      </w:pPr>
    </w:p>
    <w:p>
      <w:pPr>
        <w:pStyle w:val="2"/>
        <w:rPr>
          <w:rFonts w:hint="eastAsia" w:ascii="宋体" w:hAnsi="宋体"/>
          <w:color w:val="FF0000"/>
          <w:sz w:val="24"/>
        </w:rPr>
      </w:pPr>
    </w:p>
    <w:p>
      <w:pPr>
        <w:rPr>
          <w:rFonts w:hint="eastAsia" w:ascii="宋体" w:hAnsi="宋体"/>
          <w:color w:val="FF0000"/>
          <w:sz w:val="24"/>
        </w:rPr>
      </w:pPr>
    </w:p>
    <w:p>
      <w:pPr>
        <w:pStyle w:val="2"/>
        <w:rPr>
          <w:rFonts w:hint="eastAsia" w:ascii="宋体" w:hAnsi="宋体"/>
          <w:color w:val="FF0000"/>
          <w:sz w:val="24"/>
        </w:rPr>
      </w:pPr>
    </w:p>
    <w:p>
      <w:pPr>
        <w:rPr>
          <w:rFonts w:hint="eastAsia" w:ascii="宋体" w:hAnsi="宋体"/>
          <w:color w:val="FF0000"/>
          <w:sz w:val="24"/>
        </w:rPr>
      </w:pPr>
    </w:p>
    <w:p>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sz w:val="24"/>
          <w:szCs w:val="24"/>
        </w:rPr>
      </w:pPr>
      <w:r>
        <w:rPr>
          <w:rFonts w:hint="eastAsia"/>
          <w:sz w:val="24"/>
          <w:szCs w:val="24"/>
        </w:rPr>
        <w:t>附件一</w:t>
      </w:r>
    </w:p>
    <w:p>
      <w:pPr>
        <w:spacing w:line="360" w:lineRule="exact"/>
        <w:ind w:firstLine="2520" w:firstLineChars="1050"/>
        <w:rPr>
          <w:rFonts w:hint="eastAsia" w:ascii="宋体" w:hAnsi="宋体"/>
          <w:b/>
          <w:bCs/>
          <w:sz w:val="24"/>
        </w:rPr>
      </w:pPr>
      <w:r>
        <w:rPr>
          <w:rFonts w:hint="eastAsia" w:ascii="宋体" w:hAnsi="宋体"/>
          <w:b/>
          <w:bCs/>
          <w:sz w:val="24"/>
        </w:rPr>
        <w:t>立体绿化养护日常考核评分表</w:t>
      </w:r>
    </w:p>
    <w:p>
      <w:pPr>
        <w:rPr>
          <w:rFonts w:hint="eastAsia" w:ascii="宋体" w:hAnsi="宋体"/>
          <w:sz w:val="24"/>
        </w:rPr>
      </w:pPr>
      <w:r>
        <w:rPr>
          <w:rFonts w:hint="eastAsia" w:ascii="宋体" w:hAnsi="宋体"/>
          <w:sz w:val="24"/>
        </w:rPr>
        <w:t>被考核单位：</w:t>
      </w:r>
    </w:p>
    <w:tbl>
      <w:tblPr>
        <w:tblStyle w:val="20"/>
        <w:tblW w:w="946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26"/>
        <w:gridCol w:w="5756"/>
        <w:gridCol w:w="924"/>
        <w:gridCol w:w="768"/>
        <w:gridCol w:w="119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5" w:hRule="atLeast"/>
          <w:jc w:val="center"/>
        </w:trPr>
        <w:tc>
          <w:tcPr>
            <w:tcW w:w="826" w:type="dxa"/>
            <w:tcBorders>
              <w:top w:val="single" w:color="auto" w:sz="12" w:space="0"/>
              <w:left w:val="single" w:color="auto" w:sz="1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考 核</w:t>
            </w:r>
          </w:p>
          <w:p>
            <w:pPr>
              <w:spacing w:line="360" w:lineRule="exact"/>
              <w:jc w:val="center"/>
              <w:rPr>
                <w:rFonts w:hint="eastAsia" w:ascii="宋体" w:hAnsi="宋体" w:cs="宋体"/>
                <w:sz w:val="24"/>
              </w:rPr>
            </w:pPr>
            <w:r>
              <w:rPr>
                <w:rFonts w:hint="eastAsia" w:ascii="宋体" w:hAnsi="宋体" w:cs="宋体"/>
                <w:sz w:val="24"/>
              </w:rPr>
              <w:t>项 目</w:t>
            </w:r>
          </w:p>
        </w:tc>
        <w:tc>
          <w:tcPr>
            <w:tcW w:w="5756" w:type="dxa"/>
            <w:tcBorders>
              <w:top w:val="single" w:color="auto" w:sz="1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考核内容</w:t>
            </w:r>
          </w:p>
        </w:tc>
        <w:tc>
          <w:tcPr>
            <w:tcW w:w="924" w:type="dxa"/>
            <w:tcBorders>
              <w:top w:val="single" w:color="auto" w:sz="1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考核</w:t>
            </w:r>
          </w:p>
          <w:p>
            <w:pPr>
              <w:spacing w:line="360" w:lineRule="exact"/>
              <w:jc w:val="center"/>
              <w:rPr>
                <w:rFonts w:hint="eastAsia" w:ascii="宋体" w:hAnsi="宋体" w:cs="宋体"/>
                <w:sz w:val="24"/>
              </w:rPr>
            </w:pPr>
            <w:r>
              <w:rPr>
                <w:rFonts w:hint="eastAsia" w:ascii="宋体" w:hAnsi="宋体" w:cs="宋体"/>
                <w:sz w:val="24"/>
              </w:rPr>
              <w:t>分值</w:t>
            </w:r>
          </w:p>
        </w:tc>
        <w:tc>
          <w:tcPr>
            <w:tcW w:w="768" w:type="dxa"/>
            <w:tcBorders>
              <w:top w:val="single" w:color="auto" w:sz="1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得分</w:t>
            </w:r>
          </w:p>
        </w:tc>
        <w:tc>
          <w:tcPr>
            <w:tcW w:w="1190" w:type="dxa"/>
            <w:tcBorders>
              <w:top w:val="single" w:color="auto" w:sz="1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r>
              <w:rPr>
                <w:rFonts w:hint="eastAsia" w:ascii="宋体" w:hAnsi="宋体" w:cs="宋体"/>
                <w:sz w:val="24"/>
              </w:rPr>
              <w:t>备  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826" w:type="dxa"/>
            <w:vMerge w:val="restart"/>
            <w:tcBorders>
              <w:top w:val="single" w:color="auto" w:sz="12" w:space="0"/>
              <w:left w:val="single" w:color="auto" w:sz="1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立体绿化</w:t>
            </w:r>
          </w:p>
          <w:p>
            <w:pPr>
              <w:spacing w:line="360" w:lineRule="exact"/>
              <w:jc w:val="center"/>
              <w:rPr>
                <w:rFonts w:hint="eastAsia" w:ascii="宋体" w:hAnsi="宋体" w:cs="宋体"/>
                <w:sz w:val="24"/>
              </w:rPr>
            </w:pPr>
            <w:r>
              <w:rPr>
                <w:rFonts w:hint="eastAsia" w:ascii="宋体" w:hAnsi="宋体" w:cs="宋体"/>
                <w:sz w:val="24"/>
              </w:rPr>
              <w:t>考 核</w:t>
            </w:r>
          </w:p>
          <w:p>
            <w:pPr>
              <w:spacing w:line="360" w:lineRule="exact"/>
              <w:jc w:val="center"/>
              <w:rPr>
                <w:rFonts w:hint="eastAsia" w:ascii="宋体" w:hAnsi="宋体" w:cs="宋体"/>
                <w:sz w:val="24"/>
              </w:rPr>
            </w:pPr>
            <w:r>
              <w:rPr>
                <w:rFonts w:hint="eastAsia" w:ascii="宋体" w:hAnsi="宋体" w:cs="宋体"/>
                <w:sz w:val="24"/>
              </w:rPr>
              <w:t>80分</w:t>
            </w:r>
          </w:p>
          <w:p>
            <w:pPr>
              <w:spacing w:line="360" w:lineRule="exact"/>
              <w:jc w:val="center"/>
              <w:rPr>
                <w:rFonts w:hint="eastAsia" w:ascii="宋体" w:hAnsi="宋体" w:cs="宋体"/>
                <w:sz w:val="24"/>
              </w:rPr>
            </w:pPr>
          </w:p>
        </w:tc>
        <w:tc>
          <w:tcPr>
            <w:tcW w:w="5756" w:type="dxa"/>
            <w:tcBorders>
              <w:top w:val="single" w:color="auto" w:sz="1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绿地保存率</w:t>
            </w:r>
            <w:r>
              <w:rPr>
                <w:rFonts w:hint="eastAsia" w:ascii="宋体" w:hAnsi="宋体" w:cs="宋体"/>
                <w:b/>
                <w:i/>
                <w:sz w:val="24"/>
                <w:u w:val="single"/>
              </w:rPr>
              <w:t>98</w:t>
            </w:r>
            <w:r>
              <w:rPr>
                <w:rFonts w:hint="eastAsia" w:ascii="宋体" w:hAnsi="宋体" w:cs="宋体"/>
                <w:sz w:val="24"/>
              </w:rPr>
              <w:t>%，无违章建筑或违反“管理条例”事件发生，发现1处扣5分</w:t>
            </w:r>
          </w:p>
        </w:tc>
        <w:tc>
          <w:tcPr>
            <w:tcW w:w="924" w:type="dxa"/>
            <w:tcBorders>
              <w:top w:val="single" w:color="auto" w:sz="1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5</w:t>
            </w:r>
          </w:p>
        </w:tc>
        <w:tc>
          <w:tcPr>
            <w:tcW w:w="768" w:type="dxa"/>
            <w:tcBorders>
              <w:top w:val="single" w:color="auto" w:sz="1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1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 w:hRule="atLeast"/>
          <w:jc w:val="center"/>
        </w:trPr>
        <w:tc>
          <w:tcPr>
            <w:tcW w:w="826" w:type="dxa"/>
            <w:vMerge w:val="continue"/>
            <w:tcBorders>
              <w:left w:val="single" w:color="auto" w:sz="12" w:space="0"/>
              <w:right w:val="single" w:color="auto" w:sz="2" w:space="0"/>
            </w:tcBorders>
            <w:vAlign w:val="center"/>
          </w:tcPr>
          <w:p>
            <w:pPr>
              <w:spacing w:line="360" w:lineRule="exact"/>
              <w:jc w:val="center"/>
              <w:rPr>
                <w:rFonts w:hint="eastAsia" w:ascii="宋体" w:hAnsi="宋体" w:cs="宋体"/>
                <w:sz w:val="24"/>
              </w:rPr>
            </w:pPr>
          </w:p>
        </w:tc>
        <w:tc>
          <w:tcPr>
            <w:tcW w:w="5756"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乔灌木长势良好，树冠完整，无枯枝烂头，草坪平整无积水，草坪、地被无明显空秃，无影响景观面貌的杂草。发现1处扣2分</w:t>
            </w:r>
          </w:p>
        </w:tc>
        <w:tc>
          <w:tcPr>
            <w:tcW w:w="924"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10</w:t>
            </w:r>
          </w:p>
        </w:tc>
        <w:tc>
          <w:tcPr>
            <w:tcW w:w="7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 w:hRule="atLeast"/>
          <w:jc w:val="center"/>
        </w:trPr>
        <w:tc>
          <w:tcPr>
            <w:tcW w:w="826" w:type="dxa"/>
            <w:vMerge w:val="continue"/>
            <w:tcBorders>
              <w:left w:val="single" w:color="auto" w:sz="12" w:space="0"/>
              <w:right w:val="single" w:color="auto" w:sz="2" w:space="0"/>
            </w:tcBorders>
            <w:vAlign w:val="center"/>
          </w:tcPr>
          <w:p>
            <w:pPr>
              <w:spacing w:line="360" w:lineRule="exact"/>
              <w:jc w:val="center"/>
              <w:rPr>
                <w:rFonts w:hint="eastAsia" w:ascii="宋体" w:hAnsi="宋体" w:cs="宋体"/>
                <w:sz w:val="24"/>
              </w:rPr>
            </w:pPr>
          </w:p>
        </w:tc>
        <w:tc>
          <w:tcPr>
            <w:tcW w:w="5756"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绿化调整改造符合规范（种植、绑扎、树木疏密度、土壤质量），发现1处扣1-2分</w:t>
            </w:r>
          </w:p>
        </w:tc>
        <w:tc>
          <w:tcPr>
            <w:tcW w:w="924"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5</w:t>
            </w:r>
          </w:p>
        </w:tc>
        <w:tc>
          <w:tcPr>
            <w:tcW w:w="7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9" w:hRule="atLeast"/>
          <w:jc w:val="center"/>
        </w:trPr>
        <w:tc>
          <w:tcPr>
            <w:tcW w:w="826" w:type="dxa"/>
            <w:vMerge w:val="continue"/>
            <w:tcBorders>
              <w:left w:val="single" w:color="auto" w:sz="12" w:space="0"/>
              <w:right w:val="single" w:color="auto" w:sz="2" w:space="0"/>
            </w:tcBorders>
            <w:vAlign w:val="center"/>
          </w:tcPr>
          <w:p>
            <w:pPr>
              <w:spacing w:line="360" w:lineRule="exact"/>
              <w:jc w:val="center"/>
              <w:rPr>
                <w:rFonts w:hint="eastAsia" w:ascii="宋体" w:hAnsi="宋体" w:cs="宋体"/>
                <w:sz w:val="24"/>
              </w:rPr>
            </w:pPr>
          </w:p>
        </w:tc>
        <w:tc>
          <w:tcPr>
            <w:tcW w:w="5756"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沿口、屋顶、墙面、移动绿墙上植株生长良好，不露底土，无缺枝倒伏,基本无残花败叶。发现1处扣1-2分</w:t>
            </w:r>
          </w:p>
        </w:tc>
        <w:tc>
          <w:tcPr>
            <w:tcW w:w="924"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5</w:t>
            </w:r>
          </w:p>
        </w:tc>
        <w:tc>
          <w:tcPr>
            <w:tcW w:w="7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 w:hRule="atLeast"/>
          <w:jc w:val="center"/>
        </w:trPr>
        <w:tc>
          <w:tcPr>
            <w:tcW w:w="826" w:type="dxa"/>
            <w:vMerge w:val="continue"/>
            <w:tcBorders>
              <w:left w:val="single" w:color="auto" w:sz="12" w:space="0"/>
              <w:right w:val="single" w:color="auto" w:sz="2" w:space="0"/>
            </w:tcBorders>
            <w:vAlign w:val="center"/>
          </w:tcPr>
          <w:p>
            <w:pPr>
              <w:spacing w:line="360" w:lineRule="exact"/>
              <w:jc w:val="center"/>
              <w:rPr>
                <w:rFonts w:hint="eastAsia" w:ascii="宋体" w:hAnsi="宋体" w:cs="宋体"/>
                <w:sz w:val="24"/>
              </w:rPr>
            </w:pPr>
          </w:p>
        </w:tc>
        <w:tc>
          <w:tcPr>
            <w:tcW w:w="5756"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b/>
                <w:i/>
                <w:sz w:val="24"/>
              </w:rPr>
            </w:pPr>
            <w:r>
              <w:rPr>
                <w:rFonts w:hint="eastAsia" w:ascii="宋体" w:hAnsi="宋体" w:cs="宋体"/>
                <w:sz w:val="24"/>
              </w:rPr>
              <w:t>立体绿化设施外观整洁无刻画；花箱、园椅、栏杆、等公共设施表面清洁无污迹、水体清洁无漂浮垃圾、发现1处扣2分</w:t>
            </w:r>
          </w:p>
        </w:tc>
        <w:tc>
          <w:tcPr>
            <w:tcW w:w="924"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b/>
                <w:i/>
                <w:sz w:val="24"/>
              </w:rPr>
            </w:pPr>
            <w:r>
              <w:rPr>
                <w:rFonts w:hint="eastAsia" w:ascii="宋体" w:hAnsi="宋体" w:cs="宋体"/>
                <w:b/>
                <w:i/>
                <w:sz w:val="24"/>
              </w:rPr>
              <w:t>25</w:t>
            </w:r>
          </w:p>
        </w:tc>
        <w:tc>
          <w:tcPr>
            <w:tcW w:w="7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 w:hRule="atLeast"/>
          <w:jc w:val="center"/>
        </w:trPr>
        <w:tc>
          <w:tcPr>
            <w:tcW w:w="826" w:type="dxa"/>
            <w:vMerge w:val="continue"/>
            <w:tcBorders>
              <w:left w:val="single" w:color="auto" w:sz="12" w:space="0"/>
              <w:right w:val="single" w:color="auto" w:sz="2" w:space="0"/>
            </w:tcBorders>
            <w:vAlign w:val="center"/>
          </w:tcPr>
          <w:p>
            <w:pPr>
              <w:spacing w:line="360" w:lineRule="exact"/>
              <w:jc w:val="center"/>
              <w:rPr>
                <w:rFonts w:hint="eastAsia" w:ascii="宋体" w:hAnsi="宋体" w:cs="宋体"/>
                <w:sz w:val="24"/>
              </w:rPr>
            </w:pPr>
          </w:p>
        </w:tc>
        <w:tc>
          <w:tcPr>
            <w:tcW w:w="5756"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植物修剪符合操作规范（乔木、花灌木、球类、草坪、绿篱等）修剪合理，发现1处不规范扣1-2分</w:t>
            </w:r>
          </w:p>
        </w:tc>
        <w:tc>
          <w:tcPr>
            <w:tcW w:w="924"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5</w:t>
            </w:r>
          </w:p>
        </w:tc>
        <w:tc>
          <w:tcPr>
            <w:tcW w:w="7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 w:hRule="atLeast"/>
          <w:jc w:val="center"/>
        </w:trPr>
        <w:tc>
          <w:tcPr>
            <w:tcW w:w="826" w:type="dxa"/>
            <w:vMerge w:val="continue"/>
            <w:tcBorders>
              <w:left w:val="single" w:color="auto" w:sz="12" w:space="0"/>
              <w:right w:val="single" w:color="auto" w:sz="2" w:space="0"/>
            </w:tcBorders>
            <w:vAlign w:val="center"/>
          </w:tcPr>
          <w:p>
            <w:pPr>
              <w:spacing w:line="360" w:lineRule="exact"/>
              <w:jc w:val="center"/>
              <w:rPr>
                <w:rFonts w:hint="eastAsia" w:ascii="宋体" w:hAnsi="宋体" w:cs="宋体"/>
                <w:sz w:val="24"/>
              </w:rPr>
            </w:pPr>
          </w:p>
        </w:tc>
        <w:tc>
          <w:tcPr>
            <w:tcW w:w="5756"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植物保护、病虫害防治，病虫害可控制在以不影响观赏的程度以下；病虫害严重一处扣1-3分</w:t>
            </w:r>
          </w:p>
        </w:tc>
        <w:tc>
          <w:tcPr>
            <w:tcW w:w="924"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5</w:t>
            </w:r>
          </w:p>
        </w:tc>
        <w:tc>
          <w:tcPr>
            <w:tcW w:w="7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 w:hRule="atLeast"/>
          <w:jc w:val="center"/>
        </w:trPr>
        <w:tc>
          <w:tcPr>
            <w:tcW w:w="826" w:type="dxa"/>
            <w:vMerge w:val="continue"/>
            <w:tcBorders>
              <w:left w:val="single" w:color="auto" w:sz="12" w:space="0"/>
              <w:right w:val="single" w:color="auto" w:sz="2" w:space="0"/>
            </w:tcBorders>
            <w:vAlign w:val="center"/>
          </w:tcPr>
          <w:p>
            <w:pPr>
              <w:spacing w:line="360" w:lineRule="exact"/>
              <w:jc w:val="center"/>
              <w:rPr>
                <w:rFonts w:hint="eastAsia" w:ascii="宋体" w:hAnsi="宋体" w:cs="宋体"/>
                <w:sz w:val="24"/>
              </w:rPr>
            </w:pPr>
          </w:p>
        </w:tc>
        <w:tc>
          <w:tcPr>
            <w:tcW w:w="5756"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安全作业，规范操作；喷灌设备无损坏，使用正常，无带电裸露部分；沿口绿化设施安全无隐患；屋顶绿化苗木支撑稳固，无倒伏隐患；发现安全隐患扣1-3分，出安全事故扣5分</w:t>
            </w:r>
          </w:p>
        </w:tc>
        <w:tc>
          <w:tcPr>
            <w:tcW w:w="924"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b/>
                <w:i/>
                <w:sz w:val="24"/>
              </w:rPr>
            </w:pPr>
            <w:r>
              <w:rPr>
                <w:rFonts w:hint="eastAsia" w:ascii="宋体" w:hAnsi="宋体" w:cs="宋体"/>
                <w:b/>
                <w:i/>
                <w:sz w:val="24"/>
              </w:rPr>
              <w:t>10</w:t>
            </w:r>
          </w:p>
        </w:tc>
        <w:tc>
          <w:tcPr>
            <w:tcW w:w="7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 w:hRule="atLeast"/>
          <w:jc w:val="center"/>
        </w:trPr>
        <w:tc>
          <w:tcPr>
            <w:tcW w:w="826" w:type="dxa"/>
            <w:vMerge w:val="continue"/>
            <w:tcBorders>
              <w:left w:val="single" w:color="auto" w:sz="1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5756"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按时完成月度工作计划，未完成一项扣5分。</w:t>
            </w:r>
          </w:p>
        </w:tc>
        <w:tc>
          <w:tcPr>
            <w:tcW w:w="924"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10</w:t>
            </w:r>
          </w:p>
        </w:tc>
        <w:tc>
          <w:tcPr>
            <w:tcW w:w="768" w:type="dxa"/>
            <w:tcBorders>
              <w:top w:val="single" w:color="auto" w:sz="2" w:space="0"/>
              <w:left w:val="single" w:color="auto" w:sz="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2" w:space="0"/>
              <w:left w:val="single" w:color="auto" w:sz="2" w:space="0"/>
              <w:bottom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31" w:hRule="atLeast"/>
          <w:jc w:val="center"/>
        </w:trPr>
        <w:tc>
          <w:tcPr>
            <w:tcW w:w="826" w:type="dxa"/>
            <w:vMerge w:val="restart"/>
            <w:tcBorders>
              <w:top w:val="single" w:color="auto" w:sz="2" w:space="0"/>
              <w:left w:val="single" w:color="auto" w:sz="1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sz w:val="24"/>
              </w:rPr>
              <w:t>响 应度 及社 会 评 判考 核</w:t>
            </w:r>
            <w:r>
              <w:rPr>
                <w:rFonts w:hint="eastAsia" w:ascii="宋体" w:hAnsi="宋体" w:cs="宋体"/>
                <w:sz w:val="24"/>
              </w:rPr>
              <w:t>20分</w:t>
            </w:r>
          </w:p>
        </w:tc>
        <w:tc>
          <w:tcPr>
            <w:tcW w:w="5756" w:type="dxa"/>
            <w:tcBorders>
              <w:top w:val="single" w:color="auto" w:sz="2" w:space="0"/>
              <w:left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街道、市民来电来访等各类投诉的发生率及处置效果。</w:t>
            </w:r>
          </w:p>
          <w:p>
            <w:pPr>
              <w:spacing w:line="360" w:lineRule="exact"/>
              <w:jc w:val="center"/>
              <w:rPr>
                <w:rFonts w:hint="eastAsia" w:ascii="宋体" w:hAnsi="宋体" w:cs="宋体"/>
                <w:sz w:val="24"/>
              </w:rPr>
            </w:pPr>
            <w:r>
              <w:rPr>
                <w:rFonts w:hint="eastAsia" w:ascii="宋体" w:hAnsi="宋体" w:cs="宋体"/>
                <w:sz w:val="24"/>
              </w:rPr>
              <w:t>各类绿化案卷处置的落实效果（包括网格化、行政许可、信访投诉、政风行风等），1次≤案卷数量＜5次的扣1分；案卷数量≥5次的扣2分。</w:t>
            </w:r>
          </w:p>
        </w:tc>
        <w:tc>
          <w:tcPr>
            <w:tcW w:w="924" w:type="dxa"/>
            <w:tcBorders>
              <w:top w:val="single" w:color="auto" w:sz="2" w:space="0"/>
              <w:left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10</w:t>
            </w:r>
          </w:p>
        </w:tc>
        <w:tc>
          <w:tcPr>
            <w:tcW w:w="768" w:type="dxa"/>
            <w:tcBorders>
              <w:top w:val="single" w:color="auto" w:sz="2" w:space="0"/>
              <w:left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top w:val="single" w:color="auto" w:sz="2" w:space="0"/>
              <w:left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3" w:hRule="atLeast"/>
          <w:jc w:val="center"/>
        </w:trPr>
        <w:tc>
          <w:tcPr>
            <w:tcW w:w="826" w:type="dxa"/>
            <w:vMerge w:val="continue"/>
            <w:tcBorders>
              <w:left w:val="single" w:color="auto" w:sz="12" w:space="0"/>
              <w:bottom w:val="single" w:color="auto" w:sz="2" w:space="0"/>
              <w:right w:val="single" w:color="auto" w:sz="2" w:space="0"/>
            </w:tcBorders>
            <w:vAlign w:val="center"/>
          </w:tcPr>
          <w:p>
            <w:pPr>
              <w:spacing w:line="360" w:lineRule="exact"/>
              <w:jc w:val="center"/>
              <w:rPr>
                <w:rFonts w:hint="eastAsia" w:ascii="宋体" w:hAnsi="宋体" w:cs="宋体"/>
                <w:sz w:val="24"/>
              </w:rPr>
            </w:pPr>
          </w:p>
        </w:tc>
        <w:tc>
          <w:tcPr>
            <w:tcW w:w="5756" w:type="dxa"/>
            <w:tcBorders>
              <w:top w:val="single" w:color="auto" w:sz="2" w:space="0"/>
              <w:left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工作有1次不响应的扣5分；工作效果1次整改不合格的扣2分；2次整改不合格的扣4分；3次以上整改不合格的扣10分。</w:t>
            </w:r>
          </w:p>
        </w:tc>
        <w:tc>
          <w:tcPr>
            <w:tcW w:w="924" w:type="dxa"/>
            <w:tcBorders>
              <w:left w:val="single" w:color="auto" w:sz="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10</w:t>
            </w:r>
          </w:p>
        </w:tc>
        <w:tc>
          <w:tcPr>
            <w:tcW w:w="768" w:type="dxa"/>
            <w:tcBorders>
              <w:left w:val="single" w:color="auto" w:sz="2" w:space="0"/>
              <w:right w:val="single" w:color="auto" w:sz="2" w:space="0"/>
            </w:tcBorders>
            <w:vAlign w:val="center"/>
          </w:tcPr>
          <w:p>
            <w:pPr>
              <w:spacing w:line="360" w:lineRule="exact"/>
              <w:jc w:val="center"/>
              <w:rPr>
                <w:rFonts w:hint="eastAsia" w:ascii="宋体" w:hAnsi="宋体" w:cs="宋体"/>
                <w:sz w:val="24"/>
              </w:rPr>
            </w:pPr>
          </w:p>
        </w:tc>
        <w:tc>
          <w:tcPr>
            <w:tcW w:w="1190" w:type="dxa"/>
            <w:tcBorders>
              <w:left w:val="single" w:color="auto" w:sz="2" w:space="0"/>
              <w:right w:val="single" w:color="auto" w:sz="12" w:space="0"/>
            </w:tcBorders>
            <w:vAlign w:val="center"/>
          </w:tcPr>
          <w:p>
            <w:pPr>
              <w:spacing w:line="360" w:lineRule="exact"/>
              <w:jc w:val="center"/>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7" w:hRule="atLeast"/>
          <w:jc w:val="center"/>
        </w:trPr>
        <w:tc>
          <w:tcPr>
            <w:tcW w:w="826" w:type="dxa"/>
            <w:tcBorders>
              <w:top w:val="single" w:color="auto" w:sz="2" w:space="0"/>
              <w:left w:val="single" w:color="auto" w:sz="12" w:space="0"/>
              <w:bottom w:val="single" w:color="auto" w:sz="1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总分</w:t>
            </w:r>
          </w:p>
        </w:tc>
        <w:tc>
          <w:tcPr>
            <w:tcW w:w="5756" w:type="dxa"/>
            <w:tcBorders>
              <w:left w:val="single" w:color="auto" w:sz="2" w:space="0"/>
              <w:bottom w:val="single" w:color="auto" w:sz="12" w:space="0"/>
              <w:right w:val="single" w:color="auto" w:sz="2" w:space="0"/>
            </w:tcBorders>
            <w:vAlign w:val="center"/>
          </w:tcPr>
          <w:p>
            <w:pPr>
              <w:spacing w:line="360" w:lineRule="exact"/>
              <w:jc w:val="center"/>
              <w:rPr>
                <w:rFonts w:hint="eastAsia" w:ascii="宋体" w:hAnsi="宋体" w:cs="宋体"/>
                <w:sz w:val="24"/>
              </w:rPr>
            </w:pPr>
          </w:p>
        </w:tc>
        <w:tc>
          <w:tcPr>
            <w:tcW w:w="924" w:type="dxa"/>
            <w:tcBorders>
              <w:left w:val="single" w:color="auto" w:sz="2" w:space="0"/>
              <w:bottom w:val="single" w:color="auto" w:sz="12" w:space="0"/>
              <w:right w:val="single" w:color="auto" w:sz="2" w:space="0"/>
            </w:tcBorders>
            <w:vAlign w:val="center"/>
          </w:tcPr>
          <w:p>
            <w:pPr>
              <w:spacing w:line="360" w:lineRule="exact"/>
              <w:jc w:val="center"/>
              <w:rPr>
                <w:rFonts w:hint="eastAsia" w:ascii="宋体" w:hAnsi="宋体" w:cs="宋体"/>
                <w:sz w:val="24"/>
              </w:rPr>
            </w:pPr>
            <w:r>
              <w:rPr>
                <w:rFonts w:hint="eastAsia" w:ascii="宋体" w:hAnsi="宋体" w:cs="宋体"/>
                <w:sz w:val="24"/>
              </w:rPr>
              <w:t>100</w:t>
            </w:r>
          </w:p>
        </w:tc>
        <w:tc>
          <w:tcPr>
            <w:tcW w:w="768" w:type="dxa"/>
            <w:tcBorders>
              <w:left w:val="single" w:color="auto" w:sz="2" w:space="0"/>
              <w:bottom w:val="single" w:color="auto" w:sz="12" w:space="0"/>
              <w:right w:val="single" w:color="auto" w:sz="2" w:space="0"/>
            </w:tcBorders>
            <w:vAlign w:val="center"/>
          </w:tcPr>
          <w:p>
            <w:pPr>
              <w:spacing w:line="360" w:lineRule="exact"/>
              <w:jc w:val="center"/>
              <w:rPr>
                <w:rFonts w:hint="eastAsia" w:ascii="宋体" w:hAnsi="宋体" w:cs="宋体"/>
                <w:sz w:val="24"/>
              </w:rPr>
            </w:pPr>
          </w:p>
        </w:tc>
        <w:tc>
          <w:tcPr>
            <w:tcW w:w="1190" w:type="dxa"/>
            <w:tcBorders>
              <w:left w:val="single" w:color="auto" w:sz="2" w:space="0"/>
              <w:bottom w:val="single" w:color="auto" w:sz="12" w:space="0"/>
              <w:right w:val="single" w:color="auto" w:sz="12" w:space="0"/>
            </w:tcBorders>
            <w:vAlign w:val="center"/>
          </w:tcPr>
          <w:p>
            <w:pPr>
              <w:spacing w:line="360" w:lineRule="exact"/>
              <w:jc w:val="center"/>
              <w:rPr>
                <w:rFonts w:hint="eastAsia" w:ascii="宋体" w:hAnsi="宋体" w:cs="宋体"/>
                <w:sz w:val="24"/>
              </w:rPr>
            </w:pPr>
          </w:p>
        </w:tc>
      </w:tr>
    </w:tbl>
    <w:p>
      <w:pPr>
        <w:rPr>
          <w:rFonts w:hint="eastAsia" w:ascii="宋体" w:hAnsi="宋体"/>
          <w:sz w:val="24"/>
        </w:rPr>
      </w:pPr>
      <w:r>
        <w:rPr>
          <w:rFonts w:hint="eastAsia" w:ascii="宋体" w:hAnsi="宋体"/>
          <w:sz w:val="24"/>
        </w:rPr>
        <w:t>考核人代表：</w:t>
      </w:r>
    </w:p>
    <w:p>
      <w:pPr>
        <w:tabs>
          <w:tab w:val="left" w:pos="615"/>
        </w:tabs>
        <w:rPr>
          <w:rFonts w:hint="eastAsia" w:ascii="宋体" w:hAnsi="宋体"/>
          <w:sz w:val="24"/>
        </w:rPr>
      </w:pPr>
      <w:r>
        <w:rPr>
          <w:rFonts w:hint="eastAsia" w:ascii="宋体" w:hAnsi="宋体"/>
          <w:sz w:val="24"/>
        </w:rPr>
        <w:t>被考核人代表：</w:t>
      </w:r>
    </w:p>
    <w:sectPr>
      <w:footerReference r:id="rId6" w:type="first"/>
      <w:headerReference r:id="rId3" w:type="default"/>
      <w:footerReference r:id="rId4" w:type="default"/>
      <w:footerReference r:id="rId5" w:type="even"/>
      <w:pgSz w:w="11907" w:h="16840"/>
      <w:pgMar w:top="1418" w:right="1134" w:bottom="1134" w:left="1418" w:header="720" w:footer="720" w:gutter="567"/>
      <w:cols w:space="720" w:num="1"/>
      <w:docGrid w:type="linesAndChars" w:linePitch="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简体">
    <w:altName w:val="黑体"/>
    <w:panose1 w:val="00000000000000000000"/>
    <w:charset w:val="86"/>
    <w:family w:val="script"/>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Segoe UI">
    <w:altName w:val="Noto Naskh Arabic"/>
    <w:panose1 w:val="020B0502040204020203"/>
    <w:charset w:val="00"/>
    <w:family w:val="auto"/>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tab/>
    </w:r>
    <w:r>
      <w:t xml:space="preserve">- </w:t>
    </w: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4" w:space="0"/>
      </w:pBdr>
      <w:spacing w:line="360" w:lineRule="auto"/>
      <w:jc w:val="both"/>
    </w:pPr>
    <w:r>
      <w:rPr>
        <w:rFonts w:hint="eastAsia" w:ascii="宋体" w:hAnsi="宋体" w:cs="宋体"/>
        <w:b w:val="0"/>
        <w:bCs/>
        <w:kern w:val="0"/>
        <w:sz w:val="20"/>
        <w:szCs w:val="20"/>
        <w:lang w:val="en-US" w:eastAsia="zh-CN"/>
      </w:rPr>
      <w:t xml:space="preserve">ZC20260106    </w:t>
    </w:r>
    <w:r>
      <w:rPr>
        <w:rFonts w:hint="eastAsia" w:ascii="宋体" w:hAnsi="宋体" w:cs="宋体"/>
        <w:b w:val="0"/>
        <w:bCs/>
        <w:kern w:val="0"/>
        <w:sz w:val="20"/>
        <w:szCs w:val="20"/>
      </w:rPr>
      <w:t>长宁区绿化管理事务中心2026年立体绿化养护服务公开招标项目</w:t>
    </w:r>
    <w:r>
      <w:rPr>
        <w:rFonts w:hint="eastAsia" w:ascii="宋体" w:hAnsi="宋体" w:cs="宋体"/>
        <w:b w:val="0"/>
        <w:bCs/>
        <w:kern w:val="0"/>
        <w:sz w:val="20"/>
        <w:szCs w:val="20"/>
        <w:lang w:val="en-US" w:eastAsia="zh-CN"/>
      </w:rPr>
      <w:t xml:space="preserve">  </w:t>
    </w:r>
    <w:r>
      <w:rPr>
        <w:rFonts w:hint="eastAsia" w:ascii="宋体" w:hAnsi="宋体"/>
        <w:b w:val="0"/>
        <w:bCs/>
        <w:sz w:val="20"/>
        <w:szCs w:val="20"/>
        <w:lang w:eastAsia="zh-CN"/>
      </w:rPr>
      <w:t>采购</w:t>
    </w:r>
    <w:r>
      <w:rPr>
        <w:rFonts w:hint="eastAsia" w:ascii="宋体" w:hAnsi="宋体"/>
        <w:b w:val="0"/>
        <w:bCs/>
        <w:sz w:val="20"/>
        <w:szCs w:val="20"/>
      </w:rPr>
      <w:t>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03886"/>
    <w:multiLevelType w:val="singleLevel"/>
    <w:tmpl w:val="4BC03886"/>
    <w:lvl w:ilvl="0" w:tentative="0">
      <w:start w:val="1"/>
      <w:numFmt w:val="upperLetter"/>
      <w:pStyle w:val="3"/>
      <w:lvlText w:val="%1、"/>
      <w:lvlJc w:val="left"/>
      <w:pPr>
        <w:tabs>
          <w:tab w:val="left" w:pos="540"/>
        </w:tabs>
        <w:ind w:left="540" w:hanging="5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2YzI0ODEwYjc3NGU3ZjE3NzUyOGYzMGYwNGI1MTAifQ=="/>
  </w:docVars>
  <w:rsids>
    <w:rsidRoot w:val="00B46D32"/>
    <w:rsid w:val="00002A93"/>
    <w:rsid w:val="00006AD1"/>
    <w:rsid w:val="000100EC"/>
    <w:rsid w:val="00015912"/>
    <w:rsid w:val="000166D8"/>
    <w:rsid w:val="0001695B"/>
    <w:rsid w:val="000169F5"/>
    <w:rsid w:val="00024CFC"/>
    <w:rsid w:val="0002540E"/>
    <w:rsid w:val="00026FE8"/>
    <w:rsid w:val="000270A8"/>
    <w:rsid w:val="00030387"/>
    <w:rsid w:val="00034B39"/>
    <w:rsid w:val="00034CE0"/>
    <w:rsid w:val="00035260"/>
    <w:rsid w:val="00035FEE"/>
    <w:rsid w:val="00036082"/>
    <w:rsid w:val="00036E0E"/>
    <w:rsid w:val="00037EC1"/>
    <w:rsid w:val="00040FA7"/>
    <w:rsid w:val="00044B9F"/>
    <w:rsid w:val="00051F71"/>
    <w:rsid w:val="0005224E"/>
    <w:rsid w:val="0005357F"/>
    <w:rsid w:val="0005741D"/>
    <w:rsid w:val="00062827"/>
    <w:rsid w:val="000635BF"/>
    <w:rsid w:val="00067BE3"/>
    <w:rsid w:val="000701A7"/>
    <w:rsid w:val="00070261"/>
    <w:rsid w:val="0007034A"/>
    <w:rsid w:val="0007135C"/>
    <w:rsid w:val="000715FE"/>
    <w:rsid w:val="00073CAE"/>
    <w:rsid w:val="00074212"/>
    <w:rsid w:val="0007740D"/>
    <w:rsid w:val="00080217"/>
    <w:rsid w:val="00081A03"/>
    <w:rsid w:val="00081E6E"/>
    <w:rsid w:val="00081F13"/>
    <w:rsid w:val="000824AA"/>
    <w:rsid w:val="0008518B"/>
    <w:rsid w:val="00087D17"/>
    <w:rsid w:val="000920D6"/>
    <w:rsid w:val="00094CC4"/>
    <w:rsid w:val="00097E62"/>
    <w:rsid w:val="000A007C"/>
    <w:rsid w:val="000A2B2C"/>
    <w:rsid w:val="000A6566"/>
    <w:rsid w:val="000A7783"/>
    <w:rsid w:val="000B0191"/>
    <w:rsid w:val="000B071B"/>
    <w:rsid w:val="000B13BE"/>
    <w:rsid w:val="000B315D"/>
    <w:rsid w:val="000B381F"/>
    <w:rsid w:val="000B3D34"/>
    <w:rsid w:val="000C0E62"/>
    <w:rsid w:val="000C2380"/>
    <w:rsid w:val="000C373F"/>
    <w:rsid w:val="000C5954"/>
    <w:rsid w:val="000D0185"/>
    <w:rsid w:val="000D08D0"/>
    <w:rsid w:val="000D4DF0"/>
    <w:rsid w:val="000D5FAF"/>
    <w:rsid w:val="000E31BF"/>
    <w:rsid w:val="000E4CE9"/>
    <w:rsid w:val="000E613E"/>
    <w:rsid w:val="000F3797"/>
    <w:rsid w:val="000F3985"/>
    <w:rsid w:val="000F6AA9"/>
    <w:rsid w:val="000F6CF9"/>
    <w:rsid w:val="001007D4"/>
    <w:rsid w:val="00100857"/>
    <w:rsid w:val="001027AA"/>
    <w:rsid w:val="001038A9"/>
    <w:rsid w:val="00111782"/>
    <w:rsid w:val="001162E8"/>
    <w:rsid w:val="00116619"/>
    <w:rsid w:val="00117847"/>
    <w:rsid w:val="00117CF5"/>
    <w:rsid w:val="0012000A"/>
    <w:rsid w:val="00123D55"/>
    <w:rsid w:val="00124B9C"/>
    <w:rsid w:val="00126DD9"/>
    <w:rsid w:val="00130926"/>
    <w:rsid w:val="00134F39"/>
    <w:rsid w:val="001351F7"/>
    <w:rsid w:val="00135320"/>
    <w:rsid w:val="00135C65"/>
    <w:rsid w:val="00142C3F"/>
    <w:rsid w:val="001448FC"/>
    <w:rsid w:val="00144D12"/>
    <w:rsid w:val="00145424"/>
    <w:rsid w:val="00147CA9"/>
    <w:rsid w:val="00150488"/>
    <w:rsid w:val="00150C48"/>
    <w:rsid w:val="001511EE"/>
    <w:rsid w:val="00155039"/>
    <w:rsid w:val="00155185"/>
    <w:rsid w:val="0015758B"/>
    <w:rsid w:val="001607B8"/>
    <w:rsid w:val="00160D9F"/>
    <w:rsid w:val="0016281A"/>
    <w:rsid w:val="00162CDA"/>
    <w:rsid w:val="00163CC6"/>
    <w:rsid w:val="001642DD"/>
    <w:rsid w:val="001645D5"/>
    <w:rsid w:val="0017060A"/>
    <w:rsid w:val="00170CBF"/>
    <w:rsid w:val="00171105"/>
    <w:rsid w:val="001721CD"/>
    <w:rsid w:val="00175E8F"/>
    <w:rsid w:val="00181627"/>
    <w:rsid w:val="0018371B"/>
    <w:rsid w:val="0018405E"/>
    <w:rsid w:val="00184AE5"/>
    <w:rsid w:val="00185DE6"/>
    <w:rsid w:val="00190051"/>
    <w:rsid w:val="00190378"/>
    <w:rsid w:val="0019118F"/>
    <w:rsid w:val="001926EF"/>
    <w:rsid w:val="001946BF"/>
    <w:rsid w:val="00195771"/>
    <w:rsid w:val="001961CA"/>
    <w:rsid w:val="001965F0"/>
    <w:rsid w:val="0019672A"/>
    <w:rsid w:val="001A0FC3"/>
    <w:rsid w:val="001A34E3"/>
    <w:rsid w:val="001A5268"/>
    <w:rsid w:val="001A69FD"/>
    <w:rsid w:val="001A6BB2"/>
    <w:rsid w:val="001A7F5C"/>
    <w:rsid w:val="001A7F8D"/>
    <w:rsid w:val="001B2BAF"/>
    <w:rsid w:val="001B6F5D"/>
    <w:rsid w:val="001C10F6"/>
    <w:rsid w:val="001C3FB3"/>
    <w:rsid w:val="001C7242"/>
    <w:rsid w:val="001C745B"/>
    <w:rsid w:val="001D2CF9"/>
    <w:rsid w:val="001D3A54"/>
    <w:rsid w:val="001D5437"/>
    <w:rsid w:val="001D5798"/>
    <w:rsid w:val="001D7893"/>
    <w:rsid w:val="001E13D5"/>
    <w:rsid w:val="001E145A"/>
    <w:rsid w:val="001E210D"/>
    <w:rsid w:val="001E28D6"/>
    <w:rsid w:val="001E3418"/>
    <w:rsid w:val="001E3BDC"/>
    <w:rsid w:val="001F00F1"/>
    <w:rsid w:val="001F5D05"/>
    <w:rsid w:val="001F6649"/>
    <w:rsid w:val="001F6DFE"/>
    <w:rsid w:val="00200CB7"/>
    <w:rsid w:val="002011A5"/>
    <w:rsid w:val="00203561"/>
    <w:rsid w:val="002044FD"/>
    <w:rsid w:val="00205539"/>
    <w:rsid w:val="00205772"/>
    <w:rsid w:val="00206C2F"/>
    <w:rsid w:val="002130D7"/>
    <w:rsid w:val="00214225"/>
    <w:rsid w:val="002153C5"/>
    <w:rsid w:val="002165B9"/>
    <w:rsid w:val="002175B8"/>
    <w:rsid w:val="00217DC5"/>
    <w:rsid w:val="00220000"/>
    <w:rsid w:val="00220471"/>
    <w:rsid w:val="00222BB0"/>
    <w:rsid w:val="00223356"/>
    <w:rsid w:val="002252C3"/>
    <w:rsid w:val="0023111B"/>
    <w:rsid w:val="00231F91"/>
    <w:rsid w:val="00232B66"/>
    <w:rsid w:val="00232E5A"/>
    <w:rsid w:val="002338B9"/>
    <w:rsid w:val="0023668A"/>
    <w:rsid w:val="002367FE"/>
    <w:rsid w:val="002405A4"/>
    <w:rsid w:val="002405DD"/>
    <w:rsid w:val="00250076"/>
    <w:rsid w:val="002506DA"/>
    <w:rsid w:val="0025129B"/>
    <w:rsid w:val="002535B6"/>
    <w:rsid w:val="00254165"/>
    <w:rsid w:val="00255917"/>
    <w:rsid w:val="00255936"/>
    <w:rsid w:val="00255A1E"/>
    <w:rsid w:val="002600BF"/>
    <w:rsid w:val="00261C0A"/>
    <w:rsid w:val="00263967"/>
    <w:rsid w:val="0026529F"/>
    <w:rsid w:val="002707D9"/>
    <w:rsid w:val="00271122"/>
    <w:rsid w:val="0027278F"/>
    <w:rsid w:val="002748BF"/>
    <w:rsid w:val="002750DE"/>
    <w:rsid w:val="00276EAB"/>
    <w:rsid w:val="00277D9C"/>
    <w:rsid w:val="00280056"/>
    <w:rsid w:val="00281B53"/>
    <w:rsid w:val="00283A41"/>
    <w:rsid w:val="002857AE"/>
    <w:rsid w:val="0029051B"/>
    <w:rsid w:val="00292274"/>
    <w:rsid w:val="0029456F"/>
    <w:rsid w:val="00296591"/>
    <w:rsid w:val="002A06CB"/>
    <w:rsid w:val="002A0C81"/>
    <w:rsid w:val="002A142B"/>
    <w:rsid w:val="002A3F5A"/>
    <w:rsid w:val="002A60DC"/>
    <w:rsid w:val="002A6579"/>
    <w:rsid w:val="002A69EE"/>
    <w:rsid w:val="002A79D6"/>
    <w:rsid w:val="002B4EF1"/>
    <w:rsid w:val="002B55BA"/>
    <w:rsid w:val="002B6C8D"/>
    <w:rsid w:val="002B7B9E"/>
    <w:rsid w:val="002C214B"/>
    <w:rsid w:val="002C45AB"/>
    <w:rsid w:val="002C484F"/>
    <w:rsid w:val="002C59C1"/>
    <w:rsid w:val="002D0747"/>
    <w:rsid w:val="002D4253"/>
    <w:rsid w:val="002D4666"/>
    <w:rsid w:val="002D4D6F"/>
    <w:rsid w:val="002D51A7"/>
    <w:rsid w:val="002D66B9"/>
    <w:rsid w:val="002D7048"/>
    <w:rsid w:val="002E1ED2"/>
    <w:rsid w:val="002E2CE8"/>
    <w:rsid w:val="002E3EAE"/>
    <w:rsid w:val="002E4874"/>
    <w:rsid w:val="002E5775"/>
    <w:rsid w:val="002E7F83"/>
    <w:rsid w:val="002F3FD3"/>
    <w:rsid w:val="002F4EED"/>
    <w:rsid w:val="002F501A"/>
    <w:rsid w:val="002F5ED5"/>
    <w:rsid w:val="002F6C6C"/>
    <w:rsid w:val="002F6FAA"/>
    <w:rsid w:val="00301791"/>
    <w:rsid w:val="00301EE9"/>
    <w:rsid w:val="003023AD"/>
    <w:rsid w:val="00303E5E"/>
    <w:rsid w:val="003041CA"/>
    <w:rsid w:val="00304A55"/>
    <w:rsid w:val="00315A66"/>
    <w:rsid w:val="00315F28"/>
    <w:rsid w:val="00317C82"/>
    <w:rsid w:val="00321236"/>
    <w:rsid w:val="003228EE"/>
    <w:rsid w:val="00325065"/>
    <w:rsid w:val="00331828"/>
    <w:rsid w:val="00334214"/>
    <w:rsid w:val="00341569"/>
    <w:rsid w:val="00341814"/>
    <w:rsid w:val="00342799"/>
    <w:rsid w:val="00343909"/>
    <w:rsid w:val="00344F56"/>
    <w:rsid w:val="00347C6A"/>
    <w:rsid w:val="00347D2C"/>
    <w:rsid w:val="00350DD2"/>
    <w:rsid w:val="003519B7"/>
    <w:rsid w:val="00351C23"/>
    <w:rsid w:val="00351C70"/>
    <w:rsid w:val="0035315D"/>
    <w:rsid w:val="00354C84"/>
    <w:rsid w:val="00356A99"/>
    <w:rsid w:val="0035764A"/>
    <w:rsid w:val="00361B73"/>
    <w:rsid w:val="00362221"/>
    <w:rsid w:val="00363B86"/>
    <w:rsid w:val="00370994"/>
    <w:rsid w:val="00371D70"/>
    <w:rsid w:val="003735C5"/>
    <w:rsid w:val="0038044E"/>
    <w:rsid w:val="00381881"/>
    <w:rsid w:val="00384870"/>
    <w:rsid w:val="0038594E"/>
    <w:rsid w:val="003926F8"/>
    <w:rsid w:val="003934DB"/>
    <w:rsid w:val="003950F5"/>
    <w:rsid w:val="00396E3C"/>
    <w:rsid w:val="00397209"/>
    <w:rsid w:val="003A04ED"/>
    <w:rsid w:val="003A3442"/>
    <w:rsid w:val="003A4274"/>
    <w:rsid w:val="003A6DD5"/>
    <w:rsid w:val="003B0C29"/>
    <w:rsid w:val="003B1D53"/>
    <w:rsid w:val="003B1F63"/>
    <w:rsid w:val="003B2A1B"/>
    <w:rsid w:val="003B3262"/>
    <w:rsid w:val="003B381D"/>
    <w:rsid w:val="003C2874"/>
    <w:rsid w:val="003C3505"/>
    <w:rsid w:val="003C3D3A"/>
    <w:rsid w:val="003C43EA"/>
    <w:rsid w:val="003D3F01"/>
    <w:rsid w:val="003D466F"/>
    <w:rsid w:val="003E0001"/>
    <w:rsid w:val="003E086A"/>
    <w:rsid w:val="003E0D36"/>
    <w:rsid w:val="003E2399"/>
    <w:rsid w:val="003E2D3D"/>
    <w:rsid w:val="003E3DCE"/>
    <w:rsid w:val="003E4B40"/>
    <w:rsid w:val="003E5B56"/>
    <w:rsid w:val="003F0779"/>
    <w:rsid w:val="003F0E6F"/>
    <w:rsid w:val="003F298E"/>
    <w:rsid w:val="003F2D3F"/>
    <w:rsid w:val="003F400C"/>
    <w:rsid w:val="003F6999"/>
    <w:rsid w:val="003F71D8"/>
    <w:rsid w:val="00403A94"/>
    <w:rsid w:val="00404740"/>
    <w:rsid w:val="00404942"/>
    <w:rsid w:val="00414799"/>
    <w:rsid w:val="00415523"/>
    <w:rsid w:val="00415F58"/>
    <w:rsid w:val="0041639E"/>
    <w:rsid w:val="00417002"/>
    <w:rsid w:val="00420B29"/>
    <w:rsid w:val="004214E4"/>
    <w:rsid w:val="00421FAC"/>
    <w:rsid w:val="004224E4"/>
    <w:rsid w:val="00427A17"/>
    <w:rsid w:val="0043006A"/>
    <w:rsid w:val="00430150"/>
    <w:rsid w:val="004313F6"/>
    <w:rsid w:val="00432770"/>
    <w:rsid w:val="00435547"/>
    <w:rsid w:val="0044051F"/>
    <w:rsid w:val="0044215F"/>
    <w:rsid w:val="00443A41"/>
    <w:rsid w:val="00445D66"/>
    <w:rsid w:val="00446C01"/>
    <w:rsid w:val="00447308"/>
    <w:rsid w:val="00450577"/>
    <w:rsid w:val="00450728"/>
    <w:rsid w:val="004525FA"/>
    <w:rsid w:val="00455236"/>
    <w:rsid w:val="0045583A"/>
    <w:rsid w:val="00460653"/>
    <w:rsid w:val="00460D16"/>
    <w:rsid w:val="00461E06"/>
    <w:rsid w:val="00462169"/>
    <w:rsid w:val="004634BE"/>
    <w:rsid w:val="00463575"/>
    <w:rsid w:val="00463848"/>
    <w:rsid w:val="00465290"/>
    <w:rsid w:val="00465912"/>
    <w:rsid w:val="0047153A"/>
    <w:rsid w:val="004732BF"/>
    <w:rsid w:val="00473835"/>
    <w:rsid w:val="004746F8"/>
    <w:rsid w:val="00476D1B"/>
    <w:rsid w:val="0047730F"/>
    <w:rsid w:val="004801C0"/>
    <w:rsid w:val="00480A0B"/>
    <w:rsid w:val="00482CFF"/>
    <w:rsid w:val="0048555F"/>
    <w:rsid w:val="00485767"/>
    <w:rsid w:val="00486363"/>
    <w:rsid w:val="0048710B"/>
    <w:rsid w:val="00487476"/>
    <w:rsid w:val="00491CB7"/>
    <w:rsid w:val="00494309"/>
    <w:rsid w:val="00494D83"/>
    <w:rsid w:val="004A2330"/>
    <w:rsid w:val="004A23B2"/>
    <w:rsid w:val="004A3269"/>
    <w:rsid w:val="004A3791"/>
    <w:rsid w:val="004A42FE"/>
    <w:rsid w:val="004A56F3"/>
    <w:rsid w:val="004A7A3E"/>
    <w:rsid w:val="004B3866"/>
    <w:rsid w:val="004B3D93"/>
    <w:rsid w:val="004B3E83"/>
    <w:rsid w:val="004B6261"/>
    <w:rsid w:val="004C14D5"/>
    <w:rsid w:val="004C4E6A"/>
    <w:rsid w:val="004C58AF"/>
    <w:rsid w:val="004C6D7A"/>
    <w:rsid w:val="004C7DA6"/>
    <w:rsid w:val="004D2188"/>
    <w:rsid w:val="004D407D"/>
    <w:rsid w:val="004D59EF"/>
    <w:rsid w:val="004D7304"/>
    <w:rsid w:val="004D7DE6"/>
    <w:rsid w:val="004E1766"/>
    <w:rsid w:val="004E1E32"/>
    <w:rsid w:val="004E2885"/>
    <w:rsid w:val="004E3F11"/>
    <w:rsid w:val="004E4538"/>
    <w:rsid w:val="004E7053"/>
    <w:rsid w:val="004E75D8"/>
    <w:rsid w:val="004F41FA"/>
    <w:rsid w:val="004F4A59"/>
    <w:rsid w:val="004F70AC"/>
    <w:rsid w:val="00502D9E"/>
    <w:rsid w:val="00506A90"/>
    <w:rsid w:val="00506EF5"/>
    <w:rsid w:val="00512717"/>
    <w:rsid w:val="00515163"/>
    <w:rsid w:val="0051545D"/>
    <w:rsid w:val="00515F1D"/>
    <w:rsid w:val="005160FA"/>
    <w:rsid w:val="005216AB"/>
    <w:rsid w:val="00522D2C"/>
    <w:rsid w:val="005266ED"/>
    <w:rsid w:val="00526EE5"/>
    <w:rsid w:val="00532CAF"/>
    <w:rsid w:val="0053463C"/>
    <w:rsid w:val="00536484"/>
    <w:rsid w:val="00540E98"/>
    <w:rsid w:val="00541C61"/>
    <w:rsid w:val="00541EF0"/>
    <w:rsid w:val="005425AC"/>
    <w:rsid w:val="00542829"/>
    <w:rsid w:val="00546405"/>
    <w:rsid w:val="00546500"/>
    <w:rsid w:val="00547396"/>
    <w:rsid w:val="005512F2"/>
    <w:rsid w:val="00555010"/>
    <w:rsid w:val="0055739C"/>
    <w:rsid w:val="0055792E"/>
    <w:rsid w:val="00562883"/>
    <w:rsid w:val="005628C3"/>
    <w:rsid w:val="0056534C"/>
    <w:rsid w:val="00571B95"/>
    <w:rsid w:val="00571C7C"/>
    <w:rsid w:val="005723A9"/>
    <w:rsid w:val="0057247A"/>
    <w:rsid w:val="005732C3"/>
    <w:rsid w:val="00573C59"/>
    <w:rsid w:val="0057500B"/>
    <w:rsid w:val="00583C4C"/>
    <w:rsid w:val="00583D8E"/>
    <w:rsid w:val="0058612E"/>
    <w:rsid w:val="00587F48"/>
    <w:rsid w:val="0059235C"/>
    <w:rsid w:val="005931B7"/>
    <w:rsid w:val="00593C1D"/>
    <w:rsid w:val="005949FF"/>
    <w:rsid w:val="00595575"/>
    <w:rsid w:val="005966C1"/>
    <w:rsid w:val="00596F6E"/>
    <w:rsid w:val="005A0C44"/>
    <w:rsid w:val="005A1069"/>
    <w:rsid w:val="005A1F2A"/>
    <w:rsid w:val="005A23E1"/>
    <w:rsid w:val="005A2971"/>
    <w:rsid w:val="005A4993"/>
    <w:rsid w:val="005A63F1"/>
    <w:rsid w:val="005B02BC"/>
    <w:rsid w:val="005B099C"/>
    <w:rsid w:val="005B788D"/>
    <w:rsid w:val="005B7D17"/>
    <w:rsid w:val="005C11C0"/>
    <w:rsid w:val="005C39F6"/>
    <w:rsid w:val="005C7DED"/>
    <w:rsid w:val="005D01B0"/>
    <w:rsid w:val="005D0854"/>
    <w:rsid w:val="005D0AA8"/>
    <w:rsid w:val="005D0BC3"/>
    <w:rsid w:val="005D1D63"/>
    <w:rsid w:val="005D2A19"/>
    <w:rsid w:val="005D461C"/>
    <w:rsid w:val="005D4CB3"/>
    <w:rsid w:val="005D68E5"/>
    <w:rsid w:val="005E058B"/>
    <w:rsid w:val="005E077A"/>
    <w:rsid w:val="005E14BF"/>
    <w:rsid w:val="005E226A"/>
    <w:rsid w:val="005E57D1"/>
    <w:rsid w:val="005E7176"/>
    <w:rsid w:val="005F4A5F"/>
    <w:rsid w:val="005F69B6"/>
    <w:rsid w:val="005F7016"/>
    <w:rsid w:val="00600D08"/>
    <w:rsid w:val="0060364C"/>
    <w:rsid w:val="00603703"/>
    <w:rsid w:val="006047CD"/>
    <w:rsid w:val="00605CFE"/>
    <w:rsid w:val="00606B73"/>
    <w:rsid w:val="00607424"/>
    <w:rsid w:val="00610978"/>
    <w:rsid w:val="00610F0F"/>
    <w:rsid w:val="006112C9"/>
    <w:rsid w:val="00613B6B"/>
    <w:rsid w:val="00614960"/>
    <w:rsid w:val="00615000"/>
    <w:rsid w:val="0061580F"/>
    <w:rsid w:val="00615A10"/>
    <w:rsid w:val="00617153"/>
    <w:rsid w:val="00617874"/>
    <w:rsid w:val="00620273"/>
    <w:rsid w:val="0062031E"/>
    <w:rsid w:val="006214F4"/>
    <w:rsid w:val="00621DCC"/>
    <w:rsid w:val="006225AC"/>
    <w:rsid w:val="00622C17"/>
    <w:rsid w:val="00623191"/>
    <w:rsid w:val="006305D0"/>
    <w:rsid w:val="00631A0B"/>
    <w:rsid w:val="00632EEB"/>
    <w:rsid w:val="006351A1"/>
    <w:rsid w:val="0063779B"/>
    <w:rsid w:val="0064280D"/>
    <w:rsid w:val="00642A7A"/>
    <w:rsid w:val="00643160"/>
    <w:rsid w:val="0064354E"/>
    <w:rsid w:val="006458D0"/>
    <w:rsid w:val="00645FC2"/>
    <w:rsid w:val="006461E8"/>
    <w:rsid w:val="00650458"/>
    <w:rsid w:val="006524CC"/>
    <w:rsid w:val="00653677"/>
    <w:rsid w:val="00655206"/>
    <w:rsid w:val="00660F3E"/>
    <w:rsid w:val="00663DBF"/>
    <w:rsid w:val="006656E1"/>
    <w:rsid w:val="00666DF5"/>
    <w:rsid w:val="00666FA8"/>
    <w:rsid w:val="00673662"/>
    <w:rsid w:val="006739FF"/>
    <w:rsid w:val="006747DE"/>
    <w:rsid w:val="00676B9F"/>
    <w:rsid w:val="00676D16"/>
    <w:rsid w:val="0067799B"/>
    <w:rsid w:val="00680BBE"/>
    <w:rsid w:val="006836F5"/>
    <w:rsid w:val="006843E4"/>
    <w:rsid w:val="00685736"/>
    <w:rsid w:val="00691F54"/>
    <w:rsid w:val="00694BF7"/>
    <w:rsid w:val="00695468"/>
    <w:rsid w:val="006958B9"/>
    <w:rsid w:val="00697B2D"/>
    <w:rsid w:val="006A1A92"/>
    <w:rsid w:val="006A3D59"/>
    <w:rsid w:val="006A68F1"/>
    <w:rsid w:val="006B0F40"/>
    <w:rsid w:val="006B2889"/>
    <w:rsid w:val="006B60F1"/>
    <w:rsid w:val="006C0F8B"/>
    <w:rsid w:val="006C2F0F"/>
    <w:rsid w:val="006C4CAE"/>
    <w:rsid w:val="006C5747"/>
    <w:rsid w:val="006C6AE8"/>
    <w:rsid w:val="006C6B69"/>
    <w:rsid w:val="006C6DBD"/>
    <w:rsid w:val="006D0171"/>
    <w:rsid w:val="006D048D"/>
    <w:rsid w:val="006D126B"/>
    <w:rsid w:val="006D61C8"/>
    <w:rsid w:val="006D634A"/>
    <w:rsid w:val="006D678E"/>
    <w:rsid w:val="006D7C3D"/>
    <w:rsid w:val="006E03C7"/>
    <w:rsid w:val="006E3075"/>
    <w:rsid w:val="006E470D"/>
    <w:rsid w:val="006E4B53"/>
    <w:rsid w:val="006E4C0C"/>
    <w:rsid w:val="006E61BF"/>
    <w:rsid w:val="006F02D6"/>
    <w:rsid w:val="006F0AA1"/>
    <w:rsid w:val="006F1339"/>
    <w:rsid w:val="006F1F2D"/>
    <w:rsid w:val="006F4011"/>
    <w:rsid w:val="006F5641"/>
    <w:rsid w:val="006F7F3D"/>
    <w:rsid w:val="00702526"/>
    <w:rsid w:val="00703A63"/>
    <w:rsid w:val="00704ACE"/>
    <w:rsid w:val="00704E6B"/>
    <w:rsid w:val="00704FCC"/>
    <w:rsid w:val="00707F69"/>
    <w:rsid w:val="0071074F"/>
    <w:rsid w:val="00711748"/>
    <w:rsid w:val="00711B53"/>
    <w:rsid w:val="0071698A"/>
    <w:rsid w:val="00720873"/>
    <w:rsid w:val="007223E3"/>
    <w:rsid w:val="00725F36"/>
    <w:rsid w:val="007271E2"/>
    <w:rsid w:val="00727473"/>
    <w:rsid w:val="007348E6"/>
    <w:rsid w:val="00735472"/>
    <w:rsid w:val="0074116A"/>
    <w:rsid w:val="00741B69"/>
    <w:rsid w:val="00746A94"/>
    <w:rsid w:val="007471A2"/>
    <w:rsid w:val="007471BA"/>
    <w:rsid w:val="00752BC7"/>
    <w:rsid w:val="00752C0D"/>
    <w:rsid w:val="00752EEC"/>
    <w:rsid w:val="00752F9E"/>
    <w:rsid w:val="00753E35"/>
    <w:rsid w:val="00756240"/>
    <w:rsid w:val="007575BA"/>
    <w:rsid w:val="00757A95"/>
    <w:rsid w:val="0076032B"/>
    <w:rsid w:val="00760BCA"/>
    <w:rsid w:val="00760DEA"/>
    <w:rsid w:val="00763B42"/>
    <w:rsid w:val="007652CF"/>
    <w:rsid w:val="00765A8A"/>
    <w:rsid w:val="00766B96"/>
    <w:rsid w:val="00767363"/>
    <w:rsid w:val="0076764A"/>
    <w:rsid w:val="00771100"/>
    <w:rsid w:val="007732D9"/>
    <w:rsid w:val="00773726"/>
    <w:rsid w:val="00774687"/>
    <w:rsid w:val="00775705"/>
    <w:rsid w:val="00775FDF"/>
    <w:rsid w:val="007817D3"/>
    <w:rsid w:val="00782887"/>
    <w:rsid w:val="007848E4"/>
    <w:rsid w:val="00785438"/>
    <w:rsid w:val="00790AF3"/>
    <w:rsid w:val="00790D2B"/>
    <w:rsid w:val="0079343C"/>
    <w:rsid w:val="00793C49"/>
    <w:rsid w:val="00794749"/>
    <w:rsid w:val="00794B72"/>
    <w:rsid w:val="007957D9"/>
    <w:rsid w:val="0079702A"/>
    <w:rsid w:val="007976C1"/>
    <w:rsid w:val="007977EF"/>
    <w:rsid w:val="00797929"/>
    <w:rsid w:val="007A02B5"/>
    <w:rsid w:val="007A08C2"/>
    <w:rsid w:val="007A3C96"/>
    <w:rsid w:val="007A6721"/>
    <w:rsid w:val="007A7DD4"/>
    <w:rsid w:val="007B473F"/>
    <w:rsid w:val="007B6BC9"/>
    <w:rsid w:val="007B7FA6"/>
    <w:rsid w:val="007C13F3"/>
    <w:rsid w:val="007C1B8A"/>
    <w:rsid w:val="007C2750"/>
    <w:rsid w:val="007C2903"/>
    <w:rsid w:val="007C4954"/>
    <w:rsid w:val="007C6C96"/>
    <w:rsid w:val="007C7FE3"/>
    <w:rsid w:val="007D2F77"/>
    <w:rsid w:val="007D3F71"/>
    <w:rsid w:val="007D61AE"/>
    <w:rsid w:val="007D7D96"/>
    <w:rsid w:val="007E0FED"/>
    <w:rsid w:val="007E1121"/>
    <w:rsid w:val="007E2332"/>
    <w:rsid w:val="007E4977"/>
    <w:rsid w:val="007E4A88"/>
    <w:rsid w:val="007E4F50"/>
    <w:rsid w:val="007E5772"/>
    <w:rsid w:val="007E5C69"/>
    <w:rsid w:val="007E69A4"/>
    <w:rsid w:val="007E70FB"/>
    <w:rsid w:val="007E743C"/>
    <w:rsid w:val="007F338A"/>
    <w:rsid w:val="007F4CE9"/>
    <w:rsid w:val="007F76DD"/>
    <w:rsid w:val="0080074D"/>
    <w:rsid w:val="00802A88"/>
    <w:rsid w:val="008050D3"/>
    <w:rsid w:val="00806D5C"/>
    <w:rsid w:val="008121A1"/>
    <w:rsid w:val="00812230"/>
    <w:rsid w:val="00813B8A"/>
    <w:rsid w:val="00813DBF"/>
    <w:rsid w:val="00813DE5"/>
    <w:rsid w:val="00817215"/>
    <w:rsid w:val="00817440"/>
    <w:rsid w:val="00817699"/>
    <w:rsid w:val="008218DE"/>
    <w:rsid w:val="008221D4"/>
    <w:rsid w:val="0082347C"/>
    <w:rsid w:val="0082376D"/>
    <w:rsid w:val="00824D1F"/>
    <w:rsid w:val="008251EE"/>
    <w:rsid w:val="0082534D"/>
    <w:rsid w:val="00826B67"/>
    <w:rsid w:val="00827A90"/>
    <w:rsid w:val="00830F56"/>
    <w:rsid w:val="00833DB2"/>
    <w:rsid w:val="00835DCF"/>
    <w:rsid w:val="00844122"/>
    <w:rsid w:val="00846153"/>
    <w:rsid w:val="008472EE"/>
    <w:rsid w:val="008473CB"/>
    <w:rsid w:val="00847CAE"/>
    <w:rsid w:val="0085009A"/>
    <w:rsid w:val="00850110"/>
    <w:rsid w:val="00852ECA"/>
    <w:rsid w:val="00853F7D"/>
    <w:rsid w:val="00856D4C"/>
    <w:rsid w:val="00856EC0"/>
    <w:rsid w:val="00857797"/>
    <w:rsid w:val="00860B68"/>
    <w:rsid w:val="00860D1C"/>
    <w:rsid w:val="008651AC"/>
    <w:rsid w:val="00867A8B"/>
    <w:rsid w:val="0087038C"/>
    <w:rsid w:val="00870EDA"/>
    <w:rsid w:val="00870F04"/>
    <w:rsid w:val="00872937"/>
    <w:rsid w:val="00872A7B"/>
    <w:rsid w:val="008733DA"/>
    <w:rsid w:val="0087557F"/>
    <w:rsid w:val="00877FD1"/>
    <w:rsid w:val="00880545"/>
    <w:rsid w:val="008835A2"/>
    <w:rsid w:val="008855E4"/>
    <w:rsid w:val="00885872"/>
    <w:rsid w:val="00885A5D"/>
    <w:rsid w:val="008A451A"/>
    <w:rsid w:val="008B09ED"/>
    <w:rsid w:val="008B74CC"/>
    <w:rsid w:val="008C13DE"/>
    <w:rsid w:val="008C2E0F"/>
    <w:rsid w:val="008C438B"/>
    <w:rsid w:val="008C4578"/>
    <w:rsid w:val="008C4FA1"/>
    <w:rsid w:val="008C71F0"/>
    <w:rsid w:val="008D04FB"/>
    <w:rsid w:val="008D24E6"/>
    <w:rsid w:val="008D4E26"/>
    <w:rsid w:val="008D5CD6"/>
    <w:rsid w:val="008D640E"/>
    <w:rsid w:val="008D655E"/>
    <w:rsid w:val="008D6F63"/>
    <w:rsid w:val="008E1085"/>
    <w:rsid w:val="008E2C09"/>
    <w:rsid w:val="008E328F"/>
    <w:rsid w:val="008E6087"/>
    <w:rsid w:val="008E67E1"/>
    <w:rsid w:val="008F7CF4"/>
    <w:rsid w:val="00902572"/>
    <w:rsid w:val="00903D85"/>
    <w:rsid w:val="00904228"/>
    <w:rsid w:val="009105B5"/>
    <w:rsid w:val="009106EC"/>
    <w:rsid w:val="0091427C"/>
    <w:rsid w:val="00915D21"/>
    <w:rsid w:val="009173C4"/>
    <w:rsid w:val="009246B4"/>
    <w:rsid w:val="009256FA"/>
    <w:rsid w:val="009269C6"/>
    <w:rsid w:val="00932925"/>
    <w:rsid w:val="009475AD"/>
    <w:rsid w:val="00950C19"/>
    <w:rsid w:val="00950C3F"/>
    <w:rsid w:val="009521C5"/>
    <w:rsid w:val="009526FE"/>
    <w:rsid w:val="00952DBD"/>
    <w:rsid w:val="00960243"/>
    <w:rsid w:val="00960CB8"/>
    <w:rsid w:val="00962F8B"/>
    <w:rsid w:val="009669C7"/>
    <w:rsid w:val="00970D77"/>
    <w:rsid w:val="00973A04"/>
    <w:rsid w:val="00976F51"/>
    <w:rsid w:val="0097759F"/>
    <w:rsid w:val="0097780E"/>
    <w:rsid w:val="00977B14"/>
    <w:rsid w:val="00977DBE"/>
    <w:rsid w:val="00982720"/>
    <w:rsid w:val="00983394"/>
    <w:rsid w:val="0098493C"/>
    <w:rsid w:val="00985B7D"/>
    <w:rsid w:val="0099138A"/>
    <w:rsid w:val="00992241"/>
    <w:rsid w:val="0099249F"/>
    <w:rsid w:val="00992A7D"/>
    <w:rsid w:val="009974DB"/>
    <w:rsid w:val="009A2A7E"/>
    <w:rsid w:val="009A2F5F"/>
    <w:rsid w:val="009A39C7"/>
    <w:rsid w:val="009A42A9"/>
    <w:rsid w:val="009A438C"/>
    <w:rsid w:val="009A6AC2"/>
    <w:rsid w:val="009A7AFE"/>
    <w:rsid w:val="009B0B54"/>
    <w:rsid w:val="009B2293"/>
    <w:rsid w:val="009B788A"/>
    <w:rsid w:val="009C0DE0"/>
    <w:rsid w:val="009C1520"/>
    <w:rsid w:val="009C15DA"/>
    <w:rsid w:val="009C18DF"/>
    <w:rsid w:val="009C24A2"/>
    <w:rsid w:val="009C2E30"/>
    <w:rsid w:val="009C41A6"/>
    <w:rsid w:val="009C68FB"/>
    <w:rsid w:val="009D572C"/>
    <w:rsid w:val="009D746E"/>
    <w:rsid w:val="009D7F2E"/>
    <w:rsid w:val="009E04F3"/>
    <w:rsid w:val="009E4842"/>
    <w:rsid w:val="009F2651"/>
    <w:rsid w:val="009F333A"/>
    <w:rsid w:val="009F4E68"/>
    <w:rsid w:val="009F6745"/>
    <w:rsid w:val="00A00ADB"/>
    <w:rsid w:val="00A00F64"/>
    <w:rsid w:val="00A04265"/>
    <w:rsid w:val="00A14EDB"/>
    <w:rsid w:val="00A15219"/>
    <w:rsid w:val="00A15BBB"/>
    <w:rsid w:val="00A16C07"/>
    <w:rsid w:val="00A21079"/>
    <w:rsid w:val="00A215E1"/>
    <w:rsid w:val="00A23384"/>
    <w:rsid w:val="00A24AB5"/>
    <w:rsid w:val="00A24D5E"/>
    <w:rsid w:val="00A251F8"/>
    <w:rsid w:val="00A26C5B"/>
    <w:rsid w:val="00A26DA0"/>
    <w:rsid w:val="00A27571"/>
    <w:rsid w:val="00A30C3C"/>
    <w:rsid w:val="00A32157"/>
    <w:rsid w:val="00A32438"/>
    <w:rsid w:val="00A32491"/>
    <w:rsid w:val="00A330ED"/>
    <w:rsid w:val="00A36357"/>
    <w:rsid w:val="00A41D80"/>
    <w:rsid w:val="00A41FC1"/>
    <w:rsid w:val="00A43527"/>
    <w:rsid w:val="00A44256"/>
    <w:rsid w:val="00A53589"/>
    <w:rsid w:val="00A564D3"/>
    <w:rsid w:val="00A576BB"/>
    <w:rsid w:val="00A609DB"/>
    <w:rsid w:val="00A60B5C"/>
    <w:rsid w:val="00A60E95"/>
    <w:rsid w:val="00A62C22"/>
    <w:rsid w:val="00A63866"/>
    <w:rsid w:val="00A642C7"/>
    <w:rsid w:val="00A65177"/>
    <w:rsid w:val="00A65226"/>
    <w:rsid w:val="00A669E7"/>
    <w:rsid w:val="00A7069D"/>
    <w:rsid w:val="00A707EF"/>
    <w:rsid w:val="00A70E0E"/>
    <w:rsid w:val="00A725B5"/>
    <w:rsid w:val="00A74B8B"/>
    <w:rsid w:val="00A74ED5"/>
    <w:rsid w:val="00A75E70"/>
    <w:rsid w:val="00A76CAD"/>
    <w:rsid w:val="00A77A6D"/>
    <w:rsid w:val="00A808F6"/>
    <w:rsid w:val="00A80D91"/>
    <w:rsid w:val="00A84017"/>
    <w:rsid w:val="00A84585"/>
    <w:rsid w:val="00A84802"/>
    <w:rsid w:val="00A861CA"/>
    <w:rsid w:val="00A900A6"/>
    <w:rsid w:val="00A90AC9"/>
    <w:rsid w:val="00A93DBC"/>
    <w:rsid w:val="00A94124"/>
    <w:rsid w:val="00A969D9"/>
    <w:rsid w:val="00AA2F14"/>
    <w:rsid w:val="00AA322E"/>
    <w:rsid w:val="00AA4AC8"/>
    <w:rsid w:val="00AA546F"/>
    <w:rsid w:val="00AA5DBB"/>
    <w:rsid w:val="00AB1B9F"/>
    <w:rsid w:val="00AB24DB"/>
    <w:rsid w:val="00AB4228"/>
    <w:rsid w:val="00AB48F3"/>
    <w:rsid w:val="00AB4DA7"/>
    <w:rsid w:val="00AB4DF5"/>
    <w:rsid w:val="00AB58AF"/>
    <w:rsid w:val="00AB5C0A"/>
    <w:rsid w:val="00AB6739"/>
    <w:rsid w:val="00AB7EE4"/>
    <w:rsid w:val="00AC12E1"/>
    <w:rsid w:val="00AC57B3"/>
    <w:rsid w:val="00AD0441"/>
    <w:rsid w:val="00AD4DF3"/>
    <w:rsid w:val="00AE1A15"/>
    <w:rsid w:val="00AE202B"/>
    <w:rsid w:val="00AE3723"/>
    <w:rsid w:val="00AE3A97"/>
    <w:rsid w:val="00AE5C0C"/>
    <w:rsid w:val="00AE600D"/>
    <w:rsid w:val="00AE6A96"/>
    <w:rsid w:val="00AE6F14"/>
    <w:rsid w:val="00AF2113"/>
    <w:rsid w:val="00AF3895"/>
    <w:rsid w:val="00AF45CB"/>
    <w:rsid w:val="00B000C7"/>
    <w:rsid w:val="00B01BE1"/>
    <w:rsid w:val="00B034A8"/>
    <w:rsid w:val="00B05D7E"/>
    <w:rsid w:val="00B05F2E"/>
    <w:rsid w:val="00B06A6B"/>
    <w:rsid w:val="00B07155"/>
    <w:rsid w:val="00B10CB4"/>
    <w:rsid w:val="00B11C26"/>
    <w:rsid w:val="00B12402"/>
    <w:rsid w:val="00B13AAC"/>
    <w:rsid w:val="00B16DAE"/>
    <w:rsid w:val="00B17DD5"/>
    <w:rsid w:val="00B20A5F"/>
    <w:rsid w:val="00B23C98"/>
    <w:rsid w:val="00B27D49"/>
    <w:rsid w:val="00B30D7E"/>
    <w:rsid w:val="00B32EC4"/>
    <w:rsid w:val="00B3313B"/>
    <w:rsid w:val="00B33EA8"/>
    <w:rsid w:val="00B37915"/>
    <w:rsid w:val="00B402B4"/>
    <w:rsid w:val="00B44240"/>
    <w:rsid w:val="00B46195"/>
    <w:rsid w:val="00B46D32"/>
    <w:rsid w:val="00B46E0D"/>
    <w:rsid w:val="00B51743"/>
    <w:rsid w:val="00B53159"/>
    <w:rsid w:val="00B60315"/>
    <w:rsid w:val="00B60B1E"/>
    <w:rsid w:val="00B62B05"/>
    <w:rsid w:val="00B642A6"/>
    <w:rsid w:val="00B6446D"/>
    <w:rsid w:val="00B658C5"/>
    <w:rsid w:val="00B65F1E"/>
    <w:rsid w:val="00B6649B"/>
    <w:rsid w:val="00B67733"/>
    <w:rsid w:val="00B70634"/>
    <w:rsid w:val="00B71B55"/>
    <w:rsid w:val="00B71FF0"/>
    <w:rsid w:val="00B72616"/>
    <w:rsid w:val="00B73D0F"/>
    <w:rsid w:val="00B73D13"/>
    <w:rsid w:val="00B75607"/>
    <w:rsid w:val="00B75AF1"/>
    <w:rsid w:val="00B76FAB"/>
    <w:rsid w:val="00B801A0"/>
    <w:rsid w:val="00B82850"/>
    <w:rsid w:val="00B83E59"/>
    <w:rsid w:val="00B84DD7"/>
    <w:rsid w:val="00B85CDE"/>
    <w:rsid w:val="00B86A8F"/>
    <w:rsid w:val="00B93454"/>
    <w:rsid w:val="00B94E8E"/>
    <w:rsid w:val="00B95167"/>
    <w:rsid w:val="00B962E0"/>
    <w:rsid w:val="00B9683B"/>
    <w:rsid w:val="00BA0C36"/>
    <w:rsid w:val="00BA3255"/>
    <w:rsid w:val="00BA614C"/>
    <w:rsid w:val="00BB257F"/>
    <w:rsid w:val="00BB3149"/>
    <w:rsid w:val="00BB34F5"/>
    <w:rsid w:val="00BB377E"/>
    <w:rsid w:val="00BB5393"/>
    <w:rsid w:val="00BC4C31"/>
    <w:rsid w:val="00BC7218"/>
    <w:rsid w:val="00BC7A70"/>
    <w:rsid w:val="00BD06CB"/>
    <w:rsid w:val="00BD0BB7"/>
    <w:rsid w:val="00BD250F"/>
    <w:rsid w:val="00BD66F9"/>
    <w:rsid w:val="00BE07D5"/>
    <w:rsid w:val="00BE21B0"/>
    <w:rsid w:val="00BE6A31"/>
    <w:rsid w:val="00BE6AC2"/>
    <w:rsid w:val="00BF0A1D"/>
    <w:rsid w:val="00BF1F88"/>
    <w:rsid w:val="00C00BB5"/>
    <w:rsid w:val="00C00C4A"/>
    <w:rsid w:val="00C00DB1"/>
    <w:rsid w:val="00C06480"/>
    <w:rsid w:val="00C07DB3"/>
    <w:rsid w:val="00C13A2A"/>
    <w:rsid w:val="00C15576"/>
    <w:rsid w:val="00C162C6"/>
    <w:rsid w:val="00C17DFF"/>
    <w:rsid w:val="00C20582"/>
    <w:rsid w:val="00C222F2"/>
    <w:rsid w:val="00C243DA"/>
    <w:rsid w:val="00C24E78"/>
    <w:rsid w:val="00C2544D"/>
    <w:rsid w:val="00C263F8"/>
    <w:rsid w:val="00C31218"/>
    <w:rsid w:val="00C314D1"/>
    <w:rsid w:val="00C34F29"/>
    <w:rsid w:val="00C35B3C"/>
    <w:rsid w:val="00C4097D"/>
    <w:rsid w:val="00C4139F"/>
    <w:rsid w:val="00C448FD"/>
    <w:rsid w:val="00C44FC9"/>
    <w:rsid w:val="00C47BC6"/>
    <w:rsid w:val="00C47DF8"/>
    <w:rsid w:val="00C50FB2"/>
    <w:rsid w:val="00C5192F"/>
    <w:rsid w:val="00C51A87"/>
    <w:rsid w:val="00C51FE9"/>
    <w:rsid w:val="00C51FF5"/>
    <w:rsid w:val="00C52C56"/>
    <w:rsid w:val="00C54CD6"/>
    <w:rsid w:val="00C54FD7"/>
    <w:rsid w:val="00C55337"/>
    <w:rsid w:val="00C5534D"/>
    <w:rsid w:val="00C5714A"/>
    <w:rsid w:val="00C62F32"/>
    <w:rsid w:val="00C64043"/>
    <w:rsid w:val="00C66064"/>
    <w:rsid w:val="00C66488"/>
    <w:rsid w:val="00C7002D"/>
    <w:rsid w:val="00C725B1"/>
    <w:rsid w:val="00C74FF4"/>
    <w:rsid w:val="00C753A7"/>
    <w:rsid w:val="00C778DD"/>
    <w:rsid w:val="00C77C72"/>
    <w:rsid w:val="00C81B0D"/>
    <w:rsid w:val="00C82124"/>
    <w:rsid w:val="00C832BD"/>
    <w:rsid w:val="00C86878"/>
    <w:rsid w:val="00C87E75"/>
    <w:rsid w:val="00C92062"/>
    <w:rsid w:val="00C92FB4"/>
    <w:rsid w:val="00C93A81"/>
    <w:rsid w:val="00C93E76"/>
    <w:rsid w:val="00C977C1"/>
    <w:rsid w:val="00CA116F"/>
    <w:rsid w:val="00CA14C5"/>
    <w:rsid w:val="00CA1D7A"/>
    <w:rsid w:val="00CB1D85"/>
    <w:rsid w:val="00CB4555"/>
    <w:rsid w:val="00CB5ABA"/>
    <w:rsid w:val="00CB612A"/>
    <w:rsid w:val="00CB7E9F"/>
    <w:rsid w:val="00CC12C8"/>
    <w:rsid w:val="00CC317F"/>
    <w:rsid w:val="00CC7E80"/>
    <w:rsid w:val="00CD0187"/>
    <w:rsid w:val="00CD0353"/>
    <w:rsid w:val="00CD1C37"/>
    <w:rsid w:val="00CD2CA9"/>
    <w:rsid w:val="00CD333D"/>
    <w:rsid w:val="00CD344E"/>
    <w:rsid w:val="00CD457C"/>
    <w:rsid w:val="00CE328A"/>
    <w:rsid w:val="00CF1510"/>
    <w:rsid w:val="00CF15FC"/>
    <w:rsid w:val="00CF1997"/>
    <w:rsid w:val="00CF1CC3"/>
    <w:rsid w:val="00CF1CCE"/>
    <w:rsid w:val="00CF3D7C"/>
    <w:rsid w:val="00CF73BA"/>
    <w:rsid w:val="00D056FF"/>
    <w:rsid w:val="00D1035D"/>
    <w:rsid w:val="00D107F8"/>
    <w:rsid w:val="00D10BED"/>
    <w:rsid w:val="00D11351"/>
    <w:rsid w:val="00D11865"/>
    <w:rsid w:val="00D127B2"/>
    <w:rsid w:val="00D12FE9"/>
    <w:rsid w:val="00D1427B"/>
    <w:rsid w:val="00D1604A"/>
    <w:rsid w:val="00D16627"/>
    <w:rsid w:val="00D17491"/>
    <w:rsid w:val="00D20155"/>
    <w:rsid w:val="00D20E87"/>
    <w:rsid w:val="00D21A96"/>
    <w:rsid w:val="00D23266"/>
    <w:rsid w:val="00D23CD4"/>
    <w:rsid w:val="00D26379"/>
    <w:rsid w:val="00D32516"/>
    <w:rsid w:val="00D3405E"/>
    <w:rsid w:val="00D349D5"/>
    <w:rsid w:val="00D357DB"/>
    <w:rsid w:val="00D373C3"/>
    <w:rsid w:val="00D409D8"/>
    <w:rsid w:val="00D40B3F"/>
    <w:rsid w:val="00D40BBB"/>
    <w:rsid w:val="00D427CD"/>
    <w:rsid w:val="00D45288"/>
    <w:rsid w:val="00D464F3"/>
    <w:rsid w:val="00D50162"/>
    <w:rsid w:val="00D53F55"/>
    <w:rsid w:val="00D55235"/>
    <w:rsid w:val="00D55DE2"/>
    <w:rsid w:val="00D60A70"/>
    <w:rsid w:val="00D61420"/>
    <w:rsid w:val="00D64A84"/>
    <w:rsid w:val="00D70E27"/>
    <w:rsid w:val="00D7301B"/>
    <w:rsid w:val="00D73DDD"/>
    <w:rsid w:val="00D769BA"/>
    <w:rsid w:val="00D8547D"/>
    <w:rsid w:val="00D8610C"/>
    <w:rsid w:val="00D8640B"/>
    <w:rsid w:val="00D872F5"/>
    <w:rsid w:val="00D905E8"/>
    <w:rsid w:val="00D92041"/>
    <w:rsid w:val="00D9213A"/>
    <w:rsid w:val="00D92596"/>
    <w:rsid w:val="00D97ED2"/>
    <w:rsid w:val="00D97F14"/>
    <w:rsid w:val="00DA05E5"/>
    <w:rsid w:val="00DA4C93"/>
    <w:rsid w:val="00DA62EB"/>
    <w:rsid w:val="00DA75B0"/>
    <w:rsid w:val="00DB000F"/>
    <w:rsid w:val="00DB11D7"/>
    <w:rsid w:val="00DB2E20"/>
    <w:rsid w:val="00DB4DC0"/>
    <w:rsid w:val="00DB517E"/>
    <w:rsid w:val="00DB5E4D"/>
    <w:rsid w:val="00DB6878"/>
    <w:rsid w:val="00DC37DC"/>
    <w:rsid w:val="00DC7920"/>
    <w:rsid w:val="00DD0729"/>
    <w:rsid w:val="00DD1436"/>
    <w:rsid w:val="00DD170B"/>
    <w:rsid w:val="00DD632D"/>
    <w:rsid w:val="00DD657D"/>
    <w:rsid w:val="00DE1FDB"/>
    <w:rsid w:val="00DE2F91"/>
    <w:rsid w:val="00DE4706"/>
    <w:rsid w:val="00DE4EA1"/>
    <w:rsid w:val="00DE5810"/>
    <w:rsid w:val="00DE753E"/>
    <w:rsid w:val="00DF07C4"/>
    <w:rsid w:val="00DF1399"/>
    <w:rsid w:val="00DF2075"/>
    <w:rsid w:val="00DF3BDD"/>
    <w:rsid w:val="00DF56F8"/>
    <w:rsid w:val="00DF643B"/>
    <w:rsid w:val="00E044F0"/>
    <w:rsid w:val="00E04F6C"/>
    <w:rsid w:val="00E05B20"/>
    <w:rsid w:val="00E0708E"/>
    <w:rsid w:val="00E077A9"/>
    <w:rsid w:val="00E1073D"/>
    <w:rsid w:val="00E13BCB"/>
    <w:rsid w:val="00E15306"/>
    <w:rsid w:val="00E1545E"/>
    <w:rsid w:val="00E21DE8"/>
    <w:rsid w:val="00E21DEF"/>
    <w:rsid w:val="00E23AE7"/>
    <w:rsid w:val="00E259B7"/>
    <w:rsid w:val="00E26D97"/>
    <w:rsid w:val="00E26FF2"/>
    <w:rsid w:val="00E27030"/>
    <w:rsid w:val="00E3520B"/>
    <w:rsid w:val="00E36568"/>
    <w:rsid w:val="00E422BB"/>
    <w:rsid w:val="00E44857"/>
    <w:rsid w:val="00E44E4E"/>
    <w:rsid w:val="00E4527F"/>
    <w:rsid w:val="00E4540B"/>
    <w:rsid w:val="00E512A9"/>
    <w:rsid w:val="00E519AA"/>
    <w:rsid w:val="00E52911"/>
    <w:rsid w:val="00E55506"/>
    <w:rsid w:val="00E5712A"/>
    <w:rsid w:val="00E608DD"/>
    <w:rsid w:val="00E61DB5"/>
    <w:rsid w:val="00E6291F"/>
    <w:rsid w:val="00E6340E"/>
    <w:rsid w:val="00E64DC0"/>
    <w:rsid w:val="00E6604C"/>
    <w:rsid w:val="00E7300B"/>
    <w:rsid w:val="00E7346A"/>
    <w:rsid w:val="00E75FC5"/>
    <w:rsid w:val="00E760FE"/>
    <w:rsid w:val="00E768B9"/>
    <w:rsid w:val="00E806D2"/>
    <w:rsid w:val="00E841F7"/>
    <w:rsid w:val="00E847B6"/>
    <w:rsid w:val="00E850A1"/>
    <w:rsid w:val="00E862A8"/>
    <w:rsid w:val="00E8639F"/>
    <w:rsid w:val="00E902BF"/>
    <w:rsid w:val="00E90E37"/>
    <w:rsid w:val="00E92D0B"/>
    <w:rsid w:val="00E931AD"/>
    <w:rsid w:val="00E960C2"/>
    <w:rsid w:val="00E96E4F"/>
    <w:rsid w:val="00EA03DD"/>
    <w:rsid w:val="00EA2720"/>
    <w:rsid w:val="00EA3499"/>
    <w:rsid w:val="00EA499E"/>
    <w:rsid w:val="00EA49A1"/>
    <w:rsid w:val="00EA71B6"/>
    <w:rsid w:val="00EB2337"/>
    <w:rsid w:val="00EB3617"/>
    <w:rsid w:val="00EB4FAB"/>
    <w:rsid w:val="00EB587B"/>
    <w:rsid w:val="00EB68FC"/>
    <w:rsid w:val="00EB6FFA"/>
    <w:rsid w:val="00EB76E7"/>
    <w:rsid w:val="00EB77EB"/>
    <w:rsid w:val="00EC1EB4"/>
    <w:rsid w:val="00EC2C4F"/>
    <w:rsid w:val="00EC4D2A"/>
    <w:rsid w:val="00EC65DB"/>
    <w:rsid w:val="00EC6902"/>
    <w:rsid w:val="00EC6A1E"/>
    <w:rsid w:val="00EC6C5D"/>
    <w:rsid w:val="00EC6E1F"/>
    <w:rsid w:val="00EC79BC"/>
    <w:rsid w:val="00ED2BD3"/>
    <w:rsid w:val="00ED36E0"/>
    <w:rsid w:val="00ED4CB2"/>
    <w:rsid w:val="00ED6949"/>
    <w:rsid w:val="00EE181D"/>
    <w:rsid w:val="00EE1C03"/>
    <w:rsid w:val="00EE541B"/>
    <w:rsid w:val="00EE6B99"/>
    <w:rsid w:val="00EE771D"/>
    <w:rsid w:val="00EE7B4F"/>
    <w:rsid w:val="00EE7B9C"/>
    <w:rsid w:val="00EF0A22"/>
    <w:rsid w:val="00EF19E9"/>
    <w:rsid w:val="00EF58C5"/>
    <w:rsid w:val="00EF649E"/>
    <w:rsid w:val="00EF7FAC"/>
    <w:rsid w:val="00F03579"/>
    <w:rsid w:val="00F042E7"/>
    <w:rsid w:val="00F04EEB"/>
    <w:rsid w:val="00F07C65"/>
    <w:rsid w:val="00F1180E"/>
    <w:rsid w:val="00F12227"/>
    <w:rsid w:val="00F133FC"/>
    <w:rsid w:val="00F13FA4"/>
    <w:rsid w:val="00F16954"/>
    <w:rsid w:val="00F17346"/>
    <w:rsid w:val="00F17BE7"/>
    <w:rsid w:val="00F17E79"/>
    <w:rsid w:val="00F206F6"/>
    <w:rsid w:val="00F226DF"/>
    <w:rsid w:val="00F25594"/>
    <w:rsid w:val="00F259BF"/>
    <w:rsid w:val="00F26808"/>
    <w:rsid w:val="00F309DF"/>
    <w:rsid w:val="00F32F96"/>
    <w:rsid w:val="00F35D76"/>
    <w:rsid w:val="00F3750F"/>
    <w:rsid w:val="00F43EC6"/>
    <w:rsid w:val="00F50569"/>
    <w:rsid w:val="00F54DB4"/>
    <w:rsid w:val="00F5769A"/>
    <w:rsid w:val="00F61BE0"/>
    <w:rsid w:val="00F621C0"/>
    <w:rsid w:val="00F6386A"/>
    <w:rsid w:val="00F6475A"/>
    <w:rsid w:val="00F66D67"/>
    <w:rsid w:val="00F7003F"/>
    <w:rsid w:val="00F715CC"/>
    <w:rsid w:val="00F71645"/>
    <w:rsid w:val="00F75CB4"/>
    <w:rsid w:val="00F76895"/>
    <w:rsid w:val="00F76AD9"/>
    <w:rsid w:val="00F8182F"/>
    <w:rsid w:val="00F81BBA"/>
    <w:rsid w:val="00F82AA4"/>
    <w:rsid w:val="00F84415"/>
    <w:rsid w:val="00F85F0B"/>
    <w:rsid w:val="00F90BDF"/>
    <w:rsid w:val="00F911CB"/>
    <w:rsid w:val="00F91FF8"/>
    <w:rsid w:val="00F92730"/>
    <w:rsid w:val="00F93CE6"/>
    <w:rsid w:val="00FA4786"/>
    <w:rsid w:val="00FA6922"/>
    <w:rsid w:val="00FA75B9"/>
    <w:rsid w:val="00FB0ED7"/>
    <w:rsid w:val="00FB1866"/>
    <w:rsid w:val="00FB298F"/>
    <w:rsid w:val="00FB2BDA"/>
    <w:rsid w:val="00FB3500"/>
    <w:rsid w:val="00FB4C2A"/>
    <w:rsid w:val="00FB4CC1"/>
    <w:rsid w:val="00FB6343"/>
    <w:rsid w:val="00FB738C"/>
    <w:rsid w:val="00FB7705"/>
    <w:rsid w:val="00FC1930"/>
    <w:rsid w:val="00FC2D69"/>
    <w:rsid w:val="00FC4A3A"/>
    <w:rsid w:val="00FC4BBC"/>
    <w:rsid w:val="00FC6750"/>
    <w:rsid w:val="00FC68AE"/>
    <w:rsid w:val="00FD065E"/>
    <w:rsid w:val="00FD226D"/>
    <w:rsid w:val="00FD422A"/>
    <w:rsid w:val="00FD4931"/>
    <w:rsid w:val="00FD599E"/>
    <w:rsid w:val="00FD77EB"/>
    <w:rsid w:val="00FE5311"/>
    <w:rsid w:val="00FE7021"/>
    <w:rsid w:val="00FF145A"/>
    <w:rsid w:val="00FF209D"/>
    <w:rsid w:val="00FF4455"/>
    <w:rsid w:val="00FF68B2"/>
    <w:rsid w:val="00FF7ED8"/>
    <w:rsid w:val="035F76BC"/>
    <w:rsid w:val="0A702643"/>
    <w:rsid w:val="0CB57E6B"/>
    <w:rsid w:val="0E763C48"/>
    <w:rsid w:val="111A579A"/>
    <w:rsid w:val="117A5014"/>
    <w:rsid w:val="12D93FBD"/>
    <w:rsid w:val="13084D0F"/>
    <w:rsid w:val="186A697D"/>
    <w:rsid w:val="1F87BABF"/>
    <w:rsid w:val="230A3855"/>
    <w:rsid w:val="256E751A"/>
    <w:rsid w:val="2F397243"/>
    <w:rsid w:val="38A35AA6"/>
    <w:rsid w:val="3A936804"/>
    <w:rsid w:val="3ABF3863"/>
    <w:rsid w:val="3C7A37CE"/>
    <w:rsid w:val="3CF865F4"/>
    <w:rsid w:val="3D6360A9"/>
    <w:rsid w:val="460F783F"/>
    <w:rsid w:val="47536389"/>
    <w:rsid w:val="47FE492C"/>
    <w:rsid w:val="487F5C4B"/>
    <w:rsid w:val="48EC1EAB"/>
    <w:rsid w:val="49555F17"/>
    <w:rsid w:val="4A21012A"/>
    <w:rsid w:val="4FCF389D"/>
    <w:rsid w:val="529D16B4"/>
    <w:rsid w:val="58092CD1"/>
    <w:rsid w:val="5A414563"/>
    <w:rsid w:val="5C7771FB"/>
    <w:rsid w:val="643C3218"/>
    <w:rsid w:val="665B66D7"/>
    <w:rsid w:val="6F6B5C5B"/>
    <w:rsid w:val="6F7B05B8"/>
    <w:rsid w:val="6FF77BF3"/>
    <w:rsid w:val="751B8CFE"/>
    <w:rsid w:val="7EFDD476"/>
    <w:rsid w:val="7FDE3661"/>
    <w:rsid w:val="97FE79F4"/>
    <w:rsid w:val="ABD2FDA0"/>
    <w:rsid w:val="BF531E34"/>
    <w:rsid w:val="CFCA5540"/>
    <w:rsid w:val="EFFF665C"/>
    <w:rsid w:val="F5E793AB"/>
    <w:rsid w:val="FB8F2255"/>
    <w:rsid w:val="FDD9D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32"/>
      <w:szCs w:val="20"/>
    </w:rPr>
  </w:style>
  <w:style w:type="paragraph" w:styleId="3">
    <w:name w:val="heading 2"/>
    <w:basedOn w:val="1"/>
    <w:next w:val="4"/>
    <w:qFormat/>
    <w:uiPriority w:val="0"/>
    <w:pPr>
      <w:keepNext/>
      <w:numPr>
        <w:ilvl w:val="0"/>
        <w:numId w:val="1"/>
      </w:numPr>
      <w:outlineLvl w:val="1"/>
    </w:pPr>
    <w:rPr>
      <w:rFonts w:ascii="楷体_GB2312" w:eastAsia="楷体_GB2312"/>
      <w:sz w:val="28"/>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annotation text"/>
    <w:basedOn w:val="1"/>
    <w:link w:val="28"/>
    <w:qFormat/>
    <w:uiPriority w:val="0"/>
    <w:pPr>
      <w:jc w:val="left"/>
    </w:pPr>
  </w:style>
  <w:style w:type="paragraph" w:styleId="7">
    <w:name w:val="Body Text 3"/>
    <w:basedOn w:val="1"/>
    <w:qFormat/>
    <w:uiPriority w:val="0"/>
    <w:pPr>
      <w:jc w:val="center"/>
    </w:pPr>
    <w:rPr>
      <w:rFonts w:ascii="宋体" w:hAnsi="宋体"/>
    </w:rPr>
  </w:style>
  <w:style w:type="paragraph" w:styleId="8">
    <w:name w:val="Body Text"/>
    <w:basedOn w:val="1"/>
    <w:qFormat/>
    <w:uiPriority w:val="0"/>
    <w:rPr>
      <w:rFonts w:ascii="楷体_GB2312" w:eastAsia="楷体_GB2312"/>
      <w:b/>
      <w:bCs/>
      <w:sz w:val="28"/>
      <w:szCs w:val="20"/>
    </w:rPr>
  </w:style>
  <w:style w:type="paragraph" w:styleId="9">
    <w:name w:val="Body Text Indent"/>
    <w:basedOn w:val="1"/>
    <w:link w:val="26"/>
    <w:qFormat/>
    <w:uiPriority w:val="0"/>
    <w:pPr>
      <w:ind w:firstLine="570"/>
    </w:pPr>
    <w:rPr>
      <w:rFonts w:ascii="宋体"/>
      <w:sz w:val="28"/>
      <w:szCs w:val="20"/>
    </w:rPr>
  </w:style>
  <w:style w:type="paragraph" w:styleId="10">
    <w:name w:val="Plain Text"/>
    <w:basedOn w:val="1"/>
    <w:qFormat/>
    <w:uiPriority w:val="0"/>
    <w:rPr>
      <w:rFonts w:ascii="宋体" w:hAnsi="Courier New"/>
      <w:szCs w:val="20"/>
    </w:rPr>
  </w:style>
  <w:style w:type="paragraph" w:styleId="11">
    <w:name w:val="Date"/>
    <w:basedOn w:val="1"/>
    <w:next w:val="1"/>
    <w:qFormat/>
    <w:uiPriority w:val="0"/>
    <w:rPr>
      <w:szCs w:val="20"/>
    </w:rPr>
  </w:style>
  <w:style w:type="paragraph" w:styleId="12">
    <w:name w:val="Body Text Indent 2"/>
    <w:basedOn w:val="1"/>
    <w:qFormat/>
    <w:uiPriority w:val="0"/>
    <w:pPr>
      <w:ind w:firstLine="420"/>
    </w:pPr>
    <w:rPr>
      <w:rFonts w:ascii="楷体_GB2312" w:eastAsia="楷体_GB2312"/>
      <w:sz w:val="28"/>
      <w:szCs w:val="20"/>
    </w:rPr>
  </w:style>
  <w:style w:type="paragraph" w:styleId="13">
    <w:name w:val="Balloon Text"/>
    <w:basedOn w:val="1"/>
    <w:link w:val="25"/>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20"/>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 w:val="18"/>
      <w:szCs w:val="20"/>
    </w:rPr>
  </w:style>
  <w:style w:type="paragraph" w:styleId="16">
    <w:name w:val="Body Text Indent 3"/>
    <w:basedOn w:val="1"/>
    <w:qFormat/>
    <w:uiPriority w:val="0"/>
    <w:pPr>
      <w:spacing w:line="360" w:lineRule="auto"/>
      <w:ind w:firstLine="420" w:firstLineChars="200"/>
    </w:pPr>
    <w:rPr>
      <w:rFonts w:ascii="宋体" w:hAnsi="宋体"/>
      <w:color w:val="FF0000"/>
    </w:rPr>
  </w:style>
  <w:style w:type="paragraph" w:styleId="17">
    <w:name w:val="Body Text 2"/>
    <w:basedOn w:val="1"/>
    <w:qFormat/>
    <w:uiPriority w:val="0"/>
    <w:pPr>
      <w:spacing w:line="360" w:lineRule="auto"/>
    </w:pPr>
    <w:rPr>
      <w:rFonts w:ascii="宋体" w:hAnsi="宋体"/>
      <w:b/>
      <w:bCs/>
    </w:rPr>
  </w:style>
  <w:style w:type="paragraph" w:styleId="18">
    <w:name w:val="index 1"/>
    <w:basedOn w:val="1"/>
    <w:next w:val="1"/>
    <w:semiHidden/>
    <w:qFormat/>
    <w:uiPriority w:val="0"/>
    <w:rPr>
      <w:rFonts w:eastAsia="方正书宋简体"/>
      <w:szCs w:val="20"/>
    </w:rPr>
  </w:style>
  <w:style w:type="paragraph" w:styleId="19">
    <w:name w:val="annotation subject"/>
    <w:basedOn w:val="6"/>
    <w:next w:val="6"/>
    <w:link w:val="29"/>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qFormat/>
    <w:uiPriority w:val="0"/>
    <w:rPr>
      <w:sz w:val="21"/>
      <w:szCs w:val="21"/>
    </w:rPr>
  </w:style>
  <w:style w:type="character" w:customStyle="1" w:styleId="25">
    <w:name w:val="批注框文本 字符"/>
    <w:link w:val="13"/>
    <w:qFormat/>
    <w:uiPriority w:val="0"/>
    <w:rPr>
      <w:kern w:val="2"/>
      <w:sz w:val="18"/>
      <w:szCs w:val="18"/>
    </w:rPr>
  </w:style>
  <w:style w:type="character" w:customStyle="1" w:styleId="26">
    <w:name w:val="正文文本缩进 字符"/>
    <w:link w:val="9"/>
    <w:qFormat/>
    <w:uiPriority w:val="0"/>
    <w:rPr>
      <w:rFonts w:ascii="宋体"/>
      <w:kern w:val="2"/>
      <w:sz w:val="28"/>
    </w:rPr>
  </w:style>
  <w:style w:type="character" w:customStyle="1" w:styleId="27">
    <w:name w:val="页眉 字符"/>
    <w:link w:val="15"/>
    <w:qFormat/>
    <w:uiPriority w:val="99"/>
    <w:rPr>
      <w:kern w:val="2"/>
      <w:sz w:val="18"/>
    </w:rPr>
  </w:style>
  <w:style w:type="character" w:customStyle="1" w:styleId="28">
    <w:name w:val="批注文字 字符"/>
    <w:link w:val="6"/>
    <w:qFormat/>
    <w:uiPriority w:val="0"/>
    <w:rPr>
      <w:kern w:val="2"/>
      <w:sz w:val="21"/>
      <w:szCs w:val="24"/>
    </w:rPr>
  </w:style>
  <w:style w:type="character" w:customStyle="1" w:styleId="29">
    <w:name w:val="批注主题 字符"/>
    <w:link w:val="19"/>
    <w:qFormat/>
    <w:uiPriority w:val="0"/>
    <w:rPr>
      <w:b/>
      <w:bCs/>
      <w:kern w:val="2"/>
      <w:sz w:val="21"/>
      <w:szCs w:val="24"/>
    </w:rPr>
  </w:style>
  <w:style w:type="paragraph" w:customStyle="1" w:styleId="30">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5559</Words>
  <Characters>5781</Characters>
  <Lines>170</Lines>
  <Paragraphs>135</Paragraphs>
  <TotalTime>36</TotalTime>
  <ScaleCrop>false</ScaleCrop>
  <LinksUpToDate>false</LinksUpToDate>
  <CharactersWithSpaces>5810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2024-11-21T13:03:00Z</dcterms:created>
  <dc:creator>user</dc:creator>
  <cp:lastModifiedBy>user</cp:lastModifiedBy>
  <cp:lastPrinted>2026-05-31T11:25:00Z</cp:lastPrinted>
  <dcterms:modified xsi:type="dcterms:W3CDTF">2026-05-29T15:39:50Z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F248EAC06C3242BE840E5B70F0C4A5BD</vt:lpwstr>
  </property>
  <property fmtid="{D5CDD505-2E9C-101B-9397-08002B2CF9AE}" pid="4" name="KSOTemplateDocerSaveRecord">
    <vt:lpwstr>eyJoZGlkIjoiNWVhNGZmY2FjN2U2YmM2MjFjMjI1NzVjMzc5ZGY2MTEifQ==</vt:lpwstr>
  </property>
</Properties>
</file>