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25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770" w:firstLineChars="175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24"/>
          <w:lang w:val="en-US" w:eastAsia="zh-CN" w:bidi="ar-SA"/>
        </w:rPr>
        <w:t>2026年宝山路街道城区综合管理服务项目需求书</w:t>
      </w:r>
    </w:p>
    <w:p w14:paraId="21CD7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 w14:paraId="619A84CB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宝山路街道2026年度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zh-CN"/>
        </w:rPr>
        <w:t>城区综合管理服务项目（第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二综合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zh-CN"/>
        </w:rPr>
        <w:t>网格）相关内容：</w:t>
      </w:r>
    </w:p>
    <w:p w14:paraId="3905C367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一、前言</w:t>
      </w:r>
    </w:p>
    <w:p w14:paraId="42217670">
      <w:pPr>
        <w:pStyle w:val="6"/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 xml:space="preserve"> （一）区域发展背景</w:t>
      </w:r>
    </w:p>
    <w:p w14:paraId="2747B1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2026 年是上海市“十五五”规划开局之年，也是静安区全面巩固“十四五”发展成果、加快打造“五个中心”建设重要承载区的关键之年。宝山路街道地处静安区中部核心区域，辖区面积1.62平方公里，下辖18个居民区、76个住宅小区，辖区内有26条道路、3个轨交站点，兼具居住密集、街巷交错、业态多元、红色文化资源富集的鲜明特点。当前，街道正处于传统老旧城区向现代宜居宜业城区转型提升的关键阶段，迎来城区有机更新、品质焕新的重大历史机遇。对城区综合管理服务的专业化、精细化水平提出更高要求。</w:t>
      </w:r>
    </w:p>
    <w:p w14:paraId="334107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近年来，街道通过城区综合管理服务常态化整治，有效改善了乱设摊、跨门营业、非机动车乱停放等市容乱象，但受沿街商铺业态层次不均、基础配套设施仍有短板、执法资源相对有限等因素影响，城区管理长效化仍面临挑战。</w:t>
      </w:r>
    </w:p>
    <w:p w14:paraId="4BCCF173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（二）项目实施必要性</w:t>
      </w:r>
    </w:p>
    <w:p w14:paraId="37821D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为落实静安区对街道的发展定位，巩固前期城区管理整治成果，解决当前辖区市容管理、环境维护等方面的突出问题，街道拟通过公开招投标方式购买城区综合管理服务，为街道实现精细化治理提供保障。</w:t>
      </w:r>
    </w:p>
    <w:p w14:paraId="4A5CC9F1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二、标的、服务期及付款方式</w:t>
      </w:r>
    </w:p>
    <w:p w14:paraId="701CBF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本次招标项目为宝山路街道城区综合管理服务第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网格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中兴路以南、虬江路以北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项目，项目预算230.8万元。服务期为202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年6月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至202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8D1BB23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付款方式：按月支付服务费，街道根据月度考核结果进行结算，考核合格后于次月15个工作日内支付当月服务费；考核不合格的，按考核办法扣发相应比例服务费。</w:t>
      </w:r>
    </w:p>
    <w:p w14:paraId="67292B69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zh-CN" w:eastAsia="zh-CN"/>
        </w:rPr>
        <w:t>服务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范围、</w:t>
      </w:r>
      <w:r>
        <w:rPr>
          <w:rFonts w:hint="eastAsia" w:ascii="Times New Roman" w:hAnsi="Times New Roman" w:eastAsia="黑体" w:cs="Times New Roman"/>
          <w:sz w:val="32"/>
          <w:szCs w:val="32"/>
          <w:lang w:val="zh-CN" w:eastAsia="zh-CN"/>
        </w:rPr>
        <w:t>内容、目标、要求及考核要求</w:t>
      </w:r>
    </w:p>
    <w:p w14:paraId="15E409ED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楷体_GB2312" w:hAnsi="Times New Roman" w:eastAsia="楷体_GB2312" w:cs="Times New Roman"/>
          <w:sz w:val="32"/>
          <w:szCs w:val="32"/>
          <w:lang w:val="zh-CN" w:eastAsia="zh-CN"/>
        </w:rPr>
        <w:t>服务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范围</w:t>
      </w:r>
    </w:p>
    <w:p w14:paraId="2F9F8714">
      <w:pPr>
        <w:autoSpaceDE w:val="0"/>
        <w:autoSpaceDN w:val="0"/>
        <w:adjustRightInd w:val="0"/>
        <w:spacing w:line="600" w:lineRule="exact"/>
        <w:ind w:firstLine="640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本次城区综合管理服务覆盖宝山路街道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二网格中中兴路以南、虬江路以北责任区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zh-CN" w:eastAsia="zh-CN" w:bidi="ar-SA"/>
        </w:rPr>
        <w:t>的市容环境综合管理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与网格监督管理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zh-CN" w:eastAsia="zh-CN" w:bidi="ar-SA"/>
        </w:rPr>
        <w:t>。</w:t>
      </w:r>
    </w:p>
    <w:p w14:paraId="6872850F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楷体_GB2312" w:hAnsi="Times New Roman" w:eastAsia="楷体_GB2312" w:cs="Times New Roman"/>
          <w:sz w:val="32"/>
          <w:szCs w:val="32"/>
          <w:lang w:val="zh-CN" w:eastAsia="zh-CN"/>
        </w:rPr>
        <w:t>服务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内容</w:t>
      </w:r>
    </w:p>
    <w:p w14:paraId="6A3D07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结合静安区精细化管理要求及街道发展定位，服务内容在原有基础上深化升级，分为市容秩序管理、非机动车停放管控、城运工单处置、小区环境巡查、专项工作配合等内容板块，具体如下：</w:t>
      </w:r>
    </w:p>
    <w:p w14:paraId="506917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1.严格落实门责制全流程监管</w:t>
      </w:r>
    </w:p>
    <w:p w14:paraId="593C21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（1）督促辖区所有责任单位（沿街商户、企事业单位、物业等）严格履行《上海市市容环境卫生管理条例》规定的门责义务，明确责任区范围，做到责任区地面整洁、立面规范、设施完好、无违法违规行为。</w:t>
      </w:r>
    </w:p>
    <w:p w14:paraId="1592C4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（2）常态化开展门责制巡查督导，每日对责任单位履行义务情况进行核查，重点督促商户保持门前地面无垃圾、无积水、无油污，及时清理散落废弃物；督促商户做好门前绿化、环卫设施的保护。</w:t>
      </w:r>
    </w:p>
    <w:p w14:paraId="05805A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（3）对未落实门责制的责任单位进行现场劝导、限期整改，对拒不整改的，及时固定证据并上报城运中心及街道综合行政执法队，协助开展执法处置。</w:t>
      </w:r>
    </w:p>
    <w:p w14:paraId="10C87B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2.非机动车停放规范化管控</w:t>
      </w:r>
    </w:p>
    <w:p w14:paraId="6D7A13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对辖区非机动车停放点进行全域规划与秩序维护，重点保障医院周边、学校周边、小区出入口、轨交、公交站点等区域的行人通道畅通；督促共享单车运营企业切实履行职责，做好共享单车的有序投放，及时开展清理与整治行动，有效维持停放秩序，认真做好共享单车的整理工作。对居民非机动车违规停放行为进行宣传教育，推动形成文明停放的良好氛围。</w:t>
      </w:r>
    </w:p>
    <w:p w14:paraId="394F0B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3.全面整治“五乱”及各类市容乱象</w:t>
      </w:r>
    </w:p>
    <w:p w14:paraId="3CE675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1）针对乱张贴、乱涂写、乱刻画：全域巡查辖区道路、建（构）筑物立面、公共设施、住宅小区等区域，及时清理各类非法小广告、涂鸦刻画痕迹；对反复出现的张贴、涂写点位加强值守管控，发现涉事人员及时劝阻并上报相关部门，从源头遏制此类行为。</w:t>
      </w:r>
    </w:p>
    <w:p w14:paraId="7E60B2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（2）针对乱悬挂：严禁在道路两侧、公共区域、建（构）筑物外立面擅自吊挂衣物、招牌、杂物等物品，发现后及时劝阻拆除，确保符合市容管理规范。</w:t>
      </w:r>
    </w:p>
    <w:p w14:paraId="051A2F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3）针对乱堆放：全面清理辖区道路、人行道、绿化带、小区楼道等区域的杂物、建筑垃圾、废弃物品等堆放物；督促商户及居民不得在门责区外、公共区域堆放货物、家具、建材等物品，确保公共空间整洁畅通。</w:t>
      </w:r>
    </w:p>
    <w:p w14:paraId="75989B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4）同步整治其他市容乱象：制止流动设摊、占道经营、跨门营业等行为，重点管控学校、医院、轨交站点、公交站点等人员密集区域；规范户外广告、横幅设置，严禁擅自设置、破损污损的广告设施，及时督促整改拆除；保持建（构）筑物立面整洁，无破损、无污损，发现墙面脱落、污渍等问题及时上报并协助处置。</w:t>
      </w:r>
    </w:p>
    <w:p w14:paraId="750597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4.强化公共区域市容环境维护</w:t>
      </w:r>
    </w:p>
    <w:p w14:paraId="6F5457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1）道路环境管控：发现并制止偷倒装修垃圾、污水、废油、粪便及各类垃圾废弃物的行为，协助城管部门处置并上报街道；及时发现道路、上街沿、台阶等破损坑洼、设施损坏问题并上报；督促市民不得在道路上焚烧锡箔、树叶、垃圾等物品，做好现场劝阻和处置。</w:t>
      </w:r>
    </w:p>
    <w:p w14:paraId="51F966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2）公共设施管护：巡查垃圾桶、座椅、公交站牌等公共设施，确保完好整洁，发现破损、缺失、污损及时上报并协助维护；规范非机动车停放，严禁占用盲道、消防通道、公交站点等公共区域乱停乱放，联动相关单位清理违规停放车辆。</w:t>
      </w:r>
    </w:p>
    <w:p w14:paraId="4BC51F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（3）绿地环境保护：劝阻向绿化带内乱扔垃圾、随地便溺、损坏植被等行为，协助环卫、绿化部门开展处置；及时发现绿化枯死、缺失、设施损坏等问题并上报，配合做好补植和修复工作。</w:t>
      </w:r>
    </w:p>
    <w:p w14:paraId="27EA5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（4）工地周边管控：督促施工工地严格落实市容管理要求，规范设置围挡并保持完好整洁；督促工地做好出入口保洁，采取防渗漏措施，杜绝泥浆、污水外泄，确保围挡外无渣土、砂石、建筑材料乱堆放。</w:t>
      </w:r>
    </w:p>
    <w:p w14:paraId="4D049C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5.引导市民践行文明行为，协同开展执法辅助</w:t>
      </w:r>
    </w:p>
    <w:p w14:paraId="78EB2C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（1）常态化开展文明行为劝导，依据条例规定，制止市民随地吐痰、便溺，乱扔果皮、纸屑、烟蒂、饮料罐等废弃物，引导市民自觉维护市容环境。</w:t>
      </w:r>
    </w:p>
    <w:p w14:paraId="0345DA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2）配合街道、城管执法部门开展市容环境专项整治行动，做好现场秩序维护、证据固定、违法违规行为劝导等执法辅助工作；落实街道及城运中心指令，及时处置市容环境类工单，做到问题发现、上报、处置、反馈全闭环。</w:t>
      </w:r>
    </w:p>
    <w:p w14:paraId="25F6F0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（3）重点区域专项治理：对医院周边、学校周边、轨交站点、公交站点、菜场周边等重点区域实施精细化、常态化管控，提升市容环境品质，确保符合专项管理要求。</w:t>
      </w:r>
    </w:p>
    <w:p w14:paraId="1E4999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6.专项工作常态化配合</w:t>
      </w:r>
    </w:p>
    <w:p w14:paraId="4E6E9E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参加街道组织的联动联勤执法整治、文明城区建设、防台防汛、消防安全排查等应急处置活动，服从街道统一调度；</w:t>
      </w:r>
    </w:p>
    <w:p w14:paraId="5D5EA0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落实街道管理保障任务，如社区便民服务周边环境维护等；配合街道开展老旧小区改造、美丽家园建设等工作，对改造区域进行环境维护与秩序保障。完成街道临时指派的其他城区综合管理服务工作。</w:t>
      </w:r>
    </w:p>
    <w:p w14:paraId="74681AEA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（三）服务目标</w:t>
      </w:r>
    </w:p>
    <w:p w14:paraId="101616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围绕静安区对街道的发展定位，通过专业化、精细化的城区综合管理服务，实现以下目标：</w:t>
      </w:r>
    </w:p>
    <w:p w14:paraId="175CFD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市容秩序全域规范：辖区内基本消除流动设摊、跨门营业、乱堆物、乱晾晒、乱张贴等现象，无证占道经营动态清零；</w:t>
      </w:r>
    </w:p>
    <w:p w14:paraId="10B12F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停放管理有序畅通：非机动车停放点规划合理、秩序井然，共享单车规范投放，辖区内无非机动车乱停放导致的道路堵塞问题，保障道路交通畅通与行人安全；</w:t>
      </w:r>
    </w:p>
    <w:p w14:paraId="316CF6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工单处置高效闭环：城运相关问题发现及时、上报准确，12345市民服务热线工单处置按时办结率100%、实现“发现-上报-处置-核查-反馈”全闭环管理；</w:t>
      </w:r>
    </w:p>
    <w:p w14:paraId="387AD5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专项保障精准到位：高效配合街道各类联勤联动、应急处置、项目建设等工作。</w:t>
      </w:r>
    </w:p>
    <w:p w14:paraId="3F33A816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（四）服务要求</w:t>
      </w:r>
    </w:p>
    <w:p w14:paraId="5E85A9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1. 人员管理要求</w:t>
      </w:r>
    </w:p>
    <w:p w14:paraId="2B168AD8">
      <w:pPr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（1）中标方工作人员需履历清晰，无违法犯罪记录，工作期间严格遵守国家法律法规及街道管理规定；中标方定期开展安全法规、职业道德、服务规范等培训，若工作人员发生违法违纪行为造成财产损失，由中标方承担全部责任。      </w:t>
      </w:r>
    </w:p>
    <w:p w14:paraId="3B81FF99">
      <w:pPr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2）工作人员需服装统一、仪表整洁，着装符合城区管理服务形象要求，服装由中标方自行配备并承担费用；工作期间使用规范服务用语，文明劝导、礼貌待人，严禁与群众发生冲突，若因工作不当激发矛盾产生负面影响，由中标方承担相应责任。</w:t>
      </w:r>
    </w:p>
    <w:p w14:paraId="0867B3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2. 工作制度要求</w:t>
      </w:r>
    </w:p>
    <w:p w14:paraId="07DC8D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1）中标方需建立规范化、标准化的工作制度和操作流程，明确岗位职责、巡查标准、处置流程、上报机制，确保服务工作有序开展；（2）正式上岗前对所有工作人员进行系统化培训，满足岗位需求；（3）建立全方位管理台账，对每日巡查情况、每日人员出勤情况、工作情况等进行详实记录，做到有据可查，每月向街道提交工作台账汇总报告。</w:t>
      </w:r>
    </w:p>
    <w:p w14:paraId="00CDD5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3. 执行配合要求</w:t>
      </w:r>
    </w:p>
    <w:p w14:paraId="3F5368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中标方及工作人员需绝对服从街道的统一调度，配合街道综合行政执法队、城运中心、居委会等部门的现场工作，严格按照要求完成各项工作任务；建立快速响应机制，对街道的指令、应急处置要求，做到第一时间响应、处置。</w:t>
      </w:r>
    </w:p>
    <w:p w14:paraId="3A3C83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4. 岗位配置要求</w:t>
      </w:r>
    </w:p>
    <w:p w14:paraId="426F6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结合全域服务范围及精细化管理需求，本次项目岗位配置总数为19岗，具体要求如下表：</w:t>
      </w:r>
    </w:p>
    <w:p w14:paraId="1871F4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3200" w:firstLineChars="10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岗位配置表格</w:t>
      </w:r>
    </w:p>
    <w:tbl>
      <w:tblPr>
        <w:tblStyle w:val="8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989"/>
        <w:gridCol w:w="1275"/>
        <w:gridCol w:w="1863"/>
        <w:gridCol w:w="3532"/>
      </w:tblGrid>
      <w:tr w14:paraId="4C17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C07B">
            <w:pPr>
              <w:spacing w:line="360" w:lineRule="auto"/>
              <w:jc w:val="center"/>
              <w:rPr>
                <w:rFonts w:eastAsia="华文仿宋"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5E36">
            <w:pPr>
              <w:spacing w:line="360" w:lineRule="auto"/>
              <w:jc w:val="center"/>
              <w:rPr>
                <w:rFonts w:eastAsia="华文仿宋"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岗位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05FEC">
            <w:pPr>
              <w:spacing w:line="360" w:lineRule="auto"/>
              <w:jc w:val="center"/>
              <w:rPr>
                <w:rFonts w:eastAsia="华文仿宋"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岗位数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5218">
            <w:pPr>
              <w:spacing w:line="360" w:lineRule="auto"/>
              <w:jc w:val="center"/>
              <w:rPr>
                <w:rFonts w:eastAsia="华文仿宋"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8CE9">
            <w:pPr>
              <w:spacing w:line="360" w:lineRule="auto"/>
              <w:jc w:val="center"/>
              <w:rPr>
                <w:rFonts w:eastAsia="华文仿宋"/>
                <w:b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人员要求</w:t>
            </w:r>
          </w:p>
        </w:tc>
      </w:tr>
      <w:tr w14:paraId="055D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3762">
            <w:pPr>
              <w:spacing w:line="240" w:lineRule="exact"/>
              <w:jc w:val="center"/>
              <w:rPr>
                <w:rFonts w:hint="eastAsia" w:eastAsia="华文仿宋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eastAsia="华文仿宋"/>
                <w:bCs/>
                <w:color w:val="auto"/>
                <w:sz w:val="24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C5B5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队长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CBBE">
            <w:pPr>
              <w:spacing w:line="240" w:lineRule="exact"/>
              <w:ind w:left="-443" w:leftChars="-211" w:firstLine="504" w:firstLineChars="21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周一至周五</w:t>
            </w:r>
          </w:p>
          <w:p w14:paraId="62B4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8:30—17:00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B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1.五官端正、身体健康、无前科，50周岁以下优先；</w:t>
            </w:r>
          </w:p>
          <w:p w14:paraId="7160E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2.初中及以上学历；</w:t>
            </w:r>
          </w:p>
          <w:p w14:paraId="10654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3.具有2年及以上类似项目管理经验；</w:t>
            </w:r>
          </w:p>
        </w:tc>
      </w:tr>
      <w:tr w14:paraId="7E7F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49C4">
            <w:pPr>
              <w:spacing w:line="240" w:lineRule="exact"/>
              <w:jc w:val="center"/>
              <w:rPr>
                <w:rFonts w:hint="eastAsia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eastAsia="华文仿宋"/>
                <w:bCs/>
                <w:color w:val="auto"/>
                <w:sz w:val="24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1DAA">
            <w:pPr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市容环境管理岗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923B">
            <w:pPr>
              <w:spacing w:line="240" w:lineRule="exact"/>
              <w:ind w:left="-443" w:leftChars="-211" w:firstLine="504" w:firstLineChars="21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周一至周日 7:00-19:00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7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1.五官端正、身体健康、无前科，55周岁以下优先；</w:t>
            </w:r>
          </w:p>
          <w:p w14:paraId="788E1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2.初中及以上学历，具备良好的沟通能力和应急处置能力；</w:t>
            </w:r>
          </w:p>
        </w:tc>
      </w:tr>
      <w:tr w14:paraId="2D09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E0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B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87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D7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</w:tbl>
    <w:p w14:paraId="7B43FF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注：1、投标人应合理配置团队服务人数，确保达到岗位配置要求，同时承诺所有服务人员劳动时间符合《劳动法》的规定。</w:t>
      </w:r>
    </w:p>
    <w:p w14:paraId="0A184B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2、投标人需承诺，若中标为项目所有团队服务人员投保足够份额的雇主责任险、公众责任险等。</w:t>
      </w:r>
    </w:p>
    <w:p w14:paraId="1C96B3A4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（五）考核管理要求</w:t>
      </w:r>
    </w:p>
    <w:p w14:paraId="148E73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（1）街道制定《2026年宝山路街道城区综合管理服务项目考核办法》，对中标方进行月度考核、年度总评； </w:t>
      </w:r>
    </w:p>
    <w:p w14:paraId="49BC99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（2）服务期内若中标方未达到服务要求或考核不合格，街道视情况扣发当月服务费，连续2个月考核不合格的，街道有权单方面解除合同，并追究中标方的违约责任；</w:t>
      </w:r>
    </w:p>
    <w:p w14:paraId="7FB1FA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（3）中标方需建立内部考核机制，确保服务质量持续提升。</w:t>
      </w:r>
    </w:p>
    <w:p w14:paraId="25A9BAB2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四、其他要求</w:t>
      </w:r>
    </w:p>
    <w:p w14:paraId="66480A7A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（一）服务方应提供完整的服务方案和工作标准。</w:t>
      </w:r>
    </w:p>
    <w:p w14:paraId="15A2BD59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（二）服务方应科学制定并提供项目管理组织架构、工作职责等。</w:t>
      </w:r>
    </w:p>
    <w:p w14:paraId="018B08AD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（三）服务方应针对实施方案中的难点、重点制定相应的解决措施。</w:t>
      </w:r>
    </w:p>
    <w:p w14:paraId="64007DDB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（四）制定针对本项目的内部管理方案、建立规章制度及档案管理。</w:t>
      </w:r>
    </w:p>
    <w:p w14:paraId="1D894611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（五）制定具有自身特色或创新的工作方式、方法。</w:t>
      </w:r>
    </w:p>
    <w:p w14:paraId="53E8B12C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（六）制订完整的日常工作流程</w:t>
      </w:r>
    </w:p>
    <w:p w14:paraId="4ED9AEC1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（七）本项目仅面向中小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企业。投标单位具有类似业绩的优先，提供最近三年内合同复印件加盖公章及最近三年内业主方评价优秀（或满意）的材料。</w:t>
      </w:r>
    </w:p>
    <w:p w14:paraId="678E48BD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五、其他说明</w:t>
      </w:r>
    </w:p>
    <w:p w14:paraId="325C1F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本需求书为2026年宝山路街道城区综合管理服务项目的核心要求，中标方需根据本需求书制定详细、可操作的服务实施方案；</w:t>
      </w:r>
    </w:p>
    <w:p w14:paraId="00EE87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服务期内，静安区及街道出台新的城区管理政策、要求的，中标方需无条件配合落实，相关服务内容调整不另行增加费用；</w:t>
      </w:r>
    </w:p>
    <w:p w14:paraId="11D868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本需求书的最终解释权归宝山路街道办事处所有。</w:t>
      </w:r>
    </w:p>
    <w:p w14:paraId="73055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175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CAC3F5-FEB9-4D6A-B355-22347093BB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6322B1-FF9B-42A5-BED4-88DA49054F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9697DBE-7995-409A-9C43-DF35833DEE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DDD8B85-9160-46F6-8779-DE2F56DF90C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4F3657D-6EEA-4C6F-96C4-8D049741C7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CD816B7-3002-4E1B-B0FE-A801BDEF9EE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06150ED-7E74-41C5-9EE1-5E7C3CFEAB6B}"/>
  </w:font>
  <w:font w:name="WPSEMBED1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F10FC"/>
    <w:rsid w:val="02543A07"/>
    <w:rsid w:val="03CC6DC0"/>
    <w:rsid w:val="07E04497"/>
    <w:rsid w:val="09C15590"/>
    <w:rsid w:val="0B9506CA"/>
    <w:rsid w:val="0BA42DBC"/>
    <w:rsid w:val="0F2E5AE8"/>
    <w:rsid w:val="10343A3C"/>
    <w:rsid w:val="116114CF"/>
    <w:rsid w:val="13305835"/>
    <w:rsid w:val="14C36CD2"/>
    <w:rsid w:val="171A438C"/>
    <w:rsid w:val="267F3997"/>
    <w:rsid w:val="2D0364ED"/>
    <w:rsid w:val="2D8F379E"/>
    <w:rsid w:val="30484C3E"/>
    <w:rsid w:val="33770F5C"/>
    <w:rsid w:val="378B76CC"/>
    <w:rsid w:val="3B5E3635"/>
    <w:rsid w:val="3C850B8E"/>
    <w:rsid w:val="3F8C263F"/>
    <w:rsid w:val="425262FD"/>
    <w:rsid w:val="453E212F"/>
    <w:rsid w:val="458F10FC"/>
    <w:rsid w:val="4DF06083"/>
    <w:rsid w:val="4FE72E67"/>
    <w:rsid w:val="514E7348"/>
    <w:rsid w:val="57785ADC"/>
    <w:rsid w:val="577F009D"/>
    <w:rsid w:val="600B17C6"/>
    <w:rsid w:val="60C2565D"/>
    <w:rsid w:val="65683D92"/>
    <w:rsid w:val="65842EE1"/>
    <w:rsid w:val="67B870B8"/>
    <w:rsid w:val="692D272A"/>
    <w:rsid w:val="707D334E"/>
    <w:rsid w:val="76A24B92"/>
    <w:rsid w:val="7B7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line="560" w:lineRule="exact"/>
      <w:ind w:firstLine="600" w:firstLineChars="200"/>
    </w:pPr>
    <w:rPr>
      <w:rFonts w:eastAsia="仿宋_GB2312"/>
      <w:sz w:val="3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37d17625-8c23-4b48-a032-ce4373f02e3d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2747B1C4</paraID>
      <start>10</start>
      <end>21</end>
      <status>ignored</status>
      <modifiedWord/>
      <trackRevisions>false</trackRevisions>
    </reviewItem>
    <reviewItem>
      <errorID>44cb531b-a419-4f82-b382-0a24e09c1108</errorID>
      <errorWord>务</errorWord>
      <group>L1_Word</group>
      <groupName>字词问题</groupName>
      <ability>L2_Typo</ability>
      <abilityName>字词错误</abilityName>
      <candidateList>
        <item>务和</item>
      </candidateList>
      <explain/>
      <paraID>5D5EA073</paraID>
      <start>17</start>
      <end>18</end>
      <status>ignored</status>
      <modifiedWord/>
      <trackRevisions>false</trackRevisions>
    </reviewItem>
    <reviewItem>
      <errorID>419bd76f-c171-4c49-b31a-b568f15474ba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316CF663</paraID>
      <start>55</start>
      <end>56</end>
      <status>ignored</status>
      <modifiedWord/>
      <trackRevisions>false</trackRevisions>
    </reviewItem>
    <reviewItem>
      <errorID>8ae42dc0-6295-4378-993d-f4340ae73a7c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316CF663</paraID>
      <start>58</start>
      <end>59</end>
      <status>ignored</status>
      <modifiedWord/>
      <trackRevisions>false</trackRevisions>
    </reviewItem>
    <reviewItem>
      <errorID>0b04a158-4a82-4183-a0f3-2f1f58df4ec2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316CF663</paraID>
      <start>61</start>
      <end>62</end>
      <status>ignored</status>
      <modifiedWord/>
      <trackRevisions>false</trackRevisions>
    </reviewItem>
    <reviewItem>
      <errorID>0558e70a-2709-46c0-8cca-941ef3e9d2c2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316CF663</paraID>
      <start>64</start>
      <end>65</end>
      <status>ignored</status>
      <modifiedWord/>
      <trackRevisions>false</trackRevisions>
    </reviewItem>
    <reviewItem>
      <errorID>b3d702d1-a905-4c56-9803-6f6745c9cb8f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 7DC8D7B</paraID>
      <start>127</start>
      <end>129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385576-8717-485a-bdd4-e9959a6b8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4073</Words>
  <Characters>4149</Characters>
  <Lines>0</Lines>
  <Paragraphs>0</Paragraphs>
  <TotalTime>1</TotalTime>
  <ScaleCrop>false</ScaleCrop>
  <LinksUpToDate>false</LinksUpToDate>
  <CharactersWithSpaces>4168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2026-03-19T00:25:00Z</dcterms:created>
  <dc:creator>stuka</dc:creator>
  <cp:lastModifiedBy>泡沫生活</cp:lastModifiedBy>
  <cp:lastPrinted>2026-03-30T00:35:00Z</cp:lastPrinted>
  <dcterms:modified xsi:type="dcterms:W3CDTF">2026-04-21T02:17:23Z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23A69BDC14734006A97BBDABBEC1F3F3_13</vt:lpwstr>
  </property>
  <property fmtid="{D5CDD505-2E9C-101B-9397-08002B2CF9AE}" pid="4" name="KSOTemplateDocerSaveRecord">
    <vt:lpwstr>eyJoZGlkIjoiYjk5ODM0YmMxOWJiYWQyNDU4MGIzYWRmYTA0ZmI5NDciLCJ1c2VySWQiOiI1NzE2MTU4MDIifQ==</vt:lpwstr>
  </property>
</Properties>
</file>