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3BACE">
      <w:pPr>
        <w:jc w:val="center"/>
        <w:rPr>
          <w:rFonts w:hint="eastAsia" w:ascii="宋体" w:hAnsi="宋体" w:eastAsia="宋体" w:cs="宋体"/>
          <w:b/>
          <w:bCs/>
          <w:color w:val="auto"/>
          <w:sz w:val="32"/>
          <w:szCs w:val="32"/>
          <w:lang w:val="en-US" w:eastAsia="zh-CN"/>
        </w:rPr>
      </w:pPr>
      <w:r>
        <w:rPr>
          <w:rFonts w:hint="eastAsia"/>
          <w:b/>
          <w:color w:val="auto"/>
          <w:sz w:val="32"/>
          <w:szCs w:val="32"/>
        </w:rPr>
        <w:t>北站街道</w:t>
      </w:r>
      <w:r>
        <w:rPr>
          <w:rFonts w:hint="eastAsia"/>
          <w:b/>
          <w:color w:val="auto"/>
          <w:sz w:val="32"/>
          <w:szCs w:val="32"/>
          <w:lang w:eastAsia="zh-CN"/>
        </w:rPr>
        <w:t>七浦办关于</w:t>
      </w:r>
      <w:r>
        <w:rPr>
          <w:rFonts w:hint="eastAsia" w:ascii="宋体" w:hAnsi="宋体" w:eastAsia="宋体" w:cs="宋体"/>
          <w:b/>
          <w:bCs/>
          <w:color w:val="auto"/>
          <w:sz w:val="32"/>
          <w:szCs w:val="32"/>
          <w:lang w:eastAsia="zh-CN"/>
        </w:rPr>
        <w:t>七浦路</w:t>
      </w:r>
      <w:r>
        <w:rPr>
          <w:rFonts w:hint="eastAsia" w:ascii="宋体" w:hAnsi="宋体" w:eastAsia="宋体" w:cs="宋体"/>
          <w:b/>
          <w:bCs/>
          <w:color w:val="auto"/>
          <w:sz w:val="32"/>
          <w:szCs w:val="32"/>
          <w:lang w:val="en-US" w:eastAsia="zh-CN"/>
        </w:rPr>
        <w:t>街区第三方治安钉子岗</w:t>
      </w:r>
    </w:p>
    <w:p w14:paraId="7EF15D77">
      <w:pPr>
        <w:jc w:val="center"/>
        <w:rPr>
          <w:rFonts w:hint="eastAsia"/>
          <w:b/>
          <w:color w:val="auto"/>
          <w:sz w:val="32"/>
          <w:szCs w:val="32"/>
        </w:rPr>
      </w:pPr>
      <w:r>
        <w:rPr>
          <w:rFonts w:hint="eastAsia"/>
          <w:b/>
          <w:color w:val="auto"/>
          <w:sz w:val="32"/>
          <w:szCs w:val="32"/>
        </w:rPr>
        <w:t>服务项目需求书</w:t>
      </w:r>
    </w:p>
    <w:p w14:paraId="1D3E5221">
      <w:pPr>
        <w:jc w:val="left"/>
        <w:rPr>
          <w:rFonts w:hint="eastAsia" w:ascii="宋体" w:hAnsi="宋体" w:eastAsia="宋体" w:cs="宋体"/>
          <w:b w:val="0"/>
          <w:bCs/>
          <w:color w:val="auto"/>
          <w:sz w:val="24"/>
          <w:szCs w:val="24"/>
          <w:lang w:val="en-US" w:eastAsia="zh-CN"/>
        </w:rPr>
      </w:pPr>
    </w:p>
    <w:p w14:paraId="070D89A5">
      <w:pPr>
        <w:spacing w:line="57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一、项目背景</w:t>
      </w:r>
    </w:p>
    <w:p w14:paraId="7D56AE0D">
      <w:pPr>
        <w:spacing w:line="57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七浦路服饰商业街区位于河南北路以西、浙江北路以东、天潼路以北、海宁路以南，</w:t>
      </w:r>
      <w:r>
        <w:rPr>
          <w:rFonts w:hint="eastAsia" w:ascii="仿宋_GB2312" w:hAnsi="仿宋_GB2312" w:eastAsia="仿宋_GB2312" w:cs="仿宋_GB2312"/>
          <w:color w:val="auto"/>
          <w:sz w:val="28"/>
          <w:szCs w:val="28"/>
          <w:lang w:val="en-US" w:eastAsia="zh-CN"/>
        </w:rPr>
        <w:t>地</w:t>
      </w:r>
      <w:r>
        <w:rPr>
          <w:rFonts w:hint="eastAsia" w:ascii="仿宋_GB2312" w:hAnsi="仿宋_GB2312" w:eastAsia="仿宋_GB2312" w:cs="仿宋_GB2312"/>
          <w:color w:val="auto"/>
          <w:sz w:val="28"/>
          <w:szCs w:val="28"/>
          <w:lang w:eastAsia="zh-CN"/>
        </w:rPr>
        <w:t>处苏河湾核心区域，占地面积0.5平方公里，是一个以服饰批发为主、零售为辅的商业街区。经过</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0多年螺旋式发展，七浦路实现从“马路市场”向楼宇市场的跨越。目前街区有新七浦、豪浦、凯旋城、圣和圣、七浦批发、白马、超飞捷、联富、新金浦、兰城等10个室内市场，总建筑面积近</w:t>
      </w:r>
      <w:r>
        <w:rPr>
          <w:rFonts w:hint="eastAsia" w:ascii="仿宋_GB2312" w:hAnsi="仿宋_GB2312" w:eastAsia="仿宋_GB2312" w:cs="仿宋_GB2312"/>
          <w:color w:val="auto"/>
          <w:sz w:val="28"/>
          <w:szCs w:val="28"/>
          <w:lang w:val="en-US" w:eastAsia="zh-CN"/>
        </w:rPr>
        <w:t>30万</w:t>
      </w:r>
      <w:r>
        <w:rPr>
          <w:rFonts w:hint="eastAsia" w:ascii="仿宋_GB2312" w:hAnsi="仿宋_GB2312" w:eastAsia="仿宋_GB2312" w:cs="仿宋_GB2312"/>
          <w:color w:val="auto"/>
          <w:sz w:val="28"/>
          <w:szCs w:val="28"/>
          <w:lang w:eastAsia="zh-CN"/>
        </w:rPr>
        <w:t>㎡，经营面积逾</w:t>
      </w:r>
      <w:r>
        <w:rPr>
          <w:rFonts w:hint="eastAsia" w:ascii="仿宋_GB2312" w:hAnsi="仿宋_GB2312" w:eastAsia="仿宋_GB2312" w:cs="仿宋_GB2312"/>
          <w:color w:val="auto"/>
          <w:sz w:val="28"/>
          <w:szCs w:val="28"/>
          <w:lang w:val="en-US" w:eastAsia="zh-CN"/>
        </w:rPr>
        <w:t>20万</w:t>
      </w:r>
      <w:r>
        <w:rPr>
          <w:rFonts w:hint="eastAsia" w:ascii="仿宋_GB2312" w:hAnsi="仿宋_GB2312" w:eastAsia="仿宋_GB2312" w:cs="仿宋_GB2312"/>
          <w:color w:val="auto"/>
          <w:sz w:val="28"/>
          <w:szCs w:val="28"/>
          <w:lang w:eastAsia="zh-CN"/>
        </w:rPr>
        <w:t>㎡，约有大小商铺6</w:t>
      </w:r>
      <w:r>
        <w:rPr>
          <w:rFonts w:hint="eastAsia" w:ascii="仿宋_GB2312" w:hAnsi="仿宋_GB2312" w:eastAsia="仿宋_GB2312" w:cs="仿宋_GB2312"/>
          <w:color w:val="auto"/>
          <w:sz w:val="28"/>
          <w:szCs w:val="28"/>
          <w:lang w:val="en-US" w:eastAsia="zh-CN"/>
        </w:rPr>
        <w:t>500余</w:t>
      </w:r>
      <w:r>
        <w:rPr>
          <w:rFonts w:hint="eastAsia" w:ascii="仿宋_GB2312" w:hAnsi="仿宋_GB2312" w:eastAsia="仿宋_GB2312" w:cs="仿宋_GB2312"/>
          <w:color w:val="auto"/>
          <w:sz w:val="28"/>
          <w:szCs w:val="28"/>
          <w:lang w:eastAsia="zh-CN"/>
        </w:rPr>
        <w:t>铺，从业人员近万人，经营各类服饰、箱包、首饰等，日常人流量</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万人次，</w:t>
      </w:r>
      <w:r>
        <w:rPr>
          <w:rFonts w:hint="eastAsia" w:ascii="仿宋_GB2312" w:hAnsi="仿宋_GB2312" w:eastAsia="仿宋_GB2312" w:cs="仿宋_GB2312"/>
          <w:color w:val="auto"/>
          <w:sz w:val="28"/>
          <w:szCs w:val="28"/>
          <w:lang w:val="en-US" w:eastAsia="zh-CN"/>
        </w:rPr>
        <w:t>日均货物进出量200-300吨，</w:t>
      </w:r>
      <w:r>
        <w:rPr>
          <w:rFonts w:hint="eastAsia" w:ascii="仿宋_GB2312" w:hAnsi="仿宋_GB2312" w:eastAsia="仿宋_GB2312" w:cs="仿宋_GB2312"/>
          <w:color w:val="auto"/>
          <w:sz w:val="28"/>
          <w:szCs w:val="28"/>
          <w:lang w:eastAsia="zh-CN"/>
        </w:rPr>
        <w:t>在上海乃至全国都具有一定知名度。</w:t>
      </w:r>
    </w:p>
    <w:p w14:paraId="0EDBDDC9">
      <w:pPr>
        <w:spacing w:line="57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二、项目分析</w:t>
      </w:r>
    </w:p>
    <w:p w14:paraId="698D9308">
      <w:pPr>
        <w:spacing w:line="570" w:lineRule="exact"/>
        <w:ind w:firstLine="560" w:firstLineChars="200"/>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eastAsia="zh-CN"/>
        </w:rPr>
        <w:t>七浦路街区</w:t>
      </w:r>
      <w:r>
        <w:rPr>
          <w:rFonts w:hint="eastAsia" w:ascii="仿宋_GB2312" w:hAnsi="仿宋_GB2312" w:eastAsia="仿宋_GB2312" w:cs="仿宋_GB2312"/>
          <w:b w:val="0"/>
          <w:bCs w:val="0"/>
          <w:color w:val="auto"/>
          <w:sz w:val="28"/>
          <w:szCs w:val="28"/>
          <w:lang w:val="en-US" w:eastAsia="zh-CN"/>
        </w:rPr>
        <w:t>由于</w:t>
      </w:r>
      <w:r>
        <w:rPr>
          <w:rFonts w:hint="eastAsia" w:ascii="仿宋_GB2312" w:hAnsi="仿宋_GB2312" w:eastAsia="仿宋_GB2312" w:cs="仿宋_GB2312"/>
          <w:b w:val="0"/>
          <w:bCs w:val="0"/>
          <w:color w:val="auto"/>
          <w:sz w:val="28"/>
          <w:szCs w:val="28"/>
          <w:lang w:eastAsia="zh-CN"/>
        </w:rPr>
        <w:t>人流量、货流量巨大，</w:t>
      </w:r>
      <w:r>
        <w:rPr>
          <w:rFonts w:hint="eastAsia" w:ascii="仿宋_GB2312" w:hAnsi="仿宋_GB2312" w:eastAsia="仿宋_GB2312" w:cs="仿宋_GB2312"/>
          <w:b w:val="0"/>
          <w:bCs w:val="0"/>
          <w:color w:val="auto"/>
          <w:sz w:val="28"/>
          <w:szCs w:val="28"/>
          <w:lang w:val="en-US" w:eastAsia="zh-CN"/>
        </w:rPr>
        <w:t>黄牛拉客、偷盗扒窃、寻衅滋事等扰乱治安行为以及影响交通、市容、卫生的不文明行为较多发</w:t>
      </w:r>
      <w:r>
        <w:rPr>
          <w:rFonts w:hint="eastAsia" w:ascii="仿宋_GB2312" w:hAnsi="仿宋_GB2312" w:eastAsia="仿宋_GB2312" w:cs="仿宋_GB2312"/>
          <w:b w:val="0"/>
          <w:bCs w:val="0"/>
          <w:color w:val="auto"/>
          <w:sz w:val="28"/>
          <w:szCs w:val="28"/>
          <w:lang w:eastAsia="zh-CN"/>
        </w:rPr>
        <w:t>，但</w:t>
      </w:r>
      <w:r>
        <w:rPr>
          <w:rFonts w:hint="eastAsia" w:ascii="仿宋_GB2312" w:hAnsi="仿宋_GB2312" w:eastAsia="仿宋_GB2312" w:cs="仿宋_GB2312"/>
          <w:b w:val="0"/>
          <w:bCs w:val="0"/>
          <w:color w:val="auto"/>
          <w:sz w:val="28"/>
          <w:szCs w:val="28"/>
          <w:lang w:val="en-US" w:eastAsia="zh-CN"/>
        </w:rPr>
        <w:t>街区相关职能部门人员</w:t>
      </w:r>
      <w:r>
        <w:rPr>
          <w:rFonts w:hint="eastAsia" w:ascii="仿宋_GB2312" w:hAnsi="仿宋_GB2312" w:eastAsia="仿宋_GB2312" w:cs="仿宋_GB2312"/>
          <w:b w:val="0"/>
          <w:bCs w:val="0"/>
          <w:color w:val="auto"/>
          <w:sz w:val="28"/>
          <w:szCs w:val="28"/>
          <w:lang w:eastAsia="zh-CN"/>
        </w:rPr>
        <w:t>力量不足，</w:t>
      </w:r>
      <w:r>
        <w:rPr>
          <w:rFonts w:hint="eastAsia" w:ascii="仿宋_GB2312" w:hAnsi="仿宋_GB2312" w:eastAsia="仿宋_GB2312" w:cs="仿宋_GB2312"/>
          <w:b w:val="0"/>
          <w:bCs w:val="0"/>
          <w:color w:val="auto"/>
          <w:sz w:val="28"/>
          <w:szCs w:val="28"/>
          <w:lang w:val="en-US" w:eastAsia="zh-CN"/>
        </w:rPr>
        <w:t>打击整治和持续巩固无法兼顾，容易出现脱节和反弹</w:t>
      </w:r>
      <w:r>
        <w:rPr>
          <w:rFonts w:hint="eastAsia" w:ascii="仿宋_GB2312" w:hAnsi="仿宋_GB2312" w:eastAsia="仿宋_GB2312" w:cs="仿宋_GB2312"/>
          <w:b w:val="0"/>
          <w:bCs w:val="0"/>
          <w:color w:val="auto"/>
          <w:sz w:val="28"/>
          <w:szCs w:val="28"/>
          <w:lang w:eastAsia="zh-CN"/>
        </w:rPr>
        <w:t>。为进一步维护七浦路街区社会</w:t>
      </w:r>
      <w:r>
        <w:rPr>
          <w:rFonts w:hint="eastAsia" w:ascii="仿宋_GB2312" w:hAnsi="仿宋_GB2312" w:eastAsia="仿宋_GB2312" w:cs="仿宋_GB2312"/>
          <w:b w:val="0"/>
          <w:bCs w:val="0"/>
          <w:color w:val="auto"/>
          <w:sz w:val="28"/>
          <w:szCs w:val="28"/>
          <w:lang w:val="en-US" w:eastAsia="zh-CN"/>
        </w:rPr>
        <w:t>治安，强化街区综合治理</w:t>
      </w:r>
      <w:r>
        <w:rPr>
          <w:rFonts w:hint="eastAsia" w:ascii="仿宋_GB2312" w:hAnsi="仿宋_GB2312" w:eastAsia="仿宋_GB2312" w:cs="仿宋_GB2312"/>
          <w:b w:val="0"/>
          <w:bCs w:val="0"/>
          <w:color w:val="auto"/>
          <w:sz w:val="28"/>
          <w:szCs w:val="28"/>
          <w:lang w:eastAsia="zh-CN"/>
        </w:rPr>
        <w:t>工作，通过购买第三方服务的方式，</w:t>
      </w:r>
      <w:r>
        <w:rPr>
          <w:rFonts w:hint="eastAsia" w:ascii="仿宋_GB2312" w:hAnsi="仿宋_GB2312" w:eastAsia="仿宋_GB2312" w:cs="仿宋_GB2312"/>
          <w:b w:val="0"/>
          <w:bCs w:val="0"/>
          <w:color w:val="auto"/>
          <w:sz w:val="28"/>
          <w:szCs w:val="28"/>
          <w:lang w:val="en-US" w:eastAsia="zh-CN"/>
        </w:rPr>
        <w:t>开展“钉子岗”固守</w:t>
      </w:r>
      <w:r>
        <w:rPr>
          <w:rFonts w:hint="eastAsia" w:ascii="仿宋_GB2312" w:hAnsi="仿宋_GB2312" w:eastAsia="仿宋_GB2312" w:cs="仿宋_GB2312"/>
          <w:b w:val="0"/>
          <w:bCs w:val="0"/>
          <w:color w:val="auto"/>
          <w:sz w:val="28"/>
          <w:szCs w:val="28"/>
          <w:lang w:eastAsia="zh-CN"/>
        </w:rPr>
        <w:t>工作：</w:t>
      </w: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sz w:val="28"/>
          <w:szCs w:val="28"/>
          <w:lang w:eastAsia="zh-CN"/>
        </w:rPr>
        <w:t>辅助职能部门加强七浦路街区主要路口的治安维护；</w:t>
      </w:r>
      <w:r>
        <w:rPr>
          <w:rFonts w:hint="eastAsia" w:ascii="仿宋_GB2312" w:hAnsi="仿宋_GB2312" w:eastAsia="仿宋_GB2312" w:cs="仿宋_GB2312"/>
          <w:b w:val="0"/>
          <w:bCs w:val="0"/>
          <w:color w:val="auto"/>
          <w:sz w:val="28"/>
          <w:szCs w:val="28"/>
          <w:lang w:val="en-US" w:eastAsia="zh-CN"/>
        </w:rPr>
        <w:t>2、辅助职能部门维护交通秩序，对</w:t>
      </w:r>
      <w:r>
        <w:rPr>
          <w:rFonts w:hint="eastAsia" w:ascii="仿宋_GB2312" w:hAnsi="仿宋_GB2312" w:eastAsia="仿宋_GB2312" w:cs="仿宋_GB2312"/>
          <w:b w:val="0"/>
          <w:bCs w:val="0"/>
          <w:color w:val="auto"/>
          <w:sz w:val="28"/>
          <w:szCs w:val="28"/>
          <w:lang w:eastAsia="zh-CN"/>
        </w:rPr>
        <w:t>非机动车辆的进行规范排放；</w:t>
      </w:r>
      <w:r>
        <w:rPr>
          <w:rFonts w:hint="eastAsia" w:ascii="仿宋_GB2312" w:hAnsi="仿宋_GB2312" w:eastAsia="仿宋_GB2312" w:cs="仿宋_GB2312"/>
          <w:b w:val="0"/>
          <w:bCs w:val="0"/>
          <w:color w:val="auto"/>
          <w:sz w:val="28"/>
          <w:szCs w:val="28"/>
          <w:lang w:val="en-US" w:eastAsia="zh-CN"/>
        </w:rPr>
        <w:t>3、参与</w:t>
      </w:r>
      <w:r>
        <w:rPr>
          <w:rFonts w:hint="eastAsia" w:ascii="仿宋_GB2312" w:hAnsi="仿宋_GB2312" w:eastAsia="仿宋_GB2312" w:cs="仿宋_GB2312"/>
          <w:b w:val="0"/>
          <w:bCs w:val="0"/>
          <w:color w:val="auto"/>
          <w:sz w:val="28"/>
          <w:szCs w:val="28"/>
          <w:lang w:eastAsia="zh-CN"/>
        </w:rPr>
        <w:t>其他相关</w:t>
      </w:r>
      <w:r>
        <w:rPr>
          <w:rFonts w:hint="eastAsia" w:ascii="仿宋_GB2312" w:hAnsi="仿宋_GB2312" w:eastAsia="仿宋_GB2312" w:cs="仿宋_GB2312"/>
          <w:b w:val="0"/>
          <w:bCs w:val="0"/>
          <w:color w:val="auto"/>
          <w:sz w:val="28"/>
          <w:szCs w:val="28"/>
          <w:lang w:val="en-US" w:eastAsia="zh-CN"/>
        </w:rPr>
        <w:t>整治。</w:t>
      </w:r>
    </w:p>
    <w:p w14:paraId="372175CD">
      <w:pPr>
        <w:numPr>
          <w:ilvl w:val="0"/>
          <w:numId w:val="1"/>
        </w:numPr>
        <w:spacing w:line="57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项目需求</w:t>
      </w:r>
    </w:p>
    <w:p w14:paraId="6EF94B16">
      <w:pPr>
        <w:numPr>
          <w:ilvl w:val="0"/>
          <w:numId w:val="2"/>
        </w:numPr>
        <w:spacing w:line="57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岗位要求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79"/>
        <w:gridCol w:w="1083"/>
        <w:gridCol w:w="1772"/>
        <w:gridCol w:w="3211"/>
      </w:tblGrid>
      <w:tr w14:paraId="5239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0" w:type="auto"/>
            <w:shd w:val="clear" w:color="auto" w:fill="auto"/>
            <w:noWrap/>
            <w:vAlign w:val="center"/>
          </w:tcPr>
          <w:p w14:paraId="0BD0BFE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序号</w:t>
            </w:r>
          </w:p>
        </w:tc>
        <w:tc>
          <w:tcPr>
            <w:tcW w:w="1679" w:type="dxa"/>
            <w:shd w:val="clear" w:color="auto" w:fill="auto"/>
            <w:noWrap/>
            <w:vAlign w:val="center"/>
          </w:tcPr>
          <w:p w14:paraId="006722A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岗位</w:t>
            </w:r>
          </w:p>
        </w:tc>
        <w:tc>
          <w:tcPr>
            <w:tcW w:w="1083" w:type="dxa"/>
            <w:shd w:val="clear" w:color="auto" w:fill="auto"/>
            <w:noWrap/>
            <w:vAlign w:val="center"/>
          </w:tcPr>
          <w:p w14:paraId="5D194ED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岗位数</w:t>
            </w:r>
          </w:p>
        </w:tc>
        <w:tc>
          <w:tcPr>
            <w:tcW w:w="1772" w:type="dxa"/>
            <w:vAlign w:val="center"/>
          </w:tcPr>
          <w:p w14:paraId="0C3A007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工作时间</w:t>
            </w:r>
          </w:p>
        </w:tc>
        <w:tc>
          <w:tcPr>
            <w:tcW w:w="3211" w:type="dxa"/>
            <w:shd w:val="clear" w:color="auto" w:fill="auto"/>
            <w:vAlign w:val="center"/>
          </w:tcPr>
          <w:p w14:paraId="3FF806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要求</w:t>
            </w:r>
          </w:p>
        </w:tc>
      </w:tr>
      <w:tr w14:paraId="02FE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0" w:type="auto"/>
            <w:shd w:val="clear" w:color="auto" w:fill="auto"/>
            <w:noWrap/>
            <w:vAlign w:val="center"/>
          </w:tcPr>
          <w:p w14:paraId="38642B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w:t>
            </w:r>
          </w:p>
        </w:tc>
        <w:tc>
          <w:tcPr>
            <w:tcW w:w="1679" w:type="dxa"/>
            <w:shd w:val="clear" w:color="auto" w:fill="auto"/>
            <w:noWrap/>
            <w:vAlign w:val="center"/>
          </w:tcPr>
          <w:p w14:paraId="6DCDF38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队长</w:t>
            </w:r>
          </w:p>
        </w:tc>
        <w:tc>
          <w:tcPr>
            <w:tcW w:w="1083" w:type="dxa"/>
            <w:shd w:val="clear" w:color="auto" w:fill="auto"/>
            <w:noWrap/>
            <w:vAlign w:val="center"/>
          </w:tcPr>
          <w:p w14:paraId="6A9A9C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w:t>
            </w:r>
          </w:p>
        </w:tc>
        <w:tc>
          <w:tcPr>
            <w:tcW w:w="1772" w:type="dxa"/>
            <w:shd w:val="clear" w:color="auto" w:fill="auto"/>
            <w:vAlign w:val="center"/>
          </w:tcPr>
          <w:p w14:paraId="5949F5B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周一到周日</w:t>
            </w:r>
            <w:r>
              <w:rPr>
                <w:rFonts w:hint="eastAsia" w:ascii="仿宋_GB2312" w:hAnsi="仿宋_GB2312" w:eastAsia="仿宋_GB2312" w:cs="仿宋_GB2312"/>
                <w:b w:val="0"/>
                <w:bCs/>
                <w:color w:val="auto"/>
                <w:sz w:val="28"/>
                <w:szCs w:val="28"/>
                <w:lang w:val="en-US" w:eastAsia="zh-CN"/>
              </w:rPr>
              <w:t>6</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00</w:t>
            </w:r>
            <w:r>
              <w:rPr>
                <w:rFonts w:hint="eastAsia" w:ascii="仿宋_GB2312" w:hAnsi="仿宋_GB2312" w:eastAsia="仿宋_GB2312" w:cs="仿宋_GB2312"/>
                <w:b w:val="0"/>
                <w:bCs/>
                <w:color w:val="auto"/>
                <w:sz w:val="28"/>
                <w:szCs w:val="28"/>
              </w:rPr>
              <w:t>-1</w:t>
            </w:r>
            <w:r>
              <w:rPr>
                <w:rFonts w:hint="eastAsia" w:ascii="仿宋_GB2312" w:hAnsi="仿宋_GB2312" w:eastAsia="仿宋_GB2312" w:cs="仿宋_GB2312"/>
                <w:b w:val="0"/>
                <w:bCs/>
                <w:color w:val="auto"/>
                <w:sz w:val="28"/>
                <w:szCs w:val="28"/>
                <w:lang w:val="en-US" w:eastAsia="zh-CN"/>
              </w:rPr>
              <w:t>8</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00</w:t>
            </w:r>
            <w:r>
              <w:rPr>
                <w:rFonts w:hint="eastAsia" w:ascii="仿宋_GB2312" w:hAnsi="仿宋_GB2312" w:eastAsia="仿宋_GB2312" w:cs="仿宋_GB2312"/>
                <w:b w:val="0"/>
                <w:bCs/>
                <w:color w:val="auto"/>
                <w:sz w:val="28"/>
                <w:szCs w:val="28"/>
              </w:rPr>
              <w:t>。</w:t>
            </w:r>
          </w:p>
        </w:tc>
        <w:tc>
          <w:tcPr>
            <w:tcW w:w="3211" w:type="dxa"/>
            <w:shd w:val="clear" w:color="auto" w:fill="auto"/>
            <w:vAlign w:val="center"/>
          </w:tcPr>
          <w:p w14:paraId="0AD6756C">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高中或以上学历，身体健康，无任何违法犯罪记录，品行良好；</w:t>
            </w:r>
          </w:p>
          <w:p w14:paraId="42E7ED57">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有保安上岗证；</w:t>
            </w:r>
          </w:p>
          <w:p w14:paraId="1C245E04">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有</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lang w:eastAsia="zh-CN"/>
              </w:rPr>
              <w:t>年（含</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lang w:eastAsia="zh-CN"/>
              </w:rPr>
              <w:t>年）以上从事类似工作经历。</w:t>
            </w:r>
          </w:p>
        </w:tc>
      </w:tr>
      <w:tr w14:paraId="172A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79" w:type="dxa"/>
            <w:shd w:val="clear" w:color="auto" w:fill="auto"/>
            <w:noWrap/>
            <w:vAlign w:val="center"/>
          </w:tcPr>
          <w:p w14:paraId="7E01BD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w:t>
            </w:r>
          </w:p>
        </w:tc>
        <w:tc>
          <w:tcPr>
            <w:tcW w:w="1679" w:type="dxa"/>
            <w:shd w:val="clear" w:color="auto" w:fill="auto"/>
            <w:noWrap/>
            <w:vAlign w:val="center"/>
          </w:tcPr>
          <w:p w14:paraId="36B163C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街面治安“钉子岗”</w:t>
            </w:r>
          </w:p>
        </w:tc>
        <w:tc>
          <w:tcPr>
            <w:tcW w:w="1083" w:type="dxa"/>
            <w:shd w:val="clear" w:color="auto" w:fill="auto"/>
            <w:noWrap/>
            <w:vAlign w:val="center"/>
          </w:tcPr>
          <w:p w14:paraId="47AF888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7</w:t>
            </w:r>
          </w:p>
        </w:tc>
        <w:tc>
          <w:tcPr>
            <w:tcW w:w="1772" w:type="dxa"/>
            <w:shd w:val="clear" w:color="auto" w:fill="auto"/>
            <w:vAlign w:val="center"/>
          </w:tcPr>
          <w:p w14:paraId="4A0EFFE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周一到周日</w:t>
            </w:r>
            <w:r>
              <w:rPr>
                <w:rFonts w:hint="eastAsia" w:ascii="仿宋_GB2312" w:hAnsi="仿宋_GB2312" w:eastAsia="仿宋_GB2312" w:cs="仿宋_GB2312"/>
                <w:b w:val="0"/>
                <w:bCs/>
                <w:color w:val="auto"/>
                <w:sz w:val="28"/>
                <w:szCs w:val="28"/>
                <w:lang w:val="en-US" w:eastAsia="zh-CN"/>
              </w:rPr>
              <w:t>6</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00</w:t>
            </w:r>
            <w:r>
              <w:rPr>
                <w:rFonts w:hint="eastAsia" w:ascii="仿宋_GB2312" w:hAnsi="仿宋_GB2312" w:eastAsia="仿宋_GB2312" w:cs="仿宋_GB2312"/>
                <w:b w:val="0"/>
                <w:bCs/>
                <w:color w:val="auto"/>
                <w:sz w:val="28"/>
                <w:szCs w:val="28"/>
              </w:rPr>
              <w:t>-1</w:t>
            </w:r>
            <w:r>
              <w:rPr>
                <w:rFonts w:hint="eastAsia" w:ascii="仿宋_GB2312" w:hAnsi="仿宋_GB2312" w:eastAsia="仿宋_GB2312" w:cs="仿宋_GB2312"/>
                <w:b w:val="0"/>
                <w:bCs/>
                <w:color w:val="auto"/>
                <w:sz w:val="28"/>
                <w:szCs w:val="28"/>
                <w:lang w:val="en-US" w:eastAsia="zh-CN"/>
              </w:rPr>
              <w:t>8</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00</w:t>
            </w:r>
          </w:p>
        </w:tc>
        <w:tc>
          <w:tcPr>
            <w:tcW w:w="3211" w:type="dxa"/>
            <w:shd w:val="clear" w:color="auto" w:fill="auto"/>
            <w:vAlign w:val="center"/>
          </w:tcPr>
          <w:p w14:paraId="630A664B">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rPr>
              <w:t>男性</w:t>
            </w:r>
            <w:r>
              <w:rPr>
                <w:rFonts w:hint="eastAsia" w:ascii="仿宋_GB2312" w:hAnsi="仿宋_GB2312" w:eastAsia="仿宋_GB2312" w:cs="仿宋_GB2312"/>
                <w:b w:val="0"/>
                <w:bCs/>
                <w:color w:val="auto"/>
                <w:sz w:val="28"/>
                <w:szCs w:val="28"/>
                <w:lang w:val="en-US" w:eastAsia="zh-CN"/>
              </w:rPr>
              <w:t>55岁以下优先</w:t>
            </w:r>
            <w:r>
              <w:rPr>
                <w:rFonts w:hint="eastAsia" w:ascii="仿宋_GB2312" w:hAnsi="仿宋_GB2312" w:eastAsia="仿宋_GB2312" w:cs="仿宋_GB2312"/>
                <w:b w:val="0"/>
                <w:bCs/>
                <w:color w:val="auto"/>
                <w:sz w:val="28"/>
                <w:szCs w:val="28"/>
                <w:lang w:eastAsia="zh-CN"/>
              </w:rPr>
              <w:t>，身体健康，</w:t>
            </w:r>
            <w:r>
              <w:rPr>
                <w:rFonts w:hint="eastAsia" w:ascii="仿宋_GB2312" w:hAnsi="仿宋_GB2312" w:eastAsia="仿宋_GB2312" w:cs="仿宋_GB2312"/>
                <w:b w:val="0"/>
                <w:bCs/>
                <w:color w:val="auto"/>
                <w:sz w:val="28"/>
                <w:szCs w:val="28"/>
              </w:rPr>
              <w:t>无任何违法犯罪记录，品行良好</w:t>
            </w:r>
            <w:r>
              <w:rPr>
                <w:rFonts w:hint="eastAsia" w:ascii="仿宋_GB2312" w:hAnsi="仿宋_GB2312" w:eastAsia="仿宋_GB2312" w:cs="仿宋_GB2312"/>
                <w:b w:val="0"/>
                <w:bCs/>
                <w:color w:val="auto"/>
                <w:sz w:val="28"/>
                <w:szCs w:val="28"/>
                <w:lang w:eastAsia="zh-CN"/>
              </w:rPr>
              <w:t>；</w:t>
            </w:r>
          </w:p>
          <w:p w14:paraId="491C53A6">
            <w:pPr>
              <w:keepNext w:val="0"/>
              <w:keepLines w:val="0"/>
              <w:pageBreakBefore w:val="0"/>
              <w:widowControl w:val="0"/>
              <w:numPr>
                <w:ilvl w:val="0"/>
                <w:numId w:val="4"/>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有保安上岗证。</w:t>
            </w:r>
          </w:p>
        </w:tc>
      </w:tr>
    </w:tbl>
    <w:p w14:paraId="3751872D">
      <w:pPr>
        <w:numPr>
          <w:ilvl w:val="0"/>
          <w:numId w:val="0"/>
        </w:numPr>
        <w:spacing w:line="570" w:lineRule="exact"/>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注：1、</w:t>
      </w:r>
      <w:r>
        <w:rPr>
          <w:rFonts w:hint="eastAsia" w:ascii="华文仿宋" w:hAnsi="华文仿宋" w:eastAsia="华文仿宋" w:cs="宋体"/>
          <w:color w:val="auto"/>
          <w:sz w:val="28"/>
          <w:szCs w:val="28"/>
        </w:rPr>
        <w:t>投标人应合理配置团队服务人数，确保达到岗位配置要求，同时承诺所有服务人员劳动时间符合《劳动法》的规定</w:t>
      </w:r>
      <w:r>
        <w:rPr>
          <w:rFonts w:hint="eastAsia" w:ascii="仿宋_GB2312" w:hAnsi="仿宋_GB2312" w:eastAsia="仿宋_GB2312" w:cs="仿宋_GB2312"/>
          <w:b w:val="0"/>
          <w:bCs/>
          <w:color w:val="auto"/>
          <w:sz w:val="28"/>
          <w:szCs w:val="28"/>
          <w:lang w:eastAsia="zh-CN"/>
        </w:rPr>
        <w:t>。</w:t>
      </w:r>
    </w:p>
    <w:p w14:paraId="13B69521">
      <w:pPr>
        <w:numPr>
          <w:ilvl w:val="0"/>
          <w:numId w:val="0"/>
        </w:numPr>
        <w:spacing w:line="570" w:lineRule="exact"/>
        <w:ind w:firstLine="1120" w:firstLineChars="4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2、</w:t>
      </w:r>
      <w:r>
        <w:rPr>
          <w:rFonts w:hint="eastAsia" w:ascii="华文仿宋" w:hAnsi="华文仿宋" w:eastAsia="华文仿宋" w:cs="宋体"/>
          <w:color w:val="auto"/>
          <w:sz w:val="28"/>
          <w:szCs w:val="28"/>
        </w:rPr>
        <w:t>投标人需承诺，若中标为项目所有团队服务人员投保足够份额的雇主责任险、公众责任险等</w:t>
      </w:r>
      <w:r>
        <w:rPr>
          <w:rFonts w:hint="eastAsia" w:ascii="仿宋_GB2312" w:hAnsi="仿宋_GB2312" w:eastAsia="仿宋_GB2312" w:cs="仿宋_GB2312"/>
          <w:b w:val="0"/>
          <w:bCs/>
          <w:color w:val="auto"/>
          <w:sz w:val="28"/>
          <w:szCs w:val="28"/>
          <w:lang w:eastAsia="zh-CN"/>
        </w:rPr>
        <w:t>。</w:t>
      </w:r>
    </w:p>
    <w:p w14:paraId="5A466237">
      <w:pPr>
        <w:numPr>
          <w:ilvl w:val="0"/>
          <w:numId w:val="2"/>
        </w:numPr>
        <w:spacing w:line="570" w:lineRule="exact"/>
        <w:ind w:firstLine="562" w:firstLineChars="200"/>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eastAsia="zh-CN"/>
        </w:rPr>
        <w:t>工作安排</w:t>
      </w:r>
    </w:p>
    <w:p w14:paraId="1A311046">
      <w:pPr>
        <w:numPr>
          <w:ilvl w:val="0"/>
          <w:numId w:val="0"/>
        </w:numPr>
        <w:spacing w:line="570" w:lineRule="exact"/>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七浦路</w:t>
      </w:r>
      <w:r>
        <w:rPr>
          <w:rFonts w:hint="eastAsia" w:ascii="仿宋_GB2312" w:hAnsi="仿宋_GB2312" w:eastAsia="仿宋_GB2312" w:cs="仿宋_GB2312"/>
          <w:b w:val="0"/>
          <w:bCs/>
          <w:color w:val="auto"/>
          <w:sz w:val="28"/>
          <w:szCs w:val="28"/>
          <w:lang w:val="en-US" w:eastAsia="zh-CN"/>
        </w:rPr>
        <w:t>街区治安钉子岗需覆盖街区主要路段和路口，具体为：福建北路塘沽路路口、福建北路七浦路路口、山西北路七浦路路口、浙江北路七浦路口、山西北路塘沽路路口、河南北路天潼路路口、河南北路七浦路路口、河南北路塘沽路路口等8个路口，辅助职能部门开展相关治理工作及后续“钉子岗”固守。主要工作：(1)根据需要，协助民警开展街区治安、反恐、维稳等工作，日常在岗点周边巡视，及时发现、劝阻、上报扰乱治安和威胁公共安全的行为。(2)根据需要，协助交警、辅警在岗点周边开展交通秩序维护，日常对岗点周边非机动车进行规范排放并劝阻非机动车乱停放行为。（3）根据需要，参与街道相关部门如综合行政执法队、城运中心等在岗点周边开展的相关整治工作，日常面对群众合理诉求应积极提供力所能及的帮助。人员在岗要求：（1）在岗时需保持衣着和仪表仪容整洁端庄。（2）工作中需保持良好服务态度，使用规范用语。（3）每日需准时到岗，工作时间不得脱岗。中标方应针对上述工作要求制定</w:t>
      </w:r>
      <w:r>
        <w:rPr>
          <w:rFonts w:hint="eastAsia" w:ascii="仿宋_GB2312" w:hAnsi="仿宋_GB2312" w:eastAsia="仿宋_GB2312" w:cs="仿宋_GB2312"/>
          <w:b w:val="0"/>
          <w:bCs/>
          <w:color w:val="auto"/>
          <w:sz w:val="28"/>
          <w:szCs w:val="28"/>
        </w:rPr>
        <w:t>具体工作</w:t>
      </w:r>
      <w:r>
        <w:rPr>
          <w:rFonts w:hint="eastAsia" w:ascii="仿宋_GB2312" w:hAnsi="仿宋_GB2312" w:eastAsia="仿宋_GB2312" w:cs="仿宋_GB2312"/>
          <w:b w:val="0"/>
          <w:bCs/>
          <w:color w:val="auto"/>
          <w:sz w:val="28"/>
          <w:szCs w:val="28"/>
          <w:lang w:eastAsia="zh-CN"/>
        </w:rPr>
        <w:t>方案和措施。</w:t>
      </w:r>
    </w:p>
    <w:p w14:paraId="22D1F43C">
      <w:pPr>
        <w:numPr>
          <w:ilvl w:val="0"/>
          <w:numId w:val="2"/>
        </w:numPr>
        <w:spacing w:line="570" w:lineRule="exact"/>
        <w:ind w:firstLine="562" w:firstLineChars="200"/>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eastAsia="zh-CN"/>
        </w:rPr>
        <w:t>配套设备</w:t>
      </w:r>
    </w:p>
    <w:p w14:paraId="5FBB6394">
      <w:pPr>
        <w:numPr>
          <w:ilvl w:val="0"/>
          <w:numId w:val="0"/>
        </w:numPr>
        <w:spacing w:line="570" w:lineRule="exact"/>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派遣人员需着</w:t>
      </w:r>
      <w:r>
        <w:rPr>
          <w:rFonts w:hint="eastAsia" w:ascii="仿宋_GB2312" w:hAnsi="仿宋_GB2312" w:eastAsia="仿宋_GB2312" w:cs="仿宋_GB2312"/>
          <w:b w:val="0"/>
          <w:bCs/>
          <w:color w:val="auto"/>
          <w:sz w:val="28"/>
          <w:szCs w:val="28"/>
          <w:lang w:val="en-US" w:eastAsia="zh-CN"/>
        </w:rPr>
        <w:t>统一制服，配备头盔、对讲机、录音、录像设备等，队伍需配置防暴盾、防暴钢叉等工具，平时做好保管，维持装备完好状况。</w:t>
      </w:r>
    </w:p>
    <w:p w14:paraId="75839B67">
      <w:pPr>
        <w:numPr>
          <w:ilvl w:val="0"/>
          <w:numId w:val="2"/>
        </w:numPr>
        <w:spacing w:line="570" w:lineRule="exact"/>
        <w:ind w:firstLine="562" w:firstLineChars="200"/>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eastAsia="zh-CN"/>
        </w:rPr>
        <w:t>应急预案</w:t>
      </w:r>
    </w:p>
    <w:p w14:paraId="42B8704B">
      <w:pPr>
        <w:widowControl/>
        <w:adjustRightInd w:val="0"/>
        <w:ind w:firstLine="560" w:firstLineChars="200"/>
        <w:jc w:val="left"/>
        <w:textAlignment w:val="baseline"/>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中标方应针对七浦路街区可能的公共安全风险，有相关应急预案，内容涉及如</w:t>
      </w:r>
      <w:r>
        <w:rPr>
          <w:rFonts w:hint="eastAsia" w:ascii="仿宋_GB2312" w:hAnsi="仿宋_GB2312" w:eastAsia="仿宋_GB2312" w:cs="仿宋_GB2312"/>
          <w:b w:val="0"/>
          <w:bCs/>
          <w:color w:val="auto"/>
          <w:sz w:val="28"/>
          <w:szCs w:val="28"/>
          <w:lang w:val="en-US" w:eastAsia="zh-CN"/>
        </w:rPr>
        <w:t>自然灾害、事故灾难、社会安全事件、其他突发事件（包括但不限于事故等公共安全事件）应急预案等。</w:t>
      </w:r>
    </w:p>
    <w:p w14:paraId="533B676B">
      <w:pPr>
        <w:numPr>
          <w:ilvl w:val="0"/>
          <w:numId w:val="2"/>
        </w:numPr>
        <w:spacing w:line="570" w:lineRule="exact"/>
        <w:ind w:firstLine="562" w:firstLineChars="200"/>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eastAsia="zh-CN"/>
        </w:rPr>
        <w:t>派遣人员管理</w:t>
      </w:r>
    </w:p>
    <w:p w14:paraId="29FDD28E">
      <w:pPr>
        <w:numPr>
          <w:ilvl w:val="0"/>
          <w:numId w:val="0"/>
        </w:numPr>
        <w:spacing w:line="570" w:lineRule="exact"/>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中标方派遣人员日常工作受北站街道及七浦路商业街区管理办公室领导，中标方需保障派遣人员遵守上述用人单位相关制度和工作要求</w:t>
      </w:r>
      <w:r>
        <w:rPr>
          <w:rFonts w:hint="eastAsia" w:ascii="仿宋_GB2312" w:hAnsi="仿宋_GB2312" w:eastAsia="仿宋_GB2312" w:cs="仿宋_GB2312"/>
          <w:b w:val="0"/>
          <w:bCs/>
          <w:color w:val="auto"/>
          <w:sz w:val="28"/>
          <w:szCs w:val="28"/>
          <w:lang w:val="en-US" w:eastAsia="zh-CN"/>
        </w:rPr>
        <w:t>。七浦路管理办公室每月根据中标方派遣人员的工作和纪律表现进行服务质量考核，出具书面考核结果，如考核不合格的，依据具体情形，可要求中标方撤换人员、扣除中标方当月费用直至终止双方合同。</w:t>
      </w:r>
    </w:p>
    <w:p w14:paraId="1D2CE0EC">
      <w:pPr>
        <w:numPr>
          <w:ilvl w:val="0"/>
          <w:numId w:val="2"/>
        </w:numPr>
        <w:spacing w:line="570" w:lineRule="exact"/>
        <w:ind w:firstLine="562" w:firstLineChars="200"/>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eastAsia="zh-CN"/>
        </w:rPr>
        <w:t>派遣人员培训</w:t>
      </w:r>
    </w:p>
    <w:p w14:paraId="6AC49E03">
      <w:pPr>
        <w:numPr>
          <w:ilvl w:val="0"/>
          <w:numId w:val="0"/>
        </w:numPr>
        <w:spacing w:line="570" w:lineRule="exact"/>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中标方需对派遣人员</w:t>
      </w:r>
      <w:r>
        <w:rPr>
          <w:rFonts w:hint="eastAsia" w:ascii="仿宋_GB2312" w:hAnsi="仿宋_GB2312" w:eastAsia="仿宋_GB2312" w:cs="仿宋_GB2312"/>
          <w:b w:val="0"/>
          <w:bCs/>
          <w:color w:val="auto"/>
          <w:sz w:val="28"/>
          <w:szCs w:val="28"/>
        </w:rPr>
        <w:t>进行相关法规、行为规范、业务流程等的岗前培训</w:t>
      </w:r>
      <w:r>
        <w:rPr>
          <w:rFonts w:hint="eastAsia" w:ascii="仿宋_GB2312" w:hAnsi="仿宋_GB2312" w:eastAsia="仿宋_GB2312" w:cs="仿宋_GB2312"/>
          <w:b w:val="0"/>
          <w:bCs/>
          <w:color w:val="auto"/>
          <w:sz w:val="28"/>
          <w:szCs w:val="28"/>
          <w:lang w:eastAsia="zh-CN"/>
        </w:rPr>
        <w:t>，培训合格方可上岗；日常应开展如执勤装备实操演练、应急事项处置培训等。中标方还需</w:t>
      </w:r>
      <w:r>
        <w:rPr>
          <w:rFonts w:hint="eastAsia" w:ascii="仿宋_GB2312" w:hAnsi="仿宋_GB2312" w:eastAsia="仿宋_GB2312" w:cs="仿宋_GB2312"/>
          <w:b w:val="0"/>
          <w:bCs/>
          <w:color w:val="auto"/>
          <w:sz w:val="28"/>
          <w:szCs w:val="28"/>
        </w:rPr>
        <w:t>定期召开工作例会</w:t>
      </w:r>
      <w:r>
        <w:rPr>
          <w:rFonts w:hint="eastAsia" w:ascii="仿宋_GB2312" w:hAnsi="仿宋_GB2312" w:eastAsia="仿宋_GB2312" w:cs="仿宋_GB2312"/>
          <w:b w:val="0"/>
          <w:bCs/>
          <w:color w:val="auto"/>
          <w:sz w:val="28"/>
          <w:szCs w:val="28"/>
          <w:lang w:eastAsia="zh-CN"/>
        </w:rPr>
        <w:t>，根据工作中遇到的实际情况，设计针对性的培训科目。</w:t>
      </w:r>
    </w:p>
    <w:p w14:paraId="76F3B4A1">
      <w:pPr>
        <w:numPr>
          <w:ilvl w:val="0"/>
          <w:numId w:val="2"/>
        </w:numPr>
        <w:spacing w:line="570" w:lineRule="exact"/>
        <w:ind w:firstLine="562" w:firstLineChars="200"/>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eastAsia="zh-CN"/>
        </w:rPr>
        <w:t>服务承诺</w:t>
      </w:r>
    </w:p>
    <w:p w14:paraId="4CCFA82F">
      <w:pPr>
        <w:numPr>
          <w:ilvl w:val="0"/>
          <w:numId w:val="5"/>
        </w:numPr>
        <w:spacing w:line="570" w:lineRule="exact"/>
        <w:ind w:firstLine="560" w:firstLineChars="200"/>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项目合同生效后相关人员即需到岗开展工作，合同期间</w:t>
      </w:r>
      <w:r>
        <w:rPr>
          <w:rFonts w:hint="eastAsia" w:ascii="仿宋_GB2312" w:hAnsi="仿宋_GB2312" w:eastAsia="仿宋_GB2312" w:cs="仿宋_GB2312"/>
          <w:b w:val="0"/>
          <w:bCs/>
          <w:color w:val="auto"/>
          <w:sz w:val="28"/>
          <w:szCs w:val="28"/>
          <w:lang w:val="en-US" w:eastAsia="zh-CN"/>
        </w:rPr>
        <w:t>中标</w:t>
      </w:r>
      <w:r>
        <w:rPr>
          <w:rFonts w:hint="eastAsia" w:ascii="仿宋_GB2312" w:hAnsi="仿宋_GB2312" w:eastAsia="仿宋_GB2312" w:cs="仿宋_GB2312"/>
          <w:b w:val="0"/>
          <w:bCs/>
          <w:color w:val="auto"/>
          <w:sz w:val="28"/>
          <w:szCs w:val="28"/>
          <w:lang w:eastAsia="zh-CN"/>
        </w:rPr>
        <w:t>方不得提高服务价格，应确保每个岗位人员的稳定性，流动性不大于</w:t>
      </w:r>
      <w:r>
        <w:rPr>
          <w:rFonts w:hint="eastAsia" w:ascii="仿宋_GB2312" w:hAnsi="仿宋_GB2312" w:eastAsia="仿宋_GB2312" w:cs="仿宋_GB2312"/>
          <w:b w:val="0"/>
          <w:bCs/>
          <w:color w:val="auto"/>
          <w:sz w:val="28"/>
          <w:szCs w:val="28"/>
          <w:lang w:val="en-US" w:eastAsia="zh-CN"/>
        </w:rPr>
        <w:t>10%，且不得缺岗，</w:t>
      </w:r>
      <w:r>
        <w:rPr>
          <w:rFonts w:hint="eastAsia" w:ascii="仿宋_GB2312" w:hAnsi="仿宋_GB2312" w:eastAsia="仿宋_GB2312" w:cs="仿宋_GB2312"/>
          <w:b w:val="0"/>
          <w:bCs/>
          <w:color w:val="auto"/>
          <w:sz w:val="28"/>
          <w:szCs w:val="28"/>
          <w:lang w:eastAsia="zh-CN"/>
        </w:rPr>
        <w:t>如遇特殊情况，用人单位要求额外增加工作量的，根据相关规定执行。</w:t>
      </w:r>
    </w:p>
    <w:p w14:paraId="31E7F20F">
      <w:pPr>
        <w:numPr>
          <w:ilvl w:val="0"/>
          <w:numId w:val="5"/>
        </w:numPr>
        <w:spacing w:line="570" w:lineRule="exact"/>
        <w:ind w:left="0" w:leftChars="0" w:firstLine="560" w:firstLineChars="200"/>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派遣人员如不能完成工作任务或达不到用人单位的要求，用人单位有权要求</w:t>
      </w:r>
      <w:r>
        <w:rPr>
          <w:rFonts w:hint="eastAsia" w:ascii="仿宋_GB2312" w:hAnsi="仿宋_GB2312" w:eastAsia="仿宋_GB2312" w:cs="仿宋_GB2312"/>
          <w:b w:val="0"/>
          <w:bCs/>
          <w:color w:val="auto"/>
          <w:sz w:val="28"/>
          <w:szCs w:val="28"/>
          <w:lang w:val="en-US" w:eastAsia="zh-CN"/>
        </w:rPr>
        <w:t>中标</w:t>
      </w:r>
      <w:r>
        <w:rPr>
          <w:rFonts w:hint="eastAsia" w:ascii="仿宋_GB2312" w:hAnsi="仿宋_GB2312" w:eastAsia="仿宋_GB2312" w:cs="仿宋_GB2312"/>
          <w:b w:val="0"/>
          <w:bCs/>
          <w:color w:val="auto"/>
          <w:sz w:val="28"/>
          <w:szCs w:val="28"/>
          <w:lang w:eastAsia="zh-CN"/>
        </w:rPr>
        <w:t>方更换人员，确保相关工作顺利开展。</w:t>
      </w:r>
    </w:p>
    <w:p w14:paraId="1A92F4C0">
      <w:pPr>
        <w:numPr>
          <w:ilvl w:val="0"/>
          <w:numId w:val="5"/>
        </w:numPr>
        <w:spacing w:line="570" w:lineRule="exact"/>
        <w:ind w:left="0" w:leftChars="0" w:firstLine="560" w:firstLineChars="200"/>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中标方对其派遣人员在工作中发生的一切非用人单位因素造成的人身伤害及财产损坏负全部责任，派遣人员</w:t>
      </w:r>
      <w:r>
        <w:rPr>
          <w:rFonts w:hint="eastAsia" w:ascii="仿宋_GB2312" w:hAnsi="仿宋_GB2312" w:eastAsia="仿宋_GB2312" w:cs="仿宋_GB2312"/>
          <w:b w:val="0"/>
          <w:bCs/>
          <w:color w:val="auto"/>
          <w:sz w:val="28"/>
          <w:szCs w:val="28"/>
          <w:lang w:eastAsia="zh-CN"/>
        </w:rPr>
        <w:t>的</w:t>
      </w:r>
      <w:r>
        <w:rPr>
          <w:rFonts w:hint="eastAsia" w:ascii="仿宋_GB2312" w:hAnsi="仿宋_GB2312" w:eastAsia="仿宋_GB2312" w:cs="仿宋_GB2312"/>
          <w:b w:val="0"/>
          <w:bCs/>
          <w:color w:val="auto"/>
          <w:sz w:val="28"/>
          <w:szCs w:val="28"/>
          <w:lang w:val="en-US" w:eastAsia="zh-CN"/>
        </w:rPr>
        <w:t>服装、</w:t>
      </w:r>
      <w:r>
        <w:rPr>
          <w:rFonts w:hint="eastAsia" w:ascii="仿宋_GB2312" w:hAnsi="仿宋_GB2312" w:eastAsia="仿宋_GB2312" w:cs="仿宋_GB2312"/>
          <w:b w:val="0"/>
          <w:bCs/>
          <w:color w:val="auto"/>
          <w:sz w:val="28"/>
          <w:szCs w:val="28"/>
          <w:lang w:eastAsia="zh-CN"/>
        </w:rPr>
        <w:t>装备、食宿等后勤保障工作由中标</w:t>
      </w:r>
      <w:r>
        <w:rPr>
          <w:rFonts w:hint="eastAsia" w:ascii="仿宋_GB2312" w:hAnsi="仿宋_GB2312" w:eastAsia="仿宋_GB2312" w:cs="仿宋_GB2312"/>
          <w:b w:val="0"/>
          <w:bCs/>
          <w:color w:val="auto"/>
          <w:sz w:val="28"/>
          <w:szCs w:val="28"/>
          <w:lang w:val="en-US" w:eastAsia="zh-CN"/>
        </w:rPr>
        <w:t>方</w:t>
      </w:r>
      <w:r>
        <w:rPr>
          <w:rFonts w:hint="eastAsia" w:ascii="仿宋_GB2312" w:hAnsi="仿宋_GB2312" w:eastAsia="仿宋_GB2312" w:cs="仿宋_GB2312"/>
          <w:b w:val="0"/>
          <w:bCs/>
          <w:color w:val="auto"/>
          <w:sz w:val="28"/>
          <w:szCs w:val="28"/>
          <w:lang w:eastAsia="zh-CN"/>
        </w:rPr>
        <w:t>负责。</w:t>
      </w:r>
    </w:p>
    <w:p w14:paraId="33824C5F">
      <w:pPr>
        <w:numPr>
          <w:ilvl w:val="0"/>
          <w:numId w:val="2"/>
        </w:numPr>
        <w:spacing w:line="570" w:lineRule="exact"/>
        <w:ind w:left="0" w:leftChars="0" w:firstLine="562" w:firstLineChars="200"/>
        <w:rPr>
          <w:rFonts w:hint="eastAsia" w:ascii="仿宋_GB2312" w:hAnsi="仿宋_GB2312" w:eastAsia="仿宋_GB2312" w:cs="仿宋_GB2312"/>
          <w:b/>
          <w:bCs w:val="0"/>
          <w:color w:val="auto"/>
          <w:sz w:val="28"/>
          <w:szCs w:val="28"/>
          <w:lang w:val="en-US" w:eastAsia="zh-CN"/>
        </w:rPr>
      </w:pPr>
      <w:r>
        <w:rPr>
          <w:rFonts w:hint="eastAsia" w:ascii="仿宋_GB2312" w:hAnsi="仿宋_GB2312" w:eastAsia="仿宋_GB2312" w:cs="仿宋_GB2312"/>
          <w:b/>
          <w:bCs w:val="0"/>
          <w:color w:val="auto"/>
          <w:sz w:val="28"/>
          <w:szCs w:val="28"/>
          <w:lang w:val="en-US" w:eastAsia="zh-CN"/>
        </w:rPr>
        <w:t>其它</w:t>
      </w:r>
    </w:p>
    <w:p w14:paraId="3C846671">
      <w:pPr>
        <w:numPr>
          <w:ilvl w:val="0"/>
          <w:numId w:val="6"/>
        </w:numPr>
        <w:spacing w:line="570" w:lineRule="exact"/>
        <w:ind w:left="0"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投标单位具有在有效期内的质量管理体系认证、环境管理体系认证、职业健康安全管理体系认证的优先。</w:t>
      </w:r>
    </w:p>
    <w:p w14:paraId="0BDF3147">
      <w:pPr>
        <w:numPr>
          <w:ilvl w:val="0"/>
          <w:numId w:val="6"/>
        </w:numPr>
        <w:spacing w:line="570" w:lineRule="exact"/>
        <w:ind w:left="0"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投标单位应提供近三年以来相关类似项目业绩及业主评价等资料。</w:t>
      </w:r>
    </w:p>
    <w:p w14:paraId="65F500A4">
      <w:pPr>
        <w:numPr>
          <w:ilvl w:val="0"/>
          <w:numId w:val="6"/>
        </w:numPr>
        <w:spacing w:line="570" w:lineRule="exact"/>
        <w:ind w:left="0"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投标单位具备由省、自治区、直辖市人民政府公安机关核发的《保安服务许可证》的优先。</w:t>
      </w:r>
    </w:p>
    <w:p w14:paraId="0A86C5D9">
      <w:pPr>
        <w:numPr>
          <w:ilvl w:val="0"/>
          <w:numId w:val="6"/>
        </w:numPr>
        <w:spacing w:line="570" w:lineRule="exact"/>
        <w:ind w:left="0"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投标单位应提供完整的服务方案和工作标准。</w:t>
      </w:r>
    </w:p>
    <w:p w14:paraId="372A01D6">
      <w:pPr>
        <w:numPr>
          <w:ilvl w:val="0"/>
          <w:numId w:val="6"/>
        </w:numPr>
        <w:spacing w:line="570" w:lineRule="exact"/>
        <w:ind w:left="0"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投标单位应科学制定并提供项目管理组织架构、工作职责等。</w:t>
      </w:r>
    </w:p>
    <w:p w14:paraId="0195F9C5">
      <w:pPr>
        <w:numPr>
          <w:ilvl w:val="0"/>
          <w:numId w:val="6"/>
        </w:numPr>
        <w:spacing w:line="570" w:lineRule="exact"/>
        <w:ind w:left="0"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投标单位应针对实施方案中的难点、重点制定相应的解决措施。</w:t>
      </w:r>
    </w:p>
    <w:p w14:paraId="3C2BF1A8">
      <w:pPr>
        <w:numPr>
          <w:ilvl w:val="0"/>
          <w:numId w:val="6"/>
        </w:numPr>
        <w:spacing w:line="570" w:lineRule="exact"/>
        <w:ind w:left="0"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投标单位应制定针对本项目的内部管理方案、建立规章制度及档案管理。</w:t>
      </w:r>
    </w:p>
    <w:p w14:paraId="070EA860">
      <w:pPr>
        <w:numPr>
          <w:ilvl w:val="0"/>
          <w:numId w:val="6"/>
        </w:numPr>
        <w:spacing w:line="570" w:lineRule="exact"/>
        <w:ind w:left="0"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投标单位应制定具有自身特色或创新的工作方式、方法。</w:t>
      </w:r>
    </w:p>
    <w:p w14:paraId="20B84D2E">
      <w:pPr>
        <w:numPr>
          <w:ilvl w:val="0"/>
          <w:numId w:val="6"/>
        </w:numPr>
        <w:spacing w:line="570" w:lineRule="exact"/>
        <w:ind w:left="0" w:leftChars="0"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投标单位应制订完整的日常工作流程，包括上岗前准备流程、在岗工作流程、常见和突发事项处置流程、信息上报流程、人员交接班流程等。</w:t>
      </w:r>
    </w:p>
    <w:p w14:paraId="1111603A">
      <w:pPr>
        <w:spacing w:line="57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四、其他事项</w:t>
      </w:r>
    </w:p>
    <w:p w14:paraId="05D4099A">
      <w:pPr>
        <w:spacing w:line="570" w:lineRule="exact"/>
        <w:ind w:firstLine="560"/>
        <w:jc w:val="left"/>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1、本项</w:t>
      </w:r>
      <w:r>
        <w:rPr>
          <w:rFonts w:hint="eastAsia" w:ascii="仿宋_GB2312" w:hAnsi="仿宋_GB2312" w:eastAsia="仿宋_GB2312" w:cs="仿宋_GB2312"/>
          <w:b w:val="0"/>
          <w:bCs/>
          <w:color w:val="auto"/>
          <w:sz w:val="28"/>
          <w:szCs w:val="28"/>
          <w:lang w:eastAsia="zh-CN"/>
        </w:rPr>
        <w:t>目</w:t>
      </w:r>
      <w:r>
        <w:rPr>
          <w:rFonts w:hint="eastAsia" w:ascii="仿宋_GB2312" w:hAnsi="仿宋_GB2312" w:eastAsia="仿宋_GB2312" w:cs="仿宋_GB2312"/>
          <w:b w:val="0"/>
          <w:bCs/>
          <w:color w:val="auto"/>
          <w:sz w:val="28"/>
          <w:szCs w:val="28"/>
        </w:rPr>
        <w:t>起止时间为202</w:t>
      </w:r>
      <w:r>
        <w:rPr>
          <w:rFonts w:hint="eastAsia" w:ascii="仿宋_GB2312" w:hAnsi="仿宋_GB2312" w:eastAsia="仿宋_GB2312" w:cs="仿宋_GB2312"/>
          <w:b w:val="0"/>
          <w:bCs/>
          <w:color w:val="auto"/>
          <w:sz w:val="28"/>
          <w:szCs w:val="28"/>
          <w:lang w:val="en-US" w:eastAsia="zh-CN"/>
        </w:rPr>
        <w:t>6</w:t>
      </w:r>
      <w:r>
        <w:rPr>
          <w:rFonts w:hint="eastAsia" w:ascii="仿宋_GB2312" w:hAnsi="仿宋_GB2312" w:eastAsia="仿宋_GB2312" w:cs="仿宋_GB2312"/>
          <w:b w:val="0"/>
          <w:bCs/>
          <w:color w:val="auto"/>
          <w:sz w:val="28"/>
          <w:szCs w:val="28"/>
        </w:rPr>
        <w:t>年</w:t>
      </w:r>
      <w:r>
        <w:rPr>
          <w:rFonts w:hint="eastAsia" w:ascii="仿宋_GB2312" w:hAnsi="仿宋_GB2312" w:eastAsia="仿宋_GB2312" w:cs="仿宋_GB2312"/>
          <w:b w:val="0"/>
          <w:bCs/>
          <w:color w:val="auto"/>
          <w:sz w:val="28"/>
          <w:szCs w:val="28"/>
          <w:lang w:val="en-US" w:eastAsia="zh-CN"/>
        </w:rPr>
        <w:t>7</w:t>
      </w:r>
      <w:r>
        <w:rPr>
          <w:rFonts w:hint="eastAsia" w:ascii="仿宋_GB2312" w:hAnsi="仿宋_GB2312" w:eastAsia="仿宋_GB2312" w:cs="仿宋_GB2312"/>
          <w:b w:val="0"/>
          <w:bCs/>
          <w:color w:val="auto"/>
          <w:sz w:val="28"/>
          <w:szCs w:val="28"/>
        </w:rPr>
        <w:t>月1</w:t>
      </w:r>
      <w:r>
        <w:rPr>
          <w:rFonts w:hint="eastAsia" w:ascii="仿宋_GB2312" w:hAnsi="仿宋_GB2312" w:eastAsia="仿宋_GB2312" w:cs="仿宋_GB2312"/>
          <w:b w:val="0"/>
          <w:bCs/>
          <w:color w:val="auto"/>
          <w:sz w:val="28"/>
          <w:szCs w:val="28"/>
          <w:lang w:val="en-US" w:eastAsia="zh-CN"/>
        </w:rPr>
        <w:t>9</w:t>
      </w:r>
      <w:r>
        <w:rPr>
          <w:rFonts w:hint="eastAsia" w:ascii="仿宋_GB2312" w:hAnsi="仿宋_GB2312" w:eastAsia="仿宋_GB2312" w:cs="仿宋_GB2312"/>
          <w:b w:val="0"/>
          <w:bCs/>
          <w:color w:val="auto"/>
          <w:sz w:val="28"/>
          <w:szCs w:val="28"/>
        </w:rPr>
        <w:t>日至202</w:t>
      </w:r>
      <w:r>
        <w:rPr>
          <w:rFonts w:hint="eastAsia" w:ascii="仿宋_GB2312" w:hAnsi="仿宋_GB2312" w:eastAsia="仿宋_GB2312" w:cs="仿宋_GB2312"/>
          <w:b w:val="0"/>
          <w:bCs/>
          <w:color w:val="auto"/>
          <w:sz w:val="28"/>
          <w:szCs w:val="28"/>
          <w:lang w:val="en-US" w:eastAsia="zh-CN"/>
        </w:rPr>
        <w:t>7</w:t>
      </w:r>
      <w:r>
        <w:rPr>
          <w:rFonts w:hint="eastAsia" w:ascii="仿宋_GB2312" w:hAnsi="仿宋_GB2312" w:eastAsia="仿宋_GB2312" w:cs="仿宋_GB2312"/>
          <w:b w:val="0"/>
          <w:bCs/>
          <w:color w:val="auto"/>
          <w:sz w:val="28"/>
          <w:szCs w:val="28"/>
        </w:rPr>
        <w:t>年</w:t>
      </w:r>
      <w:r>
        <w:rPr>
          <w:rFonts w:hint="eastAsia" w:ascii="仿宋_GB2312" w:hAnsi="仿宋_GB2312" w:eastAsia="仿宋_GB2312" w:cs="仿宋_GB2312"/>
          <w:b w:val="0"/>
          <w:bCs/>
          <w:color w:val="auto"/>
          <w:sz w:val="28"/>
          <w:szCs w:val="28"/>
          <w:lang w:val="en-US" w:eastAsia="zh-CN"/>
        </w:rPr>
        <w:t>7</w:t>
      </w:r>
      <w:r>
        <w:rPr>
          <w:rFonts w:hint="eastAsia" w:ascii="仿宋_GB2312" w:hAnsi="仿宋_GB2312" w:eastAsia="仿宋_GB2312" w:cs="仿宋_GB2312"/>
          <w:b w:val="0"/>
          <w:bCs/>
          <w:color w:val="auto"/>
          <w:sz w:val="28"/>
          <w:szCs w:val="28"/>
        </w:rPr>
        <w:t>月</w:t>
      </w:r>
      <w:r>
        <w:rPr>
          <w:rFonts w:hint="eastAsia" w:ascii="仿宋_GB2312" w:hAnsi="仿宋_GB2312" w:eastAsia="仿宋_GB2312" w:cs="仿宋_GB2312"/>
          <w:b w:val="0"/>
          <w:bCs/>
          <w:color w:val="auto"/>
          <w:sz w:val="28"/>
          <w:szCs w:val="28"/>
          <w:lang w:val="en-US" w:eastAsia="zh-CN"/>
        </w:rPr>
        <w:t>18</w:t>
      </w:r>
      <w:r>
        <w:rPr>
          <w:rFonts w:hint="eastAsia" w:ascii="仿宋_GB2312" w:hAnsi="仿宋_GB2312" w:eastAsia="仿宋_GB2312" w:cs="仿宋_GB2312"/>
          <w:b w:val="0"/>
          <w:bCs/>
          <w:color w:val="auto"/>
          <w:sz w:val="28"/>
          <w:szCs w:val="28"/>
        </w:rPr>
        <w:t>日。</w:t>
      </w:r>
    </w:p>
    <w:p w14:paraId="29C3AF20">
      <w:pPr>
        <w:spacing w:line="570" w:lineRule="exact"/>
        <w:ind w:firstLine="560"/>
        <w:jc w:val="left"/>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2、本项目专门面向中小企业采购。</w:t>
      </w:r>
      <w:bookmarkStart w:id="0" w:name="_GoBack"/>
      <w:bookmarkEnd w:id="0"/>
    </w:p>
    <w:p w14:paraId="5832761B">
      <w:pPr>
        <w:spacing w:line="570" w:lineRule="exact"/>
        <w:ind w:firstLine="560"/>
        <w:jc w:val="left"/>
        <w:rPr>
          <w:rFonts w:hint="eastAsia" w:ascii="仿宋" w:hAnsi="仿宋" w:eastAsia="仿宋" w:cs="仿宋"/>
          <w:b w:val="0"/>
          <w:bCs/>
          <w:color w:val="auto"/>
          <w:sz w:val="28"/>
          <w:szCs w:val="28"/>
          <w:lang w:eastAsia="zh-CN"/>
        </w:rPr>
      </w:pP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本项目预算金额为</w:t>
      </w:r>
      <w:r>
        <w:rPr>
          <w:rFonts w:hint="eastAsia" w:ascii="仿宋_GB2312" w:hAnsi="仿宋_GB2312" w:eastAsia="仿宋_GB2312" w:cs="仿宋_GB2312"/>
          <w:b w:val="0"/>
          <w:bCs/>
          <w:color w:val="auto"/>
          <w:sz w:val="28"/>
          <w:szCs w:val="28"/>
          <w:lang w:val="en-US" w:eastAsia="zh-CN"/>
        </w:rPr>
        <w:t>1027608</w:t>
      </w:r>
      <w:r>
        <w:rPr>
          <w:rFonts w:hint="eastAsia" w:ascii="仿宋_GB2312" w:hAnsi="仿宋_GB2312" w:eastAsia="仿宋_GB2312" w:cs="仿宋_GB2312"/>
          <w:b w:val="0"/>
          <w:bCs/>
          <w:color w:val="auto"/>
          <w:sz w:val="28"/>
          <w:szCs w:val="28"/>
        </w:rPr>
        <w:t>元</w:t>
      </w:r>
      <w:r>
        <w:rPr>
          <w:rFonts w:hint="eastAsia" w:ascii="仿宋_GB2312" w:hAnsi="仿宋_GB2312" w:eastAsia="仿宋_GB2312" w:cs="仿宋_GB2312"/>
          <w:b w:val="0"/>
          <w:bCs/>
          <w:color w:val="auto"/>
          <w:sz w:val="28"/>
          <w:szCs w:val="28"/>
          <w:lang w:eastAsia="zh-CN"/>
        </w:rPr>
        <w:t>。</w:t>
      </w:r>
    </w:p>
    <w:p w14:paraId="68048757">
      <w:pPr>
        <w:spacing w:line="570" w:lineRule="exact"/>
        <w:ind w:firstLine="560"/>
        <w:jc w:val="left"/>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4、</w:t>
      </w:r>
      <w:r>
        <w:rPr>
          <w:rFonts w:hint="eastAsia" w:ascii="仿宋_GB2312" w:hAnsi="仿宋_GB2312" w:eastAsia="仿宋_GB2312" w:cs="仿宋_GB2312"/>
          <w:b w:val="0"/>
          <w:bCs/>
          <w:color w:val="auto"/>
          <w:sz w:val="28"/>
          <w:szCs w:val="28"/>
        </w:rPr>
        <w:t>付费方式：</w:t>
      </w:r>
      <w:r>
        <w:rPr>
          <w:rFonts w:hint="eastAsia" w:ascii="仿宋_GB2312" w:hAnsi="仿宋_GB2312" w:eastAsia="仿宋_GB2312" w:cs="仿宋_GB2312"/>
          <w:b w:val="0"/>
          <w:bCs/>
          <w:color w:val="auto"/>
          <w:sz w:val="28"/>
          <w:szCs w:val="28"/>
          <w:lang w:val="en-US" w:eastAsia="zh-CN"/>
        </w:rPr>
        <w:t>按月支付</w:t>
      </w:r>
      <w:r>
        <w:rPr>
          <w:rFonts w:hint="eastAsia" w:ascii="仿宋_GB2312" w:hAnsi="仿宋_GB2312" w:eastAsia="仿宋_GB2312" w:cs="仿宋_GB2312"/>
          <w:b w:val="0"/>
          <w:bCs/>
          <w:color w:val="auto"/>
          <w:sz w:val="28"/>
          <w:szCs w:val="28"/>
          <w:lang w:eastAsia="zh-CN"/>
        </w:rPr>
        <w:t>。</w:t>
      </w:r>
    </w:p>
    <w:p w14:paraId="03179F07">
      <w:pPr>
        <w:spacing w:line="570" w:lineRule="exact"/>
        <w:jc w:val="left"/>
        <w:rPr>
          <w:rFonts w:hint="eastAsia" w:ascii="仿宋" w:hAnsi="仿宋" w:eastAsia="仿宋" w:cs="仿宋"/>
          <w:b w:val="0"/>
          <w:bCs w:val="0"/>
          <w:color w:val="auto"/>
          <w:sz w:val="28"/>
          <w:szCs w:val="28"/>
        </w:rPr>
      </w:pPr>
    </w:p>
    <w:p w14:paraId="0A1A8EE0">
      <w:pPr>
        <w:spacing w:line="570" w:lineRule="exact"/>
        <w:jc w:val="left"/>
        <w:rPr>
          <w:rFonts w:hint="eastAsia" w:ascii="仿宋" w:hAnsi="仿宋" w:eastAsia="仿宋" w:cs="仿宋"/>
          <w:b w:val="0"/>
          <w:bCs w:val="0"/>
          <w:color w:val="auto"/>
          <w:sz w:val="28"/>
          <w:szCs w:val="28"/>
        </w:rPr>
      </w:pPr>
    </w:p>
    <w:p w14:paraId="79AB3464">
      <w:pPr>
        <w:spacing w:line="570" w:lineRule="exact"/>
        <w:jc w:val="left"/>
        <w:rPr>
          <w:rFonts w:hint="eastAsia" w:ascii="仿宋" w:hAnsi="仿宋" w:eastAsia="仿宋" w:cs="仿宋"/>
          <w:b w:val="0"/>
          <w:bCs w:val="0"/>
          <w:color w:val="auto"/>
          <w:sz w:val="28"/>
          <w:szCs w:val="28"/>
        </w:rPr>
      </w:pPr>
    </w:p>
    <w:p w14:paraId="1C4B8EA1">
      <w:pPr>
        <w:spacing w:line="570" w:lineRule="exact"/>
        <w:jc w:val="left"/>
        <w:rPr>
          <w:rFonts w:ascii="仿宋_GB2312" w:hAnsi="仿宋_GB2312" w:eastAsia="仿宋_GB2312" w:cs="仿宋_GB2312"/>
          <w:bCs/>
          <w:color w:val="auto"/>
          <w:sz w:val="28"/>
          <w:szCs w:val="28"/>
        </w:rPr>
      </w:pPr>
    </w:p>
    <w:p w14:paraId="6D9DCD43">
      <w:pPr>
        <w:spacing w:line="570" w:lineRule="exact"/>
        <w:ind w:firstLine="560" w:firstLineChars="200"/>
        <w:jc w:val="center"/>
        <w:rPr>
          <w:color w:val="auto"/>
          <w:sz w:val="32"/>
          <w:szCs w:val="32"/>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p>
    <w:sectPr>
      <w:footerReference r:id="rId3" w:type="default"/>
      <w:pgSz w:w="11906" w:h="16838"/>
      <w:pgMar w:top="1920" w:right="1286" w:bottom="25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794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83C8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A83C8E">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480CA"/>
    <w:multiLevelType w:val="singleLevel"/>
    <w:tmpl w:val="A17480CA"/>
    <w:lvl w:ilvl="0" w:tentative="0">
      <w:start w:val="1"/>
      <w:numFmt w:val="decimal"/>
      <w:suff w:val="nothing"/>
      <w:lvlText w:val="（%1）"/>
      <w:lvlJc w:val="left"/>
      <w:pPr>
        <w:ind w:left="560" w:leftChars="0" w:firstLine="0" w:firstLineChars="0"/>
      </w:pPr>
    </w:lvl>
  </w:abstractNum>
  <w:abstractNum w:abstractNumId="1">
    <w:nsid w:val="BADB179F"/>
    <w:multiLevelType w:val="singleLevel"/>
    <w:tmpl w:val="BADB179F"/>
    <w:lvl w:ilvl="0" w:tentative="0">
      <w:start w:val="1"/>
      <w:numFmt w:val="decimal"/>
      <w:lvlText w:val="%1."/>
      <w:lvlJc w:val="left"/>
      <w:pPr>
        <w:tabs>
          <w:tab w:val="left" w:pos="312"/>
        </w:tabs>
      </w:pPr>
    </w:lvl>
  </w:abstractNum>
  <w:abstractNum w:abstractNumId="2">
    <w:nsid w:val="C3197DB0"/>
    <w:multiLevelType w:val="singleLevel"/>
    <w:tmpl w:val="C3197DB0"/>
    <w:lvl w:ilvl="0" w:tentative="0">
      <w:start w:val="1"/>
      <w:numFmt w:val="decimal"/>
      <w:lvlText w:val="%1."/>
      <w:lvlJc w:val="left"/>
      <w:pPr>
        <w:tabs>
          <w:tab w:val="left" w:pos="312"/>
        </w:tabs>
      </w:pPr>
    </w:lvl>
  </w:abstractNum>
  <w:abstractNum w:abstractNumId="3">
    <w:nsid w:val="4F9A8549"/>
    <w:multiLevelType w:val="singleLevel"/>
    <w:tmpl w:val="4F9A8549"/>
    <w:lvl w:ilvl="0" w:tentative="0">
      <w:start w:val="1"/>
      <w:numFmt w:val="decimal"/>
      <w:suff w:val="nothing"/>
      <w:lvlText w:val="（%1）"/>
      <w:lvlJc w:val="left"/>
    </w:lvl>
  </w:abstractNum>
  <w:abstractNum w:abstractNumId="4">
    <w:nsid w:val="51954C63"/>
    <w:multiLevelType w:val="singleLevel"/>
    <w:tmpl w:val="51954C63"/>
    <w:lvl w:ilvl="0" w:tentative="0">
      <w:start w:val="3"/>
      <w:numFmt w:val="chineseCounting"/>
      <w:suff w:val="nothing"/>
      <w:lvlText w:val="%1、"/>
      <w:lvlJc w:val="left"/>
      <w:rPr>
        <w:rFonts w:hint="eastAsia"/>
      </w:rPr>
    </w:lvl>
  </w:abstractNum>
  <w:abstractNum w:abstractNumId="5">
    <w:nsid w:val="69B654B0"/>
    <w:multiLevelType w:val="singleLevel"/>
    <w:tmpl w:val="69B654B0"/>
    <w:lvl w:ilvl="0" w:tentative="0">
      <w:start w:val="1"/>
      <w:numFmt w:val="decimal"/>
      <w:suff w:val="nothing"/>
      <w:lvlText w:val="%1、"/>
      <w:lvlJc w:val="left"/>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MGY5NDVhMjE3NDQ5YmUyNGNkMjk3MDMwOWU0NzAifQ=="/>
  </w:docVars>
  <w:rsids>
    <w:rsidRoot w:val="002F6392"/>
    <w:rsid w:val="002F6392"/>
    <w:rsid w:val="00540D49"/>
    <w:rsid w:val="00F837D1"/>
    <w:rsid w:val="00FC62F0"/>
    <w:rsid w:val="022E59D3"/>
    <w:rsid w:val="030337B6"/>
    <w:rsid w:val="03F645C7"/>
    <w:rsid w:val="06182F1C"/>
    <w:rsid w:val="08490714"/>
    <w:rsid w:val="087B00CB"/>
    <w:rsid w:val="0F7B585C"/>
    <w:rsid w:val="14065675"/>
    <w:rsid w:val="17295A15"/>
    <w:rsid w:val="1CE57EE7"/>
    <w:rsid w:val="1DFC50F4"/>
    <w:rsid w:val="1F854BCF"/>
    <w:rsid w:val="20743C00"/>
    <w:rsid w:val="22772CBF"/>
    <w:rsid w:val="235E04F0"/>
    <w:rsid w:val="272F272F"/>
    <w:rsid w:val="298806CD"/>
    <w:rsid w:val="2A445C43"/>
    <w:rsid w:val="2BFC6FF2"/>
    <w:rsid w:val="2C0501F6"/>
    <w:rsid w:val="2E600774"/>
    <w:rsid w:val="2F6B25C2"/>
    <w:rsid w:val="2F9B49A5"/>
    <w:rsid w:val="35683AD4"/>
    <w:rsid w:val="38015CC7"/>
    <w:rsid w:val="3876258F"/>
    <w:rsid w:val="393C48D6"/>
    <w:rsid w:val="3A545376"/>
    <w:rsid w:val="3F5519A5"/>
    <w:rsid w:val="40202A44"/>
    <w:rsid w:val="48F50ECB"/>
    <w:rsid w:val="4D65472C"/>
    <w:rsid w:val="4E961997"/>
    <w:rsid w:val="4F130DCE"/>
    <w:rsid w:val="519D2B93"/>
    <w:rsid w:val="527C1D3F"/>
    <w:rsid w:val="54B77884"/>
    <w:rsid w:val="550B2323"/>
    <w:rsid w:val="57AD3B8D"/>
    <w:rsid w:val="5A324B6D"/>
    <w:rsid w:val="5A723A6B"/>
    <w:rsid w:val="5C261348"/>
    <w:rsid w:val="5C3A14CB"/>
    <w:rsid w:val="5D8E4C45"/>
    <w:rsid w:val="5E195288"/>
    <w:rsid w:val="632024D9"/>
    <w:rsid w:val="640C28A3"/>
    <w:rsid w:val="64A21CA4"/>
    <w:rsid w:val="64D026E0"/>
    <w:rsid w:val="653C70DF"/>
    <w:rsid w:val="65D50057"/>
    <w:rsid w:val="66C46755"/>
    <w:rsid w:val="67963D26"/>
    <w:rsid w:val="6BD93326"/>
    <w:rsid w:val="7427292B"/>
    <w:rsid w:val="750C2328"/>
    <w:rsid w:val="77705C77"/>
    <w:rsid w:val="78975D47"/>
    <w:rsid w:val="79A229FA"/>
    <w:rsid w:val="79FE1BBB"/>
    <w:rsid w:val="7AC43C46"/>
    <w:rsid w:val="7B3411DA"/>
    <w:rsid w:val="7E2D452B"/>
    <w:rsid w:val="7F927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2194</Words>
  <Characters>2242</Characters>
  <Lines>7</Lines>
  <Paragraphs>2</Paragraphs>
  <TotalTime>2</TotalTime>
  <ScaleCrop>false</ScaleCrop>
  <LinksUpToDate>false</LinksUpToDate>
  <CharactersWithSpaces>2321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2017-12-14T02:16:00Z</dcterms:created>
  <dc:creator>xb21cn</dc:creator>
  <cp:lastModifiedBy>泡沫生活</cp:lastModifiedBy>
  <cp:lastPrinted>2025-05-26T03:01:00Z</cp:lastPrinted>
  <dcterms:modified xsi:type="dcterms:W3CDTF">2026-06-04T05:48:21Z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6B557C1ED2D5475994FC7F9B90D4CD79_13</vt:lpwstr>
  </property>
  <property fmtid="{D5CDD505-2E9C-101B-9397-08002B2CF9AE}" pid="4" name="KSOTemplateDocerSaveRecord">
    <vt:lpwstr>eyJoZGlkIjoiYjk5ODM0YmMxOWJiYWQyNDU4MGIzYWRmYTA0ZmI5NDciLCJ1c2VySWQiOiI1NzE2MTU4MDIifQ==</vt:lpwstr>
  </property>
</Properties>
</file>