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244E4">
      <w:pPr>
        <w:pStyle w:val="3"/>
        <w:spacing w:line="360" w:lineRule="auto"/>
        <w:jc w:val="center"/>
        <w:rPr>
          <w:rFonts w:eastAsia="华文行楷"/>
          <w:sz w:val="52"/>
          <w:szCs w:val="52"/>
        </w:rPr>
      </w:pPr>
      <w:bookmarkStart w:id="0" w:name="OLE_LINK132"/>
      <w:bookmarkStart w:id="1" w:name="OLE_LINK130"/>
    </w:p>
    <w:p w14:paraId="24B494E0">
      <w:pPr>
        <w:pStyle w:val="3"/>
        <w:spacing w:line="360" w:lineRule="auto"/>
        <w:jc w:val="center"/>
        <w:rPr>
          <w:rFonts w:eastAsia="华文行楷"/>
          <w:sz w:val="72"/>
          <w:szCs w:val="72"/>
        </w:rPr>
      </w:pPr>
      <w:r>
        <w:rPr>
          <w:rFonts w:eastAsia="华文行楷"/>
          <w:sz w:val="72"/>
          <w:szCs w:val="7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077E542D">
      <w:pPr>
        <w:keepNext w:val="0"/>
        <w:keepLines w:val="0"/>
        <w:widowControl/>
        <w:suppressLineNumbers w:val="0"/>
        <w:ind w:left="1043" w:leftChars="248" w:hanging="522" w:hangingChars="100"/>
        <w:jc w:val="left"/>
        <w:rPr>
          <w:rFonts w:hint="eastAsia" w:ascii="楷体" w:hAnsi="楷体" w:eastAsia="楷体" w:cs="楷体"/>
          <w:b/>
          <w:bCs/>
          <w:kern w:val="0"/>
          <w:sz w:val="52"/>
          <w:szCs w:val="52"/>
          <w:lang w:val="en-US" w:eastAsia="zh-CN"/>
        </w:rPr>
      </w:pPr>
      <w:bookmarkStart w:id="3" w:name="OLE_LINK42"/>
      <w:bookmarkStart w:id="4" w:name="OLE_LINK15"/>
      <w:r>
        <w:rPr>
          <w:rFonts w:hint="eastAsia" w:ascii="楷体" w:hAnsi="楷体" w:eastAsia="楷体" w:cs="楷体"/>
          <w:b/>
          <w:bCs/>
          <w:kern w:val="0"/>
          <w:sz w:val="52"/>
          <w:szCs w:val="52"/>
          <w:lang w:val="en-US" w:eastAsia="zh-CN"/>
        </w:rPr>
        <w:t>2026年上海市静安区全民健身</w:t>
      </w:r>
    </w:p>
    <w:p w14:paraId="368A8639">
      <w:pPr>
        <w:keepNext w:val="0"/>
        <w:keepLines w:val="0"/>
        <w:widowControl/>
        <w:suppressLineNumbers w:val="0"/>
        <w:ind w:left="1039" w:leftChars="495" w:firstLine="1044" w:firstLineChars="200"/>
        <w:jc w:val="left"/>
        <w:rPr>
          <w:rFonts w:hint="eastAsia" w:ascii="楷体" w:hAnsi="楷体" w:eastAsia="楷体" w:cs="楷体"/>
          <w:b/>
          <w:bCs/>
          <w:kern w:val="0"/>
          <w:sz w:val="52"/>
          <w:szCs w:val="52"/>
          <w:lang w:val="zh-CN" w:eastAsia="zh-CN"/>
        </w:rPr>
      </w:pPr>
      <w:r>
        <w:rPr>
          <w:rFonts w:hint="eastAsia" w:ascii="楷体" w:hAnsi="楷体" w:eastAsia="楷体" w:cs="楷体"/>
          <w:b/>
          <w:bCs/>
          <w:kern w:val="0"/>
          <w:sz w:val="52"/>
          <w:szCs w:val="52"/>
          <w:lang w:val="en-US" w:eastAsia="zh-CN"/>
        </w:rPr>
        <w:t>物业管理服务项目</w:t>
      </w:r>
    </w:p>
    <w:p w14:paraId="1DDFA0E2">
      <w:pPr>
        <w:spacing w:line="360" w:lineRule="auto"/>
        <w:jc w:val="center"/>
        <w:rPr>
          <w:rFonts w:hint="eastAsia" w:ascii="楷体_GB2312" w:hAnsi="Times New Roman" w:eastAsia="楷体_GB2312" w:cs="Times New Roman"/>
          <w:b/>
          <w:color w:val="000000"/>
          <w:kern w:val="2"/>
          <w:sz w:val="44"/>
          <w:szCs w:val="44"/>
          <w:lang w:val="en-US" w:eastAsia="zh-CN" w:bidi="ar-SA"/>
        </w:rPr>
      </w:pP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041B2C44">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w:t>
      </w:r>
      <w:r>
        <w:rPr>
          <w:rFonts w:hint="eastAsia" w:ascii="Times New Roman" w:hAnsi="楷体" w:eastAsia="楷体" w:cs="Times New Roman"/>
          <w:b/>
          <w:bCs/>
          <w:sz w:val="32"/>
          <w:szCs w:val="32"/>
          <w:lang w:eastAsia="zh-CN"/>
        </w:rPr>
        <w:t>海市静安区全民健身中心</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2FB011D3">
      <w:pPr>
        <w:widowControl/>
        <w:jc w:val="left"/>
        <w:rPr>
          <w:rFonts w:ascii="Times New Roman" w:hAnsi="Times New Roman" w:cs="Times New Roman"/>
          <w:szCs w:val="21"/>
        </w:rPr>
      </w:pPr>
      <w:r>
        <w:rPr>
          <w:rFonts w:ascii="Times New Roman" w:hAnsi="Times New Roman" w:cs="Times New Roman"/>
          <w:szCs w:val="21"/>
        </w:rPr>
        <w:br w:type="page"/>
      </w: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pStyle w:val="3"/>
              <w:spacing w:line="360" w:lineRule="auto"/>
              <w:ind w:firstLine="420" w:firstLineChars="200"/>
              <w:jc w:val="both"/>
              <w:outlineLvl w:val="0"/>
              <w:rPr>
                <w:rFonts w:ascii="Times New Roman" w:cs="Times New Roman" w:hAnsiTheme="minorEastAsia"/>
                <w:b/>
                <w:szCs w:val="21"/>
                <w:vertAlign w:val="baseline"/>
              </w:rPr>
            </w:pPr>
            <w:r>
              <w:rPr>
                <w:rFonts w:hint="eastAsia" w:ascii="宋体" w:hAnsi="宋体" w:eastAsia="宋体" w:cs="Arial"/>
                <w:b w:val="0"/>
                <w:kern w:val="2"/>
                <w:sz w:val="21"/>
                <w:szCs w:val="24"/>
                <w:u w:val="single"/>
                <w:lang w:val="en-US" w:eastAsia="zh-CN" w:bidi="ar-SA"/>
              </w:rPr>
              <w:t>2026年上海市静安区全民健身物业管理服务项目</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宋体" w:hAnsi="宋体" w:eastAsia="宋体" w:cs="宋体"/>
                <w:b w:val="0"/>
                <w:snapToGrid w:val="0"/>
                <w:color w:val="000000"/>
                <w:spacing w:val="2"/>
                <w:kern w:val="0"/>
                <w:sz w:val="20"/>
                <w:szCs w:val="20"/>
                <w:u w:val="single" w:color="auto"/>
                <w:lang w:val="en-US" w:eastAsia="en-US" w:bidi="ar-SA"/>
              </w:rPr>
              <w:t>2026-</w:t>
            </w:r>
            <w:r>
              <w:rPr>
                <w:rFonts w:hint="eastAsia" w:ascii="宋体" w:hAnsi="宋体" w:eastAsia="宋体" w:cs="宋体"/>
                <w:b w:val="0"/>
                <w:snapToGrid w:val="0"/>
                <w:color w:val="000000"/>
                <w:spacing w:val="2"/>
                <w:kern w:val="0"/>
                <w:sz w:val="20"/>
                <w:szCs w:val="20"/>
                <w:u w:val="single" w:color="auto"/>
                <w:lang w:val="en-US" w:eastAsia="zh-CN" w:bidi="ar-SA"/>
              </w:rPr>
              <w:t>3</w:t>
            </w:r>
            <w:r>
              <w:rPr>
                <w:rFonts w:hint="eastAsia" w:ascii="宋体" w:hAnsi="宋体" w:eastAsia="宋体" w:cs="宋体"/>
                <w:b w:val="0"/>
                <w:snapToGrid w:val="0"/>
                <w:color w:val="000000"/>
                <w:spacing w:val="2"/>
                <w:kern w:val="0"/>
                <w:sz w:val="20"/>
                <w:szCs w:val="20"/>
                <w:u w:val="single" w:color="auto"/>
                <w:lang w:val="en-US" w:eastAsia="en-US" w:bidi="ar-SA"/>
              </w:rPr>
              <w:t>-</w:t>
            </w:r>
            <w:r>
              <w:rPr>
                <w:rFonts w:hint="eastAsia" w:ascii="宋体" w:hAnsi="宋体" w:eastAsia="宋体" w:cs="宋体"/>
                <w:b w:val="0"/>
                <w:snapToGrid w:val="0"/>
                <w:color w:val="000000"/>
                <w:spacing w:val="2"/>
                <w:kern w:val="0"/>
                <w:sz w:val="20"/>
                <w:szCs w:val="20"/>
                <w:u w:val="single" w:color="auto"/>
                <w:lang w:val="en-US" w:eastAsia="zh-CN" w:bidi="ar-SA"/>
              </w:rPr>
              <w:t>23</w:t>
            </w:r>
            <w:r>
              <w:rPr>
                <w:rFonts w:hint="eastAsia" w:ascii="宋体" w:hAnsi="宋体" w:eastAsia="宋体" w:cs="宋体"/>
                <w:b w:val="0"/>
                <w:snapToGrid w:val="0"/>
                <w:color w:val="000000"/>
                <w:spacing w:val="2"/>
                <w:kern w:val="0"/>
                <w:sz w:val="20"/>
                <w:szCs w:val="20"/>
                <w:u w:val="single" w:color="auto"/>
                <w:lang w:val="en-US" w:eastAsia="en-US" w:bidi="ar-SA"/>
              </w:rPr>
              <w:t xml:space="preserve"> 10:00</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ascii="Times New Roman" w:hAnsi="Times New Roman" w:cs="Times New Roman"/>
          <w:szCs w:val="21"/>
          <w:u w:val="none"/>
        </w:rPr>
      </w:pPr>
      <w:r>
        <w:rPr>
          <w:rFonts w:ascii="Times New Roman" w:cs="Times New Roman" w:hAnsiTheme="minorEastAsia"/>
          <w:szCs w:val="21"/>
        </w:rPr>
        <w:t>项目名称：</w:t>
      </w:r>
      <w:r>
        <w:rPr>
          <w:rFonts w:hint="eastAsia" w:ascii="宋体" w:hAnsi="宋体" w:eastAsia="宋体" w:cs="Arial"/>
          <w:b w:val="0"/>
          <w:kern w:val="2"/>
          <w:sz w:val="21"/>
          <w:szCs w:val="24"/>
          <w:u w:val="none"/>
          <w:lang w:val="en-US" w:eastAsia="zh-CN" w:bidi="ar-SA"/>
        </w:rPr>
        <w:t>2026年上海市静安区全民健身物业管理服务项目</w:t>
      </w:r>
    </w:p>
    <w:p w14:paraId="4A7F57D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采购方式：公开招标</w:t>
      </w:r>
    </w:p>
    <w:p w14:paraId="45C67067">
      <w:pPr>
        <w:spacing w:line="44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预算金额：详见招标公告</w:t>
      </w:r>
      <w:r>
        <w:rPr>
          <w:rFonts w:hint="eastAsia" w:ascii="宋体" w:hAnsi="宋体" w:eastAsia="宋体" w:cs="宋体"/>
          <w:szCs w:val="21"/>
          <w:lang w:eastAsia="zh-CN"/>
        </w:rPr>
        <w:t>，</w:t>
      </w:r>
      <w:r>
        <w:rPr>
          <w:rFonts w:hint="eastAsia" w:ascii="宋体" w:hAnsi="宋体" w:eastAsia="宋体" w:cs="宋体"/>
          <w:szCs w:val="21"/>
          <w:lang w:val="zh-CN" w:eastAsia="zh-CN"/>
        </w:rPr>
        <w:t>各包件超</w:t>
      </w:r>
      <w:r>
        <w:rPr>
          <w:rFonts w:hint="eastAsia" w:ascii="宋体" w:hAnsi="宋体" w:eastAsia="宋体" w:cs="宋体"/>
          <w:szCs w:val="21"/>
          <w:lang w:val="zh-CN"/>
        </w:rPr>
        <w:t>过其预算金</w:t>
      </w:r>
      <w:r>
        <w:rPr>
          <w:rFonts w:hint="eastAsia" w:ascii="宋体" w:hAnsi="宋体" w:eastAsia="宋体" w:cs="宋体"/>
          <w:szCs w:val="21"/>
        </w:rPr>
        <w:t>额的投标均不予接受</w:t>
      </w:r>
      <w:r>
        <w:rPr>
          <w:rFonts w:hint="eastAsia" w:ascii="宋体" w:hAnsi="宋体" w:eastAsia="宋体" w:cs="宋体"/>
          <w:szCs w:val="21"/>
          <w:lang w:eastAsia="zh-CN"/>
        </w:rPr>
        <w:t>。</w:t>
      </w:r>
    </w:p>
    <w:p w14:paraId="167FFB46">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szCs w:val="21"/>
        </w:rPr>
        <w:t>采购需求：</w:t>
      </w:r>
      <w:bookmarkStart w:id="10" w:name="OLE_LINK430"/>
      <w:bookmarkStart w:id="11" w:name="OLE_LINK431"/>
      <w:bookmarkStart w:id="12" w:name="OLE_LINK526"/>
      <w:bookmarkStart w:id="13" w:name="OLE_LINK527"/>
      <w:r>
        <w:rPr>
          <w:rFonts w:hint="eastAsia" w:ascii="宋体" w:hAnsi="宋体" w:eastAsia="宋体" w:cs="宋体"/>
          <w:szCs w:val="21"/>
          <w:lang w:eastAsia="zh-CN"/>
        </w:rPr>
        <w:t>包件</w:t>
      </w:r>
      <w:r>
        <w:rPr>
          <w:rFonts w:hint="eastAsia" w:ascii="宋体" w:hAnsi="宋体" w:eastAsia="宋体" w:cs="宋体"/>
          <w:szCs w:val="21"/>
          <w:lang w:val="en-US" w:eastAsia="zh-CN"/>
        </w:rPr>
        <w:t>1：</w:t>
      </w:r>
      <w:r>
        <w:rPr>
          <w:rFonts w:hint="eastAsia" w:ascii="宋体" w:hAnsi="宋体" w:eastAsia="宋体" w:cs="宋体"/>
          <w:b w:val="0"/>
          <w:kern w:val="2"/>
          <w:sz w:val="21"/>
          <w:szCs w:val="24"/>
          <w:u w:val="none"/>
          <w:lang w:val="en-US" w:eastAsia="zh-CN" w:bidi="ar-SA"/>
        </w:rPr>
        <w:t>网球馆物业管理服务，金额：1172175元；包括物业</w:t>
      </w:r>
      <w:r>
        <w:rPr>
          <w:rFonts w:hint="eastAsia" w:ascii="宋体" w:hAnsi="宋体" w:cs="宋体"/>
          <w:color w:val="000000"/>
          <w:sz w:val="21"/>
          <w:szCs w:val="21"/>
          <w:lang w:val="en-US" w:eastAsia="zh-CN"/>
        </w:rPr>
        <w:t>综合管理</w:t>
      </w:r>
      <w:r>
        <w:rPr>
          <w:rFonts w:hint="eastAsia" w:ascii="宋体" w:hAnsi="宋体" w:eastAsia="宋体" w:cs="宋体"/>
          <w:b w:val="0"/>
          <w:kern w:val="2"/>
          <w:sz w:val="21"/>
          <w:szCs w:val="24"/>
          <w:u w:val="none"/>
          <w:lang w:val="en-US" w:eastAsia="zh-CN" w:bidi="ar-SA"/>
        </w:rPr>
        <w:t>、设施设备维修服务、安保服务</w:t>
      </w:r>
      <w:bookmarkEnd w:id="10"/>
      <w:bookmarkEnd w:id="11"/>
      <w:r>
        <w:rPr>
          <w:rFonts w:hint="eastAsia" w:ascii="宋体" w:hAnsi="宋体" w:eastAsia="宋体" w:cs="宋体"/>
          <w:b w:val="0"/>
          <w:kern w:val="2"/>
          <w:sz w:val="21"/>
          <w:szCs w:val="24"/>
          <w:u w:val="none"/>
          <w:lang w:val="en-US" w:eastAsia="zh-CN" w:bidi="ar-SA"/>
        </w:rPr>
        <w:t>、保洁服务、绿化服务等(具体要求详见采购需求)。</w:t>
      </w:r>
      <w:bookmarkEnd w:id="12"/>
      <w:bookmarkEnd w:id="13"/>
    </w:p>
    <w:p w14:paraId="3D6326DB">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包件2：静安区社区市民健身中心物业管理服务，金额：892273.5元；包括物业</w:t>
      </w:r>
      <w:r>
        <w:rPr>
          <w:rFonts w:hint="eastAsia" w:ascii="宋体" w:hAnsi="宋体" w:cs="宋体"/>
          <w:color w:val="000000"/>
          <w:sz w:val="21"/>
          <w:szCs w:val="21"/>
          <w:lang w:val="en-US" w:eastAsia="zh-CN"/>
        </w:rPr>
        <w:t>综合管理</w:t>
      </w:r>
      <w:r>
        <w:rPr>
          <w:rFonts w:hint="eastAsia" w:ascii="宋体" w:hAnsi="宋体" w:eastAsia="宋体" w:cs="宋体"/>
          <w:b w:val="0"/>
          <w:kern w:val="2"/>
          <w:sz w:val="21"/>
          <w:szCs w:val="24"/>
          <w:u w:val="none"/>
          <w:lang w:val="en-US" w:eastAsia="zh-CN" w:bidi="ar-SA"/>
        </w:rPr>
        <w:t>、设施设备维修服务、安保服务、保洁服务、绿化服务等(具体要求详见采购需求)。</w:t>
      </w:r>
    </w:p>
    <w:p w14:paraId="72FBC691">
      <w:pPr>
        <w:spacing w:line="44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包件</w:t>
      </w:r>
      <w:r>
        <w:rPr>
          <w:rFonts w:hint="eastAsia" w:ascii="宋体" w:hAnsi="宋体" w:eastAsia="宋体" w:cs="宋体"/>
          <w:szCs w:val="21"/>
          <w:lang w:val="en-US" w:eastAsia="zh-CN"/>
        </w:rPr>
        <w:t>3：全民健身中心物业管理服务，金额：5069325元；</w:t>
      </w:r>
      <w:r>
        <w:rPr>
          <w:rFonts w:hint="eastAsia" w:ascii="宋体" w:hAnsi="宋体" w:eastAsia="宋体" w:cs="宋体"/>
          <w:b w:val="0"/>
          <w:kern w:val="2"/>
          <w:sz w:val="21"/>
          <w:szCs w:val="24"/>
          <w:u w:val="none"/>
          <w:lang w:val="en-US" w:eastAsia="zh-CN" w:bidi="ar-SA"/>
        </w:rPr>
        <w:t>包括物业综合管理、安保服务、保洁服务、设施设备管理、开放接待管理、赛事活动和会议服务、绿化和清运服务等(具体要求详见采购需求)。</w:t>
      </w:r>
    </w:p>
    <w:p w14:paraId="2E38A090">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合同履行期限：</w:t>
      </w:r>
      <w:r>
        <w:rPr>
          <w:rFonts w:hint="eastAsia" w:ascii="Times New Roman" w:cs="Times New Roman" w:hAnsiTheme="minorEastAsia"/>
          <w:szCs w:val="21"/>
          <w:lang w:eastAsia="zh-CN"/>
        </w:rPr>
        <w:t>详见采购需求</w:t>
      </w:r>
    </w:p>
    <w:p w14:paraId="5E84C3CF">
      <w:pPr>
        <w:spacing w:line="440" w:lineRule="exact"/>
        <w:ind w:firstLine="420" w:firstLineChars="200"/>
        <w:rPr>
          <w:rFonts w:hint="eastAsia" w:ascii="Times New Roman" w:cs="Times New Roman" w:hAnsiTheme="minorEastAsia"/>
          <w:szCs w:val="21"/>
          <w:lang w:eastAsia="zh-CN"/>
        </w:rPr>
      </w:pP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1.满足《中华人民共和国政府采购法》第二十二条规定；</w:t>
      </w:r>
    </w:p>
    <w:p w14:paraId="270135DD">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2.落实政府采购政策需满足的资格要求：根据《政府采购促进中小企业发展办法》等规定，</w:t>
      </w:r>
      <w:r>
        <w:rPr>
          <w:rFonts w:hint="eastAsia" w:ascii="宋体" w:hAnsi="宋体" w:eastAsia="宋体" w:cs="宋体"/>
          <w:b w:val="0"/>
          <w:kern w:val="2"/>
          <w:sz w:val="21"/>
          <w:szCs w:val="24"/>
          <w:u w:val="none"/>
          <w:lang w:val="zh-CN" w:eastAsia="zh-CN" w:bidi="ar-SA"/>
        </w:rPr>
        <w:t>本项</w:t>
      </w:r>
      <w:r>
        <w:rPr>
          <w:rFonts w:hint="eastAsia" w:ascii="宋体" w:hAnsi="宋体" w:eastAsia="宋体" w:cs="宋体"/>
          <w:b w:val="0"/>
          <w:kern w:val="2"/>
          <w:sz w:val="21"/>
          <w:szCs w:val="24"/>
          <w:u w:val="none"/>
          <w:lang w:val="en-US" w:eastAsia="zh-CN" w:bidi="ar-SA"/>
        </w:rPr>
        <w:t>目专门面向中小企业采购</w:t>
      </w:r>
      <w:r>
        <w:rPr>
          <w:rFonts w:hint="eastAsia" w:ascii="宋体" w:hAnsi="宋体" w:eastAsia="宋体" w:cs="宋体"/>
          <w:b w:val="0"/>
          <w:kern w:val="2"/>
          <w:sz w:val="21"/>
          <w:szCs w:val="24"/>
          <w:u w:val="none"/>
          <w:lang w:val="zh-CN" w:eastAsia="zh-CN" w:bidi="ar-SA"/>
        </w:rPr>
        <w:t>。</w:t>
      </w:r>
      <w:r>
        <w:rPr>
          <w:rFonts w:hint="eastAsia" w:ascii="宋体" w:hAnsi="宋体" w:eastAsia="宋体" w:cs="宋体"/>
          <w:b w:val="0"/>
          <w:kern w:val="2"/>
          <w:sz w:val="21"/>
          <w:szCs w:val="24"/>
          <w:u w:val="none"/>
          <w:lang w:val="en-US" w:eastAsia="zh-CN" w:bidi="ar-SA"/>
        </w:rPr>
        <w:t>中小企业应当按照规定提供《中小企业声明函》。</w:t>
      </w:r>
    </w:p>
    <w:p w14:paraId="63A5F8B3">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3.本项目的特定资格要求：</w:t>
      </w:r>
    </w:p>
    <w:p w14:paraId="0A43D1DC">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1、符合《中华人民共和国政府采购法》第二十二条的规定；</w:t>
      </w:r>
    </w:p>
    <w:p w14:paraId="352B12D2">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2、未被“信用中国”（www.creditchina.gov.cn）、中国政府采购网（www.ccgp.gov.cn）列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3、本项目不接受联合投标。</w:t>
      </w:r>
    </w:p>
    <w:p w14:paraId="20597F0D">
      <w:pPr>
        <w:spacing w:line="440" w:lineRule="exact"/>
        <w:ind w:firstLine="420" w:firstLineChars="200"/>
        <w:rPr>
          <w:rFonts w:hint="eastAsia" w:ascii="宋体" w:hAnsi="宋体" w:eastAsia="宋体" w:cs="宋体"/>
          <w:b w:val="0"/>
          <w:kern w:val="2"/>
          <w:sz w:val="21"/>
          <w:szCs w:val="24"/>
          <w:u w:val="none"/>
          <w:lang w:val="en-US" w:eastAsia="zh-CN" w:bidi="ar-SA"/>
        </w:rPr>
      </w:pPr>
    </w:p>
    <w:p w14:paraId="536246E9">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三、获取招标文件</w:t>
      </w:r>
    </w:p>
    <w:p w14:paraId="6AB51E24">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时间：</w:t>
      </w:r>
      <w:r>
        <w:rPr>
          <w:rFonts w:hint="eastAsia" w:ascii="宋体" w:hAnsi="宋体" w:eastAsia="宋体" w:cs="宋体"/>
          <w:b w:val="0"/>
          <w:kern w:val="2"/>
          <w:sz w:val="21"/>
          <w:szCs w:val="24"/>
          <w:u w:val="single"/>
          <w:lang w:val="en-US" w:eastAsia="zh-CN" w:bidi="ar-SA"/>
        </w:rPr>
        <w:t xml:space="preserve">2026-03-02  9:00 </w:t>
      </w:r>
      <w:r>
        <w:rPr>
          <w:rFonts w:hint="eastAsia" w:ascii="宋体" w:hAnsi="宋体" w:eastAsia="宋体" w:cs="宋体"/>
          <w:b w:val="0"/>
          <w:kern w:val="2"/>
          <w:sz w:val="21"/>
          <w:szCs w:val="24"/>
          <w:u w:val="none"/>
          <w:lang w:val="en-US" w:eastAsia="zh-CN" w:bidi="ar-SA"/>
        </w:rPr>
        <w:t>至 2026-03-09  16:30（提供期限自本公告发布之日起不得少于5个工作日），每天上午9时至12时，下午12时至 16:30 时（北京时间，法定节假日除外）</w:t>
      </w:r>
    </w:p>
    <w:p w14:paraId="4477C9DD">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地点：上海政府采购网（www.zfcg.sh.gov.cn）</w:t>
      </w:r>
    </w:p>
    <w:p w14:paraId="79C8AF14">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方式：网上报名下载</w:t>
      </w:r>
    </w:p>
    <w:p w14:paraId="50CB9075">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售价：0 元</w:t>
      </w:r>
    </w:p>
    <w:p w14:paraId="086C6C1D">
      <w:pPr>
        <w:spacing w:line="440" w:lineRule="exact"/>
        <w:ind w:firstLine="400" w:firstLineChars="200"/>
        <w:rPr>
          <w:rFonts w:hint="eastAsia" w:ascii="宋体" w:hAnsi="宋体" w:eastAsia="宋体" w:cs="宋体"/>
          <w:sz w:val="20"/>
          <w:szCs w:val="20"/>
          <w:lang w:val="en-US" w:eastAsia="zh-CN"/>
        </w:rPr>
      </w:pPr>
    </w:p>
    <w:p w14:paraId="3B70E6E6">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四、提交投标文件截止时间、开标时间和地点</w:t>
      </w:r>
    </w:p>
    <w:p w14:paraId="38DFCFC2">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截止时间：</w:t>
      </w:r>
      <w:r>
        <w:rPr>
          <w:rFonts w:hint="eastAsia" w:ascii="宋体" w:hAnsi="宋体" w:eastAsia="宋体" w:cs="宋体"/>
          <w:b w:val="0"/>
          <w:kern w:val="2"/>
          <w:sz w:val="21"/>
          <w:szCs w:val="24"/>
          <w:u w:val="single"/>
          <w:lang w:val="en-US" w:eastAsia="zh-CN" w:bidi="ar-SA"/>
        </w:rPr>
        <w:t>2026-3-23 10:00</w:t>
      </w:r>
      <w:r>
        <w:rPr>
          <w:rFonts w:hint="eastAsia" w:ascii="宋体" w:hAnsi="宋体" w:eastAsia="宋体" w:cs="宋体"/>
          <w:b w:val="0"/>
          <w:kern w:val="2"/>
          <w:sz w:val="21"/>
          <w:szCs w:val="24"/>
          <w:u w:val="none"/>
          <w:lang w:val="en-US" w:eastAsia="zh-CN" w:bidi="ar-SA"/>
        </w:rPr>
        <w:t>（北京时间）</w:t>
      </w:r>
    </w:p>
    <w:p w14:paraId="255B975C">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地点：上海政府采购网（www.zfcg.sh.gov.cn）</w:t>
      </w:r>
    </w:p>
    <w:p w14:paraId="280BCEF8">
      <w:pPr>
        <w:spacing w:line="440" w:lineRule="exact"/>
        <w:ind w:firstLine="420" w:firstLineChars="200"/>
        <w:rPr>
          <w:rFonts w:hint="eastAsia" w:ascii="宋体" w:hAnsi="宋体" w:eastAsia="宋体" w:cs="宋体"/>
          <w:b w:val="0"/>
          <w:kern w:val="2"/>
          <w:sz w:val="21"/>
          <w:szCs w:val="24"/>
          <w:u w:val="none"/>
          <w:lang w:val="en-US" w:eastAsia="zh-CN" w:bidi="ar-SA"/>
        </w:rPr>
      </w:pPr>
    </w:p>
    <w:p w14:paraId="0F06EDB0">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五、公告期限</w:t>
      </w:r>
    </w:p>
    <w:p w14:paraId="794E2491">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自本公告发布之日起 5 个工作日。</w:t>
      </w:r>
    </w:p>
    <w:p w14:paraId="0656177E">
      <w:pPr>
        <w:spacing w:line="440" w:lineRule="exact"/>
        <w:ind w:firstLine="420" w:firstLineChars="200"/>
        <w:rPr>
          <w:rFonts w:hint="eastAsia" w:ascii="宋体" w:hAnsi="宋体" w:eastAsia="宋体" w:cs="宋体"/>
          <w:b w:val="0"/>
          <w:kern w:val="2"/>
          <w:sz w:val="21"/>
          <w:szCs w:val="24"/>
          <w:u w:val="none"/>
          <w:lang w:val="en-US" w:eastAsia="zh-CN" w:bidi="ar-SA"/>
        </w:rPr>
      </w:pPr>
    </w:p>
    <w:p w14:paraId="6617E5FA">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六、其他补充事宜</w:t>
      </w:r>
    </w:p>
    <w:p w14:paraId="694E5896">
      <w:pPr>
        <w:spacing w:line="440" w:lineRule="exact"/>
        <w:ind w:firstLine="420" w:firstLineChars="200"/>
        <w:rPr>
          <w:rFonts w:hint="eastAsia" w:ascii="宋体" w:hAnsi="宋体" w:eastAsia="宋体" w:cs="宋体"/>
          <w:b w:val="0"/>
          <w:kern w:val="2"/>
          <w:sz w:val="21"/>
          <w:szCs w:val="24"/>
          <w:u w:val="none"/>
          <w:lang w:val="en-US" w:eastAsia="zh-CN" w:bidi="ar-SA"/>
        </w:rPr>
      </w:pPr>
    </w:p>
    <w:p w14:paraId="5C826850">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电话：021-33095513 、33095515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邵周奇、李晴</w:t>
      </w:r>
    </w:p>
    <w:p w14:paraId="34624212">
      <w:pPr>
        <w:spacing w:line="360" w:lineRule="auto"/>
        <w:ind w:firstLine="422" w:firstLineChars="200"/>
        <w:jc w:val="left"/>
        <w:rPr>
          <w:rFonts w:hint="eastAsia" w:ascii="宋体" w:hAnsi="宋体"/>
          <w:b/>
          <w:color w:val="000000"/>
          <w:szCs w:val="21"/>
        </w:rPr>
      </w:pPr>
    </w:p>
    <w:p w14:paraId="19390056">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2.采购人</w:t>
      </w:r>
    </w:p>
    <w:p w14:paraId="10FE02E0">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名称：上海市静安区全民健身中心</w:t>
      </w:r>
    </w:p>
    <w:p w14:paraId="3A2C6974">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地址：中华新路469号</w:t>
      </w:r>
    </w:p>
    <w:p w14:paraId="223E6BB3">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电话：朱老师</w:t>
      </w:r>
    </w:p>
    <w:p w14:paraId="2C4C608F">
      <w:pPr>
        <w:numPr>
          <w:ilvl w:val="0"/>
          <w:numId w:val="0"/>
        </w:numPr>
        <w:spacing w:line="440" w:lineRule="exact"/>
        <w:ind w:firstLine="420" w:firstLineChars="200"/>
        <w:rPr>
          <w:rFonts w:hint="eastAsia" w:ascii="宋体" w:hAnsi="宋体"/>
          <w:color w:val="000000"/>
          <w:szCs w:val="21"/>
          <w:lang w:val="en-US" w:eastAsia="zh-CN"/>
        </w:rPr>
      </w:pPr>
      <w:r>
        <w:rPr>
          <w:rFonts w:hint="eastAsia" w:ascii="宋体" w:hAnsi="宋体" w:eastAsia="宋体" w:cs="Arial"/>
          <w:b w:val="0"/>
          <w:kern w:val="2"/>
          <w:sz w:val="21"/>
          <w:szCs w:val="24"/>
          <w:lang w:val="en-US" w:eastAsia="zh-CN" w:bidi="ar-SA"/>
        </w:rPr>
        <w:t>联系人：56971908</w:t>
      </w: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59C793F7">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宋体" w:hAnsi="宋体" w:eastAsia="宋体" w:cs="Arial"/>
          <w:b w:val="0"/>
          <w:kern w:val="2"/>
          <w:sz w:val="21"/>
          <w:szCs w:val="24"/>
          <w:u w:val="none"/>
          <w:lang w:val="en-US" w:eastAsia="zh-CN" w:bidi="ar-SA"/>
        </w:rPr>
        <w:t>2026年上海市静安区全民健身物业管理服务项目</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7F779E95">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w:t>
      </w:r>
      <w:r>
        <w:rPr>
          <w:rFonts w:hint="eastAsia" w:ascii="宋体" w:hAnsi="宋体" w:eastAsia="宋体" w:cs="宋体"/>
          <w:szCs w:val="21"/>
          <w:lang w:eastAsia="zh-CN"/>
        </w:rPr>
        <w:t>包件</w:t>
      </w:r>
      <w:r>
        <w:rPr>
          <w:rFonts w:hint="eastAsia" w:ascii="宋体" w:hAnsi="宋体" w:eastAsia="宋体" w:cs="宋体"/>
          <w:szCs w:val="21"/>
          <w:lang w:val="en-US" w:eastAsia="zh-CN"/>
        </w:rPr>
        <w:t>1：</w:t>
      </w:r>
      <w:r>
        <w:rPr>
          <w:rFonts w:hint="eastAsia" w:ascii="宋体" w:hAnsi="宋体" w:eastAsia="宋体" w:cs="宋体"/>
          <w:b w:val="0"/>
          <w:kern w:val="2"/>
          <w:sz w:val="21"/>
          <w:szCs w:val="24"/>
          <w:u w:val="none"/>
          <w:lang w:val="en-US" w:eastAsia="zh-CN" w:bidi="ar-SA"/>
        </w:rPr>
        <w:t>网球馆物业管理服务，金额：1172175元；包括物业</w:t>
      </w:r>
      <w:r>
        <w:rPr>
          <w:rFonts w:hint="eastAsia" w:ascii="宋体" w:hAnsi="宋体" w:cs="宋体"/>
          <w:color w:val="000000"/>
          <w:sz w:val="21"/>
          <w:szCs w:val="21"/>
          <w:lang w:val="en-US" w:eastAsia="zh-CN"/>
        </w:rPr>
        <w:t>综合管理</w:t>
      </w:r>
      <w:r>
        <w:rPr>
          <w:rFonts w:hint="eastAsia" w:ascii="宋体" w:hAnsi="宋体" w:eastAsia="宋体" w:cs="宋体"/>
          <w:b w:val="0"/>
          <w:kern w:val="2"/>
          <w:sz w:val="21"/>
          <w:szCs w:val="24"/>
          <w:u w:val="none"/>
          <w:lang w:val="en-US" w:eastAsia="zh-CN" w:bidi="ar-SA"/>
        </w:rPr>
        <w:t>、设施设备维修服务、安保服务、保洁服务、绿化服务等(具体要求详见采购需求)。</w:t>
      </w:r>
    </w:p>
    <w:p w14:paraId="6138AC9C">
      <w:pPr>
        <w:spacing w:line="440" w:lineRule="exact"/>
        <w:ind w:firstLine="420" w:firstLineChars="200"/>
        <w:rPr>
          <w:rFonts w:hint="eastAsia" w:ascii="宋体" w:hAnsi="宋体" w:eastAsia="宋体" w:cs="宋体"/>
          <w:b w:val="0"/>
          <w:kern w:val="2"/>
          <w:sz w:val="21"/>
          <w:szCs w:val="24"/>
          <w:u w:val="none"/>
          <w:lang w:val="en-US" w:eastAsia="zh-CN" w:bidi="ar-SA"/>
        </w:rPr>
      </w:pPr>
      <w:r>
        <w:rPr>
          <w:rFonts w:hint="eastAsia" w:ascii="宋体" w:hAnsi="宋体" w:eastAsia="宋体" w:cs="宋体"/>
          <w:b w:val="0"/>
          <w:kern w:val="2"/>
          <w:sz w:val="21"/>
          <w:szCs w:val="24"/>
          <w:u w:val="none"/>
          <w:lang w:val="en-US" w:eastAsia="zh-CN" w:bidi="ar-SA"/>
        </w:rPr>
        <w:t>包件2：静安区社区市民健身中心物业管理服务，金额：892273.5元；包括物业</w:t>
      </w:r>
      <w:r>
        <w:rPr>
          <w:rFonts w:hint="eastAsia" w:ascii="宋体" w:hAnsi="宋体" w:cs="宋体"/>
          <w:color w:val="000000"/>
          <w:sz w:val="21"/>
          <w:szCs w:val="21"/>
          <w:lang w:val="en-US" w:eastAsia="zh-CN"/>
        </w:rPr>
        <w:t>综合管理</w:t>
      </w:r>
      <w:r>
        <w:rPr>
          <w:rFonts w:hint="eastAsia" w:ascii="宋体" w:hAnsi="宋体" w:eastAsia="宋体" w:cs="宋体"/>
          <w:b w:val="0"/>
          <w:kern w:val="2"/>
          <w:sz w:val="21"/>
          <w:szCs w:val="24"/>
          <w:u w:val="none"/>
          <w:lang w:val="en-US" w:eastAsia="zh-CN" w:bidi="ar-SA"/>
        </w:rPr>
        <w:t>、设施设备维修服务、安保服务、保洁服务、绿化服务等(具体要求详见采购需求)。</w:t>
      </w:r>
    </w:p>
    <w:p w14:paraId="085A3A32">
      <w:pPr>
        <w:spacing w:line="440" w:lineRule="exact"/>
        <w:ind w:firstLine="420" w:firstLineChars="200"/>
        <w:rPr>
          <w:rFonts w:ascii="Times New Roman" w:cs="Times New Roman" w:hAnsiTheme="minorEastAsia"/>
          <w:szCs w:val="21"/>
        </w:rPr>
      </w:pPr>
      <w:r>
        <w:rPr>
          <w:rFonts w:hint="eastAsia" w:ascii="宋体" w:hAnsi="宋体" w:eastAsia="宋体" w:cs="宋体"/>
          <w:szCs w:val="21"/>
          <w:lang w:eastAsia="zh-CN"/>
        </w:rPr>
        <w:t>包件</w:t>
      </w:r>
      <w:r>
        <w:rPr>
          <w:rFonts w:hint="eastAsia" w:ascii="宋体" w:hAnsi="宋体" w:eastAsia="宋体" w:cs="宋体"/>
          <w:szCs w:val="21"/>
          <w:lang w:val="en-US" w:eastAsia="zh-CN"/>
        </w:rPr>
        <w:t>3：全民健身中心物业管理服务，金额：5069325元；</w:t>
      </w:r>
      <w:r>
        <w:rPr>
          <w:rFonts w:hint="eastAsia" w:ascii="宋体" w:hAnsi="宋体" w:eastAsia="宋体" w:cs="宋体"/>
          <w:b w:val="0"/>
          <w:kern w:val="2"/>
          <w:sz w:val="21"/>
          <w:szCs w:val="24"/>
          <w:u w:val="none"/>
          <w:lang w:val="en-US" w:eastAsia="zh-CN" w:bidi="ar-SA"/>
        </w:rPr>
        <w:t>包括物业综合管理、安保服务、保洁服务、设施设备管理、开放接待管理、赛事活动和会议服务、绿化和清运服务等(具体要求详见采购需求)。</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4E5223AE">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名称：上海市静安区全民健身中心</w:t>
      </w:r>
    </w:p>
    <w:p w14:paraId="1A1A7CA6">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地址：中华新路469号</w:t>
      </w:r>
    </w:p>
    <w:p w14:paraId="5482AEF9">
      <w:pPr>
        <w:numPr>
          <w:ilvl w:val="0"/>
          <w:numId w:val="0"/>
        </w:numPr>
        <w:spacing w:line="440" w:lineRule="exact"/>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电话：朱老师</w:t>
      </w:r>
    </w:p>
    <w:p w14:paraId="17728236">
      <w:pPr>
        <w:spacing w:before="157" w:line="221" w:lineRule="auto"/>
        <w:ind w:firstLine="420" w:firstLineChars="200"/>
        <w:rPr>
          <w:rFonts w:hint="eastAsia" w:ascii="宋体" w:hAnsi="宋体" w:eastAsia="宋体" w:cs="Arial"/>
          <w:b w:val="0"/>
          <w:kern w:val="2"/>
          <w:sz w:val="21"/>
          <w:szCs w:val="24"/>
          <w:lang w:val="en-US" w:eastAsia="zh-CN" w:bidi="ar-SA"/>
        </w:rPr>
      </w:pPr>
      <w:r>
        <w:rPr>
          <w:rFonts w:hint="eastAsia" w:ascii="宋体" w:hAnsi="宋体" w:eastAsia="宋体" w:cs="Arial"/>
          <w:b w:val="0"/>
          <w:kern w:val="2"/>
          <w:sz w:val="21"/>
          <w:szCs w:val="24"/>
          <w:lang w:val="en-US" w:eastAsia="zh-CN" w:bidi="ar-SA"/>
        </w:rPr>
        <w:t>联系人：56971908</w:t>
      </w:r>
    </w:p>
    <w:p w14:paraId="241F5E3D">
      <w:pPr>
        <w:spacing w:before="157" w:line="221" w:lineRule="auto"/>
        <w:ind w:firstLine="420" w:firstLineChars="200"/>
        <w:rPr>
          <w:rFonts w:hint="eastAsia" w:ascii="宋体" w:hAnsi="宋体" w:eastAsia="宋体" w:cs="Arial"/>
          <w:b w:val="0"/>
          <w:kern w:val="2"/>
          <w:sz w:val="21"/>
          <w:szCs w:val="24"/>
          <w:lang w:val="en-US" w:eastAsia="zh-CN" w:bidi="ar-SA"/>
        </w:rPr>
      </w:pPr>
    </w:p>
    <w:p w14:paraId="5758C9B1">
      <w:pPr>
        <w:spacing w:before="157" w:line="221" w:lineRule="auto"/>
        <w:ind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w:t>
      </w:r>
      <w:r>
        <w:rPr>
          <w:rFonts w:hint="eastAsia" w:ascii="宋体" w:hAnsi="宋体" w:eastAsia="宋体" w:cs="宋体"/>
          <w:spacing w:val="5"/>
          <w:sz w:val="21"/>
          <w:szCs w:val="21"/>
          <w:lang w:val="en-US" w:eastAsia="zh-CN"/>
        </w:rPr>
        <w:t>3</w:t>
      </w:r>
      <w:r>
        <w:rPr>
          <w:rFonts w:hint="eastAsia" w:ascii="宋体" w:hAnsi="宋体" w:eastAsia="宋体" w:cs="宋体"/>
          <w:spacing w:val="5"/>
          <w:sz w:val="21"/>
          <w:szCs w:val="21"/>
          <w:lang w:eastAsia="zh-CN"/>
        </w:rPr>
        <w:t xml:space="preserve"> 、</w:t>
      </w:r>
      <w:r>
        <w:rPr>
          <w:rFonts w:hint="eastAsia" w:ascii="宋体" w:hAnsi="宋体" w:eastAsia="宋体" w:cs="宋体"/>
          <w:spacing w:val="5"/>
          <w:sz w:val="21"/>
          <w:szCs w:val="21"/>
          <w:lang w:val="en-US" w:eastAsia="zh-CN"/>
        </w:rPr>
        <w:t>33095515</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邵周奇、李晴</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2"/>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CBD237E">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宋体" w:hAnsi="宋体" w:eastAsia="宋体" w:cs="宋体"/>
          <w:b w:val="0"/>
          <w:kern w:val="2"/>
          <w:sz w:val="21"/>
          <w:szCs w:val="24"/>
          <w:u w:val="none"/>
          <w:lang w:val="en-US" w:eastAsia="zh-CN" w:bidi="ar-SA"/>
        </w:rPr>
        <w:t>落实政府采购政策需满足的资格要求：根据《政府采购促进中小企业发展办法》等规定，</w:t>
      </w:r>
      <w:r>
        <w:rPr>
          <w:rFonts w:hint="eastAsia" w:ascii="宋体" w:hAnsi="宋体" w:eastAsia="宋体" w:cs="宋体"/>
          <w:b w:val="0"/>
          <w:kern w:val="2"/>
          <w:sz w:val="21"/>
          <w:szCs w:val="24"/>
          <w:u w:val="none"/>
          <w:lang w:val="zh-CN" w:eastAsia="zh-CN" w:bidi="ar-SA"/>
        </w:rPr>
        <w:t>本项</w:t>
      </w:r>
      <w:r>
        <w:rPr>
          <w:rFonts w:hint="eastAsia" w:ascii="宋体" w:hAnsi="宋体" w:eastAsia="宋体" w:cs="宋体"/>
          <w:b w:val="0"/>
          <w:kern w:val="2"/>
          <w:sz w:val="21"/>
          <w:szCs w:val="24"/>
          <w:u w:val="none"/>
          <w:lang w:val="en-US" w:eastAsia="zh-CN" w:bidi="ar-SA"/>
        </w:rPr>
        <w:t>目专门面向中小企业采购</w:t>
      </w:r>
      <w:r>
        <w:rPr>
          <w:rFonts w:hint="eastAsia" w:ascii="宋体" w:hAnsi="宋体" w:eastAsia="宋体" w:cs="宋体"/>
          <w:b w:val="0"/>
          <w:kern w:val="2"/>
          <w:sz w:val="21"/>
          <w:szCs w:val="24"/>
          <w:u w:val="none"/>
          <w:lang w:val="zh-CN" w:eastAsia="zh-CN" w:bidi="ar-SA"/>
        </w:rPr>
        <w:t>。</w:t>
      </w:r>
      <w:r>
        <w:rPr>
          <w:rFonts w:hint="eastAsia" w:ascii="宋体" w:hAnsi="宋体" w:eastAsia="宋体" w:cs="宋体"/>
          <w:b w:val="0"/>
          <w:kern w:val="2"/>
          <w:sz w:val="21"/>
          <w:szCs w:val="24"/>
          <w:u w:val="none"/>
          <w:lang w:val="en-US" w:eastAsia="zh-CN" w:bidi="ar-SA"/>
        </w:rPr>
        <w:t>中小企业应当按照规定提供《中小企业声明函》。</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419F8CB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5F47808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20C4A6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30580D2D">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4" w:name="OLE_LINK434"/>
      <w:bookmarkStart w:id="15" w:name="OLE_LINK435"/>
      <w:r>
        <w:rPr>
          <w:rFonts w:ascii="Times New Roman" w:hAnsi="Times New Roman" w:cs="Times New Roman"/>
          <w:szCs w:val="21"/>
        </w:rPr>
        <w:t>现场考察</w:t>
      </w:r>
      <w:bookmarkEnd w:id="14"/>
      <w:bookmarkEnd w:id="15"/>
      <w:bookmarkStart w:id="16" w:name="OLE_LINK311"/>
      <w:bookmarkStart w:id="17" w:name="OLE_LINK312"/>
      <w:r>
        <w:rPr>
          <w:rFonts w:ascii="Times New Roman" w:hAnsi="Times New Roman" w:cs="Times New Roman"/>
          <w:szCs w:val="21"/>
        </w:rPr>
        <w:t>：</w:t>
      </w:r>
      <w:bookmarkEnd w:id="16"/>
      <w:bookmarkEnd w:id="17"/>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8" w:name="OLE_LINK315"/>
      <w:bookmarkStart w:id="19" w:name="OLE_LINK316"/>
      <w:bookmarkStart w:id="20" w:name="OLE_LINK313"/>
      <w:bookmarkStart w:id="21" w:name="OLE_LINK314"/>
      <w:r>
        <w:rPr>
          <w:rFonts w:ascii="Times New Roman" w:cs="Times New Roman" w:hAnsiTheme="minorEastAsia"/>
          <w:szCs w:val="21"/>
        </w:rPr>
        <w:t>详见附件：《采购需求》</w:t>
      </w:r>
      <w:bookmarkEnd w:id="18"/>
      <w:bookmarkEnd w:id="19"/>
      <w:r>
        <w:rPr>
          <w:rFonts w:ascii="Times New Roman" w:cs="Times New Roman" w:hAnsiTheme="minorEastAsia"/>
          <w:szCs w:val="21"/>
        </w:rPr>
        <w:t>。</w:t>
      </w:r>
      <w:bookmarkEnd w:id="20"/>
      <w:bookmarkEnd w:id="21"/>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2" w:name="OLE_LINK318"/>
      <w:bookmarkStart w:id="23" w:name="OLE_LINK317"/>
      <w:r>
        <w:rPr>
          <w:rFonts w:hint="eastAsia" w:ascii="Times New Roman" w:cs="Times New Roman" w:hAnsiTheme="minorEastAsia"/>
          <w:szCs w:val="21"/>
        </w:rPr>
        <w:t>详见附件《采购需求》</w:t>
      </w:r>
      <w:bookmarkEnd w:id="22"/>
      <w:bookmarkEnd w:id="23"/>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5F918A5A">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58BBC6A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3.3 异常低价审查。出现下列情形之一的，评标委员会应当启动异常低价投标审查程序： </w:t>
      </w:r>
    </w:p>
    <w:p w14:paraId="30D8E83E">
      <w:pPr>
        <w:keepNext w:val="0"/>
        <w:keepLines w:val="0"/>
        <w:widowControl/>
        <w:numPr>
          <w:ilvl w:val="0"/>
          <w:numId w:val="3"/>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投标（响应）报价低于全部通过符合性审查供应商投标（响应）报价平均值50%的，即投标（响应）报价&lt;全部通过符合性审查供应商投标（响应）报价平均值×50%；</w:t>
      </w:r>
    </w:p>
    <w:p w14:paraId="66F1EC65">
      <w:pPr>
        <w:keepNext w:val="0"/>
        <w:keepLines w:val="0"/>
        <w:widowControl/>
        <w:numPr>
          <w:ilvl w:val="0"/>
          <w:numId w:val="3"/>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投标（响应）报价低于通过符合性审查的次低报价供应商投标（响应）报价50%的，即投标（响应）报价&lt;通过符合性审查的次低报价供应商投标（响应）报价×50%；</w:t>
      </w:r>
    </w:p>
    <w:p w14:paraId="2D69E6F4">
      <w:pPr>
        <w:keepNext w:val="0"/>
        <w:keepLines w:val="0"/>
        <w:widowControl/>
        <w:numPr>
          <w:ilvl w:val="0"/>
          <w:numId w:val="3"/>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投标（响应）报价低于采购项目最高限价45%的，即投标（响应）报价&lt;采购项目最高限价×45%；</w:t>
      </w:r>
    </w:p>
    <w:p w14:paraId="052B4F5E">
      <w:pPr>
        <w:keepNext w:val="0"/>
        <w:keepLines w:val="0"/>
        <w:widowControl/>
        <w:numPr>
          <w:ilvl w:val="0"/>
          <w:numId w:val="3"/>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评审委员会基于专业判断，认为供应商报价过低，有可能影响产品质量或者不能诚信履约的其他情形。</w:t>
      </w:r>
    </w:p>
    <w:p w14:paraId="5786FB6B">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188319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评审委员会启动异常低价投标（响应）审查后，，应当要求相关供应商在评审现场合理的时间内对投标（响应）价格作出解释， 提供项目具体成本测算等与报价合理性相关的书面说明及必要的证明材料</w:t>
      </w:r>
    </w:p>
    <w:p w14:paraId="24CE3017">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3.</w:t>
      </w:r>
      <w:r>
        <w:rPr>
          <w:rFonts w:hint="eastAsia" w:ascii="Times New Roman" w:hAnsi="Times New Roman" w:cs="Times New Roman"/>
          <w:szCs w:val="21"/>
          <w:lang w:val="en-US" w:eastAsia="zh-CN"/>
        </w:rPr>
        <w:t>5</w:t>
      </w:r>
      <w:r>
        <w:rPr>
          <w:rFonts w:ascii="Times New Roman" w:hAnsi="Times New Roman" w:cs="Times New Roman"/>
          <w:szCs w:val="21"/>
        </w:rPr>
        <w:t xml:space="preserve">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5E505C0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B3F8FD">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31F469FE">
      <w:pPr>
        <w:spacing w:line="440" w:lineRule="exact"/>
        <w:ind w:firstLine="420" w:firstLineChars="200"/>
        <w:rPr>
          <w:rFonts w:ascii="Times New Roman" w:cs="Times New Roman" w:hAnsiTheme="minorEastAsia"/>
          <w:szCs w:val="21"/>
        </w:rPr>
      </w:pPr>
    </w:p>
    <w:p w14:paraId="1311139F">
      <w:pPr>
        <w:spacing w:line="440" w:lineRule="exact"/>
        <w:ind w:firstLine="420" w:firstLineChars="200"/>
        <w:rPr>
          <w:rFonts w:ascii="Times New Roman" w:cs="Times New Roman" w:hAnsiTheme="minorEastAsia"/>
          <w:szCs w:val="21"/>
        </w:rPr>
      </w:pPr>
    </w:p>
    <w:p w14:paraId="61D91043">
      <w:pPr>
        <w:spacing w:line="440" w:lineRule="exact"/>
        <w:ind w:firstLine="420" w:firstLineChars="200"/>
        <w:rPr>
          <w:rFonts w:ascii="Times New Roman" w:cs="Times New Roman" w:hAnsiTheme="minorEastAsia"/>
          <w:szCs w:val="21"/>
        </w:rPr>
      </w:pPr>
    </w:p>
    <w:p w14:paraId="06DF323B">
      <w:pPr>
        <w:spacing w:line="440" w:lineRule="exact"/>
        <w:ind w:firstLine="420" w:firstLineChars="200"/>
        <w:rPr>
          <w:rFonts w:ascii="Times New Roman" w:cs="Times New Roman" w:hAnsiTheme="minorEastAsia"/>
          <w:szCs w:val="21"/>
        </w:rPr>
      </w:pPr>
    </w:p>
    <w:p w14:paraId="06E5A3ED">
      <w:pPr>
        <w:spacing w:line="440" w:lineRule="exact"/>
        <w:ind w:firstLine="420" w:firstLineChars="200"/>
        <w:rPr>
          <w:rFonts w:ascii="Times New Roman" w:cs="Times New Roman" w:hAnsiTheme="minorEastAsia"/>
          <w:szCs w:val="21"/>
        </w:rPr>
      </w:pPr>
    </w:p>
    <w:p w14:paraId="434F4B8B">
      <w:pPr>
        <w:spacing w:line="440" w:lineRule="exact"/>
        <w:ind w:firstLine="420" w:firstLineChars="200"/>
        <w:rPr>
          <w:rFonts w:ascii="Times New Roman" w:cs="Times New Roman" w:hAnsiTheme="minorEastAsia"/>
          <w:szCs w:val="21"/>
        </w:rPr>
      </w:pPr>
    </w:p>
    <w:p w14:paraId="0EF25315">
      <w:pPr>
        <w:spacing w:line="440" w:lineRule="exact"/>
        <w:ind w:firstLine="420" w:firstLineChars="200"/>
        <w:rPr>
          <w:rFonts w:ascii="Times New Roman" w:cs="Times New Roman" w:hAnsiTheme="minorEastAsia"/>
          <w:szCs w:val="21"/>
        </w:rPr>
      </w:pPr>
    </w:p>
    <w:p w14:paraId="02BC3B1F">
      <w:pPr>
        <w:spacing w:line="440" w:lineRule="exact"/>
        <w:ind w:firstLine="420" w:firstLineChars="200"/>
        <w:rPr>
          <w:rFonts w:ascii="Times New Roman" w:cs="Times New Roman" w:hAnsiTheme="minorEastAsia"/>
          <w:szCs w:val="21"/>
        </w:rPr>
      </w:pPr>
    </w:p>
    <w:p w14:paraId="36DA7B13">
      <w:pPr>
        <w:spacing w:line="440" w:lineRule="exact"/>
        <w:ind w:firstLine="420" w:firstLineChars="200"/>
        <w:rPr>
          <w:rFonts w:ascii="Times New Roman" w:cs="Times New Roman" w:hAnsiTheme="minorEastAsia"/>
          <w:szCs w:val="21"/>
        </w:rPr>
      </w:pPr>
    </w:p>
    <w:p w14:paraId="4B41D4ED">
      <w:pPr>
        <w:spacing w:line="440" w:lineRule="exact"/>
        <w:ind w:firstLine="420" w:firstLineChars="200"/>
        <w:rPr>
          <w:rFonts w:ascii="Times New Roman" w:cs="Times New Roman" w:hAnsiTheme="minorEastAsia"/>
          <w:szCs w:val="21"/>
        </w:rPr>
      </w:pPr>
    </w:p>
    <w:p w14:paraId="00C738F1">
      <w:pPr>
        <w:spacing w:line="440" w:lineRule="exact"/>
        <w:ind w:firstLine="420" w:firstLineChars="200"/>
        <w:rPr>
          <w:rFonts w:ascii="Times New Roman" w:cs="Times New Roman" w:hAnsiTheme="minorEastAsia"/>
          <w:szCs w:val="21"/>
        </w:rPr>
      </w:pPr>
    </w:p>
    <w:p w14:paraId="530D1C7F">
      <w:pPr>
        <w:spacing w:line="440" w:lineRule="exact"/>
        <w:ind w:firstLine="420" w:firstLineChars="200"/>
        <w:rPr>
          <w:rFonts w:ascii="Times New Roman" w:cs="Times New Roman" w:hAnsiTheme="minorEastAsia"/>
          <w:szCs w:val="21"/>
        </w:rPr>
      </w:pPr>
    </w:p>
    <w:p w14:paraId="7C18B681">
      <w:pPr>
        <w:spacing w:line="440" w:lineRule="exact"/>
        <w:ind w:firstLine="420" w:firstLineChars="200"/>
        <w:rPr>
          <w:rFonts w:ascii="Times New Roman" w:cs="Times New Roman" w:hAnsiTheme="minorEastAsia"/>
          <w:szCs w:val="21"/>
        </w:rPr>
      </w:pPr>
    </w:p>
    <w:p w14:paraId="60D52809">
      <w:pPr>
        <w:spacing w:line="440" w:lineRule="exact"/>
        <w:ind w:firstLine="420" w:firstLineChars="200"/>
        <w:rPr>
          <w:rFonts w:ascii="Times New Roman" w:cs="Times New Roman" w:hAnsiTheme="minorEastAsia"/>
          <w:szCs w:val="21"/>
        </w:rPr>
      </w:pPr>
    </w:p>
    <w:p w14:paraId="5A25873F">
      <w:pPr>
        <w:spacing w:line="440" w:lineRule="exact"/>
        <w:ind w:firstLine="420" w:firstLineChars="200"/>
        <w:rPr>
          <w:rFonts w:ascii="Times New Roman" w:cs="Times New Roman" w:hAnsiTheme="minorEastAsia"/>
          <w:szCs w:val="21"/>
        </w:rPr>
      </w:pPr>
    </w:p>
    <w:p w14:paraId="690CA183">
      <w:pPr>
        <w:spacing w:line="440" w:lineRule="exact"/>
        <w:ind w:firstLine="420" w:firstLineChars="200"/>
        <w:rPr>
          <w:rFonts w:ascii="Times New Roman" w:cs="Times New Roman" w:hAnsiTheme="minorEastAsia"/>
          <w:szCs w:val="21"/>
        </w:rPr>
      </w:pPr>
    </w:p>
    <w:p w14:paraId="3F2DADC0">
      <w:pPr>
        <w:spacing w:line="440" w:lineRule="exact"/>
        <w:ind w:firstLine="420" w:firstLineChars="200"/>
        <w:rPr>
          <w:rFonts w:ascii="Times New Roman" w:cs="Times New Roman" w:hAnsiTheme="minorEastAsia"/>
          <w:szCs w:val="21"/>
        </w:rPr>
      </w:pPr>
    </w:p>
    <w:p w14:paraId="7D9C3923">
      <w:pPr>
        <w:spacing w:line="440" w:lineRule="exact"/>
        <w:ind w:firstLine="420" w:firstLineChars="200"/>
        <w:rPr>
          <w:rFonts w:ascii="Times New Roman" w:cs="Times New Roman" w:hAnsiTheme="minorEastAsia"/>
          <w:szCs w:val="21"/>
        </w:rPr>
      </w:pPr>
    </w:p>
    <w:p w14:paraId="005D822D">
      <w:pPr>
        <w:spacing w:line="440" w:lineRule="exact"/>
        <w:ind w:firstLine="420" w:firstLineChars="200"/>
        <w:rPr>
          <w:rFonts w:ascii="Times New Roman" w:cs="Times New Roman" w:hAnsiTheme="minorEastAsia"/>
          <w:szCs w:val="21"/>
        </w:rPr>
      </w:pPr>
    </w:p>
    <w:p w14:paraId="6713A07E">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p w14:paraId="1E129598">
      <w:pPr>
        <w:spacing w:line="440" w:lineRule="exact"/>
        <w:jc w:val="both"/>
        <w:rPr>
          <w:rFonts w:hint="default" w:ascii="宋体" w:hAnsi="宋体" w:eastAsiaTheme="minorEastAsia"/>
          <w:b/>
          <w:szCs w:val="21"/>
          <w:lang w:val="en-US" w:eastAsia="zh-CN"/>
        </w:rPr>
      </w:pPr>
      <w:r>
        <w:rPr>
          <w:rFonts w:hint="eastAsia" w:ascii="宋体" w:hAnsi="宋体"/>
          <w:b/>
          <w:szCs w:val="21"/>
          <w:lang w:eastAsia="zh-CN"/>
        </w:rPr>
        <w:t>包</w:t>
      </w:r>
      <w:r>
        <w:rPr>
          <w:rFonts w:hint="eastAsia" w:ascii="宋体" w:hAnsi="宋体"/>
          <w:b/>
          <w:szCs w:val="21"/>
          <w:lang w:val="en-US" w:eastAsia="zh-CN"/>
        </w:rPr>
        <w:t>1：网球馆物业管理服务</w:t>
      </w: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60"/>
        <w:gridCol w:w="30"/>
        <w:gridCol w:w="550"/>
        <w:gridCol w:w="6400"/>
      </w:tblGrid>
      <w:tr w14:paraId="2D31A6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1948949A">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59E47DB">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964982">
            <w:pPr>
              <w:rPr>
                <w:rFonts w:hint="eastAsia" w:ascii="宋体" w:hAnsi="宋体" w:eastAsia="宋体" w:cs="宋体"/>
                <w:sz w:val="21"/>
                <w:szCs w:val="21"/>
              </w:rPr>
            </w:pPr>
            <w:r>
              <w:rPr>
                <w:rFonts w:hint="eastAsia" w:ascii="宋体" w:hAnsi="宋体" w:eastAsia="宋体" w:cs="宋体"/>
                <w:sz w:val="21"/>
                <w:szCs w:val="21"/>
              </w:rPr>
              <w:t>评审标准</w:t>
            </w:r>
          </w:p>
        </w:tc>
      </w:tr>
      <w:tr w14:paraId="74CE8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6C55D0F7">
            <w:pPr>
              <w:rPr>
                <w:rFonts w:hint="eastAsia" w:ascii="宋体" w:hAnsi="宋体" w:eastAsia="宋体" w:cs="宋体"/>
                <w:sz w:val="21"/>
                <w:szCs w:val="21"/>
                <w:lang w:eastAsia="zh-CN"/>
              </w:rPr>
            </w:pPr>
            <w:r>
              <w:rPr>
                <w:rFonts w:hint="eastAsia" w:ascii="宋体" w:hAnsi="宋体" w:eastAsia="宋体" w:cs="宋体"/>
                <w:sz w:val="21"/>
                <w:szCs w:val="21"/>
              </w:rPr>
              <w:t>报价</w:t>
            </w:r>
            <w:r>
              <w:rPr>
                <w:rFonts w:hint="eastAsia" w:ascii="宋体" w:hAnsi="宋体" w:eastAsia="宋体" w:cs="宋体"/>
                <w:sz w:val="21"/>
                <w:szCs w:val="21"/>
                <w:lang w:eastAsia="zh-CN"/>
              </w:rPr>
              <w:t>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B6140D8">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4E60E11">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33CE5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788B1FCB">
            <w:pP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631E495">
            <w:pPr>
              <w:rPr>
                <w:rFonts w:hint="default" w:ascii="宋体" w:hAnsi="宋体" w:eastAsia="宋体" w:cs="宋体"/>
                <w:sz w:val="21"/>
                <w:szCs w:val="21"/>
                <w:lang w:val="en-US" w:eastAsia="zh-CN"/>
              </w:rPr>
            </w:pPr>
            <w:r>
              <w:rPr>
                <w:rFonts w:hint="eastAsia" w:ascii="宋体" w:hAnsi="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62BCA56">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63A813B9">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重点难点分析透彻，解决措施有较强的针对性和可操作性，得3-4分；</w:t>
            </w:r>
          </w:p>
          <w:p w14:paraId="3946586E">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重点难点分析不够透彻全面；解决措施针对性和可操作性欠缺，得1-2分；</w:t>
            </w:r>
          </w:p>
          <w:p w14:paraId="5039DC9E">
            <w:pP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不全面或有缺漏的得0分。</w:t>
            </w:r>
          </w:p>
        </w:tc>
      </w:tr>
      <w:tr w14:paraId="06C14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2941B27F">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1B2FBD6">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综合管理服务方案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BA72089">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9BF125C">
            <w:pPr>
              <w:widowControl/>
              <w:rPr>
                <w:rFonts w:hint="eastAsia" w:ascii="宋体" w:hAnsi="宋体" w:eastAsia="宋体" w:cs="宋体"/>
                <w:kern w:val="0"/>
                <w:sz w:val="21"/>
                <w:szCs w:val="21"/>
              </w:rPr>
            </w:pPr>
            <w:r>
              <w:rPr>
                <w:rFonts w:hint="eastAsia" w:ascii="宋体" w:hAnsi="宋体" w:eastAsia="宋体" w:cs="宋体"/>
                <w:kern w:val="0"/>
                <w:sz w:val="21"/>
                <w:szCs w:val="21"/>
              </w:rPr>
              <w:t>根据</w:t>
            </w:r>
            <w:bookmarkStart w:id="24" w:name="OLE_LINK29"/>
            <w:r>
              <w:rPr>
                <w:rFonts w:hint="eastAsia" w:ascii="宋体" w:hAnsi="宋体" w:eastAsia="宋体" w:cs="宋体"/>
                <w:kern w:val="0"/>
                <w:sz w:val="21"/>
                <w:szCs w:val="21"/>
              </w:rPr>
              <w:t>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bookmarkEnd w:id="24"/>
            <w:r>
              <w:rPr>
                <w:rFonts w:hint="eastAsia" w:ascii="宋体" w:hAnsi="宋体" w:eastAsia="宋体" w:cs="宋体"/>
                <w:kern w:val="0"/>
                <w:sz w:val="21"/>
                <w:szCs w:val="21"/>
                <w:lang w:eastAsia="zh-CN"/>
              </w:rPr>
              <w:t>服务标准及要求</w:t>
            </w:r>
            <w:bookmarkStart w:id="25" w:name="OLE_LINK65"/>
            <w:bookmarkStart w:id="26" w:name="OLE_LINK60"/>
            <w:r>
              <w:rPr>
                <w:rFonts w:hint="eastAsia" w:ascii="宋体" w:hAnsi="宋体" w:eastAsia="宋体" w:cs="宋体"/>
                <w:kern w:val="0"/>
                <w:sz w:val="21"/>
                <w:szCs w:val="21"/>
              </w:rPr>
              <w:t>进行打分。</w:t>
            </w:r>
            <w:bookmarkEnd w:id="25"/>
            <w:bookmarkEnd w:id="26"/>
          </w:p>
          <w:p w14:paraId="6F5E0548">
            <w:pPr>
              <w:widowControl/>
              <w:rPr>
                <w:rFonts w:hint="eastAsia" w:ascii="宋体" w:hAnsi="宋体" w:eastAsia="宋体" w:cs="宋体"/>
                <w:kern w:val="0"/>
                <w:sz w:val="21"/>
                <w:szCs w:val="21"/>
              </w:rPr>
            </w:pPr>
            <w:bookmarkStart w:id="27" w:name="OLE_LINK67"/>
            <w:bookmarkStart w:id="28" w:name="OLE_LINK66"/>
            <w:r>
              <w:rPr>
                <w:rFonts w:hint="eastAsia" w:ascii="宋体" w:hAnsi="宋体" w:eastAsia="宋体" w:cs="宋体"/>
                <w:kern w:val="0"/>
                <w:sz w:val="21"/>
                <w:szCs w:val="21"/>
              </w:rPr>
              <w:t>提供的</w:t>
            </w:r>
            <w:bookmarkStart w:id="29" w:name="OLE_LINK33"/>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w:t>
            </w:r>
            <w:bookmarkEnd w:id="29"/>
            <w:r>
              <w:rPr>
                <w:rFonts w:hint="eastAsia" w:ascii="宋体" w:hAnsi="宋体" w:eastAsia="宋体" w:cs="宋体"/>
                <w:kern w:val="0"/>
                <w:sz w:val="21"/>
                <w:szCs w:val="21"/>
              </w:rPr>
              <w:t>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00CA974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bookmarkStart w:id="30" w:name="OLE_LINK34"/>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w:t>
            </w:r>
            <w:bookmarkEnd w:id="30"/>
            <w:r>
              <w:rPr>
                <w:rFonts w:hint="eastAsia" w:ascii="宋体" w:hAnsi="宋体" w:eastAsia="宋体" w:cs="宋体"/>
                <w:kern w:val="0"/>
                <w:sz w:val="21"/>
                <w:szCs w:val="21"/>
              </w:rPr>
              <w:t>内容基本完整、但略有缺漏，有一定针对性和可操作性的得3-4分；</w:t>
            </w:r>
          </w:p>
          <w:p w14:paraId="4655BD3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4C8C34FA">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bookmarkEnd w:id="27"/>
            <w:bookmarkEnd w:id="28"/>
          </w:p>
        </w:tc>
      </w:tr>
      <w:tr w14:paraId="1CA34B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continue"/>
            <w:tcBorders>
              <w:left w:val="outset" w:color="auto" w:sz="6" w:space="0"/>
              <w:right w:val="outset" w:color="auto" w:sz="6" w:space="0"/>
            </w:tcBorders>
            <w:noWrap w:val="0"/>
            <w:vAlign w:val="center"/>
          </w:tcPr>
          <w:p w14:paraId="424EA104">
            <w:pPr>
              <w:rPr>
                <w:rFonts w:hint="eastAsia" w:ascii="宋体" w:hAnsi="宋体" w:eastAsia="宋体" w:cs="宋体"/>
                <w:color w:val="000000"/>
                <w:sz w:val="21"/>
                <w:szCs w:val="21"/>
                <w:lang w:eastAsia="zh-CN"/>
              </w:rPr>
            </w:pPr>
            <w:bookmarkStart w:id="31" w:name="OLE_LINK6"/>
            <w:bookmarkStart w:id="32" w:name="OLE_LINK5"/>
          </w:p>
          <w:bookmarkEnd w:id="31"/>
          <w:bookmarkEnd w:id="32"/>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193CB6D0">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设施设备维修服务方案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4E53833">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6303F1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39D732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31CAA9B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DD93FF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2F295D98">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03B19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4E14CC2">
            <w:pPr>
              <w:rPr>
                <w:rFonts w:hint="eastAsia" w:ascii="宋体" w:hAnsi="宋体" w:eastAsia="宋体" w:cs="宋体"/>
                <w:color w:val="000000"/>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56AB74D1">
            <w:pPr>
              <w:rPr>
                <w:rFonts w:hint="eastAsia" w:ascii="宋体" w:hAnsi="宋体" w:eastAsia="宋体" w:cs="宋体"/>
                <w:color w:val="000000"/>
                <w:sz w:val="21"/>
                <w:szCs w:val="21"/>
                <w:lang w:eastAsia="zh-CN"/>
              </w:rPr>
            </w:pPr>
            <w:r>
              <w:rPr>
                <w:rFonts w:hint="eastAsia"/>
                <w:lang w:eastAsia="zh-CN"/>
              </w:rPr>
              <w:t>安保服务方案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FF46F54">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101F8C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918140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5-6</w:t>
            </w:r>
            <w:r>
              <w:rPr>
                <w:rFonts w:hint="eastAsia" w:ascii="宋体" w:hAnsi="宋体" w:eastAsia="宋体" w:cs="宋体"/>
                <w:kern w:val="0"/>
                <w:sz w:val="21"/>
                <w:szCs w:val="21"/>
              </w:rPr>
              <w:t>分；</w:t>
            </w:r>
          </w:p>
          <w:p w14:paraId="469DBE1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EE962F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8148A27">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79F596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8396821">
            <w:pPr>
              <w:rPr>
                <w:rFonts w:hint="eastAsia" w:ascii="宋体" w:hAnsi="宋体" w:eastAsia="宋体" w:cs="宋体"/>
                <w:color w:val="000000"/>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798AC536">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保洁服务方案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1CABA95">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983772A">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C290AF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4395EF6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79A984B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69D6ABA">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34D0E9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0B2C0CB0">
            <w:pPr>
              <w:rPr>
                <w:rFonts w:hint="eastAsia" w:ascii="宋体" w:hAnsi="宋体" w:eastAsia="宋体" w:cs="宋体"/>
                <w:color w:val="000000"/>
                <w:sz w:val="21"/>
                <w:szCs w:val="21"/>
                <w:lang w:eastAsia="zh-CN"/>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6B3D3099">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绿化服务方案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CDF2D93">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E5E58DF">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3EC9EB3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cs="宋体"/>
                <w:kern w:val="0"/>
                <w:sz w:val="21"/>
                <w:szCs w:val="21"/>
                <w:lang w:val="en-US" w:eastAsia="zh-CN"/>
              </w:rPr>
              <w:t>4-5</w:t>
            </w:r>
            <w:r>
              <w:rPr>
                <w:rFonts w:hint="eastAsia" w:ascii="宋体" w:hAnsi="宋体" w:eastAsia="宋体" w:cs="宋体"/>
                <w:kern w:val="0"/>
                <w:sz w:val="21"/>
                <w:szCs w:val="21"/>
              </w:rPr>
              <w:t>分；</w:t>
            </w:r>
          </w:p>
          <w:p w14:paraId="01DD51A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cs="宋体"/>
                <w:kern w:val="0"/>
                <w:sz w:val="21"/>
                <w:szCs w:val="21"/>
                <w:lang w:val="en-US" w:eastAsia="zh-CN"/>
              </w:rPr>
              <w:t>2-3</w:t>
            </w:r>
            <w:r>
              <w:rPr>
                <w:rFonts w:hint="eastAsia" w:ascii="宋体" w:hAnsi="宋体" w:eastAsia="宋体" w:cs="宋体"/>
                <w:kern w:val="0"/>
                <w:sz w:val="21"/>
                <w:szCs w:val="21"/>
              </w:rPr>
              <w:t>分；</w:t>
            </w:r>
          </w:p>
          <w:p w14:paraId="60B93B69">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p>
          <w:p w14:paraId="30591A58">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125E92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8D8C3C4">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74551260">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DAD56E3">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817F7B0">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33" w:name="OLE_LINK116"/>
            <w:bookmarkStart w:id="34" w:name="OLE_LINK118"/>
            <w:r>
              <w:rPr>
                <w:rFonts w:hint="eastAsia" w:ascii="宋体" w:hAnsi="宋体" w:eastAsia="宋体" w:cs="宋体"/>
                <w:kern w:val="0"/>
                <w:sz w:val="21"/>
                <w:szCs w:val="21"/>
              </w:rPr>
              <w:t>管理机构及其运作方法与流程</w:t>
            </w:r>
            <w:bookmarkEnd w:id="33"/>
            <w:bookmarkEnd w:id="34"/>
            <w:r>
              <w:rPr>
                <w:rFonts w:hint="eastAsia" w:ascii="宋体" w:hAnsi="宋体" w:eastAsia="宋体" w:cs="宋体"/>
                <w:kern w:val="0"/>
                <w:sz w:val="21"/>
                <w:szCs w:val="21"/>
              </w:rPr>
              <w:t>合理性较强、科学性较强的</w:t>
            </w:r>
            <w:bookmarkStart w:id="35" w:name="OLE_LINK139"/>
            <w:bookmarkStart w:id="36" w:name="OLE_LINK138"/>
            <w:r>
              <w:rPr>
                <w:rFonts w:hint="eastAsia" w:ascii="宋体" w:hAnsi="宋体" w:eastAsia="宋体" w:cs="宋体"/>
                <w:kern w:val="0"/>
                <w:sz w:val="21"/>
                <w:szCs w:val="21"/>
              </w:rPr>
              <w:t>得3分</w:t>
            </w:r>
            <w:bookmarkEnd w:id="35"/>
            <w:bookmarkEnd w:id="36"/>
            <w:r>
              <w:rPr>
                <w:rFonts w:hint="eastAsia" w:ascii="宋体" w:hAnsi="宋体" w:eastAsia="宋体" w:cs="宋体"/>
                <w:kern w:val="0"/>
                <w:sz w:val="21"/>
                <w:szCs w:val="21"/>
              </w:rPr>
              <w:t>，管理机构及其运作方法与流程有</w:t>
            </w:r>
            <w:bookmarkStart w:id="37" w:name="OLE_LINK140"/>
            <w:bookmarkStart w:id="38" w:name="OLE_LINK142"/>
            <w:bookmarkStart w:id="39" w:name="OLE_LINK141"/>
            <w:r>
              <w:rPr>
                <w:rFonts w:hint="eastAsia" w:ascii="宋体" w:hAnsi="宋体" w:eastAsia="宋体" w:cs="宋体"/>
                <w:kern w:val="0"/>
                <w:sz w:val="21"/>
                <w:szCs w:val="21"/>
              </w:rPr>
              <w:t>一定缺漏的得1-2分，此项未做说明得0分。</w:t>
            </w:r>
            <w:bookmarkEnd w:id="37"/>
            <w:bookmarkEnd w:id="38"/>
            <w:bookmarkEnd w:id="39"/>
          </w:p>
          <w:p w14:paraId="3DC1BD8E">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5DC9B2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79F97FC3">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应急预案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DDE0CB4">
            <w:pPr>
              <w:rPr>
                <w:rFonts w:hint="eastAsia" w:ascii="宋体" w:hAnsi="宋体" w:eastAsia="宋体" w:cs="宋体"/>
                <w:sz w:val="21"/>
                <w:szCs w:val="21"/>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B8EC95F">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99B62B8">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17A22EDE">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0A8B7E27">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提供的应急预案的处置方案合理性欠缺，针对性不足的1-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6629FDCD">
            <w:pPr>
              <w:rPr>
                <w:rFonts w:hint="eastAsia" w:ascii="宋体" w:hAnsi="宋体" w:eastAsia="宋体" w:cs="宋体"/>
                <w:sz w:val="21"/>
                <w:szCs w:val="21"/>
              </w:rPr>
            </w:pPr>
            <w:r>
              <w:rPr>
                <w:rFonts w:hint="eastAsia" w:ascii="宋体" w:hAnsi="宋体" w:eastAsia="宋体" w:cs="宋体"/>
                <w:kern w:val="0"/>
                <w:sz w:val="21"/>
                <w:szCs w:val="21"/>
              </w:rPr>
              <w:t>此项未做说明得0分。</w:t>
            </w:r>
          </w:p>
        </w:tc>
      </w:tr>
      <w:tr w14:paraId="2E47A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A5AA6A7">
            <w:pPr>
              <w:rPr>
                <w:rFonts w:hint="eastAsia" w:ascii="宋体" w:hAnsi="宋体" w:eastAsia="宋体" w:cs="宋体"/>
                <w:color w:val="000000"/>
                <w:kern w:val="0"/>
                <w:sz w:val="21"/>
                <w:szCs w:val="21"/>
              </w:rPr>
            </w:pPr>
            <w:r>
              <w:rPr>
                <w:rFonts w:hint="eastAsia" w:ascii="宋体" w:hAnsi="宋体" w:eastAsia="宋体" w:cs="宋体"/>
                <w:kern w:val="0"/>
                <w:sz w:val="21"/>
                <w:szCs w:val="21"/>
              </w:rPr>
              <w:t>服务质量措施</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4A7A537">
            <w:pPr>
              <w:rPr>
                <w:rFonts w:hint="eastAsia" w:ascii="宋体" w:hAnsi="宋体" w:eastAsia="宋体" w:cs="宋体"/>
                <w:color w:val="000000"/>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C08BBDA">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122BCBA">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7366C174">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0CA7344C">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1659C85B">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13CF6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498C344">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5A1E8145">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B0DCE9C">
            <w:pP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758032E">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项目进场 /退场工作的交接、进场人员留用安排方案等新老保安公司交接方案是否可行可靠</w:t>
            </w:r>
            <w:r>
              <w:rPr>
                <w:rFonts w:hint="eastAsia" w:ascii="宋体" w:hAnsi="宋体" w:eastAsia="宋体" w:cs="宋体"/>
                <w:color w:val="000000"/>
                <w:kern w:val="0"/>
                <w:sz w:val="21"/>
                <w:szCs w:val="21"/>
                <w:lang w:eastAsia="zh-CN"/>
              </w:rPr>
              <w:t>进行评分</w:t>
            </w:r>
            <w:r>
              <w:rPr>
                <w:rFonts w:hint="eastAsia" w:ascii="宋体" w:hAnsi="宋体" w:eastAsia="宋体" w:cs="宋体"/>
                <w:color w:val="000000"/>
                <w:kern w:val="0"/>
                <w:sz w:val="21"/>
                <w:szCs w:val="21"/>
              </w:rPr>
              <w:t>。方案可行可靠</w:t>
            </w:r>
            <w:r>
              <w:rPr>
                <w:rFonts w:hint="eastAsia" w:ascii="宋体" w:hAnsi="宋体" w:eastAsia="宋体" w:cs="宋体"/>
                <w:color w:val="000000"/>
                <w:kern w:val="0"/>
                <w:sz w:val="21"/>
                <w:szCs w:val="21"/>
                <w:lang w:eastAsia="zh-CN"/>
              </w:rPr>
              <w:t>的，得</w:t>
            </w:r>
            <w:r>
              <w:rPr>
                <w:rFonts w:hint="eastAsia" w:ascii="宋体" w:hAnsi="宋体" w:eastAsia="宋体" w:cs="宋体"/>
                <w:color w:val="000000"/>
                <w:kern w:val="0"/>
                <w:sz w:val="21"/>
                <w:szCs w:val="21"/>
                <w:lang w:val="en-US" w:eastAsia="zh-CN"/>
              </w:rPr>
              <w:t>3分；</w:t>
            </w:r>
            <w:r>
              <w:rPr>
                <w:rFonts w:hint="eastAsia" w:ascii="宋体" w:hAnsi="宋体" w:eastAsia="宋体" w:cs="宋体"/>
                <w:color w:val="000000"/>
                <w:kern w:val="0"/>
                <w:sz w:val="21"/>
                <w:szCs w:val="21"/>
              </w:rPr>
              <w:t>方案</w:t>
            </w:r>
            <w:r>
              <w:rPr>
                <w:rFonts w:hint="eastAsia" w:ascii="宋体" w:hAnsi="宋体" w:eastAsia="宋体" w:cs="宋体"/>
                <w:color w:val="000000"/>
                <w:kern w:val="0"/>
                <w:sz w:val="21"/>
                <w:szCs w:val="21"/>
                <w:lang w:eastAsia="zh-CN"/>
              </w:rPr>
              <w:t>不完善的，得</w:t>
            </w:r>
            <w:r>
              <w:rPr>
                <w:rFonts w:hint="eastAsia" w:ascii="宋体" w:hAnsi="宋体" w:eastAsia="宋体" w:cs="宋体"/>
                <w:color w:val="000000"/>
                <w:kern w:val="0"/>
                <w:sz w:val="21"/>
                <w:szCs w:val="21"/>
                <w:lang w:val="en-US" w:eastAsia="zh-CN"/>
              </w:rPr>
              <w:t>1-2分；无相关方案的不得分。</w:t>
            </w:r>
          </w:p>
        </w:tc>
      </w:tr>
      <w:tr w14:paraId="005842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2EBDDA2">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1CD07BE7">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AED8F9D">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7A52FCE">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40" w:name="OLE_LINK107"/>
            <w:bookmarkStart w:id="41" w:name="OLE_LINK106"/>
            <w:r>
              <w:rPr>
                <w:rFonts w:hint="eastAsia" w:ascii="宋体" w:hAnsi="宋体" w:eastAsia="宋体" w:cs="宋体"/>
                <w:kern w:val="0"/>
                <w:sz w:val="21"/>
                <w:szCs w:val="21"/>
              </w:rPr>
              <w:t>提供</w:t>
            </w:r>
            <w:bookmarkEnd w:id="40"/>
            <w:bookmarkEnd w:id="41"/>
            <w:r>
              <w:rPr>
                <w:rFonts w:hint="eastAsia" w:ascii="宋体" w:hAnsi="宋体" w:eastAsia="宋体" w:cs="宋体"/>
                <w:kern w:val="0"/>
                <w:sz w:val="21"/>
                <w:szCs w:val="21"/>
              </w:rPr>
              <w:t>垃圾分类管理和回收、</w:t>
            </w:r>
            <w:bookmarkStart w:id="42" w:name="OLE_LINK62"/>
            <w:bookmarkStart w:id="43" w:name="OLE_LINK61"/>
            <w:r>
              <w:rPr>
                <w:rFonts w:hint="eastAsia" w:ascii="宋体" w:hAnsi="宋体" w:eastAsia="宋体" w:cs="宋体"/>
                <w:kern w:val="0"/>
                <w:sz w:val="21"/>
                <w:szCs w:val="21"/>
              </w:rPr>
              <w:t>危废管理</w:t>
            </w:r>
            <w:bookmarkEnd w:id="42"/>
            <w:bookmarkEnd w:id="43"/>
            <w:r>
              <w:rPr>
                <w:rFonts w:hint="eastAsia" w:ascii="宋体" w:hAnsi="宋体" w:eastAsia="宋体" w:cs="宋体"/>
                <w:kern w:val="0"/>
                <w:sz w:val="21"/>
                <w:szCs w:val="21"/>
              </w:rPr>
              <w:t>等方面</w:t>
            </w:r>
            <w:bookmarkStart w:id="44" w:name="OLE_LINK40"/>
            <w:bookmarkStart w:id="45" w:name="OLE_LINK43"/>
            <w:r>
              <w:rPr>
                <w:rFonts w:hint="eastAsia" w:ascii="宋体" w:hAnsi="宋体" w:eastAsia="宋体" w:cs="宋体"/>
                <w:kern w:val="0"/>
                <w:sz w:val="21"/>
                <w:szCs w:val="21"/>
              </w:rPr>
              <w:t>管理举措</w:t>
            </w:r>
            <w:bookmarkEnd w:id="44"/>
            <w:bookmarkEnd w:id="45"/>
            <w:bookmarkStart w:id="46" w:name="OLE_LINK55"/>
            <w:bookmarkStart w:id="47" w:name="OLE_LINK56"/>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48" w:name="OLE_LINK98"/>
            <w:bookmarkStart w:id="49" w:name="OLE_LINK97"/>
            <w:bookmarkStart w:id="50" w:name="OLE_LINK99"/>
            <w:bookmarkStart w:id="51" w:name="OLE_LINK100"/>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46"/>
            <w:bookmarkEnd w:id="47"/>
            <w:bookmarkEnd w:id="48"/>
            <w:bookmarkEnd w:id="49"/>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52" w:name="OLE_LINK90"/>
            <w:bookmarkStart w:id="53" w:name="OLE_LINK89"/>
            <w:r>
              <w:rPr>
                <w:rFonts w:hint="eastAsia" w:ascii="宋体" w:hAnsi="宋体" w:eastAsia="宋体" w:cs="宋体"/>
                <w:kern w:val="0"/>
                <w:sz w:val="21"/>
                <w:szCs w:val="21"/>
              </w:rPr>
              <w:t>不合理或未做说明的得0分</w:t>
            </w:r>
            <w:bookmarkEnd w:id="52"/>
            <w:bookmarkEnd w:id="53"/>
            <w:r>
              <w:rPr>
                <w:rFonts w:hint="eastAsia" w:ascii="宋体" w:hAnsi="宋体" w:eastAsia="宋体" w:cs="宋体"/>
                <w:kern w:val="0"/>
                <w:sz w:val="21"/>
                <w:szCs w:val="21"/>
              </w:rPr>
              <w:t>。</w:t>
            </w:r>
            <w:bookmarkEnd w:id="50"/>
            <w:bookmarkEnd w:id="51"/>
          </w:p>
          <w:p w14:paraId="676FD1F4">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54" w:name="OLE_LINK92"/>
            <w:bookmarkStart w:id="55" w:name="OLE_LINK91"/>
            <w:r>
              <w:rPr>
                <w:rFonts w:hint="eastAsia" w:ascii="宋体" w:hAnsi="宋体" w:eastAsia="宋体" w:cs="宋体"/>
                <w:kern w:val="0"/>
                <w:sz w:val="21"/>
                <w:szCs w:val="21"/>
              </w:rPr>
              <w:t>提供</w:t>
            </w:r>
            <w:bookmarkEnd w:id="54"/>
            <w:bookmarkEnd w:id="55"/>
            <w:r>
              <w:rPr>
                <w:rFonts w:hint="eastAsia" w:ascii="宋体" w:hAnsi="宋体" w:eastAsia="宋体" w:cs="宋体"/>
                <w:kern w:val="0"/>
                <w:sz w:val="21"/>
                <w:szCs w:val="21"/>
              </w:rPr>
              <w:t>节能降耗</w:t>
            </w:r>
            <w:bookmarkStart w:id="56" w:name="OLE_LINK76"/>
            <w:bookmarkStart w:id="57" w:name="OLE_LINK77"/>
            <w:r>
              <w:rPr>
                <w:rFonts w:hint="eastAsia" w:ascii="宋体" w:hAnsi="宋体" w:eastAsia="宋体" w:cs="宋体"/>
                <w:kern w:val="0"/>
                <w:sz w:val="21"/>
                <w:szCs w:val="21"/>
              </w:rPr>
              <w:t>工作计划和实施措施</w:t>
            </w:r>
            <w:bookmarkEnd w:id="56"/>
            <w:bookmarkEnd w:id="57"/>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9335C44">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58" w:name="OLE_LINK95"/>
            <w:bookmarkStart w:id="59" w:name="OLE_LINK96"/>
            <w:r>
              <w:rPr>
                <w:rFonts w:hint="eastAsia" w:ascii="宋体" w:hAnsi="宋体" w:eastAsia="宋体" w:cs="宋体"/>
                <w:kern w:val="0"/>
                <w:sz w:val="21"/>
                <w:szCs w:val="21"/>
              </w:rPr>
              <w:t>提供</w:t>
            </w:r>
            <w:bookmarkEnd w:id="58"/>
            <w:bookmarkEnd w:id="59"/>
            <w:r>
              <w:rPr>
                <w:rFonts w:hint="eastAsia" w:ascii="宋体" w:hAnsi="宋体" w:eastAsia="宋体" w:cs="宋体"/>
                <w:kern w:val="0"/>
                <w:sz w:val="21"/>
                <w:szCs w:val="21"/>
              </w:rPr>
              <w:t>对员工职业健康的</w:t>
            </w:r>
            <w:bookmarkStart w:id="60" w:name="OLE_LINK105"/>
            <w:r>
              <w:rPr>
                <w:rFonts w:hint="eastAsia" w:ascii="宋体" w:hAnsi="宋体" w:eastAsia="宋体" w:cs="宋体"/>
                <w:kern w:val="0"/>
                <w:sz w:val="21"/>
                <w:szCs w:val="21"/>
              </w:rPr>
              <w:t>管理思路和实施措施</w:t>
            </w:r>
            <w:bookmarkEnd w:id="60"/>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476908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6F5EA5A">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3E1A679">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027FC7C">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83D98A5">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67447D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6F922BCC">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gridSpan w:val="2"/>
            <w:tcBorders>
              <w:top w:val="outset" w:color="auto" w:sz="6" w:space="0"/>
              <w:left w:val="outset" w:color="auto" w:sz="6" w:space="0"/>
              <w:bottom w:val="single" w:color="auto" w:sz="4" w:space="0"/>
              <w:right w:val="outset" w:color="auto" w:sz="6" w:space="0"/>
            </w:tcBorders>
            <w:noWrap w:val="0"/>
            <w:vAlign w:val="center"/>
          </w:tcPr>
          <w:p w14:paraId="2CB907B4">
            <w:p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项目经理</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2782852C">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57D23E3">
            <w:pPr>
              <w:numPr>
                <w:ilvl w:val="0"/>
                <w:numId w:val="4"/>
              </w:numPr>
              <w:ind w:left="0" w:leftChars="0" w:firstLine="0" w:firstLineChars="0"/>
              <w:rPr>
                <w:rFonts w:hint="eastAsia" w:ascii="宋体" w:hAnsi="宋体" w:cs="宋体"/>
                <w:color w:val="auto"/>
                <w:kern w:val="0"/>
                <w:sz w:val="21"/>
                <w:szCs w:val="21"/>
                <w:lang w:val="en-US" w:eastAsia="zh-CN"/>
              </w:rPr>
            </w:pPr>
            <w:bookmarkStart w:id="61" w:name="OLE_LINK102"/>
            <w:bookmarkStart w:id="62" w:name="OLE_LINK101"/>
            <w:r>
              <w:rPr>
                <w:rFonts w:hint="eastAsia" w:ascii="宋体" w:hAnsi="宋体" w:cs="宋体"/>
                <w:color w:val="auto"/>
                <w:kern w:val="0"/>
                <w:sz w:val="21"/>
                <w:szCs w:val="21"/>
                <w:lang w:val="en-US" w:eastAsia="zh-CN"/>
              </w:rPr>
              <w:t>本科及以上学历得1分；</w:t>
            </w:r>
          </w:p>
          <w:p w14:paraId="4DBA2D52">
            <w:pPr>
              <w:numPr>
                <w:ilvl w:val="0"/>
                <w:numId w:val="4"/>
              </w:numPr>
              <w:ind w:left="0" w:leftChars="0" w:firstLine="0" w:firstLineChars="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持有物业经理高级资格证书得1分；</w:t>
            </w:r>
          </w:p>
          <w:p w14:paraId="24581456">
            <w:pPr>
              <w:numPr>
                <w:ilvl w:val="0"/>
                <w:numId w:val="4"/>
              </w:numPr>
              <w:ind w:left="0" w:leftChars="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具有类似项目管理经验3年及以上得1分。</w:t>
            </w:r>
          </w:p>
          <w:bookmarkEnd w:id="61"/>
          <w:bookmarkEnd w:id="62"/>
          <w:p w14:paraId="50B163F7">
            <w:pPr>
              <w:numPr>
                <w:ilvl w:val="0"/>
                <w:numId w:val="0"/>
              </w:numPr>
              <w:ind w:leftChars="0"/>
              <w:rPr>
                <w:rFonts w:hint="eastAsia" w:ascii="宋体" w:hAnsi="宋体" w:eastAsia="宋体" w:cs="宋体"/>
                <w:color w:val="auto"/>
                <w:sz w:val="21"/>
                <w:szCs w:val="21"/>
              </w:rPr>
            </w:pPr>
            <w:r>
              <w:rPr>
                <w:rFonts w:hint="eastAsia" w:ascii="宋体" w:hAnsi="宋体" w:eastAsia="宋体" w:cs="宋体"/>
                <w:snapToGrid w:val="0"/>
                <w:color w:val="000000"/>
                <w:kern w:val="2"/>
                <w:sz w:val="21"/>
                <w:szCs w:val="21"/>
                <w:lang w:val="en-US" w:eastAsia="zh-CN" w:bidi="ar"/>
              </w:rPr>
              <w:t>需提供有效证明文件。</w:t>
            </w:r>
            <w:r>
              <w:rPr>
                <w:rFonts w:hint="default" w:ascii="宋体" w:hAnsi="宋体" w:eastAsia="宋体" w:cs="宋体"/>
                <w:sz w:val="21"/>
                <w:szCs w:val="21"/>
              </w:rPr>
              <w:t>投标人</w:t>
            </w:r>
            <w:r>
              <w:rPr>
                <w:rFonts w:hint="eastAsia" w:ascii="宋体" w:hAnsi="宋体" w:eastAsia="宋体" w:cs="宋体"/>
                <w:sz w:val="21"/>
                <w:szCs w:val="21"/>
                <w:lang w:eastAsia="zh-CN"/>
              </w:rPr>
              <w:t>须提供</w:t>
            </w:r>
            <w:r>
              <w:rPr>
                <w:rFonts w:hint="default" w:ascii="宋体" w:hAnsi="宋体" w:eastAsia="宋体" w:cs="宋体"/>
                <w:sz w:val="21"/>
                <w:szCs w:val="21"/>
              </w:rPr>
              <w:t>最近一个季度任意一个月为</w:t>
            </w:r>
            <w:r>
              <w:rPr>
                <w:rFonts w:hint="eastAsia" w:ascii="宋体" w:hAnsi="宋体" w:eastAsia="宋体" w:cs="宋体"/>
                <w:sz w:val="21"/>
                <w:szCs w:val="21"/>
                <w:lang w:eastAsia="zh-CN"/>
              </w:rPr>
              <w:t>其</w:t>
            </w:r>
            <w:r>
              <w:rPr>
                <w:rFonts w:hint="default" w:ascii="宋体" w:hAnsi="宋体" w:eastAsia="宋体" w:cs="宋体"/>
                <w:sz w:val="21"/>
                <w:szCs w:val="21"/>
              </w:rPr>
              <w:t>依法缴纳社保费的</w:t>
            </w:r>
            <w:r>
              <w:rPr>
                <w:rFonts w:hint="default" w:ascii="宋体" w:hAnsi="宋体" w:eastAsia="宋体" w:cs="宋体"/>
                <w:spacing w:val="-9"/>
                <w:sz w:val="21"/>
                <w:szCs w:val="21"/>
              </w:rPr>
              <w:t>证明</w:t>
            </w:r>
            <w:r>
              <w:rPr>
                <w:rFonts w:hint="eastAsia" w:ascii="宋体" w:hAnsi="宋体" w:eastAsia="宋体" w:cs="宋体"/>
                <w:snapToGrid w:val="0"/>
                <w:color w:val="000000"/>
                <w:kern w:val="2"/>
                <w:sz w:val="21"/>
                <w:szCs w:val="21"/>
                <w:lang w:val="en-US" w:eastAsia="zh-CN" w:bidi="ar"/>
              </w:rPr>
              <w:t>，不提供本小项不得分。</w:t>
            </w:r>
          </w:p>
        </w:tc>
      </w:tr>
      <w:tr w14:paraId="6DAF10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2509017">
            <w:pPr>
              <w:rPr>
                <w:rFonts w:hint="eastAsia" w:ascii="宋体" w:hAnsi="宋体" w:eastAsia="宋体" w:cs="宋体"/>
                <w:color w:val="auto"/>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5A222AB3">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DE075F6">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B836C57">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团队人员配备是否充足，是否满足采购要求，团队人数是否能够满足本次物业服务任务。安保人员</w:t>
            </w:r>
            <w:bookmarkStart w:id="63" w:name="OLE_LINK27"/>
            <w:bookmarkStart w:id="64" w:name="OLE_LINK58"/>
            <w:bookmarkStart w:id="65" w:name="OLE_LINK57"/>
            <w:r>
              <w:rPr>
                <w:rFonts w:hint="eastAsia" w:ascii="宋体" w:hAnsi="宋体" w:eastAsia="宋体" w:cs="宋体"/>
                <w:color w:val="auto"/>
                <w:kern w:val="0"/>
                <w:sz w:val="21"/>
                <w:szCs w:val="21"/>
              </w:rPr>
              <w:t>配备情况</w:t>
            </w:r>
            <w:bookmarkEnd w:id="63"/>
            <w:r>
              <w:rPr>
                <w:rFonts w:hint="eastAsia" w:ascii="宋体" w:hAnsi="宋体" w:eastAsia="宋体" w:cs="宋体"/>
                <w:color w:val="auto"/>
                <w:kern w:val="0"/>
                <w:sz w:val="21"/>
                <w:szCs w:val="21"/>
              </w:rPr>
              <w:t>（0-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bookmarkEnd w:id="64"/>
            <w:bookmarkEnd w:id="65"/>
            <w:r>
              <w:rPr>
                <w:rFonts w:hint="eastAsia" w:ascii="宋体" w:hAnsi="宋体" w:eastAsia="宋体" w:cs="宋体"/>
                <w:color w:val="auto"/>
                <w:kern w:val="0"/>
                <w:sz w:val="21"/>
                <w:szCs w:val="21"/>
              </w:rPr>
              <w:t>、保洁人员配备情况（0-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分）、工程人员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2分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37FD4152">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p>
          <w:p w14:paraId="035875CC">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专业水平差，缺乏同类型项目工作经验的，人员配置满足得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p>
          <w:p w14:paraId="047DAFA3">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55D677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780E31EE">
            <w:pPr>
              <w:rPr>
                <w:rFonts w:hint="eastAsia" w:ascii="宋体" w:hAnsi="宋体" w:eastAsia="宋体" w:cs="宋体"/>
                <w:color w:val="auto"/>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6C2A0AE1">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379192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8B5056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或承诺中标后提供保安员证</w:t>
            </w:r>
            <w:r>
              <w:rPr>
                <w:rFonts w:hint="eastAsia" w:ascii="宋体" w:hAnsi="宋体" w:eastAsia="宋体" w:cs="宋体"/>
                <w:color w:val="auto"/>
                <w:kern w:val="0"/>
                <w:sz w:val="21"/>
                <w:szCs w:val="21"/>
              </w:rPr>
              <w:t>的得</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bookmarkStart w:id="66" w:name="OLE_LINK144"/>
            <w:bookmarkStart w:id="67" w:name="OLE_LINK145"/>
            <w:r>
              <w:rPr>
                <w:rFonts w:hint="eastAsia" w:ascii="宋体" w:hAnsi="宋体" w:eastAsia="宋体" w:cs="宋体"/>
                <w:color w:val="auto"/>
                <w:kern w:val="0"/>
                <w:sz w:val="21"/>
                <w:szCs w:val="21"/>
              </w:rPr>
              <w:t>，</w:t>
            </w:r>
            <w:bookmarkStart w:id="68" w:name="OLE_LINK148"/>
            <w:bookmarkStart w:id="69" w:name="OLE_LINK149"/>
            <w:r>
              <w:rPr>
                <w:rFonts w:hint="eastAsia" w:ascii="宋体" w:hAnsi="宋体" w:eastAsia="宋体" w:cs="宋体"/>
                <w:color w:val="auto"/>
                <w:kern w:val="0"/>
                <w:sz w:val="21"/>
                <w:szCs w:val="21"/>
              </w:rPr>
              <w:t>不提供或提供不全的得0分</w:t>
            </w:r>
            <w:bookmarkEnd w:id="66"/>
            <w:bookmarkEnd w:id="67"/>
            <w:r>
              <w:rPr>
                <w:rFonts w:hint="eastAsia" w:ascii="宋体" w:hAnsi="宋体" w:eastAsia="宋体" w:cs="宋体"/>
                <w:color w:val="auto"/>
                <w:kern w:val="0"/>
                <w:sz w:val="21"/>
                <w:szCs w:val="21"/>
              </w:rPr>
              <w:t>。</w:t>
            </w:r>
            <w:bookmarkEnd w:id="68"/>
            <w:bookmarkEnd w:id="69"/>
          </w:p>
          <w:p w14:paraId="508B215C">
            <w:pPr>
              <w:widowControl/>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工程人员需提供不少于</w:t>
            </w:r>
            <w:r>
              <w:rPr>
                <w:rFonts w:hint="eastAsia" w:ascii="宋体" w:hAnsi="宋体" w:cs="宋体"/>
                <w:color w:val="auto"/>
                <w:kern w:val="0"/>
                <w:sz w:val="21"/>
                <w:szCs w:val="21"/>
                <w:lang w:val="en-US" w:eastAsia="zh-CN"/>
              </w:rPr>
              <w:t>2张</w:t>
            </w:r>
            <w:r>
              <w:rPr>
                <w:rFonts w:hint="eastAsia"/>
                <w:sz w:val="21"/>
                <w:szCs w:val="21"/>
                <w:highlight w:val="none"/>
                <w:lang w:val="en-US" w:eastAsia="zh-CN"/>
              </w:rPr>
              <w:t>低压操作证</w:t>
            </w:r>
            <w:r>
              <w:rPr>
                <w:rFonts w:hint="eastAsia" w:ascii="宋体" w:hAnsi="宋体" w:cs="宋体"/>
                <w:color w:val="auto"/>
                <w:kern w:val="0"/>
                <w:sz w:val="21"/>
                <w:szCs w:val="21"/>
                <w:lang w:eastAsia="zh-CN"/>
              </w:rPr>
              <w:t>，满足</w:t>
            </w:r>
            <w:r>
              <w:rPr>
                <w:rFonts w:hint="eastAsia" w:ascii="宋体" w:hAnsi="宋体" w:eastAsia="宋体" w:cs="宋体"/>
                <w:color w:val="auto"/>
                <w:kern w:val="0"/>
                <w:sz w:val="21"/>
                <w:szCs w:val="21"/>
              </w:rPr>
              <w:t>得</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bookmarkStart w:id="70" w:name="OLE_LINK154"/>
            <w:bookmarkStart w:id="71" w:name="OLE_LINK155"/>
            <w:r>
              <w:rPr>
                <w:rFonts w:hint="eastAsia" w:ascii="宋体" w:hAnsi="宋体" w:eastAsia="宋体" w:cs="宋体"/>
                <w:color w:val="auto"/>
                <w:kern w:val="0"/>
                <w:sz w:val="21"/>
                <w:szCs w:val="21"/>
              </w:rPr>
              <w:t>，</w:t>
            </w:r>
            <w:bookmarkEnd w:id="70"/>
            <w:bookmarkEnd w:id="71"/>
            <w:r>
              <w:rPr>
                <w:rFonts w:hint="eastAsia" w:ascii="宋体" w:hAnsi="宋体" w:eastAsia="宋体" w:cs="宋体"/>
                <w:color w:val="auto"/>
                <w:kern w:val="0"/>
                <w:sz w:val="21"/>
                <w:szCs w:val="21"/>
              </w:rPr>
              <w:t>不提供或提供不全的得0分。</w:t>
            </w:r>
          </w:p>
        </w:tc>
      </w:tr>
      <w:tr w14:paraId="5680E8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0BB38376">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30" w:type="dxa"/>
            <w:tcBorders>
              <w:top w:val="single" w:color="auto" w:sz="4" w:space="0"/>
              <w:left w:val="outset" w:color="auto" w:sz="6" w:space="0"/>
              <w:right w:val="outset" w:color="auto" w:sz="6" w:space="0"/>
            </w:tcBorders>
            <w:noWrap w:val="0"/>
            <w:vAlign w:val="center"/>
          </w:tcPr>
          <w:p w14:paraId="50779CDC">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保安许可或备案</w:t>
            </w:r>
          </w:p>
        </w:tc>
        <w:tc>
          <w:tcPr>
            <w:tcW w:w="550" w:type="dxa"/>
            <w:gridSpan w:val="2"/>
            <w:tcBorders>
              <w:top w:val="single" w:color="auto" w:sz="4" w:space="0"/>
              <w:left w:val="outset" w:color="auto" w:sz="6" w:space="0"/>
              <w:bottom w:val="outset" w:color="auto" w:sz="6" w:space="0"/>
              <w:right w:val="outset" w:color="auto" w:sz="6" w:space="0"/>
            </w:tcBorders>
            <w:noWrap w:val="0"/>
            <w:vAlign w:val="center"/>
          </w:tcPr>
          <w:p w14:paraId="064DA1E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2D05BF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740D8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2F69A800">
            <w:pPr>
              <w:rPr>
                <w:rFonts w:hint="eastAsia" w:ascii="宋体" w:hAnsi="宋体" w:eastAsia="宋体" w:cs="宋体"/>
                <w:sz w:val="21"/>
                <w:szCs w:val="21"/>
              </w:rPr>
            </w:pPr>
          </w:p>
        </w:tc>
        <w:tc>
          <w:tcPr>
            <w:tcW w:w="1030" w:type="dxa"/>
            <w:tcBorders>
              <w:left w:val="outset" w:color="auto" w:sz="6" w:space="0"/>
              <w:bottom w:val="outset" w:color="auto" w:sz="6" w:space="0"/>
              <w:right w:val="outset" w:color="auto" w:sz="6" w:space="0"/>
            </w:tcBorders>
            <w:noWrap w:val="0"/>
            <w:vAlign w:val="center"/>
          </w:tcPr>
          <w:p w14:paraId="33DABA16">
            <w:pPr>
              <w:rPr>
                <w:rFonts w:hint="eastAsia" w:ascii="宋体" w:hAnsi="宋体" w:eastAsia="宋体" w:cs="宋体"/>
                <w:sz w:val="21"/>
                <w:szCs w:val="21"/>
              </w:rPr>
            </w:pPr>
            <w:r>
              <w:rPr>
                <w:rFonts w:hint="eastAsia" w:ascii="宋体" w:hAnsi="宋体" w:eastAsia="宋体" w:cs="宋体"/>
                <w:sz w:val="21"/>
                <w:szCs w:val="21"/>
              </w:rPr>
              <w:t>管理体系认证</w:t>
            </w:r>
          </w:p>
        </w:tc>
        <w:tc>
          <w:tcPr>
            <w:tcW w:w="550" w:type="dxa"/>
            <w:gridSpan w:val="2"/>
            <w:tcBorders>
              <w:top w:val="single" w:color="auto" w:sz="4" w:space="0"/>
              <w:left w:val="outset" w:color="auto" w:sz="6" w:space="0"/>
              <w:bottom w:val="outset" w:color="auto" w:sz="6" w:space="0"/>
              <w:right w:val="outset" w:color="auto" w:sz="6" w:space="0"/>
            </w:tcBorders>
            <w:noWrap w:val="0"/>
            <w:vAlign w:val="center"/>
          </w:tcPr>
          <w:p w14:paraId="64D8C58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A5ABCE3">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05F7E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5BEE503">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721E46C1">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D4DBE60">
            <w:pPr>
              <w:rPr>
                <w:rFonts w:hint="eastAsia" w:ascii="宋体" w:hAnsi="宋体" w:eastAsia="宋体" w:cs="宋体"/>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8</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AAC494A">
            <w:pPr>
              <w:numPr>
                <w:ilvl w:val="0"/>
                <w:numId w:val="5"/>
              </w:numPr>
              <w:rPr>
                <w:rFonts w:hint="eastAsia" w:ascii="宋体" w:hAnsi="宋体" w:eastAsia="宋体" w:cs="宋体"/>
                <w:sz w:val="21"/>
                <w:szCs w:val="21"/>
              </w:rPr>
            </w:pPr>
            <w:r>
              <w:rPr>
                <w:rFonts w:hint="eastAsia" w:ascii="宋体" w:hAnsi="宋体" w:cs="宋体"/>
                <w:sz w:val="21"/>
                <w:szCs w:val="21"/>
                <w:lang w:val="en-US" w:eastAsia="zh-CN"/>
              </w:rPr>
              <w:t>投标人近3年以来承接的有效的类似项目业绩（</w:t>
            </w:r>
            <w:r>
              <w:rPr>
                <w:rFonts w:hint="eastAsia" w:ascii="宋体" w:hAnsi="宋体" w:eastAsia="宋体" w:cs="宋体"/>
                <w:sz w:val="21"/>
                <w:szCs w:val="21"/>
              </w:rPr>
              <w:t>是否属于有效的类似项目业绩由评委根据投标人提供的业绩在业务内容、技术特点等方面与本项目的类似程度进行认定</w:t>
            </w:r>
            <w:r>
              <w:rPr>
                <w:rFonts w:hint="eastAsia" w:ascii="宋体" w:hAnsi="宋体" w:cs="宋体"/>
                <w:sz w:val="21"/>
                <w:szCs w:val="21"/>
                <w:lang w:val="en-US" w:eastAsia="zh-CN"/>
              </w:rPr>
              <w:t>）</w:t>
            </w:r>
            <w:r>
              <w:rPr>
                <w:rFonts w:hint="eastAsia" w:ascii="宋体" w:hAnsi="宋体" w:eastAsia="宋体" w:cs="宋体"/>
                <w:sz w:val="21"/>
                <w:szCs w:val="21"/>
              </w:rPr>
              <w:t>。投标人需提供类似项目的合同扫描件，扫描件中需体现合同的签约主体、项目名称及内容、合同金额、交付日期等合同要素的相关内容，否则将不予认可。</w:t>
            </w:r>
            <w:r>
              <w:rPr>
                <w:rFonts w:hint="eastAsia" w:ascii="宋体" w:hAnsi="宋体" w:cs="宋体"/>
                <w:sz w:val="21"/>
                <w:szCs w:val="21"/>
                <w:lang w:eastAsia="zh-CN"/>
              </w:rPr>
              <w:t>投标人每提供一个类似项目业绩得</w:t>
            </w:r>
            <w:r>
              <w:rPr>
                <w:rFonts w:hint="eastAsia" w:ascii="宋体" w:hAnsi="宋体" w:cs="宋体"/>
                <w:sz w:val="21"/>
                <w:szCs w:val="21"/>
                <w:lang w:val="en-US" w:eastAsia="zh-CN"/>
              </w:rPr>
              <w:t>1分，最高得5分，</w:t>
            </w:r>
            <w:r>
              <w:rPr>
                <w:rFonts w:hint="eastAsia" w:ascii="宋体" w:hAnsi="宋体" w:eastAsia="宋体" w:cs="宋体"/>
                <w:sz w:val="21"/>
                <w:szCs w:val="21"/>
              </w:rPr>
              <w:t>没有有效的类似项目业绩得 0 分。</w:t>
            </w:r>
          </w:p>
          <w:p w14:paraId="3EDAF34B">
            <w:pP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业主方评价优秀（或满意）的，</w:t>
            </w:r>
            <w:r>
              <w:rPr>
                <w:rFonts w:hint="eastAsia" w:ascii="宋体" w:hAnsi="宋体" w:cs="宋体"/>
                <w:sz w:val="21"/>
                <w:szCs w:val="21"/>
                <w:lang w:eastAsia="zh-CN"/>
              </w:rPr>
              <w:t>有</w:t>
            </w:r>
            <w:r>
              <w:rPr>
                <w:rFonts w:hint="eastAsia" w:ascii="宋体" w:hAnsi="宋体" w:eastAsia="宋体" w:cs="宋体"/>
                <w:sz w:val="21"/>
                <w:szCs w:val="21"/>
              </w:rPr>
              <w:t>一个</w:t>
            </w:r>
            <w:r>
              <w:rPr>
                <w:rFonts w:hint="eastAsia" w:ascii="宋体" w:hAnsi="宋体" w:cs="宋体"/>
                <w:sz w:val="21"/>
                <w:szCs w:val="21"/>
                <w:lang w:eastAsia="zh-CN"/>
              </w:rPr>
              <w:t>得</w:t>
            </w:r>
            <w:r>
              <w:rPr>
                <w:rFonts w:hint="eastAsia" w:ascii="宋体" w:hAnsi="宋体" w:eastAsia="宋体" w:cs="宋体"/>
                <w:sz w:val="21"/>
                <w:szCs w:val="21"/>
              </w:rPr>
              <w:t>1分，最高</w:t>
            </w:r>
            <w:r>
              <w:rPr>
                <w:rFonts w:hint="eastAsia" w:ascii="宋体" w:hAnsi="宋体" w:cs="宋体"/>
                <w:sz w:val="21"/>
                <w:szCs w:val="21"/>
                <w:lang w:eastAsia="zh-CN"/>
              </w:rPr>
              <w:t>得</w:t>
            </w:r>
            <w:r>
              <w:rPr>
                <w:rFonts w:hint="eastAsia" w:ascii="宋体" w:hAnsi="宋体" w:cs="宋体"/>
                <w:sz w:val="21"/>
                <w:szCs w:val="21"/>
                <w:lang w:val="en-US" w:eastAsia="zh-CN"/>
              </w:rPr>
              <w:t>3</w:t>
            </w:r>
            <w:r>
              <w:rPr>
                <w:rFonts w:hint="eastAsia" w:ascii="宋体" w:hAnsi="宋体" w:eastAsia="宋体" w:cs="宋体"/>
                <w:sz w:val="21"/>
                <w:szCs w:val="21"/>
              </w:rPr>
              <w:t>分。（提供相关证明材料）</w:t>
            </w:r>
          </w:p>
        </w:tc>
      </w:tr>
    </w:tbl>
    <w:p w14:paraId="7C8C4419">
      <w:pPr>
        <w:rPr>
          <w:rFonts w:hint="default" w:ascii="宋体" w:hAnsi="宋体"/>
          <w:b/>
          <w:szCs w:val="21"/>
          <w:lang w:val="en-US" w:eastAsia="zh-CN"/>
        </w:rPr>
      </w:pPr>
    </w:p>
    <w:p w14:paraId="2FB3666C">
      <w:pPr>
        <w:rPr>
          <w:rFonts w:hint="default" w:ascii="宋体" w:hAnsi="宋体"/>
          <w:b/>
          <w:szCs w:val="21"/>
          <w:lang w:val="en-US" w:eastAsia="zh-CN"/>
        </w:rPr>
      </w:pPr>
    </w:p>
    <w:p w14:paraId="2BE8AFAF">
      <w:pPr>
        <w:rPr>
          <w:rFonts w:hint="eastAsia" w:ascii="宋体" w:hAnsi="宋体"/>
          <w:b/>
          <w:szCs w:val="21"/>
          <w:lang w:val="en-US" w:eastAsia="zh-CN"/>
        </w:rPr>
      </w:pPr>
      <w:r>
        <w:rPr>
          <w:rFonts w:hint="eastAsia" w:ascii="宋体" w:hAnsi="宋体"/>
          <w:b/>
          <w:szCs w:val="21"/>
          <w:lang w:val="en-US" w:eastAsia="zh-CN"/>
        </w:rPr>
        <w:t>包2：静安区社区市民健身中心物业管理服务</w:t>
      </w:r>
    </w:p>
    <w:p w14:paraId="032D847F">
      <w:pPr>
        <w:rPr>
          <w:rFonts w:hint="eastAsia" w:ascii="宋体" w:hAnsi="宋体"/>
          <w:b/>
          <w:szCs w:val="21"/>
          <w:lang w:val="en-US" w:eastAsia="zh-CN"/>
        </w:rPr>
      </w:pP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60"/>
        <w:gridCol w:w="30"/>
        <w:gridCol w:w="550"/>
        <w:gridCol w:w="6400"/>
      </w:tblGrid>
      <w:tr w14:paraId="1896E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36A10AD4">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40F5FA2">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C3F96FB">
            <w:pPr>
              <w:rPr>
                <w:rFonts w:hint="eastAsia" w:ascii="宋体" w:hAnsi="宋体" w:eastAsia="宋体" w:cs="宋体"/>
                <w:sz w:val="21"/>
                <w:szCs w:val="21"/>
              </w:rPr>
            </w:pPr>
            <w:r>
              <w:rPr>
                <w:rFonts w:hint="eastAsia" w:ascii="宋体" w:hAnsi="宋体" w:eastAsia="宋体" w:cs="宋体"/>
                <w:sz w:val="21"/>
                <w:szCs w:val="21"/>
              </w:rPr>
              <w:t>评审标准</w:t>
            </w:r>
          </w:p>
        </w:tc>
      </w:tr>
      <w:tr w14:paraId="0AAB28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44C4161E">
            <w:pPr>
              <w:rPr>
                <w:rFonts w:hint="eastAsia" w:ascii="宋体" w:hAnsi="宋体" w:eastAsia="宋体" w:cs="宋体"/>
                <w:sz w:val="21"/>
                <w:szCs w:val="21"/>
                <w:lang w:eastAsia="zh-CN"/>
              </w:rPr>
            </w:pPr>
            <w:r>
              <w:rPr>
                <w:rFonts w:hint="eastAsia" w:ascii="宋体" w:hAnsi="宋体" w:eastAsia="宋体" w:cs="宋体"/>
                <w:sz w:val="21"/>
                <w:szCs w:val="21"/>
              </w:rPr>
              <w:t>报价</w:t>
            </w:r>
            <w:r>
              <w:rPr>
                <w:rFonts w:hint="eastAsia" w:ascii="宋体" w:hAnsi="宋体" w:eastAsia="宋体" w:cs="宋体"/>
                <w:sz w:val="21"/>
                <w:szCs w:val="21"/>
                <w:lang w:eastAsia="zh-CN"/>
              </w:rPr>
              <w:t>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978DF94">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668FA63">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49B8FC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3"/>
            <w:tcBorders>
              <w:top w:val="outset" w:color="auto" w:sz="6" w:space="0"/>
              <w:left w:val="outset" w:color="auto" w:sz="6" w:space="0"/>
              <w:bottom w:val="outset" w:color="auto" w:sz="6" w:space="0"/>
              <w:right w:val="outset" w:color="auto" w:sz="6" w:space="0"/>
            </w:tcBorders>
            <w:noWrap w:val="0"/>
            <w:vAlign w:val="center"/>
          </w:tcPr>
          <w:p w14:paraId="6C7101B9">
            <w:pP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8350E38">
            <w:pPr>
              <w:rPr>
                <w:rFonts w:hint="default" w:ascii="宋体" w:hAnsi="宋体" w:eastAsia="宋体" w:cs="宋体"/>
                <w:sz w:val="21"/>
                <w:szCs w:val="21"/>
                <w:lang w:val="en-US" w:eastAsia="zh-CN"/>
              </w:rPr>
            </w:pPr>
            <w:r>
              <w:rPr>
                <w:rFonts w:hint="eastAsia" w:ascii="宋体" w:hAnsi="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FCA5CD7">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0B00D2BD">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重点难点分析透彻，解决措施有较强的针对性和可操作性，得3-4分；</w:t>
            </w:r>
          </w:p>
          <w:p w14:paraId="77CC9856">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重点难点分析不够透彻全面；解决措施针对性和可操作性欠缺，得1-2分；</w:t>
            </w:r>
          </w:p>
          <w:p w14:paraId="38288F4A">
            <w:pP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
              </w:rPr>
              <w:t>不全面或有缺漏的得0分。</w:t>
            </w:r>
          </w:p>
        </w:tc>
      </w:tr>
      <w:tr w14:paraId="303B4C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22955995">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74BEA3AA">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综合管理</w:t>
            </w:r>
            <w:r>
              <w:rPr>
                <w:rFonts w:hint="eastAsia" w:ascii="宋体" w:hAnsi="宋体" w:eastAsia="宋体" w:cs="宋体"/>
                <w:color w:val="000000"/>
                <w:sz w:val="21"/>
                <w:szCs w:val="21"/>
                <w:lang w:val="en-US" w:eastAsia="zh-CN"/>
              </w:rPr>
              <w:t>服务</w:t>
            </w:r>
            <w:r>
              <w:rPr>
                <w:rFonts w:hint="eastAsia" w:ascii="宋体" w:hAnsi="宋体" w:cs="宋体"/>
                <w:color w:val="000000"/>
                <w:sz w:val="21"/>
                <w:szCs w:val="21"/>
                <w:lang w:val="en-US" w:eastAsia="zh-CN"/>
              </w:rPr>
              <w:t>方案</w:t>
            </w:r>
          </w:p>
          <w:p w14:paraId="52E0A0B9">
            <w:pPr>
              <w:rPr>
                <w:rFonts w:hint="eastAsia" w:ascii="宋体" w:hAnsi="宋体" w:eastAsia="宋体" w:cs="宋体"/>
                <w:color w:val="000000"/>
                <w:sz w:val="21"/>
                <w:szCs w:val="21"/>
                <w:lang w:val="en-US" w:eastAsia="zh-CN"/>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0C93DA06">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15A598E">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02CC75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6EDC04C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79E1FB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FF42525">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03C624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continue"/>
            <w:tcBorders>
              <w:left w:val="outset" w:color="auto" w:sz="6" w:space="0"/>
              <w:right w:val="outset" w:color="auto" w:sz="6" w:space="0"/>
            </w:tcBorders>
            <w:noWrap w:val="0"/>
            <w:vAlign w:val="center"/>
          </w:tcPr>
          <w:p w14:paraId="2398B68A">
            <w:pPr>
              <w:rPr>
                <w:rFonts w:hint="eastAsia" w:ascii="宋体" w:hAnsi="宋体" w:eastAsia="宋体" w:cs="宋体"/>
                <w:color w:val="000000"/>
                <w:sz w:val="21"/>
                <w:szCs w:val="21"/>
                <w:lang w:eastAsia="zh-CN"/>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456D668E">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设施设备维修服务方案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2B820E8">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0D7742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C77497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678E15F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B39A50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D39AD7C">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1F4DD2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C291979">
            <w:pPr>
              <w:rPr>
                <w:rFonts w:hint="eastAsia" w:ascii="宋体" w:hAnsi="宋体" w:eastAsia="宋体" w:cs="宋体"/>
                <w:color w:val="000000"/>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46182AEE">
            <w:pPr>
              <w:rPr>
                <w:rFonts w:hint="eastAsia" w:ascii="宋体" w:hAnsi="宋体" w:eastAsia="宋体" w:cs="宋体"/>
                <w:color w:val="000000"/>
                <w:sz w:val="21"/>
                <w:szCs w:val="21"/>
                <w:lang w:eastAsia="zh-CN"/>
              </w:rPr>
            </w:pPr>
            <w:r>
              <w:rPr>
                <w:rFonts w:hint="eastAsia"/>
                <w:lang w:eastAsia="zh-CN"/>
              </w:rPr>
              <w:t>保安服务方案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C7102E1">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FCFA924">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96B541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5-6</w:t>
            </w:r>
            <w:r>
              <w:rPr>
                <w:rFonts w:hint="eastAsia" w:ascii="宋体" w:hAnsi="宋体" w:eastAsia="宋体" w:cs="宋体"/>
                <w:kern w:val="0"/>
                <w:sz w:val="21"/>
                <w:szCs w:val="21"/>
              </w:rPr>
              <w:t>分；</w:t>
            </w:r>
          </w:p>
          <w:p w14:paraId="0CEE4C9E">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FC095B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D26EFE6">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3556F8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42F4038F">
            <w:pPr>
              <w:rPr>
                <w:rFonts w:hint="eastAsia" w:ascii="宋体" w:hAnsi="宋体" w:eastAsia="宋体" w:cs="宋体"/>
                <w:color w:val="000000"/>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CBE1504">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保洁服务方案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B4ABB1B">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EB27669">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1061577">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2D0F8F7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5FF3E6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A132B02">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171BF5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459ED38">
            <w:pPr>
              <w:rPr>
                <w:rFonts w:hint="eastAsia" w:ascii="宋体" w:hAnsi="宋体" w:eastAsia="宋体" w:cs="宋体"/>
                <w:color w:val="000000"/>
                <w:sz w:val="21"/>
                <w:szCs w:val="21"/>
                <w:lang w:eastAsia="zh-CN"/>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5DF1F3A6">
            <w:pPr>
              <w:rPr>
                <w:rFonts w:hint="eastAsia" w:ascii="宋体" w:hAnsi="宋体" w:eastAsia="宋体" w:cs="宋体"/>
                <w:color w:val="000000"/>
                <w:sz w:val="21"/>
                <w:szCs w:val="21"/>
                <w:lang w:eastAsia="zh-CN"/>
              </w:rPr>
            </w:pPr>
            <w:r>
              <w:rPr>
                <w:rFonts w:hint="eastAsia" w:cs="Times New Roman"/>
                <w:lang w:eastAsia="zh-CN"/>
              </w:rPr>
              <w:t>绿化服务方案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134DBA2">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99C1AC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9B0030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cs="宋体"/>
                <w:kern w:val="0"/>
                <w:sz w:val="21"/>
                <w:szCs w:val="21"/>
                <w:lang w:val="en-US" w:eastAsia="zh-CN"/>
              </w:rPr>
              <w:t>4-5</w:t>
            </w:r>
            <w:r>
              <w:rPr>
                <w:rFonts w:hint="eastAsia" w:ascii="宋体" w:hAnsi="宋体" w:eastAsia="宋体" w:cs="宋体"/>
                <w:kern w:val="0"/>
                <w:sz w:val="21"/>
                <w:szCs w:val="21"/>
              </w:rPr>
              <w:t>分；</w:t>
            </w:r>
          </w:p>
          <w:p w14:paraId="7B6CC87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cs="宋体"/>
                <w:kern w:val="0"/>
                <w:sz w:val="21"/>
                <w:szCs w:val="21"/>
                <w:lang w:val="en-US" w:eastAsia="zh-CN"/>
              </w:rPr>
              <w:t>2-3</w:t>
            </w:r>
            <w:r>
              <w:rPr>
                <w:rFonts w:hint="eastAsia" w:ascii="宋体" w:hAnsi="宋体" w:eastAsia="宋体" w:cs="宋体"/>
                <w:kern w:val="0"/>
                <w:sz w:val="21"/>
                <w:szCs w:val="21"/>
              </w:rPr>
              <w:t>分；</w:t>
            </w:r>
          </w:p>
          <w:p w14:paraId="404637B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p>
          <w:p w14:paraId="7830ACEB">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033B6A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2D9306E">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963BB2C">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056EB97">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405781D">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1.提供项目管理机构及其运作方法与流程合理性较强、科学性较强的得3分，管理机构及其运作方法与流程有一定缺漏的得1-2分，此项未做说明得0分。</w:t>
            </w:r>
          </w:p>
          <w:p w14:paraId="488368FC">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6CCA9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23DF074">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应急预案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6C1BD6BD">
            <w:pPr>
              <w:rPr>
                <w:rFonts w:hint="eastAsia" w:ascii="宋体" w:hAnsi="宋体" w:eastAsia="宋体" w:cs="宋体"/>
                <w:sz w:val="21"/>
                <w:szCs w:val="21"/>
              </w:rPr>
            </w:pPr>
            <w:r>
              <w:rPr>
                <w:rFonts w:hint="eastAsia" w:ascii="宋体" w:hAnsi="宋体" w:eastAsia="宋体" w:cs="宋体"/>
                <w:color w:val="000000"/>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31946EC">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50081B9">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42485A10">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240DD2A1">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提供的应急预案的处置方案合理性欠缺，针对性不足的1-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p>
          <w:p w14:paraId="29C193D5">
            <w:pPr>
              <w:rPr>
                <w:rFonts w:hint="eastAsia" w:ascii="宋体" w:hAnsi="宋体" w:eastAsia="宋体" w:cs="宋体"/>
                <w:sz w:val="21"/>
                <w:szCs w:val="21"/>
              </w:rPr>
            </w:pPr>
            <w:r>
              <w:rPr>
                <w:rFonts w:hint="eastAsia" w:ascii="宋体" w:hAnsi="宋体" w:eastAsia="宋体" w:cs="宋体"/>
                <w:kern w:val="0"/>
                <w:sz w:val="21"/>
                <w:szCs w:val="21"/>
              </w:rPr>
              <w:t>此项未做说明得0分。</w:t>
            </w:r>
          </w:p>
        </w:tc>
      </w:tr>
      <w:tr w14:paraId="061949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BA3E113">
            <w:pPr>
              <w:rPr>
                <w:rFonts w:hint="eastAsia" w:ascii="宋体" w:hAnsi="宋体" w:eastAsia="宋体" w:cs="宋体"/>
                <w:color w:val="000000"/>
                <w:kern w:val="0"/>
                <w:sz w:val="21"/>
                <w:szCs w:val="21"/>
              </w:rPr>
            </w:pPr>
            <w:r>
              <w:rPr>
                <w:rFonts w:hint="eastAsia" w:ascii="宋体" w:hAnsi="宋体" w:eastAsia="宋体" w:cs="宋体"/>
                <w:kern w:val="0"/>
                <w:sz w:val="21"/>
                <w:szCs w:val="21"/>
              </w:rPr>
              <w:t>服务质量措施</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DAEB60E">
            <w:pPr>
              <w:rPr>
                <w:rFonts w:hint="eastAsia" w:ascii="宋体" w:hAnsi="宋体" w:eastAsia="宋体" w:cs="宋体"/>
                <w:color w:val="000000"/>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98E2396">
            <w:pPr>
              <w:rPr>
                <w:rFonts w:hint="default" w:ascii="宋体" w:hAnsi="宋体" w:eastAsia="宋体" w:cs="宋体"/>
                <w:sz w:val="21"/>
                <w:szCs w:val="21"/>
                <w:lang w:val="en-US" w:eastAsia="zh-CN"/>
              </w:rPr>
            </w:pPr>
            <w:r>
              <w:rPr>
                <w:rFonts w:hint="eastAsia" w:ascii="宋体" w:hAnsi="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684E2B1">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02AE769D">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0353CB87">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65E1D64C">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55BF3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0474440">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7568559">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EE95865">
            <w:pPr>
              <w:rPr>
                <w:rFonts w:hint="default" w:ascii="宋体" w:hAnsi="宋体" w:eastAsia="宋体" w:cs="宋体"/>
                <w:sz w:val="21"/>
                <w:szCs w:val="21"/>
                <w:lang w:val="en-US" w:eastAsia="zh-CN"/>
              </w:rPr>
            </w:pPr>
            <w:r>
              <w:rPr>
                <w:rFonts w:hint="eastAsia" w:ascii="宋体" w:hAnsi="宋体" w:cs="宋体"/>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6318B47">
            <w:pPr>
              <w:rPr>
                <w:rFonts w:hint="eastAsia" w:ascii="宋体" w:hAnsi="宋体" w:eastAsia="宋体" w:cs="宋体"/>
                <w:kern w:val="0"/>
                <w:sz w:val="21"/>
                <w:szCs w:val="21"/>
              </w:rPr>
            </w:pPr>
            <w:r>
              <w:rPr>
                <w:rFonts w:hint="eastAsia" w:ascii="宋体" w:hAnsi="宋体" w:eastAsia="宋体" w:cs="宋体"/>
                <w:color w:val="000000"/>
                <w:kern w:val="0"/>
                <w:sz w:val="21"/>
                <w:szCs w:val="21"/>
              </w:rPr>
              <w:t>项目进场 /退场工作的交接、进场人员留用安排方案等新老保安公司交接方案是否可行可靠</w:t>
            </w:r>
            <w:r>
              <w:rPr>
                <w:rFonts w:hint="eastAsia" w:ascii="宋体" w:hAnsi="宋体" w:eastAsia="宋体" w:cs="宋体"/>
                <w:color w:val="000000"/>
                <w:kern w:val="0"/>
                <w:sz w:val="21"/>
                <w:szCs w:val="21"/>
                <w:lang w:eastAsia="zh-CN"/>
              </w:rPr>
              <w:t>进行评分</w:t>
            </w:r>
            <w:r>
              <w:rPr>
                <w:rFonts w:hint="eastAsia" w:ascii="宋体" w:hAnsi="宋体" w:eastAsia="宋体" w:cs="宋体"/>
                <w:color w:val="000000"/>
                <w:kern w:val="0"/>
                <w:sz w:val="21"/>
                <w:szCs w:val="21"/>
              </w:rPr>
              <w:t>。方案可行可靠</w:t>
            </w:r>
            <w:r>
              <w:rPr>
                <w:rFonts w:hint="eastAsia" w:ascii="宋体" w:hAnsi="宋体" w:eastAsia="宋体" w:cs="宋体"/>
                <w:color w:val="000000"/>
                <w:kern w:val="0"/>
                <w:sz w:val="21"/>
                <w:szCs w:val="21"/>
                <w:lang w:eastAsia="zh-CN"/>
              </w:rPr>
              <w:t>的，得</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分；</w:t>
            </w:r>
            <w:r>
              <w:rPr>
                <w:rFonts w:hint="eastAsia" w:ascii="宋体" w:hAnsi="宋体" w:eastAsia="宋体" w:cs="宋体"/>
                <w:color w:val="000000"/>
                <w:kern w:val="0"/>
                <w:sz w:val="21"/>
                <w:szCs w:val="21"/>
              </w:rPr>
              <w:t>方案</w:t>
            </w:r>
            <w:r>
              <w:rPr>
                <w:rFonts w:hint="eastAsia" w:ascii="宋体" w:hAnsi="宋体" w:eastAsia="宋体" w:cs="宋体"/>
                <w:color w:val="000000"/>
                <w:kern w:val="0"/>
                <w:sz w:val="21"/>
                <w:szCs w:val="21"/>
                <w:lang w:eastAsia="zh-CN"/>
              </w:rPr>
              <w:t>不完善的，得</w:t>
            </w: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lang w:val="en-US" w:eastAsia="zh-CN"/>
              </w:rPr>
              <w:t>分；无相关方案的不得分。</w:t>
            </w:r>
          </w:p>
        </w:tc>
      </w:tr>
      <w:tr w14:paraId="18A3A3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1D68126">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FA67E74">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781036F">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917BC3">
            <w:pPr>
              <w:rPr>
                <w:rFonts w:hint="eastAsia" w:ascii="宋体" w:hAnsi="宋体" w:eastAsia="宋体" w:cs="宋体"/>
                <w:kern w:val="0"/>
                <w:sz w:val="21"/>
                <w:szCs w:val="21"/>
              </w:rPr>
            </w:pPr>
            <w:r>
              <w:rPr>
                <w:rFonts w:hint="eastAsia" w:ascii="宋体" w:hAnsi="宋体" w:eastAsia="宋体" w:cs="宋体"/>
                <w:kern w:val="0"/>
                <w:sz w:val="21"/>
                <w:szCs w:val="21"/>
              </w:rPr>
              <w:t>1.提供垃圾分类管理和回收、危废管理等方面管理举措</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管理举措不合理或未做说明的得0分。</w:t>
            </w:r>
          </w:p>
          <w:p w14:paraId="2569CE3C">
            <w:pPr>
              <w:rPr>
                <w:rFonts w:hint="eastAsia" w:ascii="宋体" w:hAnsi="宋体" w:eastAsia="宋体" w:cs="宋体"/>
                <w:kern w:val="0"/>
                <w:sz w:val="21"/>
                <w:szCs w:val="21"/>
              </w:rPr>
            </w:pPr>
            <w:r>
              <w:rPr>
                <w:rFonts w:hint="eastAsia" w:ascii="宋体" w:hAnsi="宋体" w:eastAsia="宋体" w:cs="宋体"/>
                <w:kern w:val="0"/>
                <w:sz w:val="21"/>
                <w:szCs w:val="21"/>
              </w:rPr>
              <w:t>2.提供节能降耗工作计划和实施措施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7BAF3E04">
            <w:pPr>
              <w:rPr>
                <w:rFonts w:hint="eastAsia" w:ascii="宋体" w:hAnsi="宋体" w:eastAsia="宋体" w:cs="宋体"/>
                <w:kern w:val="0"/>
                <w:sz w:val="21"/>
                <w:szCs w:val="21"/>
              </w:rPr>
            </w:pPr>
            <w:r>
              <w:rPr>
                <w:rFonts w:hint="eastAsia" w:ascii="宋体" w:hAnsi="宋体" w:eastAsia="宋体" w:cs="宋体"/>
                <w:kern w:val="0"/>
                <w:sz w:val="21"/>
                <w:szCs w:val="21"/>
              </w:rPr>
              <w:t>3.提供对员工职业健康的管理思路和实施措施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4E622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B7BFC41">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4C4F28F">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EFF38A0">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D942AFA">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0763E5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6C11244A">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gridSpan w:val="2"/>
            <w:tcBorders>
              <w:top w:val="outset" w:color="auto" w:sz="6" w:space="0"/>
              <w:left w:val="outset" w:color="auto" w:sz="6" w:space="0"/>
              <w:bottom w:val="single" w:color="auto" w:sz="4" w:space="0"/>
              <w:right w:val="outset" w:color="auto" w:sz="6" w:space="0"/>
            </w:tcBorders>
            <w:noWrap w:val="0"/>
            <w:vAlign w:val="center"/>
          </w:tcPr>
          <w:p w14:paraId="132EFAED">
            <w:p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物业经理</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45C5E5E8">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244DCD2">
            <w:pPr>
              <w:numPr>
                <w:ilvl w:val="0"/>
                <w:numId w:val="6"/>
              </w:num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本科及以上学历得1分；</w:t>
            </w:r>
          </w:p>
          <w:p w14:paraId="14F75891">
            <w:pPr>
              <w:numPr>
                <w:ilvl w:val="0"/>
                <w:numId w:val="6"/>
              </w:numP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持有物业</w:t>
            </w:r>
            <w:r>
              <w:rPr>
                <w:rFonts w:hint="eastAsia" w:ascii="宋体" w:hAnsi="宋体" w:cs="宋体"/>
                <w:kern w:val="0"/>
                <w:sz w:val="21"/>
                <w:szCs w:val="21"/>
                <w:lang w:val="en-US" w:eastAsia="zh-CN"/>
              </w:rPr>
              <w:t>经理</w:t>
            </w:r>
            <w:r>
              <w:rPr>
                <w:rFonts w:hint="eastAsia" w:ascii="宋体" w:hAnsi="宋体" w:eastAsia="宋体" w:cs="宋体"/>
                <w:kern w:val="0"/>
                <w:sz w:val="21"/>
                <w:szCs w:val="21"/>
                <w:lang w:val="en-US" w:eastAsia="zh-CN"/>
              </w:rPr>
              <w:t>高级资格证书得1分；</w:t>
            </w:r>
          </w:p>
          <w:p w14:paraId="75152F67">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3、具有</w:t>
            </w:r>
            <w:r>
              <w:rPr>
                <w:rFonts w:hint="eastAsia" w:ascii="宋体" w:hAnsi="宋体" w:cs="宋体"/>
                <w:kern w:val="0"/>
                <w:sz w:val="21"/>
                <w:szCs w:val="21"/>
                <w:lang w:val="en-US" w:eastAsia="zh-CN"/>
              </w:rPr>
              <w:t>类似</w:t>
            </w:r>
            <w:r>
              <w:rPr>
                <w:rFonts w:hint="eastAsia" w:ascii="宋体" w:hAnsi="宋体" w:eastAsia="宋体" w:cs="宋体"/>
                <w:kern w:val="0"/>
                <w:sz w:val="21"/>
                <w:szCs w:val="21"/>
                <w:lang w:val="en-US" w:eastAsia="zh-CN"/>
              </w:rPr>
              <w:t>项目管理经验3年及以上</w:t>
            </w:r>
            <w:r>
              <w:rPr>
                <w:rFonts w:hint="eastAsia" w:ascii="宋体" w:hAnsi="宋体" w:cs="宋体"/>
                <w:kern w:val="0"/>
                <w:sz w:val="21"/>
                <w:szCs w:val="21"/>
                <w:lang w:val="en-US" w:eastAsia="zh-CN"/>
              </w:rPr>
              <w:t>得1分</w:t>
            </w:r>
            <w:r>
              <w:rPr>
                <w:rFonts w:hint="eastAsia" w:ascii="宋体" w:hAnsi="宋体" w:eastAsia="宋体" w:cs="宋体"/>
                <w:kern w:val="0"/>
                <w:sz w:val="21"/>
                <w:szCs w:val="21"/>
                <w:lang w:val="en-US" w:eastAsia="zh-CN"/>
              </w:rPr>
              <w:t>。</w:t>
            </w:r>
          </w:p>
          <w:p w14:paraId="677A39F2">
            <w:pPr>
              <w:numPr>
                <w:ilvl w:val="0"/>
                <w:numId w:val="0"/>
              </w:numPr>
              <w:ind w:leftChars="0"/>
              <w:rPr>
                <w:rFonts w:hint="eastAsia" w:ascii="宋体" w:hAnsi="宋体" w:eastAsia="宋体" w:cs="宋体"/>
                <w:color w:val="auto"/>
                <w:sz w:val="21"/>
                <w:szCs w:val="21"/>
              </w:rPr>
            </w:pPr>
            <w:r>
              <w:rPr>
                <w:rFonts w:hint="eastAsia" w:ascii="宋体" w:hAnsi="宋体" w:eastAsia="宋体" w:cs="宋体"/>
                <w:snapToGrid w:val="0"/>
                <w:color w:val="000000"/>
                <w:kern w:val="2"/>
                <w:sz w:val="21"/>
                <w:szCs w:val="21"/>
                <w:lang w:val="en-US" w:eastAsia="zh-CN" w:bidi="ar"/>
              </w:rPr>
              <w:t>需提供有效证明文件。</w:t>
            </w:r>
            <w:r>
              <w:rPr>
                <w:rFonts w:hint="default" w:ascii="宋体" w:hAnsi="宋体" w:eastAsia="宋体" w:cs="宋体"/>
                <w:sz w:val="21"/>
                <w:szCs w:val="21"/>
              </w:rPr>
              <w:t>投标人</w:t>
            </w:r>
            <w:r>
              <w:rPr>
                <w:rFonts w:hint="eastAsia" w:ascii="宋体" w:hAnsi="宋体" w:eastAsia="宋体" w:cs="宋体"/>
                <w:sz w:val="21"/>
                <w:szCs w:val="21"/>
                <w:lang w:eastAsia="zh-CN"/>
              </w:rPr>
              <w:t>须提供</w:t>
            </w:r>
            <w:r>
              <w:rPr>
                <w:rFonts w:hint="default" w:ascii="宋体" w:hAnsi="宋体" w:eastAsia="宋体" w:cs="宋体"/>
                <w:sz w:val="21"/>
                <w:szCs w:val="21"/>
              </w:rPr>
              <w:t>最近一个季度任意一个月为</w:t>
            </w:r>
            <w:r>
              <w:rPr>
                <w:rFonts w:hint="eastAsia" w:ascii="宋体" w:hAnsi="宋体" w:eastAsia="宋体" w:cs="宋体"/>
                <w:sz w:val="21"/>
                <w:szCs w:val="21"/>
                <w:lang w:eastAsia="zh-CN"/>
              </w:rPr>
              <w:t>其</w:t>
            </w:r>
            <w:r>
              <w:rPr>
                <w:rFonts w:hint="default" w:ascii="宋体" w:hAnsi="宋体" w:eastAsia="宋体" w:cs="宋体"/>
                <w:sz w:val="21"/>
                <w:szCs w:val="21"/>
              </w:rPr>
              <w:t>依法缴纳社保费的</w:t>
            </w:r>
            <w:r>
              <w:rPr>
                <w:rFonts w:hint="default" w:ascii="宋体" w:hAnsi="宋体" w:eastAsia="宋体" w:cs="宋体"/>
                <w:spacing w:val="-9"/>
                <w:sz w:val="21"/>
                <w:szCs w:val="21"/>
              </w:rPr>
              <w:t>证明</w:t>
            </w:r>
            <w:r>
              <w:rPr>
                <w:rFonts w:hint="eastAsia" w:ascii="宋体" w:hAnsi="宋体" w:eastAsia="宋体" w:cs="宋体"/>
                <w:snapToGrid w:val="0"/>
                <w:color w:val="000000"/>
                <w:kern w:val="2"/>
                <w:sz w:val="21"/>
                <w:szCs w:val="21"/>
                <w:lang w:val="en-US" w:eastAsia="zh-CN" w:bidi="ar"/>
              </w:rPr>
              <w:t>，不提供本小项不得分。</w:t>
            </w:r>
          </w:p>
        </w:tc>
      </w:tr>
      <w:tr w14:paraId="47FBE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0BF591F">
            <w:pPr>
              <w:rPr>
                <w:rFonts w:hint="eastAsia" w:ascii="宋体" w:hAnsi="宋体" w:eastAsia="宋体" w:cs="宋体"/>
                <w:color w:val="auto"/>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374B2140">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E815BD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8E682AC">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团队人员配备是否充足，是否满足采购要求，团队人数是否能够满足本次物业服务任务。安保人员配备情况（0-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分）、保洁人员配备情况（0-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分）、工程人员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2分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p w14:paraId="29F82527">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p>
          <w:p w14:paraId="081B9CFE">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专业水平差，缺乏同类型项目工作经验的，人员配置满足得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p>
          <w:p w14:paraId="1E7D8DBF">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08858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47484460">
            <w:pPr>
              <w:rPr>
                <w:rFonts w:hint="eastAsia" w:ascii="宋体" w:hAnsi="宋体" w:eastAsia="宋体" w:cs="宋体"/>
                <w:color w:val="auto"/>
                <w:sz w:val="21"/>
                <w:szCs w:val="21"/>
              </w:rPr>
            </w:pP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2E31E588">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BFBE205">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8</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8D08F6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1.提供保安员证或承诺中标后提供保安员证的得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分，不提供或提供不全的得0分。</w:t>
            </w:r>
          </w:p>
          <w:p w14:paraId="2FBE84CA">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2．提供低压操作证，满足得2分，不提供或提供不全的得0分。</w:t>
            </w:r>
          </w:p>
          <w:p w14:paraId="33D721AF">
            <w:pPr>
              <w:keepNext w:val="0"/>
              <w:keepLines w:val="0"/>
              <w:widowControl/>
              <w:numPr>
                <w:ilvl w:val="0"/>
                <w:numId w:val="0"/>
              </w:numPr>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3、提供电梯管理员证，满足得2分，不提供或提供不全的得0分。</w:t>
            </w:r>
          </w:p>
          <w:p w14:paraId="75206C50">
            <w:pPr>
              <w:keepNext w:val="0"/>
              <w:keepLines w:val="0"/>
              <w:widowControl/>
              <w:numPr>
                <w:ilvl w:val="0"/>
                <w:numId w:val="0"/>
              </w:numPr>
              <w:suppressLineNumbers w:val="0"/>
              <w:jc w:val="left"/>
              <w:rPr>
                <w:rFonts w:hint="default" w:ascii="宋体" w:hAnsi="宋体" w:eastAsia="宋体" w:cs="宋体"/>
                <w:color w:val="auto"/>
                <w:kern w:val="0"/>
                <w:sz w:val="21"/>
                <w:szCs w:val="21"/>
                <w:lang w:val="en-US" w:eastAsia="zh-CN"/>
              </w:rPr>
            </w:pPr>
            <w:r>
              <w:rPr>
                <w:rFonts w:hint="eastAsia" w:ascii="宋体" w:hAnsi="宋体" w:eastAsia="宋体" w:cs="宋体"/>
                <w:color w:val="000000"/>
                <w:kern w:val="0"/>
                <w:sz w:val="21"/>
                <w:szCs w:val="21"/>
                <w:lang w:val="en-US" w:eastAsia="zh-CN" w:bidi="ar"/>
              </w:rPr>
              <w:t>4、提供登高作业操作证，满足得2分，不提供或提供不全的得0分。</w:t>
            </w:r>
          </w:p>
        </w:tc>
      </w:tr>
      <w:tr w14:paraId="6AA48A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2FE62B91">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30" w:type="dxa"/>
            <w:tcBorders>
              <w:top w:val="single" w:color="auto" w:sz="4" w:space="0"/>
              <w:left w:val="outset" w:color="auto" w:sz="6" w:space="0"/>
              <w:right w:val="outset" w:color="auto" w:sz="6" w:space="0"/>
            </w:tcBorders>
            <w:noWrap w:val="0"/>
            <w:vAlign w:val="center"/>
          </w:tcPr>
          <w:p w14:paraId="116C6449">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保安许可或备案</w:t>
            </w:r>
          </w:p>
        </w:tc>
        <w:tc>
          <w:tcPr>
            <w:tcW w:w="550" w:type="dxa"/>
            <w:gridSpan w:val="2"/>
            <w:tcBorders>
              <w:top w:val="single" w:color="auto" w:sz="4" w:space="0"/>
              <w:left w:val="outset" w:color="auto" w:sz="6" w:space="0"/>
              <w:bottom w:val="outset" w:color="auto" w:sz="6" w:space="0"/>
              <w:right w:val="outset" w:color="auto" w:sz="6" w:space="0"/>
            </w:tcBorders>
            <w:noWrap w:val="0"/>
            <w:vAlign w:val="center"/>
          </w:tcPr>
          <w:p w14:paraId="4283558E">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E4BB75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206B53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3B5B9FF0">
            <w:pPr>
              <w:rPr>
                <w:rFonts w:hint="eastAsia" w:ascii="宋体" w:hAnsi="宋体" w:eastAsia="宋体" w:cs="宋体"/>
                <w:sz w:val="21"/>
                <w:szCs w:val="21"/>
              </w:rPr>
            </w:pPr>
          </w:p>
        </w:tc>
        <w:tc>
          <w:tcPr>
            <w:tcW w:w="1030" w:type="dxa"/>
            <w:tcBorders>
              <w:left w:val="outset" w:color="auto" w:sz="6" w:space="0"/>
              <w:bottom w:val="outset" w:color="auto" w:sz="6" w:space="0"/>
              <w:right w:val="outset" w:color="auto" w:sz="6" w:space="0"/>
            </w:tcBorders>
            <w:noWrap w:val="0"/>
            <w:vAlign w:val="center"/>
          </w:tcPr>
          <w:p w14:paraId="57ED4230">
            <w:pPr>
              <w:rPr>
                <w:rFonts w:hint="eastAsia" w:ascii="宋体" w:hAnsi="宋体" w:eastAsia="宋体" w:cs="宋体"/>
                <w:sz w:val="21"/>
                <w:szCs w:val="21"/>
              </w:rPr>
            </w:pPr>
            <w:r>
              <w:rPr>
                <w:rFonts w:hint="eastAsia" w:ascii="宋体" w:hAnsi="宋体" w:eastAsia="宋体" w:cs="宋体"/>
                <w:sz w:val="21"/>
                <w:szCs w:val="21"/>
              </w:rPr>
              <w:t>管理体系认证</w:t>
            </w:r>
          </w:p>
        </w:tc>
        <w:tc>
          <w:tcPr>
            <w:tcW w:w="550" w:type="dxa"/>
            <w:gridSpan w:val="2"/>
            <w:tcBorders>
              <w:top w:val="single" w:color="auto" w:sz="4" w:space="0"/>
              <w:left w:val="outset" w:color="auto" w:sz="6" w:space="0"/>
              <w:bottom w:val="outset" w:color="auto" w:sz="6" w:space="0"/>
              <w:right w:val="outset" w:color="auto" w:sz="6" w:space="0"/>
            </w:tcBorders>
            <w:noWrap w:val="0"/>
            <w:vAlign w:val="center"/>
          </w:tcPr>
          <w:p w14:paraId="043022A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FA184C3">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017C91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6399DEDD">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gridSpan w:val="2"/>
            <w:tcBorders>
              <w:top w:val="outset" w:color="auto" w:sz="6" w:space="0"/>
              <w:left w:val="outset" w:color="auto" w:sz="6" w:space="0"/>
              <w:bottom w:val="outset" w:color="auto" w:sz="6" w:space="0"/>
              <w:right w:val="outset" w:color="auto" w:sz="6" w:space="0"/>
            </w:tcBorders>
            <w:noWrap w:val="0"/>
            <w:vAlign w:val="center"/>
          </w:tcPr>
          <w:p w14:paraId="58BE5A8A">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57FBA32">
            <w:pPr>
              <w:rPr>
                <w:rFonts w:hint="eastAsia" w:ascii="宋体" w:hAnsi="宋体" w:eastAsia="宋体" w:cs="宋体"/>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14FE1FD">
            <w:pPr>
              <w:numPr>
                <w:ilvl w:val="0"/>
                <w:numId w:val="0"/>
              </w:numPr>
              <w:rPr>
                <w:rFonts w:hint="eastAsia" w:ascii="宋体" w:hAnsi="宋体" w:eastAsia="宋体" w:cs="宋体"/>
                <w:sz w:val="21"/>
                <w:szCs w:val="21"/>
              </w:rPr>
            </w:pPr>
            <w:r>
              <w:rPr>
                <w:rFonts w:hint="eastAsia" w:ascii="宋体" w:hAnsi="宋体" w:cs="宋体"/>
                <w:sz w:val="21"/>
                <w:szCs w:val="21"/>
                <w:lang w:val="en-US" w:eastAsia="zh-CN"/>
              </w:rPr>
              <w:t>投标人近3年以来承接的有效的类似项目业绩（</w:t>
            </w:r>
            <w:r>
              <w:rPr>
                <w:rFonts w:hint="eastAsia" w:ascii="宋体" w:hAnsi="宋体" w:eastAsia="宋体" w:cs="宋体"/>
                <w:sz w:val="21"/>
                <w:szCs w:val="21"/>
              </w:rPr>
              <w:t>是否属于有效的类似项目业绩由评委根据投标人提供的业绩在业务内容、技术特点等方面与本项目的类似程度进行认定</w:t>
            </w:r>
            <w:r>
              <w:rPr>
                <w:rFonts w:hint="eastAsia" w:ascii="宋体" w:hAnsi="宋体" w:cs="宋体"/>
                <w:sz w:val="21"/>
                <w:szCs w:val="21"/>
                <w:lang w:val="en-US" w:eastAsia="zh-CN"/>
              </w:rPr>
              <w:t>）</w:t>
            </w:r>
            <w:r>
              <w:rPr>
                <w:rFonts w:hint="eastAsia" w:ascii="宋体" w:hAnsi="宋体" w:eastAsia="宋体" w:cs="宋体"/>
                <w:sz w:val="21"/>
                <w:szCs w:val="21"/>
              </w:rPr>
              <w:t>。投标人需提供类似项目的合同扫描件，扫描件中需体现合同的签约主体、项目名称及内容、合同金额、交付日期等合同要素的相关内容，否则将不予认可。</w:t>
            </w:r>
            <w:r>
              <w:rPr>
                <w:rFonts w:hint="eastAsia" w:ascii="宋体" w:hAnsi="宋体" w:cs="宋体"/>
                <w:sz w:val="21"/>
                <w:szCs w:val="21"/>
                <w:lang w:eastAsia="zh-CN"/>
              </w:rPr>
              <w:t>投标人每提供一个类似项目业绩得</w:t>
            </w:r>
            <w:r>
              <w:rPr>
                <w:rFonts w:hint="eastAsia" w:ascii="宋体" w:hAnsi="宋体" w:cs="宋体"/>
                <w:sz w:val="21"/>
                <w:szCs w:val="21"/>
                <w:lang w:val="en-US" w:eastAsia="zh-CN"/>
              </w:rPr>
              <w:t>1分，最高得5分，</w:t>
            </w:r>
            <w:r>
              <w:rPr>
                <w:rFonts w:hint="eastAsia" w:ascii="宋体" w:hAnsi="宋体" w:eastAsia="宋体" w:cs="宋体"/>
                <w:sz w:val="21"/>
                <w:szCs w:val="21"/>
              </w:rPr>
              <w:t>没有有效的类似项目业绩得 0 分。</w:t>
            </w:r>
          </w:p>
        </w:tc>
      </w:tr>
    </w:tbl>
    <w:p w14:paraId="603D3896">
      <w:pPr>
        <w:rPr>
          <w:rFonts w:hint="eastAsia" w:ascii="宋体" w:hAnsi="宋体"/>
          <w:b/>
          <w:szCs w:val="21"/>
          <w:lang w:val="en-US" w:eastAsia="zh-CN"/>
        </w:rPr>
      </w:pPr>
    </w:p>
    <w:p w14:paraId="62075A3F">
      <w:pPr>
        <w:rPr>
          <w:rFonts w:hint="eastAsia" w:ascii="宋体" w:hAnsi="宋体"/>
          <w:b/>
          <w:szCs w:val="21"/>
          <w:lang w:val="en-US" w:eastAsia="zh-CN"/>
        </w:rPr>
      </w:pPr>
      <w:r>
        <w:rPr>
          <w:rFonts w:hint="eastAsia" w:ascii="宋体" w:hAnsi="宋体"/>
          <w:b/>
          <w:szCs w:val="21"/>
          <w:lang w:val="en-US" w:eastAsia="zh-CN"/>
        </w:rPr>
        <w:t>包3：全民健身中心物业管理服务</w:t>
      </w:r>
    </w:p>
    <w:p w14:paraId="258F2459">
      <w:pPr>
        <w:jc w:val="center"/>
        <w:rPr>
          <w:rFonts w:hint="eastAsia" w:ascii="宋体" w:hAnsi="宋体"/>
          <w:b/>
          <w:szCs w:val="21"/>
        </w:rPr>
      </w:pPr>
      <w:r>
        <w:rPr>
          <w:rFonts w:hint="eastAsia" w:ascii="宋体" w:hAnsi="宋体"/>
          <w:b/>
          <w:szCs w:val="21"/>
        </w:rPr>
        <w:t>投标评分细则（100分）</w:t>
      </w:r>
    </w:p>
    <w:tbl>
      <w:tblPr>
        <w:tblStyle w:val="6"/>
        <w:tblW w:w="932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9"/>
        <w:gridCol w:w="1177"/>
        <w:gridCol w:w="49"/>
        <w:gridCol w:w="701"/>
        <w:gridCol w:w="6429"/>
      </w:tblGrid>
      <w:tr w14:paraId="71CEF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01" w:type="dxa"/>
            <w:gridSpan w:val="2"/>
            <w:tcBorders>
              <w:top w:val="outset" w:color="auto" w:sz="6" w:space="0"/>
              <w:left w:val="outset" w:color="auto" w:sz="6" w:space="0"/>
              <w:bottom w:val="outset" w:color="auto" w:sz="6" w:space="0"/>
              <w:right w:val="outset" w:color="auto" w:sz="6" w:space="0"/>
            </w:tcBorders>
            <w:noWrap w:val="0"/>
            <w:vAlign w:val="center"/>
          </w:tcPr>
          <w:p w14:paraId="4339238B">
            <w:pPr>
              <w:rPr>
                <w:rFonts w:hint="eastAsia" w:ascii="宋体" w:hAnsi="宋体" w:eastAsia="宋体" w:cs="宋体"/>
                <w:sz w:val="21"/>
                <w:szCs w:val="21"/>
              </w:rPr>
            </w:pPr>
            <w:r>
              <w:rPr>
                <w:rFonts w:hint="eastAsia" w:ascii="宋体" w:hAnsi="宋体" w:eastAsia="宋体" w:cs="宋体"/>
                <w:sz w:val="21"/>
                <w:szCs w:val="21"/>
              </w:rPr>
              <w:t>评审内容</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4B6FA01">
            <w:pPr>
              <w:rPr>
                <w:rFonts w:hint="eastAsia" w:ascii="宋体" w:hAnsi="宋体" w:eastAsia="宋体" w:cs="宋体"/>
                <w:sz w:val="21"/>
                <w:szCs w:val="21"/>
              </w:rPr>
            </w:pPr>
            <w:r>
              <w:rPr>
                <w:rFonts w:hint="eastAsia" w:ascii="宋体" w:hAnsi="宋体" w:eastAsia="宋体" w:cs="宋体"/>
                <w:sz w:val="21"/>
                <w:szCs w:val="21"/>
              </w:rPr>
              <w:t>分值</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1FC5CB0D">
            <w:pPr>
              <w:rPr>
                <w:rFonts w:hint="eastAsia" w:ascii="宋体" w:hAnsi="宋体" w:eastAsia="宋体" w:cs="宋体"/>
                <w:sz w:val="21"/>
                <w:szCs w:val="21"/>
              </w:rPr>
            </w:pPr>
            <w:r>
              <w:rPr>
                <w:rFonts w:hint="eastAsia" w:ascii="宋体" w:hAnsi="宋体" w:eastAsia="宋体" w:cs="宋体"/>
                <w:sz w:val="21"/>
                <w:szCs w:val="21"/>
              </w:rPr>
              <w:t>评审标准</w:t>
            </w:r>
          </w:p>
        </w:tc>
      </w:tr>
      <w:tr w14:paraId="339A97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01" w:type="dxa"/>
            <w:gridSpan w:val="2"/>
            <w:tcBorders>
              <w:top w:val="outset" w:color="auto" w:sz="6" w:space="0"/>
              <w:left w:val="outset" w:color="auto" w:sz="6" w:space="0"/>
              <w:bottom w:val="outset" w:color="auto" w:sz="6" w:space="0"/>
              <w:right w:val="outset" w:color="auto" w:sz="6" w:space="0"/>
            </w:tcBorders>
            <w:noWrap w:val="0"/>
            <w:vAlign w:val="center"/>
          </w:tcPr>
          <w:p w14:paraId="0FCC5454">
            <w:pPr>
              <w:rPr>
                <w:rFonts w:hint="eastAsia" w:ascii="宋体" w:hAnsi="宋体" w:eastAsia="宋体" w:cs="宋体"/>
                <w:sz w:val="21"/>
                <w:szCs w:val="21"/>
                <w:lang w:eastAsia="zh-CN"/>
              </w:rPr>
            </w:pPr>
            <w:r>
              <w:rPr>
                <w:rFonts w:hint="eastAsia" w:ascii="宋体" w:hAnsi="宋体" w:eastAsia="宋体" w:cs="宋体"/>
                <w:sz w:val="21"/>
                <w:szCs w:val="21"/>
              </w:rPr>
              <w:t>报价</w:t>
            </w:r>
            <w:r>
              <w:rPr>
                <w:rFonts w:hint="eastAsia" w:ascii="宋体" w:hAnsi="宋体" w:eastAsia="宋体" w:cs="宋体"/>
                <w:sz w:val="21"/>
                <w:szCs w:val="21"/>
                <w:lang w:eastAsia="zh-CN"/>
              </w:rPr>
              <w:t>分</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BAFA371">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cs="宋体"/>
                <w:sz w:val="21"/>
                <w:szCs w:val="21"/>
                <w:lang w:val="en-US" w:eastAsia="zh-CN"/>
              </w:rPr>
              <w:t>15</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4F8958BF">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7DFBD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924" w:type="dxa"/>
            <w:vMerge w:val="restart"/>
            <w:tcBorders>
              <w:left w:val="outset" w:color="auto" w:sz="6" w:space="0"/>
              <w:right w:val="outset" w:color="auto" w:sz="6" w:space="0"/>
            </w:tcBorders>
            <w:noWrap w:val="0"/>
            <w:vAlign w:val="center"/>
          </w:tcPr>
          <w:p w14:paraId="5F685C3D">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2B268A73">
            <w:p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物业综合管理方案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7C3555A5">
            <w:pP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0-4</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375E9604">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453820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w:t>
            </w:r>
          </w:p>
          <w:p w14:paraId="7E9BE8E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rPr>
              <w:t>分；</w:t>
            </w:r>
          </w:p>
          <w:p w14:paraId="639A4A1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方案内容简单，针对性和可操作性欠缺，存在偏差的得1分；</w:t>
            </w:r>
          </w:p>
          <w:p w14:paraId="0881EE21">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10882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924" w:type="dxa"/>
            <w:vMerge w:val="continue"/>
            <w:tcBorders>
              <w:left w:val="outset" w:color="auto" w:sz="6" w:space="0"/>
              <w:right w:val="outset" w:color="auto" w:sz="6" w:space="0"/>
            </w:tcBorders>
            <w:noWrap w:val="0"/>
            <w:vAlign w:val="center"/>
          </w:tcPr>
          <w:p w14:paraId="15BDB27C">
            <w:pPr>
              <w:rPr>
                <w:rFonts w:hint="eastAsia" w:ascii="宋体" w:hAnsi="宋体" w:eastAsia="宋体" w:cs="宋体"/>
                <w:color w:val="000000"/>
                <w:sz w:val="21"/>
                <w:szCs w:val="21"/>
                <w:lang w:eastAsia="zh-CN"/>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7462A3D4">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安保服务方案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2C54087C">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0316D444">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172E4D5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14:paraId="41DDEB69">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6C31E42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00287A0D">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6C6B2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3F0C6F6A">
            <w:pPr>
              <w:rPr>
                <w:rFonts w:hint="eastAsia" w:ascii="宋体" w:hAnsi="宋体" w:eastAsia="宋体" w:cs="宋体"/>
                <w:color w:val="000000"/>
                <w:sz w:val="21"/>
                <w:szCs w:val="21"/>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50B632D3">
            <w:pPr>
              <w:rPr>
                <w:rFonts w:hint="eastAsia" w:ascii="宋体" w:hAnsi="宋体" w:eastAsia="宋体" w:cs="宋体"/>
                <w:color w:val="000000"/>
                <w:sz w:val="21"/>
                <w:szCs w:val="21"/>
                <w:lang w:eastAsia="zh-CN"/>
              </w:rPr>
            </w:pPr>
            <w:r>
              <w:rPr>
                <w:rFonts w:hint="eastAsia"/>
                <w:lang w:eastAsia="zh-CN"/>
              </w:rPr>
              <w:t>保洁服务方案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24AE5BF2">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6</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450EB281">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D0D391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5-6</w:t>
            </w:r>
            <w:r>
              <w:rPr>
                <w:rFonts w:hint="eastAsia" w:ascii="宋体" w:hAnsi="宋体" w:eastAsia="宋体" w:cs="宋体"/>
                <w:kern w:val="0"/>
                <w:sz w:val="21"/>
                <w:szCs w:val="21"/>
              </w:rPr>
              <w:t>分；</w:t>
            </w:r>
          </w:p>
          <w:p w14:paraId="39863699">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639208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1C6933B">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36FAA6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59D23FCB">
            <w:pPr>
              <w:rPr>
                <w:rFonts w:hint="eastAsia" w:ascii="宋体" w:hAnsi="宋体" w:eastAsia="宋体" w:cs="宋体"/>
                <w:color w:val="000000"/>
                <w:sz w:val="21"/>
                <w:szCs w:val="21"/>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40A0CB8A">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设施设备管理方案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2D35E2B">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3</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7C1767B9">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347438B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p w14:paraId="70C0AFF4">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cs="宋体"/>
                <w:kern w:val="0"/>
                <w:sz w:val="21"/>
                <w:szCs w:val="21"/>
                <w:lang w:val="en-US" w:eastAsia="zh-CN"/>
              </w:rPr>
              <w:t>2</w:t>
            </w:r>
            <w:r>
              <w:rPr>
                <w:rFonts w:hint="eastAsia" w:ascii="宋体" w:hAnsi="宋体" w:eastAsia="宋体" w:cs="宋体"/>
                <w:kern w:val="0"/>
                <w:sz w:val="21"/>
                <w:szCs w:val="21"/>
              </w:rPr>
              <w:t>分；</w:t>
            </w:r>
          </w:p>
          <w:p w14:paraId="36ADDDE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p>
          <w:p w14:paraId="17BA0A0F">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10611B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4C3117FF">
            <w:pPr>
              <w:rPr>
                <w:rFonts w:hint="eastAsia" w:ascii="宋体" w:hAnsi="宋体" w:eastAsia="宋体" w:cs="宋体"/>
                <w:color w:val="000000"/>
                <w:sz w:val="21"/>
                <w:szCs w:val="21"/>
                <w:lang w:eastAsia="zh-CN"/>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3FD690FD">
            <w:pPr>
              <w:rPr>
                <w:rFonts w:hint="eastAsia" w:ascii="宋体" w:hAnsi="宋体" w:eastAsia="宋体" w:cs="宋体"/>
                <w:color w:val="000000"/>
                <w:sz w:val="21"/>
                <w:szCs w:val="21"/>
                <w:lang w:eastAsia="zh-CN"/>
              </w:rPr>
            </w:pPr>
            <w:r>
              <w:rPr>
                <w:rFonts w:hint="eastAsia" w:cs="Times New Roman"/>
                <w:lang w:eastAsia="zh-CN"/>
              </w:rPr>
              <w:t>开放接待管理方案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12300FF4">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3</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151EB665">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BBBEC3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p w14:paraId="2FAB633D">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w:t>
            </w:r>
            <w:r>
              <w:rPr>
                <w:rFonts w:hint="eastAsia" w:ascii="宋体" w:hAnsi="宋体" w:cs="宋体"/>
                <w:kern w:val="0"/>
                <w:sz w:val="21"/>
                <w:szCs w:val="21"/>
                <w:lang w:val="en-US" w:eastAsia="zh-CN"/>
              </w:rPr>
              <w:t>2</w:t>
            </w:r>
            <w:r>
              <w:rPr>
                <w:rFonts w:hint="eastAsia" w:ascii="宋体" w:hAnsi="宋体" w:eastAsia="宋体" w:cs="宋体"/>
                <w:kern w:val="0"/>
                <w:sz w:val="21"/>
                <w:szCs w:val="21"/>
              </w:rPr>
              <w:t>分；</w:t>
            </w:r>
          </w:p>
          <w:p w14:paraId="2FA271A7">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p>
          <w:p w14:paraId="581D4068">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09D793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17F8F834">
            <w:pPr>
              <w:rPr>
                <w:rFonts w:hint="eastAsia" w:ascii="宋体" w:hAnsi="宋体" w:eastAsia="宋体" w:cs="宋体"/>
                <w:color w:val="000000"/>
                <w:sz w:val="21"/>
                <w:szCs w:val="21"/>
                <w:lang w:eastAsia="zh-CN"/>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4D9DE9B6">
            <w:pPr>
              <w:pStyle w:val="2"/>
              <w:numPr>
                <w:ilvl w:val="0"/>
                <w:numId w:val="0"/>
              </w:numPr>
              <w:bidi w:val="0"/>
              <w:spacing w:before="0" w:beforeLines="0" w:after="0" w:afterLines="0" w:line="240" w:lineRule="auto"/>
              <w:ind w:leftChars="0"/>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赛事活动和会议服务</w:t>
            </w:r>
            <w:r>
              <w:rPr>
                <w:rFonts w:hint="eastAsia" w:cs="Times New Roman"/>
                <w:b w:val="0"/>
                <w:kern w:val="2"/>
                <w:sz w:val="21"/>
                <w:szCs w:val="24"/>
                <w:lang w:val="en-US" w:eastAsia="zh-CN" w:bidi="ar-SA"/>
              </w:rPr>
              <w:t>方案</w:t>
            </w:r>
          </w:p>
          <w:p w14:paraId="156DDC51">
            <w:pPr>
              <w:spacing w:line="240" w:lineRule="auto"/>
              <w:ind w:leftChars="0"/>
              <w:rPr>
                <w:rFonts w:hint="eastAsia" w:cs="Times New Roman"/>
                <w:lang w:eastAsia="zh-CN"/>
              </w:rPr>
            </w:pP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52141EC">
            <w:pP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0-5</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7E42CE71">
            <w:pPr>
              <w:rPr>
                <w:rFonts w:hint="eastAsia" w:ascii="宋体" w:hAnsi="宋体" w:eastAsia="宋体" w:cs="宋体"/>
                <w:kern w:val="0"/>
                <w:sz w:val="21"/>
                <w:szCs w:val="21"/>
              </w:rPr>
            </w:pPr>
            <w:r>
              <w:rPr>
                <w:rFonts w:hint="eastAsia" w:ascii="宋体" w:hAnsi="宋体" w:eastAsia="宋体" w:cs="宋体"/>
                <w:kern w:val="0"/>
                <w:sz w:val="21"/>
                <w:szCs w:val="21"/>
              </w:rPr>
              <w:t>根据采购需求关于该服务方案的相关要求，制定适合本项目的服务标准及要求进行打分。</w:t>
            </w:r>
          </w:p>
          <w:p w14:paraId="073ADF5E">
            <w:pPr>
              <w:rPr>
                <w:rFonts w:hint="eastAsia" w:ascii="宋体" w:hAnsi="宋体" w:eastAsia="宋体" w:cs="宋体"/>
                <w:kern w:val="0"/>
                <w:sz w:val="21"/>
                <w:szCs w:val="21"/>
              </w:rPr>
            </w:pPr>
            <w:r>
              <w:rPr>
                <w:rFonts w:hint="eastAsia" w:ascii="宋体" w:hAnsi="宋体" w:eastAsia="宋体" w:cs="宋体"/>
                <w:kern w:val="0"/>
                <w:sz w:val="21"/>
                <w:szCs w:val="21"/>
              </w:rPr>
              <w:t>提供的服务方案内容全面、科学、合理，有较强的针对性和可操作性的得4-5分；</w:t>
            </w:r>
          </w:p>
          <w:p w14:paraId="5D902053">
            <w:pPr>
              <w:rPr>
                <w:rFonts w:hint="eastAsia" w:ascii="宋体" w:hAnsi="宋体" w:eastAsia="宋体" w:cs="宋体"/>
                <w:kern w:val="0"/>
                <w:sz w:val="21"/>
                <w:szCs w:val="21"/>
              </w:rPr>
            </w:pPr>
            <w:r>
              <w:rPr>
                <w:rFonts w:hint="eastAsia" w:ascii="宋体" w:hAnsi="宋体" w:eastAsia="宋体" w:cs="宋体"/>
                <w:kern w:val="0"/>
                <w:sz w:val="21"/>
                <w:szCs w:val="21"/>
              </w:rPr>
              <w:t>提供的服务方案内容基本完整、但略有缺漏，有一定针对性和可操作性的得2-3分；</w:t>
            </w:r>
          </w:p>
          <w:p w14:paraId="3104A377">
            <w:pPr>
              <w:rPr>
                <w:rFonts w:hint="eastAsia" w:ascii="宋体" w:hAnsi="宋体" w:eastAsia="宋体" w:cs="宋体"/>
                <w:kern w:val="0"/>
                <w:sz w:val="21"/>
                <w:szCs w:val="21"/>
              </w:rPr>
            </w:pPr>
            <w:r>
              <w:rPr>
                <w:rFonts w:hint="eastAsia" w:ascii="宋体" w:hAnsi="宋体" w:eastAsia="宋体" w:cs="宋体"/>
                <w:kern w:val="0"/>
                <w:sz w:val="21"/>
                <w:szCs w:val="21"/>
              </w:rPr>
              <w:t>提供的服务方案内容简单，针对性和可操作性欠缺，存在偏差的得1分；</w:t>
            </w:r>
          </w:p>
          <w:p w14:paraId="4743E4C0">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3C9527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4094EAF7">
            <w:pPr>
              <w:rPr>
                <w:rFonts w:hint="eastAsia" w:ascii="宋体" w:hAnsi="宋体" w:eastAsia="宋体" w:cs="宋体"/>
                <w:color w:val="000000"/>
                <w:sz w:val="21"/>
                <w:szCs w:val="21"/>
                <w:lang w:eastAsia="zh-CN"/>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736C08BF">
            <w:pPr>
              <w:rPr>
                <w:rFonts w:hint="eastAsia" w:cs="Times New Roman"/>
                <w:lang w:eastAsia="zh-CN"/>
              </w:rPr>
            </w:pPr>
            <w:r>
              <w:rPr>
                <w:rFonts w:hint="eastAsia" w:cs="Times New Roman"/>
                <w:lang w:eastAsia="zh-CN"/>
              </w:rPr>
              <w:t>绿化和清运服务方案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6C539FDE">
            <w:pP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0-6</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209E5326">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770236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w:t>
            </w:r>
            <w:r>
              <w:rPr>
                <w:rFonts w:hint="eastAsia" w:ascii="宋体" w:hAnsi="宋体" w:eastAsia="宋体" w:cs="宋体"/>
                <w:kern w:val="0"/>
                <w:sz w:val="21"/>
                <w:szCs w:val="21"/>
                <w:lang w:val="en-US" w:eastAsia="zh-CN"/>
              </w:rPr>
              <w:t>5-6</w:t>
            </w:r>
            <w:r>
              <w:rPr>
                <w:rFonts w:hint="eastAsia" w:ascii="宋体" w:hAnsi="宋体" w:eastAsia="宋体" w:cs="宋体"/>
                <w:kern w:val="0"/>
                <w:sz w:val="21"/>
                <w:szCs w:val="21"/>
              </w:rPr>
              <w:t>分；</w:t>
            </w:r>
          </w:p>
          <w:p w14:paraId="556E707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EB8F3B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234A3140">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A44D9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65F24009">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2A5EDE89">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58839BB5">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22849F82">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1.提供项目管理机构及其运作方法与流程合理性较强、科学性较强的得3分，管理机构及其运作方法与流程有一定缺漏的得1-2分，此项未做说明得0分。</w:t>
            </w:r>
          </w:p>
          <w:p w14:paraId="74F283EA">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21318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24BC7402">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应急预案</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67FBC1E0">
            <w:pPr>
              <w:rPr>
                <w:rFonts w:hint="eastAsia" w:ascii="宋体" w:hAnsi="宋体" w:eastAsia="宋体" w:cs="宋体"/>
                <w:sz w:val="21"/>
                <w:szCs w:val="21"/>
              </w:rPr>
            </w:pPr>
            <w:r>
              <w:rPr>
                <w:rFonts w:hint="eastAsia" w:ascii="宋体" w:hAnsi="宋体" w:eastAsia="宋体" w:cs="宋体"/>
                <w:color w:val="000000"/>
                <w:kern w:val="0"/>
                <w:sz w:val="21"/>
                <w:szCs w:val="21"/>
              </w:rPr>
              <w:t>应急预案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1C93D00D">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4D47812D">
            <w:pPr>
              <w:rPr>
                <w:rFonts w:hint="eastAsia" w:ascii="宋体" w:hAnsi="宋体" w:eastAsia="宋体" w:cs="宋体"/>
                <w:kern w:val="0"/>
                <w:sz w:val="21"/>
                <w:szCs w:val="21"/>
              </w:rPr>
            </w:pPr>
            <w:r>
              <w:rPr>
                <w:rFonts w:hint="eastAsia" w:ascii="宋体" w:hAnsi="宋体" w:eastAsia="宋体" w:cs="宋体"/>
                <w:kern w:val="0"/>
                <w:sz w:val="21"/>
                <w:szCs w:val="21"/>
              </w:rPr>
              <w:t>根据防台、防汛、防火、防震、流行病防控、突发事件处置等应急预案的质量（如处置方案、响应时间等）进行评分。</w:t>
            </w:r>
          </w:p>
          <w:p w14:paraId="02EAB267">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提供的应急预案的处置方案合理且针对性较强的得</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分；</w:t>
            </w:r>
          </w:p>
          <w:p w14:paraId="1B05EF65">
            <w:pPr>
              <w:rPr>
                <w:rFonts w:hint="eastAsia" w:ascii="宋体" w:hAnsi="宋体" w:eastAsia="宋体" w:cs="宋体"/>
                <w:kern w:val="0"/>
                <w:sz w:val="21"/>
                <w:szCs w:val="21"/>
              </w:rPr>
            </w:pPr>
            <w:r>
              <w:rPr>
                <w:rFonts w:hint="eastAsia" w:ascii="宋体" w:hAnsi="宋体" w:eastAsia="宋体" w:cs="宋体"/>
                <w:kern w:val="0"/>
                <w:sz w:val="21"/>
                <w:szCs w:val="21"/>
              </w:rPr>
              <w:t>提供的应急预案的处置方案合理性一般，针对性较不足的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0D6E22C4">
            <w:pPr>
              <w:rPr>
                <w:rFonts w:hint="eastAsia" w:ascii="宋体" w:hAnsi="宋体" w:eastAsia="宋体" w:cs="宋体"/>
                <w:sz w:val="21"/>
                <w:szCs w:val="21"/>
              </w:rPr>
            </w:pPr>
            <w:r>
              <w:rPr>
                <w:rFonts w:hint="eastAsia" w:ascii="宋体" w:hAnsi="宋体" w:eastAsia="宋体" w:cs="宋体"/>
                <w:kern w:val="0"/>
                <w:sz w:val="21"/>
                <w:szCs w:val="21"/>
              </w:rPr>
              <w:t>此项未做说明得0分。</w:t>
            </w:r>
          </w:p>
        </w:tc>
      </w:tr>
      <w:tr w14:paraId="52829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363FC752">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352965EF">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交接方案</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1E0AEF7">
            <w:pPr>
              <w:rPr>
                <w:rFonts w:hint="default" w:ascii="宋体" w:hAnsi="宋体" w:eastAsia="宋体" w:cs="宋体"/>
                <w:sz w:val="21"/>
                <w:szCs w:val="21"/>
                <w:lang w:val="en-US" w:eastAsia="zh-CN"/>
              </w:rPr>
            </w:pPr>
            <w:r>
              <w:rPr>
                <w:rFonts w:hint="eastAsia" w:ascii="宋体" w:hAnsi="宋体" w:cs="宋体"/>
                <w:sz w:val="21"/>
                <w:szCs w:val="21"/>
                <w:lang w:val="en-US" w:eastAsia="zh-CN"/>
              </w:rPr>
              <w:t>0-3</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03856EE9">
            <w:pPr>
              <w:rPr>
                <w:rFonts w:hint="eastAsia" w:ascii="宋体" w:hAnsi="宋体" w:eastAsia="宋体" w:cs="宋体"/>
                <w:kern w:val="0"/>
                <w:sz w:val="21"/>
                <w:szCs w:val="21"/>
              </w:rPr>
            </w:pPr>
            <w:r>
              <w:rPr>
                <w:rFonts w:hint="eastAsia" w:ascii="宋体" w:hAnsi="宋体" w:eastAsia="宋体" w:cs="宋体"/>
                <w:color w:val="000000"/>
                <w:kern w:val="0"/>
                <w:sz w:val="21"/>
                <w:szCs w:val="21"/>
              </w:rPr>
              <w:t>项目进场 /退场工作的交接、进场人员留用安排方案等新老保安公司交接方案是否可行可靠</w:t>
            </w:r>
            <w:r>
              <w:rPr>
                <w:rFonts w:hint="eastAsia" w:ascii="宋体" w:hAnsi="宋体" w:eastAsia="宋体" w:cs="宋体"/>
                <w:color w:val="000000"/>
                <w:kern w:val="0"/>
                <w:sz w:val="21"/>
                <w:szCs w:val="21"/>
                <w:lang w:eastAsia="zh-CN"/>
              </w:rPr>
              <w:t>进行评分</w:t>
            </w:r>
            <w:r>
              <w:rPr>
                <w:rFonts w:hint="eastAsia" w:ascii="宋体" w:hAnsi="宋体" w:eastAsia="宋体" w:cs="宋体"/>
                <w:color w:val="000000"/>
                <w:kern w:val="0"/>
                <w:sz w:val="21"/>
                <w:szCs w:val="21"/>
              </w:rPr>
              <w:t>。方案可行可靠</w:t>
            </w:r>
            <w:r>
              <w:rPr>
                <w:rFonts w:hint="eastAsia" w:ascii="宋体" w:hAnsi="宋体" w:eastAsia="宋体" w:cs="宋体"/>
                <w:color w:val="000000"/>
                <w:kern w:val="0"/>
                <w:sz w:val="21"/>
                <w:szCs w:val="21"/>
                <w:lang w:eastAsia="zh-CN"/>
              </w:rPr>
              <w:t>的，得</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分；</w:t>
            </w:r>
            <w:r>
              <w:rPr>
                <w:rFonts w:hint="eastAsia" w:ascii="宋体" w:hAnsi="宋体" w:eastAsia="宋体" w:cs="宋体"/>
                <w:color w:val="000000"/>
                <w:kern w:val="0"/>
                <w:sz w:val="21"/>
                <w:szCs w:val="21"/>
              </w:rPr>
              <w:t>方案</w:t>
            </w:r>
            <w:r>
              <w:rPr>
                <w:rFonts w:hint="eastAsia" w:ascii="宋体" w:hAnsi="宋体" w:eastAsia="宋体" w:cs="宋体"/>
                <w:color w:val="000000"/>
                <w:kern w:val="0"/>
                <w:sz w:val="21"/>
                <w:szCs w:val="21"/>
                <w:lang w:eastAsia="zh-CN"/>
              </w:rPr>
              <w:t>不完善的，得</w:t>
            </w: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lang w:val="en-US" w:eastAsia="zh-CN"/>
              </w:rPr>
              <w:t>分；无相关方案的不得分。</w:t>
            </w:r>
          </w:p>
        </w:tc>
      </w:tr>
      <w:tr w14:paraId="05E26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55F6B765">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0EE7E516">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70A0CBBE">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133394F4">
            <w:pPr>
              <w:rPr>
                <w:rFonts w:hint="eastAsia" w:ascii="宋体" w:hAnsi="宋体" w:eastAsia="宋体" w:cs="宋体"/>
                <w:kern w:val="0"/>
                <w:sz w:val="21"/>
                <w:szCs w:val="21"/>
              </w:rPr>
            </w:pPr>
            <w:r>
              <w:rPr>
                <w:rFonts w:hint="eastAsia" w:ascii="宋体" w:hAnsi="宋体" w:eastAsia="宋体" w:cs="宋体"/>
                <w:kern w:val="0"/>
                <w:sz w:val="21"/>
                <w:szCs w:val="21"/>
              </w:rPr>
              <w:t>1.提供垃圾分类管理和回收、危废管理等方面管理举措</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管理举措不合理或未做说明的得0分。</w:t>
            </w:r>
          </w:p>
          <w:p w14:paraId="5CCFB185">
            <w:pPr>
              <w:rPr>
                <w:rFonts w:hint="eastAsia" w:ascii="宋体" w:hAnsi="宋体" w:eastAsia="宋体" w:cs="宋体"/>
                <w:kern w:val="0"/>
                <w:sz w:val="21"/>
                <w:szCs w:val="21"/>
              </w:rPr>
            </w:pPr>
            <w:r>
              <w:rPr>
                <w:rFonts w:hint="eastAsia" w:ascii="宋体" w:hAnsi="宋体" w:eastAsia="宋体" w:cs="宋体"/>
                <w:kern w:val="0"/>
                <w:sz w:val="21"/>
                <w:szCs w:val="21"/>
              </w:rPr>
              <w:t>2.提供节能降耗工作计划和实施措施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3E94A226">
            <w:pPr>
              <w:rPr>
                <w:rFonts w:hint="eastAsia" w:ascii="宋体" w:hAnsi="宋体" w:eastAsia="宋体" w:cs="宋体"/>
                <w:kern w:val="0"/>
                <w:sz w:val="21"/>
                <w:szCs w:val="21"/>
              </w:rPr>
            </w:pPr>
            <w:r>
              <w:rPr>
                <w:rFonts w:hint="eastAsia" w:ascii="宋体" w:hAnsi="宋体" w:eastAsia="宋体" w:cs="宋体"/>
                <w:kern w:val="0"/>
                <w:sz w:val="21"/>
                <w:szCs w:val="21"/>
              </w:rPr>
              <w:t>3.提供对员工职业健康的管理思路和实施措施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4C9C93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7FDC0F63">
            <w:pPr>
              <w:rPr>
                <w:rFonts w:hint="eastAsia" w:ascii="宋体" w:hAnsi="宋体" w:eastAsia="宋体" w:cs="宋体"/>
                <w:sz w:val="21"/>
                <w:szCs w:val="21"/>
              </w:rPr>
            </w:pPr>
            <w:r>
              <w:rPr>
                <w:rFonts w:hint="eastAsia" w:ascii="宋体" w:hAnsi="宋体" w:eastAsia="宋体" w:cs="宋体"/>
                <w:sz w:val="21"/>
                <w:szCs w:val="21"/>
              </w:rPr>
              <w:t>安全管理</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3B41CCD8">
            <w:pPr>
              <w:rPr>
                <w:rFonts w:hint="eastAsia" w:ascii="宋体" w:hAnsi="宋体" w:eastAsia="宋体" w:cs="宋体"/>
                <w:sz w:val="21"/>
                <w:szCs w:val="21"/>
              </w:rPr>
            </w:pPr>
            <w:r>
              <w:rPr>
                <w:rFonts w:hint="eastAsia" w:ascii="宋体" w:hAnsi="宋体" w:eastAsia="宋体" w:cs="宋体"/>
                <w:sz w:val="21"/>
                <w:szCs w:val="21"/>
              </w:rPr>
              <w:t>安全管理</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01A1941A">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4F85D618">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29881B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restart"/>
            <w:tcBorders>
              <w:top w:val="outset" w:color="auto" w:sz="6" w:space="0"/>
              <w:left w:val="outset" w:color="auto" w:sz="6" w:space="0"/>
              <w:right w:val="outset" w:color="auto" w:sz="6" w:space="0"/>
            </w:tcBorders>
            <w:noWrap w:val="0"/>
            <w:vAlign w:val="center"/>
          </w:tcPr>
          <w:p w14:paraId="6B061889">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147" w:type="dxa"/>
            <w:tcBorders>
              <w:top w:val="outset" w:color="auto" w:sz="6" w:space="0"/>
              <w:left w:val="outset" w:color="auto" w:sz="6" w:space="0"/>
              <w:bottom w:val="single" w:color="auto" w:sz="4" w:space="0"/>
              <w:right w:val="outset" w:color="auto" w:sz="6" w:space="0"/>
            </w:tcBorders>
            <w:noWrap w:val="0"/>
            <w:vAlign w:val="center"/>
          </w:tcPr>
          <w:p w14:paraId="1035257F">
            <w:p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物业经理</w:t>
            </w:r>
          </w:p>
        </w:tc>
        <w:tc>
          <w:tcPr>
            <w:tcW w:w="720" w:type="dxa"/>
            <w:gridSpan w:val="2"/>
            <w:tcBorders>
              <w:top w:val="outset" w:color="auto" w:sz="6" w:space="0"/>
              <w:left w:val="outset" w:color="auto" w:sz="6" w:space="0"/>
              <w:bottom w:val="single" w:color="auto" w:sz="4" w:space="0"/>
              <w:right w:val="outset" w:color="auto" w:sz="6" w:space="0"/>
            </w:tcBorders>
            <w:noWrap w:val="0"/>
            <w:vAlign w:val="center"/>
          </w:tcPr>
          <w:p w14:paraId="09931EA8">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3</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1E51079D">
            <w:pPr>
              <w:numPr>
                <w:ilvl w:val="0"/>
                <w:numId w:val="0"/>
              </w:num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val="en-US" w:eastAsia="zh-CN"/>
              </w:rPr>
              <w:t>本科及以上学历得1分；</w:t>
            </w:r>
          </w:p>
          <w:p w14:paraId="3B6580C4">
            <w:pPr>
              <w:numPr>
                <w:ilvl w:val="0"/>
                <w:numId w:val="0"/>
              </w:numP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bidi="ar-SA"/>
              </w:rPr>
              <w:t>2、</w:t>
            </w:r>
            <w:r>
              <w:rPr>
                <w:rFonts w:hint="eastAsia" w:ascii="宋体" w:hAnsi="宋体" w:eastAsia="宋体" w:cs="宋体"/>
                <w:kern w:val="0"/>
                <w:sz w:val="21"/>
                <w:szCs w:val="21"/>
                <w:lang w:val="en-US" w:eastAsia="zh-CN"/>
              </w:rPr>
              <w:t>持有物业经理高级资格证书得1分；</w:t>
            </w:r>
          </w:p>
          <w:p w14:paraId="206A9D6D">
            <w:pP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3、具有类似项目管理经验3年及以上得1分；</w:t>
            </w:r>
          </w:p>
          <w:p w14:paraId="1E5C1B56">
            <w:pPr>
              <w:numPr>
                <w:ilvl w:val="0"/>
                <w:numId w:val="0"/>
              </w:numPr>
              <w:ind w:leftChars="0"/>
              <w:rPr>
                <w:rFonts w:hint="eastAsia" w:ascii="宋体" w:hAnsi="宋体" w:eastAsia="宋体" w:cs="宋体"/>
                <w:color w:val="auto"/>
                <w:sz w:val="21"/>
                <w:szCs w:val="21"/>
              </w:rPr>
            </w:pPr>
            <w:r>
              <w:rPr>
                <w:rFonts w:hint="eastAsia" w:ascii="宋体" w:hAnsi="宋体" w:eastAsia="宋体" w:cs="宋体"/>
                <w:snapToGrid w:val="0"/>
                <w:color w:val="000000"/>
                <w:kern w:val="2"/>
                <w:sz w:val="21"/>
                <w:szCs w:val="21"/>
                <w:lang w:val="en-US" w:eastAsia="zh-CN" w:bidi="ar"/>
              </w:rPr>
              <w:t>需提供有效证明文件。</w:t>
            </w:r>
            <w:r>
              <w:rPr>
                <w:rFonts w:hint="default" w:ascii="宋体" w:hAnsi="宋体" w:eastAsia="宋体" w:cs="宋体"/>
                <w:sz w:val="21"/>
                <w:szCs w:val="21"/>
              </w:rPr>
              <w:t>投标人</w:t>
            </w:r>
            <w:r>
              <w:rPr>
                <w:rFonts w:hint="eastAsia" w:ascii="宋体" w:hAnsi="宋体" w:eastAsia="宋体" w:cs="宋体"/>
                <w:sz w:val="21"/>
                <w:szCs w:val="21"/>
                <w:lang w:eastAsia="zh-CN"/>
              </w:rPr>
              <w:t>须提供</w:t>
            </w:r>
            <w:r>
              <w:rPr>
                <w:rFonts w:hint="default" w:ascii="宋体" w:hAnsi="宋体" w:eastAsia="宋体" w:cs="宋体"/>
                <w:sz w:val="21"/>
                <w:szCs w:val="21"/>
              </w:rPr>
              <w:t>最近一个季度任意一个月为</w:t>
            </w:r>
            <w:r>
              <w:rPr>
                <w:rFonts w:hint="eastAsia" w:ascii="宋体" w:hAnsi="宋体" w:eastAsia="宋体" w:cs="宋体"/>
                <w:sz w:val="21"/>
                <w:szCs w:val="21"/>
                <w:lang w:eastAsia="zh-CN"/>
              </w:rPr>
              <w:t>其</w:t>
            </w:r>
            <w:r>
              <w:rPr>
                <w:rFonts w:hint="default" w:ascii="宋体" w:hAnsi="宋体" w:eastAsia="宋体" w:cs="宋体"/>
                <w:sz w:val="21"/>
                <w:szCs w:val="21"/>
              </w:rPr>
              <w:t>依法缴纳社保费的</w:t>
            </w:r>
            <w:r>
              <w:rPr>
                <w:rFonts w:hint="default" w:ascii="宋体" w:hAnsi="宋体" w:eastAsia="宋体" w:cs="宋体"/>
                <w:spacing w:val="-9"/>
                <w:sz w:val="21"/>
                <w:szCs w:val="21"/>
              </w:rPr>
              <w:t>证明</w:t>
            </w:r>
            <w:r>
              <w:rPr>
                <w:rFonts w:hint="eastAsia" w:ascii="宋体" w:hAnsi="宋体" w:eastAsia="宋体" w:cs="宋体"/>
                <w:snapToGrid w:val="0"/>
                <w:color w:val="000000"/>
                <w:kern w:val="2"/>
                <w:sz w:val="21"/>
                <w:szCs w:val="21"/>
                <w:lang w:val="en-US" w:eastAsia="zh-CN" w:bidi="ar"/>
              </w:rPr>
              <w:t>，不提供本小项不得分。</w:t>
            </w:r>
          </w:p>
        </w:tc>
      </w:tr>
      <w:tr w14:paraId="20B83A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right w:val="outset" w:color="auto" w:sz="6" w:space="0"/>
            </w:tcBorders>
            <w:noWrap w:val="0"/>
            <w:vAlign w:val="center"/>
          </w:tcPr>
          <w:p w14:paraId="0E494B6F">
            <w:pPr>
              <w:rPr>
                <w:rFonts w:hint="eastAsia" w:ascii="宋体" w:hAnsi="宋体" w:eastAsia="宋体" w:cs="宋体"/>
                <w:color w:val="auto"/>
                <w:sz w:val="21"/>
                <w:szCs w:val="21"/>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4AEC9409">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3558D21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8</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519D022A">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团队人员配备是否充足，是否满足采购要求，团队人数是否能够满足本次物业服务任务。安保人员配备情况（0-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分）、保洁人员配备情况（0-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分）、工程人员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0-</w:t>
            </w:r>
            <w:r>
              <w:rPr>
                <w:rFonts w:hint="eastAsia" w:ascii="宋体" w:hAnsi="宋体" w:cs="宋体"/>
                <w:color w:val="auto"/>
                <w:kern w:val="0"/>
                <w:sz w:val="21"/>
                <w:szCs w:val="21"/>
                <w:lang w:val="en-US" w:eastAsia="zh-CN"/>
              </w:rPr>
              <w:t>2分</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eastAsia="zh-CN"/>
              </w:rPr>
              <w:t>其它人员</w:t>
            </w:r>
            <w:r>
              <w:rPr>
                <w:rFonts w:hint="eastAsia" w:ascii="宋体" w:hAnsi="宋体" w:eastAsia="宋体" w:cs="宋体"/>
                <w:color w:val="auto"/>
                <w:kern w:val="0"/>
                <w:sz w:val="21"/>
                <w:szCs w:val="21"/>
              </w:rPr>
              <w:t>配备情况（0-</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p w14:paraId="3FEFF7D8">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p>
          <w:p w14:paraId="1869CF72">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专业水平差，缺乏同类型项目工作经验的，人员配置满足得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p>
          <w:p w14:paraId="76F9F762">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2F3357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bottom w:val="outset" w:color="auto" w:sz="6" w:space="0"/>
              <w:right w:val="outset" w:color="auto" w:sz="6" w:space="0"/>
            </w:tcBorders>
            <w:noWrap w:val="0"/>
            <w:vAlign w:val="center"/>
          </w:tcPr>
          <w:p w14:paraId="253A2170">
            <w:pPr>
              <w:rPr>
                <w:rFonts w:hint="eastAsia" w:ascii="宋体" w:hAnsi="宋体" w:eastAsia="宋体" w:cs="宋体"/>
                <w:color w:val="auto"/>
                <w:sz w:val="21"/>
                <w:szCs w:val="21"/>
              </w:rPr>
            </w:pPr>
          </w:p>
        </w:tc>
        <w:tc>
          <w:tcPr>
            <w:tcW w:w="1147" w:type="dxa"/>
            <w:tcBorders>
              <w:top w:val="outset" w:color="auto" w:sz="6" w:space="0"/>
              <w:left w:val="outset" w:color="auto" w:sz="6" w:space="0"/>
              <w:bottom w:val="outset" w:color="auto" w:sz="6" w:space="0"/>
              <w:right w:val="outset" w:color="auto" w:sz="6" w:space="0"/>
            </w:tcBorders>
            <w:noWrap w:val="0"/>
            <w:vAlign w:val="center"/>
          </w:tcPr>
          <w:p w14:paraId="0DCFD169">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12480F59">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8</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5403C20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提供保安员证或承诺中标后提供保安员证的得1分，不提供或提供不全的得0分。</w:t>
            </w:r>
          </w:p>
          <w:p w14:paraId="4062DC18">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、提供不少于8张消防设施操作员证（4级及以上）的得2分，不提供或提供不全的得0分。</w:t>
            </w:r>
          </w:p>
          <w:p w14:paraId="7920E336">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3、提供不少于2张高压及低压电工作业证</w:t>
            </w:r>
            <w:bookmarkStart w:id="72" w:name="OLE_LINK161"/>
            <w:bookmarkStart w:id="73" w:name="OLE_LINK160"/>
            <w:r>
              <w:rPr>
                <w:rFonts w:hint="eastAsia" w:ascii="宋体" w:hAnsi="宋体" w:eastAsia="宋体" w:cs="宋体"/>
                <w:color w:val="000000"/>
                <w:kern w:val="0"/>
                <w:sz w:val="21"/>
                <w:szCs w:val="21"/>
                <w:lang w:val="en-US" w:eastAsia="zh-CN" w:bidi="ar"/>
              </w:rPr>
              <w:t>得2分；不提供或提供不全的得0分</w:t>
            </w:r>
            <w:bookmarkEnd w:id="72"/>
            <w:bookmarkEnd w:id="73"/>
            <w:r>
              <w:rPr>
                <w:rFonts w:hint="eastAsia" w:ascii="宋体" w:hAnsi="宋体" w:eastAsia="宋体" w:cs="宋体"/>
                <w:color w:val="000000"/>
                <w:kern w:val="0"/>
                <w:sz w:val="21"/>
                <w:szCs w:val="21"/>
                <w:lang w:val="en-US" w:eastAsia="zh-CN" w:bidi="ar"/>
              </w:rPr>
              <w:t>。</w:t>
            </w:r>
          </w:p>
          <w:p w14:paraId="6153364B">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4、提供不少于2张维修电工证，满足得满足得1分，不提供或提供不全的得0分。</w:t>
            </w:r>
          </w:p>
          <w:p w14:paraId="7F101D5A">
            <w:pPr>
              <w:keepNext w:val="0"/>
              <w:keepLines w:val="0"/>
              <w:widowControl/>
              <w:numPr>
                <w:ilvl w:val="0"/>
                <w:numId w:val="0"/>
              </w:numPr>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5、提供特种设备安全管理员证，满足得满足得1分，不提供或提供不全的得0分。</w:t>
            </w:r>
          </w:p>
          <w:p w14:paraId="5DD31577">
            <w:pPr>
              <w:keepNext w:val="0"/>
              <w:keepLines w:val="0"/>
              <w:widowControl/>
              <w:numPr>
                <w:ilvl w:val="0"/>
                <w:numId w:val="0"/>
              </w:numPr>
              <w:suppressLineNumbers w:val="0"/>
              <w:jc w:val="left"/>
              <w:rPr>
                <w:rFonts w:hint="default" w:ascii="宋体" w:hAnsi="宋体" w:eastAsia="宋体" w:cs="宋体"/>
                <w:color w:val="auto"/>
                <w:kern w:val="0"/>
                <w:sz w:val="21"/>
                <w:szCs w:val="21"/>
                <w:lang w:val="en-US" w:eastAsia="zh-CN"/>
              </w:rPr>
            </w:pPr>
            <w:r>
              <w:rPr>
                <w:rFonts w:hint="eastAsia" w:ascii="宋体" w:hAnsi="宋体" w:eastAsia="宋体" w:cs="宋体"/>
                <w:color w:val="000000"/>
                <w:kern w:val="0"/>
                <w:sz w:val="21"/>
                <w:szCs w:val="21"/>
                <w:lang w:val="en-US" w:eastAsia="zh-CN" w:bidi="ar"/>
              </w:rPr>
              <w:t>6、提供登高作业操作证，满足得1分，不提供或提供不全的得0分。</w:t>
            </w:r>
          </w:p>
        </w:tc>
      </w:tr>
      <w:tr w14:paraId="25848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restart"/>
            <w:tcBorders>
              <w:top w:val="single" w:color="auto" w:sz="4" w:space="0"/>
              <w:left w:val="outset" w:color="auto" w:sz="6" w:space="0"/>
              <w:right w:val="outset" w:color="auto" w:sz="6" w:space="0"/>
            </w:tcBorders>
            <w:noWrap w:val="0"/>
            <w:vAlign w:val="center"/>
          </w:tcPr>
          <w:p w14:paraId="6D994931">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196" w:type="dxa"/>
            <w:gridSpan w:val="2"/>
            <w:tcBorders>
              <w:top w:val="single" w:color="auto" w:sz="4" w:space="0"/>
              <w:left w:val="outset" w:color="auto" w:sz="6" w:space="0"/>
              <w:right w:val="outset" w:color="auto" w:sz="6" w:space="0"/>
            </w:tcBorders>
            <w:noWrap w:val="0"/>
            <w:vAlign w:val="center"/>
          </w:tcPr>
          <w:p w14:paraId="7BF33846">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保安许可或备案</w:t>
            </w:r>
          </w:p>
        </w:tc>
        <w:tc>
          <w:tcPr>
            <w:tcW w:w="671" w:type="dxa"/>
            <w:tcBorders>
              <w:top w:val="single" w:color="auto" w:sz="4" w:space="0"/>
              <w:left w:val="outset" w:color="auto" w:sz="6" w:space="0"/>
              <w:bottom w:val="outset" w:color="auto" w:sz="6" w:space="0"/>
              <w:right w:val="outset" w:color="auto" w:sz="6" w:space="0"/>
            </w:tcBorders>
            <w:noWrap w:val="0"/>
            <w:vAlign w:val="center"/>
          </w:tcPr>
          <w:p w14:paraId="2E2EEC5B">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309EB18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5BD5B0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4" w:type="dxa"/>
            <w:vMerge w:val="continue"/>
            <w:tcBorders>
              <w:left w:val="outset" w:color="auto" w:sz="6" w:space="0"/>
              <w:bottom w:val="outset" w:color="auto" w:sz="6" w:space="0"/>
              <w:right w:val="outset" w:color="auto" w:sz="6" w:space="0"/>
            </w:tcBorders>
            <w:noWrap w:val="0"/>
            <w:vAlign w:val="center"/>
          </w:tcPr>
          <w:p w14:paraId="70A15259">
            <w:pPr>
              <w:rPr>
                <w:rFonts w:hint="eastAsia" w:ascii="宋体" w:hAnsi="宋体" w:eastAsia="宋体" w:cs="宋体"/>
                <w:sz w:val="21"/>
                <w:szCs w:val="21"/>
              </w:rPr>
            </w:pPr>
          </w:p>
        </w:tc>
        <w:tc>
          <w:tcPr>
            <w:tcW w:w="1196" w:type="dxa"/>
            <w:gridSpan w:val="2"/>
            <w:tcBorders>
              <w:left w:val="outset" w:color="auto" w:sz="6" w:space="0"/>
              <w:bottom w:val="outset" w:color="auto" w:sz="6" w:space="0"/>
              <w:right w:val="outset" w:color="auto" w:sz="6" w:space="0"/>
            </w:tcBorders>
            <w:noWrap w:val="0"/>
            <w:vAlign w:val="center"/>
          </w:tcPr>
          <w:p w14:paraId="475A79E8">
            <w:pPr>
              <w:rPr>
                <w:rFonts w:hint="eastAsia" w:ascii="宋体" w:hAnsi="宋体" w:eastAsia="宋体" w:cs="宋体"/>
                <w:sz w:val="21"/>
                <w:szCs w:val="21"/>
              </w:rPr>
            </w:pPr>
            <w:r>
              <w:rPr>
                <w:rFonts w:hint="eastAsia" w:ascii="宋体" w:hAnsi="宋体" w:eastAsia="宋体" w:cs="宋体"/>
                <w:sz w:val="21"/>
                <w:szCs w:val="21"/>
              </w:rPr>
              <w:t>管理体系认证</w:t>
            </w:r>
          </w:p>
        </w:tc>
        <w:tc>
          <w:tcPr>
            <w:tcW w:w="671" w:type="dxa"/>
            <w:tcBorders>
              <w:top w:val="single" w:color="auto" w:sz="4" w:space="0"/>
              <w:left w:val="outset" w:color="auto" w:sz="6" w:space="0"/>
              <w:bottom w:val="outset" w:color="auto" w:sz="6" w:space="0"/>
              <w:right w:val="outset" w:color="auto" w:sz="6" w:space="0"/>
            </w:tcBorders>
            <w:noWrap w:val="0"/>
            <w:vAlign w:val="center"/>
          </w:tcPr>
          <w:p w14:paraId="33CC2F1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36AED439">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1DCB4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50" w:hRule="atLeast"/>
          <w:tblCellSpacing w:w="15" w:type="dxa"/>
        </w:trPr>
        <w:tc>
          <w:tcPr>
            <w:tcW w:w="924" w:type="dxa"/>
            <w:tcBorders>
              <w:top w:val="outset" w:color="auto" w:sz="6" w:space="0"/>
              <w:left w:val="outset" w:color="auto" w:sz="6" w:space="0"/>
              <w:bottom w:val="outset" w:color="auto" w:sz="6" w:space="0"/>
              <w:right w:val="outset" w:color="auto" w:sz="6" w:space="0"/>
            </w:tcBorders>
            <w:noWrap w:val="0"/>
            <w:vAlign w:val="center"/>
          </w:tcPr>
          <w:p w14:paraId="1023903D">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147" w:type="dxa"/>
            <w:tcBorders>
              <w:top w:val="outset" w:color="auto" w:sz="6" w:space="0"/>
              <w:left w:val="outset" w:color="auto" w:sz="6" w:space="0"/>
              <w:bottom w:val="outset" w:color="auto" w:sz="6" w:space="0"/>
              <w:right w:val="outset" w:color="auto" w:sz="6" w:space="0"/>
            </w:tcBorders>
            <w:noWrap w:val="0"/>
            <w:vAlign w:val="center"/>
          </w:tcPr>
          <w:p w14:paraId="4A660D0B">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720" w:type="dxa"/>
            <w:gridSpan w:val="2"/>
            <w:tcBorders>
              <w:top w:val="outset" w:color="auto" w:sz="6" w:space="0"/>
              <w:left w:val="outset" w:color="auto" w:sz="6" w:space="0"/>
              <w:bottom w:val="outset" w:color="auto" w:sz="6" w:space="0"/>
              <w:right w:val="outset" w:color="auto" w:sz="6" w:space="0"/>
            </w:tcBorders>
            <w:noWrap w:val="0"/>
            <w:vAlign w:val="center"/>
          </w:tcPr>
          <w:p w14:paraId="2C2D02CE">
            <w:pPr>
              <w:rPr>
                <w:rFonts w:hint="eastAsia" w:ascii="宋体" w:hAnsi="宋体" w:eastAsia="宋体" w:cs="宋体"/>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7</w:t>
            </w:r>
          </w:p>
        </w:tc>
        <w:tc>
          <w:tcPr>
            <w:tcW w:w="6384" w:type="dxa"/>
            <w:tcBorders>
              <w:top w:val="outset" w:color="auto" w:sz="6" w:space="0"/>
              <w:left w:val="outset" w:color="auto" w:sz="6" w:space="0"/>
              <w:bottom w:val="outset" w:color="auto" w:sz="6" w:space="0"/>
              <w:right w:val="outset" w:color="auto" w:sz="6" w:space="0"/>
            </w:tcBorders>
            <w:noWrap w:val="0"/>
            <w:vAlign w:val="center"/>
          </w:tcPr>
          <w:p w14:paraId="4080232E">
            <w:pPr>
              <w:numPr>
                <w:ilvl w:val="0"/>
                <w:numId w:val="0"/>
              </w:numPr>
              <w:rPr>
                <w:rFonts w:hint="eastAsia" w:ascii="宋体" w:hAnsi="宋体" w:eastAsia="宋体" w:cs="宋体"/>
                <w:sz w:val="21"/>
                <w:szCs w:val="21"/>
              </w:rPr>
            </w:pPr>
            <w:r>
              <w:rPr>
                <w:rFonts w:hint="eastAsia" w:ascii="宋体" w:hAnsi="宋体" w:cs="宋体"/>
                <w:sz w:val="21"/>
                <w:szCs w:val="21"/>
                <w:lang w:val="en-US" w:eastAsia="zh-CN"/>
              </w:rPr>
              <w:t>投标人近3年以来承接的有效的类似项目业绩（</w:t>
            </w:r>
            <w:r>
              <w:rPr>
                <w:rFonts w:hint="eastAsia" w:ascii="宋体" w:hAnsi="宋体" w:eastAsia="宋体" w:cs="宋体"/>
                <w:sz w:val="21"/>
                <w:szCs w:val="21"/>
              </w:rPr>
              <w:t>是否属于有效的类似项目业绩由评委根据投标人提供的业绩在业务内容、技术特点等方面与本项目的类似程度进行认定</w:t>
            </w:r>
            <w:r>
              <w:rPr>
                <w:rFonts w:hint="eastAsia" w:ascii="宋体" w:hAnsi="宋体" w:cs="宋体"/>
                <w:sz w:val="21"/>
                <w:szCs w:val="21"/>
                <w:lang w:val="en-US" w:eastAsia="zh-CN"/>
              </w:rPr>
              <w:t>）</w:t>
            </w:r>
            <w:r>
              <w:rPr>
                <w:rFonts w:hint="eastAsia" w:ascii="宋体" w:hAnsi="宋体" w:eastAsia="宋体" w:cs="宋体"/>
                <w:sz w:val="21"/>
                <w:szCs w:val="21"/>
              </w:rPr>
              <w:t>。投标人需提供类似项目的合同扫描件，扫描件中需体现合同的签约主体、项目名称及内容、合同金额、交付日期等合同要素的相关内容，否则将不予认可。</w:t>
            </w:r>
            <w:r>
              <w:rPr>
                <w:rFonts w:hint="eastAsia" w:ascii="宋体" w:hAnsi="宋体" w:cs="宋体"/>
                <w:sz w:val="21"/>
                <w:szCs w:val="21"/>
                <w:lang w:eastAsia="zh-CN"/>
              </w:rPr>
              <w:t>投标人每提供一个类似项目业绩得</w:t>
            </w:r>
            <w:r>
              <w:rPr>
                <w:rFonts w:hint="eastAsia" w:ascii="宋体" w:hAnsi="宋体" w:cs="宋体"/>
                <w:sz w:val="21"/>
                <w:szCs w:val="21"/>
                <w:lang w:val="en-US" w:eastAsia="zh-CN"/>
              </w:rPr>
              <w:t>1分，最高得5分，</w:t>
            </w:r>
            <w:r>
              <w:rPr>
                <w:rFonts w:hint="eastAsia" w:ascii="宋体" w:hAnsi="宋体" w:eastAsia="宋体" w:cs="宋体"/>
                <w:sz w:val="21"/>
                <w:szCs w:val="21"/>
              </w:rPr>
              <w:t>没有有效的类似项目业绩得 0 分。</w:t>
            </w:r>
          </w:p>
          <w:p w14:paraId="7A61A185">
            <w:pPr>
              <w:numPr>
                <w:ilvl w:val="0"/>
                <w:numId w:val="0"/>
              </w:numP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业主方评价优秀（或满意）的，</w:t>
            </w:r>
            <w:r>
              <w:rPr>
                <w:rFonts w:hint="eastAsia" w:ascii="宋体" w:hAnsi="宋体" w:cs="宋体"/>
                <w:sz w:val="21"/>
                <w:szCs w:val="21"/>
                <w:lang w:eastAsia="zh-CN"/>
              </w:rPr>
              <w:t>有</w:t>
            </w:r>
            <w:r>
              <w:rPr>
                <w:rFonts w:hint="eastAsia" w:ascii="宋体" w:hAnsi="宋体" w:eastAsia="宋体" w:cs="宋体"/>
                <w:sz w:val="21"/>
                <w:szCs w:val="21"/>
              </w:rPr>
              <w:t>一个</w:t>
            </w:r>
            <w:r>
              <w:rPr>
                <w:rFonts w:hint="eastAsia" w:ascii="宋体" w:hAnsi="宋体" w:cs="宋体"/>
                <w:sz w:val="21"/>
                <w:szCs w:val="21"/>
                <w:lang w:eastAsia="zh-CN"/>
              </w:rPr>
              <w:t>得</w:t>
            </w:r>
            <w:r>
              <w:rPr>
                <w:rFonts w:hint="eastAsia" w:ascii="宋体" w:hAnsi="宋体" w:eastAsia="宋体" w:cs="宋体"/>
                <w:sz w:val="21"/>
                <w:szCs w:val="21"/>
              </w:rPr>
              <w:t>1分，最高</w:t>
            </w:r>
            <w:r>
              <w:rPr>
                <w:rFonts w:hint="eastAsia" w:ascii="宋体" w:hAnsi="宋体" w:cs="宋体"/>
                <w:sz w:val="21"/>
                <w:szCs w:val="21"/>
                <w:lang w:eastAsia="zh-CN"/>
              </w:rPr>
              <w:t>得</w:t>
            </w:r>
            <w:r>
              <w:rPr>
                <w:rFonts w:hint="eastAsia" w:ascii="宋体" w:hAnsi="宋体" w:cs="宋体"/>
                <w:sz w:val="21"/>
                <w:szCs w:val="21"/>
                <w:lang w:val="en-US" w:eastAsia="zh-CN"/>
              </w:rPr>
              <w:t>2</w:t>
            </w:r>
            <w:r>
              <w:rPr>
                <w:rFonts w:hint="eastAsia" w:ascii="宋体" w:hAnsi="宋体" w:eastAsia="宋体" w:cs="宋体"/>
                <w:sz w:val="21"/>
                <w:szCs w:val="21"/>
              </w:rPr>
              <w:t>分。（提供相关证明材料）</w:t>
            </w:r>
          </w:p>
        </w:tc>
      </w:tr>
    </w:tbl>
    <w:p w14:paraId="3D945B4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57E8D5C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7EE0D02C">
      <w:pPr>
        <w:spacing w:line="440" w:lineRule="exact"/>
        <w:ind w:firstLine="420" w:firstLineChars="200"/>
        <w:rPr>
          <w:rFonts w:ascii="Times New Roman" w:cs="Times New Roman" w:hAnsiTheme="minorEastAsia"/>
          <w:szCs w:val="21"/>
        </w:rPr>
      </w:pPr>
      <w:bookmarkStart w:id="89" w:name="_GoBack"/>
      <w:bookmarkEnd w:id="89"/>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74" w:name="OLE_LINK322"/>
      <w:bookmarkStart w:id="75" w:name="OLE_LINK323"/>
      <w:r>
        <w:rPr>
          <w:rFonts w:hint="eastAsia" w:ascii="宋体" w:hAnsi="宋体"/>
          <w:szCs w:val="21"/>
          <w:u w:val="single"/>
        </w:rPr>
        <w:t xml:space="preserve">                                    </w:t>
      </w:r>
      <w:bookmarkEnd w:id="74"/>
      <w:bookmarkEnd w:id="75"/>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53415E70">
      <w:pPr>
        <w:rPr>
          <w:rFonts w:ascii="宋体" w:hAnsi="宋体"/>
          <w:szCs w:val="21"/>
        </w:rPr>
      </w:pPr>
      <w:r>
        <w:rPr>
          <w:rFonts w:ascii="宋体" w:hAnsi="宋体"/>
          <w:szCs w:val="21"/>
        </w:rPr>
        <w:br w:type="page"/>
      </w:r>
    </w:p>
    <w:p w14:paraId="7518F543">
      <w:pPr>
        <w:spacing w:line="440" w:lineRule="exact"/>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6EB5FD7A">
      <w:pPr>
        <w:spacing w:line="440" w:lineRule="exact"/>
        <w:ind w:firstLine="420" w:firstLineChars="200"/>
        <w:rPr>
          <w:rFonts w:ascii="Times New Roman" w:hAnsi="Times New Roman" w:cs="Times New Roman"/>
          <w:szCs w:val="21"/>
        </w:rPr>
      </w:pPr>
    </w:p>
    <w:p w14:paraId="7879D6A2">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2D13DC40">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191B35B3">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8A4795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3B2B86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33A7394">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3AA21BD">
      <w:pPr>
        <w:spacing w:line="440" w:lineRule="exact"/>
        <w:ind w:firstLine="420" w:firstLineChars="200"/>
        <w:rPr>
          <w:rFonts w:ascii="Times New Roman" w:hAnsi="Times New Roman" w:cs="Times New Roman"/>
          <w:szCs w:val="21"/>
        </w:rPr>
      </w:pP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0BE97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76" w:name="OLE_LINK475"/>
            <w:bookmarkStart w:id="77" w:name="OLE_LINK476"/>
            <w:r>
              <w:rPr>
                <w:rFonts w:hint="eastAsia" w:ascii="宋体" w:hAnsi="宋体" w:cs="Arial"/>
                <w:kern w:val="0"/>
                <w:szCs w:val="21"/>
              </w:rPr>
              <w:t>费用</w:t>
            </w:r>
            <w:bookmarkEnd w:id="76"/>
            <w:bookmarkEnd w:id="77"/>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78" w:name="OLE_LINK474"/>
            <w:bookmarkStart w:id="79" w:name="OLE_LINK473"/>
            <w:r>
              <w:rPr>
                <w:rFonts w:hint="eastAsia" w:ascii="宋体" w:hAnsi="宋体"/>
                <w:szCs w:val="21"/>
              </w:rPr>
              <w:t>详见明细（ ）</w:t>
            </w:r>
            <w:bookmarkEnd w:id="78"/>
            <w:bookmarkEnd w:id="79"/>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2068993C">
      <w:pPr>
        <w:spacing w:line="440" w:lineRule="exact"/>
        <w:ind w:firstLine="420" w:firstLineChars="200"/>
        <w:rPr>
          <w:rFonts w:ascii="Times New Roman" w:cs="Times New Roman" w:hAnsiTheme="minorEastAsia"/>
          <w:szCs w:val="21"/>
        </w:rPr>
      </w:pPr>
    </w:p>
    <w:p w14:paraId="1BF852CB">
      <w:pPr>
        <w:spacing w:line="440" w:lineRule="exact"/>
        <w:ind w:firstLine="420" w:firstLineChars="200"/>
        <w:rPr>
          <w:rFonts w:ascii="Times New Roman" w:cs="Times New Roman" w:hAnsiTheme="minorEastAsia"/>
          <w:szCs w:val="21"/>
        </w:rPr>
      </w:pPr>
    </w:p>
    <w:p w14:paraId="3756C3A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D2BC51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45D6E2B">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AA494FB">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0FBCEF52">
      <w:pPr>
        <w:spacing w:line="440" w:lineRule="exact"/>
        <w:ind w:firstLine="420" w:firstLineChars="200"/>
        <w:rPr>
          <w:rFonts w:ascii="Times New Roman" w:hAnsi="Times New Roman" w:cs="Times New Roman"/>
          <w:szCs w:val="21"/>
        </w:rPr>
      </w:pPr>
    </w:p>
    <w:p w14:paraId="4AF86399">
      <w:pPr>
        <w:spacing w:line="440" w:lineRule="exact"/>
        <w:ind w:firstLine="420" w:firstLineChars="200"/>
        <w:rPr>
          <w:rFonts w:ascii="Times New Roman" w:hAnsi="Times New Roman" w:cs="Times New Roman"/>
          <w:szCs w:val="21"/>
        </w:rPr>
      </w:pPr>
    </w:p>
    <w:p w14:paraId="4121B9F3">
      <w:pPr>
        <w:spacing w:line="440" w:lineRule="exact"/>
        <w:ind w:firstLine="420" w:firstLineChars="200"/>
        <w:rPr>
          <w:rFonts w:ascii="Times New Roman" w:hAnsi="Times New Roman" w:cs="Times New Roman"/>
          <w:szCs w:val="21"/>
        </w:rPr>
      </w:pPr>
    </w:p>
    <w:p w14:paraId="59CD6076">
      <w:pPr>
        <w:spacing w:line="440" w:lineRule="exact"/>
        <w:ind w:firstLine="420" w:firstLineChars="200"/>
        <w:rPr>
          <w:rFonts w:ascii="Times New Roman" w:hAnsi="Times New Roman" w:cs="Times New Roman"/>
          <w:szCs w:val="21"/>
        </w:rPr>
      </w:pPr>
    </w:p>
    <w:p w14:paraId="726C1F13">
      <w:pPr>
        <w:spacing w:line="440" w:lineRule="exact"/>
        <w:ind w:firstLine="420" w:firstLineChars="200"/>
        <w:rPr>
          <w:rFonts w:ascii="Times New Roman" w:hAnsi="Times New Roman" w:cs="Times New Roman"/>
          <w:szCs w:val="21"/>
        </w:rPr>
      </w:pPr>
    </w:p>
    <w:p w14:paraId="10280205">
      <w:pPr>
        <w:spacing w:line="440" w:lineRule="exact"/>
        <w:ind w:firstLine="420" w:firstLineChars="200"/>
        <w:rPr>
          <w:rFonts w:ascii="Times New Roman" w:hAnsi="Times New Roman" w:cs="Times New Roman"/>
          <w:szCs w:val="21"/>
        </w:rPr>
      </w:pPr>
    </w:p>
    <w:p w14:paraId="15344788">
      <w:pPr>
        <w:spacing w:line="440" w:lineRule="exact"/>
        <w:ind w:firstLine="420" w:firstLineChars="200"/>
        <w:rPr>
          <w:rFonts w:ascii="Times New Roman" w:hAnsi="Times New Roman" w:cs="Times New Roman"/>
          <w:szCs w:val="21"/>
        </w:rPr>
      </w:pPr>
    </w:p>
    <w:p w14:paraId="06F08E31">
      <w:pPr>
        <w:spacing w:line="440" w:lineRule="exact"/>
        <w:ind w:firstLine="420" w:firstLineChars="200"/>
        <w:rPr>
          <w:rFonts w:ascii="Times New Roman" w:hAnsi="Times New Roman" w:cs="Times New Roman"/>
          <w:szCs w:val="21"/>
        </w:rPr>
      </w:pPr>
    </w:p>
    <w:p w14:paraId="5EC2EE20">
      <w:pPr>
        <w:spacing w:line="440" w:lineRule="exact"/>
        <w:ind w:firstLine="420" w:firstLineChars="200"/>
        <w:rPr>
          <w:rFonts w:ascii="Times New Roman" w:hAnsi="Times New Roman" w:cs="Times New Roman"/>
          <w:szCs w:val="21"/>
        </w:rPr>
      </w:pPr>
    </w:p>
    <w:p w14:paraId="366F2292">
      <w:pPr>
        <w:spacing w:line="440" w:lineRule="exact"/>
        <w:ind w:firstLine="420" w:firstLineChars="200"/>
        <w:rPr>
          <w:rFonts w:ascii="Times New Roman" w:hAnsi="Times New Roman" w:cs="Times New Roman"/>
          <w:szCs w:val="21"/>
        </w:rPr>
      </w:pPr>
    </w:p>
    <w:p w14:paraId="50611330">
      <w:pPr>
        <w:spacing w:line="440" w:lineRule="exact"/>
        <w:ind w:firstLine="420" w:firstLineChars="200"/>
        <w:rPr>
          <w:rFonts w:ascii="Times New Roman" w:hAnsi="Times New Roman" w:cs="Times New Roman"/>
          <w:szCs w:val="21"/>
        </w:rPr>
      </w:pPr>
    </w:p>
    <w:p w14:paraId="4B13263A">
      <w:pPr>
        <w:spacing w:line="440" w:lineRule="exact"/>
        <w:ind w:firstLine="420" w:firstLineChars="200"/>
        <w:rPr>
          <w:rFonts w:ascii="Times New Roman" w:hAnsi="Times New Roman" w:cs="Times New Roman"/>
          <w:szCs w:val="21"/>
        </w:rPr>
      </w:pPr>
    </w:p>
    <w:p w14:paraId="2A718CB7">
      <w:pPr>
        <w:spacing w:line="440" w:lineRule="exact"/>
        <w:ind w:firstLine="420" w:firstLineChars="200"/>
        <w:rPr>
          <w:rFonts w:ascii="Times New Roman" w:hAnsi="Times New Roman" w:cs="Times New Roman"/>
          <w:szCs w:val="21"/>
        </w:rPr>
      </w:pPr>
    </w:p>
    <w:p w14:paraId="4722884C">
      <w:pPr>
        <w:spacing w:line="440" w:lineRule="exact"/>
        <w:ind w:firstLine="420" w:firstLineChars="200"/>
        <w:rPr>
          <w:rFonts w:ascii="Times New Roman" w:hAnsi="Times New Roman" w:cs="Times New Roman"/>
          <w:szCs w:val="21"/>
        </w:rPr>
      </w:pPr>
    </w:p>
    <w:p w14:paraId="1577B7E7">
      <w:pPr>
        <w:spacing w:line="440" w:lineRule="exact"/>
        <w:ind w:firstLine="420" w:firstLineChars="200"/>
        <w:rPr>
          <w:rFonts w:ascii="Times New Roman" w:hAnsi="Times New Roman" w:cs="Times New Roman"/>
          <w:szCs w:val="21"/>
        </w:rPr>
      </w:pPr>
    </w:p>
    <w:p w14:paraId="062199AC">
      <w:pPr>
        <w:spacing w:line="440" w:lineRule="exact"/>
        <w:ind w:firstLine="420" w:firstLineChars="200"/>
        <w:rPr>
          <w:rFonts w:ascii="Times New Roman" w:hAnsi="Times New Roman" w:cs="Times New Roman"/>
          <w:szCs w:val="21"/>
        </w:rPr>
      </w:pPr>
    </w:p>
    <w:p w14:paraId="2C5E3D80">
      <w:pPr>
        <w:spacing w:line="440" w:lineRule="exact"/>
        <w:ind w:firstLine="420" w:firstLineChars="200"/>
        <w:rPr>
          <w:rFonts w:ascii="Times New Roman" w:hAnsi="Times New Roman" w:cs="Times New Roman"/>
          <w:szCs w:val="21"/>
        </w:rPr>
      </w:pPr>
    </w:p>
    <w:p w14:paraId="3EBE2B7D">
      <w:pPr>
        <w:spacing w:line="440" w:lineRule="exact"/>
        <w:ind w:firstLine="420" w:firstLineChars="200"/>
        <w:rPr>
          <w:rFonts w:ascii="Times New Roman" w:hAnsi="Times New Roman" w:cs="Times New Roman"/>
          <w:szCs w:val="21"/>
        </w:rPr>
      </w:pPr>
    </w:p>
    <w:p w14:paraId="7D940E46">
      <w:pPr>
        <w:spacing w:line="440" w:lineRule="exact"/>
        <w:ind w:firstLine="420" w:firstLineChars="200"/>
        <w:rPr>
          <w:rFonts w:ascii="Times New Roman" w:hAnsi="Times New Roman" w:cs="Times New Roman"/>
          <w:szCs w:val="21"/>
        </w:rPr>
      </w:pPr>
    </w:p>
    <w:p w14:paraId="2356359E">
      <w:pPr>
        <w:spacing w:line="440" w:lineRule="exact"/>
        <w:ind w:firstLine="420" w:firstLineChars="200"/>
        <w:rPr>
          <w:rFonts w:ascii="Times New Roman" w:hAnsi="Times New Roman" w:cs="Times New Roman"/>
          <w:szCs w:val="21"/>
        </w:rPr>
      </w:pPr>
    </w:p>
    <w:p w14:paraId="42D14027">
      <w:pPr>
        <w:spacing w:line="440" w:lineRule="exact"/>
        <w:ind w:firstLine="420" w:firstLineChars="200"/>
        <w:rPr>
          <w:rFonts w:ascii="Times New Roman" w:hAnsi="Times New Roman" w:cs="Times New Roman"/>
          <w:szCs w:val="21"/>
        </w:rPr>
      </w:pPr>
    </w:p>
    <w:p w14:paraId="7750DFF4">
      <w:pPr>
        <w:spacing w:line="440" w:lineRule="exact"/>
        <w:ind w:firstLine="420" w:firstLineChars="200"/>
        <w:rPr>
          <w:rFonts w:ascii="Times New Roman" w:hAnsi="Times New Roman" w:cs="Times New Roman"/>
          <w:szCs w:val="21"/>
        </w:rPr>
      </w:pPr>
    </w:p>
    <w:p w14:paraId="03DA5743">
      <w:pPr>
        <w:spacing w:line="440" w:lineRule="exact"/>
        <w:ind w:firstLine="420" w:firstLineChars="200"/>
        <w:rPr>
          <w:rFonts w:ascii="Times New Roman" w:hAnsi="Times New Roman" w:cs="Times New Roman"/>
          <w:szCs w:val="21"/>
        </w:rPr>
      </w:pPr>
    </w:p>
    <w:p w14:paraId="46ABC950">
      <w:pPr>
        <w:spacing w:line="440" w:lineRule="exact"/>
        <w:ind w:firstLine="420" w:firstLineChars="200"/>
        <w:rPr>
          <w:rFonts w:ascii="Times New Roman" w:hAnsi="Times New Roman" w:cs="Times New Roman"/>
          <w:szCs w:val="21"/>
        </w:rPr>
      </w:pPr>
    </w:p>
    <w:p w14:paraId="6A6E07E7">
      <w:pPr>
        <w:spacing w:line="440" w:lineRule="exact"/>
        <w:ind w:firstLine="420" w:firstLineChars="200"/>
        <w:rPr>
          <w:rFonts w:ascii="Times New Roman" w:hAnsi="Times New Roman" w:cs="Times New Roman"/>
          <w:szCs w:val="21"/>
        </w:rPr>
      </w:pPr>
    </w:p>
    <w:p w14:paraId="16CE56DD">
      <w:pPr>
        <w:spacing w:line="440" w:lineRule="exact"/>
        <w:ind w:firstLine="420" w:firstLineChars="200"/>
        <w:rPr>
          <w:rFonts w:ascii="Times New Roman" w:hAnsi="Times New Roman" w:cs="Times New Roman"/>
          <w:szCs w:val="21"/>
        </w:rPr>
      </w:pP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5D4BAD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493FDE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3A65EF9">
      <w:pPr>
        <w:spacing w:line="440" w:lineRule="exact"/>
        <w:ind w:firstLine="420" w:firstLineChars="200"/>
        <w:rPr>
          <w:rFonts w:hint="default" w:ascii="Times New Roman" w:cs="Times New Roman" w:hAnsiTheme="minorEastAsia"/>
          <w:szCs w:val="21"/>
          <w:lang w:val="en-US" w:eastAsia="zh-CN"/>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80" w:name="OLE_LINK83"/>
            <w:bookmarkStart w:id="81" w:name="OLE_LINK82"/>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82" w:name="OLE_LINK80"/>
            <w:bookmarkStart w:id="83" w:name="OLE_LINK81"/>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82"/>
          <w:bookmarkEnd w:id="83"/>
          <w:p w14:paraId="60D16D09">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80"/>
            <w:bookmarkEnd w:id="81"/>
          </w:p>
          <w:p w14:paraId="1A112674">
            <w:pPr>
              <w:rPr>
                <w:rFonts w:hint="eastAsia" w:eastAsiaTheme="minorEastAsia"/>
                <w:lang w:eastAsia="zh-CN"/>
              </w:rPr>
            </w:pPr>
            <w:r>
              <w:rPr>
                <w:rFonts w:hint="eastAsia"/>
              </w:rPr>
              <w:t>3、《投标函》《法定代表人授权委托书》</w:t>
            </w:r>
            <w:r>
              <w:rPr>
                <w:rFonts w:hint="eastAsia"/>
                <w:lang w:eastAsia="zh-CN"/>
              </w:rPr>
              <w:t>《</w:t>
            </w:r>
            <w:r>
              <w:rPr>
                <w:rFonts w:hint="eastAsia"/>
              </w:rPr>
              <w:t>资格条件响应表》《实质性要求响应表》以及《没有重大违法记录的声明》、《财务状况及税收、社会保障资金缴纳情况声明》，投标人未按照要求盖公章的，其投标无效</w:t>
            </w:r>
            <w:r>
              <w:rPr>
                <w:rFonts w:hint="eastAsia"/>
                <w:lang w:eastAsia="zh-CN"/>
              </w:rPr>
              <w:t>。</w:t>
            </w:r>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hint="eastAsia"/>
              </w:rPr>
            </w:pPr>
            <w:r>
              <w:rPr>
                <w:rFonts w:hint="eastAsia"/>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7A45136D">
            <w:pPr>
              <w:rPr>
                <w:rFonts w:hint="eastAsia"/>
              </w:rPr>
            </w:pPr>
            <w:r>
              <w:rPr>
                <w:rFonts w:hint="eastAsia"/>
              </w:rPr>
              <w:t>1.在投标文件由法定代表人授权代表签字（或盖章）的情况下，应按招标文件规定格式提供法定代表人授权委托书；</w:t>
            </w:r>
          </w:p>
          <w:p w14:paraId="10774EF1">
            <w:pPr>
              <w:rPr>
                <w:rFonts w:hint="eastAsia"/>
              </w:rPr>
            </w:pPr>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hint="eastAsia"/>
              </w:rPr>
            </w:pPr>
            <w:r>
              <w:rPr>
                <w:rFonts w:hint="eastAsia"/>
              </w:rPr>
              <w:t>专门面向中小企业采购</w:t>
            </w:r>
          </w:p>
        </w:tc>
        <w:tc>
          <w:tcPr>
            <w:tcW w:w="5084" w:type="dxa"/>
            <w:tcBorders>
              <w:top w:val="outset" w:color="auto" w:sz="6" w:space="0"/>
              <w:left w:val="outset" w:color="auto" w:sz="6" w:space="0"/>
              <w:bottom w:val="outset" w:color="auto" w:sz="6" w:space="0"/>
              <w:right w:val="outset" w:color="auto" w:sz="6" w:space="0"/>
            </w:tcBorders>
            <w:vAlign w:val="center"/>
          </w:tcPr>
          <w:p w14:paraId="56160D0F">
            <w:pPr>
              <w:rPr>
                <w:rFonts w:hint="eastAsia"/>
              </w:rPr>
            </w:pPr>
            <w:r>
              <w:rPr>
                <w:rFonts w:hint="eastAsia"/>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84" w:name="OLE_LINK332"/>
      <w:bookmarkStart w:id="85" w:name="OLE_LINK331"/>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0C6F93CC">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E7A7391">
      <w:pPr>
        <w:spacing w:line="440" w:lineRule="exact"/>
        <w:ind w:firstLine="420" w:firstLineChars="200"/>
        <w:rPr>
          <w:rFonts w:ascii="Times New Roman" w:cs="Times New Roman" w:hAnsiTheme="minorEastAsia"/>
          <w:szCs w:val="21"/>
        </w:rPr>
      </w:pPr>
    </w:p>
    <w:p w14:paraId="097C036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84"/>
    <w:bookmarkEnd w:id="85"/>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86" w:name="OLE_LINK88"/>
            <w:bookmarkStart w:id="87"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86"/>
            <w:bookmarkEnd w:id="87"/>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ascii="宋体" w:hAnsi="宋体"/>
              </w:rPr>
              <w:t>1、不得进行选择性报价（投标报价应是唯一的，招标文件要求提供备选方案的除外）；</w:t>
            </w:r>
            <w:r>
              <w:rPr>
                <w:rFonts w:hint="eastAsia"/>
              </w:rPr>
              <w:t>2</w:t>
            </w:r>
            <w:r>
              <w:rPr>
                <w:rFonts w:hint="eastAsia" w:ascii="宋体" w:hAnsi="宋体"/>
              </w:rPr>
              <w:t>、不得进行可变的或者附有条件的投标报价；</w:t>
            </w:r>
            <w:r>
              <w:rPr>
                <w:rFonts w:hint="eastAsia"/>
              </w:rPr>
              <w:t>3</w:t>
            </w:r>
            <w:r>
              <w:rPr>
                <w:rFonts w:hint="eastAsia" w:ascii="宋体" w:hAnsi="宋体"/>
              </w:rPr>
              <w:t>、投标报价不得超出招标文件标明的采购预算金额或项目最高限价；</w:t>
            </w:r>
            <w:r>
              <w:rPr>
                <w:rFonts w:hint="eastAsia"/>
              </w:rPr>
              <w:t>4</w:t>
            </w:r>
            <w:r>
              <w:rPr>
                <w:rFonts w:hint="eastAsia" w:ascii="宋体" w:hAnsi="宋体"/>
              </w:rPr>
              <w:t>、不得低于成本报价；</w:t>
            </w:r>
            <w:r>
              <w:rPr>
                <w:rFonts w:hint="eastAsia"/>
              </w:rPr>
              <w:t>5</w:t>
            </w:r>
            <w:r>
              <w:rPr>
                <w:rFonts w:hint="eastAsia" w:ascii="宋体" w:hAnsi="宋体"/>
              </w:rPr>
              <w:t>、投</w:t>
            </w:r>
            <w:r>
              <w:rPr>
                <w:rFonts w:hint="eastAsia" w:ascii="宋体" w:hAnsi="宋体" w:eastAsia="宋体" w:cs="Times New Roman"/>
              </w:rPr>
              <w:t>标报价有缺漏</w:t>
            </w:r>
            <w:r>
              <w:rPr>
                <w:rFonts w:hint="eastAsia" w:ascii="宋体" w:hAnsi="宋体"/>
              </w:rPr>
              <w:t>项的，缺漏项部分的报价按照其他投标人相同项的最高报价计算，计算出的缺漏项部分报价不得超过投标报价的</w:t>
            </w:r>
            <w:r>
              <w:rPr>
                <w:rFonts w:hint="eastAsia"/>
              </w:rPr>
              <w:t>10%</w:t>
            </w:r>
            <w:r>
              <w:rPr>
                <w:rFonts w:hint="eastAsia" w:ascii="宋体" w:hAnsi="宋体"/>
              </w:rPr>
              <w:t>。</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按用户需求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按用户需求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本项目合同不得转让与分包。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88"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27DAA5F3">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1BD52E0">
      <w:pPr>
        <w:spacing w:line="440" w:lineRule="exact"/>
        <w:ind w:firstLine="420" w:firstLineChars="200"/>
        <w:rPr>
          <w:rFonts w:ascii="Times New Roman" w:hAnsi="Times New Roman" w:cs="Times New Roman"/>
          <w:szCs w:val="21"/>
        </w:rPr>
      </w:pPr>
    </w:p>
    <w:bookmarkEnd w:id="88"/>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8C580A8">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3"/>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10"/>
        <w:tblpPr w:leftFromText="180" w:rightFromText="180" w:vertAnchor="text" w:horzAnchor="page" w:tblpX="1120" w:tblpY="141"/>
        <w:tblOverlap w:val="never"/>
        <w:tblW w:w="382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6F409DE6">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820" w:type="dxa"/>
            <w:noWrap w:val="0"/>
            <w:vAlign w:val="top"/>
          </w:tcPr>
          <w:p w14:paraId="005B86BF">
            <w:pPr>
              <w:pStyle w:val="11"/>
              <w:spacing w:before="33" w:line="221" w:lineRule="auto"/>
              <w:ind w:left="116"/>
            </w:pPr>
            <w:r>
              <w:rPr>
                <w:spacing w:val="-7"/>
              </w:rPr>
              <w:t>此处粘帖：</w:t>
            </w:r>
          </w:p>
          <w:p w14:paraId="44B6D063">
            <w:pPr>
              <w:pStyle w:val="11"/>
              <w:spacing w:before="157" w:line="363" w:lineRule="auto"/>
              <w:ind w:left="121" w:right="110" w:hanging="5"/>
            </w:pPr>
            <w:r>
              <w:rPr>
                <w:spacing w:val="7"/>
                <w:u w:val="single"/>
              </w:rPr>
              <w:t>法定代表人身份证</w:t>
            </w:r>
            <w:r>
              <w:rPr>
                <w:spacing w:val="7"/>
              </w:rPr>
              <w:t>清晰扫描件或复印件</w:t>
            </w:r>
            <w:r>
              <w:rPr>
                <w:spacing w:val="-2"/>
              </w:rPr>
              <w:t>（有照片的一面）</w:t>
            </w:r>
          </w:p>
        </w:tc>
      </w:tr>
    </w:tbl>
    <w:tbl>
      <w:tblPr>
        <w:tblStyle w:val="10"/>
        <w:tblpPr w:leftFromText="180" w:rightFromText="180" w:vertAnchor="text" w:horzAnchor="page" w:tblpX="5490" w:tblpY="19"/>
        <w:tblOverlap w:val="never"/>
        <w:tblW w:w="366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660"/>
      </w:tblGrid>
      <w:tr w14:paraId="3F0C2F4F">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660" w:type="dxa"/>
            <w:noWrap w:val="0"/>
            <w:vAlign w:val="top"/>
          </w:tcPr>
          <w:p w14:paraId="481CB0EC">
            <w:pPr>
              <w:pStyle w:val="11"/>
              <w:spacing w:before="33" w:line="221" w:lineRule="auto"/>
              <w:ind w:left="116"/>
            </w:pPr>
            <w:r>
              <w:rPr>
                <w:spacing w:val="-7"/>
              </w:rPr>
              <w:t>此处粘帖：</w:t>
            </w:r>
          </w:p>
          <w:p w14:paraId="792988C6">
            <w:pPr>
              <w:pStyle w:val="11"/>
              <w:spacing w:before="157" w:line="363" w:lineRule="auto"/>
              <w:ind w:left="116" w:right="113"/>
            </w:pPr>
            <w:r>
              <w:rPr>
                <w:spacing w:val="-5"/>
                <w:u w:val="single"/>
              </w:rPr>
              <w:t>被授权人身份证</w:t>
            </w:r>
            <w:r>
              <w:rPr>
                <w:spacing w:val="-5"/>
              </w:rPr>
              <w:t>清晰扫描件或复印件（有</w:t>
            </w:r>
            <w:r>
              <w:rPr>
                <w:spacing w:val="-1"/>
              </w:rPr>
              <w:t>照片的一面）</w:t>
            </w:r>
          </w:p>
        </w:tc>
      </w:tr>
    </w:tbl>
    <w:p w14:paraId="27A1710F">
      <w:pPr>
        <w:pStyle w:val="3"/>
        <w:spacing w:line="370" w:lineRule="auto"/>
      </w:pPr>
    </w:p>
    <w:p w14:paraId="341CD36F">
      <w:pPr>
        <w:pStyle w:val="3"/>
        <w:spacing w:line="370" w:lineRule="auto"/>
      </w:pPr>
    </w:p>
    <w:p w14:paraId="3CD0344B">
      <w:pPr>
        <w:pStyle w:val="3"/>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3"/>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3"/>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3"/>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3"/>
        <w:spacing w:line="247" w:lineRule="auto"/>
      </w:pPr>
    </w:p>
    <w:p w14:paraId="5FA408FB">
      <w:pPr>
        <w:pStyle w:val="3"/>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3"/>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3"/>
        <w:spacing w:line="281" w:lineRule="auto"/>
      </w:pPr>
    </w:p>
    <w:p w14:paraId="59F462EB">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72423936">
      <w:pPr>
        <w:numPr>
          <w:ilvl w:val="0"/>
          <w:numId w:val="7"/>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1F4A31A7">
      <w:pPr>
        <w:rPr>
          <w:rFonts w:ascii="宋体" w:hAnsi="宋体" w:eastAsia="宋体" w:cs="宋体"/>
          <w:spacing w:val="-3"/>
          <w:sz w:val="22"/>
          <w:szCs w:val="22"/>
        </w:rPr>
      </w:pPr>
      <w:r>
        <w:rPr>
          <w:rFonts w:ascii="宋体" w:hAnsi="宋体" w:eastAsia="宋体" w:cs="宋体"/>
          <w:spacing w:val="-3"/>
          <w:sz w:val="22"/>
          <w:szCs w:val="22"/>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3"/>
        <w:spacing w:line="247" w:lineRule="auto"/>
      </w:pPr>
    </w:p>
    <w:p w14:paraId="0961EE40">
      <w:pPr>
        <w:pStyle w:val="3"/>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3"/>
        <w:spacing w:line="300" w:lineRule="auto"/>
      </w:pPr>
    </w:p>
    <w:p w14:paraId="0AC0B62E">
      <w:pPr>
        <w:pStyle w:val="3"/>
        <w:spacing w:line="300" w:lineRule="auto"/>
      </w:pPr>
    </w:p>
    <w:p w14:paraId="4513DBBD">
      <w:pPr>
        <w:pStyle w:val="3"/>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4ABA695F">
      <w:pPr>
        <w:pStyle w:val="3"/>
        <w:spacing w:line="299" w:lineRule="auto"/>
      </w:pPr>
    </w:p>
    <w:p w14:paraId="48FBF8A6">
      <w:pPr>
        <w:pStyle w:val="3"/>
        <w:spacing w:line="300" w:lineRule="auto"/>
      </w:pPr>
    </w:p>
    <w:p w14:paraId="65779D38">
      <w:pPr>
        <w:pStyle w:val="3"/>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pgBorders>
            <w:top w:val="none" w:sz="0" w:space="0"/>
            <w:left w:val="none" w:sz="0" w:space="0"/>
            <w:bottom w:val="none" w:sz="0" w:space="0"/>
            <w:right w:val="none" w:sz="0" w:space="0"/>
          </w:pgBorders>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3"/>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3"/>
        <w:spacing w:line="244" w:lineRule="auto"/>
      </w:pPr>
    </w:p>
    <w:p w14:paraId="633B3261">
      <w:pPr>
        <w:pStyle w:val="3"/>
        <w:spacing w:line="244" w:lineRule="auto"/>
      </w:pPr>
    </w:p>
    <w:p w14:paraId="0F4192F3">
      <w:pPr>
        <w:pStyle w:val="3"/>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3"/>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3"/>
        <w:spacing w:line="299" w:lineRule="auto"/>
      </w:pPr>
    </w:p>
    <w:p w14:paraId="18BAEF8D">
      <w:pPr>
        <w:pStyle w:val="3"/>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pgBorders>
            <w:top w:val="none" w:sz="0" w:space="0"/>
            <w:left w:val="none" w:sz="0" w:space="0"/>
            <w:bottom w:val="none" w:sz="0" w:space="0"/>
            <w:right w:val="none" w:sz="0" w:space="0"/>
          </w:pgBorders>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3"/>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pgBorders>
            <w:top w:val="none" w:sz="0" w:space="0"/>
            <w:left w:val="none" w:sz="0" w:space="0"/>
            <w:bottom w:val="none" w:sz="0" w:space="0"/>
            <w:right w:val="none" w:sz="0" w:space="0"/>
          </w:pgBorders>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3"/>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11"/>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11"/>
              <w:spacing w:before="69" w:line="221" w:lineRule="auto"/>
              <w:ind w:left="121"/>
            </w:pPr>
            <w:r>
              <w:rPr>
                <w:spacing w:val="-3"/>
              </w:rPr>
              <w:t>分包专项</w:t>
            </w:r>
          </w:p>
          <w:p w14:paraId="234424D1">
            <w:pPr>
              <w:pStyle w:val="11"/>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11"/>
              <w:spacing w:before="69" w:line="221" w:lineRule="auto"/>
              <w:ind w:left="119"/>
            </w:pPr>
            <w:r>
              <w:rPr>
                <w:spacing w:val="-2"/>
              </w:rPr>
              <w:t>接受分包</w:t>
            </w:r>
          </w:p>
          <w:p w14:paraId="3A0554D5">
            <w:pPr>
              <w:pStyle w:val="11"/>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11"/>
              <w:spacing w:before="69" w:line="221" w:lineRule="auto"/>
              <w:ind w:left="120"/>
            </w:pPr>
            <w:r>
              <w:rPr>
                <w:spacing w:val="-2"/>
              </w:rPr>
              <w:t>接受分包</w:t>
            </w:r>
          </w:p>
          <w:p w14:paraId="6C318559">
            <w:pPr>
              <w:pStyle w:val="11"/>
              <w:spacing w:before="157" w:line="221" w:lineRule="auto"/>
              <w:ind w:left="124"/>
            </w:pPr>
            <w:r>
              <w:rPr>
                <w:spacing w:val="-3"/>
              </w:rPr>
              <w:t>企业资质</w:t>
            </w:r>
          </w:p>
        </w:tc>
        <w:tc>
          <w:tcPr>
            <w:tcW w:w="1078" w:type="dxa"/>
            <w:vAlign w:val="top"/>
          </w:tcPr>
          <w:p w14:paraId="6416A22F">
            <w:pPr>
              <w:pStyle w:val="11"/>
              <w:spacing w:before="237" w:line="221" w:lineRule="auto"/>
              <w:ind w:left="121"/>
            </w:pPr>
            <w:r>
              <w:rPr>
                <w:spacing w:val="-2"/>
              </w:rPr>
              <w:t>接受分包</w:t>
            </w:r>
          </w:p>
          <w:p w14:paraId="5D8B2323">
            <w:pPr>
              <w:pStyle w:val="11"/>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11"/>
              <w:spacing w:before="237" w:line="220" w:lineRule="auto"/>
              <w:ind w:left="171"/>
            </w:pPr>
            <w:r>
              <w:rPr>
                <w:spacing w:val="-2"/>
              </w:rPr>
              <w:t>分包专项服务主</w:t>
            </w:r>
          </w:p>
          <w:p w14:paraId="635F7B80">
            <w:pPr>
              <w:pStyle w:val="11"/>
              <w:spacing w:before="158" w:line="220" w:lineRule="auto"/>
              <w:ind w:left="170"/>
            </w:pPr>
            <w:r>
              <w:rPr>
                <w:spacing w:val="-2"/>
              </w:rPr>
              <w:t>要工作内容和频</w:t>
            </w:r>
          </w:p>
          <w:p w14:paraId="41175CDC">
            <w:pPr>
              <w:pStyle w:val="11"/>
              <w:spacing w:before="158" w:line="220" w:lineRule="auto"/>
              <w:ind w:left="804"/>
            </w:pPr>
            <w:r>
              <w:t>次</w:t>
            </w:r>
          </w:p>
        </w:tc>
        <w:tc>
          <w:tcPr>
            <w:tcW w:w="899" w:type="dxa"/>
            <w:vAlign w:val="top"/>
          </w:tcPr>
          <w:p w14:paraId="2A4B2948">
            <w:pPr>
              <w:pStyle w:val="11"/>
              <w:spacing w:before="33" w:line="220" w:lineRule="auto"/>
              <w:ind w:left="141"/>
            </w:pPr>
            <w:r>
              <w:rPr>
                <w:spacing w:val="-2"/>
              </w:rPr>
              <w:t>每年分</w:t>
            </w:r>
          </w:p>
          <w:p w14:paraId="68722716">
            <w:pPr>
              <w:pStyle w:val="11"/>
              <w:spacing w:before="157" w:line="221" w:lineRule="auto"/>
              <w:ind w:left="141"/>
            </w:pPr>
            <w:r>
              <w:rPr>
                <w:spacing w:val="-2"/>
              </w:rPr>
              <w:t>包专项</w:t>
            </w:r>
          </w:p>
          <w:p w14:paraId="21747D5F">
            <w:pPr>
              <w:pStyle w:val="11"/>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11"/>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11"/>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8"/>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659AC736">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11"/>
              <w:spacing w:before="168" w:line="222" w:lineRule="auto"/>
              <w:ind w:left="227"/>
            </w:pPr>
            <w:r>
              <w:rPr>
                <w:spacing w:val="-2"/>
              </w:rPr>
              <w:t>序号</w:t>
            </w:r>
          </w:p>
        </w:tc>
        <w:tc>
          <w:tcPr>
            <w:tcW w:w="3209" w:type="dxa"/>
            <w:vAlign w:val="top"/>
          </w:tcPr>
          <w:p w14:paraId="45494BAF">
            <w:pPr>
              <w:pStyle w:val="11"/>
              <w:spacing w:before="168" w:line="220" w:lineRule="auto"/>
              <w:ind w:left="879"/>
            </w:pPr>
            <w:r>
              <w:rPr>
                <w:spacing w:val="-3"/>
              </w:rPr>
              <w:t>资质等证书名称</w:t>
            </w:r>
          </w:p>
        </w:tc>
        <w:tc>
          <w:tcPr>
            <w:tcW w:w="1320" w:type="dxa"/>
            <w:vAlign w:val="top"/>
          </w:tcPr>
          <w:p w14:paraId="2175DE0C">
            <w:pPr>
              <w:pStyle w:val="11"/>
              <w:spacing w:before="169" w:line="220" w:lineRule="auto"/>
              <w:ind w:left="455"/>
            </w:pPr>
            <w:r>
              <w:rPr>
                <w:spacing w:val="-3"/>
              </w:rPr>
              <w:t>数量</w:t>
            </w:r>
          </w:p>
        </w:tc>
        <w:tc>
          <w:tcPr>
            <w:tcW w:w="2264" w:type="dxa"/>
            <w:vAlign w:val="top"/>
          </w:tcPr>
          <w:p w14:paraId="74310A9E">
            <w:pPr>
              <w:pStyle w:val="11"/>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11"/>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11"/>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11"/>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11"/>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11"/>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11"/>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11"/>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11"/>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11"/>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11"/>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11"/>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3"/>
      </w:pPr>
    </w:p>
    <w:p w14:paraId="068237CA">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7DBA8CF8">
      <w:pPr>
        <w:spacing w:before="22" w:line="230" w:lineRule="auto"/>
        <w:ind w:right="2160" w:firstLine="190" w:firstLineChars="100"/>
        <w:rPr>
          <w:rFonts w:ascii="宋体" w:hAnsi="宋体" w:eastAsia="宋体" w:cs="宋体"/>
          <w:spacing w:val="-10"/>
          <w:sz w:val="21"/>
          <w:szCs w:val="21"/>
        </w:rPr>
      </w:pPr>
    </w:p>
    <w:p w14:paraId="7B6FD2F1">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49650114">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1C531D43">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10"/>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11"/>
              <w:spacing w:before="32" w:line="222" w:lineRule="auto"/>
              <w:ind w:left="278"/>
            </w:pPr>
            <w:r>
              <w:rPr>
                <w:spacing w:val="22"/>
              </w:rPr>
              <w:t>序号</w:t>
            </w:r>
          </w:p>
        </w:tc>
        <w:tc>
          <w:tcPr>
            <w:tcW w:w="3461" w:type="dxa"/>
            <w:vAlign w:val="top"/>
          </w:tcPr>
          <w:p w14:paraId="0B777780">
            <w:pPr>
              <w:pStyle w:val="11"/>
              <w:spacing w:before="33" w:line="220" w:lineRule="auto"/>
              <w:ind w:left="986"/>
            </w:pPr>
            <w:r>
              <w:rPr>
                <w:spacing w:val="32"/>
              </w:rPr>
              <w:t>管理制度名称</w:t>
            </w:r>
          </w:p>
        </w:tc>
        <w:tc>
          <w:tcPr>
            <w:tcW w:w="1876" w:type="dxa"/>
            <w:vAlign w:val="top"/>
          </w:tcPr>
          <w:p w14:paraId="40A0E2A5">
            <w:pPr>
              <w:pStyle w:val="11"/>
              <w:spacing w:before="33" w:line="220" w:lineRule="auto"/>
              <w:ind w:left="193"/>
            </w:pPr>
            <w:r>
              <w:rPr>
                <w:spacing w:val="36"/>
              </w:rPr>
              <w:t>执行起始时间</w:t>
            </w:r>
          </w:p>
        </w:tc>
        <w:tc>
          <w:tcPr>
            <w:tcW w:w="2134" w:type="dxa"/>
            <w:vAlign w:val="top"/>
          </w:tcPr>
          <w:p w14:paraId="34BEE63F">
            <w:pPr>
              <w:pStyle w:val="11"/>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11"/>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11"/>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11"/>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11"/>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11"/>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11"/>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11"/>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11"/>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11"/>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3"/>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45FAF82E">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7AD4529C">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799DEBC4">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10"/>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11"/>
              <w:spacing w:before="32" w:line="222" w:lineRule="auto"/>
              <w:ind w:left="278"/>
            </w:pPr>
            <w:r>
              <w:rPr>
                <w:spacing w:val="22"/>
              </w:rPr>
              <w:t>序号</w:t>
            </w:r>
          </w:p>
        </w:tc>
        <w:tc>
          <w:tcPr>
            <w:tcW w:w="3464" w:type="dxa"/>
            <w:vAlign w:val="top"/>
          </w:tcPr>
          <w:p w14:paraId="138B25E5">
            <w:pPr>
              <w:pStyle w:val="11"/>
              <w:spacing w:before="32" w:line="221" w:lineRule="auto"/>
              <w:ind w:left="1256"/>
            </w:pPr>
            <w:r>
              <w:rPr>
                <w:spacing w:val="24"/>
              </w:rPr>
              <w:t>岗位名称</w:t>
            </w:r>
          </w:p>
        </w:tc>
        <w:tc>
          <w:tcPr>
            <w:tcW w:w="1878" w:type="dxa"/>
            <w:vAlign w:val="top"/>
          </w:tcPr>
          <w:p w14:paraId="11CFDF17">
            <w:pPr>
              <w:pStyle w:val="11"/>
              <w:spacing w:before="33" w:line="220" w:lineRule="auto"/>
              <w:ind w:left="694"/>
            </w:pPr>
            <w:r>
              <w:rPr>
                <w:spacing w:val="19"/>
              </w:rPr>
              <w:t>数量</w:t>
            </w:r>
          </w:p>
        </w:tc>
        <w:tc>
          <w:tcPr>
            <w:tcW w:w="2136" w:type="dxa"/>
            <w:vAlign w:val="top"/>
          </w:tcPr>
          <w:p w14:paraId="36B785BD">
            <w:pPr>
              <w:pStyle w:val="11"/>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11"/>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11"/>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11"/>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11"/>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11"/>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11"/>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11"/>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11"/>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11"/>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3"/>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497B1CFB">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11"/>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11"/>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11"/>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11"/>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11"/>
              <w:spacing w:before="68" w:line="220" w:lineRule="auto"/>
              <w:ind w:left="163"/>
            </w:pPr>
            <w:r>
              <w:rPr>
                <w:spacing w:val="-3"/>
              </w:rPr>
              <w:t>设备使</w:t>
            </w:r>
          </w:p>
          <w:p w14:paraId="068EC554">
            <w:pPr>
              <w:pStyle w:val="11"/>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11"/>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11"/>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11"/>
              <w:spacing w:before="83" w:line="220" w:lineRule="auto"/>
              <w:ind w:left="175"/>
            </w:pPr>
            <w:r>
              <w:rPr>
                <w:spacing w:val="-3"/>
              </w:rPr>
              <w:t>本单</w:t>
            </w:r>
          </w:p>
          <w:p w14:paraId="10F9CFD9">
            <w:pPr>
              <w:pStyle w:val="11"/>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11"/>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11"/>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11"/>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11"/>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11"/>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11"/>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11"/>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11"/>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11"/>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11"/>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11"/>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11"/>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3"/>
      </w:pPr>
    </w:p>
    <w:p w14:paraId="514E8D09">
      <w:pPr>
        <w:sectPr>
          <w:pgSz w:w="11907" w:h="16840"/>
          <w:pgMar w:top="1440" w:right="1475" w:bottom="1440" w:left="1475" w:header="0" w:footer="0" w:gutter="0"/>
          <w:pgBorders>
            <w:top w:val="none" w:sz="0" w:space="0"/>
            <w:left w:val="none" w:sz="0" w:space="0"/>
            <w:bottom w:val="none" w:sz="0" w:space="0"/>
            <w:right w:val="none" w:sz="0" w:space="0"/>
          </w:pgBorders>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0AECD9">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11"/>
              <w:spacing w:before="281" w:line="222" w:lineRule="auto"/>
              <w:ind w:left="110"/>
            </w:pPr>
            <w:r>
              <w:rPr>
                <w:spacing w:val="-2"/>
              </w:rPr>
              <w:t>序号</w:t>
            </w:r>
          </w:p>
        </w:tc>
        <w:tc>
          <w:tcPr>
            <w:tcW w:w="1584" w:type="dxa"/>
            <w:vAlign w:val="top"/>
          </w:tcPr>
          <w:p w14:paraId="6DD213BC">
            <w:pPr>
              <w:pStyle w:val="11"/>
              <w:spacing w:before="281" w:line="220" w:lineRule="auto"/>
              <w:ind w:left="372"/>
            </w:pPr>
            <w:r>
              <w:rPr>
                <w:spacing w:val="-2"/>
              </w:rPr>
              <w:t>材料名称</w:t>
            </w:r>
          </w:p>
        </w:tc>
        <w:tc>
          <w:tcPr>
            <w:tcW w:w="1127" w:type="dxa"/>
            <w:vAlign w:val="top"/>
          </w:tcPr>
          <w:p w14:paraId="7D54D0EE">
            <w:pPr>
              <w:pStyle w:val="11"/>
              <w:spacing w:before="282" w:line="220" w:lineRule="auto"/>
              <w:ind w:left="372"/>
            </w:pPr>
            <w:r>
              <w:rPr>
                <w:spacing w:val="-7"/>
              </w:rPr>
              <w:t>品牌</w:t>
            </w:r>
          </w:p>
        </w:tc>
        <w:tc>
          <w:tcPr>
            <w:tcW w:w="1128" w:type="dxa"/>
            <w:vAlign w:val="top"/>
          </w:tcPr>
          <w:p w14:paraId="58F4588B">
            <w:pPr>
              <w:pStyle w:val="11"/>
              <w:spacing w:before="281" w:line="220" w:lineRule="auto"/>
              <w:ind w:left="147"/>
            </w:pPr>
            <w:r>
              <w:rPr>
                <w:spacing w:val="-2"/>
              </w:rPr>
              <w:t>供应厂家</w:t>
            </w:r>
          </w:p>
        </w:tc>
        <w:tc>
          <w:tcPr>
            <w:tcW w:w="1348" w:type="dxa"/>
            <w:vAlign w:val="top"/>
          </w:tcPr>
          <w:p w14:paraId="6329F2A8">
            <w:pPr>
              <w:pStyle w:val="11"/>
              <w:spacing w:before="282" w:line="219" w:lineRule="auto"/>
              <w:ind w:left="208"/>
            </w:pPr>
            <w:r>
              <w:rPr>
                <w:spacing w:val="-2"/>
              </w:rPr>
              <w:t>单价/单位</w:t>
            </w:r>
          </w:p>
        </w:tc>
        <w:tc>
          <w:tcPr>
            <w:tcW w:w="1111" w:type="dxa"/>
            <w:vAlign w:val="top"/>
          </w:tcPr>
          <w:p w14:paraId="27E1ACC5">
            <w:pPr>
              <w:pStyle w:val="11"/>
              <w:spacing w:before="282" w:line="220" w:lineRule="auto"/>
              <w:ind w:left="147"/>
            </w:pPr>
            <w:r>
              <w:rPr>
                <w:spacing w:val="-3"/>
              </w:rPr>
              <w:t>月消耗量</w:t>
            </w:r>
          </w:p>
        </w:tc>
        <w:tc>
          <w:tcPr>
            <w:tcW w:w="1001" w:type="dxa"/>
            <w:vAlign w:val="top"/>
          </w:tcPr>
          <w:p w14:paraId="414ECFAF">
            <w:pPr>
              <w:pStyle w:val="11"/>
              <w:spacing w:before="281" w:line="222" w:lineRule="auto"/>
              <w:ind w:left="303"/>
            </w:pPr>
            <w:r>
              <w:rPr>
                <w:spacing w:val="-4"/>
              </w:rPr>
              <w:t>小计</w:t>
            </w:r>
          </w:p>
        </w:tc>
        <w:tc>
          <w:tcPr>
            <w:tcW w:w="1007" w:type="dxa"/>
            <w:vAlign w:val="top"/>
          </w:tcPr>
          <w:p w14:paraId="495E85CF">
            <w:pPr>
              <w:pStyle w:val="11"/>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11"/>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11"/>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11"/>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11"/>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11"/>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11"/>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11"/>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11"/>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11"/>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11"/>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17CFD635">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10"/>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11"/>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11"/>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11"/>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11"/>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11"/>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11"/>
              <w:spacing w:before="28" w:line="221" w:lineRule="auto"/>
              <w:ind w:left="161"/>
            </w:pPr>
            <w:r>
              <w:rPr>
                <w:spacing w:val="-3"/>
              </w:rPr>
              <w:t>从事物业</w:t>
            </w:r>
          </w:p>
          <w:p w14:paraId="60FC26E4">
            <w:pPr>
              <w:pStyle w:val="11"/>
              <w:spacing w:before="157" w:line="220" w:lineRule="auto"/>
              <w:ind w:left="164"/>
            </w:pPr>
            <w:r>
              <w:rPr>
                <w:spacing w:val="-3"/>
              </w:rPr>
              <w:t>管理服务</w:t>
            </w:r>
          </w:p>
          <w:p w14:paraId="662D5BED">
            <w:pPr>
              <w:pStyle w:val="11"/>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11"/>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11"/>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11"/>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11"/>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11"/>
              <w:spacing w:before="31" w:line="221" w:lineRule="auto"/>
              <w:ind w:left="109"/>
            </w:pPr>
            <w:r>
              <w:rPr>
                <w:spacing w:val="-8"/>
              </w:rPr>
              <w:t>主要工作经历：</w:t>
            </w:r>
          </w:p>
          <w:p w14:paraId="177093A4">
            <w:pPr>
              <w:pStyle w:val="11"/>
              <w:spacing w:before="157" w:line="220" w:lineRule="auto"/>
              <w:ind w:left="109"/>
            </w:pPr>
            <w:r>
              <w:rPr>
                <w:spacing w:val="-6"/>
              </w:rPr>
              <w:t>主要管理服务项目：</w:t>
            </w:r>
          </w:p>
          <w:p w14:paraId="7F455BA9">
            <w:pPr>
              <w:pStyle w:val="11"/>
              <w:spacing w:before="158" w:line="220" w:lineRule="auto"/>
              <w:ind w:left="109"/>
            </w:pPr>
            <w:r>
              <w:rPr>
                <w:spacing w:val="-8"/>
              </w:rPr>
              <w:t>主要工作特点：</w:t>
            </w:r>
          </w:p>
          <w:p w14:paraId="0B9DCD0D">
            <w:pPr>
              <w:pStyle w:val="11"/>
              <w:spacing w:before="157" w:line="221" w:lineRule="auto"/>
              <w:ind w:left="109"/>
            </w:pPr>
            <w:r>
              <w:rPr>
                <w:spacing w:val="-8"/>
              </w:rPr>
              <w:t>主要工作业绩：</w:t>
            </w:r>
          </w:p>
          <w:p w14:paraId="66F8EF49">
            <w:pPr>
              <w:pStyle w:val="11"/>
              <w:spacing w:before="156" w:line="220" w:lineRule="auto"/>
              <w:ind w:left="108"/>
            </w:pPr>
            <w:r>
              <w:rPr>
                <w:spacing w:val="-5"/>
              </w:rPr>
              <w:t>胜任本项目经理的理由：</w:t>
            </w:r>
          </w:p>
          <w:p w14:paraId="61483DDF">
            <w:pPr>
              <w:pStyle w:val="11"/>
              <w:spacing w:before="158" w:line="220" w:lineRule="auto"/>
              <w:ind w:left="109"/>
            </w:pPr>
            <w:r>
              <w:rPr>
                <w:spacing w:val="-4"/>
              </w:rPr>
              <w:t>本项目经理管理思路和工作安排：</w:t>
            </w:r>
          </w:p>
          <w:p w14:paraId="38733F06">
            <w:pPr>
              <w:pStyle w:val="11"/>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11"/>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11"/>
              <w:spacing w:before="36" w:line="221" w:lineRule="auto"/>
              <w:ind w:left="110"/>
            </w:pPr>
            <w:r>
              <w:rPr>
                <w:spacing w:val="-4"/>
              </w:rPr>
              <w:t>更换项目经理的前提和客观原因：</w:t>
            </w:r>
          </w:p>
          <w:p w14:paraId="2107E338">
            <w:pPr>
              <w:pStyle w:val="11"/>
              <w:spacing w:before="157" w:line="221" w:lineRule="auto"/>
              <w:ind w:left="110"/>
            </w:pPr>
            <w:r>
              <w:rPr>
                <w:spacing w:val="-6"/>
              </w:rPr>
              <w:t>更换项目经理的原则：</w:t>
            </w:r>
          </w:p>
          <w:p w14:paraId="143207B7">
            <w:pPr>
              <w:pStyle w:val="11"/>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C4C53E">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1A5CA5DE">
      <w:pPr>
        <w:spacing w:line="123" w:lineRule="exact"/>
      </w:pPr>
    </w:p>
    <w:tbl>
      <w:tblPr>
        <w:tblStyle w:val="10"/>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11"/>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11"/>
              <w:spacing w:before="237" w:line="220" w:lineRule="auto"/>
              <w:ind w:left="166"/>
            </w:pPr>
            <w:r>
              <w:rPr>
                <w:spacing w:val="-3"/>
              </w:rPr>
              <w:t>年龄</w:t>
            </w:r>
          </w:p>
        </w:tc>
        <w:tc>
          <w:tcPr>
            <w:tcW w:w="1079" w:type="dxa"/>
            <w:vAlign w:val="top"/>
          </w:tcPr>
          <w:p w14:paraId="0C5AF448">
            <w:pPr>
              <w:pStyle w:val="11"/>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11"/>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11"/>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11"/>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11"/>
              <w:spacing w:before="32" w:line="221" w:lineRule="auto"/>
              <w:ind w:left="200"/>
            </w:pPr>
            <w:r>
              <w:rPr>
                <w:spacing w:val="-2"/>
              </w:rPr>
              <w:t>相关工作经</w:t>
            </w:r>
          </w:p>
          <w:p w14:paraId="5106729C">
            <w:pPr>
              <w:pStyle w:val="11"/>
              <w:spacing w:before="157" w:line="223" w:lineRule="auto"/>
              <w:ind w:left="622"/>
            </w:pPr>
            <w:r>
              <w:t>历</w:t>
            </w:r>
          </w:p>
        </w:tc>
        <w:tc>
          <w:tcPr>
            <w:tcW w:w="1084" w:type="dxa"/>
            <w:vAlign w:val="top"/>
          </w:tcPr>
          <w:p w14:paraId="2760DAC4">
            <w:pPr>
              <w:pStyle w:val="11"/>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11"/>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3068D5EE">
      <w:pPr>
        <w:rPr>
          <w:rFonts w:hint="eastAsia" w:ascii="宋体" w:cs="宋体"/>
          <w:kern w:val="0"/>
          <w:szCs w:val="21"/>
          <w:lang w:val="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cs="宋体"/>
          <w:kern w:val="0"/>
          <w:szCs w:val="21"/>
          <w:lang w:val="zh-CN"/>
        </w:rPr>
        <w:br w:type="page"/>
      </w: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74EFBA42">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10"/>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11"/>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11"/>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11"/>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11"/>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11"/>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11"/>
              <w:spacing w:before="185" w:line="222" w:lineRule="auto"/>
              <w:jc w:val="center"/>
              <w:rPr>
                <w:spacing w:val="-2"/>
              </w:rPr>
            </w:pPr>
            <w:r>
              <w:rPr>
                <w:spacing w:val="-2"/>
              </w:rPr>
              <w:t>合同金额</w:t>
            </w:r>
          </w:p>
          <w:p w14:paraId="73001414">
            <w:pPr>
              <w:pStyle w:val="11"/>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11"/>
              <w:spacing w:before="185" w:line="222" w:lineRule="auto"/>
              <w:jc w:val="center"/>
              <w:rPr>
                <w:spacing w:val="-2"/>
              </w:rPr>
            </w:pPr>
            <w:r>
              <w:rPr>
                <w:spacing w:val="-2"/>
              </w:rPr>
              <w:t>管理年限</w:t>
            </w:r>
          </w:p>
        </w:tc>
        <w:tc>
          <w:tcPr>
            <w:tcW w:w="4490" w:type="dxa"/>
            <w:gridSpan w:val="3"/>
            <w:vAlign w:val="center"/>
          </w:tcPr>
          <w:p w14:paraId="44653C8E">
            <w:pPr>
              <w:pStyle w:val="11"/>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11"/>
              <w:spacing w:before="185" w:line="222" w:lineRule="auto"/>
              <w:rPr>
                <w:spacing w:val="-2"/>
              </w:rPr>
            </w:pPr>
          </w:p>
        </w:tc>
        <w:tc>
          <w:tcPr>
            <w:tcW w:w="678" w:type="dxa"/>
            <w:vMerge w:val="continue"/>
            <w:tcBorders>
              <w:top w:val="nil"/>
            </w:tcBorders>
            <w:vAlign w:val="top"/>
          </w:tcPr>
          <w:p w14:paraId="070D803E">
            <w:pPr>
              <w:pStyle w:val="11"/>
              <w:spacing w:before="185" w:line="222" w:lineRule="auto"/>
              <w:rPr>
                <w:spacing w:val="-2"/>
              </w:rPr>
            </w:pPr>
          </w:p>
        </w:tc>
        <w:tc>
          <w:tcPr>
            <w:tcW w:w="2672" w:type="dxa"/>
            <w:vMerge w:val="continue"/>
            <w:tcBorders>
              <w:top w:val="nil"/>
            </w:tcBorders>
            <w:vAlign w:val="top"/>
          </w:tcPr>
          <w:p w14:paraId="6874B458">
            <w:pPr>
              <w:pStyle w:val="11"/>
              <w:spacing w:before="185" w:line="222" w:lineRule="auto"/>
              <w:rPr>
                <w:spacing w:val="-2"/>
              </w:rPr>
            </w:pPr>
          </w:p>
        </w:tc>
        <w:tc>
          <w:tcPr>
            <w:tcW w:w="1030" w:type="dxa"/>
            <w:vMerge w:val="continue"/>
            <w:tcBorders>
              <w:top w:val="nil"/>
            </w:tcBorders>
            <w:vAlign w:val="top"/>
          </w:tcPr>
          <w:p w14:paraId="5B4FB959">
            <w:pPr>
              <w:pStyle w:val="11"/>
              <w:spacing w:before="185" w:line="222" w:lineRule="auto"/>
              <w:rPr>
                <w:spacing w:val="-2"/>
              </w:rPr>
            </w:pPr>
          </w:p>
        </w:tc>
        <w:tc>
          <w:tcPr>
            <w:tcW w:w="1180" w:type="dxa"/>
            <w:vMerge w:val="continue"/>
            <w:tcBorders>
              <w:top w:val="nil"/>
            </w:tcBorders>
            <w:vAlign w:val="top"/>
          </w:tcPr>
          <w:p w14:paraId="4337F137">
            <w:pPr>
              <w:pStyle w:val="11"/>
              <w:spacing w:before="185" w:line="222" w:lineRule="auto"/>
              <w:rPr>
                <w:spacing w:val="-2"/>
              </w:rPr>
            </w:pPr>
          </w:p>
        </w:tc>
        <w:tc>
          <w:tcPr>
            <w:tcW w:w="1040" w:type="dxa"/>
            <w:vMerge w:val="continue"/>
            <w:tcBorders>
              <w:top w:val="nil"/>
            </w:tcBorders>
            <w:vAlign w:val="top"/>
          </w:tcPr>
          <w:p w14:paraId="27B9337C">
            <w:pPr>
              <w:pStyle w:val="11"/>
              <w:spacing w:before="185" w:line="222" w:lineRule="auto"/>
              <w:rPr>
                <w:spacing w:val="-2"/>
              </w:rPr>
            </w:pPr>
          </w:p>
        </w:tc>
        <w:tc>
          <w:tcPr>
            <w:tcW w:w="2030" w:type="dxa"/>
            <w:vMerge w:val="continue"/>
            <w:tcBorders>
              <w:top w:val="nil"/>
            </w:tcBorders>
            <w:vAlign w:val="top"/>
          </w:tcPr>
          <w:p w14:paraId="41942325">
            <w:pPr>
              <w:pStyle w:val="11"/>
              <w:spacing w:before="185" w:line="222" w:lineRule="auto"/>
              <w:rPr>
                <w:spacing w:val="-2"/>
              </w:rPr>
            </w:pPr>
          </w:p>
        </w:tc>
        <w:tc>
          <w:tcPr>
            <w:tcW w:w="1510" w:type="dxa"/>
            <w:vAlign w:val="center"/>
          </w:tcPr>
          <w:p w14:paraId="047C3369">
            <w:pPr>
              <w:pStyle w:val="11"/>
              <w:spacing w:before="185" w:line="222" w:lineRule="auto"/>
              <w:jc w:val="center"/>
              <w:rPr>
                <w:spacing w:val="-2"/>
              </w:rPr>
            </w:pPr>
            <w:r>
              <w:rPr>
                <w:spacing w:val="-2"/>
              </w:rPr>
              <w:t>单位名称</w:t>
            </w:r>
          </w:p>
        </w:tc>
        <w:tc>
          <w:tcPr>
            <w:tcW w:w="1250" w:type="dxa"/>
            <w:vAlign w:val="center"/>
          </w:tcPr>
          <w:p w14:paraId="7DE8C178">
            <w:pPr>
              <w:pStyle w:val="11"/>
              <w:spacing w:before="185" w:line="222" w:lineRule="auto"/>
              <w:jc w:val="center"/>
              <w:rPr>
                <w:spacing w:val="-2"/>
              </w:rPr>
            </w:pPr>
            <w:r>
              <w:rPr>
                <w:spacing w:val="-2"/>
              </w:rPr>
              <w:t>经办人</w:t>
            </w:r>
          </w:p>
        </w:tc>
        <w:tc>
          <w:tcPr>
            <w:tcW w:w="1730" w:type="dxa"/>
            <w:vAlign w:val="center"/>
          </w:tcPr>
          <w:p w14:paraId="37CF46B3">
            <w:pPr>
              <w:pStyle w:val="11"/>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11"/>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11"/>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11"/>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pPr>
    </w:p>
    <w:p w14:paraId="5C4F6242">
      <w:pPr>
        <w:spacing w:line="440" w:lineRule="exact"/>
        <w:jc w:val="left"/>
        <w:rPr>
          <w:rFonts w:hint="default" w:ascii="宋体" w:hAnsi="宋体" w:eastAsia="宋体" w:cs="宋体"/>
          <w:spacing w:val="-12"/>
          <w:sz w:val="21"/>
          <w:szCs w:val="21"/>
          <w:lang w:val="en-US" w:eastAsia="zh-CN"/>
        </w:rPr>
      </w:pPr>
    </w:p>
    <w:p w14:paraId="002B9D9B">
      <w:pPr>
        <w:spacing w:line="440" w:lineRule="exact"/>
        <w:jc w:val="left"/>
        <w:rPr>
          <w:rFonts w:hint="default" w:ascii="宋体" w:hAnsi="宋体" w:eastAsia="宋体" w:cs="宋体"/>
          <w:spacing w:val="-12"/>
          <w:sz w:val="21"/>
          <w:szCs w:val="21"/>
          <w:lang w:val="en-US" w:eastAsia="zh-CN"/>
        </w:rPr>
      </w:pPr>
    </w:p>
    <w:p w14:paraId="0FB3701A">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6F288BB9">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1AB884DE">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3"/>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3"/>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pgBorders>
            <w:top w:val="none" w:sz="0" w:space="0"/>
            <w:left w:val="none" w:sz="0" w:space="0"/>
            <w:bottom w:val="none" w:sz="0" w:space="0"/>
            <w:right w:val="none" w:sz="0" w:space="0"/>
          </w:pgBorders>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详细的事故防范措施，制定应急预案，并组织演练，避免发生安全事故。发生安全事故时，乙方</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物料、设备、工具、档案和图纸资料，并填写移交清单，由双方签收；全部手续完成后签署物业移交确认书。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游、娱乐，不得收受礼品、现金、有价证券等，乙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3"/>
        <w:spacing w:line="247" w:lineRule="auto"/>
      </w:pPr>
    </w:p>
    <w:p w14:paraId="5F419B10">
      <w:pPr>
        <w:pStyle w:val="3"/>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10"/>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11"/>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11"/>
              <w:spacing w:before="168" w:line="220" w:lineRule="auto"/>
              <w:ind w:left="197"/>
            </w:pPr>
            <w:r>
              <w:rPr>
                <w:spacing w:val="-2"/>
              </w:rPr>
              <w:t>验收组织方式</w:t>
            </w:r>
          </w:p>
        </w:tc>
        <w:tc>
          <w:tcPr>
            <w:tcW w:w="7842" w:type="dxa"/>
            <w:gridSpan w:val="6"/>
            <w:vAlign w:val="top"/>
          </w:tcPr>
          <w:p w14:paraId="4F42BF2C">
            <w:pPr>
              <w:pStyle w:val="11"/>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11"/>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11"/>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11"/>
              <w:spacing w:before="102" w:line="220" w:lineRule="auto"/>
              <w:ind w:left="92"/>
            </w:pPr>
            <w:r>
              <w:rPr>
                <w:spacing w:val="-1"/>
              </w:rPr>
              <w:t>邀请本项目的其</w:t>
            </w:r>
          </w:p>
          <w:p w14:paraId="56C0C772">
            <w:pPr>
              <w:pStyle w:val="11"/>
              <w:spacing w:before="109" w:line="220" w:lineRule="auto"/>
              <w:ind w:left="91"/>
            </w:pPr>
            <w:r>
              <w:rPr>
                <w:spacing w:val="-2"/>
              </w:rPr>
              <w:t>他供应商参加验</w:t>
            </w:r>
          </w:p>
          <w:p w14:paraId="5C1D86C6">
            <w:pPr>
              <w:pStyle w:val="11"/>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11"/>
              <w:spacing w:before="69" w:line="221" w:lineRule="auto"/>
              <w:ind w:left="1354"/>
            </w:pPr>
            <w:r>
              <w:rPr>
                <w:spacing w:val="-6"/>
              </w:rPr>
              <w:t>□是/□否</w:t>
            </w:r>
          </w:p>
        </w:tc>
        <w:tc>
          <w:tcPr>
            <w:tcW w:w="1536" w:type="dxa"/>
            <w:vAlign w:val="top"/>
          </w:tcPr>
          <w:p w14:paraId="70E8F9ED">
            <w:pPr>
              <w:pStyle w:val="11"/>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11"/>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11"/>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11"/>
              <w:spacing w:before="284" w:line="221" w:lineRule="auto"/>
              <w:ind w:left="1354"/>
            </w:pPr>
            <w:r>
              <w:rPr>
                <w:spacing w:val="-6"/>
              </w:rPr>
              <w:t>□是/□否</w:t>
            </w:r>
          </w:p>
        </w:tc>
        <w:tc>
          <w:tcPr>
            <w:tcW w:w="1536" w:type="dxa"/>
            <w:vAlign w:val="top"/>
          </w:tcPr>
          <w:p w14:paraId="7A84E154">
            <w:pPr>
              <w:pStyle w:val="11"/>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11"/>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11"/>
              <w:spacing w:before="68" w:line="220" w:lineRule="auto"/>
              <w:ind w:left="200"/>
            </w:pPr>
            <w:r>
              <w:rPr>
                <w:spacing w:val="-2"/>
              </w:rPr>
              <w:t>参加抽查检测</w:t>
            </w:r>
          </w:p>
        </w:tc>
        <w:tc>
          <w:tcPr>
            <w:tcW w:w="3617" w:type="dxa"/>
            <w:gridSpan w:val="3"/>
            <w:vAlign w:val="top"/>
          </w:tcPr>
          <w:p w14:paraId="62636F1F">
            <w:pPr>
              <w:pStyle w:val="11"/>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11"/>
              <w:spacing w:before="68" w:line="220" w:lineRule="auto"/>
              <w:ind w:left="32"/>
            </w:pPr>
            <w:r>
              <w:rPr>
                <w:spacing w:val="-1"/>
              </w:rPr>
              <w:t>存在破坏性检测</w:t>
            </w:r>
          </w:p>
        </w:tc>
        <w:tc>
          <w:tcPr>
            <w:tcW w:w="2689" w:type="dxa"/>
            <w:gridSpan w:val="2"/>
            <w:vAlign w:val="top"/>
          </w:tcPr>
          <w:p w14:paraId="3291536C">
            <w:pPr>
              <w:pStyle w:val="11"/>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11"/>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11"/>
              <w:spacing w:before="68" w:line="220" w:lineRule="auto"/>
              <w:ind w:left="38"/>
            </w:pPr>
            <w:r>
              <w:rPr>
                <w:spacing w:val="-2"/>
              </w:rPr>
              <w:t>被破坏的检</w:t>
            </w:r>
          </w:p>
          <w:p w14:paraId="345891AA">
            <w:pPr>
              <w:pStyle w:val="11"/>
              <w:spacing w:before="109" w:line="220" w:lineRule="auto"/>
              <w:ind w:left="39"/>
            </w:pPr>
            <w:r>
              <w:rPr>
                <w:spacing w:val="-2"/>
              </w:rPr>
              <w:t>测产品处理</w:t>
            </w:r>
          </w:p>
          <w:p w14:paraId="0F781C19">
            <w:pPr>
              <w:pStyle w:val="11"/>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11"/>
              <w:spacing w:before="268" w:line="220" w:lineRule="auto"/>
              <w:ind w:left="201"/>
            </w:pPr>
            <w:r>
              <w:rPr>
                <w:spacing w:val="-2"/>
              </w:rPr>
              <w:t>履约验收方式</w:t>
            </w:r>
          </w:p>
        </w:tc>
        <w:tc>
          <w:tcPr>
            <w:tcW w:w="3617" w:type="dxa"/>
            <w:gridSpan w:val="3"/>
            <w:vAlign w:val="top"/>
          </w:tcPr>
          <w:p w14:paraId="4AB61071">
            <w:pPr>
              <w:pStyle w:val="11"/>
              <w:spacing w:before="268" w:line="220" w:lineRule="auto"/>
              <w:ind w:left="827"/>
            </w:pPr>
            <w:r>
              <w:rPr>
                <w:spacing w:val="-3"/>
              </w:rPr>
              <w:t>□一次性验收/□分期验收</w:t>
            </w:r>
          </w:p>
        </w:tc>
        <w:tc>
          <w:tcPr>
            <w:tcW w:w="1536" w:type="dxa"/>
            <w:vAlign w:val="top"/>
          </w:tcPr>
          <w:p w14:paraId="29E1C829">
            <w:pPr>
              <w:pStyle w:val="11"/>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11"/>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11"/>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11"/>
              <w:spacing w:before="270" w:line="222" w:lineRule="auto"/>
              <w:ind w:left="617"/>
            </w:pPr>
            <w:r>
              <w:rPr>
                <w:spacing w:val="-2"/>
              </w:rPr>
              <w:t>序号</w:t>
            </w:r>
          </w:p>
        </w:tc>
        <w:tc>
          <w:tcPr>
            <w:tcW w:w="2372" w:type="dxa"/>
            <w:gridSpan w:val="2"/>
            <w:vAlign w:val="top"/>
          </w:tcPr>
          <w:p w14:paraId="491A81E2">
            <w:pPr>
              <w:pStyle w:val="11"/>
              <w:spacing w:before="271" w:line="220" w:lineRule="auto"/>
              <w:ind w:left="758"/>
            </w:pPr>
            <w:r>
              <w:rPr>
                <w:spacing w:val="-2"/>
              </w:rPr>
              <w:t>验收环节</w:t>
            </w:r>
          </w:p>
        </w:tc>
        <w:tc>
          <w:tcPr>
            <w:tcW w:w="2781" w:type="dxa"/>
            <w:gridSpan w:val="2"/>
            <w:vAlign w:val="top"/>
          </w:tcPr>
          <w:p w14:paraId="7D67D574">
            <w:pPr>
              <w:pStyle w:val="11"/>
              <w:spacing w:before="271" w:line="220" w:lineRule="auto"/>
              <w:ind w:left="969"/>
            </w:pPr>
            <w:r>
              <w:rPr>
                <w:spacing w:val="-2"/>
              </w:rPr>
              <w:t>验收内容</w:t>
            </w:r>
          </w:p>
        </w:tc>
        <w:tc>
          <w:tcPr>
            <w:tcW w:w="2689" w:type="dxa"/>
            <w:gridSpan w:val="2"/>
            <w:vAlign w:val="top"/>
          </w:tcPr>
          <w:p w14:paraId="2B3EA5F3">
            <w:pPr>
              <w:pStyle w:val="11"/>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3"/>
      <w:pBdr>
        <w:bottom w:val="none" w:color="auto" w:sz="0" w:space="0"/>
      </w:pBd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9679E"/>
    <w:multiLevelType w:val="singleLevel"/>
    <w:tmpl w:val="A689679E"/>
    <w:lvl w:ilvl="0" w:tentative="0">
      <w:start w:val="1"/>
      <w:numFmt w:val="chineseCounting"/>
      <w:suff w:val="space"/>
      <w:lvlText w:val="第%1章"/>
      <w:lvlJc w:val="left"/>
      <w:rPr>
        <w:rFonts w:hint="eastAsia"/>
      </w:rPr>
    </w:lvl>
  </w:abstractNum>
  <w:abstractNum w:abstractNumId="1">
    <w:nsid w:val="D45B9160"/>
    <w:multiLevelType w:val="singleLevel"/>
    <w:tmpl w:val="D45B9160"/>
    <w:lvl w:ilvl="0" w:tentative="0">
      <w:start w:val="1"/>
      <w:numFmt w:val="decimal"/>
      <w:suff w:val="nothing"/>
      <w:lvlText w:val="%1、"/>
      <w:lvlJc w:val="left"/>
    </w:lvl>
  </w:abstractNum>
  <w:abstractNum w:abstractNumId="2">
    <w:nsid w:val="F84B31C1"/>
    <w:multiLevelType w:val="singleLevel"/>
    <w:tmpl w:val="F84B31C1"/>
    <w:lvl w:ilvl="0" w:tentative="0">
      <w:start w:val="2"/>
      <w:numFmt w:val="chineseCounting"/>
      <w:suff w:val="nothing"/>
      <w:lvlText w:val="%1、"/>
      <w:lvlJc w:val="left"/>
      <w:rPr>
        <w:rFonts w:hint="eastAsia"/>
      </w:rPr>
    </w:lvl>
  </w:abstractNum>
  <w:abstractNum w:abstractNumId="3">
    <w:nsid w:val="00FE2E2D"/>
    <w:multiLevelType w:val="singleLevel"/>
    <w:tmpl w:val="00FE2E2D"/>
    <w:lvl w:ilvl="0" w:tentative="0">
      <w:start w:val="1"/>
      <w:numFmt w:val="decimal"/>
      <w:lvlText w:val="(%1)"/>
      <w:lvlJc w:val="left"/>
      <w:pPr>
        <w:ind w:left="425" w:hanging="425"/>
      </w:pPr>
      <w:rPr>
        <w:rFonts w:hint="default"/>
      </w:rPr>
    </w:lvl>
  </w:abstractNum>
  <w:abstractNum w:abstractNumId="4">
    <w:nsid w:val="0B5561CF"/>
    <w:multiLevelType w:val="singleLevel"/>
    <w:tmpl w:val="0B5561CF"/>
    <w:lvl w:ilvl="0" w:tentative="0">
      <w:start w:val="3"/>
      <w:numFmt w:val="chineseCounting"/>
      <w:suff w:val="nothing"/>
      <w:lvlText w:val="%1、"/>
      <w:lvlJc w:val="left"/>
      <w:rPr>
        <w:rFonts w:hint="eastAsia"/>
      </w:rPr>
    </w:lvl>
  </w:abstractNum>
  <w:abstractNum w:abstractNumId="5">
    <w:nsid w:val="1198B320"/>
    <w:multiLevelType w:val="singleLevel"/>
    <w:tmpl w:val="1198B320"/>
    <w:lvl w:ilvl="0" w:tentative="0">
      <w:start w:val="14"/>
      <w:numFmt w:val="chineseCounting"/>
      <w:suff w:val="nothing"/>
      <w:lvlText w:val="（%1）"/>
      <w:lvlJc w:val="left"/>
      <w:rPr>
        <w:rFonts w:hint="eastAsia"/>
      </w:rPr>
    </w:lvl>
  </w:abstractNum>
  <w:abstractNum w:abstractNumId="6">
    <w:nsid w:val="548C3A2B"/>
    <w:multiLevelType w:val="singleLevel"/>
    <w:tmpl w:val="548C3A2B"/>
    <w:lvl w:ilvl="0" w:tentative="0">
      <w:start w:val="1"/>
      <w:numFmt w:val="decimal"/>
      <w:suff w:val="nothing"/>
      <w:lvlText w:val="%1、"/>
      <w:lvlJc w:val="left"/>
    </w:lvl>
  </w:abstractNum>
  <w:abstractNum w:abstractNumId="7">
    <w:nsid w:val="5C8C5D29"/>
    <w:multiLevelType w:val="singleLevel"/>
    <w:tmpl w:val="5C8C5D29"/>
    <w:lvl w:ilvl="0" w:tentative="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38C592B"/>
    <w:rsid w:val="042E2C15"/>
    <w:rsid w:val="056D1C26"/>
    <w:rsid w:val="087244B5"/>
    <w:rsid w:val="09107F64"/>
    <w:rsid w:val="0E0662D9"/>
    <w:rsid w:val="0EDF7256"/>
    <w:rsid w:val="0F791E82"/>
    <w:rsid w:val="10E97013"/>
    <w:rsid w:val="11230F0A"/>
    <w:rsid w:val="1257497F"/>
    <w:rsid w:val="14930823"/>
    <w:rsid w:val="14973EB4"/>
    <w:rsid w:val="15E2762C"/>
    <w:rsid w:val="170709AE"/>
    <w:rsid w:val="17C5263D"/>
    <w:rsid w:val="17D004D6"/>
    <w:rsid w:val="18EE6982"/>
    <w:rsid w:val="19237145"/>
    <w:rsid w:val="192E73CA"/>
    <w:rsid w:val="19C97861"/>
    <w:rsid w:val="1AA51A88"/>
    <w:rsid w:val="1AAC27E0"/>
    <w:rsid w:val="1D697B8D"/>
    <w:rsid w:val="1F491775"/>
    <w:rsid w:val="20CC6F0F"/>
    <w:rsid w:val="23732900"/>
    <w:rsid w:val="261A071C"/>
    <w:rsid w:val="26934B1B"/>
    <w:rsid w:val="26C71D99"/>
    <w:rsid w:val="26F03FF6"/>
    <w:rsid w:val="275964AF"/>
    <w:rsid w:val="2AD34BE4"/>
    <w:rsid w:val="2C3A325D"/>
    <w:rsid w:val="2E42762C"/>
    <w:rsid w:val="2E4F2177"/>
    <w:rsid w:val="2EA0668A"/>
    <w:rsid w:val="2F00142E"/>
    <w:rsid w:val="2F170BE9"/>
    <w:rsid w:val="2F8D0EA8"/>
    <w:rsid w:val="33246EBE"/>
    <w:rsid w:val="33900E54"/>
    <w:rsid w:val="346305EC"/>
    <w:rsid w:val="34FA59CF"/>
    <w:rsid w:val="35780501"/>
    <w:rsid w:val="36404A42"/>
    <w:rsid w:val="3A4D1D3F"/>
    <w:rsid w:val="3F7B5885"/>
    <w:rsid w:val="3FD57657"/>
    <w:rsid w:val="4392515C"/>
    <w:rsid w:val="44D404A9"/>
    <w:rsid w:val="46D77601"/>
    <w:rsid w:val="46DC0B73"/>
    <w:rsid w:val="47DE73A4"/>
    <w:rsid w:val="47FE27D5"/>
    <w:rsid w:val="499B1C14"/>
    <w:rsid w:val="49C425C9"/>
    <w:rsid w:val="49D32002"/>
    <w:rsid w:val="4A764BBD"/>
    <w:rsid w:val="4A985F30"/>
    <w:rsid w:val="4E841903"/>
    <w:rsid w:val="4F534A42"/>
    <w:rsid w:val="4F6C5EFF"/>
    <w:rsid w:val="533B38FC"/>
    <w:rsid w:val="547D6CA9"/>
    <w:rsid w:val="5536682B"/>
    <w:rsid w:val="561B5118"/>
    <w:rsid w:val="57931F59"/>
    <w:rsid w:val="58871BD7"/>
    <w:rsid w:val="591F1D3F"/>
    <w:rsid w:val="59B60CF6"/>
    <w:rsid w:val="5A240660"/>
    <w:rsid w:val="5A6A31EE"/>
    <w:rsid w:val="5A767BEC"/>
    <w:rsid w:val="5BBC1352"/>
    <w:rsid w:val="5F1F40D2"/>
    <w:rsid w:val="610C6769"/>
    <w:rsid w:val="61A47DA8"/>
    <w:rsid w:val="628F6E14"/>
    <w:rsid w:val="65035F34"/>
    <w:rsid w:val="65086514"/>
    <w:rsid w:val="672E343D"/>
    <w:rsid w:val="681A6AB6"/>
    <w:rsid w:val="685754D1"/>
    <w:rsid w:val="68E62D9B"/>
    <w:rsid w:val="69630DB6"/>
    <w:rsid w:val="6A3D1DC1"/>
    <w:rsid w:val="6C031C4E"/>
    <w:rsid w:val="6C2D45B9"/>
    <w:rsid w:val="6D5C5CFF"/>
    <w:rsid w:val="6D5D3E03"/>
    <w:rsid w:val="6F5C00C8"/>
    <w:rsid w:val="6FA66AC6"/>
    <w:rsid w:val="71D667F7"/>
    <w:rsid w:val="72831D7A"/>
    <w:rsid w:val="75074DF7"/>
    <w:rsid w:val="754D519C"/>
    <w:rsid w:val="769413F2"/>
    <w:rsid w:val="79C2457B"/>
    <w:rsid w:val="7A0016B7"/>
    <w:rsid w:val="7BDA3403"/>
    <w:rsid w:val="7C0C5586"/>
    <w:rsid w:val="7C171B65"/>
    <w:rsid w:val="7DB52379"/>
    <w:rsid w:val="7E421E66"/>
    <w:rsid w:val="7E5C778A"/>
    <w:rsid w:val="7F671BD3"/>
    <w:rsid w:val="7F92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15400</Words>
  <Characters>16364</Characters>
  <Lines>0</Lines>
  <Paragraphs>0</Paragraphs>
  <TotalTime>8</TotalTime>
  <ScaleCrop>false</ScaleCrop>
  <LinksUpToDate>false</LinksUpToDate>
  <CharactersWithSpaces>16645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semicshao</cp:lastModifiedBy>
  <dcterms:modified xsi:type="dcterms:W3CDTF">2026-02-27T08:08:50Z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7EE817304114423A830893AC0D8F9BD4_13</vt:lpwstr>
  </property>
  <property fmtid="{D5CDD505-2E9C-101B-9397-08002B2CF9AE}" pid="4" name="KSOTemplateDocerSaveRecord">
    <vt:lpwstr>eyJoZGlkIjoiMWE5N2MxNGMyNTljNzBkNjZiMzQyM2E0Y2QzYjBlYmIiLCJ1c2VySWQiOiI2MjI4MzU1MDUifQ==</vt:lpwstr>
  </property>
</Properties>
</file>