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9BC" w:rsidRDefault="000169BC" w:rsidP="000169BC">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一、建设</w:t>
      </w:r>
      <w:r w:rsidRPr="000169BC">
        <w:rPr>
          <w:rFonts w:ascii="宋体" w:eastAsia="宋体" w:hAnsi="宋体" w:cs="Times New Roman" w:hint="eastAsia"/>
          <w:b/>
          <w:bCs/>
          <w:szCs w:val="21"/>
        </w:rPr>
        <w:t>概述</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本项目建设一套部署于专用业务网络的多模态视图智能应用基座，面向各业务单元提供图像智能化服务，通过技术赋能，提升图像类业务智能化处理水平与业务应用效能。</w:t>
      </w:r>
    </w:p>
    <w:p w:rsidR="000169BC" w:rsidRDefault="000169BC" w:rsidP="000169BC">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二、建设内容要求</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本项目主要建设以下内容：</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1、软件开发主要功能包含：多模态业务能力构建、多模态业务场景化应用开发、接口开发、多模态能力视图应用智能体开发等；</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2、成品软件采购 包含：3套操作系统、1套数据库。</w:t>
      </w:r>
    </w:p>
    <w:p w:rsidR="000169BC" w:rsidRDefault="000169BC" w:rsidP="000169BC">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三、系统架构要求</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本多模态视图智能应用基座部署于专用业务网络，整体分为基础设施层、数据层、服务层、应用层。本项目新建模块主要包含多模态视图智能应用智能体、业务能力模型，以及应用层多类共性场景化应用能力。</w:t>
      </w:r>
    </w:p>
    <w:p w:rsidR="000169BC" w:rsidRDefault="000169BC" w:rsidP="000169BC">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四、软件开发功能要求</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（一）多模态业务能力构建</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w:t>
      </w:r>
      <w:r w:rsidR="0030319B">
        <w:rPr>
          <w:rFonts w:ascii="宋体" w:eastAsia="宋体" w:hAnsi="宋体" w:cs="Times New Roman"/>
          <w:bCs/>
          <w:szCs w:val="21"/>
        </w:rPr>
        <w:t>违法嫌疑人员</w:t>
      </w:r>
      <w:r w:rsidRPr="000169BC">
        <w:rPr>
          <w:rFonts w:ascii="宋体" w:eastAsia="宋体" w:hAnsi="宋体" w:cs="Times New Roman"/>
          <w:bCs/>
          <w:szCs w:val="21"/>
        </w:rPr>
        <w:t>异动感知发现</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1.1个体行为模式建模</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基于</w:t>
      </w:r>
      <w:r w:rsidR="0030319B">
        <w:rPr>
          <w:rFonts w:ascii="宋体" w:eastAsia="宋体" w:hAnsi="宋体" w:cs="Times New Roman"/>
          <w:bCs/>
          <w:szCs w:val="21"/>
        </w:rPr>
        <w:t>违法嫌疑人员</w:t>
      </w:r>
      <w:r w:rsidRPr="000169BC">
        <w:rPr>
          <w:rFonts w:ascii="宋体" w:eastAsia="宋体" w:hAnsi="宋体" w:cs="Times New Roman"/>
          <w:bCs/>
          <w:szCs w:val="21"/>
        </w:rPr>
        <w:t>图像采集样本及时空时序数据，统计分析</w:t>
      </w:r>
      <w:r w:rsidR="0030319B">
        <w:rPr>
          <w:rFonts w:ascii="宋体" w:eastAsia="宋体" w:hAnsi="宋体" w:cs="Times New Roman"/>
          <w:bCs/>
          <w:szCs w:val="21"/>
        </w:rPr>
        <w:t>违法嫌疑人员</w:t>
      </w:r>
      <w:r w:rsidRPr="000169BC">
        <w:rPr>
          <w:rFonts w:ascii="宋体" w:eastAsia="宋体" w:hAnsi="宋体" w:cs="Times New Roman"/>
          <w:bCs/>
          <w:szCs w:val="21"/>
        </w:rPr>
        <w:t>出行时空规律，构建个体行为模式模型。</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1.2 群组行为模式建模</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基于群组内各成员图像采集样本及时序数据，统计分析群组出行时空规律，构建群组行为模式模型。</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1.3 异常时序活动识别</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对图像采集样本、时序数据进行检测，结合个体、群组行为模式模型，识别异常时序活动并进行标记。</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 xml:space="preserve">1.4 </w:t>
      </w:r>
      <w:r w:rsidR="0030319B">
        <w:rPr>
          <w:rFonts w:ascii="宋体" w:eastAsia="宋体" w:hAnsi="宋体" w:cs="Times New Roman"/>
          <w:bCs/>
          <w:szCs w:val="21"/>
        </w:rPr>
        <w:t>违法嫌疑人员</w:t>
      </w:r>
      <w:r w:rsidRPr="000169BC">
        <w:rPr>
          <w:rFonts w:ascii="宋体" w:eastAsia="宋体" w:hAnsi="宋体" w:cs="Times New Roman"/>
          <w:bCs/>
          <w:szCs w:val="21"/>
        </w:rPr>
        <w:t>多维时序数据融合</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融合图像采集样本、</w:t>
      </w:r>
      <w:r w:rsidR="0030319B">
        <w:rPr>
          <w:rFonts w:ascii="宋体" w:eastAsia="宋体" w:hAnsi="宋体" w:cs="Times New Roman"/>
          <w:bCs/>
          <w:szCs w:val="21"/>
        </w:rPr>
        <w:t>违法嫌疑人员</w:t>
      </w:r>
      <w:r w:rsidRPr="000169BC">
        <w:rPr>
          <w:rFonts w:ascii="宋体" w:eastAsia="宋体" w:hAnsi="宋体" w:cs="Times New Roman"/>
          <w:bCs/>
          <w:szCs w:val="21"/>
        </w:rPr>
        <w:t>档案数据以及其他位置相关数据，完成数据融合，生成完整</w:t>
      </w:r>
      <w:r w:rsidR="0030319B">
        <w:rPr>
          <w:rFonts w:ascii="宋体" w:eastAsia="宋体" w:hAnsi="宋体" w:cs="Times New Roman"/>
          <w:bCs/>
          <w:szCs w:val="21"/>
        </w:rPr>
        <w:t>违法嫌疑人员</w:t>
      </w:r>
      <w:r w:rsidRPr="000169BC">
        <w:rPr>
          <w:rFonts w:ascii="宋体" w:eastAsia="宋体" w:hAnsi="宋体" w:cs="Times New Roman"/>
          <w:bCs/>
          <w:szCs w:val="21"/>
        </w:rPr>
        <w:t>时空时序数据集。</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1.5 特殊行为感知分析</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结合</w:t>
      </w:r>
      <w:r w:rsidR="0030319B">
        <w:rPr>
          <w:rFonts w:ascii="宋体" w:eastAsia="宋体" w:hAnsi="宋体" w:cs="Times New Roman"/>
          <w:bCs/>
          <w:szCs w:val="21"/>
        </w:rPr>
        <w:t>违法嫌疑人员</w:t>
      </w:r>
      <w:r w:rsidRPr="000169BC">
        <w:rPr>
          <w:rFonts w:ascii="宋体" w:eastAsia="宋体" w:hAnsi="宋体" w:cs="Times New Roman"/>
          <w:bCs/>
          <w:szCs w:val="21"/>
        </w:rPr>
        <w:t>档案标签、时序轨迹分析、实时图像解析计算结果，构建特殊行为感知模型，实现特殊行为实时检测并输出告警提示。</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lastRenderedPageBreak/>
        <w:t>2、场所异动感知发现</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2.1场所异常活动建模</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基于场所历史人流统计数据，构建场所人流趋势模型，输出各时段常规、最小、最大人流等基准指标，为上层业务分析提供基础支撑。</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2.2重点</w:t>
      </w:r>
      <w:r w:rsidR="0030319B">
        <w:rPr>
          <w:rFonts w:ascii="宋体" w:eastAsia="宋体" w:hAnsi="宋体" w:cs="Times New Roman"/>
          <w:bCs/>
          <w:szCs w:val="21"/>
        </w:rPr>
        <w:t>违法嫌疑人员</w:t>
      </w:r>
      <w:r w:rsidRPr="000169BC">
        <w:rPr>
          <w:rFonts w:ascii="宋体" w:eastAsia="宋体" w:hAnsi="宋体" w:cs="Times New Roman"/>
          <w:bCs/>
          <w:szCs w:val="21"/>
        </w:rPr>
        <w:t>时空比对研判</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支持多组重点</w:t>
      </w:r>
      <w:r w:rsidR="0030319B">
        <w:rPr>
          <w:rFonts w:ascii="宋体" w:eastAsia="宋体" w:hAnsi="宋体" w:cs="Times New Roman"/>
          <w:bCs/>
          <w:szCs w:val="21"/>
        </w:rPr>
        <w:t>违法嫌疑人员</w:t>
      </w:r>
      <w:r w:rsidRPr="000169BC">
        <w:rPr>
          <w:rFonts w:ascii="宋体" w:eastAsia="宋体" w:hAnsi="宋体" w:cs="Times New Roman"/>
          <w:bCs/>
          <w:szCs w:val="21"/>
        </w:rPr>
        <w:t>时序数据与场所位置数据开展时空碰撞分析，识别</w:t>
      </w:r>
      <w:r w:rsidR="0030319B">
        <w:rPr>
          <w:rFonts w:ascii="宋体" w:eastAsia="宋体" w:hAnsi="宋体" w:cs="Times New Roman"/>
          <w:bCs/>
          <w:szCs w:val="21"/>
        </w:rPr>
        <w:t>违法嫌疑人员</w:t>
      </w:r>
      <w:r w:rsidRPr="000169BC">
        <w:rPr>
          <w:rFonts w:ascii="宋体" w:eastAsia="宋体" w:hAnsi="宋体" w:cs="Times New Roman"/>
          <w:bCs/>
          <w:szCs w:val="21"/>
        </w:rPr>
        <w:t>聚集的场所与聚集时段，输出疑似聚集点位与时间信息。</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2.3重点</w:t>
      </w:r>
      <w:r w:rsidR="0030319B">
        <w:rPr>
          <w:rFonts w:ascii="宋体" w:eastAsia="宋体" w:hAnsi="宋体" w:cs="Times New Roman"/>
          <w:bCs/>
          <w:szCs w:val="21"/>
        </w:rPr>
        <w:t>违法嫌疑人员</w:t>
      </w:r>
      <w:r w:rsidRPr="000169BC">
        <w:rPr>
          <w:rFonts w:ascii="宋体" w:eastAsia="宋体" w:hAnsi="宋体" w:cs="Times New Roman"/>
          <w:bCs/>
          <w:szCs w:val="21"/>
        </w:rPr>
        <w:t>同行关联分析</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给定重点</w:t>
      </w:r>
      <w:r w:rsidR="0030319B">
        <w:rPr>
          <w:rFonts w:ascii="宋体" w:eastAsia="宋体" w:hAnsi="宋体" w:cs="Times New Roman"/>
          <w:bCs/>
          <w:szCs w:val="21"/>
        </w:rPr>
        <w:t>违法嫌疑人员</w:t>
      </w:r>
      <w:r w:rsidRPr="000169BC">
        <w:rPr>
          <w:rFonts w:ascii="宋体" w:eastAsia="宋体" w:hAnsi="宋体" w:cs="Times New Roman"/>
          <w:bCs/>
          <w:szCs w:val="21"/>
        </w:rPr>
        <w:t>与若干目标场所，分析</w:t>
      </w:r>
      <w:r w:rsidR="0030319B">
        <w:rPr>
          <w:rFonts w:ascii="宋体" w:eastAsia="宋体" w:hAnsi="宋体" w:cs="Times New Roman"/>
          <w:bCs/>
          <w:szCs w:val="21"/>
        </w:rPr>
        <w:t>违法嫌疑人员</w:t>
      </w:r>
      <w:r w:rsidRPr="000169BC">
        <w:rPr>
          <w:rFonts w:ascii="宋体" w:eastAsia="宋体" w:hAnsi="宋体" w:cs="Times New Roman"/>
          <w:bCs/>
          <w:szCs w:val="21"/>
        </w:rPr>
        <w:t>在各场所出现时段；对同一时段同一场所出现的样本数据做碰撞计算，挖掘同一时空下共同出现的关联</w:t>
      </w:r>
      <w:r w:rsidR="0030319B">
        <w:rPr>
          <w:rFonts w:ascii="宋体" w:eastAsia="宋体" w:hAnsi="宋体" w:cs="Times New Roman"/>
          <w:bCs/>
          <w:szCs w:val="21"/>
        </w:rPr>
        <w:t>违法嫌疑人员</w:t>
      </w:r>
      <w:r w:rsidRPr="000169BC">
        <w:rPr>
          <w:rFonts w:ascii="宋体" w:eastAsia="宋体" w:hAnsi="宋体" w:cs="Times New Roman"/>
          <w:bCs/>
          <w:szCs w:val="21"/>
        </w:rPr>
        <w:t>。</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2.4疑似异常场所推荐</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支持对</w:t>
      </w:r>
      <w:r>
        <w:rPr>
          <w:rFonts w:ascii="宋体" w:eastAsia="宋体" w:hAnsi="宋体" w:cs="Times New Roman"/>
          <w:bCs/>
          <w:szCs w:val="21"/>
        </w:rPr>
        <w:t>疑似异常场所</w:t>
      </w:r>
      <w:r w:rsidRPr="000169BC">
        <w:rPr>
          <w:rFonts w:ascii="宋体" w:eastAsia="宋体" w:hAnsi="宋体" w:cs="Times New Roman"/>
          <w:bCs/>
          <w:szCs w:val="21"/>
        </w:rPr>
        <w:t>集合开展建模，持续</w:t>
      </w:r>
      <w:r w:rsidR="009625CB">
        <w:rPr>
          <w:rFonts w:ascii="宋体" w:eastAsia="宋体" w:hAnsi="宋体" w:cs="Times New Roman"/>
          <w:bCs/>
          <w:szCs w:val="21"/>
        </w:rPr>
        <w:t>研判场所</w:t>
      </w:r>
      <w:r w:rsidRPr="000169BC">
        <w:rPr>
          <w:rFonts w:ascii="宋体" w:eastAsia="宋体" w:hAnsi="宋体" w:cs="Times New Roman"/>
          <w:bCs/>
          <w:szCs w:val="21"/>
        </w:rPr>
        <w:t>人流变化，将实时人流与基准模型比对；当人流出现显著偏离时，记录异常时段、异常人流情况，向上层业务输出异常场所清单。</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2.5疑似异常时段预警</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支持对</w:t>
      </w:r>
      <w:r>
        <w:rPr>
          <w:rFonts w:ascii="宋体" w:eastAsia="宋体" w:hAnsi="宋体" w:cs="Times New Roman"/>
          <w:bCs/>
          <w:szCs w:val="21"/>
        </w:rPr>
        <w:t>疑似异常场所</w:t>
      </w:r>
      <w:r w:rsidRPr="000169BC">
        <w:rPr>
          <w:rFonts w:ascii="宋体" w:eastAsia="宋体" w:hAnsi="宋体" w:cs="Times New Roman"/>
          <w:bCs/>
          <w:szCs w:val="21"/>
        </w:rPr>
        <w:t>集合开展建模，持续</w:t>
      </w:r>
      <w:r w:rsidR="009625CB">
        <w:rPr>
          <w:rFonts w:ascii="宋体" w:eastAsia="宋体" w:hAnsi="宋体" w:cs="Times New Roman"/>
          <w:bCs/>
          <w:szCs w:val="21"/>
        </w:rPr>
        <w:t>研判场所</w:t>
      </w:r>
      <w:r w:rsidRPr="000169BC">
        <w:rPr>
          <w:rFonts w:ascii="宋体" w:eastAsia="宋体" w:hAnsi="宋体" w:cs="Times New Roman"/>
          <w:bCs/>
          <w:szCs w:val="21"/>
        </w:rPr>
        <w:t>人流变化，将实时人流与基准模型比对；当人流出现显著偏离时，向上层业务输出场所异常时段预警信息。</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3、</w:t>
      </w:r>
      <w:r w:rsidR="0030319B">
        <w:rPr>
          <w:rFonts w:ascii="宋体" w:eastAsia="宋体" w:hAnsi="宋体" w:cs="Times New Roman"/>
          <w:bCs/>
          <w:szCs w:val="21"/>
        </w:rPr>
        <w:t>违法嫌疑人员</w:t>
      </w:r>
      <w:r w:rsidRPr="000169BC">
        <w:rPr>
          <w:rFonts w:ascii="宋体" w:eastAsia="宋体" w:hAnsi="宋体" w:cs="Times New Roman"/>
          <w:bCs/>
          <w:szCs w:val="21"/>
        </w:rPr>
        <w:t>视图协查管理</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 xml:space="preserve">3.1 </w:t>
      </w:r>
      <w:r w:rsidR="0030319B">
        <w:rPr>
          <w:rFonts w:ascii="宋体" w:eastAsia="宋体" w:hAnsi="宋体" w:cs="Times New Roman"/>
          <w:bCs/>
          <w:szCs w:val="21"/>
        </w:rPr>
        <w:t>违法嫌疑人员</w:t>
      </w:r>
      <w:r w:rsidRPr="000169BC">
        <w:rPr>
          <w:rFonts w:ascii="宋体" w:eastAsia="宋体" w:hAnsi="宋体" w:cs="Times New Roman"/>
          <w:bCs/>
          <w:szCs w:val="21"/>
        </w:rPr>
        <w:t>信息管理</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实现目标</w:t>
      </w:r>
      <w:r w:rsidR="0030319B">
        <w:rPr>
          <w:rFonts w:ascii="宋体" w:eastAsia="宋体" w:hAnsi="宋体" w:cs="Times New Roman"/>
          <w:bCs/>
          <w:szCs w:val="21"/>
        </w:rPr>
        <w:t>违法嫌疑人员</w:t>
      </w:r>
      <w:r w:rsidRPr="000169BC">
        <w:rPr>
          <w:rFonts w:ascii="宋体" w:eastAsia="宋体" w:hAnsi="宋体" w:cs="Times New Roman"/>
          <w:bCs/>
          <w:szCs w:val="21"/>
        </w:rPr>
        <w:t>身份、特征信息、图像样本的分类、分组、录入、修改；支持条件检索，支持自定义</w:t>
      </w:r>
      <w:r w:rsidR="0030319B">
        <w:rPr>
          <w:rFonts w:ascii="宋体" w:eastAsia="宋体" w:hAnsi="宋体" w:cs="Times New Roman"/>
          <w:bCs/>
          <w:szCs w:val="21"/>
        </w:rPr>
        <w:t>违法嫌疑人员</w:t>
      </w:r>
      <w:r w:rsidRPr="000169BC">
        <w:rPr>
          <w:rFonts w:ascii="宋体" w:eastAsia="宋体" w:hAnsi="宋体" w:cs="Times New Roman"/>
          <w:bCs/>
          <w:szCs w:val="21"/>
        </w:rPr>
        <w:t>库，实现</w:t>
      </w:r>
      <w:r w:rsidR="0030319B">
        <w:rPr>
          <w:rFonts w:ascii="宋体" w:eastAsia="宋体" w:hAnsi="宋体" w:cs="Times New Roman"/>
          <w:bCs/>
          <w:szCs w:val="21"/>
        </w:rPr>
        <w:t>违法嫌疑人员</w:t>
      </w:r>
      <w:r w:rsidRPr="000169BC">
        <w:rPr>
          <w:rFonts w:ascii="宋体" w:eastAsia="宋体" w:hAnsi="宋体" w:cs="Times New Roman"/>
          <w:bCs/>
          <w:szCs w:val="21"/>
        </w:rPr>
        <w:t>批量导入、导出。</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3.2 排查分析研判</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提供单/多目标</w:t>
      </w:r>
      <w:r w:rsidR="0030319B">
        <w:rPr>
          <w:rFonts w:ascii="宋体" w:eastAsia="宋体" w:hAnsi="宋体" w:cs="Times New Roman"/>
          <w:bCs/>
          <w:szCs w:val="21"/>
        </w:rPr>
        <w:t>违法嫌疑人员</w:t>
      </w:r>
      <w:r w:rsidRPr="000169BC">
        <w:rPr>
          <w:rFonts w:ascii="宋体" w:eastAsia="宋体" w:hAnsi="宋体" w:cs="Times New Roman"/>
          <w:bCs/>
          <w:szCs w:val="21"/>
        </w:rPr>
        <w:t>出行数据地理分布、时序趋势、历史比对、多源数据融合可视化分析工具，围绕出现频次、驻留时段、停留时长等维度开展态势辅助分析，支撑业务排查研判。</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3.3 区域超时预警</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可配置管控区域、</w:t>
      </w:r>
      <w:r w:rsidR="0030319B">
        <w:rPr>
          <w:rFonts w:ascii="宋体" w:eastAsia="宋体" w:hAnsi="宋体" w:cs="Times New Roman"/>
          <w:bCs/>
          <w:szCs w:val="21"/>
        </w:rPr>
        <w:t>违法嫌疑人员</w:t>
      </w:r>
      <w:r w:rsidRPr="000169BC">
        <w:rPr>
          <w:rFonts w:ascii="宋体" w:eastAsia="宋体" w:hAnsi="宋体" w:cs="Times New Roman"/>
          <w:bCs/>
          <w:szCs w:val="21"/>
        </w:rPr>
        <w:t>允许出现时段、预警提示时段、超时告警时段；</w:t>
      </w:r>
      <w:r w:rsidR="0030319B">
        <w:rPr>
          <w:rFonts w:ascii="宋体" w:eastAsia="宋体" w:hAnsi="宋体" w:cs="Times New Roman"/>
          <w:bCs/>
          <w:szCs w:val="21"/>
        </w:rPr>
        <w:t>违法嫌疑人员</w:t>
      </w:r>
      <w:r w:rsidRPr="000169BC">
        <w:rPr>
          <w:rFonts w:ascii="宋体" w:eastAsia="宋体" w:hAnsi="宋体" w:cs="Times New Roman"/>
          <w:bCs/>
          <w:szCs w:val="21"/>
        </w:rPr>
        <w:t>在预警时段出现时做关注标记；</w:t>
      </w:r>
      <w:r w:rsidR="0030319B">
        <w:rPr>
          <w:rFonts w:ascii="宋体" w:eastAsia="宋体" w:hAnsi="宋体" w:cs="Times New Roman"/>
          <w:bCs/>
          <w:szCs w:val="21"/>
        </w:rPr>
        <w:t>违法嫌疑人员</w:t>
      </w:r>
      <w:r w:rsidRPr="000169BC">
        <w:rPr>
          <w:rFonts w:ascii="宋体" w:eastAsia="宋体" w:hAnsi="宋体" w:cs="Times New Roman"/>
          <w:bCs/>
          <w:szCs w:val="21"/>
        </w:rPr>
        <w:t>在超时告警时段出现时系统自动告警。</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3.4 关联伴随</w:t>
      </w:r>
      <w:r w:rsidR="0030319B">
        <w:rPr>
          <w:rFonts w:ascii="宋体" w:eastAsia="宋体" w:hAnsi="宋体" w:cs="Times New Roman"/>
          <w:bCs/>
          <w:szCs w:val="21"/>
        </w:rPr>
        <w:t>违法嫌疑人员</w:t>
      </w:r>
      <w:r w:rsidRPr="000169BC">
        <w:rPr>
          <w:rFonts w:ascii="宋体" w:eastAsia="宋体" w:hAnsi="宋体" w:cs="Times New Roman"/>
          <w:bCs/>
          <w:szCs w:val="21"/>
        </w:rPr>
        <w:t>挖掘</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对目标</w:t>
      </w:r>
      <w:r w:rsidR="0030319B">
        <w:rPr>
          <w:rFonts w:ascii="宋体" w:eastAsia="宋体" w:hAnsi="宋体" w:cs="Times New Roman"/>
          <w:bCs/>
          <w:szCs w:val="21"/>
        </w:rPr>
        <w:t>违法嫌疑人员</w:t>
      </w:r>
      <w:r w:rsidRPr="000169BC">
        <w:rPr>
          <w:rFonts w:ascii="宋体" w:eastAsia="宋体" w:hAnsi="宋体" w:cs="Times New Roman"/>
          <w:bCs/>
          <w:szCs w:val="21"/>
        </w:rPr>
        <w:t>出行记录做时空统计，可配置伴随频次、伴随时段阈值，识别满足条件的伴随</w:t>
      </w:r>
      <w:r w:rsidR="0030319B">
        <w:rPr>
          <w:rFonts w:ascii="宋体" w:eastAsia="宋体" w:hAnsi="宋体" w:cs="Times New Roman"/>
          <w:bCs/>
          <w:szCs w:val="21"/>
        </w:rPr>
        <w:t>违法嫌疑人员</w:t>
      </w:r>
      <w:r w:rsidRPr="000169BC">
        <w:rPr>
          <w:rFonts w:ascii="宋体" w:eastAsia="宋体" w:hAnsi="宋体" w:cs="Times New Roman"/>
          <w:bCs/>
          <w:szCs w:val="21"/>
        </w:rPr>
        <w:t>；提供伴随趋势、地理分布分析工具。</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lastRenderedPageBreak/>
        <w:t xml:space="preserve">3.5 </w:t>
      </w:r>
      <w:r w:rsidR="0030319B">
        <w:rPr>
          <w:rFonts w:ascii="宋体" w:eastAsia="宋体" w:hAnsi="宋体" w:cs="Times New Roman"/>
          <w:bCs/>
          <w:szCs w:val="21"/>
        </w:rPr>
        <w:t>违法嫌疑人员</w:t>
      </w:r>
      <w:r w:rsidRPr="000169BC">
        <w:rPr>
          <w:rFonts w:ascii="宋体" w:eastAsia="宋体" w:hAnsi="宋体" w:cs="Times New Roman"/>
          <w:bCs/>
          <w:szCs w:val="21"/>
        </w:rPr>
        <w:t>登记状态核验</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配置</w:t>
      </w:r>
      <w:r w:rsidR="0030319B">
        <w:rPr>
          <w:rFonts w:ascii="宋体" w:eastAsia="宋体" w:hAnsi="宋体" w:cs="Times New Roman"/>
          <w:bCs/>
          <w:szCs w:val="21"/>
        </w:rPr>
        <w:t>违法嫌疑人员</w:t>
      </w:r>
      <w:r w:rsidRPr="000169BC">
        <w:rPr>
          <w:rFonts w:ascii="宋体" w:eastAsia="宋体" w:hAnsi="宋体" w:cs="Times New Roman"/>
          <w:bCs/>
          <w:szCs w:val="21"/>
        </w:rPr>
        <w:t>登记活动区域与登记出现时段，设置状态核验频次、时长阈值；系统自动识别</w:t>
      </w:r>
      <w:r w:rsidR="0030319B">
        <w:rPr>
          <w:rFonts w:ascii="宋体" w:eastAsia="宋体" w:hAnsi="宋体" w:cs="Times New Roman"/>
          <w:bCs/>
          <w:szCs w:val="21"/>
        </w:rPr>
        <w:t>违法嫌疑人员</w:t>
      </w:r>
      <w:r w:rsidRPr="000169BC">
        <w:rPr>
          <w:rFonts w:ascii="宋体" w:eastAsia="宋体" w:hAnsi="宋体" w:cs="Times New Roman"/>
          <w:bCs/>
          <w:szCs w:val="21"/>
        </w:rPr>
        <w:t>时空活动规律完成状态核验；不满足核验条件时自动告警。</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4、时空业务碰撞分析</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4.1 视图数据二次检索</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对</w:t>
      </w:r>
      <w:r w:rsidR="009625CB">
        <w:rPr>
          <w:rFonts w:ascii="宋体" w:eastAsia="宋体" w:hAnsi="宋体" w:cs="Times New Roman"/>
          <w:bCs/>
          <w:szCs w:val="21"/>
        </w:rPr>
        <w:t>时空活动信息检索</w:t>
      </w:r>
      <w:r w:rsidRPr="000169BC">
        <w:rPr>
          <w:rFonts w:ascii="宋体" w:eastAsia="宋体" w:hAnsi="宋体" w:cs="Times New Roman"/>
          <w:bCs/>
          <w:szCs w:val="21"/>
        </w:rPr>
        <w:t>、图像检索输出的视图数据做过滤分析，基于过滤结果开展二次检索，获取关联</w:t>
      </w:r>
      <w:r w:rsidR="0030319B">
        <w:rPr>
          <w:rFonts w:ascii="宋体" w:eastAsia="宋体" w:hAnsi="宋体" w:cs="Times New Roman"/>
          <w:bCs/>
          <w:szCs w:val="21"/>
        </w:rPr>
        <w:t>违法嫌疑人员</w:t>
      </w:r>
      <w:r w:rsidRPr="000169BC">
        <w:rPr>
          <w:rFonts w:ascii="宋体" w:eastAsia="宋体" w:hAnsi="宋体" w:cs="Times New Roman"/>
          <w:bCs/>
          <w:szCs w:val="21"/>
        </w:rPr>
        <w:t>档案与出行信息，实现视图数据关联扩展查询。</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4.2 批量图像身份识别</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面向批量图像样本，调用身份识别接口完成识别，识别结果持久化，支持后续查询、导出。</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4.3 区域</w:t>
      </w:r>
      <w:r w:rsidR="0030319B">
        <w:rPr>
          <w:rFonts w:ascii="宋体" w:eastAsia="宋体" w:hAnsi="宋体" w:cs="Times New Roman"/>
          <w:bCs/>
          <w:szCs w:val="21"/>
        </w:rPr>
        <w:t>违法嫌疑人员</w:t>
      </w:r>
      <w:r w:rsidRPr="000169BC">
        <w:rPr>
          <w:rFonts w:ascii="宋体" w:eastAsia="宋体" w:hAnsi="宋体" w:cs="Times New Roman"/>
          <w:bCs/>
          <w:szCs w:val="21"/>
        </w:rPr>
        <w:t>标签查询</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基于时空范围筛选视图数据，经二次识别获取</w:t>
      </w:r>
      <w:r w:rsidR="0030319B">
        <w:rPr>
          <w:rFonts w:ascii="宋体" w:eastAsia="宋体" w:hAnsi="宋体" w:cs="Times New Roman"/>
          <w:bCs/>
          <w:szCs w:val="21"/>
        </w:rPr>
        <w:t>违法嫌疑人员</w:t>
      </w:r>
      <w:r w:rsidRPr="000169BC">
        <w:rPr>
          <w:rFonts w:ascii="宋体" w:eastAsia="宋体" w:hAnsi="宋体" w:cs="Times New Roman"/>
          <w:bCs/>
          <w:szCs w:val="21"/>
        </w:rPr>
        <w:t>身份与标签，实现区域</w:t>
      </w:r>
      <w:r w:rsidR="0030319B">
        <w:rPr>
          <w:rFonts w:ascii="宋体" w:eastAsia="宋体" w:hAnsi="宋体" w:cs="Times New Roman"/>
          <w:bCs/>
          <w:szCs w:val="21"/>
        </w:rPr>
        <w:t>违法嫌疑人员</w:t>
      </w:r>
      <w:r w:rsidRPr="000169BC">
        <w:rPr>
          <w:rFonts w:ascii="宋体" w:eastAsia="宋体" w:hAnsi="宋体" w:cs="Times New Roman"/>
          <w:bCs/>
          <w:szCs w:val="21"/>
        </w:rPr>
        <w:t>标签查询、统计分析。</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4.4 区域</w:t>
      </w:r>
      <w:r w:rsidR="0030319B">
        <w:rPr>
          <w:rFonts w:ascii="宋体" w:eastAsia="宋体" w:hAnsi="宋体" w:cs="Times New Roman"/>
          <w:bCs/>
          <w:szCs w:val="21"/>
        </w:rPr>
        <w:t>违法嫌疑人员</w:t>
      </w:r>
      <w:r w:rsidRPr="000169BC">
        <w:rPr>
          <w:rFonts w:ascii="宋体" w:eastAsia="宋体" w:hAnsi="宋体" w:cs="Times New Roman"/>
          <w:bCs/>
          <w:szCs w:val="21"/>
        </w:rPr>
        <w:t>类别统计</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基于时空范围筛选视图数据，经二次识别获取</w:t>
      </w:r>
      <w:r w:rsidR="0030319B">
        <w:rPr>
          <w:rFonts w:ascii="宋体" w:eastAsia="宋体" w:hAnsi="宋体" w:cs="Times New Roman"/>
          <w:bCs/>
          <w:szCs w:val="21"/>
        </w:rPr>
        <w:t>违法嫌疑人员</w:t>
      </w:r>
      <w:r w:rsidRPr="000169BC">
        <w:rPr>
          <w:rFonts w:ascii="宋体" w:eastAsia="宋体" w:hAnsi="宋体" w:cs="Times New Roman"/>
          <w:bCs/>
          <w:szCs w:val="21"/>
        </w:rPr>
        <w:t>身份与分类属性，实现区域</w:t>
      </w:r>
      <w:r w:rsidR="0030319B">
        <w:rPr>
          <w:rFonts w:ascii="宋体" w:eastAsia="宋体" w:hAnsi="宋体" w:cs="Times New Roman"/>
          <w:bCs/>
          <w:szCs w:val="21"/>
        </w:rPr>
        <w:t>违法嫌疑人员</w:t>
      </w:r>
      <w:r w:rsidRPr="000169BC">
        <w:rPr>
          <w:rFonts w:ascii="宋体" w:eastAsia="宋体" w:hAnsi="宋体" w:cs="Times New Roman"/>
          <w:bCs/>
          <w:szCs w:val="21"/>
        </w:rPr>
        <w:t>分类查询、统计分析。</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4.5 区域态势感知</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对</w:t>
      </w:r>
      <w:r>
        <w:rPr>
          <w:rFonts w:ascii="宋体" w:eastAsia="宋体" w:hAnsi="宋体" w:cs="Times New Roman"/>
          <w:bCs/>
          <w:szCs w:val="21"/>
        </w:rPr>
        <w:t>疑似异常区域</w:t>
      </w:r>
      <w:r w:rsidRPr="000169BC">
        <w:rPr>
          <w:rFonts w:ascii="宋体" w:eastAsia="宋体" w:hAnsi="宋体" w:cs="Times New Roman"/>
          <w:bCs/>
          <w:szCs w:val="21"/>
        </w:rPr>
        <w:t>实时画面开展人流密度、人流量统计；结合出入口人流计算区域整体态势，同比、环比比对，识别异常并告警。</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4.6 疑似目标</w:t>
      </w:r>
      <w:r w:rsidR="0030319B">
        <w:rPr>
          <w:rFonts w:ascii="宋体" w:eastAsia="宋体" w:hAnsi="宋体" w:cs="Times New Roman"/>
          <w:bCs/>
          <w:szCs w:val="21"/>
        </w:rPr>
        <w:t>违法嫌疑人员</w:t>
      </w:r>
      <w:r w:rsidRPr="000169BC">
        <w:rPr>
          <w:rFonts w:ascii="宋体" w:eastAsia="宋体" w:hAnsi="宋体" w:cs="Times New Roman"/>
          <w:bCs/>
          <w:szCs w:val="21"/>
        </w:rPr>
        <w:t>推荐</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基于时空范围过滤视图数据，结合批量识别、区域标签查询、二次检索结果开展综合分析，输出疑似目标</w:t>
      </w:r>
      <w:r w:rsidR="0030319B">
        <w:rPr>
          <w:rFonts w:ascii="宋体" w:eastAsia="宋体" w:hAnsi="宋体" w:cs="Times New Roman"/>
          <w:bCs/>
          <w:szCs w:val="21"/>
        </w:rPr>
        <w:t>违法嫌疑人员</w:t>
      </w:r>
      <w:r w:rsidRPr="000169BC">
        <w:rPr>
          <w:rFonts w:ascii="宋体" w:eastAsia="宋体" w:hAnsi="宋体" w:cs="Times New Roman"/>
          <w:bCs/>
          <w:szCs w:val="21"/>
        </w:rPr>
        <w:t>推荐列表。</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（二）多模态业务场景化应用</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1、业务处置类场景应用</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 xml:space="preserve">1.1 </w:t>
      </w:r>
      <w:r w:rsidR="0030319B">
        <w:rPr>
          <w:rFonts w:ascii="宋体" w:eastAsia="宋体" w:hAnsi="宋体" w:cs="Times New Roman"/>
          <w:bCs/>
          <w:szCs w:val="21"/>
        </w:rPr>
        <w:t>违法嫌疑人员</w:t>
      </w:r>
      <w:r w:rsidRPr="000169BC">
        <w:rPr>
          <w:rFonts w:ascii="宋体" w:eastAsia="宋体" w:hAnsi="宋体" w:cs="Times New Roman"/>
          <w:bCs/>
          <w:szCs w:val="21"/>
        </w:rPr>
        <w:t>位置智能分析应用</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融合图像样本与多维时序数据，实现</w:t>
      </w:r>
      <w:r w:rsidR="0030319B">
        <w:rPr>
          <w:rFonts w:ascii="宋体" w:eastAsia="宋体" w:hAnsi="宋体" w:cs="Times New Roman"/>
          <w:bCs/>
          <w:szCs w:val="21"/>
        </w:rPr>
        <w:t>违法嫌疑人员</w:t>
      </w:r>
      <w:r w:rsidRPr="000169BC">
        <w:rPr>
          <w:rFonts w:ascii="宋体" w:eastAsia="宋体" w:hAnsi="宋体" w:cs="Times New Roman"/>
          <w:bCs/>
          <w:szCs w:val="21"/>
        </w:rPr>
        <w:t>位置研判、位置趋势预判，支撑业务处置。</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1.2 载体位置智能分析应用</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融合图像样本与多维时序数据，实现载体轨迹预测、电子围栏能力，支撑载体位置研判与动态预判。</w:t>
      </w:r>
    </w:p>
    <w:p w:rsidR="009625CB" w:rsidRDefault="000169BC" w:rsidP="009625CB">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lastRenderedPageBreak/>
        <w:t>1.3 视图资源智能推荐应用</w:t>
      </w:r>
    </w:p>
    <w:p w:rsidR="006E544D" w:rsidRDefault="009625CB" w:rsidP="006E544D">
      <w:pPr>
        <w:spacing w:line="360" w:lineRule="auto"/>
        <w:ind w:firstLineChars="200" w:firstLine="420"/>
        <w:rPr>
          <w:rFonts w:ascii="宋体" w:eastAsia="宋体" w:hAnsi="宋体" w:cs="Times New Roman"/>
          <w:bCs/>
          <w:szCs w:val="21"/>
        </w:rPr>
      </w:pPr>
      <w:r>
        <w:rPr>
          <w:rFonts w:ascii="宋体" w:eastAsia="宋体" w:hAnsi="宋体" w:cs="Times New Roman"/>
          <w:bCs/>
          <w:szCs w:val="21"/>
        </w:rPr>
        <w:t>录入关注点位信息</w:t>
      </w:r>
      <w:r w:rsidR="000169BC" w:rsidRPr="000169BC">
        <w:rPr>
          <w:rFonts w:ascii="宋体" w:eastAsia="宋体" w:hAnsi="宋体" w:cs="Times New Roman"/>
          <w:bCs/>
          <w:szCs w:val="21"/>
        </w:rPr>
        <w:t>或接入事件点位信息，自动调取区域图像资源与最新采集画面，完成点位推荐；支持指定时间段录像下载。</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1.4 图数综合分析应用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依托时空碰撞分析能力，输入时间、地点条件，完成批量</w:t>
      </w:r>
      <w:r w:rsidR="0030319B">
        <w:rPr>
          <w:rFonts w:ascii="宋体" w:eastAsia="宋体" w:hAnsi="宋体" w:cs="Times New Roman"/>
          <w:bCs/>
          <w:szCs w:val="21"/>
        </w:rPr>
        <w:t>违法嫌疑人员</w:t>
      </w:r>
      <w:r w:rsidRPr="000169BC">
        <w:rPr>
          <w:rFonts w:ascii="宋体" w:eastAsia="宋体" w:hAnsi="宋体" w:cs="Times New Roman"/>
          <w:bCs/>
          <w:szCs w:val="21"/>
        </w:rPr>
        <w:t>识别分析，结合</w:t>
      </w:r>
      <w:r w:rsidR="0030319B">
        <w:rPr>
          <w:rFonts w:ascii="宋体" w:eastAsia="宋体" w:hAnsi="宋体" w:cs="Times New Roman"/>
          <w:bCs/>
          <w:szCs w:val="21"/>
        </w:rPr>
        <w:t>违法嫌疑人员</w:t>
      </w:r>
      <w:r w:rsidRPr="000169BC">
        <w:rPr>
          <w:rFonts w:ascii="宋体" w:eastAsia="宋体" w:hAnsi="宋体" w:cs="Times New Roman"/>
          <w:bCs/>
          <w:szCs w:val="21"/>
        </w:rPr>
        <w:t>标签筛选，输出疑似</w:t>
      </w:r>
      <w:r w:rsidR="0030319B">
        <w:rPr>
          <w:rFonts w:ascii="宋体" w:eastAsia="宋体" w:hAnsi="宋体" w:cs="Times New Roman"/>
          <w:bCs/>
          <w:szCs w:val="21"/>
        </w:rPr>
        <w:t>违法嫌疑人员</w:t>
      </w:r>
      <w:r w:rsidRPr="000169BC">
        <w:rPr>
          <w:rFonts w:ascii="宋体" w:eastAsia="宋体" w:hAnsi="宋体" w:cs="Times New Roman"/>
          <w:bCs/>
          <w:szCs w:val="21"/>
        </w:rPr>
        <w:t>推荐结果。</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2、风险防范类场景应用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 xml:space="preserve">2.1 </w:t>
      </w:r>
      <w:r w:rsidR="0030319B">
        <w:rPr>
          <w:rFonts w:ascii="宋体" w:eastAsia="宋体" w:hAnsi="宋体" w:cs="Times New Roman"/>
          <w:bCs/>
          <w:szCs w:val="21"/>
        </w:rPr>
        <w:t>违法嫌疑人员</w:t>
      </w:r>
      <w:r w:rsidRPr="000169BC">
        <w:rPr>
          <w:rFonts w:ascii="宋体" w:eastAsia="宋体" w:hAnsi="宋体" w:cs="Times New Roman"/>
          <w:bCs/>
          <w:szCs w:val="21"/>
        </w:rPr>
        <w:t>异动感知应用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基于</w:t>
      </w:r>
      <w:r w:rsidR="0030319B">
        <w:rPr>
          <w:rFonts w:ascii="宋体" w:eastAsia="宋体" w:hAnsi="宋体" w:cs="Times New Roman"/>
          <w:bCs/>
          <w:szCs w:val="21"/>
        </w:rPr>
        <w:t>违法嫌疑人员</w:t>
      </w:r>
      <w:r w:rsidRPr="000169BC">
        <w:rPr>
          <w:rFonts w:ascii="宋体" w:eastAsia="宋体" w:hAnsi="宋体" w:cs="Times New Roman"/>
          <w:bCs/>
          <w:szCs w:val="21"/>
        </w:rPr>
        <w:t>异动感知能力，融合图像及时序数据做自参照比对，配置常驻区域、行为周期等基准，识别</w:t>
      </w:r>
      <w:r w:rsidR="0030319B">
        <w:rPr>
          <w:rFonts w:ascii="宋体" w:eastAsia="宋体" w:hAnsi="宋体" w:cs="Times New Roman"/>
          <w:bCs/>
          <w:szCs w:val="21"/>
        </w:rPr>
        <w:t>违法嫌疑人员</w:t>
      </w:r>
      <w:r w:rsidRPr="000169BC">
        <w:rPr>
          <w:rFonts w:ascii="宋体" w:eastAsia="宋体" w:hAnsi="宋体" w:cs="Times New Roman"/>
          <w:bCs/>
          <w:szCs w:val="21"/>
        </w:rPr>
        <w:t>行为异动。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2.2 事件异动感知应用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接入场景化算法能力，支持配置监控方案、执行时段、点位分组，实现重点区域覆盖，自动分析识别事件异动，异常发生时输出预警。</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2.3 场所异动感知应用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接入场所异动感知能力，录入可疑场所、时间、人员数量阈值，识别场所内人员活动异常模式，对异常聚集行为输出预警。</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2.4 群组异动感知应用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依托</w:t>
      </w:r>
      <w:r w:rsidR="0030319B">
        <w:rPr>
          <w:rFonts w:ascii="宋体" w:eastAsia="宋体" w:hAnsi="宋体" w:cs="Times New Roman"/>
          <w:bCs/>
          <w:szCs w:val="21"/>
        </w:rPr>
        <w:t>违法嫌疑人员</w:t>
      </w:r>
      <w:r w:rsidRPr="000169BC">
        <w:rPr>
          <w:rFonts w:ascii="宋体" w:eastAsia="宋体" w:hAnsi="宋体" w:cs="Times New Roman"/>
          <w:bCs/>
          <w:szCs w:val="21"/>
        </w:rPr>
        <w:t>异动感知能力，基于融合时序数据识别群体活动，研判个体</w:t>
      </w:r>
      <w:r w:rsidRPr="000169BC">
        <w:rPr>
          <w:rFonts w:ascii="宋体" w:eastAsia="宋体" w:hAnsi="宋体" w:cs="Times New Roman"/>
          <w:bCs/>
          <w:szCs w:val="21"/>
        </w:rPr>
        <w:noBreakHyphen/>
        <w:t>群组关联关系，挖掘潜在群组活动特征，输出群组异动预警。</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3、综合管控类场景应用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3.1 视图协查通用应用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依托</w:t>
      </w:r>
      <w:r w:rsidR="0030319B">
        <w:rPr>
          <w:rFonts w:ascii="宋体" w:eastAsia="宋体" w:hAnsi="宋体" w:cs="Times New Roman"/>
          <w:bCs/>
          <w:szCs w:val="21"/>
        </w:rPr>
        <w:t>违法嫌疑人员</w:t>
      </w:r>
      <w:r w:rsidRPr="000169BC">
        <w:rPr>
          <w:rFonts w:ascii="宋体" w:eastAsia="宋体" w:hAnsi="宋体" w:cs="Times New Roman"/>
          <w:bCs/>
          <w:szCs w:val="21"/>
        </w:rPr>
        <w:t>视图协查、</w:t>
      </w:r>
      <w:r w:rsidR="0030319B">
        <w:rPr>
          <w:rFonts w:ascii="宋体" w:eastAsia="宋体" w:hAnsi="宋体" w:cs="Times New Roman"/>
          <w:bCs/>
          <w:szCs w:val="21"/>
        </w:rPr>
        <w:t>违法嫌疑人员</w:t>
      </w:r>
      <w:r w:rsidRPr="000169BC">
        <w:rPr>
          <w:rFonts w:ascii="宋体" w:eastAsia="宋体" w:hAnsi="宋体" w:cs="Times New Roman"/>
          <w:bCs/>
          <w:szCs w:val="21"/>
        </w:rPr>
        <w:t>档案、</w:t>
      </w:r>
      <w:r w:rsidR="006E544D">
        <w:t>时空活动记录重构</w:t>
      </w:r>
      <w:r w:rsidRPr="000169BC">
        <w:rPr>
          <w:rFonts w:ascii="宋体" w:eastAsia="宋体" w:hAnsi="宋体" w:cs="Times New Roman"/>
          <w:bCs/>
          <w:szCs w:val="21"/>
        </w:rPr>
        <w:t>、多源时序融合能力，支持批量创建协查任务，检索</w:t>
      </w:r>
      <w:r w:rsidR="0030319B">
        <w:rPr>
          <w:rFonts w:ascii="宋体" w:eastAsia="宋体" w:hAnsi="宋体" w:cs="Times New Roman"/>
          <w:bCs/>
          <w:szCs w:val="21"/>
        </w:rPr>
        <w:t>违法嫌疑人员</w:t>
      </w:r>
      <w:r w:rsidRPr="000169BC">
        <w:rPr>
          <w:rFonts w:ascii="宋体" w:eastAsia="宋体" w:hAnsi="宋体" w:cs="Times New Roman"/>
          <w:bCs/>
          <w:szCs w:val="21"/>
        </w:rPr>
        <w:t>时序信息，任务结束自动生成协查报告。</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3.2 趋势分析通用应用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依托时空碰撞、态势感知能力，配置比对规则，针对人流等数据开展统计分析，支持日 /周/月多周期比对，识别常态与异动差异。</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3.3 智能视频巡检应用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接入场景化算法，配置巡检规则，识别岗位人员在岗状态，反馈在岗巡检结果。</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4、辅助监控类场景应用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4.1智能值守通用应用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lastRenderedPageBreak/>
        <w:t>支持配置点位、</w:t>
      </w:r>
      <w:r w:rsidR="0030319B">
        <w:rPr>
          <w:rFonts w:ascii="宋体" w:eastAsia="宋体" w:hAnsi="宋体" w:cs="Times New Roman"/>
          <w:bCs/>
          <w:szCs w:val="21"/>
        </w:rPr>
        <w:t>违法嫌疑人员</w:t>
      </w:r>
      <w:r w:rsidRPr="000169BC">
        <w:rPr>
          <w:rFonts w:ascii="宋体" w:eastAsia="宋体" w:hAnsi="宋体" w:cs="Times New Roman"/>
          <w:bCs/>
          <w:szCs w:val="21"/>
        </w:rPr>
        <w:t>、时间条件，创建智能值守任务；当目标</w:t>
      </w:r>
      <w:r w:rsidR="0030319B">
        <w:rPr>
          <w:rFonts w:ascii="宋体" w:eastAsia="宋体" w:hAnsi="宋体" w:cs="Times New Roman"/>
          <w:bCs/>
          <w:szCs w:val="21"/>
        </w:rPr>
        <w:t>违法嫌疑人员</w:t>
      </w:r>
      <w:r w:rsidRPr="000169BC">
        <w:rPr>
          <w:rFonts w:ascii="宋体" w:eastAsia="宋体" w:hAnsi="宋体" w:cs="Times New Roman"/>
          <w:bCs/>
          <w:szCs w:val="21"/>
        </w:rPr>
        <w:t>触发条件时输出预警提示。</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（三）接口开发</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w:t>
      </w:r>
      <w:r w:rsidR="006E544D">
        <w:rPr>
          <w:rFonts w:ascii="宋体" w:eastAsia="宋体" w:hAnsi="宋体" w:cs="Times New Roman"/>
          <w:bCs/>
          <w:szCs w:val="21"/>
        </w:rPr>
        <w:t>地理空间信息数据</w:t>
      </w:r>
      <w:r w:rsidRPr="000169BC">
        <w:rPr>
          <w:rFonts w:ascii="宋体" w:eastAsia="宋体" w:hAnsi="宋体" w:cs="Times New Roman"/>
          <w:bCs/>
          <w:szCs w:val="21"/>
        </w:rPr>
        <w:t xml:space="preserve">对接接口 </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 xml:space="preserve">2、统一身份认证对接接口 </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 xml:space="preserve">3、设备标签查询对接接口 </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 xml:space="preserve">4、实时图像调阅对接接口 </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 xml:space="preserve">5、历史录像调阅对接接口 </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 xml:space="preserve">6、云台控制对接接口 </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7、</w:t>
      </w:r>
      <w:r w:rsidR="006E544D">
        <w:rPr>
          <w:rFonts w:ascii="宋体" w:eastAsia="宋体" w:hAnsi="宋体" w:cs="Times New Roman"/>
          <w:bCs/>
          <w:szCs w:val="21"/>
        </w:rPr>
        <w:t>业务事项信息数据</w:t>
      </w:r>
      <w:r w:rsidRPr="000169BC">
        <w:rPr>
          <w:rFonts w:ascii="宋体" w:eastAsia="宋体" w:hAnsi="宋体" w:cs="Times New Roman"/>
          <w:bCs/>
          <w:szCs w:val="21"/>
        </w:rPr>
        <w:t xml:space="preserve">对接接口 </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8、商用密码应用对接接口</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（四）多模态能力视图应用智能体</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1、语义理解能力（单体指令） 构建指令</w:t>
      </w:r>
      <w:r w:rsidRPr="000169BC">
        <w:rPr>
          <w:rFonts w:ascii="宋体" w:eastAsia="宋体" w:hAnsi="宋体" w:cs="Times New Roman"/>
          <w:bCs/>
          <w:szCs w:val="21"/>
        </w:rPr>
        <w:noBreakHyphen/>
        <w:t>参数两级解析机制，依托大模型推理解析用户任务目标与描述参数，结合会话上下文理解显性、隐性单体任务。</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2、深度思考能力（复杂指令） 支持深度思考模式，归纳多条单体指令，识别复杂自然语言意图，输出复杂任务执行方案，包含指令流程编排、参数传递、数据流转与规则配置方案。</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3、单体指令执行能力 建立系统能力与单体指令映射关系，根据任务目标、入参按需调用对应系统能力。</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4、执行链条调度能力 基于复杂任务方案，实现指令之间参数传递、数据流转，完成任务链式调用。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5、指令置信率解析能力 语义理解、深度思考环节输出解析置信度（0</w:t>
      </w:r>
      <w:r w:rsidRPr="000169BC">
        <w:rPr>
          <w:rFonts w:ascii="宋体" w:eastAsia="宋体" w:hAnsi="宋体" w:cs="Times New Roman"/>
          <w:bCs/>
          <w:szCs w:val="21"/>
        </w:rPr>
        <w:noBreakHyphen/>
        <w:t>100%）；解析结果低于阈值时向用户提示。</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6、歧义语义指令推荐能力 识别存在多义性的自然语言，基于置信度、置信区间过滤，提供多套候选指令集。</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7、关键词文本向量化能力 对用户输入关键词做向量化解析存储，依托向量匹配实现用户意图最优匹配。</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8、指令执行最优策略调度能力 调用工具插件时优先匹配契合度更高的能力组件，优化资源消耗。</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9、短期会话记忆能力 缓存单次会话上下文、中间资源，支撑大模型理解对话上下文，</w:t>
      </w:r>
      <w:r w:rsidRPr="000169BC">
        <w:rPr>
          <w:rFonts w:ascii="宋体" w:eastAsia="宋体" w:hAnsi="宋体" w:cs="Times New Roman"/>
          <w:bCs/>
          <w:szCs w:val="21"/>
        </w:rPr>
        <w:lastRenderedPageBreak/>
        <w:t>提升会话连贯性。</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10、过程数据流转能力 对指令执行结果结构化存储、流转，支撑后续会话理解与故障回溯。</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11、对话历史重构能力 保存会话交互记录，支持会话恢复，保障多轮会话上下文连贯。</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12、上下文信息关联能力 基于会话缓存，实现多轮对话语义关联，依据上一轮结果动态调整应答逻辑。</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13、用户偏好学习能力 采集</w:t>
      </w:r>
      <w:r w:rsidR="00DC3E61">
        <w:rPr>
          <w:rFonts w:ascii="宋体" w:eastAsia="宋体" w:hAnsi="宋体" w:cs="Times New Roman" w:hint="eastAsia"/>
          <w:bCs/>
          <w:szCs w:val="21"/>
        </w:rPr>
        <w:t>工作</w:t>
      </w:r>
      <w:r w:rsidRPr="000169BC">
        <w:rPr>
          <w:rFonts w:ascii="宋体" w:eastAsia="宋体" w:hAnsi="宋体" w:cs="Times New Roman"/>
          <w:bCs/>
          <w:szCs w:val="21"/>
        </w:rPr>
        <w:t>反馈信息，基于历史交互分析用户偏好，实现任务处理个性化策略。</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14、指令交互代理模块 文本分析，将用户自然语言需求转换为标准化指令与参数。</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15、接口能力代理模块 基于交互代理输出，拼装调用参数，调用外部赋能接口并回传结果。</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16、数据查询代理模块 基于交互代理输出，生成查询语句并返回查询结果。</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17、任务规划引擎 将复杂任务拆解为有向无环图形式的子任务集合。</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18、任务调度引擎 按照前置</w:t>
      </w:r>
      <w:r w:rsidRPr="000169BC">
        <w:rPr>
          <w:rFonts w:ascii="宋体" w:eastAsia="宋体" w:hAnsi="宋体" w:cs="Times New Roman"/>
          <w:bCs/>
          <w:szCs w:val="21"/>
        </w:rPr>
        <w:noBreakHyphen/>
        <w:t>后置依赖关系调度执行规划子任务。</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19、任务状态跟踪能力 跟踪任务状态：排队、运行、成功、失败。</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20、任务运行参数解析 结合用户输入与前置任务输出，生成子任务运行入参。</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21、对话重置 清空当前会话上下文，终止正在执行的指令，重置会话状态。</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22、用户意图推荐 基于系统自主决策，根据用户指令预判潜在需求，主动推荐操作路径。</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23、定向指令触发调用 支持“@”方式定向触发指定能力插件；在歧义场景下引导推理输出，实现指定能力精准调用。</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24、基础模型配置管理 针对不同业务场景配置大模型调用策略。</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25、其他配置管理支持动态调整智能等级、告警过滤策略、消息分类推送、数据存储上限等系统参数。</w:t>
      </w:r>
    </w:p>
    <w:p w:rsidR="006E544D" w:rsidRDefault="000169BC" w:rsidP="006E544D">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五、成品软件购置</w:t>
      </w:r>
    </w:p>
    <w:p w:rsidR="006E544D" w:rsidRDefault="000169BC" w:rsidP="006E544D">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（一）操作系统</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采购3套</w:t>
      </w:r>
      <w:r w:rsidR="00497E98">
        <w:t>操作系统，满足适配要求</w:t>
      </w:r>
      <w:r w:rsidRPr="000169BC">
        <w:rPr>
          <w:rFonts w:ascii="宋体" w:eastAsia="宋体" w:hAnsi="宋体" w:cs="Times New Roman"/>
          <w:bCs/>
          <w:szCs w:val="21"/>
        </w:rPr>
        <w:t>。具备文件管理、设备管理、用户管理、日志管理、软件包管理、磁盘管理；提供服务配置、进程管理、网络管理、资源监控、文件共享、系统更新、备份还原等运维工具及开发环境。</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（二）数据库</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lastRenderedPageBreak/>
        <w:t>采购</w:t>
      </w:r>
      <w:r w:rsidR="00497E98">
        <w:rPr>
          <w:rFonts w:ascii="宋体" w:eastAsia="宋体" w:hAnsi="宋体" w:cs="Times New Roman" w:hint="eastAsia"/>
          <w:bCs/>
          <w:szCs w:val="21"/>
        </w:rPr>
        <w:t>1</w:t>
      </w:r>
      <w:r w:rsidRPr="000169BC">
        <w:rPr>
          <w:rFonts w:ascii="宋体" w:eastAsia="宋体" w:hAnsi="宋体" w:cs="Times New Roman"/>
          <w:bCs/>
          <w:szCs w:val="21"/>
        </w:rPr>
        <w:t>套</w:t>
      </w:r>
      <w:r w:rsidR="00497E98">
        <w:t>企业级数据库，满足适配要求</w:t>
      </w:r>
      <w:r w:rsidR="00A8363A">
        <w:rPr>
          <w:rFonts w:ascii="宋体" w:eastAsia="宋体" w:hAnsi="宋体" w:cs="Times New Roman"/>
          <w:bCs/>
          <w:szCs w:val="21"/>
        </w:rPr>
        <w:t>；支持硬件深度适配，具备高事务处理、高并发访问能力；</w:t>
      </w:r>
      <w:bookmarkStart w:id="0" w:name="_GoBack"/>
      <w:bookmarkEnd w:id="0"/>
      <w:r w:rsidRPr="000169BC">
        <w:rPr>
          <w:rFonts w:ascii="宋体" w:eastAsia="宋体" w:hAnsi="宋体" w:cs="Times New Roman"/>
          <w:bCs/>
          <w:szCs w:val="21"/>
        </w:rPr>
        <w:t>支持国密算法；承诺完成本项目软硬件兼容性适配与联合调测。</w:t>
      </w:r>
    </w:p>
    <w:p w:rsidR="00497E98" w:rsidRDefault="000169BC" w:rsidP="00497E98">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六、软件部署环境</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本项目软件部署所需服务器硬件资源，由配套硬件采购包提供。</w:t>
      </w:r>
    </w:p>
    <w:p w:rsidR="00497E98" w:rsidRDefault="000169BC" w:rsidP="00497E98">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七、方案设计要求</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供应商应结合本单位视图类信息化建设现状编制可落地的整体解决方案。 方案应包含现状分析、需求分析、总体方案设计、项目实施管理、售后服务等完整内容。</w:t>
      </w:r>
    </w:p>
    <w:p w:rsidR="00497E98" w:rsidRDefault="000169BC" w:rsidP="00497E98">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八、安全性要求</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（一）系统安全等级</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系统满足《信息安全技术 信息系统安全保护等级定级指南》（GB/T 22240</w:t>
      </w:r>
      <w:r w:rsidRPr="000169BC">
        <w:rPr>
          <w:rFonts w:ascii="宋体" w:eastAsia="宋体" w:hAnsi="宋体" w:cs="Times New Roman"/>
          <w:bCs/>
          <w:szCs w:val="21"/>
        </w:rPr>
        <w:noBreakHyphen/>
        <w:t>2020）等保三级安全要求；上线前需通过具备资质机构的等保三级测评。</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（二）身份鉴别</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对接统一身份认证平台，实现统一身份鉴权。</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（三）安全审计</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开启操作系统审计策略，记录用户访问行为与安全事件；审计内容包含事件时间、账号、事件类型、执行结果。</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（四）数据安全与脱敏</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系统对敏感数据实施分级分类管理；敏感信息默认掩码脱敏展示；确需查看完整数据的操作全程留痕。</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（五）保密承诺</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投标人承诺项目全体人员严格保守项目相关技术、业务信息，未经招标人书面许可，不得向任何第三方泄露、展示项目相关资料信息，否则承担全部法律责任。 不得借项目实施窃取各方技术、商业秘密及知识产权。 项目业务数据禁止私自转发、留存、外传。 本招标需求仅用于投标，未经招标人书面许可，不得转发外传。</w:t>
      </w:r>
    </w:p>
    <w:p w:rsidR="00497E98" w:rsidRDefault="000169BC" w:rsidP="000169BC">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九、其他要求</w:t>
      </w:r>
    </w:p>
    <w:p w:rsidR="000169BC" w:rsidRDefault="000169BC" w:rsidP="000169BC">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（一）技术服务需求</w:t>
      </w:r>
    </w:p>
    <w:p w:rsidR="00497E98"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hint="eastAsia"/>
          <w:bCs/>
          <w:szCs w:val="21"/>
        </w:rPr>
        <w:t>1、</w:t>
      </w:r>
      <w:r w:rsidRPr="000169BC">
        <w:rPr>
          <w:rFonts w:ascii="宋体" w:eastAsia="宋体" w:hAnsi="宋体" w:cs="Times New Roman"/>
          <w:bCs/>
          <w:szCs w:val="21"/>
        </w:rPr>
        <w:t>供应商提供全套</w:t>
      </w:r>
      <w:r w:rsidR="00497E98">
        <w:rPr>
          <w:rFonts w:ascii="宋体" w:eastAsia="宋体" w:hAnsi="宋体" w:cs="Times New Roman" w:hint="eastAsia"/>
          <w:bCs/>
          <w:szCs w:val="21"/>
        </w:rPr>
        <w:t>产品</w:t>
      </w:r>
      <w:r w:rsidRPr="000169BC">
        <w:rPr>
          <w:rFonts w:ascii="宋体" w:eastAsia="宋体" w:hAnsi="宋体" w:cs="Times New Roman"/>
          <w:bCs/>
          <w:szCs w:val="21"/>
        </w:rPr>
        <w:t>技术服务，含系统设计、</w:t>
      </w:r>
      <w:r w:rsidR="00497E98">
        <w:rPr>
          <w:rFonts w:ascii="宋体" w:eastAsia="宋体" w:hAnsi="宋体" w:cs="Times New Roman" w:hint="eastAsia"/>
          <w:bCs/>
          <w:szCs w:val="21"/>
        </w:rPr>
        <w:t>产品</w:t>
      </w:r>
      <w:r w:rsidRPr="000169BC">
        <w:rPr>
          <w:rFonts w:ascii="宋体" w:eastAsia="宋体" w:hAnsi="宋体" w:cs="Times New Roman"/>
          <w:bCs/>
          <w:szCs w:val="21"/>
        </w:rPr>
        <w:t>设计、项目管理、实施、验收、培训，提交完整</w:t>
      </w:r>
      <w:r w:rsidR="00497E98">
        <w:rPr>
          <w:rFonts w:ascii="宋体" w:eastAsia="宋体" w:hAnsi="宋体" w:cs="Times New Roman" w:hint="eastAsia"/>
          <w:bCs/>
          <w:szCs w:val="21"/>
        </w:rPr>
        <w:t>产品</w:t>
      </w:r>
      <w:r w:rsidR="00497E98">
        <w:rPr>
          <w:rFonts w:ascii="宋体" w:eastAsia="宋体" w:hAnsi="宋体" w:cs="Times New Roman"/>
          <w:bCs/>
          <w:szCs w:val="21"/>
        </w:rPr>
        <w:t>服务方案；产品</w:t>
      </w:r>
      <w:r w:rsidRPr="000169BC">
        <w:rPr>
          <w:rFonts w:ascii="宋体" w:eastAsia="宋体" w:hAnsi="宋体" w:cs="Times New Roman"/>
          <w:bCs/>
          <w:szCs w:val="21"/>
        </w:rPr>
        <w:t>质量、文档符合国家相关标准。</w:t>
      </w:r>
    </w:p>
    <w:p w:rsidR="00497E98" w:rsidRDefault="000169BC" w:rsidP="000169BC">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2、</w:t>
      </w:r>
      <w:r w:rsidRPr="000169BC">
        <w:rPr>
          <w:rFonts w:ascii="宋体" w:eastAsia="宋体" w:hAnsi="宋体" w:cs="Times New Roman"/>
          <w:bCs/>
          <w:szCs w:val="21"/>
        </w:rPr>
        <w:t>项目工期：合同生效起</w:t>
      </w:r>
      <w:r>
        <w:rPr>
          <w:rFonts w:ascii="宋体" w:eastAsia="宋体" w:hAnsi="宋体" w:cs="Times New Roman" w:hint="eastAsia"/>
          <w:bCs/>
          <w:szCs w:val="21"/>
        </w:rPr>
        <w:t>9</w:t>
      </w:r>
      <w:r w:rsidRPr="000169BC">
        <w:rPr>
          <w:rFonts w:ascii="宋体" w:eastAsia="宋体" w:hAnsi="宋体" w:cs="Times New Roman"/>
          <w:bCs/>
          <w:szCs w:val="21"/>
        </w:rPr>
        <w:t>个月内完成软件开发与成品软件采购并通过验收。</w:t>
      </w:r>
    </w:p>
    <w:p w:rsidR="00497E98" w:rsidRDefault="000169BC" w:rsidP="00497E98">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3、</w:t>
      </w:r>
      <w:r w:rsidRPr="000169BC">
        <w:rPr>
          <w:rFonts w:ascii="宋体" w:eastAsia="宋体" w:hAnsi="宋体" w:cs="Times New Roman"/>
          <w:bCs/>
          <w:szCs w:val="21"/>
        </w:rPr>
        <w:t>试运行：软件开发调试完成后进入60天试运行；无重大缺陷、无重大故障，全部问</w:t>
      </w:r>
      <w:r w:rsidRPr="000169BC">
        <w:rPr>
          <w:rFonts w:ascii="宋体" w:eastAsia="宋体" w:hAnsi="宋体" w:cs="Times New Roman"/>
          <w:bCs/>
          <w:szCs w:val="21"/>
        </w:rPr>
        <w:lastRenderedPageBreak/>
        <w:t>题闭环后方可开展正式验收。</w:t>
      </w:r>
    </w:p>
    <w:p w:rsidR="00497E98" w:rsidRDefault="000169BC" w:rsidP="00497E98">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4、</w:t>
      </w:r>
      <w:r w:rsidRPr="000169BC">
        <w:rPr>
          <w:rFonts w:ascii="宋体" w:eastAsia="宋体" w:hAnsi="宋体" w:cs="Times New Roman"/>
          <w:bCs/>
          <w:szCs w:val="21"/>
        </w:rPr>
        <w:t>验收要求：按照招标人组织形式开展验收，要求一次性验收合格率100%。供应商须提交完整测试、验收方案；完成自测并提交自测文档。配合第三方机构完成软件测评、安全测评、商用密码测评，全部测评需通过；系统满足等保三级要求。交付全套验收文件、配置文档、技术资料、使用说明书，纸质资料一式四套归档。</w:t>
      </w:r>
    </w:p>
    <w:p w:rsidR="00497E98" w:rsidRDefault="000169BC" w:rsidP="00497E98">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（二）团队人员要求</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开发阶段项目团队人员不少于10人。 项目负责人本科及以上学历，具备5年及以上信息化工程建设管理经验；持有高级信息系统项目管理师证书优先。 团队成员持有高级软件工程师、CISP、网络工程师、软件设计师、信息系统项目管理师等证书优先。</w:t>
      </w:r>
    </w:p>
    <w:p w:rsidR="00497E98" w:rsidRDefault="000169BC" w:rsidP="00497E98">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（三）售后服务</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免费维护期自最终验收合格起1年；供应商出具全部软件1年及以上保修承诺，明确保修期限、条件、范围。维保期内提供7×24小时技术支持；故障响应≤1小时，现场到场≤2 小时，4小时内排除故障或输出可行解决方案。维保期内按用户要求开展定期巡检，协助排查、处置隐患故障。</w:t>
      </w:r>
    </w:p>
    <w:p w:rsidR="00497E98" w:rsidRDefault="000169BC" w:rsidP="00497E98">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（四）培训</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中标人提供全套操作、安装文档；编制专项培训方案报采购人确认后实施。培训覆盖安装、系统功能、操作使用、运维管理、故障处置；理论结合现场实操，可利用已上线系统开展实操教学；培训教材随同文档一并交付，支持内部二次培训。建立完整培训台账，记录培训内容、过程、参训人员、考核结果；交付前完成全部人员培训，输出培训总结报告报送采购人备案。</w:t>
      </w:r>
    </w:p>
    <w:p w:rsidR="00497E98" w:rsidRDefault="000169BC" w:rsidP="00497E98">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（五）知识产权承诺</w:t>
      </w:r>
    </w:p>
    <w:p w:rsidR="00497E98" w:rsidRDefault="000169BC" w:rsidP="00497E98">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本项目产出知识产权（技术文档、配置脚本、定制代码、测试材料等）归招标人所有；中标人原有知识产权，招标人在项目范围内合法使用。 项目成果知识产权申请权、所有权归招标人所有；未经书面许可中标人不得自行申请。 未经招标人书面许可，不得向第三方转让、售卖项目成果；发生侵权，中标人赔付本项目中标金额及侵权全部收益。 未经招标人书面许可，不得开展新闻发布、对外宣传披露。 中标人交付产品不得侵害第三方知识产权，侵权全部责任与损失由中标人承担，招标人保留追责权利。</w:t>
      </w:r>
    </w:p>
    <w:p w:rsidR="000169BC" w:rsidRDefault="000169BC" w:rsidP="00497E98">
      <w:pPr>
        <w:spacing w:line="360" w:lineRule="auto"/>
        <w:ind w:firstLineChars="200" w:firstLine="422"/>
        <w:rPr>
          <w:rFonts w:ascii="宋体" w:eastAsia="宋体" w:hAnsi="宋体" w:cs="Times New Roman"/>
          <w:b/>
          <w:bCs/>
          <w:szCs w:val="21"/>
        </w:rPr>
      </w:pPr>
      <w:r w:rsidRPr="000169BC">
        <w:rPr>
          <w:rFonts w:ascii="宋体" w:eastAsia="宋体" w:hAnsi="宋体" w:cs="Times New Roman"/>
          <w:b/>
          <w:bCs/>
          <w:szCs w:val="21"/>
        </w:rPr>
        <w:t>十、支付方式</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 xml:space="preserve">1、合同签订，当年区级财政预算资金到位后，支付合同金额 </w:t>
      </w:r>
      <w:r w:rsidR="00A814FF">
        <w:rPr>
          <w:rFonts w:ascii="宋体" w:eastAsia="宋体" w:hAnsi="宋体" w:cs="Times New Roman" w:hint="eastAsia"/>
          <w:bCs/>
          <w:szCs w:val="21"/>
        </w:rPr>
        <w:t>2</w:t>
      </w:r>
      <w:r w:rsidRPr="000169BC">
        <w:rPr>
          <w:rFonts w:ascii="宋体" w:eastAsia="宋体" w:hAnsi="宋体" w:cs="Times New Roman"/>
          <w:bCs/>
          <w:szCs w:val="21"/>
        </w:rPr>
        <w:t xml:space="preserve">0%； </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 xml:space="preserve">2、项目初验完成（试运行前），支付合同总额 40%； </w:t>
      </w:r>
    </w:p>
    <w:p w:rsidR="000169BC"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lastRenderedPageBreak/>
        <w:t xml:space="preserve">3、项目终验合格，经财务监理审价，当年区级财政预算资金到位后，支付审定价剩余尾款（余款以财务监理审定金额为准）； </w:t>
      </w:r>
    </w:p>
    <w:p w:rsidR="00B32DA9" w:rsidRDefault="000169BC" w:rsidP="000169BC">
      <w:pPr>
        <w:spacing w:line="360" w:lineRule="auto"/>
        <w:ind w:firstLineChars="200" w:firstLine="420"/>
        <w:rPr>
          <w:rFonts w:ascii="宋体" w:eastAsia="宋体" w:hAnsi="宋体" w:cs="Times New Roman"/>
          <w:bCs/>
          <w:szCs w:val="21"/>
        </w:rPr>
      </w:pPr>
      <w:r w:rsidRPr="000169BC">
        <w:rPr>
          <w:rFonts w:ascii="宋体" w:eastAsia="宋体" w:hAnsi="宋体" w:cs="Times New Roman"/>
          <w:bCs/>
          <w:szCs w:val="21"/>
        </w:rPr>
        <w:t>4、款项支付以财政资金下达为前提，遇财政关账付款顺延。</w:t>
      </w:r>
    </w:p>
    <w:p w:rsidR="00A814FF" w:rsidRPr="00A814FF" w:rsidRDefault="00A814FF" w:rsidP="00A814FF">
      <w:pPr>
        <w:spacing w:line="360" w:lineRule="auto"/>
        <w:ind w:firstLineChars="200" w:firstLine="422"/>
        <w:rPr>
          <w:rFonts w:ascii="宋体" w:eastAsia="宋体" w:hAnsi="宋体" w:cs="Times New Roman"/>
          <w:b/>
          <w:bCs/>
          <w:szCs w:val="21"/>
        </w:rPr>
      </w:pPr>
      <w:r w:rsidRPr="00A814FF">
        <w:rPr>
          <w:rFonts w:ascii="宋体" w:eastAsia="宋体" w:hAnsi="宋体" w:cs="Times New Roman" w:hint="eastAsia"/>
          <w:b/>
          <w:bCs/>
          <w:szCs w:val="21"/>
        </w:rPr>
        <w:t>十一、项目建设清单</w:t>
      </w:r>
    </w:p>
    <w:p w:rsidR="00A814FF" w:rsidRDefault="00A814FF" w:rsidP="000169BC">
      <w:pPr>
        <w:spacing w:line="360" w:lineRule="auto"/>
        <w:ind w:firstLineChars="200" w:firstLine="420"/>
        <w:rPr>
          <w:rFonts w:ascii="宋体" w:eastAsia="宋体" w:hAnsi="宋体" w:cs="Times New Roman"/>
          <w:bCs/>
          <w:szCs w:val="21"/>
        </w:rPr>
      </w:pPr>
      <w:r w:rsidRPr="00A814FF">
        <w:rPr>
          <w:rFonts w:ascii="宋体" w:eastAsia="宋体" w:hAnsi="宋体" w:cs="Times New Roman" w:hint="eastAsia"/>
          <w:bCs/>
          <w:szCs w:val="21"/>
        </w:rPr>
        <w:t>1、应用软件开发</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86"/>
        <w:gridCol w:w="1239"/>
        <w:gridCol w:w="1239"/>
        <w:gridCol w:w="3388"/>
        <w:gridCol w:w="885"/>
        <w:gridCol w:w="885"/>
      </w:tblGrid>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b/>
                <w:bCs/>
                <w:color w:val="000000"/>
                <w:szCs w:val="21"/>
              </w:rPr>
            </w:pPr>
            <w:r>
              <w:rPr>
                <w:rFonts w:ascii="宋体" w:eastAsia="宋体" w:hAnsi="宋体" w:cs="宋体" w:hint="eastAsia"/>
                <w:b/>
                <w:bCs/>
                <w:color w:val="000000"/>
                <w:kern w:val="0"/>
                <w:szCs w:val="21"/>
                <w:lang w:bidi="ar"/>
              </w:rPr>
              <w:t>序号</w:t>
            </w:r>
          </w:p>
        </w:tc>
        <w:tc>
          <w:tcPr>
            <w:tcW w:w="727" w:type="pct"/>
            <w:shd w:val="clear" w:color="auto" w:fill="auto"/>
            <w:vAlign w:val="center"/>
          </w:tcPr>
          <w:p w:rsidR="00CC7A67" w:rsidRDefault="00CC7A67" w:rsidP="00473136">
            <w:pPr>
              <w:widowControl/>
              <w:jc w:val="left"/>
              <w:textAlignment w:val="bottom"/>
              <w:rPr>
                <w:rFonts w:ascii="宋体" w:eastAsia="宋体" w:hAnsi="宋体" w:cs="宋体"/>
                <w:b/>
                <w:bCs/>
                <w:color w:val="000000"/>
                <w:szCs w:val="21"/>
              </w:rPr>
            </w:pPr>
            <w:r>
              <w:rPr>
                <w:rFonts w:ascii="宋体" w:eastAsia="宋体" w:hAnsi="宋体" w:cs="宋体" w:hint="eastAsia"/>
                <w:b/>
                <w:bCs/>
                <w:color w:val="000000"/>
                <w:kern w:val="0"/>
                <w:szCs w:val="21"/>
                <w:lang w:bidi="ar"/>
              </w:rPr>
              <w:t>功能模块</w:t>
            </w:r>
          </w:p>
        </w:tc>
        <w:tc>
          <w:tcPr>
            <w:tcW w:w="2714" w:type="pct"/>
            <w:gridSpan w:val="2"/>
            <w:shd w:val="clear" w:color="auto" w:fill="auto"/>
            <w:vAlign w:val="center"/>
          </w:tcPr>
          <w:p w:rsidR="00CC7A67" w:rsidRDefault="00CC7A67" w:rsidP="00473136">
            <w:pPr>
              <w:widowControl/>
              <w:jc w:val="left"/>
              <w:textAlignment w:val="bottom"/>
              <w:rPr>
                <w:rFonts w:ascii="宋体" w:eastAsia="宋体" w:hAnsi="宋体" w:cs="宋体"/>
                <w:b/>
                <w:bCs/>
                <w:color w:val="000000"/>
                <w:szCs w:val="21"/>
              </w:rPr>
            </w:pPr>
            <w:r>
              <w:rPr>
                <w:rFonts w:ascii="宋体" w:eastAsia="宋体" w:hAnsi="宋体" w:cs="宋体" w:hint="eastAsia"/>
                <w:b/>
                <w:bCs/>
                <w:color w:val="000000"/>
                <w:kern w:val="0"/>
                <w:szCs w:val="21"/>
                <w:lang w:bidi="ar"/>
              </w:rPr>
              <w:t>功能列表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b/>
                <w:bCs/>
                <w:color w:val="000000"/>
                <w:szCs w:val="21"/>
              </w:rPr>
            </w:pPr>
            <w:r>
              <w:rPr>
                <w:rFonts w:ascii="宋体" w:eastAsia="宋体" w:hAnsi="宋体" w:cs="宋体" w:hint="eastAsia"/>
                <w:b/>
                <w:bCs/>
                <w:color w:val="000000"/>
                <w:kern w:val="0"/>
                <w:szCs w:val="21"/>
                <w:lang w:bidi="ar"/>
              </w:rPr>
              <w:t>单位</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b/>
                <w:bCs/>
                <w:color w:val="000000"/>
                <w:szCs w:val="21"/>
              </w:rPr>
            </w:pPr>
            <w:r>
              <w:rPr>
                <w:rFonts w:ascii="宋体" w:eastAsia="宋体" w:hAnsi="宋体" w:cs="宋体" w:hint="eastAsia"/>
                <w:b/>
                <w:bCs/>
                <w:color w:val="000000"/>
                <w:kern w:val="0"/>
                <w:szCs w:val="21"/>
                <w:lang w:bidi="ar"/>
              </w:rPr>
              <w:t>数量</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c>
          <w:tcPr>
            <w:tcW w:w="727" w:type="pct"/>
            <w:vMerge w:val="restar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多模态业务能力构建</w:t>
            </w:r>
          </w:p>
        </w:tc>
        <w:tc>
          <w:tcPr>
            <w:tcW w:w="727" w:type="pct"/>
            <w:vMerge w:val="restar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违法嫌疑人员异动感知发现</w:t>
            </w: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个体行为模式建模</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2</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群组行为模式建模</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3</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异常时序活动识别</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4</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违法嫌疑人员多维时序数据融合</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5</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特殊行为感知分析</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6</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val="restar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场所异动感知发现</w:t>
            </w: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场所异常活动建模</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7</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重点违法嫌疑人员时空比对研判</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8</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重点违法嫌疑人员同行关联分析</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9</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疑似异常场所推荐</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10</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疑似异常时段预警</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11</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val="restar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违法嫌疑人员视图协查管理</w:t>
            </w: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违法嫌疑人员信息管理</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12</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排查分析研判</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13</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区域超时预警</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14</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关联伴随违法嫌疑人员挖掘</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15</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违法嫌疑人员登记状态核验</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16</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val="restar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时空业务碰撞分析</w:t>
            </w: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视图数据二次检索</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17</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批量图像身份识别</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18</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区域违法嫌疑人员标签查询</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19</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区域违法嫌疑人员类别统计</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20</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区域态势感知</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21</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疑似目标违法嫌疑人员推荐</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22</w:t>
            </w:r>
          </w:p>
        </w:tc>
        <w:tc>
          <w:tcPr>
            <w:tcW w:w="727" w:type="pct"/>
            <w:vMerge w:val="restar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多模态业务场景化应用</w:t>
            </w:r>
          </w:p>
        </w:tc>
        <w:tc>
          <w:tcPr>
            <w:tcW w:w="727" w:type="pct"/>
            <w:vMerge w:val="restar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业务处置类场景应用</w:t>
            </w: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违法嫌疑人员位置智能分析应用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23</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载体位置智能分析应用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24</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视图资源智能推荐应用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25</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图数综合分析应用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26</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val="restar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风险防范类场景应用</w:t>
            </w: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违法嫌疑人员异动感知应用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27</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事件异动感知应用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28</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场所异动感知应用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29</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群组异动感知应用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30</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val="restar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综合管控类场景应用</w:t>
            </w: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视图协查通用应用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31</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趋势分析通用应用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32</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智能视频巡检应用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480"/>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33</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辅助监控</w:t>
            </w:r>
            <w:r>
              <w:rPr>
                <w:rFonts w:ascii="宋体" w:eastAsia="宋体" w:hAnsi="宋体" w:cs="宋体" w:hint="eastAsia"/>
                <w:color w:val="000000"/>
                <w:kern w:val="0"/>
                <w:szCs w:val="21"/>
                <w:lang w:bidi="ar"/>
              </w:rPr>
              <w:lastRenderedPageBreak/>
              <w:t>类场景应用</w:t>
            </w: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智能值守通用应用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lastRenderedPageBreak/>
              <w:t>34</w:t>
            </w:r>
          </w:p>
        </w:tc>
        <w:tc>
          <w:tcPr>
            <w:tcW w:w="727" w:type="pct"/>
            <w:vMerge w:val="restar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接口开发</w:t>
            </w:r>
          </w:p>
        </w:tc>
        <w:tc>
          <w:tcPr>
            <w:tcW w:w="727" w:type="pct"/>
            <w:vMerge w:val="restar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接口开发</w:t>
            </w: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地理空间信息数据对接接口</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35</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统一身份认证对接接口</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36</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设备标签查询对接接口</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37</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实时图像调阅对接接口</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38</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历史录像调阅对接接口</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39</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云台控制对接接口</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40</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业务事项信息数据对接接口</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41</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商用密码应用对接接口</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42</w:t>
            </w:r>
          </w:p>
        </w:tc>
        <w:tc>
          <w:tcPr>
            <w:tcW w:w="727" w:type="pct"/>
            <w:vMerge w:val="restar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多模态能力视图应用智能体</w:t>
            </w:r>
          </w:p>
        </w:tc>
        <w:tc>
          <w:tcPr>
            <w:tcW w:w="727" w:type="pct"/>
            <w:vMerge w:val="restar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多模态能力视图应用智能体</w:t>
            </w: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语义理解能力（单体指令）</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43</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深度思考能力（复杂指令）</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44</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单体指令执行能力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45</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执行链条调度能力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46</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noWrap/>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指令置信率解析能力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47</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noWrap/>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歧义语义指令推荐能力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48</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关键词文本向量化能力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49</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指令执行最优策略调度能力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50</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短期会话记忆能力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51</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过程数据流转能力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52</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对话历史重构能力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53</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上下文信息关联能力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54</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用户偏好学习能力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55</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指令交互代理模块</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56</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接口能力代理模块</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57</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数据查询代理模块</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58</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任务规划引擎</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59</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任务调度引擎</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60</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任务状态跟踪能力</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61</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任务运行参数解析</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62</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对话重置</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63</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用户意图推荐</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64</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定向指令触发调用</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65</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noWrap/>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基础模型配置管理</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r w:rsidR="00CC7A67" w:rsidTr="00CC7A67">
        <w:trPr>
          <w:trHeight w:val="288"/>
        </w:trPr>
        <w:tc>
          <w:tcPr>
            <w:tcW w:w="519" w:type="pct"/>
            <w:shd w:val="clear" w:color="auto" w:fill="auto"/>
            <w:vAlign w:val="center"/>
          </w:tcPr>
          <w:p w:rsidR="00CC7A67" w:rsidRDefault="00CC7A67" w:rsidP="00473136">
            <w:pPr>
              <w:widowControl/>
              <w:jc w:val="center"/>
              <w:textAlignment w:val="bottom"/>
              <w:rPr>
                <w:rFonts w:ascii="宋体" w:eastAsia="宋体" w:hAnsi="宋体" w:cs="宋体"/>
                <w:color w:val="000000"/>
                <w:szCs w:val="21"/>
              </w:rPr>
            </w:pPr>
            <w:r>
              <w:rPr>
                <w:rFonts w:ascii="宋体" w:eastAsia="宋体" w:hAnsi="宋体" w:cs="宋体" w:hint="eastAsia"/>
                <w:color w:val="000000"/>
                <w:kern w:val="0"/>
                <w:szCs w:val="21"/>
                <w:lang w:bidi="ar"/>
              </w:rPr>
              <w:t>66</w:t>
            </w: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727" w:type="pct"/>
            <w:vMerge/>
            <w:shd w:val="clear" w:color="auto" w:fill="auto"/>
            <w:vAlign w:val="center"/>
          </w:tcPr>
          <w:p w:rsidR="00CC7A67" w:rsidRDefault="00CC7A67" w:rsidP="00473136">
            <w:pPr>
              <w:jc w:val="left"/>
              <w:rPr>
                <w:rFonts w:ascii="宋体" w:eastAsia="宋体" w:hAnsi="宋体" w:cs="宋体"/>
                <w:color w:val="000000"/>
                <w:szCs w:val="21"/>
              </w:rPr>
            </w:pPr>
          </w:p>
        </w:tc>
        <w:tc>
          <w:tcPr>
            <w:tcW w:w="1987" w:type="pct"/>
            <w:shd w:val="clear" w:color="auto" w:fill="auto"/>
            <w:noWrap/>
            <w:vAlign w:val="center"/>
          </w:tcPr>
          <w:p w:rsidR="00CC7A67" w:rsidRDefault="00CC7A67" w:rsidP="00473136">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其他配置管理</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项</w:t>
            </w:r>
          </w:p>
        </w:tc>
        <w:tc>
          <w:tcPr>
            <w:tcW w:w="519" w:type="pct"/>
            <w:shd w:val="clear" w:color="auto" w:fill="auto"/>
            <w:vAlign w:val="center"/>
          </w:tcPr>
          <w:p w:rsidR="00CC7A67" w:rsidRDefault="00CC7A67" w:rsidP="00473136">
            <w:pPr>
              <w:widowControl/>
              <w:jc w:val="left"/>
              <w:textAlignment w:val="bottom"/>
              <w:rPr>
                <w:rFonts w:ascii="宋体" w:eastAsia="宋体" w:hAnsi="宋体" w:cs="宋体"/>
                <w:color w:val="000000"/>
                <w:szCs w:val="21"/>
              </w:rPr>
            </w:pPr>
            <w:r>
              <w:rPr>
                <w:rFonts w:ascii="宋体" w:eastAsia="宋体" w:hAnsi="宋体" w:cs="宋体" w:hint="eastAsia"/>
                <w:color w:val="000000"/>
                <w:kern w:val="0"/>
                <w:szCs w:val="21"/>
                <w:lang w:bidi="ar"/>
              </w:rPr>
              <w:t>1</w:t>
            </w:r>
          </w:p>
        </w:tc>
      </w:tr>
    </w:tbl>
    <w:p w:rsidR="00A814FF" w:rsidRDefault="00A814FF" w:rsidP="000169BC">
      <w:pPr>
        <w:spacing w:line="360" w:lineRule="auto"/>
        <w:ind w:firstLineChars="200" w:firstLine="420"/>
        <w:rPr>
          <w:rFonts w:ascii="宋体" w:eastAsia="宋体" w:hAnsi="宋体" w:cs="Times New Roman"/>
          <w:bCs/>
          <w:szCs w:val="21"/>
        </w:rPr>
      </w:pPr>
      <w:r>
        <w:rPr>
          <w:rFonts w:ascii="宋体" w:eastAsia="宋体" w:hAnsi="宋体" w:cs="Times New Roman" w:hint="eastAsia"/>
          <w:bCs/>
          <w:szCs w:val="21"/>
        </w:rPr>
        <w:t>2、产品软件购置</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64"/>
        <w:gridCol w:w="4307"/>
        <w:gridCol w:w="1701"/>
        <w:gridCol w:w="1644"/>
      </w:tblGrid>
      <w:tr w:rsidR="00A814FF" w:rsidRPr="005218BC" w:rsidTr="00CC7A67">
        <w:trPr>
          <w:tblHeader/>
          <w:tblCellSpacing w:w="15" w:type="dxa"/>
        </w:trPr>
        <w:tc>
          <w:tcPr>
            <w:tcW w:w="427" w:type="pct"/>
            <w:vAlign w:val="center"/>
          </w:tcPr>
          <w:p w:rsidR="00A814FF" w:rsidRPr="005218BC" w:rsidRDefault="00A814FF" w:rsidP="00325A89">
            <w:pPr>
              <w:jc w:val="center"/>
              <w:rPr>
                <w:rFonts w:ascii="宋体" w:eastAsia="宋体" w:hAnsi="宋体" w:cs="宋体"/>
                <w:b/>
                <w:bCs/>
                <w:sz w:val="24"/>
                <w:szCs w:val="24"/>
              </w:rPr>
            </w:pPr>
            <w:r w:rsidRPr="005218BC">
              <w:rPr>
                <w:rFonts w:ascii="宋体" w:eastAsia="宋体" w:hAnsi="宋体"/>
                <w:b/>
                <w:bCs/>
              </w:rPr>
              <w:t>序号</w:t>
            </w:r>
          </w:p>
        </w:tc>
        <w:tc>
          <w:tcPr>
            <w:tcW w:w="2541" w:type="pct"/>
            <w:vAlign w:val="center"/>
          </w:tcPr>
          <w:p w:rsidR="00A814FF" w:rsidRPr="005218BC" w:rsidRDefault="00A814FF" w:rsidP="00325A89">
            <w:pPr>
              <w:jc w:val="center"/>
              <w:rPr>
                <w:rFonts w:ascii="宋体" w:eastAsia="宋体" w:hAnsi="宋体" w:cs="宋体"/>
                <w:b/>
                <w:bCs/>
                <w:sz w:val="24"/>
                <w:szCs w:val="24"/>
              </w:rPr>
            </w:pPr>
            <w:r w:rsidRPr="005218BC">
              <w:rPr>
                <w:rFonts w:ascii="宋体" w:eastAsia="宋体" w:hAnsi="宋体"/>
                <w:b/>
                <w:bCs/>
              </w:rPr>
              <w:t>硬件及产品软件名称</w:t>
            </w:r>
          </w:p>
        </w:tc>
        <w:tc>
          <w:tcPr>
            <w:tcW w:w="993" w:type="pct"/>
            <w:vAlign w:val="center"/>
          </w:tcPr>
          <w:p w:rsidR="00A814FF" w:rsidRPr="005218BC" w:rsidRDefault="00A814FF" w:rsidP="00325A89">
            <w:pPr>
              <w:jc w:val="center"/>
              <w:rPr>
                <w:rFonts w:ascii="宋体" w:eastAsia="宋体" w:hAnsi="宋体" w:cs="宋体"/>
                <w:b/>
                <w:bCs/>
                <w:sz w:val="24"/>
                <w:szCs w:val="24"/>
              </w:rPr>
            </w:pPr>
            <w:r w:rsidRPr="005218BC">
              <w:rPr>
                <w:rFonts w:ascii="宋体" w:eastAsia="宋体" w:hAnsi="宋体"/>
                <w:b/>
                <w:bCs/>
              </w:rPr>
              <w:t>数量</w:t>
            </w:r>
          </w:p>
        </w:tc>
        <w:tc>
          <w:tcPr>
            <w:tcW w:w="950" w:type="pct"/>
            <w:vAlign w:val="center"/>
          </w:tcPr>
          <w:p w:rsidR="00A814FF" w:rsidRPr="005218BC" w:rsidRDefault="00A814FF" w:rsidP="00325A89">
            <w:pPr>
              <w:jc w:val="center"/>
              <w:rPr>
                <w:rFonts w:ascii="宋体" w:eastAsia="宋体" w:hAnsi="宋体" w:cs="宋体"/>
                <w:b/>
                <w:bCs/>
                <w:sz w:val="24"/>
                <w:szCs w:val="24"/>
              </w:rPr>
            </w:pPr>
            <w:r w:rsidRPr="005218BC">
              <w:rPr>
                <w:rFonts w:ascii="宋体" w:eastAsia="宋体" w:hAnsi="宋体"/>
                <w:b/>
                <w:bCs/>
              </w:rPr>
              <w:t>单位</w:t>
            </w:r>
          </w:p>
        </w:tc>
      </w:tr>
      <w:tr w:rsidR="00A814FF" w:rsidRPr="005218BC" w:rsidTr="00CC7A67">
        <w:trPr>
          <w:tblCellSpacing w:w="15" w:type="dxa"/>
        </w:trPr>
        <w:tc>
          <w:tcPr>
            <w:tcW w:w="427" w:type="pct"/>
            <w:vAlign w:val="center"/>
          </w:tcPr>
          <w:p w:rsidR="00A814FF" w:rsidRPr="005218BC" w:rsidRDefault="00A814FF" w:rsidP="00325A89">
            <w:pPr>
              <w:jc w:val="center"/>
              <w:rPr>
                <w:rFonts w:ascii="宋体" w:eastAsia="宋体" w:hAnsi="宋体" w:cs="宋体"/>
                <w:sz w:val="24"/>
                <w:szCs w:val="24"/>
              </w:rPr>
            </w:pPr>
            <w:r w:rsidRPr="005218BC">
              <w:rPr>
                <w:rFonts w:ascii="宋体" w:eastAsia="宋体" w:hAnsi="宋体"/>
              </w:rPr>
              <w:t>1</w:t>
            </w:r>
          </w:p>
        </w:tc>
        <w:tc>
          <w:tcPr>
            <w:tcW w:w="2541" w:type="pct"/>
            <w:vAlign w:val="center"/>
          </w:tcPr>
          <w:p w:rsidR="00A814FF" w:rsidRPr="005218BC" w:rsidRDefault="00A814FF" w:rsidP="00325A89">
            <w:pPr>
              <w:jc w:val="left"/>
              <w:rPr>
                <w:rFonts w:ascii="宋体" w:eastAsia="宋体" w:hAnsi="宋体" w:cs="宋体"/>
                <w:sz w:val="24"/>
                <w:szCs w:val="24"/>
              </w:rPr>
            </w:pPr>
            <w:r w:rsidRPr="005218BC">
              <w:rPr>
                <w:rFonts w:ascii="宋体" w:eastAsia="宋体" w:hAnsi="宋体"/>
              </w:rPr>
              <w:t>操作系统</w:t>
            </w:r>
          </w:p>
        </w:tc>
        <w:tc>
          <w:tcPr>
            <w:tcW w:w="993" w:type="pct"/>
            <w:vAlign w:val="center"/>
          </w:tcPr>
          <w:p w:rsidR="00A814FF" w:rsidRPr="005218BC" w:rsidRDefault="00A814FF" w:rsidP="00325A89">
            <w:pPr>
              <w:jc w:val="center"/>
              <w:rPr>
                <w:rFonts w:ascii="宋体" w:eastAsia="宋体" w:hAnsi="宋体" w:cs="宋体"/>
                <w:sz w:val="24"/>
                <w:szCs w:val="24"/>
              </w:rPr>
            </w:pPr>
            <w:r w:rsidRPr="005218BC">
              <w:rPr>
                <w:rFonts w:ascii="宋体" w:eastAsia="宋体" w:hAnsi="宋体" w:cs="宋体" w:hint="eastAsia"/>
                <w:sz w:val="24"/>
                <w:szCs w:val="24"/>
              </w:rPr>
              <w:t>3</w:t>
            </w:r>
          </w:p>
        </w:tc>
        <w:tc>
          <w:tcPr>
            <w:tcW w:w="950" w:type="pct"/>
            <w:vAlign w:val="center"/>
          </w:tcPr>
          <w:p w:rsidR="00A814FF" w:rsidRPr="005218BC" w:rsidRDefault="00A814FF" w:rsidP="00325A89">
            <w:pPr>
              <w:jc w:val="center"/>
              <w:rPr>
                <w:rFonts w:ascii="宋体" w:eastAsia="宋体" w:hAnsi="宋体" w:cs="宋体"/>
                <w:sz w:val="24"/>
                <w:szCs w:val="24"/>
              </w:rPr>
            </w:pPr>
            <w:r w:rsidRPr="005218BC">
              <w:rPr>
                <w:rFonts w:ascii="宋体" w:eastAsia="宋体" w:hAnsi="宋体"/>
              </w:rPr>
              <w:t>套</w:t>
            </w:r>
          </w:p>
        </w:tc>
      </w:tr>
      <w:tr w:rsidR="00A814FF" w:rsidRPr="005218BC" w:rsidTr="00CC7A67">
        <w:trPr>
          <w:tblCellSpacing w:w="15" w:type="dxa"/>
        </w:trPr>
        <w:tc>
          <w:tcPr>
            <w:tcW w:w="427" w:type="pct"/>
            <w:vAlign w:val="center"/>
          </w:tcPr>
          <w:p w:rsidR="00A814FF" w:rsidRPr="005218BC" w:rsidRDefault="00A814FF" w:rsidP="00325A89">
            <w:pPr>
              <w:jc w:val="center"/>
              <w:rPr>
                <w:rFonts w:ascii="宋体" w:eastAsia="宋体" w:hAnsi="宋体" w:cs="宋体"/>
                <w:sz w:val="24"/>
                <w:szCs w:val="24"/>
              </w:rPr>
            </w:pPr>
            <w:r w:rsidRPr="005218BC">
              <w:rPr>
                <w:rFonts w:ascii="宋体" w:eastAsia="宋体" w:hAnsi="宋体"/>
              </w:rPr>
              <w:t>2</w:t>
            </w:r>
          </w:p>
        </w:tc>
        <w:tc>
          <w:tcPr>
            <w:tcW w:w="2541" w:type="pct"/>
            <w:vAlign w:val="center"/>
          </w:tcPr>
          <w:p w:rsidR="00A814FF" w:rsidRPr="005218BC" w:rsidRDefault="00A814FF" w:rsidP="00325A89">
            <w:pPr>
              <w:jc w:val="left"/>
              <w:rPr>
                <w:rFonts w:ascii="宋体" w:eastAsia="宋体" w:hAnsi="宋体" w:cs="宋体"/>
                <w:sz w:val="24"/>
                <w:szCs w:val="24"/>
              </w:rPr>
            </w:pPr>
            <w:r w:rsidRPr="005218BC">
              <w:rPr>
                <w:rFonts w:ascii="宋体" w:eastAsia="宋体" w:hAnsi="宋体"/>
              </w:rPr>
              <w:t>数据库</w:t>
            </w:r>
          </w:p>
        </w:tc>
        <w:tc>
          <w:tcPr>
            <w:tcW w:w="993" w:type="pct"/>
            <w:vAlign w:val="center"/>
          </w:tcPr>
          <w:p w:rsidR="00A814FF" w:rsidRPr="005218BC" w:rsidRDefault="00A814FF" w:rsidP="00325A89">
            <w:pPr>
              <w:jc w:val="center"/>
              <w:rPr>
                <w:rFonts w:ascii="宋体" w:eastAsia="宋体" w:hAnsi="宋体" w:cs="宋体"/>
                <w:sz w:val="24"/>
                <w:szCs w:val="24"/>
              </w:rPr>
            </w:pPr>
            <w:r w:rsidRPr="005218BC">
              <w:rPr>
                <w:rFonts w:ascii="宋体" w:eastAsia="宋体" w:hAnsi="宋体" w:cs="宋体" w:hint="eastAsia"/>
                <w:sz w:val="24"/>
                <w:szCs w:val="24"/>
              </w:rPr>
              <w:t>1</w:t>
            </w:r>
          </w:p>
        </w:tc>
        <w:tc>
          <w:tcPr>
            <w:tcW w:w="950" w:type="pct"/>
            <w:vAlign w:val="center"/>
          </w:tcPr>
          <w:p w:rsidR="00A814FF" w:rsidRPr="005218BC" w:rsidRDefault="00A814FF" w:rsidP="00325A89">
            <w:pPr>
              <w:jc w:val="center"/>
              <w:rPr>
                <w:rFonts w:ascii="宋体" w:eastAsia="宋体" w:hAnsi="宋体" w:cs="宋体"/>
                <w:sz w:val="24"/>
                <w:szCs w:val="24"/>
              </w:rPr>
            </w:pPr>
            <w:r w:rsidRPr="005218BC">
              <w:rPr>
                <w:rFonts w:ascii="宋体" w:eastAsia="宋体" w:hAnsi="宋体"/>
              </w:rPr>
              <w:t>套</w:t>
            </w:r>
          </w:p>
        </w:tc>
      </w:tr>
    </w:tbl>
    <w:p w:rsidR="00A814FF" w:rsidRPr="00A814FF" w:rsidRDefault="00A814FF" w:rsidP="000169BC">
      <w:pPr>
        <w:spacing w:line="360" w:lineRule="auto"/>
        <w:ind w:firstLineChars="200" w:firstLine="420"/>
        <w:rPr>
          <w:rFonts w:ascii="宋体" w:eastAsia="宋体" w:hAnsi="宋体" w:cs="Times New Roman"/>
          <w:bCs/>
          <w:szCs w:val="21"/>
        </w:rPr>
      </w:pPr>
    </w:p>
    <w:sectPr w:rsidR="00A814FF" w:rsidRPr="00A814F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726" w:rsidRDefault="00F16726" w:rsidP="000169BC">
      <w:r>
        <w:separator/>
      </w:r>
    </w:p>
  </w:endnote>
  <w:endnote w:type="continuationSeparator" w:id="0">
    <w:p w:rsidR="00F16726" w:rsidRDefault="00F16726" w:rsidP="00016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726" w:rsidRDefault="00F16726" w:rsidP="000169BC">
      <w:r>
        <w:separator/>
      </w:r>
    </w:p>
  </w:footnote>
  <w:footnote w:type="continuationSeparator" w:id="0">
    <w:p w:rsidR="00F16726" w:rsidRDefault="00F16726" w:rsidP="000169B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8909AC"/>
    <w:multiLevelType w:val="multilevel"/>
    <w:tmpl w:val="8B3CD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21A"/>
    <w:rsid w:val="000169BC"/>
    <w:rsid w:val="000364B9"/>
    <w:rsid w:val="001C47BC"/>
    <w:rsid w:val="0030319B"/>
    <w:rsid w:val="0030321A"/>
    <w:rsid w:val="00482D18"/>
    <w:rsid w:val="00497E98"/>
    <w:rsid w:val="0058207A"/>
    <w:rsid w:val="006E544D"/>
    <w:rsid w:val="009625CB"/>
    <w:rsid w:val="00A814FF"/>
    <w:rsid w:val="00A8363A"/>
    <w:rsid w:val="00B32DA9"/>
    <w:rsid w:val="00BE6769"/>
    <w:rsid w:val="00C47EAF"/>
    <w:rsid w:val="00CC7A67"/>
    <w:rsid w:val="00D97A4F"/>
    <w:rsid w:val="00DC3E61"/>
    <w:rsid w:val="00F16726"/>
    <w:rsid w:val="00FC2F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F4760"/>
  <w15:docId w15:val="{62A907E9-7A3A-469A-8CE8-BCE493FB8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link w:val="20"/>
    <w:uiPriority w:val="9"/>
    <w:qFormat/>
    <w:rsid w:val="000169BC"/>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0169BC"/>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link w:val="40"/>
    <w:uiPriority w:val="9"/>
    <w:qFormat/>
    <w:rsid w:val="000169BC"/>
    <w:pPr>
      <w:widowControl/>
      <w:spacing w:before="100" w:beforeAutospacing="1" w:after="100" w:afterAutospacing="1"/>
      <w:jc w:val="left"/>
      <w:outlineLvl w:val="3"/>
    </w:pPr>
    <w:rPr>
      <w:rFonts w:ascii="宋体" w:eastAsia="宋体" w:hAnsi="宋体" w:cs="宋体"/>
      <w:b/>
      <w:bCs/>
      <w:kern w:val="0"/>
      <w:sz w:val="24"/>
      <w:szCs w:val="24"/>
    </w:rPr>
  </w:style>
  <w:style w:type="paragraph" w:styleId="5">
    <w:name w:val="heading 5"/>
    <w:basedOn w:val="a"/>
    <w:link w:val="50"/>
    <w:uiPriority w:val="9"/>
    <w:qFormat/>
    <w:rsid w:val="000169BC"/>
    <w:pPr>
      <w:widowControl/>
      <w:spacing w:before="100" w:beforeAutospacing="1" w:after="100" w:afterAutospacing="1"/>
      <w:jc w:val="left"/>
      <w:outlineLvl w:val="4"/>
    </w:pPr>
    <w:rPr>
      <w:rFonts w:ascii="宋体" w:eastAsia="宋体" w:hAnsi="宋体" w:cs="宋体"/>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0169B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0169BC"/>
    <w:rPr>
      <w:sz w:val="18"/>
      <w:szCs w:val="18"/>
    </w:rPr>
  </w:style>
  <w:style w:type="paragraph" w:styleId="a5">
    <w:name w:val="footer"/>
    <w:basedOn w:val="a"/>
    <w:link w:val="a6"/>
    <w:uiPriority w:val="99"/>
    <w:unhideWhenUsed/>
    <w:qFormat/>
    <w:rsid w:val="000169BC"/>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0169BC"/>
    <w:rPr>
      <w:sz w:val="18"/>
      <w:szCs w:val="18"/>
    </w:rPr>
  </w:style>
  <w:style w:type="character" w:customStyle="1" w:styleId="20">
    <w:name w:val="标题 2 字符"/>
    <w:basedOn w:val="a0"/>
    <w:link w:val="2"/>
    <w:uiPriority w:val="9"/>
    <w:qFormat/>
    <w:rsid w:val="000169BC"/>
    <w:rPr>
      <w:rFonts w:ascii="宋体" w:eastAsia="宋体" w:hAnsi="宋体" w:cs="宋体"/>
      <w:b/>
      <w:bCs/>
      <w:kern w:val="0"/>
      <w:sz w:val="36"/>
      <w:szCs w:val="36"/>
    </w:rPr>
  </w:style>
  <w:style w:type="character" w:customStyle="1" w:styleId="30">
    <w:name w:val="标题 3 字符"/>
    <w:basedOn w:val="a0"/>
    <w:link w:val="3"/>
    <w:uiPriority w:val="9"/>
    <w:qFormat/>
    <w:rsid w:val="000169BC"/>
    <w:rPr>
      <w:rFonts w:ascii="宋体" w:eastAsia="宋体" w:hAnsi="宋体" w:cs="宋体"/>
      <w:b/>
      <w:bCs/>
      <w:kern w:val="0"/>
      <w:sz w:val="27"/>
      <w:szCs w:val="27"/>
    </w:rPr>
  </w:style>
  <w:style w:type="character" w:customStyle="1" w:styleId="40">
    <w:name w:val="标题 4 字符"/>
    <w:basedOn w:val="a0"/>
    <w:link w:val="4"/>
    <w:uiPriority w:val="9"/>
    <w:qFormat/>
    <w:rsid w:val="000169BC"/>
    <w:rPr>
      <w:rFonts w:ascii="宋体" w:eastAsia="宋体" w:hAnsi="宋体" w:cs="宋体"/>
      <w:b/>
      <w:bCs/>
      <w:kern w:val="0"/>
      <w:sz w:val="24"/>
      <w:szCs w:val="24"/>
    </w:rPr>
  </w:style>
  <w:style w:type="character" w:customStyle="1" w:styleId="50">
    <w:name w:val="标题 5 字符"/>
    <w:basedOn w:val="a0"/>
    <w:link w:val="5"/>
    <w:uiPriority w:val="9"/>
    <w:qFormat/>
    <w:rsid w:val="000169BC"/>
    <w:rPr>
      <w:rFonts w:ascii="宋体" w:eastAsia="宋体" w:hAnsi="宋体" w:cs="宋体"/>
      <w:b/>
      <w:bCs/>
      <w:kern w:val="0"/>
      <w:sz w:val="20"/>
      <w:szCs w:val="20"/>
    </w:rPr>
  </w:style>
  <w:style w:type="paragraph" w:styleId="a7">
    <w:name w:val="Normal (Web)"/>
    <w:basedOn w:val="a"/>
    <w:uiPriority w:val="99"/>
    <w:semiHidden/>
    <w:unhideWhenUsed/>
    <w:qFormat/>
    <w:rsid w:val="000169BC"/>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0169BC"/>
    <w:rPr>
      <w:b/>
      <w:bCs/>
    </w:rPr>
  </w:style>
  <w:style w:type="paragraph" w:styleId="a9">
    <w:name w:val="Balloon Text"/>
    <w:basedOn w:val="a"/>
    <w:link w:val="aa"/>
    <w:uiPriority w:val="99"/>
    <w:semiHidden/>
    <w:unhideWhenUsed/>
    <w:rsid w:val="00C47EAF"/>
    <w:rPr>
      <w:sz w:val="18"/>
      <w:szCs w:val="18"/>
    </w:rPr>
  </w:style>
  <w:style w:type="character" w:customStyle="1" w:styleId="aa">
    <w:name w:val="批注框文本 字符"/>
    <w:basedOn w:val="a0"/>
    <w:link w:val="a9"/>
    <w:uiPriority w:val="99"/>
    <w:semiHidden/>
    <w:rsid w:val="00C47EAF"/>
    <w:rPr>
      <w:sz w:val="18"/>
      <w:szCs w:val="18"/>
    </w:rPr>
  </w:style>
  <w:style w:type="paragraph" w:styleId="ab">
    <w:name w:val="List Paragraph"/>
    <w:basedOn w:val="a"/>
    <w:uiPriority w:val="34"/>
    <w:qFormat/>
    <w:rsid w:val="00A814F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48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10</Pages>
  <Words>1127</Words>
  <Characters>6426</Characters>
  <Application>Microsoft Office Word</Application>
  <DocSecurity>0</DocSecurity>
  <Lines>53</Lines>
  <Paragraphs>15</Paragraphs>
  <ScaleCrop>false</ScaleCrop>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Lenovo</cp:lastModifiedBy>
  <cp:revision>16</cp:revision>
  <cp:lastPrinted>2026-09-13T11:51:00Z</cp:lastPrinted>
  <dcterms:created xsi:type="dcterms:W3CDTF">2026-09-05T12:43:00Z</dcterms:created>
  <dcterms:modified xsi:type="dcterms:W3CDTF">2026-09-20T05:13:00Z</dcterms:modified>
</cp:coreProperties>
</file>