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9C5AD"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1、本项目提供招标工程量清单电子文件和图纸，工程量清单电子文件在招标附件中，投标人自行下载。 </w:t>
      </w:r>
    </w:p>
    <w:p w14:paraId="3B23E672"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2、工程量清单电子版及图纸电子版（如有）详见链接:通过夸克网盘分享的文件： </w:t>
      </w:r>
    </w:p>
    <w:p w14:paraId="5B5D2911"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「普陀区无障碍设施维护项目-工程量清单+图纸」，点击链接或复制整段内容， </w:t>
      </w:r>
    </w:p>
    <w:p w14:paraId="7E88B27D"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打开「夸克 APP」即可获取。 </w:t>
      </w:r>
    </w:p>
    <w:p w14:paraId="0ECEBC4D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/~9e9f3anqHh~:/</w:t>
      </w:r>
    </w:p>
    <w:p w14:paraId="2C35F86F"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链接：https://pan.quark.cn/s/02fa0d745082 </w:t>
      </w:r>
    </w:p>
    <w:p w14:paraId="6290B3C5"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提取码：yb52</w:t>
      </w:r>
      <w:bookmarkStart w:id="0" w:name="_GoBack"/>
      <w:bookmarkEnd w:id="0"/>
    </w:p>
    <w:p w14:paraId="299D81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7C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2026-09-11T02:51:07Z</dcterms:created>
  <dc:creator>Administrator</dc:creator>
  <cp:lastModifiedBy>WPS_1610161731</cp:lastModifiedBy>
  <dcterms:modified xsi:type="dcterms:W3CDTF">2026-09-11T02:59:19Z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eyJoZGlkIjoiZjUxYTAwMWQxOGIzOGU2MjhmOTM1ZDI4YTNhZmY3ODUiLCJ1c2VySWQiOiIxMTU4MjM0ODA0In0=</vt:lpwstr>
  </property>
  <property fmtid="{D5CDD505-2E9C-101B-9397-08002B2CF9AE}" pid="4" name="ICV">
    <vt:lpwstr>F1CC42D6816B4D09AD78029403D818B5_12</vt:lpwstr>
  </property>
</Properties>
</file>