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DCA" w:rsidRDefault="00B33DCA" w:rsidP="00B33DCA">
      <w:pPr>
        <w:widowControl/>
        <w:jc w:val="center"/>
        <w:outlineLvl w:val="0"/>
        <w:rPr>
          <w:rFonts w:eastAsia="黑体"/>
          <w:b/>
          <w:kern w:val="0"/>
          <w:sz w:val="30"/>
          <w:szCs w:val="30"/>
        </w:rPr>
      </w:pPr>
      <w:bookmarkStart w:id="0" w:name="_Toc216446087"/>
      <w:r w:rsidRPr="00B33DCA">
        <w:rPr>
          <w:rFonts w:eastAsia="黑体" w:hint="eastAsia"/>
          <w:b/>
          <w:kern w:val="0"/>
          <w:sz w:val="30"/>
          <w:szCs w:val="30"/>
        </w:rPr>
        <w:t>高效液相</w:t>
      </w:r>
      <w:r w:rsidRPr="00B33DCA">
        <w:rPr>
          <w:rFonts w:eastAsia="黑体" w:hint="eastAsia"/>
          <w:b/>
          <w:kern w:val="0"/>
          <w:sz w:val="30"/>
          <w:szCs w:val="30"/>
        </w:rPr>
        <w:t>-</w:t>
      </w:r>
      <w:r w:rsidRPr="00B33DCA">
        <w:rPr>
          <w:rFonts w:eastAsia="黑体" w:hint="eastAsia"/>
          <w:b/>
          <w:kern w:val="0"/>
          <w:sz w:val="30"/>
          <w:szCs w:val="30"/>
        </w:rPr>
        <w:t>质谱分析仪及前处理平台</w:t>
      </w:r>
      <w:r>
        <w:rPr>
          <w:rFonts w:eastAsia="黑体"/>
          <w:b/>
          <w:kern w:val="0"/>
          <w:sz w:val="30"/>
          <w:szCs w:val="30"/>
        </w:rPr>
        <w:t>招标需求</w:t>
      </w:r>
      <w:bookmarkEnd w:id="0"/>
    </w:p>
    <w:p w:rsidR="00B33DCA" w:rsidRDefault="00B33DCA" w:rsidP="00B33DCA">
      <w:pPr>
        <w:adjustRightInd w:val="0"/>
        <w:snapToGrid w:val="0"/>
        <w:jc w:val="center"/>
        <w:outlineLvl w:val="1"/>
        <w:rPr>
          <w:rFonts w:eastAsia="黑体"/>
          <w:color w:val="000000"/>
          <w:sz w:val="30"/>
          <w:szCs w:val="30"/>
        </w:rPr>
      </w:pPr>
      <w:bookmarkStart w:id="1" w:name="_Toc216446088"/>
      <w:r>
        <w:rPr>
          <w:rFonts w:eastAsia="黑体"/>
          <w:color w:val="000000"/>
          <w:sz w:val="30"/>
          <w:szCs w:val="30"/>
        </w:rPr>
        <w:t>一、说明</w:t>
      </w:r>
      <w:bookmarkEnd w:id="1"/>
    </w:p>
    <w:p w:rsidR="00B33DCA" w:rsidRDefault="00B33DCA" w:rsidP="00B33DCA">
      <w:pPr>
        <w:snapToGrid w:val="0"/>
        <w:ind w:firstLineChars="200" w:firstLine="442"/>
        <w:jc w:val="left"/>
        <w:outlineLvl w:val="2"/>
        <w:rPr>
          <w:b/>
          <w:color w:val="000000"/>
          <w:sz w:val="22"/>
        </w:rPr>
      </w:pPr>
      <w:bookmarkStart w:id="2" w:name="_Toc216446089"/>
      <w:r>
        <w:rPr>
          <w:b/>
          <w:color w:val="000000"/>
          <w:sz w:val="22"/>
        </w:rPr>
        <w:t xml:space="preserve">1 </w:t>
      </w:r>
      <w:r>
        <w:rPr>
          <w:b/>
          <w:color w:val="000000"/>
          <w:sz w:val="22"/>
        </w:rPr>
        <w:t>总则</w:t>
      </w:r>
      <w:bookmarkEnd w:id="2"/>
    </w:p>
    <w:p w:rsidR="00B33DCA" w:rsidRDefault="00B33DCA" w:rsidP="00B33DCA">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B33DCA" w:rsidRDefault="00B33DCA" w:rsidP="00B33DCA">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B33DCA" w:rsidRDefault="00B33DCA" w:rsidP="00B33DCA">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B33DCA" w:rsidRDefault="00B33DCA" w:rsidP="00B33DCA">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B33DCA" w:rsidRDefault="00B33DCA" w:rsidP="00B33DCA">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B33DCA" w:rsidRDefault="00B33DCA" w:rsidP="00B33DCA">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B33DCA" w:rsidRDefault="00B33DCA" w:rsidP="00B33DCA">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B33DCA" w:rsidRDefault="00B33DCA" w:rsidP="00B33DCA">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B33DCA" w:rsidRDefault="00B33DCA" w:rsidP="00B33DCA">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B33DCA" w:rsidRDefault="00B33DCA" w:rsidP="00B33DCA">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B33DCA" w:rsidRDefault="00B33DCA" w:rsidP="00B33DCA">
      <w:pPr>
        <w:snapToGrid w:val="0"/>
        <w:ind w:firstLineChars="200" w:firstLine="440"/>
        <w:rPr>
          <w:sz w:val="22"/>
        </w:rPr>
      </w:pPr>
    </w:p>
    <w:p w:rsidR="00B33DCA" w:rsidRDefault="00B33DCA" w:rsidP="00B33DCA">
      <w:pPr>
        <w:adjustRightInd w:val="0"/>
        <w:snapToGrid w:val="0"/>
        <w:jc w:val="center"/>
        <w:outlineLvl w:val="1"/>
        <w:rPr>
          <w:rFonts w:eastAsia="黑体"/>
          <w:color w:val="000000"/>
          <w:sz w:val="30"/>
          <w:szCs w:val="30"/>
        </w:rPr>
      </w:pPr>
      <w:bookmarkStart w:id="3" w:name="_Toc216446090"/>
      <w:r>
        <w:rPr>
          <w:rFonts w:eastAsia="黑体"/>
          <w:color w:val="000000"/>
          <w:sz w:val="30"/>
          <w:szCs w:val="30"/>
        </w:rPr>
        <w:t>二、项目概况</w:t>
      </w:r>
      <w:bookmarkEnd w:id="3"/>
    </w:p>
    <w:p w:rsidR="00B33DCA" w:rsidRDefault="00B33DCA" w:rsidP="00B33DCA">
      <w:pPr>
        <w:snapToGrid w:val="0"/>
        <w:ind w:firstLineChars="200" w:firstLine="442"/>
        <w:outlineLvl w:val="2"/>
        <w:rPr>
          <w:b/>
          <w:bCs/>
          <w:sz w:val="22"/>
        </w:rPr>
      </w:pPr>
      <w:bookmarkStart w:id="4" w:name="_Toc216446091"/>
      <w:r>
        <w:rPr>
          <w:b/>
          <w:bCs/>
          <w:sz w:val="22"/>
        </w:rPr>
        <w:t xml:space="preserve">2 </w:t>
      </w:r>
      <w:r>
        <w:rPr>
          <w:b/>
          <w:bCs/>
          <w:sz w:val="22"/>
        </w:rPr>
        <w:t>项目名称</w:t>
      </w:r>
      <w:bookmarkEnd w:id="4"/>
    </w:p>
    <w:p w:rsidR="00B33DCA" w:rsidRDefault="00B33DCA" w:rsidP="00B33DCA">
      <w:pPr>
        <w:snapToGrid w:val="0"/>
        <w:ind w:firstLineChars="200" w:firstLine="442"/>
        <w:rPr>
          <w:b/>
          <w:bCs/>
          <w:sz w:val="22"/>
        </w:rPr>
      </w:pPr>
      <w:r>
        <w:rPr>
          <w:b/>
          <w:bCs/>
          <w:sz w:val="22"/>
        </w:rPr>
        <w:t>项目名称：</w:t>
      </w:r>
      <w:r>
        <w:rPr>
          <w:rFonts w:hint="eastAsia"/>
          <w:bCs/>
          <w:sz w:val="22"/>
        </w:rPr>
        <w:t>高效液相</w:t>
      </w:r>
      <w:r>
        <w:rPr>
          <w:rFonts w:hint="eastAsia"/>
          <w:bCs/>
          <w:sz w:val="22"/>
        </w:rPr>
        <w:t>-</w:t>
      </w:r>
      <w:r>
        <w:rPr>
          <w:rFonts w:hint="eastAsia"/>
          <w:bCs/>
          <w:sz w:val="22"/>
        </w:rPr>
        <w:t>质谱分析仪及前处理平台</w:t>
      </w:r>
    </w:p>
    <w:p w:rsidR="00B33DCA" w:rsidRDefault="00B33DCA" w:rsidP="00B33DCA">
      <w:pPr>
        <w:snapToGrid w:val="0"/>
        <w:ind w:firstLineChars="200" w:firstLine="442"/>
        <w:outlineLvl w:val="2"/>
        <w:rPr>
          <w:b/>
          <w:bCs/>
          <w:sz w:val="22"/>
        </w:rPr>
      </w:pPr>
      <w:bookmarkStart w:id="5" w:name="_Toc216446092"/>
      <w:r>
        <w:rPr>
          <w:b/>
          <w:bCs/>
          <w:sz w:val="22"/>
        </w:rPr>
        <w:t xml:space="preserve">3 </w:t>
      </w:r>
      <w:r>
        <w:rPr>
          <w:b/>
          <w:bCs/>
          <w:sz w:val="22"/>
        </w:rPr>
        <w:t>项目地点</w:t>
      </w:r>
      <w:bookmarkEnd w:id="5"/>
    </w:p>
    <w:p w:rsidR="00B33DCA" w:rsidRDefault="00B33DCA" w:rsidP="00B33DCA">
      <w:pPr>
        <w:snapToGrid w:val="0"/>
        <w:ind w:firstLineChars="200" w:firstLine="442"/>
        <w:rPr>
          <w:b/>
          <w:bCs/>
          <w:sz w:val="22"/>
        </w:rPr>
      </w:pPr>
      <w:r>
        <w:rPr>
          <w:b/>
          <w:bCs/>
          <w:sz w:val="22"/>
        </w:rPr>
        <w:t>地点：</w:t>
      </w:r>
      <w:r>
        <w:rPr>
          <w:rFonts w:hint="eastAsia"/>
          <w:bCs/>
          <w:sz w:val="22"/>
        </w:rPr>
        <w:t>采购人指定地点</w:t>
      </w:r>
      <w:r>
        <w:rPr>
          <w:bCs/>
          <w:sz w:val="22"/>
        </w:rPr>
        <w:t>。</w:t>
      </w:r>
    </w:p>
    <w:p w:rsidR="00B33DCA" w:rsidRDefault="00B33DCA" w:rsidP="00B33DCA">
      <w:pPr>
        <w:adjustRightInd w:val="0"/>
        <w:snapToGrid w:val="0"/>
        <w:ind w:firstLineChars="200" w:firstLine="442"/>
        <w:jc w:val="left"/>
        <w:outlineLvl w:val="2"/>
        <w:rPr>
          <w:b/>
          <w:color w:val="000000"/>
          <w:sz w:val="22"/>
        </w:rPr>
      </w:pPr>
      <w:bookmarkStart w:id="6" w:name="_Toc216446093"/>
      <w:r>
        <w:rPr>
          <w:b/>
          <w:color w:val="000000"/>
          <w:sz w:val="22"/>
        </w:rPr>
        <w:t xml:space="preserve">4 </w:t>
      </w:r>
      <w:r>
        <w:rPr>
          <w:b/>
          <w:color w:val="000000"/>
          <w:sz w:val="22"/>
        </w:rPr>
        <w:t>招标范围与内容</w:t>
      </w:r>
      <w:bookmarkEnd w:id="6"/>
    </w:p>
    <w:p w:rsidR="00B33DCA" w:rsidRDefault="00B33DCA" w:rsidP="00B33DCA">
      <w:pPr>
        <w:snapToGrid w:val="0"/>
        <w:ind w:firstLineChars="200" w:firstLine="440"/>
        <w:rPr>
          <w:sz w:val="22"/>
        </w:rPr>
      </w:pPr>
      <w:r>
        <w:rPr>
          <w:sz w:val="22"/>
        </w:rPr>
        <w:t>4.</w:t>
      </w:r>
      <w:r>
        <w:rPr>
          <w:rFonts w:hint="eastAsia"/>
          <w:sz w:val="22"/>
        </w:rPr>
        <w:t>1</w:t>
      </w:r>
      <w:r>
        <w:rPr>
          <w:sz w:val="22"/>
        </w:rPr>
        <w:t xml:space="preserve"> </w:t>
      </w:r>
      <w:r>
        <w:rPr>
          <w:sz w:val="22"/>
        </w:rPr>
        <w:t>项目招标范围及内容：</w:t>
      </w:r>
    </w:p>
    <w:p w:rsidR="00B33DCA" w:rsidRDefault="00B33DCA" w:rsidP="00B33DCA">
      <w:pPr>
        <w:autoSpaceDN w:val="0"/>
        <w:adjustRightInd w:val="0"/>
        <w:snapToGrid w:val="0"/>
        <w:ind w:firstLineChars="200" w:firstLine="440"/>
        <w:textAlignment w:val="baseline"/>
        <w:rPr>
          <w:bCs/>
          <w:sz w:val="22"/>
        </w:rPr>
      </w:pPr>
      <w:r>
        <w:rPr>
          <w:rFonts w:hint="eastAsia"/>
          <w:bCs/>
          <w:sz w:val="22"/>
        </w:rPr>
        <w:t>包件一质谱前处理平台，数量</w:t>
      </w:r>
      <w:r>
        <w:rPr>
          <w:rFonts w:hint="eastAsia"/>
          <w:bCs/>
          <w:sz w:val="22"/>
        </w:rPr>
        <w:t>1</w:t>
      </w:r>
      <w:r>
        <w:rPr>
          <w:rFonts w:hint="eastAsia"/>
          <w:bCs/>
          <w:sz w:val="22"/>
        </w:rPr>
        <w:t>台。</w:t>
      </w:r>
    </w:p>
    <w:p w:rsidR="00B33DCA" w:rsidRDefault="00B33DCA" w:rsidP="00B33DCA">
      <w:pPr>
        <w:autoSpaceDN w:val="0"/>
        <w:adjustRightInd w:val="0"/>
        <w:snapToGrid w:val="0"/>
        <w:ind w:firstLineChars="200" w:firstLine="440"/>
        <w:textAlignment w:val="baseline"/>
        <w:rPr>
          <w:bCs/>
          <w:sz w:val="22"/>
        </w:rPr>
      </w:pPr>
      <w:r>
        <w:rPr>
          <w:rFonts w:hint="eastAsia"/>
          <w:bCs/>
          <w:sz w:val="22"/>
        </w:rPr>
        <w:t>包件二高效液相</w:t>
      </w:r>
      <w:r>
        <w:rPr>
          <w:rFonts w:hint="eastAsia"/>
          <w:bCs/>
          <w:sz w:val="22"/>
        </w:rPr>
        <w:t>-</w:t>
      </w:r>
      <w:r>
        <w:rPr>
          <w:rFonts w:hint="eastAsia"/>
          <w:bCs/>
          <w:sz w:val="22"/>
        </w:rPr>
        <w:t>质谱分析仪，数量</w:t>
      </w:r>
      <w:r>
        <w:rPr>
          <w:rFonts w:hint="eastAsia"/>
          <w:bCs/>
          <w:sz w:val="22"/>
        </w:rPr>
        <w:t>1</w:t>
      </w:r>
      <w:r>
        <w:rPr>
          <w:rFonts w:hint="eastAsia"/>
          <w:bCs/>
          <w:sz w:val="22"/>
        </w:rPr>
        <w:t>台。</w:t>
      </w:r>
    </w:p>
    <w:p w:rsidR="00B33DCA" w:rsidRDefault="00B33DCA" w:rsidP="00B33DCA">
      <w:pPr>
        <w:snapToGrid w:val="0"/>
        <w:ind w:firstLineChars="200" w:firstLine="440"/>
        <w:rPr>
          <w:sz w:val="22"/>
        </w:rPr>
      </w:pPr>
      <w:r>
        <w:rPr>
          <w:sz w:val="22"/>
        </w:rPr>
        <w:t>4.</w:t>
      </w:r>
      <w:r>
        <w:rPr>
          <w:rFonts w:hint="eastAsia"/>
          <w:sz w:val="22"/>
        </w:rPr>
        <w:t>2</w:t>
      </w:r>
      <w:r>
        <w:rPr>
          <w:sz w:val="22"/>
        </w:rPr>
        <w:t xml:space="preserve"> </w:t>
      </w:r>
      <w:r>
        <w:rPr>
          <w:sz w:val="22"/>
        </w:rPr>
        <w:t>交付日期：自合同签订之日起</w:t>
      </w:r>
      <w:r>
        <w:rPr>
          <w:rFonts w:hint="eastAsia"/>
          <w:sz w:val="22"/>
        </w:rPr>
        <w:t>30</w:t>
      </w:r>
      <w:r>
        <w:rPr>
          <w:sz w:val="22"/>
        </w:rPr>
        <w:t>天。</w:t>
      </w:r>
    </w:p>
    <w:p w:rsidR="00B33DCA" w:rsidRDefault="00B33DCA" w:rsidP="00B33DCA">
      <w:pPr>
        <w:adjustRightInd w:val="0"/>
        <w:snapToGrid w:val="0"/>
        <w:ind w:firstLineChars="200" w:firstLine="442"/>
        <w:jc w:val="left"/>
        <w:outlineLvl w:val="2"/>
        <w:rPr>
          <w:b/>
          <w:color w:val="000000"/>
          <w:sz w:val="22"/>
        </w:rPr>
      </w:pPr>
      <w:bookmarkStart w:id="7" w:name="_Toc216446094"/>
      <w:r>
        <w:rPr>
          <w:b/>
          <w:color w:val="000000"/>
          <w:sz w:val="22"/>
        </w:rPr>
        <w:lastRenderedPageBreak/>
        <w:t xml:space="preserve">5 </w:t>
      </w:r>
      <w:r>
        <w:rPr>
          <w:b/>
          <w:color w:val="000000"/>
          <w:sz w:val="22"/>
        </w:rPr>
        <w:t>承包方式</w:t>
      </w:r>
      <w:bookmarkEnd w:id="7"/>
    </w:p>
    <w:p w:rsidR="00B33DCA" w:rsidRDefault="00B33DCA" w:rsidP="00B33DCA">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B33DCA" w:rsidRDefault="00B33DCA" w:rsidP="00B33DCA">
      <w:pPr>
        <w:snapToGrid w:val="0"/>
        <w:ind w:firstLineChars="200" w:firstLine="440"/>
        <w:rPr>
          <w:sz w:val="22"/>
        </w:rPr>
      </w:pPr>
      <w:r>
        <w:rPr>
          <w:color w:val="000000"/>
          <w:sz w:val="22"/>
        </w:rPr>
        <w:t>5.2</w:t>
      </w:r>
      <w:r>
        <w:rPr>
          <w:color w:val="0000FF"/>
          <w:sz w:val="22"/>
        </w:rPr>
        <w:t>本项目不允许分包。</w:t>
      </w:r>
    </w:p>
    <w:p w:rsidR="00B33DCA" w:rsidRDefault="00B33DCA" w:rsidP="00B33DCA">
      <w:pPr>
        <w:adjustRightInd w:val="0"/>
        <w:snapToGrid w:val="0"/>
        <w:ind w:firstLineChars="200" w:firstLine="442"/>
        <w:jc w:val="left"/>
        <w:outlineLvl w:val="2"/>
        <w:rPr>
          <w:b/>
          <w:color w:val="000000"/>
          <w:sz w:val="22"/>
        </w:rPr>
      </w:pPr>
      <w:bookmarkStart w:id="8" w:name="_Toc216446095"/>
      <w:r>
        <w:rPr>
          <w:b/>
          <w:color w:val="000000"/>
          <w:sz w:val="22"/>
        </w:rPr>
        <w:t xml:space="preserve">6 </w:t>
      </w:r>
      <w:r>
        <w:rPr>
          <w:b/>
          <w:color w:val="000000"/>
          <w:sz w:val="22"/>
        </w:rPr>
        <w:t>合同的签订</w:t>
      </w:r>
      <w:bookmarkEnd w:id="8"/>
    </w:p>
    <w:p w:rsidR="00B33DCA" w:rsidRDefault="00B33DCA" w:rsidP="00B33DCA">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B33DCA" w:rsidRDefault="00B33DCA" w:rsidP="00B33DCA">
      <w:pPr>
        <w:adjustRightInd w:val="0"/>
        <w:snapToGrid w:val="0"/>
        <w:ind w:firstLineChars="200" w:firstLine="442"/>
        <w:jc w:val="left"/>
        <w:outlineLvl w:val="2"/>
        <w:rPr>
          <w:sz w:val="22"/>
        </w:rPr>
      </w:pPr>
      <w:bookmarkStart w:id="9" w:name="_Toc216446096"/>
      <w:r>
        <w:rPr>
          <w:b/>
          <w:color w:val="000000"/>
          <w:sz w:val="22"/>
        </w:rPr>
        <w:t xml:space="preserve">7 </w:t>
      </w:r>
      <w:r>
        <w:rPr>
          <w:b/>
          <w:color w:val="000000"/>
          <w:sz w:val="22"/>
        </w:rPr>
        <w:t>结算原则和支付方式</w:t>
      </w:r>
      <w:bookmarkEnd w:id="9"/>
    </w:p>
    <w:p w:rsidR="00B33DCA" w:rsidRDefault="00B33DCA" w:rsidP="00B33DCA">
      <w:pPr>
        <w:snapToGrid w:val="0"/>
        <w:ind w:firstLineChars="200" w:firstLine="440"/>
        <w:rPr>
          <w:sz w:val="22"/>
        </w:rPr>
      </w:pPr>
      <w:r>
        <w:rPr>
          <w:sz w:val="22"/>
        </w:rPr>
        <w:t xml:space="preserve">7.1 </w:t>
      </w:r>
      <w:r>
        <w:rPr>
          <w:sz w:val="22"/>
        </w:rPr>
        <w:t>结算原则</w:t>
      </w:r>
    </w:p>
    <w:p w:rsidR="00B33DCA" w:rsidRDefault="00B33DCA" w:rsidP="00B33DCA">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B33DCA" w:rsidRDefault="00B33DCA" w:rsidP="00B33DCA">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B33DCA" w:rsidRDefault="00B33DCA" w:rsidP="00B33DCA">
      <w:pPr>
        <w:snapToGrid w:val="0"/>
        <w:ind w:firstLineChars="200" w:firstLine="440"/>
        <w:rPr>
          <w:sz w:val="22"/>
        </w:rPr>
      </w:pPr>
      <w:r>
        <w:rPr>
          <w:sz w:val="22"/>
        </w:rPr>
        <w:t xml:space="preserve">7.2 </w:t>
      </w:r>
      <w:r>
        <w:rPr>
          <w:sz w:val="22"/>
        </w:rPr>
        <w:t>支付方式</w:t>
      </w:r>
    </w:p>
    <w:p w:rsidR="00B33DCA" w:rsidRDefault="00B33DCA" w:rsidP="00B33DCA">
      <w:pPr>
        <w:snapToGrid w:val="0"/>
        <w:ind w:firstLineChars="200" w:firstLine="440"/>
        <w:rPr>
          <w:sz w:val="22"/>
        </w:rPr>
      </w:pPr>
      <w:r>
        <w:rPr>
          <w:sz w:val="22"/>
        </w:rPr>
        <w:t xml:space="preserve">7.2.1 </w:t>
      </w:r>
      <w:r>
        <w:rPr>
          <w:sz w:val="22"/>
        </w:rPr>
        <w:t>本项目合同金额采用</w:t>
      </w:r>
      <w:r w:rsidRPr="00BD1772">
        <w:rPr>
          <w:sz w:val="22"/>
        </w:rPr>
        <w:t>一次性支付</w:t>
      </w:r>
      <w:r>
        <w:rPr>
          <w:sz w:val="22"/>
        </w:rPr>
        <w:t>方式，在采购人和中标人合同签订，按下款要求支付相应的合同款项。</w:t>
      </w:r>
    </w:p>
    <w:p w:rsidR="00B33DCA" w:rsidRDefault="00B33DCA" w:rsidP="00B33DCA">
      <w:pPr>
        <w:snapToGrid w:val="0"/>
        <w:ind w:firstLineChars="200" w:firstLine="440"/>
        <w:rPr>
          <w:sz w:val="22"/>
        </w:rPr>
      </w:pPr>
      <w:r>
        <w:rPr>
          <w:sz w:val="22"/>
        </w:rPr>
        <w:t>7.2.2</w:t>
      </w:r>
      <w:r>
        <w:rPr>
          <w:sz w:val="22"/>
        </w:rPr>
        <w:t>项目整体完成</w:t>
      </w:r>
      <w:r>
        <w:rPr>
          <w:rFonts w:hint="eastAsia"/>
          <w:sz w:val="22"/>
        </w:rPr>
        <w:t>，</w:t>
      </w:r>
      <w:r>
        <w:rPr>
          <w:sz w:val="22"/>
        </w:rPr>
        <w:t>并经验收合格，且采购人收到货物及其发票后</w:t>
      </w:r>
      <w:r>
        <w:rPr>
          <w:rFonts w:hint="eastAsia"/>
          <w:sz w:val="22"/>
          <w:u w:val="single"/>
        </w:rPr>
        <w:t>30</w:t>
      </w:r>
      <w:r>
        <w:rPr>
          <w:sz w:val="22"/>
        </w:rPr>
        <w:t>日内，支付全部合同金额。</w:t>
      </w:r>
    </w:p>
    <w:p w:rsidR="00B33DCA" w:rsidRDefault="00B33DCA" w:rsidP="00B33DCA">
      <w:pPr>
        <w:snapToGrid w:val="0"/>
        <w:ind w:firstLineChars="200" w:firstLine="440"/>
        <w:jc w:val="left"/>
        <w:rPr>
          <w:sz w:val="22"/>
        </w:rPr>
      </w:pPr>
      <w:r>
        <w:rPr>
          <w:sz w:val="22"/>
        </w:rPr>
        <w:t>7.3</w:t>
      </w:r>
      <w:r>
        <w:rPr>
          <w:sz w:val="22"/>
        </w:rPr>
        <w:t>中标人因自身原因造成返工的工作量，采购人将不予计量和支付。</w:t>
      </w:r>
    </w:p>
    <w:p w:rsidR="00B33DCA" w:rsidRPr="00D24449" w:rsidRDefault="00B33DCA" w:rsidP="00B33DCA">
      <w:pPr>
        <w:snapToGrid w:val="0"/>
        <w:ind w:firstLineChars="200" w:firstLine="440"/>
        <w:jc w:val="left"/>
        <w:rPr>
          <w:sz w:val="22"/>
        </w:rPr>
      </w:pPr>
      <w:r w:rsidRPr="00D24449">
        <w:rPr>
          <w:rFonts w:hint="eastAsia"/>
          <w:sz w:val="22"/>
        </w:rPr>
        <w:t>7.4</w:t>
      </w:r>
      <w:r w:rsidRPr="00D24449">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D24449">
        <w:rPr>
          <w:rFonts w:hint="eastAsia"/>
          <w:sz w:val="22"/>
        </w:rPr>
        <w:t>1</w:t>
      </w:r>
      <w:r w:rsidRPr="00D24449">
        <w:rPr>
          <w:rFonts w:hint="eastAsia"/>
          <w:sz w:val="22"/>
        </w:rPr>
        <w:t>年期贷款市场报价利率。</w:t>
      </w:r>
    </w:p>
    <w:p w:rsidR="00B33DCA" w:rsidRDefault="00B33DCA" w:rsidP="00B33DCA">
      <w:pPr>
        <w:adjustRightInd w:val="0"/>
        <w:snapToGrid w:val="0"/>
        <w:jc w:val="center"/>
        <w:outlineLvl w:val="1"/>
        <w:rPr>
          <w:rFonts w:eastAsia="黑体"/>
          <w:color w:val="000000"/>
          <w:sz w:val="30"/>
          <w:szCs w:val="30"/>
        </w:rPr>
      </w:pPr>
      <w:bookmarkStart w:id="10" w:name="_Toc216446097"/>
      <w:r>
        <w:rPr>
          <w:rFonts w:eastAsia="黑体"/>
          <w:color w:val="000000"/>
          <w:sz w:val="30"/>
          <w:szCs w:val="30"/>
        </w:rPr>
        <w:t>三、技术质量要求</w:t>
      </w:r>
      <w:bookmarkEnd w:id="10"/>
    </w:p>
    <w:p w:rsidR="00B33DCA" w:rsidRDefault="00B33DCA" w:rsidP="00B33DCA">
      <w:pPr>
        <w:adjustRightInd w:val="0"/>
        <w:snapToGrid w:val="0"/>
        <w:ind w:firstLineChars="200" w:firstLine="442"/>
        <w:outlineLvl w:val="2"/>
        <w:rPr>
          <w:b/>
          <w:bCs/>
          <w:sz w:val="22"/>
        </w:rPr>
      </w:pPr>
      <w:bookmarkStart w:id="11" w:name="_Toc476308503"/>
      <w:bookmarkStart w:id="12" w:name="_Toc216446098"/>
      <w:r>
        <w:rPr>
          <w:b/>
          <w:bCs/>
          <w:sz w:val="22"/>
        </w:rPr>
        <w:t xml:space="preserve">8 </w:t>
      </w:r>
      <w:r>
        <w:rPr>
          <w:b/>
          <w:bCs/>
          <w:sz w:val="22"/>
        </w:rPr>
        <w:t>适用技术规范和规范性文件</w:t>
      </w:r>
      <w:bookmarkEnd w:id="11"/>
      <w:bookmarkEnd w:id="12"/>
    </w:p>
    <w:p w:rsidR="00B33DCA" w:rsidRDefault="00B33DCA" w:rsidP="00B33DCA">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B33DCA" w:rsidRDefault="00B33DCA" w:rsidP="00B33DCA">
      <w:pPr>
        <w:adjustRightInd w:val="0"/>
        <w:snapToGrid w:val="0"/>
        <w:ind w:firstLineChars="200" w:firstLine="442"/>
        <w:outlineLvl w:val="2"/>
        <w:rPr>
          <w:b/>
          <w:bCs/>
          <w:sz w:val="22"/>
        </w:rPr>
      </w:pPr>
      <w:bookmarkStart w:id="13" w:name="_Toc216446099"/>
      <w:r>
        <w:rPr>
          <w:b/>
          <w:bCs/>
          <w:sz w:val="22"/>
        </w:rPr>
        <w:t xml:space="preserve">9 </w:t>
      </w:r>
      <w:r>
        <w:rPr>
          <w:b/>
          <w:bCs/>
          <w:sz w:val="22"/>
        </w:rPr>
        <w:t>招标内容与质量要求</w:t>
      </w:r>
      <w:bookmarkEnd w:id="13"/>
    </w:p>
    <w:p w:rsidR="00B33DCA" w:rsidRDefault="00B33DCA" w:rsidP="00B33DCA">
      <w:pPr>
        <w:snapToGrid w:val="0"/>
        <w:ind w:firstLineChars="200" w:firstLine="440"/>
        <w:rPr>
          <w:sz w:val="22"/>
        </w:rPr>
      </w:pPr>
      <w:r>
        <w:rPr>
          <w:sz w:val="22"/>
        </w:rPr>
        <w:t xml:space="preserve">9.1 </w:t>
      </w:r>
      <w:r>
        <w:rPr>
          <w:sz w:val="22"/>
        </w:rPr>
        <w:t>供货清单</w:t>
      </w:r>
    </w:p>
    <w:p w:rsidR="00B33DCA" w:rsidRDefault="00B33DCA" w:rsidP="00B33DCA">
      <w:pPr>
        <w:autoSpaceDN w:val="0"/>
        <w:adjustRightInd w:val="0"/>
        <w:snapToGrid w:val="0"/>
        <w:ind w:firstLineChars="200" w:firstLine="440"/>
        <w:textAlignment w:val="baseline"/>
        <w:rPr>
          <w:bCs/>
          <w:sz w:val="22"/>
        </w:rPr>
      </w:pPr>
      <w:r>
        <w:rPr>
          <w:rFonts w:hint="eastAsia"/>
          <w:sz w:val="22"/>
        </w:rPr>
        <w:t>（</w:t>
      </w:r>
      <w:r>
        <w:rPr>
          <w:rFonts w:hint="eastAsia"/>
          <w:sz w:val="22"/>
        </w:rPr>
        <w:t>1</w:t>
      </w:r>
      <w:r>
        <w:rPr>
          <w:rFonts w:hint="eastAsia"/>
          <w:sz w:val="22"/>
        </w:rPr>
        <w:t>）包件一：</w:t>
      </w:r>
      <w:r>
        <w:rPr>
          <w:rFonts w:hint="eastAsia"/>
          <w:bCs/>
          <w:sz w:val="22"/>
        </w:rPr>
        <w:t>质谱前处理平台</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1390"/>
        <w:gridCol w:w="1039"/>
        <w:gridCol w:w="2236"/>
        <w:gridCol w:w="714"/>
        <w:gridCol w:w="1274"/>
        <w:gridCol w:w="1272"/>
        <w:gridCol w:w="1124"/>
      </w:tblGrid>
      <w:tr w:rsidR="00B33DCA" w:rsidTr="004E158A">
        <w:trPr>
          <w:trHeight w:val="567"/>
          <w:tblHeader/>
          <w:jc w:val="center"/>
        </w:trPr>
        <w:tc>
          <w:tcPr>
            <w:tcW w:w="297" w:type="pct"/>
            <w:vAlign w:val="center"/>
          </w:tcPr>
          <w:p w:rsidR="00B33DCA" w:rsidRDefault="00B33DCA" w:rsidP="004E158A">
            <w:pPr>
              <w:adjustRightInd w:val="0"/>
              <w:snapToGrid w:val="0"/>
              <w:jc w:val="center"/>
              <w:rPr>
                <w:b/>
                <w:bCs/>
                <w:sz w:val="22"/>
              </w:rPr>
            </w:pPr>
            <w:r>
              <w:rPr>
                <w:b/>
                <w:bCs/>
                <w:sz w:val="22"/>
              </w:rPr>
              <w:t>序号</w:t>
            </w:r>
          </w:p>
        </w:tc>
        <w:tc>
          <w:tcPr>
            <w:tcW w:w="722" w:type="pct"/>
            <w:vAlign w:val="center"/>
          </w:tcPr>
          <w:p w:rsidR="00B33DCA" w:rsidRDefault="00B33DCA" w:rsidP="004E158A">
            <w:pPr>
              <w:adjustRightInd w:val="0"/>
              <w:snapToGrid w:val="0"/>
              <w:jc w:val="center"/>
              <w:rPr>
                <w:b/>
                <w:bCs/>
                <w:sz w:val="22"/>
              </w:rPr>
            </w:pPr>
            <w:r>
              <w:rPr>
                <w:b/>
                <w:bCs/>
                <w:sz w:val="22"/>
              </w:rPr>
              <w:t>名称</w:t>
            </w:r>
          </w:p>
        </w:tc>
        <w:tc>
          <w:tcPr>
            <w:tcW w:w="540" w:type="pct"/>
          </w:tcPr>
          <w:p w:rsidR="00B33DCA" w:rsidRDefault="00B33DCA" w:rsidP="004E158A">
            <w:pPr>
              <w:adjustRightInd w:val="0"/>
              <w:snapToGrid w:val="0"/>
              <w:jc w:val="center"/>
              <w:rPr>
                <w:b/>
                <w:bCs/>
                <w:sz w:val="22"/>
              </w:rPr>
            </w:pPr>
            <w:r>
              <w:rPr>
                <w:rFonts w:hint="eastAsia"/>
                <w:b/>
                <w:bCs/>
                <w:sz w:val="22"/>
              </w:rPr>
              <w:t>医疗器械类别</w:t>
            </w:r>
          </w:p>
        </w:tc>
        <w:tc>
          <w:tcPr>
            <w:tcW w:w="1162" w:type="pct"/>
            <w:vAlign w:val="center"/>
          </w:tcPr>
          <w:p w:rsidR="00B33DCA" w:rsidRDefault="00B33DCA" w:rsidP="004E158A">
            <w:pPr>
              <w:adjustRightInd w:val="0"/>
              <w:snapToGrid w:val="0"/>
              <w:jc w:val="center"/>
              <w:rPr>
                <w:b/>
                <w:bCs/>
                <w:sz w:val="22"/>
              </w:rPr>
            </w:pPr>
            <w:r>
              <w:rPr>
                <w:b/>
                <w:bCs/>
                <w:sz w:val="22"/>
              </w:rPr>
              <w:t>规格技术参数</w:t>
            </w:r>
          </w:p>
          <w:p w:rsidR="00B33DCA" w:rsidRDefault="00B33DCA" w:rsidP="004E158A">
            <w:pPr>
              <w:adjustRightInd w:val="0"/>
              <w:snapToGrid w:val="0"/>
              <w:jc w:val="center"/>
              <w:rPr>
                <w:b/>
                <w:bCs/>
                <w:sz w:val="22"/>
              </w:rPr>
            </w:pPr>
            <w:r>
              <w:rPr>
                <w:b/>
                <w:bCs/>
                <w:sz w:val="22"/>
              </w:rPr>
              <w:t>（含材料、工艺要求）</w:t>
            </w:r>
          </w:p>
        </w:tc>
        <w:tc>
          <w:tcPr>
            <w:tcW w:w="371" w:type="pct"/>
            <w:vAlign w:val="center"/>
          </w:tcPr>
          <w:p w:rsidR="00B33DCA" w:rsidRDefault="00B33DCA" w:rsidP="004E158A">
            <w:pPr>
              <w:adjustRightInd w:val="0"/>
              <w:snapToGrid w:val="0"/>
              <w:jc w:val="center"/>
              <w:rPr>
                <w:b/>
                <w:bCs/>
                <w:sz w:val="22"/>
              </w:rPr>
            </w:pPr>
            <w:r>
              <w:rPr>
                <w:b/>
                <w:bCs/>
                <w:sz w:val="22"/>
              </w:rPr>
              <w:t>数量</w:t>
            </w:r>
          </w:p>
        </w:tc>
        <w:tc>
          <w:tcPr>
            <w:tcW w:w="662" w:type="pct"/>
            <w:vAlign w:val="center"/>
          </w:tcPr>
          <w:p w:rsidR="00B33DCA" w:rsidRDefault="00B33DCA" w:rsidP="004E158A">
            <w:pPr>
              <w:adjustRightInd w:val="0"/>
              <w:snapToGrid w:val="0"/>
              <w:jc w:val="center"/>
              <w:rPr>
                <w:b/>
                <w:bCs/>
                <w:sz w:val="22"/>
              </w:rPr>
            </w:pPr>
            <w:r>
              <w:rPr>
                <w:b/>
                <w:bCs/>
                <w:sz w:val="22"/>
              </w:rPr>
              <w:t>供货期</w:t>
            </w:r>
          </w:p>
        </w:tc>
        <w:tc>
          <w:tcPr>
            <w:tcW w:w="661" w:type="pct"/>
            <w:vAlign w:val="center"/>
          </w:tcPr>
          <w:p w:rsidR="00B33DCA" w:rsidRDefault="00B33DCA" w:rsidP="004E158A">
            <w:pPr>
              <w:adjustRightInd w:val="0"/>
              <w:snapToGrid w:val="0"/>
              <w:jc w:val="center"/>
              <w:rPr>
                <w:b/>
                <w:bCs/>
                <w:sz w:val="22"/>
              </w:rPr>
            </w:pPr>
            <w:r>
              <w:rPr>
                <w:b/>
                <w:bCs/>
                <w:sz w:val="22"/>
              </w:rPr>
              <w:t>质保期</w:t>
            </w:r>
          </w:p>
        </w:tc>
        <w:tc>
          <w:tcPr>
            <w:tcW w:w="584" w:type="pct"/>
            <w:vAlign w:val="center"/>
          </w:tcPr>
          <w:p w:rsidR="00B33DCA" w:rsidRDefault="00B33DCA" w:rsidP="004E158A">
            <w:pPr>
              <w:adjustRightInd w:val="0"/>
              <w:snapToGrid w:val="0"/>
              <w:jc w:val="center"/>
              <w:rPr>
                <w:b/>
                <w:bCs/>
                <w:sz w:val="22"/>
              </w:rPr>
            </w:pPr>
            <w:r>
              <w:rPr>
                <w:rFonts w:hint="eastAsia"/>
                <w:b/>
                <w:bCs/>
                <w:sz w:val="22"/>
              </w:rPr>
              <w:t>所含配置</w:t>
            </w:r>
          </w:p>
        </w:tc>
      </w:tr>
      <w:tr w:rsidR="00B33DCA" w:rsidTr="004E158A">
        <w:trPr>
          <w:trHeight w:val="567"/>
          <w:jc w:val="center"/>
        </w:trPr>
        <w:tc>
          <w:tcPr>
            <w:tcW w:w="297" w:type="pct"/>
            <w:vAlign w:val="center"/>
          </w:tcPr>
          <w:p w:rsidR="00B33DCA" w:rsidRPr="00D24449" w:rsidRDefault="00B33DCA" w:rsidP="004E158A">
            <w:pPr>
              <w:adjustRightInd w:val="0"/>
              <w:snapToGrid w:val="0"/>
              <w:jc w:val="center"/>
              <w:rPr>
                <w:bCs/>
                <w:sz w:val="22"/>
              </w:rPr>
            </w:pPr>
            <w:r w:rsidRPr="00D24449">
              <w:rPr>
                <w:rFonts w:hint="eastAsia"/>
                <w:bCs/>
                <w:sz w:val="22"/>
              </w:rPr>
              <w:t>1</w:t>
            </w:r>
          </w:p>
        </w:tc>
        <w:tc>
          <w:tcPr>
            <w:tcW w:w="722" w:type="pct"/>
            <w:vAlign w:val="center"/>
          </w:tcPr>
          <w:p w:rsidR="00B33DCA" w:rsidRPr="00D24449" w:rsidRDefault="00B33DCA" w:rsidP="004E158A">
            <w:pPr>
              <w:adjustRightInd w:val="0"/>
              <w:snapToGrid w:val="0"/>
              <w:jc w:val="center"/>
              <w:rPr>
                <w:bCs/>
                <w:sz w:val="22"/>
              </w:rPr>
            </w:pPr>
            <w:r w:rsidRPr="00D24449">
              <w:rPr>
                <w:rFonts w:hint="eastAsia"/>
                <w:bCs/>
                <w:sz w:val="22"/>
              </w:rPr>
              <w:t>质谱前处理平台</w:t>
            </w:r>
          </w:p>
        </w:tc>
        <w:tc>
          <w:tcPr>
            <w:tcW w:w="540" w:type="pct"/>
            <w:vAlign w:val="center"/>
          </w:tcPr>
          <w:p w:rsidR="00B33DCA" w:rsidRPr="00D24449" w:rsidRDefault="00B33DCA" w:rsidP="004E158A">
            <w:pPr>
              <w:adjustRightInd w:val="0"/>
              <w:snapToGrid w:val="0"/>
              <w:jc w:val="center"/>
              <w:rPr>
                <w:sz w:val="22"/>
              </w:rPr>
            </w:pPr>
            <w:r w:rsidRPr="00D24449">
              <w:rPr>
                <w:rFonts w:hint="eastAsia"/>
                <w:sz w:val="22"/>
              </w:rPr>
              <w:t>一类</w:t>
            </w:r>
          </w:p>
        </w:tc>
        <w:tc>
          <w:tcPr>
            <w:tcW w:w="1162" w:type="pct"/>
            <w:vAlign w:val="center"/>
          </w:tcPr>
          <w:p w:rsidR="00B33DCA" w:rsidRPr="00D24449" w:rsidRDefault="00B33DCA" w:rsidP="004E158A">
            <w:pPr>
              <w:adjustRightInd w:val="0"/>
              <w:snapToGrid w:val="0"/>
              <w:jc w:val="center"/>
              <w:rPr>
                <w:bCs/>
                <w:sz w:val="22"/>
              </w:rPr>
            </w:pPr>
            <w:r w:rsidRPr="00D24449">
              <w:rPr>
                <w:rFonts w:hint="eastAsia"/>
                <w:bCs/>
                <w:sz w:val="22"/>
              </w:rPr>
              <w:t>详见</w:t>
            </w:r>
            <w:r w:rsidRPr="00D24449">
              <w:rPr>
                <w:rFonts w:hint="eastAsia"/>
                <w:bCs/>
                <w:sz w:val="22"/>
              </w:rPr>
              <w:t>9.2</w:t>
            </w:r>
            <w:r w:rsidRPr="00D24449">
              <w:rPr>
                <w:rFonts w:hint="eastAsia"/>
                <w:bCs/>
                <w:sz w:val="22"/>
              </w:rPr>
              <w:t>设备技术参数</w:t>
            </w:r>
          </w:p>
        </w:tc>
        <w:tc>
          <w:tcPr>
            <w:tcW w:w="371" w:type="pct"/>
            <w:vAlign w:val="center"/>
          </w:tcPr>
          <w:p w:rsidR="00B33DCA" w:rsidRPr="00D24449" w:rsidRDefault="00B33DCA" w:rsidP="004E158A">
            <w:pPr>
              <w:adjustRightInd w:val="0"/>
              <w:snapToGrid w:val="0"/>
              <w:jc w:val="center"/>
              <w:rPr>
                <w:bCs/>
                <w:sz w:val="22"/>
              </w:rPr>
            </w:pPr>
            <w:r w:rsidRPr="00D24449">
              <w:rPr>
                <w:rFonts w:hint="eastAsia"/>
                <w:bCs/>
                <w:sz w:val="22"/>
              </w:rPr>
              <w:t>1</w:t>
            </w:r>
          </w:p>
        </w:tc>
        <w:tc>
          <w:tcPr>
            <w:tcW w:w="662" w:type="pct"/>
            <w:vAlign w:val="center"/>
          </w:tcPr>
          <w:p w:rsidR="00B33DCA" w:rsidRDefault="00B33DCA" w:rsidP="004E158A">
            <w:pPr>
              <w:adjustRightInd w:val="0"/>
              <w:snapToGrid w:val="0"/>
              <w:jc w:val="left"/>
              <w:rPr>
                <w:bCs/>
                <w:sz w:val="22"/>
              </w:rPr>
            </w:pPr>
            <w:r>
              <w:rPr>
                <w:rFonts w:hint="eastAsia"/>
                <w:bCs/>
                <w:sz w:val="22"/>
              </w:rPr>
              <w:t>自合同签订之日起</w:t>
            </w:r>
            <w:r>
              <w:rPr>
                <w:rFonts w:hint="eastAsia"/>
                <w:bCs/>
                <w:sz w:val="22"/>
              </w:rPr>
              <w:t>30</w:t>
            </w:r>
            <w:r>
              <w:rPr>
                <w:rFonts w:hint="eastAsia"/>
                <w:bCs/>
                <w:sz w:val="22"/>
              </w:rPr>
              <w:t>天</w:t>
            </w:r>
          </w:p>
        </w:tc>
        <w:tc>
          <w:tcPr>
            <w:tcW w:w="661" w:type="pct"/>
            <w:vAlign w:val="center"/>
          </w:tcPr>
          <w:p w:rsidR="00B33DCA" w:rsidRDefault="00B33DCA" w:rsidP="004E158A">
            <w:pPr>
              <w:adjustRightInd w:val="0"/>
              <w:snapToGrid w:val="0"/>
              <w:jc w:val="center"/>
              <w:rPr>
                <w:bCs/>
                <w:sz w:val="22"/>
              </w:rPr>
            </w:pPr>
            <w:r>
              <w:rPr>
                <w:rFonts w:hint="eastAsia"/>
                <w:bCs/>
                <w:sz w:val="22"/>
              </w:rPr>
              <w:t>整机原厂全保≥</w:t>
            </w:r>
            <w:r>
              <w:rPr>
                <w:rFonts w:hint="eastAsia"/>
                <w:bCs/>
                <w:sz w:val="22"/>
              </w:rPr>
              <w:t>3</w:t>
            </w:r>
            <w:r>
              <w:rPr>
                <w:rFonts w:hint="eastAsia"/>
                <w:bCs/>
                <w:sz w:val="22"/>
              </w:rPr>
              <w:t>年</w:t>
            </w:r>
          </w:p>
        </w:tc>
        <w:tc>
          <w:tcPr>
            <w:tcW w:w="584" w:type="pct"/>
            <w:vAlign w:val="center"/>
          </w:tcPr>
          <w:p w:rsidR="00B33DCA" w:rsidRDefault="00B33DCA" w:rsidP="004E158A">
            <w:r>
              <w:rPr>
                <w:rStyle w:val="a5"/>
                <w:rFonts w:hint="eastAsia"/>
              </w:rPr>
              <w:t>详见配置清单</w:t>
            </w:r>
          </w:p>
        </w:tc>
      </w:tr>
    </w:tbl>
    <w:p w:rsidR="00B33DCA" w:rsidRDefault="00B33DCA" w:rsidP="00B33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B33DCA" w:rsidRDefault="00B33DCA" w:rsidP="00B33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center"/>
        <w:rPr>
          <w:b/>
          <w:sz w:val="22"/>
        </w:rPr>
      </w:pPr>
      <w:r>
        <w:rPr>
          <w:rFonts w:hint="eastAsia"/>
          <w:b/>
          <w:sz w:val="22"/>
        </w:rPr>
        <w:t>配置清单</w:t>
      </w:r>
    </w:p>
    <w:tbl>
      <w:tblPr>
        <w:tblW w:w="3789" w:type="pct"/>
        <w:jc w:val="center"/>
        <w:tblLayout w:type="fixed"/>
        <w:tblLook w:val="04A0" w:firstRow="1" w:lastRow="0" w:firstColumn="1" w:lastColumn="0" w:noHBand="0" w:noVBand="1"/>
      </w:tblPr>
      <w:tblGrid>
        <w:gridCol w:w="792"/>
        <w:gridCol w:w="4560"/>
        <w:gridCol w:w="1171"/>
        <w:gridCol w:w="945"/>
      </w:tblGrid>
      <w:tr w:rsidR="00B33DCA" w:rsidTr="004E158A">
        <w:trPr>
          <w:jc w:val="center"/>
        </w:trPr>
        <w:tc>
          <w:tcPr>
            <w:tcW w:w="530" w:type="pct"/>
            <w:tcBorders>
              <w:top w:val="single" w:sz="4" w:space="0" w:color="000000"/>
              <w:left w:val="single" w:sz="4" w:space="0" w:color="000000"/>
              <w:bottom w:val="single" w:sz="4" w:space="0" w:color="000000"/>
              <w:right w:val="single" w:sz="4" w:space="0" w:color="000000"/>
            </w:tcBorders>
            <w:noWrap/>
            <w:vAlign w:val="center"/>
          </w:tcPr>
          <w:p w:rsidR="00B33DCA" w:rsidRDefault="00B33DCA" w:rsidP="004E158A">
            <w:pPr>
              <w:adjustRightInd w:val="0"/>
              <w:snapToGrid w:val="0"/>
              <w:jc w:val="center"/>
              <w:rPr>
                <w:b/>
                <w:bCs/>
                <w:sz w:val="22"/>
              </w:rPr>
            </w:pPr>
            <w:r>
              <w:rPr>
                <w:b/>
                <w:bCs/>
                <w:sz w:val="22"/>
              </w:rPr>
              <w:t>序号</w:t>
            </w:r>
          </w:p>
        </w:tc>
        <w:tc>
          <w:tcPr>
            <w:tcW w:w="3053" w:type="pct"/>
            <w:tcBorders>
              <w:top w:val="single" w:sz="4" w:space="0" w:color="000000"/>
              <w:left w:val="single" w:sz="4" w:space="0" w:color="000000"/>
              <w:bottom w:val="single" w:sz="4" w:space="0" w:color="000000"/>
              <w:right w:val="single" w:sz="4" w:space="0" w:color="000000"/>
            </w:tcBorders>
            <w:noWrap/>
            <w:vAlign w:val="center"/>
          </w:tcPr>
          <w:p w:rsidR="00B33DCA" w:rsidRDefault="00B33DCA" w:rsidP="004E158A">
            <w:pPr>
              <w:adjustRightInd w:val="0"/>
              <w:snapToGrid w:val="0"/>
              <w:jc w:val="center"/>
              <w:rPr>
                <w:b/>
                <w:bCs/>
                <w:sz w:val="22"/>
              </w:rPr>
            </w:pPr>
            <w:r>
              <w:rPr>
                <w:b/>
                <w:bCs/>
                <w:sz w:val="22"/>
              </w:rPr>
              <w:t>组件名称</w:t>
            </w:r>
          </w:p>
        </w:tc>
        <w:tc>
          <w:tcPr>
            <w:tcW w:w="784" w:type="pct"/>
            <w:tcBorders>
              <w:top w:val="single" w:sz="4" w:space="0" w:color="000000"/>
              <w:left w:val="single" w:sz="4" w:space="0" w:color="000000"/>
              <w:bottom w:val="single" w:sz="4" w:space="0" w:color="000000"/>
              <w:right w:val="single" w:sz="4" w:space="0" w:color="000000"/>
            </w:tcBorders>
            <w:noWrap/>
          </w:tcPr>
          <w:p w:rsidR="00B33DCA" w:rsidRDefault="00B33DCA" w:rsidP="004E158A">
            <w:pPr>
              <w:adjustRightInd w:val="0"/>
              <w:snapToGrid w:val="0"/>
              <w:jc w:val="center"/>
              <w:rPr>
                <w:b/>
                <w:bCs/>
                <w:sz w:val="22"/>
              </w:rPr>
            </w:pPr>
            <w:r>
              <w:rPr>
                <w:b/>
                <w:bCs/>
                <w:sz w:val="22"/>
              </w:rPr>
              <w:t>数量</w:t>
            </w:r>
          </w:p>
        </w:tc>
        <w:tc>
          <w:tcPr>
            <w:tcW w:w="633" w:type="pct"/>
            <w:tcBorders>
              <w:top w:val="single" w:sz="4" w:space="0" w:color="000000"/>
              <w:left w:val="single" w:sz="4" w:space="0" w:color="000000"/>
              <w:bottom w:val="single" w:sz="4" w:space="0" w:color="000000"/>
              <w:right w:val="single" w:sz="4" w:space="0" w:color="000000"/>
            </w:tcBorders>
            <w:vAlign w:val="center"/>
          </w:tcPr>
          <w:p w:rsidR="00B33DCA" w:rsidRDefault="00B33DCA" w:rsidP="004E158A">
            <w:pPr>
              <w:adjustRightInd w:val="0"/>
              <w:snapToGrid w:val="0"/>
              <w:jc w:val="center"/>
              <w:rPr>
                <w:b/>
                <w:bCs/>
                <w:sz w:val="22"/>
              </w:rPr>
            </w:pPr>
            <w:r>
              <w:rPr>
                <w:b/>
                <w:bCs/>
                <w:sz w:val="22"/>
              </w:rPr>
              <w:t>备注</w:t>
            </w:r>
          </w:p>
        </w:tc>
      </w:tr>
      <w:tr w:rsidR="00B33DCA" w:rsidTr="004E158A">
        <w:trPr>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B33DCA" w:rsidRDefault="00B33DCA" w:rsidP="004E158A">
            <w:pPr>
              <w:widowControl/>
              <w:snapToGrid w:val="0"/>
              <w:jc w:val="left"/>
              <w:textAlignment w:val="center"/>
              <w:rPr>
                <w:color w:val="000000"/>
                <w:kern w:val="0"/>
                <w:sz w:val="22"/>
                <w:lang w:bidi="ar"/>
              </w:rPr>
            </w:pPr>
            <w:r>
              <w:rPr>
                <w:bCs/>
                <w:sz w:val="22"/>
              </w:rPr>
              <w:t>质谱前处理平台</w:t>
            </w:r>
          </w:p>
        </w:tc>
      </w:tr>
      <w:tr w:rsidR="00B33DCA" w:rsidTr="004E158A">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color w:val="000000"/>
                <w:sz w:val="22"/>
              </w:rPr>
            </w:pPr>
            <w:r>
              <w:rPr>
                <w:color w:val="000000"/>
                <w:kern w:val="0"/>
                <w:sz w:val="22"/>
                <w:lang w:bidi="ar"/>
              </w:rPr>
              <w:lastRenderedPageBreak/>
              <w:t>1.1</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b/>
                <w:bCs/>
                <w:sz w:val="22"/>
              </w:rPr>
            </w:pPr>
            <w:r>
              <w:rPr>
                <w:sz w:val="22"/>
              </w:rPr>
              <w:t>主机</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color w:val="000000"/>
                <w:sz w:val="22"/>
              </w:rPr>
            </w:pPr>
            <w:r>
              <w:rPr>
                <w:sz w:val="22"/>
              </w:rPr>
              <w:t>1</w:t>
            </w:r>
            <w:r>
              <w:rPr>
                <w:sz w:val="22"/>
              </w:rPr>
              <w:t>台</w:t>
            </w:r>
          </w:p>
        </w:tc>
        <w:tc>
          <w:tcPr>
            <w:tcW w:w="633"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p>
        </w:tc>
      </w:tr>
      <w:tr w:rsidR="00B33DCA" w:rsidTr="004E158A">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color w:val="000000"/>
                <w:sz w:val="22"/>
              </w:rPr>
            </w:pPr>
            <w:r>
              <w:rPr>
                <w:color w:val="000000"/>
                <w:kern w:val="0"/>
                <w:sz w:val="22"/>
                <w:lang w:bidi="ar"/>
              </w:rPr>
              <w:t>1.2</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b/>
                <w:bCs/>
                <w:sz w:val="22"/>
              </w:rPr>
            </w:pPr>
            <w:r>
              <w:rPr>
                <w:sz w:val="22"/>
              </w:rPr>
              <w:t>用户手册</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color w:val="000000"/>
                <w:sz w:val="22"/>
              </w:rPr>
            </w:pPr>
            <w:r>
              <w:rPr>
                <w:sz w:val="22"/>
              </w:rPr>
              <w:t>1</w:t>
            </w:r>
            <w:r>
              <w:rPr>
                <w:sz w:val="22"/>
              </w:rPr>
              <w:t>份</w:t>
            </w:r>
          </w:p>
        </w:tc>
        <w:tc>
          <w:tcPr>
            <w:tcW w:w="633"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p>
        </w:tc>
      </w:tr>
      <w:tr w:rsidR="00B33DCA" w:rsidTr="004E158A">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color w:val="000000"/>
                <w:sz w:val="22"/>
              </w:rPr>
            </w:pPr>
            <w:r>
              <w:rPr>
                <w:color w:val="000000"/>
                <w:kern w:val="0"/>
                <w:sz w:val="22"/>
                <w:lang w:bidi="ar"/>
              </w:rPr>
              <w:t>1.3</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sz w:val="22"/>
              </w:rPr>
            </w:pPr>
            <w:r>
              <w:rPr>
                <w:sz w:val="22"/>
              </w:rPr>
              <w:t>熔断器</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color w:val="000000"/>
                <w:sz w:val="22"/>
              </w:rPr>
            </w:pPr>
            <w:r>
              <w:rPr>
                <w:sz w:val="22"/>
              </w:rPr>
              <w:t>2</w:t>
            </w:r>
            <w:r>
              <w:rPr>
                <w:sz w:val="22"/>
              </w:rPr>
              <w:t>个</w:t>
            </w:r>
          </w:p>
        </w:tc>
        <w:tc>
          <w:tcPr>
            <w:tcW w:w="633"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p>
        </w:tc>
      </w:tr>
      <w:tr w:rsidR="00B33DCA" w:rsidTr="004E158A">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color w:val="000000"/>
                <w:sz w:val="22"/>
              </w:rPr>
            </w:pPr>
            <w:r>
              <w:rPr>
                <w:color w:val="000000"/>
                <w:kern w:val="0"/>
                <w:sz w:val="22"/>
                <w:lang w:bidi="ar"/>
              </w:rPr>
              <w:t>1.4</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sz w:val="22"/>
              </w:rPr>
            </w:pPr>
            <w:r>
              <w:rPr>
                <w:sz w:val="22"/>
              </w:rPr>
              <w:t>深孔板</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color w:val="000000"/>
                <w:sz w:val="22"/>
              </w:rPr>
            </w:pPr>
            <w:r>
              <w:rPr>
                <w:sz w:val="22"/>
              </w:rPr>
              <w:t>1</w:t>
            </w:r>
            <w:r>
              <w:rPr>
                <w:sz w:val="22"/>
              </w:rPr>
              <w:t>个</w:t>
            </w:r>
          </w:p>
        </w:tc>
        <w:tc>
          <w:tcPr>
            <w:tcW w:w="633"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p>
        </w:tc>
      </w:tr>
      <w:tr w:rsidR="00B33DCA" w:rsidTr="004E158A">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color w:val="000000"/>
                <w:kern w:val="0"/>
                <w:sz w:val="22"/>
                <w:lang w:bidi="ar"/>
              </w:rPr>
            </w:pPr>
            <w:r>
              <w:rPr>
                <w:color w:val="000000"/>
                <w:kern w:val="0"/>
                <w:sz w:val="22"/>
                <w:lang w:bidi="ar"/>
              </w:rPr>
              <w:t>1.5</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sz w:val="22"/>
              </w:rPr>
            </w:pPr>
            <w:r>
              <w:rPr>
                <w:sz w:val="22"/>
              </w:rPr>
              <w:t>搅拌套</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color w:val="000000"/>
                <w:sz w:val="22"/>
              </w:rPr>
            </w:pPr>
            <w:r>
              <w:rPr>
                <w:sz w:val="22"/>
              </w:rPr>
              <w:t>1</w:t>
            </w:r>
            <w:r>
              <w:rPr>
                <w:sz w:val="22"/>
              </w:rPr>
              <w:t>套</w:t>
            </w:r>
          </w:p>
        </w:tc>
        <w:tc>
          <w:tcPr>
            <w:tcW w:w="633"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p>
        </w:tc>
      </w:tr>
      <w:tr w:rsidR="00B33DCA" w:rsidTr="004E158A">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color w:val="000000"/>
                <w:kern w:val="0"/>
                <w:sz w:val="22"/>
                <w:lang w:bidi="ar"/>
              </w:rPr>
            </w:pPr>
            <w:r>
              <w:rPr>
                <w:sz w:val="22"/>
              </w:rPr>
              <w:t xml:space="preserve">1.6 </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sz w:val="22"/>
              </w:rPr>
            </w:pPr>
            <w:r>
              <w:rPr>
                <w:sz w:val="22"/>
              </w:rPr>
              <w:t>扫码枪</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color w:val="000000"/>
                <w:sz w:val="22"/>
              </w:rPr>
            </w:pPr>
            <w:r>
              <w:rPr>
                <w:sz w:val="22"/>
              </w:rPr>
              <w:t>1</w:t>
            </w:r>
            <w:r>
              <w:rPr>
                <w:sz w:val="22"/>
              </w:rPr>
              <w:t>把</w:t>
            </w:r>
          </w:p>
        </w:tc>
        <w:tc>
          <w:tcPr>
            <w:tcW w:w="633"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p>
        </w:tc>
      </w:tr>
    </w:tbl>
    <w:p w:rsidR="00B33DCA" w:rsidRDefault="00B33DCA" w:rsidP="00B33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B33DCA" w:rsidRDefault="00B33DCA" w:rsidP="00B33DCA">
      <w:pPr>
        <w:autoSpaceDN w:val="0"/>
        <w:adjustRightInd w:val="0"/>
        <w:snapToGrid w:val="0"/>
        <w:ind w:firstLineChars="200" w:firstLine="440"/>
        <w:textAlignment w:val="baseline"/>
        <w:rPr>
          <w:bCs/>
          <w:sz w:val="22"/>
        </w:rPr>
      </w:pPr>
      <w:r>
        <w:rPr>
          <w:rFonts w:hint="eastAsia"/>
          <w:bCs/>
          <w:sz w:val="22"/>
        </w:rPr>
        <w:t>（</w:t>
      </w:r>
      <w:r>
        <w:rPr>
          <w:rFonts w:hint="eastAsia"/>
          <w:bCs/>
          <w:sz w:val="22"/>
        </w:rPr>
        <w:t>2</w:t>
      </w:r>
      <w:r>
        <w:rPr>
          <w:rFonts w:hint="eastAsia"/>
          <w:bCs/>
          <w:sz w:val="22"/>
        </w:rPr>
        <w:t>）包件二：高效液相</w:t>
      </w:r>
      <w:r>
        <w:rPr>
          <w:rFonts w:hint="eastAsia"/>
          <w:bCs/>
          <w:sz w:val="22"/>
        </w:rPr>
        <w:t>-</w:t>
      </w:r>
      <w:r>
        <w:rPr>
          <w:rFonts w:hint="eastAsia"/>
          <w:bCs/>
          <w:sz w:val="22"/>
        </w:rPr>
        <w:t>质谱分析仪</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1390"/>
        <w:gridCol w:w="1039"/>
        <w:gridCol w:w="2236"/>
        <w:gridCol w:w="714"/>
        <w:gridCol w:w="1274"/>
        <w:gridCol w:w="1272"/>
        <w:gridCol w:w="1124"/>
      </w:tblGrid>
      <w:tr w:rsidR="00B33DCA" w:rsidTr="004E158A">
        <w:trPr>
          <w:trHeight w:val="567"/>
          <w:tblHeader/>
          <w:jc w:val="center"/>
        </w:trPr>
        <w:tc>
          <w:tcPr>
            <w:tcW w:w="297" w:type="pct"/>
            <w:vAlign w:val="center"/>
          </w:tcPr>
          <w:p w:rsidR="00B33DCA" w:rsidRDefault="00B33DCA" w:rsidP="004E158A">
            <w:pPr>
              <w:adjustRightInd w:val="0"/>
              <w:snapToGrid w:val="0"/>
              <w:jc w:val="center"/>
              <w:rPr>
                <w:b/>
                <w:bCs/>
                <w:sz w:val="22"/>
              </w:rPr>
            </w:pPr>
            <w:r>
              <w:rPr>
                <w:b/>
                <w:bCs/>
                <w:sz w:val="22"/>
              </w:rPr>
              <w:t>序号</w:t>
            </w:r>
          </w:p>
        </w:tc>
        <w:tc>
          <w:tcPr>
            <w:tcW w:w="722" w:type="pct"/>
            <w:vAlign w:val="center"/>
          </w:tcPr>
          <w:p w:rsidR="00B33DCA" w:rsidRDefault="00B33DCA" w:rsidP="004E158A">
            <w:pPr>
              <w:adjustRightInd w:val="0"/>
              <w:snapToGrid w:val="0"/>
              <w:jc w:val="center"/>
              <w:rPr>
                <w:b/>
                <w:bCs/>
                <w:sz w:val="22"/>
              </w:rPr>
            </w:pPr>
            <w:r>
              <w:rPr>
                <w:b/>
                <w:bCs/>
                <w:sz w:val="22"/>
              </w:rPr>
              <w:t>名称</w:t>
            </w:r>
          </w:p>
        </w:tc>
        <w:tc>
          <w:tcPr>
            <w:tcW w:w="540" w:type="pct"/>
          </w:tcPr>
          <w:p w:rsidR="00B33DCA" w:rsidRDefault="00B33DCA" w:rsidP="004E158A">
            <w:pPr>
              <w:adjustRightInd w:val="0"/>
              <w:snapToGrid w:val="0"/>
              <w:jc w:val="center"/>
              <w:rPr>
                <w:b/>
                <w:bCs/>
                <w:sz w:val="22"/>
              </w:rPr>
            </w:pPr>
            <w:r>
              <w:rPr>
                <w:rFonts w:hint="eastAsia"/>
                <w:b/>
                <w:bCs/>
                <w:sz w:val="22"/>
              </w:rPr>
              <w:t>医疗器械类别</w:t>
            </w:r>
          </w:p>
        </w:tc>
        <w:tc>
          <w:tcPr>
            <w:tcW w:w="1162" w:type="pct"/>
            <w:vAlign w:val="center"/>
          </w:tcPr>
          <w:p w:rsidR="00B33DCA" w:rsidRDefault="00B33DCA" w:rsidP="004E158A">
            <w:pPr>
              <w:adjustRightInd w:val="0"/>
              <w:snapToGrid w:val="0"/>
              <w:jc w:val="center"/>
              <w:rPr>
                <w:b/>
                <w:bCs/>
                <w:sz w:val="22"/>
              </w:rPr>
            </w:pPr>
            <w:r>
              <w:rPr>
                <w:b/>
                <w:bCs/>
                <w:sz w:val="22"/>
              </w:rPr>
              <w:t>规格技术参数</w:t>
            </w:r>
          </w:p>
          <w:p w:rsidR="00B33DCA" w:rsidRDefault="00B33DCA" w:rsidP="004E158A">
            <w:pPr>
              <w:adjustRightInd w:val="0"/>
              <w:snapToGrid w:val="0"/>
              <w:jc w:val="center"/>
              <w:rPr>
                <w:b/>
                <w:bCs/>
                <w:sz w:val="22"/>
              </w:rPr>
            </w:pPr>
            <w:r>
              <w:rPr>
                <w:b/>
                <w:bCs/>
                <w:sz w:val="22"/>
              </w:rPr>
              <w:t>（含材料、工艺要求）</w:t>
            </w:r>
          </w:p>
        </w:tc>
        <w:tc>
          <w:tcPr>
            <w:tcW w:w="371" w:type="pct"/>
            <w:vAlign w:val="center"/>
          </w:tcPr>
          <w:p w:rsidR="00B33DCA" w:rsidRDefault="00B33DCA" w:rsidP="004E158A">
            <w:pPr>
              <w:adjustRightInd w:val="0"/>
              <w:snapToGrid w:val="0"/>
              <w:jc w:val="center"/>
              <w:rPr>
                <w:b/>
                <w:bCs/>
                <w:sz w:val="22"/>
              </w:rPr>
            </w:pPr>
            <w:r>
              <w:rPr>
                <w:b/>
                <w:bCs/>
                <w:sz w:val="22"/>
              </w:rPr>
              <w:t>数量</w:t>
            </w:r>
          </w:p>
        </w:tc>
        <w:tc>
          <w:tcPr>
            <w:tcW w:w="662" w:type="pct"/>
            <w:vAlign w:val="center"/>
          </w:tcPr>
          <w:p w:rsidR="00B33DCA" w:rsidRDefault="00B33DCA" w:rsidP="004E158A">
            <w:pPr>
              <w:adjustRightInd w:val="0"/>
              <w:snapToGrid w:val="0"/>
              <w:jc w:val="center"/>
              <w:rPr>
                <w:b/>
                <w:bCs/>
                <w:sz w:val="22"/>
              </w:rPr>
            </w:pPr>
            <w:r>
              <w:rPr>
                <w:b/>
                <w:bCs/>
                <w:sz w:val="22"/>
              </w:rPr>
              <w:t>供货期</w:t>
            </w:r>
          </w:p>
        </w:tc>
        <w:tc>
          <w:tcPr>
            <w:tcW w:w="661" w:type="pct"/>
            <w:vAlign w:val="center"/>
          </w:tcPr>
          <w:p w:rsidR="00B33DCA" w:rsidRDefault="00B33DCA" w:rsidP="004E158A">
            <w:pPr>
              <w:adjustRightInd w:val="0"/>
              <w:snapToGrid w:val="0"/>
              <w:jc w:val="center"/>
              <w:rPr>
                <w:b/>
                <w:bCs/>
                <w:sz w:val="22"/>
              </w:rPr>
            </w:pPr>
            <w:r>
              <w:rPr>
                <w:b/>
                <w:bCs/>
                <w:sz w:val="22"/>
              </w:rPr>
              <w:t>质保期</w:t>
            </w:r>
          </w:p>
        </w:tc>
        <w:tc>
          <w:tcPr>
            <w:tcW w:w="584" w:type="pct"/>
            <w:vAlign w:val="center"/>
          </w:tcPr>
          <w:p w:rsidR="00B33DCA" w:rsidRDefault="00B33DCA" w:rsidP="004E158A">
            <w:pPr>
              <w:adjustRightInd w:val="0"/>
              <w:snapToGrid w:val="0"/>
              <w:jc w:val="center"/>
              <w:rPr>
                <w:b/>
                <w:bCs/>
                <w:sz w:val="22"/>
              </w:rPr>
            </w:pPr>
            <w:r>
              <w:rPr>
                <w:rFonts w:hint="eastAsia"/>
                <w:b/>
                <w:bCs/>
                <w:sz w:val="22"/>
              </w:rPr>
              <w:t>所含配置</w:t>
            </w:r>
          </w:p>
        </w:tc>
      </w:tr>
      <w:tr w:rsidR="00B33DCA" w:rsidTr="004E158A">
        <w:trPr>
          <w:trHeight w:val="567"/>
          <w:jc w:val="center"/>
        </w:trPr>
        <w:tc>
          <w:tcPr>
            <w:tcW w:w="297" w:type="pct"/>
            <w:vAlign w:val="center"/>
          </w:tcPr>
          <w:p w:rsidR="00B33DCA" w:rsidRDefault="00B33DCA" w:rsidP="004E158A">
            <w:pPr>
              <w:adjustRightInd w:val="0"/>
              <w:snapToGrid w:val="0"/>
              <w:jc w:val="center"/>
              <w:rPr>
                <w:bCs/>
                <w:sz w:val="22"/>
              </w:rPr>
            </w:pPr>
            <w:r>
              <w:rPr>
                <w:rFonts w:hint="eastAsia"/>
                <w:bCs/>
                <w:sz w:val="22"/>
              </w:rPr>
              <w:t>1</w:t>
            </w:r>
          </w:p>
        </w:tc>
        <w:tc>
          <w:tcPr>
            <w:tcW w:w="722" w:type="pct"/>
            <w:vAlign w:val="center"/>
          </w:tcPr>
          <w:p w:rsidR="00B33DCA" w:rsidRDefault="00B33DCA" w:rsidP="004E158A">
            <w:pPr>
              <w:adjustRightInd w:val="0"/>
              <w:snapToGrid w:val="0"/>
              <w:jc w:val="center"/>
              <w:rPr>
                <w:bCs/>
                <w:sz w:val="22"/>
              </w:rPr>
            </w:pPr>
            <w:r>
              <w:rPr>
                <w:rFonts w:hint="eastAsia"/>
                <w:bCs/>
                <w:sz w:val="22"/>
              </w:rPr>
              <w:t>高效液相</w:t>
            </w:r>
            <w:r>
              <w:rPr>
                <w:rFonts w:hint="eastAsia"/>
                <w:bCs/>
                <w:sz w:val="22"/>
              </w:rPr>
              <w:t>-</w:t>
            </w:r>
            <w:r>
              <w:rPr>
                <w:rFonts w:hint="eastAsia"/>
                <w:bCs/>
                <w:sz w:val="22"/>
              </w:rPr>
              <w:t>质谱分析仪</w:t>
            </w:r>
          </w:p>
        </w:tc>
        <w:tc>
          <w:tcPr>
            <w:tcW w:w="540" w:type="pct"/>
            <w:vAlign w:val="center"/>
          </w:tcPr>
          <w:p w:rsidR="00B33DCA" w:rsidRDefault="00B33DCA" w:rsidP="004E158A">
            <w:pPr>
              <w:adjustRightInd w:val="0"/>
              <w:snapToGrid w:val="0"/>
              <w:jc w:val="center"/>
              <w:rPr>
                <w:sz w:val="22"/>
              </w:rPr>
            </w:pPr>
            <w:r>
              <w:rPr>
                <w:rFonts w:hint="eastAsia"/>
                <w:sz w:val="22"/>
              </w:rPr>
              <w:t>二类</w:t>
            </w:r>
          </w:p>
        </w:tc>
        <w:tc>
          <w:tcPr>
            <w:tcW w:w="1162" w:type="pct"/>
            <w:vAlign w:val="center"/>
          </w:tcPr>
          <w:p w:rsidR="00B33DCA" w:rsidRDefault="00B33DCA" w:rsidP="004E158A">
            <w:pPr>
              <w:adjustRightInd w:val="0"/>
              <w:snapToGrid w:val="0"/>
              <w:jc w:val="center"/>
              <w:rPr>
                <w:bCs/>
                <w:sz w:val="22"/>
              </w:rPr>
            </w:pPr>
            <w:r>
              <w:rPr>
                <w:rFonts w:hint="eastAsia"/>
                <w:bCs/>
                <w:sz w:val="22"/>
              </w:rPr>
              <w:t>详见</w:t>
            </w:r>
            <w:r>
              <w:rPr>
                <w:rFonts w:hint="eastAsia"/>
                <w:bCs/>
                <w:sz w:val="22"/>
              </w:rPr>
              <w:t>9.2</w:t>
            </w:r>
            <w:r>
              <w:rPr>
                <w:rFonts w:hint="eastAsia"/>
                <w:bCs/>
                <w:sz w:val="22"/>
              </w:rPr>
              <w:t>设备技术参数</w:t>
            </w:r>
          </w:p>
        </w:tc>
        <w:tc>
          <w:tcPr>
            <w:tcW w:w="371" w:type="pct"/>
            <w:vAlign w:val="center"/>
          </w:tcPr>
          <w:p w:rsidR="00B33DCA" w:rsidRDefault="00B33DCA" w:rsidP="004E158A">
            <w:pPr>
              <w:adjustRightInd w:val="0"/>
              <w:snapToGrid w:val="0"/>
              <w:jc w:val="center"/>
              <w:rPr>
                <w:bCs/>
                <w:sz w:val="22"/>
              </w:rPr>
            </w:pPr>
            <w:r>
              <w:rPr>
                <w:rFonts w:hint="eastAsia"/>
                <w:bCs/>
                <w:sz w:val="22"/>
              </w:rPr>
              <w:t>1</w:t>
            </w:r>
          </w:p>
        </w:tc>
        <w:tc>
          <w:tcPr>
            <w:tcW w:w="662" w:type="pct"/>
            <w:vAlign w:val="center"/>
          </w:tcPr>
          <w:p w:rsidR="00B33DCA" w:rsidRDefault="00B33DCA" w:rsidP="004E158A">
            <w:pPr>
              <w:adjustRightInd w:val="0"/>
              <w:snapToGrid w:val="0"/>
              <w:jc w:val="left"/>
              <w:rPr>
                <w:bCs/>
                <w:sz w:val="22"/>
              </w:rPr>
            </w:pPr>
            <w:r>
              <w:rPr>
                <w:rFonts w:hint="eastAsia"/>
                <w:bCs/>
                <w:sz w:val="22"/>
              </w:rPr>
              <w:t>自合同签订之日起</w:t>
            </w:r>
            <w:r>
              <w:rPr>
                <w:rFonts w:hint="eastAsia"/>
                <w:bCs/>
                <w:sz w:val="22"/>
              </w:rPr>
              <w:t>30</w:t>
            </w:r>
            <w:r>
              <w:rPr>
                <w:rFonts w:hint="eastAsia"/>
                <w:bCs/>
                <w:sz w:val="22"/>
              </w:rPr>
              <w:t>天</w:t>
            </w:r>
          </w:p>
        </w:tc>
        <w:tc>
          <w:tcPr>
            <w:tcW w:w="661" w:type="pct"/>
            <w:vAlign w:val="center"/>
          </w:tcPr>
          <w:p w:rsidR="00B33DCA" w:rsidRDefault="00B33DCA" w:rsidP="004E158A">
            <w:pPr>
              <w:adjustRightInd w:val="0"/>
              <w:snapToGrid w:val="0"/>
              <w:jc w:val="center"/>
              <w:rPr>
                <w:bCs/>
                <w:sz w:val="22"/>
              </w:rPr>
            </w:pPr>
            <w:r>
              <w:rPr>
                <w:rFonts w:hint="eastAsia"/>
                <w:bCs/>
                <w:sz w:val="22"/>
              </w:rPr>
              <w:t>整机原厂全保≥</w:t>
            </w:r>
            <w:r>
              <w:rPr>
                <w:rFonts w:hint="eastAsia"/>
                <w:bCs/>
                <w:sz w:val="22"/>
              </w:rPr>
              <w:t>3</w:t>
            </w:r>
            <w:r>
              <w:rPr>
                <w:rFonts w:hint="eastAsia"/>
                <w:bCs/>
                <w:sz w:val="22"/>
              </w:rPr>
              <w:t>年</w:t>
            </w:r>
          </w:p>
        </w:tc>
        <w:tc>
          <w:tcPr>
            <w:tcW w:w="584" w:type="pct"/>
            <w:vAlign w:val="center"/>
          </w:tcPr>
          <w:p w:rsidR="00B33DCA" w:rsidRDefault="00B33DCA" w:rsidP="004E158A">
            <w:r>
              <w:rPr>
                <w:rStyle w:val="a5"/>
                <w:rFonts w:hint="eastAsia"/>
              </w:rPr>
              <w:t>详见配置清单</w:t>
            </w:r>
          </w:p>
        </w:tc>
      </w:tr>
    </w:tbl>
    <w:p w:rsidR="00B33DCA" w:rsidRDefault="00B33DCA" w:rsidP="00B33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center"/>
        <w:rPr>
          <w:b/>
          <w:sz w:val="22"/>
        </w:rPr>
      </w:pPr>
    </w:p>
    <w:p w:rsidR="00B33DCA" w:rsidRDefault="00B33DCA" w:rsidP="00B33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center"/>
        <w:rPr>
          <w:b/>
          <w:sz w:val="22"/>
        </w:rPr>
      </w:pPr>
      <w:r>
        <w:rPr>
          <w:rFonts w:hint="eastAsia"/>
          <w:b/>
          <w:sz w:val="22"/>
        </w:rPr>
        <w:t>配置清单</w:t>
      </w:r>
    </w:p>
    <w:tbl>
      <w:tblPr>
        <w:tblW w:w="4509" w:type="pct"/>
        <w:jc w:val="center"/>
        <w:tblLayout w:type="fixed"/>
        <w:tblLook w:val="04A0" w:firstRow="1" w:lastRow="0" w:firstColumn="1" w:lastColumn="0" w:noHBand="0" w:noVBand="1"/>
      </w:tblPr>
      <w:tblGrid>
        <w:gridCol w:w="793"/>
        <w:gridCol w:w="2943"/>
        <w:gridCol w:w="1274"/>
        <w:gridCol w:w="3877"/>
      </w:tblGrid>
      <w:tr w:rsidR="00B33DCA" w:rsidTr="004E158A">
        <w:trPr>
          <w:jc w:val="center"/>
        </w:trPr>
        <w:tc>
          <w:tcPr>
            <w:tcW w:w="446" w:type="pct"/>
            <w:tcBorders>
              <w:top w:val="single" w:sz="4" w:space="0" w:color="000000"/>
              <w:left w:val="single" w:sz="4" w:space="0" w:color="000000"/>
              <w:bottom w:val="single" w:sz="4" w:space="0" w:color="000000"/>
              <w:right w:val="single" w:sz="4" w:space="0" w:color="000000"/>
            </w:tcBorders>
            <w:noWrap/>
            <w:vAlign w:val="center"/>
          </w:tcPr>
          <w:p w:rsidR="00B33DCA" w:rsidRDefault="00B33DCA" w:rsidP="004E158A">
            <w:pPr>
              <w:adjustRightInd w:val="0"/>
              <w:snapToGrid w:val="0"/>
              <w:jc w:val="center"/>
              <w:rPr>
                <w:b/>
                <w:bCs/>
                <w:sz w:val="22"/>
              </w:rPr>
            </w:pPr>
            <w:r>
              <w:rPr>
                <w:b/>
                <w:bCs/>
                <w:sz w:val="22"/>
              </w:rPr>
              <w:t>序号</w:t>
            </w:r>
          </w:p>
        </w:tc>
        <w:tc>
          <w:tcPr>
            <w:tcW w:w="1656" w:type="pct"/>
            <w:tcBorders>
              <w:top w:val="single" w:sz="4" w:space="0" w:color="000000"/>
              <w:left w:val="single" w:sz="4" w:space="0" w:color="000000"/>
              <w:bottom w:val="single" w:sz="4" w:space="0" w:color="000000"/>
              <w:right w:val="single" w:sz="4" w:space="0" w:color="000000"/>
            </w:tcBorders>
            <w:noWrap/>
            <w:vAlign w:val="center"/>
          </w:tcPr>
          <w:p w:rsidR="00B33DCA" w:rsidRDefault="00B33DCA" w:rsidP="004E158A">
            <w:pPr>
              <w:adjustRightInd w:val="0"/>
              <w:snapToGrid w:val="0"/>
              <w:jc w:val="center"/>
              <w:rPr>
                <w:b/>
                <w:bCs/>
                <w:sz w:val="22"/>
              </w:rPr>
            </w:pPr>
            <w:r>
              <w:rPr>
                <w:b/>
                <w:bCs/>
                <w:sz w:val="22"/>
              </w:rPr>
              <w:t>组件名称</w:t>
            </w:r>
          </w:p>
        </w:tc>
        <w:tc>
          <w:tcPr>
            <w:tcW w:w="717" w:type="pct"/>
            <w:tcBorders>
              <w:top w:val="single" w:sz="4" w:space="0" w:color="000000"/>
              <w:left w:val="single" w:sz="4" w:space="0" w:color="000000"/>
              <w:bottom w:val="single" w:sz="4" w:space="0" w:color="000000"/>
              <w:right w:val="single" w:sz="4" w:space="0" w:color="000000"/>
            </w:tcBorders>
            <w:noWrap/>
          </w:tcPr>
          <w:p w:rsidR="00B33DCA" w:rsidRDefault="00B33DCA" w:rsidP="004E158A">
            <w:pPr>
              <w:adjustRightInd w:val="0"/>
              <w:snapToGrid w:val="0"/>
              <w:jc w:val="center"/>
              <w:rPr>
                <w:b/>
                <w:bCs/>
                <w:sz w:val="22"/>
              </w:rPr>
            </w:pPr>
            <w:r>
              <w:rPr>
                <w:b/>
                <w:bCs/>
                <w:sz w:val="22"/>
              </w:rPr>
              <w:t>数量</w:t>
            </w:r>
          </w:p>
        </w:tc>
        <w:tc>
          <w:tcPr>
            <w:tcW w:w="2180" w:type="pct"/>
            <w:tcBorders>
              <w:top w:val="single" w:sz="4" w:space="0" w:color="000000"/>
              <w:left w:val="single" w:sz="4" w:space="0" w:color="000000"/>
              <w:bottom w:val="single" w:sz="4" w:space="0" w:color="000000"/>
              <w:right w:val="single" w:sz="4" w:space="0" w:color="000000"/>
            </w:tcBorders>
            <w:vAlign w:val="center"/>
          </w:tcPr>
          <w:p w:rsidR="00B33DCA" w:rsidRDefault="00B33DCA" w:rsidP="004E158A">
            <w:pPr>
              <w:adjustRightInd w:val="0"/>
              <w:snapToGrid w:val="0"/>
              <w:jc w:val="center"/>
              <w:rPr>
                <w:b/>
                <w:bCs/>
                <w:sz w:val="22"/>
              </w:rPr>
            </w:pPr>
            <w:r>
              <w:rPr>
                <w:b/>
                <w:bCs/>
                <w:sz w:val="22"/>
              </w:rPr>
              <w:t>备注</w:t>
            </w:r>
          </w:p>
        </w:tc>
      </w:tr>
      <w:tr w:rsidR="00B33DCA" w:rsidTr="004E158A">
        <w:trPr>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B33DCA" w:rsidRDefault="00B33DCA" w:rsidP="004E158A">
            <w:pPr>
              <w:widowControl/>
              <w:snapToGrid w:val="0"/>
              <w:jc w:val="left"/>
              <w:textAlignment w:val="center"/>
              <w:rPr>
                <w:color w:val="000000"/>
                <w:kern w:val="0"/>
                <w:sz w:val="22"/>
                <w:lang w:bidi="ar"/>
              </w:rPr>
            </w:pPr>
            <w:r>
              <w:rPr>
                <w:bCs/>
                <w:sz w:val="22"/>
              </w:rPr>
              <w:t>高效液相</w:t>
            </w:r>
            <w:r>
              <w:rPr>
                <w:bCs/>
                <w:sz w:val="22"/>
              </w:rPr>
              <w:t>-</w:t>
            </w:r>
            <w:r>
              <w:rPr>
                <w:bCs/>
                <w:sz w:val="22"/>
              </w:rPr>
              <w:t>质谱分析仪</w:t>
            </w:r>
          </w:p>
        </w:tc>
      </w:tr>
      <w:tr w:rsidR="00B33DCA" w:rsidTr="004E158A">
        <w:trPr>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color w:val="000000"/>
                <w:sz w:val="22"/>
              </w:rPr>
            </w:pPr>
            <w:r>
              <w:rPr>
                <w:color w:val="000000"/>
                <w:kern w:val="0"/>
                <w:sz w:val="22"/>
                <w:lang w:bidi="ar"/>
              </w:rPr>
              <w:t>1.1</w:t>
            </w: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b/>
                <w:bCs/>
                <w:sz w:val="22"/>
              </w:rPr>
            </w:pPr>
            <w:r>
              <w:rPr>
                <w:spacing w:val="-10"/>
                <w:kern w:val="20"/>
                <w:sz w:val="22"/>
              </w:rPr>
              <w:t>超高效液相色谱仪</w:t>
            </w:r>
          </w:p>
        </w:tc>
        <w:tc>
          <w:tcPr>
            <w:tcW w:w="7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color w:val="000000"/>
                <w:sz w:val="22"/>
              </w:rPr>
            </w:pPr>
            <w:r>
              <w:rPr>
                <w:spacing w:val="-10"/>
                <w:kern w:val="20"/>
                <w:sz w:val="22"/>
              </w:rPr>
              <w:t>1</w:t>
            </w:r>
            <w:r>
              <w:rPr>
                <w:spacing w:val="-10"/>
                <w:kern w:val="20"/>
                <w:sz w:val="22"/>
              </w:rPr>
              <w:t>台</w:t>
            </w:r>
          </w:p>
        </w:tc>
        <w:tc>
          <w:tcPr>
            <w:tcW w:w="2180"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p>
        </w:tc>
      </w:tr>
      <w:tr w:rsidR="00B33DCA" w:rsidTr="004E158A">
        <w:trPr>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color w:val="000000"/>
                <w:sz w:val="22"/>
              </w:rPr>
            </w:pPr>
            <w:r>
              <w:rPr>
                <w:color w:val="000000"/>
                <w:kern w:val="0"/>
                <w:sz w:val="22"/>
                <w:lang w:bidi="ar"/>
              </w:rPr>
              <w:t>1.2</w:t>
            </w: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b/>
                <w:bCs/>
                <w:sz w:val="22"/>
              </w:rPr>
            </w:pPr>
            <w:r>
              <w:rPr>
                <w:sz w:val="22"/>
              </w:rPr>
              <w:t>三重四极杆质谱仪</w:t>
            </w:r>
          </w:p>
        </w:tc>
        <w:tc>
          <w:tcPr>
            <w:tcW w:w="7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color w:val="000000"/>
                <w:sz w:val="22"/>
              </w:rPr>
            </w:pPr>
            <w:r>
              <w:rPr>
                <w:spacing w:val="-10"/>
                <w:kern w:val="20"/>
                <w:sz w:val="22"/>
              </w:rPr>
              <w:t>1</w:t>
            </w:r>
            <w:r>
              <w:rPr>
                <w:spacing w:val="-10"/>
                <w:kern w:val="20"/>
                <w:sz w:val="22"/>
              </w:rPr>
              <w:t>台</w:t>
            </w:r>
          </w:p>
        </w:tc>
        <w:tc>
          <w:tcPr>
            <w:tcW w:w="2180"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p>
        </w:tc>
      </w:tr>
      <w:tr w:rsidR="00B33DCA" w:rsidTr="004E158A">
        <w:trPr>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color w:val="000000"/>
                <w:sz w:val="22"/>
              </w:rPr>
            </w:pPr>
            <w:r>
              <w:rPr>
                <w:color w:val="000000"/>
                <w:kern w:val="0"/>
                <w:sz w:val="22"/>
                <w:lang w:bidi="ar"/>
              </w:rPr>
              <w:t>1.3</w:t>
            </w: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sz w:val="22"/>
              </w:rPr>
            </w:pPr>
            <w:r>
              <w:rPr>
                <w:spacing w:val="-10"/>
                <w:kern w:val="20"/>
                <w:sz w:val="22"/>
              </w:rPr>
              <w:t>质谱工作站主机及软件</w:t>
            </w:r>
          </w:p>
        </w:tc>
        <w:tc>
          <w:tcPr>
            <w:tcW w:w="7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color w:val="000000"/>
                <w:sz w:val="22"/>
              </w:rPr>
            </w:pPr>
            <w:r>
              <w:rPr>
                <w:spacing w:val="-10"/>
                <w:kern w:val="20"/>
                <w:sz w:val="22"/>
              </w:rPr>
              <w:t>1</w:t>
            </w:r>
            <w:r>
              <w:rPr>
                <w:spacing w:val="-10"/>
                <w:kern w:val="20"/>
                <w:sz w:val="22"/>
              </w:rPr>
              <w:t>套</w:t>
            </w:r>
          </w:p>
        </w:tc>
        <w:tc>
          <w:tcPr>
            <w:tcW w:w="2180"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r>
              <w:rPr>
                <w:spacing w:val="-10"/>
                <w:kern w:val="20"/>
                <w:sz w:val="22"/>
              </w:rPr>
              <w:t>原厂质谱色谱控制软件一件，统一控制液相和质谱，软件终身免费升级</w:t>
            </w:r>
          </w:p>
        </w:tc>
      </w:tr>
      <w:tr w:rsidR="00B33DCA" w:rsidTr="004E158A">
        <w:trPr>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color w:val="000000"/>
                <w:sz w:val="22"/>
              </w:rPr>
            </w:pPr>
            <w:r>
              <w:rPr>
                <w:color w:val="000000"/>
                <w:kern w:val="0"/>
                <w:sz w:val="22"/>
                <w:lang w:bidi="ar"/>
              </w:rPr>
              <w:t>1.4</w:t>
            </w: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sz w:val="22"/>
              </w:rPr>
            </w:pPr>
            <w:r>
              <w:rPr>
                <w:sz w:val="22"/>
              </w:rPr>
              <w:t>色谱柱</w:t>
            </w:r>
          </w:p>
        </w:tc>
        <w:tc>
          <w:tcPr>
            <w:tcW w:w="7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color w:val="000000"/>
                <w:sz w:val="22"/>
              </w:rPr>
            </w:pPr>
            <w:r>
              <w:rPr>
                <w:spacing w:val="-10"/>
                <w:kern w:val="20"/>
                <w:sz w:val="22"/>
              </w:rPr>
              <w:t>2</w:t>
            </w:r>
            <w:r>
              <w:rPr>
                <w:spacing w:val="-10"/>
                <w:kern w:val="20"/>
                <w:sz w:val="22"/>
              </w:rPr>
              <w:t>根</w:t>
            </w:r>
          </w:p>
        </w:tc>
        <w:tc>
          <w:tcPr>
            <w:tcW w:w="2180"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p>
        </w:tc>
      </w:tr>
      <w:tr w:rsidR="00B33DCA" w:rsidTr="004E158A">
        <w:trPr>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color w:val="000000"/>
                <w:kern w:val="0"/>
                <w:sz w:val="22"/>
                <w:lang w:bidi="ar"/>
              </w:rPr>
            </w:pPr>
            <w:r>
              <w:rPr>
                <w:color w:val="000000"/>
                <w:kern w:val="0"/>
                <w:sz w:val="22"/>
                <w:lang w:bidi="ar"/>
              </w:rPr>
              <w:t>1.5</w:t>
            </w: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sz w:val="22"/>
              </w:rPr>
            </w:pPr>
            <w:r>
              <w:rPr>
                <w:sz w:val="22"/>
              </w:rPr>
              <w:t>试剂托盘</w:t>
            </w:r>
          </w:p>
        </w:tc>
        <w:tc>
          <w:tcPr>
            <w:tcW w:w="7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color w:val="000000"/>
                <w:sz w:val="22"/>
              </w:rPr>
            </w:pPr>
            <w:r>
              <w:rPr>
                <w:sz w:val="22"/>
              </w:rPr>
              <w:t>1</w:t>
            </w:r>
            <w:r>
              <w:rPr>
                <w:sz w:val="22"/>
              </w:rPr>
              <w:t>套</w:t>
            </w:r>
          </w:p>
        </w:tc>
        <w:tc>
          <w:tcPr>
            <w:tcW w:w="2180"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p>
        </w:tc>
      </w:tr>
      <w:tr w:rsidR="00B33DCA" w:rsidTr="004E158A">
        <w:trPr>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color w:val="000000"/>
                <w:kern w:val="0"/>
                <w:sz w:val="22"/>
                <w:lang w:bidi="ar"/>
              </w:rPr>
            </w:pPr>
            <w:r>
              <w:rPr>
                <w:sz w:val="22"/>
              </w:rPr>
              <w:t xml:space="preserve">1.6 </w:t>
            </w: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sz w:val="22"/>
              </w:rPr>
            </w:pPr>
            <w:r>
              <w:rPr>
                <w:spacing w:val="-10"/>
                <w:kern w:val="20"/>
                <w:sz w:val="22"/>
              </w:rPr>
              <w:t>超高效液相色谱仪</w:t>
            </w:r>
            <w:r>
              <w:rPr>
                <w:sz w:val="22"/>
              </w:rPr>
              <w:t>文件光盘</w:t>
            </w:r>
          </w:p>
        </w:tc>
        <w:tc>
          <w:tcPr>
            <w:tcW w:w="7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color w:val="000000"/>
                <w:sz w:val="22"/>
              </w:rPr>
            </w:pPr>
            <w:r>
              <w:rPr>
                <w:sz w:val="22"/>
              </w:rPr>
              <w:t>1</w:t>
            </w:r>
            <w:r>
              <w:rPr>
                <w:sz w:val="22"/>
              </w:rPr>
              <w:t>套</w:t>
            </w:r>
          </w:p>
        </w:tc>
        <w:tc>
          <w:tcPr>
            <w:tcW w:w="2180"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p>
        </w:tc>
      </w:tr>
      <w:tr w:rsidR="00B33DCA" w:rsidTr="004E158A">
        <w:trPr>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sz w:val="22"/>
              </w:rPr>
            </w:pPr>
            <w:r>
              <w:rPr>
                <w:sz w:val="22"/>
              </w:rPr>
              <w:t>1.7</w:t>
            </w: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sz w:val="22"/>
              </w:rPr>
            </w:pPr>
            <w:r>
              <w:rPr>
                <w:spacing w:val="-10"/>
                <w:kern w:val="20"/>
                <w:sz w:val="22"/>
              </w:rPr>
              <w:t>超高效液相色谱仪</w:t>
            </w:r>
            <w:r>
              <w:rPr>
                <w:sz w:val="22"/>
              </w:rPr>
              <w:t>装机附件</w:t>
            </w:r>
          </w:p>
        </w:tc>
        <w:tc>
          <w:tcPr>
            <w:tcW w:w="7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sz w:val="22"/>
              </w:rPr>
            </w:pPr>
            <w:r>
              <w:rPr>
                <w:sz w:val="22"/>
              </w:rPr>
              <w:t>1</w:t>
            </w:r>
            <w:r>
              <w:rPr>
                <w:sz w:val="22"/>
              </w:rPr>
              <w:t>套</w:t>
            </w:r>
          </w:p>
        </w:tc>
        <w:tc>
          <w:tcPr>
            <w:tcW w:w="2180"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p>
        </w:tc>
      </w:tr>
      <w:tr w:rsidR="00B33DCA" w:rsidTr="004E158A">
        <w:trPr>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sz w:val="22"/>
              </w:rPr>
            </w:pPr>
            <w:r>
              <w:rPr>
                <w:sz w:val="22"/>
              </w:rPr>
              <w:t>1.8</w:t>
            </w: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sz w:val="22"/>
              </w:rPr>
            </w:pPr>
            <w:r>
              <w:rPr>
                <w:sz w:val="22"/>
              </w:rPr>
              <w:t>2ml</w:t>
            </w:r>
            <w:r>
              <w:rPr>
                <w:sz w:val="22"/>
              </w:rPr>
              <w:t>进样瓶</w:t>
            </w:r>
          </w:p>
        </w:tc>
        <w:tc>
          <w:tcPr>
            <w:tcW w:w="7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sz w:val="22"/>
              </w:rPr>
            </w:pPr>
            <w:r>
              <w:rPr>
                <w:sz w:val="22"/>
              </w:rPr>
              <w:t>2</w:t>
            </w:r>
            <w:r>
              <w:rPr>
                <w:sz w:val="22"/>
              </w:rPr>
              <w:t>盒</w:t>
            </w:r>
          </w:p>
        </w:tc>
        <w:tc>
          <w:tcPr>
            <w:tcW w:w="2180"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p>
        </w:tc>
      </w:tr>
      <w:tr w:rsidR="00B33DCA" w:rsidTr="004E158A">
        <w:trPr>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sz w:val="22"/>
              </w:rPr>
            </w:pPr>
            <w:r>
              <w:rPr>
                <w:sz w:val="22"/>
              </w:rPr>
              <w:t>1.9</w:t>
            </w: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sz w:val="22"/>
              </w:rPr>
            </w:pPr>
            <w:r>
              <w:rPr>
                <w:sz w:val="22"/>
              </w:rPr>
              <w:t>数据线</w:t>
            </w:r>
          </w:p>
        </w:tc>
        <w:tc>
          <w:tcPr>
            <w:tcW w:w="7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sz w:val="22"/>
              </w:rPr>
            </w:pPr>
            <w:r>
              <w:rPr>
                <w:sz w:val="22"/>
              </w:rPr>
              <w:t>1</w:t>
            </w:r>
            <w:r>
              <w:rPr>
                <w:sz w:val="22"/>
              </w:rPr>
              <w:t>根</w:t>
            </w:r>
          </w:p>
        </w:tc>
        <w:tc>
          <w:tcPr>
            <w:tcW w:w="2180"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p>
        </w:tc>
      </w:tr>
      <w:tr w:rsidR="00B33DCA" w:rsidTr="004E158A">
        <w:trPr>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textAlignment w:val="center"/>
              <w:rPr>
                <w:sz w:val="22"/>
              </w:rPr>
            </w:pPr>
            <w:r>
              <w:rPr>
                <w:sz w:val="22"/>
              </w:rPr>
              <w:t>1.10</w:t>
            </w: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spacing w:line="240" w:lineRule="auto"/>
              <w:rPr>
                <w:sz w:val="22"/>
              </w:rPr>
            </w:pPr>
            <w:r>
              <w:rPr>
                <w:sz w:val="22"/>
              </w:rPr>
              <w:t>不间断电源</w:t>
            </w:r>
          </w:p>
        </w:tc>
        <w:tc>
          <w:tcPr>
            <w:tcW w:w="7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3DCA" w:rsidRDefault="00B33DCA" w:rsidP="004E158A">
            <w:pPr>
              <w:widowControl/>
              <w:snapToGrid w:val="0"/>
              <w:jc w:val="center"/>
              <w:textAlignment w:val="center"/>
              <w:rPr>
                <w:sz w:val="22"/>
              </w:rPr>
            </w:pPr>
            <w:r>
              <w:rPr>
                <w:sz w:val="22"/>
              </w:rPr>
              <w:t>1</w:t>
            </w:r>
            <w:r>
              <w:rPr>
                <w:sz w:val="22"/>
              </w:rPr>
              <w:t>台</w:t>
            </w:r>
          </w:p>
        </w:tc>
        <w:tc>
          <w:tcPr>
            <w:tcW w:w="2180" w:type="pct"/>
            <w:tcBorders>
              <w:top w:val="single" w:sz="4" w:space="0" w:color="000000"/>
              <w:left w:val="single" w:sz="4" w:space="0" w:color="000000"/>
              <w:bottom w:val="single" w:sz="4" w:space="0" w:color="000000"/>
              <w:right w:val="single" w:sz="4" w:space="0" w:color="000000"/>
            </w:tcBorders>
          </w:tcPr>
          <w:p w:rsidR="00B33DCA" w:rsidRDefault="00B33DCA" w:rsidP="004E158A">
            <w:pPr>
              <w:widowControl/>
              <w:snapToGrid w:val="0"/>
              <w:jc w:val="left"/>
              <w:textAlignment w:val="center"/>
              <w:rPr>
                <w:color w:val="000000"/>
                <w:kern w:val="0"/>
                <w:sz w:val="22"/>
                <w:lang w:bidi="ar"/>
              </w:rPr>
            </w:pPr>
            <w:r>
              <w:rPr>
                <w:sz w:val="22"/>
              </w:rPr>
              <w:t>时间</w:t>
            </w:r>
            <w:r>
              <w:rPr>
                <w:sz w:val="22"/>
              </w:rPr>
              <w:t>≥60</w:t>
            </w:r>
            <w:r>
              <w:rPr>
                <w:sz w:val="22"/>
              </w:rPr>
              <w:t>分钟</w:t>
            </w:r>
          </w:p>
        </w:tc>
      </w:tr>
    </w:tbl>
    <w:p w:rsidR="00B33DCA" w:rsidRDefault="00B33DCA" w:rsidP="00B33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B33DCA" w:rsidRDefault="00B33DCA" w:rsidP="00B33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说明：投标人不得对以上表内产品数量进行缩减。</w:t>
      </w:r>
    </w:p>
    <w:p w:rsidR="00B33DCA" w:rsidRDefault="00B33DCA" w:rsidP="00B33DCA">
      <w:pPr>
        <w:snapToGrid w:val="0"/>
        <w:ind w:firstLineChars="200" w:firstLine="440"/>
        <w:rPr>
          <w:sz w:val="22"/>
        </w:rPr>
      </w:pPr>
      <w:r>
        <w:rPr>
          <w:sz w:val="22"/>
        </w:rPr>
        <w:t xml:space="preserve">9.2 </w:t>
      </w:r>
      <w:r>
        <w:rPr>
          <w:sz w:val="22"/>
        </w:rPr>
        <w:t>设备技术参数</w:t>
      </w:r>
    </w:p>
    <w:p w:rsidR="00B33DCA" w:rsidRDefault="00B33DCA" w:rsidP="00B33DCA">
      <w:pPr>
        <w:adjustRightInd w:val="0"/>
        <w:snapToGrid w:val="0"/>
        <w:ind w:firstLineChars="200" w:firstLine="440"/>
        <w:rPr>
          <w:sz w:val="22"/>
        </w:rPr>
      </w:pPr>
      <w:r>
        <w:rPr>
          <w:sz w:val="22"/>
        </w:rPr>
        <w:t xml:space="preserve">9.2.1 </w:t>
      </w:r>
      <w:r>
        <w:rPr>
          <w:sz w:val="22"/>
        </w:rPr>
        <w:t>用途描述：</w:t>
      </w:r>
    </w:p>
    <w:p w:rsidR="00B33DCA" w:rsidRDefault="00B33DCA" w:rsidP="00B33DCA">
      <w:pPr>
        <w:adjustRightInd w:val="0"/>
        <w:snapToGrid w:val="0"/>
        <w:ind w:firstLineChars="200" w:firstLine="440"/>
        <w:rPr>
          <w:sz w:val="22"/>
        </w:rPr>
      </w:pPr>
      <w:r>
        <w:rPr>
          <w:rFonts w:hint="eastAsia"/>
          <w:sz w:val="22"/>
        </w:rPr>
        <w:t>包件一：用于质谱仪检测前样本分析前处理与加工；</w:t>
      </w:r>
    </w:p>
    <w:p w:rsidR="00B33DCA" w:rsidRPr="007F2858" w:rsidRDefault="00B33DCA" w:rsidP="00B33DCA">
      <w:pPr>
        <w:adjustRightInd w:val="0"/>
        <w:snapToGrid w:val="0"/>
        <w:ind w:firstLineChars="200" w:firstLine="440"/>
        <w:rPr>
          <w:sz w:val="22"/>
        </w:rPr>
      </w:pPr>
      <w:r>
        <w:rPr>
          <w:rFonts w:hint="eastAsia"/>
          <w:sz w:val="22"/>
        </w:rPr>
        <w:t>包件二：</w:t>
      </w:r>
      <w:r>
        <w:rPr>
          <w:rFonts w:hint="eastAsia"/>
        </w:rPr>
        <w:t>用于对人体生物样本（全血、血浆、血清、尿液）的内源或外源（治疗药物）被分析物进行定性或定量检测。</w:t>
      </w:r>
    </w:p>
    <w:p w:rsidR="00B33DCA" w:rsidRDefault="00B33DCA" w:rsidP="00B33DCA">
      <w:pPr>
        <w:adjustRightInd w:val="0"/>
        <w:snapToGrid w:val="0"/>
        <w:ind w:firstLineChars="200" w:firstLine="440"/>
        <w:rPr>
          <w:sz w:val="22"/>
        </w:rPr>
      </w:pPr>
      <w:r>
        <w:rPr>
          <w:sz w:val="22"/>
        </w:rPr>
        <w:t xml:space="preserve">9.2.2 </w:t>
      </w:r>
      <w:r>
        <w:rPr>
          <w:sz w:val="22"/>
        </w:rPr>
        <w:t>具体技术参数指标要求</w:t>
      </w:r>
    </w:p>
    <w:p w:rsidR="00B33DCA" w:rsidRDefault="00B33DCA" w:rsidP="00B33DCA">
      <w:pPr>
        <w:adjustRightInd w:val="0"/>
        <w:snapToGrid w:val="0"/>
        <w:ind w:firstLineChars="200" w:firstLine="440"/>
        <w:rPr>
          <w:sz w:val="22"/>
        </w:rPr>
      </w:pPr>
      <w:r>
        <w:rPr>
          <w:sz w:val="22"/>
        </w:rPr>
        <w:t>（</w:t>
      </w:r>
      <w:r>
        <w:rPr>
          <w:sz w:val="22"/>
        </w:rPr>
        <w:t>1</w:t>
      </w:r>
      <w:r>
        <w:rPr>
          <w:sz w:val="22"/>
        </w:rPr>
        <w:t>）包件</w:t>
      </w:r>
      <w:r>
        <w:rPr>
          <w:rFonts w:hint="eastAsia"/>
          <w:sz w:val="22"/>
        </w:rPr>
        <w:t>一：</w:t>
      </w:r>
      <w:r>
        <w:rPr>
          <w:rFonts w:hint="eastAsia"/>
          <w:bCs/>
          <w:sz w:val="22"/>
        </w:rPr>
        <w:t>质谱前处理平台</w:t>
      </w:r>
      <w:r>
        <w:rPr>
          <w:sz w:val="22"/>
        </w:rPr>
        <w:t>；数量：</w:t>
      </w:r>
      <w:r>
        <w:rPr>
          <w:rFonts w:hint="eastAsia"/>
          <w:sz w:val="22"/>
        </w:rPr>
        <w:t>1</w:t>
      </w:r>
      <w:r>
        <w:rPr>
          <w:rFonts w:hint="eastAsia"/>
          <w:sz w:val="22"/>
        </w:rPr>
        <w:t>台。需与医院质谱仪兼容。</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2027"/>
        <w:gridCol w:w="6609"/>
      </w:tblGrid>
      <w:tr w:rsidR="00B33DCA" w:rsidTr="004E158A">
        <w:trPr>
          <w:trHeight w:val="454"/>
          <w:tblHeader/>
          <w:jc w:val="center"/>
        </w:trPr>
        <w:tc>
          <w:tcPr>
            <w:tcW w:w="1182" w:type="dxa"/>
            <w:tcMar>
              <w:top w:w="0" w:type="dxa"/>
              <w:left w:w="108" w:type="dxa"/>
              <w:bottom w:w="0" w:type="dxa"/>
              <w:right w:w="108" w:type="dxa"/>
            </w:tcMar>
            <w:vAlign w:val="center"/>
          </w:tcPr>
          <w:p w:rsidR="00B33DCA" w:rsidRDefault="00B33DCA" w:rsidP="004E158A">
            <w:pPr>
              <w:adjustRightInd w:val="0"/>
              <w:snapToGrid w:val="0"/>
              <w:jc w:val="center"/>
              <w:rPr>
                <w:sz w:val="22"/>
              </w:rPr>
            </w:pPr>
            <w:r>
              <w:rPr>
                <w:sz w:val="22"/>
              </w:rPr>
              <w:t>序号</w:t>
            </w:r>
          </w:p>
        </w:tc>
        <w:tc>
          <w:tcPr>
            <w:tcW w:w="2027" w:type="dxa"/>
            <w:tcMar>
              <w:top w:w="0" w:type="dxa"/>
              <w:left w:w="108" w:type="dxa"/>
              <w:bottom w:w="0" w:type="dxa"/>
              <w:right w:w="108" w:type="dxa"/>
            </w:tcMar>
            <w:vAlign w:val="center"/>
          </w:tcPr>
          <w:p w:rsidR="00B33DCA" w:rsidRDefault="00B33DCA" w:rsidP="004E158A">
            <w:pPr>
              <w:adjustRightInd w:val="0"/>
              <w:snapToGrid w:val="0"/>
              <w:jc w:val="center"/>
              <w:rPr>
                <w:sz w:val="22"/>
              </w:rPr>
            </w:pPr>
            <w:r>
              <w:rPr>
                <w:sz w:val="22"/>
              </w:rPr>
              <w:t>参数项</w:t>
            </w:r>
          </w:p>
        </w:tc>
        <w:tc>
          <w:tcPr>
            <w:tcW w:w="6609" w:type="dxa"/>
            <w:tcMar>
              <w:top w:w="0" w:type="dxa"/>
              <w:left w:w="108" w:type="dxa"/>
              <w:bottom w:w="0" w:type="dxa"/>
              <w:right w:w="108" w:type="dxa"/>
            </w:tcMar>
            <w:vAlign w:val="center"/>
          </w:tcPr>
          <w:p w:rsidR="00B33DCA" w:rsidRDefault="00B33DCA" w:rsidP="004E158A">
            <w:pPr>
              <w:adjustRightInd w:val="0"/>
              <w:snapToGrid w:val="0"/>
              <w:jc w:val="center"/>
              <w:rPr>
                <w:sz w:val="22"/>
              </w:rPr>
            </w:pPr>
            <w:r>
              <w:rPr>
                <w:sz w:val="22"/>
              </w:rPr>
              <w:t>具体技术参数</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bCs/>
                <w:kern w:val="0"/>
                <w:sz w:val="22"/>
              </w:rPr>
            </w:pPr>
            <w:r>
              <w:rPr>
                <w:bCs/>
                <w:kern w:val="0"/>
                <w:sz w:val="22"/>
              </w:rPr>
              <w:lastRenderedPageBreak/>
              <w:t>1</w:t>
            </w:r>
          </w:p>
        </w:tc>
        <w:tc>
          <w:tcPr>
            <w:tcW w:w="2027" w:type="dxa"/>
            <w:tcMar>
              <w:top w:w="0" w:type="dxa"/>
              <w:left w:w="108" w:type="dxa"/>
              <w:bottom w:w="0" w:type="dxa"/>
              <w:right w:w="108" w:type="dxa"/>
            </w:tcMar>
            <w:vAlign w:val="center"/>
          </w:tcPr>
          <w:p w:rsidR="00B33DCA" w:rsidRDefault="00B33DCA" w:rsidP="004E158A">
            <w:pPr>
              <w:widowControl/>
              <w:jc w:val="center"/>
              <w:textAlignment w:val="center"/>
              <w:rPr>
                <w:color w:val="000000"/>
                <w:kern w:val="0"/>
                <w:szCs w:val="21"/>
              </w:rPr>
            </w:pPr>
            <w:r>
              <w:rPr>
                <w:color w:val="000000"/>
                <w:kern w:val="0"/>
                <w:szCs w:val="21"/>
              </w:rPr>
              <w:t>方法学</w:t>
            </w:r>
          </w:p>
        </w:tc>
        <w:tc>
          <w:tcPr>
            <w:tcW w:w="6609" w:type="dxa"/>
            <w:tcMar>
              <w:top w:w="0" w:type="dxa"/>
              <w:left w:w="108" w:type="dxa"/>
              <w:bottom w:w="0" w:type="dxa"/>
              <w:right w:w="108" w:type="dxa"/>
            </w:tcMar>
            <w:vAlign w:val="center"/>
          </w:tcPr>
          <w:p w:rsidR="00B33DCA" w:rsidRDefault="00B33DCA" w:rsidP="004E158A">
            <w:pPr>
              <w:widowControl/>
              <w:jc w:val="left"/>
              <w:textAlignment w:val="center"/>
              <w:rPr>
                <w:color w:val="000000"/>
                <w:kern w:val="0"/>
                <w:szCs w:val="21"/>
              </w:rPr>
            </w:pPr>
            <w:r>
              <w:rPr>
                <w:color w:val="000000"/>
                <w:kern w:val="0"/>
                <w:szCs w:val="21"/>
              </w:rPr>
              <w:t>磁珠法</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2</w:t>
            </w:r>
          </w:p>
        </w:tc>
        <w:tc>
          <w:tcPr>
            <w:tcW w:w="2027" w:type="dxa"/>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样本通量</w:t>
            </w:r>
          </w:p>
        </w:tc>
        <w:tc>
          <w:tcPr>
            <w:tcW w:w="6609" w:type="dxa"/>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sz w:val="24"/>
                <w:szCs w:val="20"/>
              </w:rPr>
              <w:t>≥</w:t>
            </w:r>
            <w:r>
              <w:rPr>
                <w:color w:val="000000"/>
                <w:kern w:val="0"/>
                <w:szCs w:val="21"/>
              </w:rPr>
              <w:t>90</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3</w:t>
            </w:r>
          </w:p>
        </w:tc>
        <w:tc>
          <w:tcPr>
            <w:tcW w:w="2027" w:type="dxa"/>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处理体积</w:t>
            </w:r>
          </w:p>
        </w:tc>
        <w:tc>
          <w:tcPr>
            <w:tcW w:w="6609" w:type="dxa"/>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30-1000μL</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4</w:t>
            </w:r>
          </w:p>
        </w:tc>
        <w:tc>
          <w:tcPr>
            <w:tcW w:w="2027" w:type="dxa"/>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混合方式</w:t>
            </w:r>
          </w:p>
        </w:tc>
        <w:tc>
          <w:tcPr>
            <w:tcW w:w="6609" w:type="dxa"/>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旋转混匀</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5</w:t>
            </w:r>
          </w:p>
        </w:tc>
        <w:tc>
          <w:tcPr>
            <w:tcW w:w="2027" w:type="dxa"/>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操作语言</w:t>
            </w:r>
          </w:p>
        </w:tc>
        <w:tc>
          <w:tcPr>
            <w:tcW w:w="6609" w:type="dxa"/>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内置中</w:t>
            </w:r>
            <w:r>
              <w:rPr>
                <w:color w:val="000000"/>
                <w:kern w:val="0"/>
                <w:szCs w:val="21"/>
              </w:rPr>
              <w:t>/</w:t>
            </w:r>
            <w:r>
              <w:rPr>
                <w:color w:val="000000"/>
                <w:kern w:val="0"/>
                <w:szCs w:val="21"/>
              </w:rPr>
              <w:t>英文两种操作语言，可自由切换</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6</w:t>
            </w:r>
          </w:p>
        </w:tc>
        <w:tc>
          <w:tcPr>
            <w:tcW w:w="2027" w:type="dxa"/>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程序管理</w:t>
            </w:r>
          </w:p>
        </w:tc>
        <w:tc>
          <w:tcPr>
            <w:tcW w:w="6609" w:type="dxa"/>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可灵活新建、编辑、应用及删除程序</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7</w:t>
            </w:r>
          </w:p>
        </w:tc>
        <w:tc>
          <w:tcPr>
            <w:tcW w:w="2027" w:type="dxa"/>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操作方式</w:t>
            </w:r>
          </w:p>
        </w:tc>
        <w:tc>
          <w:tcPr>
            <w:tcW w:w="6609" w:type="dxa"/>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7</w:t>
            </w:r>
            <w:r>
              <w:rPr>
                <w:color w:val="000000"/>
                <w:kern w:val="0"/>
                <w:szCs w:val="21"/>
              </w:rPr>
              <w:t>英寸全彩液晶屏触控或扫码枪操控</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8</w:t>
            </w:r>
          </w:p>
        </w:tc>
        <w:tc>
          <w:tcPr>
            <w:tcW w:w="2027" w:type="dxa"/>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程序存储</w:t>
            </w:r>
          </w:p>
        </w:tc>
        <w:tc>
          <w:tcPr>
            <w:tcW w:w="6609" w:type="dxa"/>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内建模式程序，最大可存储</w:t>
            </w:r>
            <w:r>
              <w:rPr>
                <w:color w:val="000000"/>
                <w:kern w:val="0"/>
                <w:szCs w:val="21"/>
              </w:rPr>
              <w:t>10000</w:t>
            </w:r>
            <w:r>
              <w:rPr>
                <w:color w:val="000000"/>
                <w:kern w:val="0"/>
                <w:szCs w:val="21"/>
              </w:rPr>
              <w:t>个程序</w:t>
            </w:r>
          </w:p>
        </w:tc>
      </w:tr>
      <w:tr w:rsidR="00B33DCA" w:rsidTr="004E158A">
        <w:trPr>
          <w:trHeight w:val="454"/>
          <w:jc w:val="center"/>
        </w:trPr>
        <w:tc>
          <w:tcPr>
            <w:tcW w:w="1182" w:type="dxa"/>
            <w:tcBorders>
              <w:bottom w:val="single" w:sz="4" w:space="0" w:color="auto"/>
            </w:tcBorders>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9</w:t>
            </w:r>
          </w:p>
        </w:tc>
        <w:tc>
          <w:tcPr>
            <w:tcW w:w="2027" w:type="dxa"/>
            <w:tcBorders>
              <w:bottom w:val="single" w:sz="4" w:space="0" w:color="auto"/>
            </w:tcBorders>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自动舱门</w:t>
            </w:r>
          </w:p>
        </w:tc>
        <w:tc>
          <w:tcPr>
            <w:tcW w:w="6609" w:type="dxa"/>
            <w:tcBorders>
              <w:bottom w:val="single" w:sz="4" w:space="0" w:color="auto"/>
            </w:tcBorders>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电机驱动自动开关实验舱</w:t>
            </w:r>
          </w:p>
        </w:tc>
      </w:tr>
      <w:tr w:rsidR="00B33DCA" w:rsidTr="004E158A">
        <w:trPr>
          <w:trHeight w:val="454"/>
          <w:jc w:val="center"/>
        </w:trPr>
        <w:tc>
          <w:tcPr>
            <w:tcW w:w="1182" w:type="dxa"/>
            <w:tcBorders>
              <w:bottom w:val="single" w:sz="4" w:space="0" w:color="auto"/>
            </w:tcBorders>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10</w:t>
            </w:r>
          </w:p>
        </w:tc>
        <w:tc>
          <w:tcPr>
            <w:tcW w:w="2027" w:type="dxa"/>
            <w:tcBorders>
              <w:bottom w:val="single" w:sz="4" w:space="0" w:color="auto"/>
            </w:tcBorders>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试剂识别</w:t>
            </w:r>
          </w:p>
        </w:tc>
        <w:tc>
          <w:tcPr>
            <w:tcW w:w="6609" w:type="dxa"/>
            <w:tcBorders>
              <w:bottom w:val="single" w:sz="4" w:space="0" w:color="auto"/>
            </w:tcBorders>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可外接扫描枪、扫描后自动识别应用程序，一键运行</w:t>
            </w:r>
          </w:p>
        </w:tc>
      </w:tr>
      <w:tr w:rsidR="00B33DCA" w:rsidTr="004E158A">
        <w:trPr>
          <w:trHeight w:val="454"/>
          <w:jc w:val="center"/>
        </w:trPr>
        <w:tc>
          <w:tcPr>
            <w:tcW w:w="1182" w:type="dxa"/>
            <w:tcBorders>
              <w:bottom w:val="single" w:sz="4" w:space="0" w:color="auto"/>
            </w:tcBorders>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11</w:t>
            </w:r>
          </w:p>
        </w:tc>
        <w:tc>
          <w:tcPr>
            <w:tcW w:w="2027" w:type="dxa"/>
            <w:tcBorders>
              <w:bottom w:val="single" w:sz="4" w:space="0" w:color="auto"/>
            </w:tcBorders>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搅拌套检测</w:t>
            </w:r>
          </w:p>
        </w:tc>
        <w:tc>
          <w:tcPr>
            <w:tcW w:w="6609" w:type="dxa"/>
            <w:tcBorders>
              <w:bottom w:val="single" w:sz="4" w:space="0" w:color="auto"/>
            </w:tcBorders>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搅拌套装载检测</w:t>
            </w:r>
          </w:p>
        </w:tc>
      </w:tr>
      <w:tr w:rsidR="00B33DCA" w:rsidTr="004E158A">
        <w:trPr>
          <w:trHeight w:val="454"/>
          <w:jc w:val="center"/>
        </w:trPr>
        <w:tc>
          <w:tcPr>
            <w:tcW w:w="1182" w:type="dxa"/>
            <w:tcBorders>
              <w:bottom w:val="single" w:sz="4" w:space="0" w:color="auto"/>
            </w:tcBorders>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12</w:t>
            </w:r>
          </w:p>
        </w:tc>
        <w:tc>
          <w:tcPr>
            <w:tcW w:w="2027" w:type="dxa"/>
            <w:tcBorders>
              <w:bottom w:val="single" w:sz="4" w:space="0" w:color="auto"/>
            </w:tcBorders>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断电保护</w:t>
            </w:r>
          </w:p>
        </w:tc>
        <w:tc>
          <w:tcPr>
            <w:tcW w:w="6609" w:type="dxa"/>
            <w:tcBorders>
              <w:bottom w:val="single" w:sz="4" w:space="0" w:color="auto"/>
            </w:tcBorders>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意外断电再供电时，可自由选择是否继续运行实验</w:t>
            </w:r>
          </w:p>
        </w:tc>
      </w:tr>
      <w:tr w:rsidR="00B33DCA" w:rsidTr="004E158A">
        <w:trPr>
          <w:trHeight w:val="454"/>
          <w:jc w:val="center"/>
        </w:trPr>
        <w:tc>
          <w:tcPr>
            <w:tcW w:w="1182" w:type="dxa"/>
            <w:tcBorders>
              <w:bottom w:val="single" w:sz="4" w:space="0" w:color="auto"/>
            </w:tcBorders>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13</w:t>
            </w:r>
          </w:p>
        </w:tc>
        <w:tc>
          <w:tcPr>
            <w:tcW w:w="2027" w:type="dxa"/>
            <w:tcBorders>
              <w:bottom w:val="single" w:sz="4" w:space="0" w:color="auto"/>
            </w:tcBorders>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自动关机</w:t>
            </w:r>
          </w:p>
        </w:tc>
        <w:tc>
          <w:tcPr>
            <w:tcW w:w="6609" w:type="dxa"/>
            <w:tcBorders>
              <w:bottom w:val="single" w:sz="4" w:space="0" w:color="auto"/>
            </w:tcBorders>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紫外消毒后，自动关机</w:t>
            </w:r>
          </w:p>
        </w:tc>
      </w:tr>
      <w:tr w:rsidR="00B33DCA" w:rsidTr="004E158A">
        <w:trPr>
          <w:trHeight w:val="454"/>
          <w:jc w:val="center"/>
        </w:trPr>
        <w:tc>
          <w:tcPr>
            <w:tcW w:w="1182" w:type="dxa"/>
            <w:tcBorders>
              <w:bottom w:val="single" w:sz="4" w:space="0" w:color="auto"/>
            </w:tcBorders>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14</w:t>
            </w:r>
          </w:p>
        </w:tc>
        <w:tc>
          <w:tcPr>
            <w:tcW w:w="2027" w:type="dxa"/>
            <w:tcBorders>
              <w:bottom w:val="single" w:sz="4" w:space="0" w:color="auto"/>
            </w:tcBorders>
            <w:tcMar>
              <w:top w:w="0" w:type="dxa"/>
              <w:left w:w="108" w:type="dxa"/>
              <w:bottom w:w="0" w:type="dxa"/>
              <w:right w:w="108" w:type="dxa"/>
            </w:tcMar>
            <w:vAlign w:val="center"/>
          </w:tcPr>
          <w:p w:rsidR="00B33DCA" w:rsidRDefault="00B33DCA" w:rsidP="004E158A">
            <w:pPr>
              <w:widowControl/>
              <w:jc w:val="center"/>
              <w:textAlignment w:val="center"/>
              <w:rPr>
                <w:color w:val="000000"/>
                <w:sz w:val="22"/>
              </w:rPr>
            </w:pPr>
            <w:r>
              <w:rPr>
                <w:color w:val="000000"/>
                <w:kern w:val="0"/>
                <w:sz w:val="22"/>
              </w:rPr>
              <w:t>污染控制</w:t>
            </w:r>
          </w:p>
        </w:tc>
        <w:tc>
          <w:tcPr>
            <w:tcW w:w="6609" w:type="dxa"/>
            <w:tcBorders>
              <w:bottom w:val="single" w:sz="4" w:space="0" w:color="auto"/>
            </w:tcBorders>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负压</w:t>
            </w:r>
            <w:r>
              <w:rPr>
                <w:color w:val="000000"/>
                <w:kern w:val="0"/>
                <w:szCs w:val="21"/>
              </w:rPr>
              <w:t>HEPA</w:t>
            </w:r>
            <w:r>
              <w:rPr>
                <w:color w:val="000000"/>
                <w:kern w:val="0"/>
                <w:szCs w:val="21"/>
              </w:rPr>
              <w:t>排气过滤模块，内置紫外消毒模块</w:t>
            </w:r>
          </w:p>
        </w:tc>
      </w:tr>
      <w:tr w:rsidR="00B33DCA" w:rsidTr="004E158A">
        <w:trPr>
          <w:trHeight w:val="454"/>
          <w:jc w:val="center"/>
        </w:trPr>
        <w:tc>
          <w:tcPr>
            <w:tcW w:w="1182" w:type="dxa"/>
            <w:tcBorders>
              <w:bottom w:val="single" w:sz="4" w:space="0" w:color="auto"/>
            </w:tcBorders>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15</w:t>
            </w:r>
          </w:p>
        </w:tc>
        <w:tc>
          <w:tcPr>
            <w:tcW w:w="2027" w:type="dxa"/>
            <w:tcBorders>
              <w:bottom w:val="single" w:sz="4" w:space="0" w:color="auto"/>
            </w:tcBorders>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仪器接口</w:t>
            </w:r>
          </w:p>
        </w:tc>
        <w:tc>
          <w:tcPr>
            <w:tcW w:w="6609" w:type="dxa"/>
            <w:tcBorders>
              <w:bottom w:val="single" w:sz="4" w:space="0" w:color="auto"/>
            </w:tcBorders>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USB</w:t>
            </w:r>
            <w:r>
              <w:rPr>
                <w:color w:val="000000"/>
                <w:kern w:val="0"/>
                <w:szCs w:val="21"/>
              </w:rPr>
              <w:t>接口</w:t>
            </w:r>
          </w:p>
        </w:tc>
      </w:tr>
      <w:tr w:rsidR="00B33DCA" w:rsidTr="004E158A">
        <w:trPr>
          <w:trHeight w:val="454"/>
          <w:jc w:val="center"/>
        </w:trPr>
        <w:tc>
          <w:tcPr>
            <w:tcW w:w="1182" w:type="dxa"/>
            <w:tcBorders>
              <w:bottom w:val="single" w:sz="4" w:space="0" w:color="auto"/>
            </w:tcBorders>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16</w:t>
            </w:r>
          </w:p>
        </w:tc>
        <w:tc>
          <w:tcPr>
            <w:tcW w:w="2027" w:type="dxa"/>
            <w:tcBorders>
              <w:bottom w:val="single" w:sz="4" w:space="0" w:color="auto"/>
            </w:tcBorders>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重量</w:t>
            </w:r>
          </w:p>
        </w:tc>
        <w:tc>
          <w:tcPr>
            <w:tcW w:w="6609" w:type="dxa"/>
            <w:tcBorders>
              <w:bottom w:val="single" w:sz="4" w:space="0" w:color="auto"/>
            </w:tcBorders>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≤45kg</w:t>
            </w:r>
          </w:p>
        </w:tc>
      </w:tr>
      <w:tr w:rsidR="00B33DCA" w:rsidTr="004E158A">
        <w:trPr>
          <w:trHeight w:val="454"/>
          <w:jc w:val="center"/>
        </w:trPr>
        <w:tc>
          <w:tcPr>
            <w:tcW w:w="1182" w:type="dxa"/>
            <w:tcBorders>
              <w:bottom w:val="single" w:sz="4" w:space="0" w:color="auto"/>
            </w:tcBorders>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17</w:t>
            </w:r>
          </w:p>
        </w:tc>
        <w:tc>
          <w:tcPr>
            <w:tcW w:w="2027" w:type="dxa"/>
            <w:tcBorders>
              <w:bottom w:val="single" w:sz="4" w:space="0" w:color="auto"/>
            </w:tcBorders>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外形尺寸参考</w:t>
            </w:r>
          </w:p>
        </w:tc>
        <w:tc>
          <w:tcPr>
            <w:tcW w:w="6609" w:type="dxa"/>
            <w:tcBorders>
              <w:bottom w:val="single" w:sz="4" w:space="0" w:color="auto"/>
            </w:tcBorders>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450mm (</w:t>
            </w:r>
            <w:r>
              <w:rPr>
                <w:color w:val="000000"/>
                <w:kern w:val="0"/>
                <w:szCs w:val="21"/>
              </w:rPr>
              <w:t>长</w:t>
            </w:r>
            <w:r>
              <w:rPr>
                <w:color w:val="000000"/>
                <w:kern w:val="0"/>
                <w:szCs w:val="21"/>
              </w:rPr>
              <w:t>) *500mm (</w:t>
            </w:r>
            <w:r>
              <w:rPr>
                <w:color w:val="000000"/>
                <w:kern w:val="0"/>
                <w:szCs w:val="21"/>
              </w:rPr>
              <w:t>宽</w:t>
            </w:r>
            <w:r>
              <w:rPr>
                <w:color w:val="000000"/>
                <w:kern w:val="0"/>
                <w:szCs w:val="21"/>
              </w:rPr>
              <w:t>) *450mm (</w:t>
            </w:r>
            <w:r>
              <w:rPr>
                <w:color w:val="000000"/>
                <w:kern w:val="0"/>
                <w:szCs w:val="21"/>
              </w:rPr>
              <w:t>高</w:t>
            </w:r>
            <w:r>
              <w:rPr>
                <w:color w:val="000000"/>
                <w:kern w:val="0"/>
                <w:szCs w:val="21"/>
              </w:rPr>
              <w:t>)</w:t>
            </w:r>
          </w:p>
        </w:tc>
      </w:tr>
      <w:tr w:rsidR="00B33DCA" w:rsidTr="004E158A">
        <w:trPr>
          <w:trHeight w:val="454"/>
          <w:jc w:val="center"/>
        </w:trPr>
        <w:tc>
          <w:tcPr>
            <w:tcW w:w="1182" w:type="dxa"/>
            <w:tcBorders>
              <w:bottom w:val="single" w:sz="4" w:space="0" w:color="auto"/>
            </w:tcBorders>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18</w:t>
            </w:r>
          </w:p>
        </w:tc>
        <w:tc>
          <w:tcPr>
            <w:tcW w:w="2027" w:type="dxa"/>
            <w:tcBorders>
              <w:bottom w:val="single" w:sz="4" w:space="0" w:color="auto"/>
            </w:tcBorders>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电源电压</w:t>
            </w:r>
          </w:p>
        </w:tc>
        <w:tc>
          <w:tcPr>
            <w:tcW w:w="6609" w:type="dxa"/>
            <w:tcBorders>
              <w:bottom w:val="single" w:sz="4" w:space="0" w:color="auto"/>
            </w:tcBorders>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AC 220V</w:t>
            </w:r>
            <w:r>
              <w:rPr>
                <w:color w:val="000000"/>
                <w:kern w:val="0"/>
                <w:szCs w:val="21"/>
              </w:rPr>
              <w:t>，</w:t>
            </w:r>
            <w:r>
              <w:rPr>
                <w:color w:val="000000"/>
                <w:kern w:val="0"/>
                <w:szCs w:val="21"/>
              </w:rPr>
              <w:t>50Hz</w:t>
            </w:r>
          </w:p>
        </w:tc>
      </w:tr>
      <w:tr w:rsidR="00B33DCA" w:rsidTr="004E158A">
        <w:trPr>
          <w:trHeight w:val="454"/>
          <w:jc w:val="center"/>
        </w:trPr>
        <w:tc>
          <w:tcPr>
            <w:tcW w:w="1182" w:type="dxa"/>
            <w:tcBorders>
              <w:bottom w:val="single" w:sz="4" w:space="0" w:color="auto"/>
            </w:tcBorders>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19</w:t>
            </w:r>
          </w:p>
        </w:tc>
        <w:tc>
          <w:tcPr>
            <w:tcW w:w="2027" w:type="dxa"/>
            <w:tcBorders>
              <w:bottom w:val="single" w:sz="4" w:space="0" w:color="auto"/>
            </w:tcBorders>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适用环境温度</w:t>
            </w:r>
          </w:p>
        </w:tc>
        <w:tc>
          <w:tcPr>
            <w:tcW w:w="6609" w:type="dxa"/>
            <w:tcBorders>
              <w:bottom w:val="single" w:sz="4" w:space="0" w:color="auto"/>
            </w:tcBorders>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color w:val="000000"/>
                <w:kern w:val="0"/>
                <w:szCs w:val="21"/>
              </w:rPr>
              <w:t>10-30℃</w:t>
            </w:r>
          </w:p>
        </w:tc>
      </w:tr>
      <w:tr w:rsidR="00B33DCA" w:rsidTr="004E158A">
        <w:trPr>
          <w:trHeight w:val="454"/>
          <w:jc w:val="center"/>
        </w:trPr>
        <w:tc>
          <w:tcPr>
            <w:tcW w:w="1182" w:type="dxa"/>
            <w:tcBorders>
              <w:bottom w:val="single" w:sz="4" w:space="0" w:color="auto"/>
            </w:tcBorders>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20</w:t>
            </w:r>
          </w:p>
        </w:tc>
        <w:tc>
          <w:tcPr>
            <w:tcW w:w="2027" w:type="dxa"/>
            <w:tcBorders>
              <w:bottom w:val="single" w:sz="4" w:space="0" w:color="auto"/>
            </w:tcBorders>
            <w:tcMar>
              <w:top w:w="0" w:type="dxa"/>
              <w:left w:w="108" w:type="dxa"/>
              <w:bottom w:w="0" w:type="dxa"/>
              <w:right w:w="108" w:type="dxa"/>
            </w:tcMar>
            <w:vAlign w:val="center"/>
          </w:tcPr>
          <w:p w:rsidR="00B33DCA" w:rsidRDefault="00B33DCA" w:rsidP="004E158A">
            <w:pPr>
              <w:widowControl/>
              <w:jc w:val="center"/>
              <w:textAlignment w:val="center"/>
              <w:rPr>
                <w:color w:val="000000"/>
                <w:szCs w:val="21"/>
              </w:rPr>
            </w:pPr>
            <w:r>
              <w:rPr>
                <w:color w:val="000000"/>
                <w:kern w:val="0"/>
                <w:szCs w:val="21"/>
              </w:rPr>
              <w:t>最大适用环境湿度</w:t>
            </w:r>
          </w:p>
        </w:tc>
        <w:tc>
          <w:tcPr>
            <w:tcW w:w="6609" w:type="dxa"/>
            <w:tcBorders>
              <w:bottom w:val="single" w:sz="4" w:space="0" w:color="auto"/>
            </w:tcBorders>
            <w:tcMar>
              <w:top w:w="0" w:type="dxa"/>
              <w:left w:w="108" w:type="dxa"/>
              <w:bottom w:w="0" w:type="dxa"/>
              <w:right w:w="108" w:type="dxa"/>
            </w:tcMar>
            <w:vAlign w:val="center"/>
          </w:tcPr>
          <w:p w:rsidR="00B33DCA" w:rsidRDefault="00B33DCA" w:rsidP="004E158A">
            <w:pPr>
              <w:widowControl/>
              <w:jc w:val="left"/>
              <w:textAlignment w:val="center"/>
              <w:rPr>
                <w:color w:val="000000"/>
                <w:szCs w:val="21"/>
              </w:rPr>
            </w:pPr>
            <w:r>
              <w:rPr>
                <w:sz w:val="24"/>
                <w:szCs w:val="20"/>
              </w:rPr>
              <w:t>≥</w:t>
            </w:r>
            <w:r>
              <w:rPr>
                <w:color w:val="000000"/>
                <w:kern w:val="0"/>
                <w:szCs w:val="21"/>
              </w:rPr>
              <w:t>80%</w:t>
            </w:r>
          </w:p>
        </w:tc>
      </w:tr>
    </w:tbl>
    <w:p w:rsidR="00B33DCA" w:rsidRDefault="00B33DCA" w:rsidP="00B33DCA">
      <w:pPr>
        <w:adjustRightInd w:val="0"/>
        <w:snapToGrid w:val="0"/>
        <w:ind w:firstLineChars="200" w:firstLine="440"/>
        <w:jc w:val="left"/>
        <w:rPr>
          <w:sz w:val="22"/>
        </w:rPr>
      </w:pPr>
    </w:p>
    <w:p w:rsidR="00B33DCA" w:rsidRDefault="00B33DCA" w:rsidP="00B33DCA">
      <w:pPr>
        <w:adjustRightInd w:val="0"/>
        <w:snapToGrid w:val="0"/>
        <w:ind w:firstLineChars="200" w:firstLine="440"/>
        <w:jc w:val="left"/>
        <w:rPr>
          <w:sz w:val="22"/>
        </w:rPr>
      </w:pPr>
      <w:r>
        <w:rPr>
          <w:sz w:val="22"/>
        </w:rPr>
        <w:t>（</w:t>
      </w:r>
      <w:r>
        <w:rPr>
          <w:sz w:val="22"/>
        </w:rPr>
        <w:t>2</w:t>
      </w:r>
      <w:r>
        <w:rPr>
          <w:sz w:val="22"/>
        </w:rPr>
        <w:t>）包件</w:t>
      </w:r>
      <w:r>
        <w:rPr>
          <w:rFonts w:hint="eastAsia"/>
          <w:sz w:val="22"/>
        </w:rPr>
        <w:t>二：</w:t>
      </w:r>
      <w:r>
        <w:rPr>
          <w:rFonts w:hint="eastAsia"/>
          <w:bCs/>
          <w:sz w:val="22"/>
        </w:rPr>
        <w:t>高效液相</w:t>
      </w:r>
      <w:r>
        <w:rPr>
          <w:rFonts w:hint="eastAsia"/>
          <w:bCs/>
          <w:sz w:val="22"/>
        </w:rPr>
        <w:t>-</w:t>
      </w:r>
      <w:r>
        <w:rPr>
          <w:rFonts w:hint="eastAsia"/>
          <w:bCs/>
          <w:sz w:val="22"/>
        </w:rPr>
        <w:t>质谱分析仪</w:t>
      </w:r>
      <w:r>
        <w:rPr>
          <w:sz w:val="22"/>
        </w:rPr>
        <w:t>；数量：</w:t>
      </w:r>
      <w:r>
        <w:rPr>
          <w:rFonts w:hint="eastAsia"/>
          <w:sz w:val="22"/>
        </w:rPr>
        <w:t>1</w:t>
      </w:r>
      <w:r>
        <w:rPr>
          <w:rFonts w:hint="eastAsia"/>
          <w:sz w:val="22"/>
        </w:rPr>
        <w:t>台。</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B33DCA" w:rsidTr="004E158A">
        <w:trPr>
          <w:trHeight w:val="454"/>
          <w:tblHeader/>
          <w:jc w:val="center"/>
        </w:trPr>
        <w:tc>
          <w:tcPr>
            <w:tcW w:w="1182" w:type="dxa"/>
            <w:tcMar>
              <w:top w:w="0" w:type="dxa"/>
              <w:left w:w="108" w:type="dxa"/>
              <w:bottom w:w="0" w:type="dxa"/>
              <w:right w:w="108" w:type="dxa"/>
            </w:tcMar>
            <w:vAlign w:val="center"/>
          </w:tcPr>
          <w:p w:rsidR="00B33DCA" w:rsidRDefault="00B33DCA" w:rsidP="004E158A">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B33DCA" w:rsidRDefault="00B33DCA" w:rsidP="004E158A">
            <w:pPr>
              <w:adjustRightInd w:val="0"/>
              <w:snapToGrid w:val="0"/>
              <w:jc w:val="center"/>
              <w:rPr>
                <w:sz w:val="22"/>
              </w:rPr>
            </w:pPr>
            <w:r>
              <w:rPr>
                <w:sz w:val="22"/>
              </w:rPr>
              <w:t>参数项</w:t>
            </w:r>
          </w:p>
        </w:tc>
        <w:tc>
          <w:tcPr>
            <w:tcW w:w="7039" w:type="dxa"/>
            <w:tcMar>
              <w:top w:w="0" w:type="dxa"/>
              <w:left w:w="108" w:type="dxa"/>
              <w:bottom w:w="0" w:type="dxa"/>
              <w:right w:w="108" w:type="dxa"/>
            </w:tcMar>
            <w:vAlign w:val="center"/>
          </w:tcPr>
          <w:p w:rsidR="00B33DCA" w:rsidRDefault="00B33DCA" w:rsidP="004E158A">
            <w:pPr>
              <w:adjustRightInd w:val="0"/>
              <w:snapToGrid w:val="0"/>
              <w:jc w:val="center"/>
              <w:rPr>
                <w:kern w:val="0"/>
                <w:sz w:val="22"/>
              </w:rPr>
            </w:pPr>
            <w:r>
              <w:rPr>
                <w:sz w:val="22"/>
              </w:rPr>
              <w:t>具体技术参数</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bCs/>
                <w:kern w:val="0"/>
                <w:sz w:val="22"/>
              </w:rPr>
            </w:pPr>
            <w:r>
              <w:rPr>
                <w:rFonts w:hint="eastAsia"/>
                <w:bCs/>
                <w:kern w:val="0"/>
                <w:sz w:val="22"/>
              </w:rPr>
              <w:t>1</w:t>
            </w:r>
          </w:p>
        </w:tc>
        <w:tc>
          <w:tcPr>
            <w:tcW w:w="1597" w:type="dxa"/>
            <w:vMerge w:val="restart"/>
            <w:tcMar>
              <w:top w:w="0" w:type="dxa"/>
              <w:left w:w="108" w:type="dxa"/>
              <w:bottom w:w="0" w:type="dxa"/>
              <w:right w:w="108" w:type="dxa"/>
            </w:tcMar>
            <w:vAlign w:val="center"/>
          </w:tcPr>
          <w:p w:rsidR="00B33DCA" w:rsidRDefault="00B33DCA" w:rsidP="004E158A">
            <w:pPr>
              <w:widowControl/>
              <w:snapToGrid w:val="0"/>
              <w:jc w:val="center"/>
              <w:rPr>
                <w:b/>
                <w:bCs/>
                <w:kern w:val="0"/>
                <w:sz w:val="22"/>
              </w:rPr>
            </w:pPr>
            <w:r>
              <w:rPr>
                <w:sz w:val="22"/>
              </w:rPr>
              <w:t xml:space="preserve">1.1  </w:t>
            </w:r>
            <w:r>
              <w:rPr>
                <w:sz w:val="22"/>
              </w:rPr>
              <w:t>超高效液相色谱部分</w:t>
            </w: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1.1.1</w:t>
            </w:r>
            <w:r>
              <w:rPr>
                <w:sz w:val="22"/>
              </w:rPr>
              <w:t>二元高压梯度泵</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bCs/>
                <w:kern w:val="0"/>
                <w:sz w:val="22"/>
              </w:rPr>
            </w:pPr>
            <w:r>
              <w:rPr>
                <w:rFonts w:hint="eastAsia"/>
                <w:bCs/>
                <w:kern w:val="0"/>
                <w:sz w:val="22"/>
              </w:rPr>
              <w:t>2</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b/>
                <w:bCs/>
                <w:kern w:val="0"/>
                <w:sz w:val="22"/>
              </w:rPr>
            </w:pPr>
          </w:p>
        </w:tc>
        <w:tc>
          <w:tcPr>
            <w:tcW w:w="7039" w:type="dxa"/>
            <w:tcMar>
              <w:top w:w="0" w:type="dxa"/>
              <w:left w:w="108" w:type="dxa"/>
              <w:bottom w:w="0" w:type="dxa"/>
              <w:right w:w="108" w:type="dxa"/>
            </w:tcMar>
            <w:vAlign w:val="center"/>
          </w:tcPr>
          <w:p w:rsidR="00B33DCA" w:rsidRDefault="00B33DCA" w:rsidP="004E158A">
            <w:pPr>
              <w:widowControl/>
              <w:snapToGrid w:val="0"/>
              <w:jc w:val="left"/>
              <w:rPr>
                <w:sz w:val="22"/>
              </w:rPr>
            </w:pPr>
            <w:r>
              <w:rPr>
                <w:sz w:val="22"/>
              </w:rPr>
              <w:t>1.1.1.1</w:t>
            </w:r>
            <w:r>
              <w:rPr>
                <w:sz w:val="22"/>
              </w:rPr>
              <w:t>相互独立电子控制的双柱塞驱动装置，双压力传感器反馈回路</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3</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kern w:val="0"/>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1.1.1.2</w:t>
            </w:r>
            <w:r>
              <w:rPr>
                <w:sz w:val="22"/>
              </w:rPr>
              <w:t>流量范围：至少满足</w:t>
            </w:r>
            <w:r>
              <w:rPr>
                <w:sz w:val="22"/>
              </w:rPr>
              <w:t>0.01ml/min-2.000ml/min</w:t>
            </w:r>
            <w:r>
              <w:rPr>
                <w:sz w:val="22"/>
              </w:rPr>
              <w:t>，递增率</w:t>
            </w:r>
            <w:r>
              <w:rPr>
                <w:sz w:val="22"/>
              </w:rPr>
              <w:t>≤0.001ml/min</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4</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kern w:val="0"/>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1.1.1.3</w:t>
            </w:r>
            <w:r>
              <w:rPr>
                <w:sz w:val="22"/>
              </w:rPr>
              <w:t>流量精密度：</w:t>
            </w:r>
            <w:r>
              <w:rPr>
                <w:sz w:val="22"/>
              </w:rPr>
              <w:t>≤0.05%RSD</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5</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kern w:val="0"/>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1.1.1.4</w:t>
            </w:r>
            <w:r>
              <w:rPr>
                <w:sz w:val="22"/>
              </w:rPr>
              <w:t>流速准确度：</w:t>
            </w:r>
            <w:r>
              <w:rPr>
                <w:sz w:val="22"/>
              </w:rPr>
              <w:t>≤±1.0%</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lastRenderedPageBreak/>
              <w:t>6</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kern w:val="0"/>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1.1.1.5  </w:t>
            </w:r>
            <w:r>
              <w:rPr>
                <w:sz w:val="22"/>
              </w:rPr>
              <w:t>操作压力范围：</w:t>
            </w:r>
            <w:r>
              <w:rPr>
                <w:sz w:val="22"/>
              </w:rPr>
              <w:t>≥18000psi</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7</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kern w:val="0"/>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1.1.1.6  </w:t>
            </w:r>
            <w:r>
              <w:rPr>
                <w:sz w:val="22"/>
              </w:rPr>
              <w:t>可压缩性补偿：自动连续调节</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8</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kern w:val="0"/>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1.1.1.7  </w:t>
            </w:r>
            <w:r>
              <w:rPr>
                <w:sz w:val="22"/>
              </w:rPr>
              <w:t>梯度洗脱：至少满足</w:t>
            </w:r>
            <w:r>
              <w:rPr>
                <w:sz w:val="22"/>
              </w:rPr>
              <w:t>0-100%</w:t>
            </w:r>
            <w:r>
              <w:rPr>
                <w:sz w:val="22"/>
              </w:rPr>
              <w:t>，最小递增率</w:t>
            </w:r>
            <w:r>
              <w:rPr>
                <w:sz w:val="22"/>
              </w:rPr>
              <w:t>≤0.1%</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9</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kern w:val="0"/>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1.1.1.8  </w:t>
            </w:r>
            <w:r>
              <w:rPr>
                <w:sz w:val="22"/>
              </w:rPr>
              <w:t>梯度准确度：</w:t>
            </w:r>
            <w:r>
              <w:rPr>
                <w:sz w:val="22"/>
              </w:rPr>
              <w:t>≤±0.5%</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10</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kern w:val="0"/>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1.1.1.9  </w:t>
            </w:r>
            <w:r>
              <w:rPr>
                <w:sz w:val="22"/>
              </w:rPr>
              <w:t>梯度精度：</w:t>
            </w:r>
            <w:r>
              <w:rPr>
                <w:sz w:val="22"/>
              </w:rPr>
              <w:t>≤0.15%RSD</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11</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kern w:val="0"/>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1.1.1.10  </w:t>
            </w:r>
            <w:r>
              <w:rPr>
                <w:sz w:val="22"/>
              </w:rPr>
              <w:t>梯度模式：预编可选</w:t>
            </w:r>
            <w:r>
              <w:rPr>
                <w:sz w:val="22"/>
              </w:rPr>
              <w:t xml:space="preserve">≥11 </w:t>
            </w:r>
            <w:r>
              <w:rPr>
                <w:sz w:val="22"/>
              </w:rPr>
              <w:t>条梯度曲线，包括线性</w:t>
            </w:r>
            <w:r>
              <w:rPr>
                <w:sz w:val="22"/>
              </w:rPr>
              <w:t>≥</w:t>
            </w:r>
            <w:r>
              <w:rPr>
                <w:sz w:val="22"/>
              </w:rPr>
              <w:t>（</w:t>
            </w:r>
            <w:r>
              <w:rPr>
                <w:sz w:val="22"/>
              </w:rPr>
              <w:t>1</w:t>
            </w:r>
            <w:r>
              <w:rPr>
                <w:sz w:val="22"/>
              </w:rPr>
              <w:t>条）、凹线</w:t>
            </w:r>
            <w:r>
              <w:rPr>
                <w:sz w:val="22"/>
              </w:rPr>
              <w:t>≥</w:t>
            </w:r>
            <w:r>
              <w:rPr>
                <w:sz w:val="22"/>
              </w:rPr>
              <w:t>（</w:t>
            </w:r>
            <w:r>
              <w:rPr>
                <w:sz w:val="22"/>
              </w:rPr>
              <w:t xml:space="preserve">4 </w:t>
            </w:r>
            <w:r>
              <w:rPr>
                <w:sz w:val="22"/>
              </w:rPr>
              <w:t>条）、</w:t>
            </w:r>
            <w:r>
              <w:rPr>
                <w:sz w:val="22"/>
              </w:rPr>
              <w:t>≥</w:t>
            </w:r>
            <w:r>
              <w:rPr>
                <w:sz w:val="22"/>
              </w:rPr>
              <w:t>凸线（</w:t>
            </w:r>
            <w:r>
              <w:rPr>
                <w:sz w:val="22"/>
              </w:rPr>
              <w:t xml:space="preserve">4 </w:t>
            </w:r>
            <w:r>
              <w:rPr>
                <w:sz w:val="22"/>
              </w:rPr>
              <w:t>条）和</w:t>
            </w:r>
            <w:r>
              <w:rPr>
                <w:sz w:val="22"/>
              </w:rPr>
              <w:t>≥</w:t>
            </w:r>
            <w:r>
              <w:rPr>
                <w:sz w:val="22"/>
              </w:rPr>
              <w:t>步进（</w:t>
            </w:r>
            <w:r>
              <w:rPr>
                <w:sz w:val="22"/>
              </w:rPr>
              <w:t>2</w:t>
            </w:r>
            <w:r>
              <w:rPr>
                <w:sz w:val="22"/>
              </w:rPr>
              <w:t>条）梯度变化，无需模拟即可实现</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1</w:t>
            </w:r>
            <w:r>
              <w:rPr>
                <w:rFonts w:hint="eastAsia"/>
                <w:kern w:val="0"/>
                <w:sz w:val="22"/>
              </w:rPr>
              <w:t>2</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kern w:val="0"/>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1.1.1.11  </w:t>
            </w:r>
            <w:r>
              <w:rPr>
                <w:sz w:val="22"/>
              </w:rPr>
              <w:t>内置在线脱气装置通道</w:t>
            </w:r>
            <w:r>
              <w:rPr>
                <w:sz w:val="22"/>
              </w:rPr>
              <w:t>≥6</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kern w:val="0"/>
                <w:sz w:val="22"/>
              </w:rPr>
              <w:t>1</w:t>
            </w:r>
            <w:r>
              <w:rPr>
                <w:rFonts w:hint="eastAsia"/>
                <w:kern w:val="0"/>
                <w:sz w:val="22"/>
              </w:rPr>
              <w:t>3</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kern w:val="0"/>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1.1.1.12  </w:t>
            </w:r>
            <w:r>
              <w:rPr>
                <w:sz w:val="22"/>
              </w:rPr>
              <w:t>带柱塞杆自动清洗装置</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14</w:t>
            </w:r>
          </w:p>
        </w:tc>
        <w:tc>
          <w:tcPr>
            <w:tcW w:w="1597" w:type="dxa"/>
            <w:vMerge w:val="restart"/>
            <w:tcMar>
              <w:top w:w="0" w:type="dxa"/>
              <w:left w:w="108" w:type="dxa"/>
              <w:bottom w:w="0" w:type="dxa"/>
              <w:right w:w="108" w:type="dxa"/>
            </w:tcMar>
            <w:vAlign w:val="center"/>
          </w:tcPr>
          <w:p w:rsidR="00B33DCA" w:rsidRDefault="00B33DCA" w:rsidP="004E158A">
            <w:pPr>
              <w:widowControl/>
              <w:snapToGrid w:val="0"/>
              <w:jc w:val="center"/>
              <w:rPr>
                <w:kern w:val="0"/>
                <w:sz w:val="22"/>
              </w:rPr>
            </w:pPr>
            <w:r>
              <w:rPr>
                <w:sz w:val="22"/>
              </w:rPr>
              <w:t>1.2</w:t>
            </w:r>
            <w:r>
              <w:rPr>
                <w:sz w:val="22"/>
              </w:rPr>
              <w:t>自动进样器</w:t>
            </w: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1.2.1  </w:t>
            </w:r>
            <w:r>
              <w:rPr>
                <w:sz w:val="22"/>
              </w:rPr>
              <w:t>样品通量：</w:t>
            </w:r>
            <w:r>
              <w:rPr>
                <w:sz w:val="22"/>
              </w:rPr>
              <w:t>≥96</w:t>
            </w:r>
            <w:r>
              <w:rPr>
                <w:sz w:val="22"/>
              </w:rPr>
              <w:t>位</w:t>
            </w:r>
            <w:r>
              <w:rPr>
                <w:sz w:val="22"/>
              </w:rPr>
              <w:t>1.5/2mL</w:t>
            </w:r>
            <w:r>
              <w:rPr>
                <w:sz w:val="22"/>
              </w:rPr>
              <w:t>样品瓶或两个</w:t>
            </w:r>
            <w:r>
              <w:rPr>
                <w:sz w:val="22"/>
              </w:rPr>
              <w:t>96</w:t>
            </w:r>
            <w:r>
              <w:rPr>
                <w:sz w:val="22"/>
              </w:rPr>
              <w:t>孔板或</w:t>
            </w:r>
            <w:r>
              <w:rPr>
                <w:sz w:val="22"/>
              </w:rPr>
              <w:t>384</w:t>
            </w:r>
            <w:r>
              <w:rPr>
                <w:sz w:val="22"/>
              </w:rPr>
              <w:t>微孔板</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15</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1.2.2  </w:t>
            </w:r>
            <w:r>
              <w:rPr>
                <w:sz w:val="22"/>
              </w:rPr>
              <w:t>进样量：至少满足</w:t>
            </w:r>
            <w:r>
              <w:rPr>
                <w:sz w:val="22"/>
              </w:rPr>
              <w:t>0.1-250.0μL</w:t>
            </w:r>
            <w:r>
              <w:rPr>
                <w:sz w:val="22"/>
              </w:rPr>
              <w:t>（</w:t>
            </w:r>
            <w:r>
              <w:rPr>
                <w:sz w:val="22"/>
              </w:rPr>
              <w:t>0.1μL</w:t>
            </w:r>
            <w:r>
              <w:rPr>
                <w:sz w:val="22"/>
              </w:rPr>
              <w:t>递增）</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16</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1.2.3  </w:t>
            </w:r>
            <w:r>
              <w:rPr>
                <w:sz w:val="22"/>
              </w:rPr>
              <w:t>样品污染度（进样残留）：</w:t>
            </w:r>
            <w:r>
              <w:rPr>
                <w:sz w:val="22"/>
              </w:rPr>
              <w:t>≤0.001%</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17</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1.2.4  </w:t>
            </w:r>
            <w:r>
              <w:rPr>
                <w:sz w:val="22"/>
              </w:rPr>
              <w:t>带样品冷却控温：至少满足</w:t>
            </w:r>
            <w:r>
              <w:rPr>
                <w:sz w:val="22"/>
              </w:rPr>
              <w:t>4℃-40℃</w:t>
            </w:r>
            <w:r>
              <w:rPr>
                <w:sz w:val="22"/>
              </w:rPr>
              <w:t>，精度</w:t>
            </w:r>
            <w:r>
              <w:rPr>
                <w:sz w:val="22"/>
              </w:rPr>
              <w:t>≤±1℃</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18</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1.2.5  </w:t>
            </w:r>
            <w:r>
              <w:rPr>
                <w:sz w:val="22"/>
              </w:rPr>
              <w:t>样品管理器具备流通针式功能，针内壁的分析过程中不断被流动相清洗，同时配备专门的进样针外壁清洗流路，最大程度的抑制交叉污染的产生</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19</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1.2.6  </w:t>
            </w:r>
            <w:r>
              <w:rPr>
                <w:sz w:val="22"/>
              </w:rPr>
              <w:t>自动进样器线性</w:t>
            </w:r>
            <w:r>
              <w:rPr>
                <w:sz w:val="22"/>
              </w:rPr>
              <w:t>R≥0.999</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20</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1.2.7</w:t>
            </w:r>
            <w:r>
              <w:rPr>
                <w:sz w:val="22"/>
              </w:rPr>
              <w:t>进样精度</w:t>
            </w:r>
            <w:r>
              <w:rPr>
                <w:sz w:val="22"/>
              </w:rPr>
              <w:t>≤0.25%</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21</w:t>
            </w:r>
          </w:p>
        </w:tc>
        <w:tc>
          <w:tcPr>
            <w:tcW w:w="1597" w:type="dxa"/>
            <w:vMerge w:val="restart"/>
            <w:tcMar>
              <w:top w:w="0" w:type="dxa"/>
              <w:left w:w="108" w:type="dxa"/>
              <w:bottom w:w="0" w:type="dxa"/>
              <w:right w:w="108" w:type="dxa"/>
            </w:tcMar>
            <w:vAlign w:val="center"/>
          </w:tcPr>
          <w:p w:rsidR="00B33DCA" w:rsidRDefault="00B33DCA" w:rsidP="004E158A">
            <w:pPr>
              <w:widowControl/>
              <w:snapToGrid w:val="0"/>
              <w:jc w:val="center"/>
              <w:rPr>
                <w:sz w:val="22"/>
              </w:rPr>
            </w:pPr>
            <w:r>
              <w:rPr>
                <w:sz w:val="22"/>
              </w:rPr>
              <w:t>1.3</w:t>
            </w:r>
            <w:r>
              <w:rPr>
                <w:sz w:val="22"/>
              </w:rPr>
              <w:t>柱温箱</w:t>
            </w: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1.3.1</w:t>
            </w:r>
            <w:r>
              <w:rPr>
                <w:sz w:val="22"/>
              </w:rPr>
              <w:t>柱温箱温度范围：</w:t>
            </w:r>
            <w:r>
              <w:rPr>
                <w:sz w:val="22"/>
              </w:rPr>
              <w:t>≤20.0℃</w:t>
            </w:r>
            <w:r>
              <w:rPr>
                <w:sz w:val="22"/>
              </w:rPr>
              <w:t>或室温</w:t>
            </w:r>
            <w:r>
              <w:rPr>
                <w:sz w:val="22"/>
              </w:rPr>
              <w:t>+5℃-90℃</w:t>
            </w:r>
            <w:r>
              <w:rPr>
                <w:sz w:val="22"/>
              </w:rPr>
              <w:t>，</w:t>
            </w:r>
            <w:r>
              <w:rPr>
                <w:sz w:val="22"/>
              </w:rPr>
              <w:t>≤0.1℃</w:t>
            </w:r>
            <w:r>
              <w:rPr>
                <w:sz w:val="22"/>
              </w:rPr>
              <w:t>递增</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22</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1.3.2  </w:t>
            </w:r>
            <w:r>
              <w:rPr>
                <w:sz w:val="22"/>
              </w:rPr>
              <w:t>温度稳定性：</w:t>
            </w:r>
            <w:r>
              <w:rPr>
                <w:sz w:val="22"/>
              </w:rPr>
              <w:t>≤±0.3˚C</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23</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1.3.3  </w:t>
            </w:r>
            <w:r>
              <w:rPr>
                <w:sz w:val="22"/>
              </w:rPr>
              <w:t>温度准确度：</w:t>
            </w:r>
            <w:r>
              <w:rPr>
                <w:sz w:val="22"/>
              </w:rPr>
              <w:t>±0.5˚C</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24</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1.3.4  </w:t>
            </w:r>
            <w:r>
              <w:rPr>
                <w:sz w:val="22"/>
              </w:rPr>
              <w:t>柱温箱容量：容纳</w:t>
            </w:r>
            <w:r>
              <w:rPr>
                <w:sz w:val="22"/>
              </w:rPr>
              <w:t>≥1</w:t>
            </w:r>
            <w:r>
              <w:rPr>
                <w:sz w:val="22"/>
              </w:rPr>
              <w:t>根色谱柱</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25</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1.3.5  </w:t>
            </w:r>
            <w:r>
              <w:rPr>
                <w:sz w:val="22"/>
              </w:rPr>
              <w:t>色谱柱信息跟踪记录：具备智能芯片信息记录功能，在线记录色谱柱使用信息</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26</w:t>
            </w:r>
          </w:p>
        </w:tc>
        <w:tc>
          <w:tcPr>
            <w:tcW w:w="1597" w:type="dxa"/>
            <w:vMerge w:val="restart"/>
            <w:tcMar>
              <w:top w:w="0" w:type="dxa"/>
              <w:left w:w="108" w:type="dxa"/>
              <w:bottom w:w="0" w:type="dxa"/>
              <w:right w:w="108" w:type="dxa"/>
            </w:tcMar>
            <w:vAlign w:val="center"/>
          </w:tcPr>
          <w:p w:rsidR="00B33DCA" w:rsidRDefault="00B33DCA" w:rsidP="004E158A">
            <w:pPr>
              <w:widowControl/>
              <w:snapToGrid w:val="0"/>
              <w:jc w:val="center"/>
              <w:rPr>
                <w:sz w:val="22"/>
              </w:rPr>
            </w:pPr>
            <w:r>
              <w:rPr>
                <w:sz w:val="22"/>
              </w:rPr>
              <w:t xml:space="preserve">1.4 </w:t>
            </w:r>
            <w:r>
              <w:rPr>
                <w:sz w:val="22"/>
              </w:rPr>
              <w:t>质谱仪部分</w:t>
            </w: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1.4.1  </w:t>
            </w:r>
            <w:r>
              <w:rPr>
                <w:sz w:val="22"/>
              </w:rPr>
              <w:t>液相色谱－三重四极杆串联质谱联用仪</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27</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1.4.2  </w:t>
            </w:r>
            <w:r>
              <w:rPr>
                <w:sz w:val="22"/>
              </w:rPr>
              <w:t>复合离子源（</w:t>
            </w:r>
            <w:r>
              <w:rPr>
                <w:sz w:val="22"/>
              </w:rPr>
              <w:t>ESI/APCI</w:t>
            </w:r>
            <w:r>
              <w:rPr>
                <w:sz w:val="22"/>
              </w:rPr>
              <w:t>复合离子源）：一次进样可以在</w:t>
            </w:r>
            <w:r>
              <w:rPr>
                <w:sz w:val="22"/>
              </w:rPr>
              <w:t>ESI+</w:t>
            </w:r>
            <w:r>
              <w:rPr>
                <w:sz w:val="22"/>
              </w:rPr>
              <w:t>，</w:t>
            </w:r>
            <w:r>
              <w:rPr>
                <w:sz w:val="22"/>
              </w:rPr>
              <w:t>ESI-</w:t>
            </w:r>
            <w:r>
              <w:rPr>
                <w:sz w:val="22"/>
              </w:rPr>
              <w:t>，</w:t>
            </w:r>
            <w:r>
              <w:rPr>
                <w:sz w:val="22"/>
              </w:rPr>
              <w:t>APCI+</w:t>
            </w:r>
            <w:r>
              <w:rPr>
                <w:sz w:val="22"/>
              </w:rPr>
              <w:t>，</w:t>
            </w:r>
            <w:r>
              <w:rPr>
                <w:sz w:val="22"/>
              </w:rPr>
              <w:t>APCI-</w:t>
            </w:r>
            <w:r>
              <w:rPr>
                <w:sz w:val="22"/>
              </w:rPr>
              <w:t>四种电离方式之间快速切换，并可同时得到每一种电离方式的谱图</w:t>
            </w:r>
            <w:r>
              <w:rPr>
                <w:sz w:val="22"/>
              </w:rPr>
              <w:t>(</w:t>
            </w:r>
            <w:r>
              <w:rPr>
                <w:sz w:val="22"/>
              </w:rPr>
              <w:t>四个通道</w:t>
            </w:r>
            <w:r>
              <w:rPr>
                <w:sz w:val="22"/>
              </w:rPr>
              <w:t>)</w:t>
            </w:r>
            <w:r>
              <w:rPr>
                <w:sz w:val="22"/>
              </w:rPr>
              <w:t>数据。</w:t>
            </w:r>
            <w:r>
              <w:rPr>
                <w:sz w:val="22"/>
              </w:rPr>
              <w:t>ESI</w:t>
            </w:r>
            <w:r>
              <w:rPr>
                <w:sz w:val="22"/>
              </w:rPr>
              <w:t>和</w:t>
            </w:r>
            <w:r>
              <w:rPr>
                <w:sz w:val="22"/>
              </w:rPr>
              <w:t>APCI</w:t>
            </w:r>
            <w:r>
              <w:rPr>
                <w:sz w:val="22"/>
              </w:rPr>
              <w:t>采集切换速率</w:t>
            </w:r>
            <w:r>
              <w:rPr>
                <w:sz w:val="22"/>
              </w:rPr>
              <w:t>≤20ms</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lastRenderedPageBreak/>
              <w:t>28</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1.4.2.1  </w:t>
            </w:r>
            <w:r>
              <w:rPr>
                <w:sz w:val="22"/>
              </w:rPr>
              <w:t>离子源具有双控温区域：脱溶剂气温度可以在</w:t>
            </w:r>
            <w:r>
              <w:rPr>
                <w:sz w:val="22"/>
              </w:rPr>
              <w:t xml:space="preserve">30 </w:t>
            </w:r>
            <w:r>
              <w:rPr>
                <w:sz w:val="22"/>
              </w:rPr>
              <w:t>秒内升温至</w:t>
            </w:r>
            <w:r>
              <w:rPr>
                <w:sz w:val="22"/>
              </w:rPr>
              <w:t>650℃</w:t>
            </w:r>
            <w:r>
              <w:rPr>
                <w:sz w:val="22"/>
              </w:rPr>
              <w:t>或以上，且需满足离子源接口作为另一控温区域，温度设置</w:t>
            </w:r>
            <w:r>
              <w:rPr>
                <w:sz w:val="22"/>
              </w:rPr>
              <w:t>≥150</w:t>
            </w:r>
            <w:r>
              <w:rPr>
                <w:sz w:val="22"/>
              </w:rPr>
              <w:t>度，提高脱溶剂化效果</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29</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1.4.2.2  </w:t>
            </w:r>
            <w:r>
              <w:rPr>
                <w:sz w:val="22"/>
              </w:rPr>
              <w:t>采用非毛细管离子导入技术防止样品热降解后堵塞，以提高抗污染能力</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30</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1.4.2.3  </w:t>
            </w:r>
            <w:r>
              <w:rPr>
                <w:sz w:val="22"/>
              </w:rPr>
              <w:t>离子源具有真空隔离阀，无需卸真空，即可拆洗离子源锥孔，常规维护免工具。</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31</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1.4.2.4  </w:t>
            </w:r>
            <w:r>
              <w:rPr>
                <w:sz w:val="22"/>
              </w:rPr>
              <w:t>内置全自动注射泵和直接进样瓶</w:t>
            </w:r>
            <w:r>
              <w:rPr>
                <w:sz w:val="22"/>
              </w:rPr>
              <w:t>≥2</w:t>
            </w:r>
            <w:r>
              <w:rPr>
                <w:sz w:val="22"/>
              </w:rPr>
              <w:t>个，可通过软件自动切换，实现质谱直接进样自动调谐和校准，以及化合物质谱条件开发，每次可同时优化多个化合物，开发好的质谱条件可以自动保存为方法文件，直接用于样品分析</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32</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1.4.3  </w:t>
            </w:r>
            <w:r>
              <w:rPr>
                <w:sz w:val="22"/>
              </w:rPr>
              <w:t>碰撞池：直线型碰撞池，降低碰撞池清洗频次，具有加速离子传输和离子富集功能</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33</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1.4.4</w:t>
            </w:r>
            <w:r>
              <w:rPr>
                <w:sz w:val="22"/>
              </w:rPr>
              <w:t>检测器系统：偏轴的光电倍增管，密封在真空玻璃管中，寿命</w:t>
            </w:r>
            <w:r>
              <w:rPr>
                <w:sz w:val="22"/>
              </w:rPr>
              <w:t>≥10</w:t>
            </w:r>
            <w:r>
              <w:rPr>
                <w:sz w:val="22"/>
              </w:rPr>
              <w:t>年，能够满足长期大量脏样品定量分析的数据可靠性和重复性</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34</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1.4.5</w:t>
            </w:r>
            <w:r>
              <w:rPr>
                <w:sz w:val="22"/>
              </w:rPr>
              <w:t>真空系统：抽溶剂大抽速机械泵（</w:t>
            </w:r>
            <w:r>
              <w:rPr>
                <w:sz w:val="22"/>
              </w:rPr>
              <w:t>1</w:t>
            </w:r>
            <w:r>
              <w:rPr>
                <w:sz w:val="22"/>
              </w:rPr>
              <w:t>台）和长寿命涡轮分子泵（</w:t>
            </w:r>
            <w:r>
              <w:rPr>
                <w:sz w:val="22"/>
              </w:rPr>
              <w:t>1</w:t>
            </w:r>
            <w:r>
              <w:rPr>
                <w:sz w:val="22"/>
              </w:rPr>
              <w:t>台）组合差分抽气高真空系统，无需额外水冷却系统。具有自动断电保护功能</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35</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1.4.6  </w:t>
            </w:r>
            <w:r>
              <w:rPr>
                <w:sz w:val="22"/>
              </w:rPr>
              <w:t>扫描方式</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36</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1.4.6.1</w:t>
            </w:r>
            <w:r>
              <w:rPr>
                <w:sz w:val="22"/>
              </w:rPr>
              <w:t>具有全扫描、选择离子扫描、子离子扫描、母离子扫描、中性丢失扫描、多反应监测扫描</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37</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1.4.6.2</w:t>
            </w:r>
            <w:r>
              <w:rPr>
                <w:sz w:val="22"/>
              </w:rPr>
              <w:t>双重扫描多反应监测扫描：在一针进样同时得到多反应监测扫描和全扫描数据，用于评估检测过程中的样品背景基质情况，避免假阴性的产生。多反应监测扫描和全扫描切换时间</w:t>
            </w:r>
            <w:r>
              <w:rPr>
                <w:sz w:val="22"/>
              </w:rPr>
              <w:t>≤3ms</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38</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1.4.6.3</w:t>
            </w:r>
            <w:r>
              <w:rPr>
                <w:sz w:val="22"/>
              </w:rPr>
              <w:t>动态阈值二级全扫描子离子确认功能：在检测多反应监测扫描的同时采集目标化合物的完整子离子全扫描信号，并自动同标准品二级全扫描谱图实现比对、确证，在定量分析的同时实现定性功能，大大降低复杂痕量样品的假阳性</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39</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1.4.7  </w:t>
            </w:r>
            <w:r>
              <w:rPr>
                <w:sz w:val="22"/>
              </w:rPr>
              <w:t>检测性能</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40</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1.4.7.1  </w:t>
            </w:r>
            <w:r>
              <w:rPr>
                <w:sz w:val="22"/>
              </w:rPr>
              <w:t>质量范围：</w:t>
            </w:r>
            <w:r>
              <w:rPr>
                <w:sz w:val="22"/>
              </w:rPr>
              <w:t>m/z2-2048amu</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41</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1.4.7.2</w:t>
            </w:r>
            <w:r>
              <w:rPr>
                <w:sz w:val="22"/>
              </w:rPr>
              <w:t>扫描速率：</w:t>
            </w:r>
            <w:r>
              <w:rPr>
                <w:sz w:val="22"/>
              </w:rPr>
              <w:t>≥20000amu/s</w:t>
            </w:r>
            <w:r>
              <w:rPr>
                <w:sz w:val="22"/>
              </w:rPr>
              <w:t>（</w:t>
            </w:r>
            <w:r>
              <w:rPr>
                <w:sz w:val="22"/>
              </w:rPr>
              <w:t>0.1amu</w:t>
            </w:r>
            <w:r>
              <w:rPr>
                <w:sz w:val="22"/>
              </w:rPr>
              <w:t>步进）</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42</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1.4.7.3</w:t>
            </w:r>
            <w:r>
              <w:rPr>
                <w:sz w:val="22"/>
              </w:rPr>
              <w:t>线性范围：定量</w:t>
            </w:r>
            <w:r>
              <w:rPr>
                <w:sz w:val="22"/>
              </w:rPr>
              <w:t>≥</w:t>
            </w:r>
            <w:r>
              <w:rPr>
                <w:sz w:val="22"/>
              </w:rPr>
              <w:t>六个数量级</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lastRenderedPageBreak/>
              <w:t>43</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1.4.7.4  </w:t>
            </w:r>
            <w:r>
              <w:rPr>
                <w:sz w:val="22"/>
              </w:rPr>
              <w:t>分辨率：半峰宽</w:t>
            </w:r>
            <w:r>
              <w:rPr>
                <w:sz w:val="22"/>
              </w:rPr>
              <w:t>≤0.5 Da</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44</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1.4.7.5</w:t>
            </w:r>
            <w:r>
              <w:rPr>
                <w:sz w:val="22"/>
              </w:rPr>
              <w:t>质量数稳定性：平均标准偏差</w:t>
            </w:r>
            <w:r>
              <w:rPr>
                <w:sz w:val="22"/>
              </w:rPr>
              <w:t>≤0.05Da /24Hr</w:t>
            </w:r>
            <w:r>
              <w:rPr>
                <w:sz w:val="22"/>
              </w:rPr>
              <w:t>，全质量范围偏差</w:t>
            </w:r>
            <w:r>
              <w:rPr>
                <w:sz w:val="22"/>
              </w:rPr>
              <w:t>≤0.01%</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45</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1.4.7.6  </w:t>
            </w:r>
            <w:r>
              <w:rPr>
                <w:sz w:val="22"/>
              </w:rPr>
              <w:t>灵敏度：</w:t>
            </w:r>
            <w:r>
              <w:rPr>
                <w:sz w:val="22"/>
              </w:rPr>
              <w:t>ESI</w:t>
            </w:r>
            <w:r>
              <w:rPr>
                <w:sz w:val="22"/>
              </w:rPr>
              <w:t>正离子灵敏度：</w:t>
            </w:r>
            <w:r>
              <w:rPr>
                <w:sz w:val="22"/>
              </w:rPr>
              <w:t xml:space="preserve"> </w:t>
            </w:r>
            <w:r>
              <w:rPr>
                <w:sz w:val="22"/>
              </w:rPr>
              <w:t>柱上样</w:t>
            </w:r>
            <w:r>
              <w:rPr>
                <w:sz w:val="22"/>
              </w:rPr>
              <w:t>1pg</w:t>
            </w:r>
            <w:r>
              <w:rPr>
                <w:sz w:val="22"/>
              </w:rPr>
              <w:t>利血平，原始数据或无平滑数据</w:t>
            </w:r>
            <w:r>
              <w:rPr>
                <w:sz w:val="22"/>
              </w:rPr>
              <w:t>m/z609&gt;195</w:t>
            </w:r>
            <w:r>
              <w:rPr>
                <w:sz w:val="22"/>
              </w:rPr>
              <w:t>，</w:t>
            </w:r>
            <w:r>
              <w:rPr>
                <w:sz w:val="22"/>
              </w:rPr>
              <w:t>S/N&gt;500,000</w:t>
            </w:r>
            <w:r>
              <w:rPr>
                <w:sz w:val="22"/>
              </w:rPr>
              <w:t>：</w:t>
            </w:r>
            <w:r>
              <w:rPr>
                <w:sz w:val="22"/>
              </w:rPr>
              <w:t>1</w:t>
            </w:r>
            <w:r>
              <w:rPr>
                <w:sz w:val="22"/>
              </w:rPr>
              <w:t>（连续柱上进样</w:t>
            </w:r>
            <w:r>
              <w:rPr>
                <w:sz w:val="22"/>
              </w:rPr>
              <w:t>6</w:t>
            </w:r>
            <w:r>
              <w:rPr>
                <w:sz w:val="22"/>
              </w:rPr>
              <w:t>针</w:t>
            </w:r>
            <w:r>
              <w:rPr>
                <w:sz w:val="22"/>
              </w:rPr>
              <w:t>1pg</w:t>
            </w:r>
            <w:r>
              <w:rPr>
                <w:sz w:val="22"/>
              </w:rPr>
              <w:t>利血平，</w:t>
            </w:r>
            <w:r>
              <w:rPr>
                <w:sz w:val="22"/>
              </w:rPr>
              <w:t>RSD≤3%</w:t>
            </w:r>
            <w:r>
              <w:rPr>
                <w:sz w:val="22"/>
              </w:rPr>
              <w:t>）；</w:t>
            </w:r>
            <w:r>
              <w:rPr>
                <w:sz w:val="22"/>
              </w:rPr>
              <w:t>ESI</w:t>
            </w:r>
            <w:r>
              <w:rPr>
                <w:sz w:val="22"/>
              </w:rPr>
              <w:t>负离子灵敏度：柱上样</w:t>
            </w:r>
            <w:r>
              <w:rPr>
                <w:sz w:val="22"/>
              </w:rPr>
              <w:t>1pg</w:t>
            </w:r>
            <w:r>
              <w:rPr>
                <w:sz w:val="22"/>
              </w:rPr>
              <w:t>氯霉素，原始数据或无平滑数据</w:t>
            </w:r>
            <w:r>
              <w:rPr>
                <w:sz w:val="22"/>
              </w:rPr>
              <w:t>m/z321&gt;152</w:t>
            </w:r>
            <w:r>
              <w:rPr>
                <w:sz w:val="22"/>
              </w:rPr>
              <w:t>，</w:t>
            </w:r>
            <w:r>
              <w:rPr>
                <w:sz w:val="22"/>
              </w:rPr>
              <w:t>S/N&gt;300,000</w:t>
            </w:r>
            <w:r>
              <w:rPr>
                <w:sz w:val="22"/>
              </w:rPr>
              <w:t>：</w:t>
            </w:r>
            <w:r>
              <w:rPr>
                <w:sz w:val="22"/>
              </w:rPr>
              <w:t>1</w:t>
            </w:r>
            <w:r>
              <w:rPr>
                <w:sz w:val="22"/>
              </w:rPr>
              <w:t>（连续柱上进样</w:t>
            </w:r>
            <w:r>
              <w:rPr>
                <w:sz w:val="22"/>
              </w:rPr>
              <w:t>6</w:t>
            </w:r>
            <w:r>
              <w:rPr>
                <w:sz w:val="22"/>
              </w:rPr>
              <w:t>针</w:t>
            </w:r>
            <w:r>
              <w:rPr>
                <w:sz w:val="22"/>
              </w:rPr>
              <w:t>1pg</w:t>
            </w:r>
            <w:r>
              <w:rPr>
                <w:sz w:val="22"/>
              </w:rPr>
              <w:t>氯霉素，</w:t>
            </w:r>
            <w:r>
              <w:rPr>
                <w:sz w:val="22"/>
              </w:rPr>
              <w:t>RSD≤3%</w:t>
            </w:r>
            <w:r>
              <w:rPr>
                <w:sz w:val="22"/>
              </w:rPr>
              <w:t>）</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46</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1.4.7.7</w:t>
            </w:r>
            <w:r>
              <w:rPr>
                <w:sz w:val="22"/>
              </w:rPr>
              <w:t>一次进样可完成</w:t>
            </w:r>
            <w:r>
              <w:rPr>
                <w:sz w:val="22"/>
              </w:rPr>
              <w:t>≥32000</w:t>
            </w:r>
            <w:r>
              <w:rPr>
                <w:sz w:val="22"/>
              </w:rPr>
              <w:t>组</w:t>
            </w:r>
            <w:r>
              <w:rPr>
                <w:sz w:val="22"/>
              </w:rPr>
              <w:t>MRM</w:t>
            </w:r>
            <w:r>
              <w:rPr>
                <w:sz w:val="22"/>
              </w:rPr>
              <w:t>的同时分析</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47</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1.4.7.8  </w:t>
            </w:r>
            <w:r>
              <w:rPr>
                <w:sz w:val="22"/>
              </w:rPr>
              <w:t>检测通道数</w:t>
            </w:r>
            <w:r>
              <w:rPr>
                <w:sz w:val="22"/>
              </w:rPr>
              <w:t>≥500MRM/sec</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48</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1.4.7.9  </w:t>
            </w:r>
            <w:r>
              <w:rPr>
                <w:sz w:val="22"/>
              </w:rPr>
              <w:t>最小驻留时间</w:t>
            </w:r>
            <w:r>
              <w:rPr>
                <w:sz w:val="22"/>
              </w:rPr>
              <w:t>≤0.8ms</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49</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1.4.7.10</w:t>
            </w:r>
            <w:r>
              <w:rPr>
                <w:sz w:val="22"/>
              </w:rPr>
              <w:t>正负离子采集切换速率</w:t>
            </w:r>
            <w:r>
              <w:rPr>
                <w:sz w:val="22"/>
              </w:rPr>
              <w:t>≤15ms</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50</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1.4.8</w:t>
            </w:r>
            <w:r>
              <w:rPr>
                <w:sz w:val="22"/>
              </w:rPr>
              <w:t>工作站软件</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51</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1.4.8.1  </w:t>
            </w:r>
            <w:r>
              <w:rPr>
                <w:sz w:val="22"/>
              </w:rPr>
              <w:t>自动实现仪器的功能配置、条件优化、数据采集、数据处理、快速定量</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52</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1.4.8.2  </w:t>
            </w:r>
            <w:r>
              <w:rPr>
                <w:sz w:val="22"/>
              </w:rPr>
              <w:t>软件同时控制液相、质谱。液相色谱、质谱仪及相应的工作软件</w:t>
            </w:r>
            <w:r w:rsidR="00636F31">
              <w:rPr>
                <w:rFonts w:hint="eastAsia"/>
                <w:sz w:val="22"/>
              </w:rPr>
              <w:t>尽量</w:t>
            </w:r>
            <w:bookmarkStart w:id="14" w:name="_GoBack"/>
            <w:bookmarkEnd w:id="14"/>
            <w:r>
              <w:rPr>
                <w:sz w:val="22"/>
              </w:rPr>
              <w:t>为同一厂家生产，以保证提供服务的一致性</w:t>
            </w:r>
          </w:p>
        </w:tc>
      </w:tr>
      <w:tr w:rsidR="00B33DCA" w:rsidTr="004E158A">
        <w:trPr>
          <w:trHeight w:val="454"/>
          <w:jc w:val="center"/>
        </w:trPr>
        <w:tc>
          <w:tcPr>
            <w:tcW w:w="1182"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53</w:t>
            </w:r>
          </w:p>
        </w:tc>
        <w:tc>
          <w:tcPr>
            <w:tcW w:w="1597"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1.4.8.3  </w:t>
            </w:r>
            <w:r>
              <w:rPr>
                <w:sz w:val="22"/>
              </w:rPr>
              <w:t>质控自动化工具，能提供及时定量数据质量监测，以确定</w:t>
            </w:r>
            <w:r>
              <w:rPr>
                <w:sz w:val="22"/>
              </w:rPr>
              <w:t xml:space="preserve">QC </w:t>
            </w:r>
            <w:r>
              <w:rPr>
                <w:sz w:val="22"/>
              </w:rPr>
              <w:t>或空白样品是否落在用户指定的误差范围内。能决定或许样品是否被注入或是需要进行更详细的检查，确保实验室的资源得到最充分利用</w:t>
            </w:r>
          </w:p>
        </w:tc>
      </w:tr>
      <w:tr w:rsidR="00B33DCA" w:rsidTr="004E158A">
        <w:trPr>
          <w:trHeight w:val="454"/>
          <w:jc w:val="center"/>
        </w:trPr>
        <w:tc>
          <w:tcPr>
            <w:tcW w:w="1182" w:type="dxa"/>
            <w:tcBorders>
              <w:bottom w:val="single" w:sz="4" w:space="0" w:color="auto"/>
            </w:tcBorders>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54</w:t>
            </w:r>
          </w:p>
        </w:tc>
        <w:tc>
          <w:tcPr>
            <w:tcW w:w="1597" w:type="dxa"/>
            <w:vMerge/>
            <w:tcBorders>
              <w:bottom w:val="single" w:sz="4" w:space="0" w:color="auto"/>
            </w:tcBorders>
            <w:tcMar>
              <w:top w:w="0" w:type="dxa"/>
              <w:left w:w="108" w:type="dxa"/>
              <w:bottom w:w="0" w:type="dxa"/>
              <w:right w:w="108" w:type="dxa"/>
            </w:tcMar>
            <w:vAlign w:val="center"/>
          </w:tcPr>
          <w:p w:rsidR="00B33DCA" w:rsidRDefault="00B33DCA" w:rsidP="004E158A">
            <w:pPr>
              <w:widowControl/>
              <w:snapToGrid w:val="0"/>
              <w:jc w:val="center"/>
              <w:rPr>
                <w:sz w:val="22"/>
              </w:rPr>
            </w:pPr>
          </w:p>
        </w:tc>
        <w:tc>
          <w:tcPr>
            <w:tcW w:w="7039" w:type="dxa"/>
            <w:tcBorders>
              <w:bottom w:val="single" w:sz="4" w:space="0" w:color="auto"/>
            </w:tcBorders>
            <w:tcMar>
              <w:top w:w="0" w:type="dxa"/>
              <w:left w:w="108" w:type="dxa"/>
              <w:bottom w:w="0" w:type="dxa"/>
              <w:right w:w="108" w:type="dxa"/>
            </w:tcMar>
            <w:vAlign w:val="center"/>
          </w:tcPr>
          <w:p w:rsidR="00B33DCA" w:rsidRDefault="00B33DCA" w:rsidP="004E158A">
            <w:pPr>
              <w:spacing w:line="400" w:lineRule="exact"/>
              <w:rPr>
                <w:sz w:val="22"/>
              </w:rPr>
            </w:pPr>
            <w:r>
              <w:rPr>
                <w:sz w:val="22"/>
              </w:rPr>
              <w:t xml:space="preserve">1.4.8.4  </w:t>
            </w:r>
            <w:r>
              <w:rPr>
                <w:sz w:val="22"/>
              </w:rPr>
              <w:t>临床质谱检验信息一体化软件：配备全中文临床质谱数字化助手，实现仪器操作系统与</w:t>
            </w:r>
            <w:r>
              <w:rPr>
                <w:sz w:val="22"/>
              </w:rPr>
              <w:t xml:space="preserve">LIS </w:t>
            </w:r>
            <w:r>
              <w:rPr>
                <w:sz w:val="22"/>
              </w:rPr>
              <w:t>系统数据自动化互通，同时一个终端可管理多台质谱仪器，样本信息自动签收和记录，无需人工输入样本编号检测结果无需导出，支持一键上传</w:t>
            </w:r>
            <w:r>
              <w:rPr>
                <w:sz w:val="22"/>
              </w:rPr>
              <w:t>LIS</w:t>
            </w:r>
            <w:r>
              <w:rPr>
                <w:sz w:val="22"/>
              </w:rPr>
              <w:t>系统。支持样本自动分组，可保存排版模板，支持灵活调整样品采样序列。仪器采样开始后可实时监控样本采样状态提醒用户预计完成时间；同时具备质控监控功能，及时突出提醒失控数据。以样品板视图展示样品板孔位样本检测结果，并自动突出相应孔位异常检测结果，多种报告打印母版可选</w:t>
            </w:r>
            <w:r>
              <w:rPr>
                <w:sz w:val="22"/>
              </w:rPr>
              <w:t>,LIS</w:t>
            </w:r>
            <w:r>
              <w:rPr>
                <w:sz w:val="22"/>
              </w:rPr>
              <w:t>联接费用供应商承担</w:t>
            </w:r>
          </w:p>
        </w:tc>
      </w:tr>
    </w:tbl>
    <w:p w:rsidR="00B33DCA" w:rsidRDefault="00B33DCA" w:rsidP="00B33DCA">
      <w:pPr>
        <w:adjustRightInd w:val="0"/>
        <w:snapToGrid w:val="0"/>
        <w:ind w:firstLineChars="200" w:firstLine="440"/>
        <w:rPr>
          <w:sz w:val="22"/>
        </w:rPr>
      </w:pPr>
    </w:p>
    <w:p w:rsidR="00B33DCA" w:rsidRDefault="00B33DCA" w:rsidP="00B33DCA">
      <w:pPr>
        <w:snapToGrid w:val="0"/>
        <w:ind w:firstLineChars="200" w:firstLine="440"/>
        <w:rPr>
          <w:sz w:val="22"/>
        </w:rPr>
      </w:pPr>
      <w:r>
        <w:rPr>
          <w:sz w:val="22"/>
        </w:rPr>
        <w:t>9.3</w:t>
      </w:r>
      <w:r>
        <w:rPr>
          <w:rFonts w:hint="eastAsia"/>
          <w:sz w:val="22"/>
        </w:rPr>
        <w:t>供货组织要求</w:t>
      </w:r>
    </w:p>
    <w:p w:rsidR="00B33DCA" w:rsidRDefault="00B33DCA" w:rsidP="00B33DCA">
      <w:pPr>
        <w:snapToGrid w:val="0"/>
        <w:ind w:firstLineChars="200" w:firstLine="440"/>
        <w:rPr>
          <w:sz w:val="22"/>
        </w:rPr>
      </w:pPr>
      <w:r>
        <w:rPr>
          <w:rFonts w:hint="eastAsia"/>
          <w:sz w:val="22"/>
        </w:rPr>
        <w:t>9.3.1</w:t>
      </w:r>
      <w:r>
        <w:rPr>
          <w:rFonts w:hint="eastAsia"/>
          <w:sz w:val="22"/>
        </w:rPr>
        <w:t>供应商负责安装并提供现场技术培训，保证使用人员（质保期内所有设备操作人员）正常操</w:t>
      </w:r>
      <w:r>
        <w:rPr>
          <w:rFonts w:hint="eastAsia"/>
          <w:sz w:val="22"/>
        </w:rPr>
        <w:lastRenderedPageBreak/>
        <w:t>作设备的各种功能。</w:t>
      </w:r>
    </w:p>
    <w:p w:rsidR="00B33DCA" w:rsidRDefault="00B33DCA" w:rsidP="00B33DCA">
      <w:pPr>
        <w:snapToGrid w:val="0"/>
        <w:ind w:firstLineChars="200" w:firstLine="440"/>
        <w:rPr>
          <w:sz w:val="22"/>
        </w:rPr>
      </w:pPr>
      <w:r>
        <w:rPr>
          <w:rFonts w:hint="eastAsia"/>
          <w:sz w:val="22"/>
        </w:rPr>
        <w:t>9.3.2</w:t>
      </w:r>
      <w:r>
        <w:rPr>
          <w:rFonts w:hint="eastAsia"/>
          <w:sz w:val="22"/>
        </w:rPr>
        <w:t>供应商承担设备连接至医院相关系统的费用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等）（若涉及）</w:t>
      </w:r>
    </w:p>
    <w:p w:rsidR="00B33DCA" w:rsidRDefault="00B33DCA" w:rsidP="00B33DCA">
      <w:pPr>
        <w:snapToGrid w:val="0"/>
        <w:ind w:firstLineChars="200" w:firstLine="440"/>
        <w:rPr>
          <w:sz w:val="22"/>
        </w:rPr>
      </w:pPr>
      <w:r>
        <w:rPr>
          <w:rFonts w:hint="eastAsia"/>
          <w:sz w:val="22"/>
        </w:rPr>
        <w:t>9.3.3</w:t>
      </w:r>
      <w:r>
        <w:rPr>
          <w:rFonts w:hint="eastAsia"/>
          <w:sz w:val="22"/>
        </w:rPr>
        <w:t>供货期≤</w:t>
      </w:r>
      <w:r>
        <w:rPr>
          <w:rFonts w:hint="eastAsia"/>
          <w:sz w:val="22"/>
        </w:rPr>
        <w:t>30</w:t>
      </w:r>
      <w:r>
        <w:rPr>
          <w:rFonts w:hint="eastAsia"/>
          <w:sz w:val="22"/>
        </w:rPr>
        <w:t>天（合同签订后）；供应商提供的货物应是全新的，到货时距生产日期不得超过</w:t>
      </w:r>
      <w:r>
        <w:rPr>
          <w:rFonts w:hint="eastAsia"/>
          <w:sz w:val="22"/>
        </w:rPr>
        <w:t>12</w:t>
      </w:r>
      <w:r>
        <w:rPr>
          <w:rFonts w:hint="eastAsia"/>
          <w:sz w:val="22"/>
        </w:rPr>
        <w:t>个月</w:t>
      </w:r>
    </w:p>
    <w:p w:rsidR="00B33DCA" w:rsidRDefault="00B33DCA" w:rsidP="00B33DCA">
      <w:pPr>
        <w:snapToGrid w:val="0"/>
        <w:ind w:firstLineChars="200" w:firstLine="440"/>
        <w:rPr>
          <w:sz w:val="22"/>
        </w:rPr>
      </w:pPr>
      <w:r>
        <w:rPr>
          <w:rFonts w:hint="eastAsia"/>
          <w:sz w:val="22"/>
        </w:rPr>
        <w:t>9.3.4</w:t>
      </w:r>
      <w:r>
        <w:rPr>
          <w:rFonts w:hint="eastAsia"/>
          <w:sz w:val="22"/>
        </w:rPr>
        <w:t>到货后，接到使用单位的通知</w:t>
      </w:r>
      <w:r>
        <w:rPr>
          <w:rFonts w:hint="eastAsia"/>
          <w:sz w:val="22"/>
        </w:rPr>
        <w:t>7</w:t>
      </w:r>
      <w:r>
        <w:rPr>
          <w:rFonts w:hint="eastAsia"/>
          <w:sz w:val="22"/>
        </w:rPr>
        <w:t>天内，供应商应及时派工程技术人员到达现场，在使用单位人员在场的情况下开箱清点货物，组织搬运、安装、调试，并承担因此发生的一切费用。</w:t>
      </w:r>
    </w:p>
    <w:p w:rsidR="00B33DCA" w:rsidRDefault="00B33DCA" w:rsidP="00B33DCA">
      <w:pPr>
        <w:snapToGrid w:val="0"/>
        <w:ind w:firstLineChars="200" w:firstLine="440"/>
        <w:rPr>
          <w:sz w:val="22"/>
        </w:rPr>
      </w:pPr>
      <w:r>
        <w:rPr>
          <w:sz w:val="22"/>
        </w:rPr>
        <w:t>9.</w:t>
      </w:r>
      <w:r>
        <w:rPr>
          <w:rFonts w:hint="eastAsia"/>
          <w:sz w:val="22"/>
        </w:rPr>
        <w:t>4</w:t>
      </w:r>
      <w:r>
        <w:rPr>
          <w:sz w:val="22"/>
        </w:rPr>
        <w:t xml:space="preserve"> </w:t>
      </w:r>
      <w:r>
        <w:rPr>
          <w:sz w:val="22"/>
        </w:rPr>
        <w:t>质量标准与验收要求</w:t>
      </w:r>
    </w:p>
    <w:p w:rsidR="00B33DCA" w:rsidRDefault="00B33DCA" w:rsidP="00B33DCA">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B33DCA" w:rsidRDefault="00B33DCA" w:rsidP="00B33DCA">
      <w:pPr>
        <w:adjustRightInd w:val="0"/>
        <w:snapToGrid w:val="0"/>
        <w:ind w:firstLineChars="200" w:firstLine="440"/>
        <w:rPr>
          <w:sz w:val="22"/>
        </w:rPr>
      </w:pPr>
      <w:r>
        <w:rPr>
          <w:sz w:val="22"/>
        </w:rPr>
        <w:t>9.</w:t>
      </w:r>
      <w:r>
        <w:rPr>
          <w:rFonts w:hint="eastAsia"/>
          <w:sz w:val="22"/>
        </w:rPr>
        <w:t>4</w:t>
      </w:r>
      <w:r>
        <w:rPr>
          <w:sz w:val="22"/>
        </w:rPr>
        <w:t>.2</w:t>
      </w:r>
      <w:r>
        <w:rPr>
          <w:rFonts w:hint="eastAsia"/>
          <w:sz w:val="22"/>
        </w:rPr>
        <w:t>设备安装并经使用培训后，经过试运行，设备的各项性能指标均能达到要求，双方签署医院验收文件后设备即视为验收通过，保修期从医院验收通过之日起计算。</w:t>
      </w:r>
    </w:p>
    <w:p w:rsidR="00B33DCA" w:rsidRDefault="00B33DCA" w:rsidP="00B33DCA">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B33DCA" w:rsidRDefault="00B33DCA" w:rsidP="00B33DCA">
      <w:pPr>
        <w:adjustRightInd w:val="0"/>
        <w:snapToGrid w:val="0"/>
        <w:ind w:firstLineChars="200" w:firstLine="442"/>
        <w:outlineLvl w:val="2"/>
        <w:rPr>
          <w:b/>
          <w:bCs/>
          <w:sz w:val="22"/>
        </w:rPr>
      </w:pPr>
      <w:bookmarkStart w:id="15" w:name="_Toc216446100"/>
      <w:r>
        <w:rPr>
          <w:b/>
          <w:bCs/>
          <w:sz w:val="22"/>
        </w:rPr>
        <w:t xml:space="preserve">10 </w:t>
      </w:r>
      <w:r>
        <w:rPr>
          <w:b/>
          <w:bCs/>
          <w:sz w:val="22"/>
        </w:rPr>
        <w:t>人员及设备配备要求</w:t>
      </w:r>
      <w:bookmarkEnd w:id="15"/>
    </w:p>
    <w:p w:rsidR="00B33DCA" w:rsidRDefault="00B33DCA" w:rsidP="00B33DCA">
      <w:pPr>
        <w:snapToGrid w:val="0"/>
        <w:ind w:firstLineChars="200" w:firstLine="440"/>
        <w:rPr>
          <w:sz w:val="22"/>
        </w:rPr>
      </w:pPr>
      <w:r>
        <w:rPr>
          <w:sz w:val="22"/>
        </w:rPr>
        <w:t xml:space="preserve">10.1 </w:t>
      </w:r>
      <w:r>
        <w:rPr>
          <w:sz w:val="22"/>
        </w:rPr>
        <w:t>人员配备要求</w:t>
      </w:r>
    </w:p>
    <w:p w:rsidR="00B33DCA" w:rsidRDefault="00B33DCA" w:rsidP="00B33DCA">
      <w:pPr>
        <w:snapToGrid w:val="0"/>
        <w:ind w:firstLineChars="200" w:firstLine="440"/>
        <w:jc w:val="left"/>
        <w:rPr>
          <w:bCs/>
          <w:sz w:val="22"/>
        </w:rPr>
      </w:pPr>
      <w:r>
        <w:rPr>
          <w:rFonts w:hint="eastAsia"/>
          <w:bCs/>
          <w:sz w:val="22"/>
        </w:rPr>
        <w:t>投标人应为本项目配备专业人员，确保本项目顺利实施。</w:t>
      </w:r>
    </w:p>
    <w:p w:rsidR="00B33DCA" w:rsidRDefault="00B33DCA" w:rsidP="00B33DCA">
      <w:pPr>
        <w:snapToGrid w:val="0"/>
        <w:ind w:firstLineChars="200" w:firstLine="440"/>
        <w:jc w:val="left"/>
        <w:rPr>
          <w:bCs/>
          <w:sz w:val="22"/>
        </w:rPr>
      </w:pPr>
      <w:r>
        <w:rPr>
          <w:rFonts w:hint="eastAsia"/>
          <w:bCs/>
          <w:sz w:val="22"/>
        </w:rPr>
        <w:t>本项目拟提供服务的人员应具备相关职业能力及工作经验，请提供人员相关专业技术能力的证明材料。</w:t>
      </w:r>
    </w:p>
    <w:p w:rsidR="00B33DCA" w:rsidRDefault="00B33DCA" w:rsidP="00B33DCA">
      <w:pPr>
        <w:snapToGrid w:val="0"/>
        <w:ind w:firstLineChars="200" w:firstLine="440"/>
        <w:rPr>
          <w:sz w:val="22"/>
        </w:rPr>
      </w:pPr>
      <w:r>
        <w:rPr>
          <w:sz w:val="22"/>
        </w:rPr>
        <w:t xml:space="preserve">10.2 </w:t>
      </w:r>
      <w:r>
        <w:rPr>
          <w:sz w:val="22"/>
        </w:rPr>
        <w:t>设备要求</w:t>
      </w:r>
    </w:p>
    <w:p w:rsidR="00B33DCA" w:rsidRDefault="00B33DCA" w:rsidP="00B33DCA">
      <w:pPr>
        <w:snapToGrid w:val="0"/>
        <w:ind w:firstLineChars="200" w:firstLine="440"/>
        <w:jc w:val="left"/>
        <w:rPr>
          <w:b/>
          <w:bCs/>
          <w:color w:val="FF0000"/>
          <w:sz w:val="22"/>
          <w:u w:val="wavyHeavy"/>
        </w:rPr>
      </w:pPr>
      <w:r>
        <w:rPr>
          <w:rStyle w:val="a6"/>
          <w:sz w:val="22"/>
          <w:lang w:val="zh-TW"/>
        </w:rPr>
        <w:t>由投标人提供的设备，其安装、设备上电、调试</w:t>
      </w:r>
      <w:r>
        <w:rPr>
          <w:rStyle w:val="a6"/>
          <w:sz w:val="22"/>
        </w:rPr>
        <w:t>(</w:t>
      </w:r>
      <w:r>
        <w:rPr>
          <w:rStyle w:val="a6"/>
          <w:sz w:val="22"/>
          <w:lang w:val="zh-TW"/>
        </w:rPr>
        <w:t>包括硬件及软件</w:t>
      </w:r>
      <w:r>
        <w:rPr>
          <w:rStyle w:val="a6"/>
          <w:sz w:val="22"/>
        </w:rPr>
        <w:t>)</w:t>
      </w:r>
      <w:r>
        <w:rPr>
          <w:rStyle w:val="a6"/>
          <w:sz w:val="22"/>
          <w:lang w:val="zh-TW"/>
        </w:rPr>
        <w:t>及开通由投标人负责，采购人予以协助配合。设备安装、调测所需工具、仪表及安装材料均由投标人提供。</w:t>
      </w:r>
    </w:p>
    <w:p w:rsidR="00B33DCA" w:rsidRDefault="00B33DCA" w:rsidP="00B33DCA">
      <w:pPr>
        <w:adjustRightInd w:val="0"/>
        <w:snapToGrid w:val="0"/>
        <w:ind w:firstLineChars="200" w:firstLine="442"/>
        <w:outlineLvl w:val="2"/>
        <w:rPr>
          <w:b/>
          <w:bCs/>
          <w:sz w:val="22"/>
        </w:rPr>
      </w:pPr>
      <w:bookmarkStart w:id="16" w:name="_Toc216446101"/>
      <w:r>
        <w:rPr>
          <w:b/>
          <w:bCs/>
          <w:sz w:val="22"/>
        </w:rPr>
        <w:t xml:space="preserve">11 </w:t>
      </w:r>
      <w:r>
        <w:rPr>
          <w:b/>
          <w:bCs/>
          <w:sz w:val="22"/>
        </w:rPr>
        <w:t>安全文明作业要求和应急处置要求</w:t>
      </w:r>
      <w:bookmarkEnd w:id="16"/>
    </w:p>
    <w:p w:rsidR="00B33DCA" w:rsidRDefault="00B33DCA" w:rsidP="00B33DCA">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B33DCA" w:rsidRDefault="00B33DCA" w:rsidP="00B33DCA">
      <w:pPr>
        <w:adjustRightInd w:val="0"/>
        <w:snapToGrid w:val="0"/>
        <w:ind w:firstLineChars="200" w:firstLine="442"/>
        <w:outlineLvl w:val="2"/>
        <w:rPr>
          <w:b/>
          <w:bCs/>
          <w:sz w:val="22"/>
        </w:rPr>
      </w:pPr>
      <w:bookmarkStart w:id="17" w:name="_Toc216446102"/>
      <w:r>
        <w:rPr>
          <w:b/>
          <w:bCs/>
          <w:sz w:val="22"/>
        </w:rPr>
        <w:t xml:space="preserve">12 </w:t>
      </w:r>
      <w:r>
        <w:rPr>
          <w:b/>
          <w:bCs/>
          <w:sz w:val="22"/>
        </w:rPr>
        <w:t>售后服务要求</w:t>
      </w:r>
      <w:bookmarkEnd w:id="17"/>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41"/>
        <w:gridCol w:w="850"/>
        <w:gridCol w:w="988"/>
        <w:gridCol w:w="7039"/>
      </w:tblGrid>
      <w:tr w:rsidR="00B33DCA" w:rsidTr="004E158A">
        <w:trPr>
          <w:trHeight w:val="454"/>
          <w:jc w:val="center"/>
        </w:trPr>
        <w:tc>
          <w:tcPr>
            <w:tcW w:w="941" w:type="dxa"/>
            <w:tcMar>
              <w:top w:w="0" w:type="dxa"/>
              <w:left w:w="108" w:type="dxa"/>
              <w:bottom w:w="0" w:type="dxa"/>
              <w:right w:w="108" w:type="dxa"/>
            </w:tcMar>
            <w:vAlign w:val="center"/>
          </w:tcPr>
          <w:p w:rsidR="00B33DCA" w:rsidRDefault="00B33DCA" w:rsidP="004E158A">
            <w:pPr>
              <w:adjustRightInd w:val="0"/>
              <w:snapToGrid w:val="0"/>
              <w:jc w:val="center"/>
              <w:rPr>
                <w:sz w:val="22"/>
              </w:rPr>
            </w:pPr>
            <w:r>
              <w:rPr>
                <w:sz w:val="22"/>
              </w:rPr>
              <w:t>序号</w:t>
            </w:r>
          </w:p>
        </w:tc>
        <w:tc>
          <w:tcPr>
            <w:tcW w:w="1838" w:type="dxa"/>
            <w:gridSpan w:val="2"/>
            <w:tcMar>
              <w:top w:w="0" w:type="dxa"/>
              <w:left w:w="108" w:type="dxa"/>
              <w:bottom w:w="0" w:type="dxa"/>
              <w:right w:w="108" w:type="dxa"/>
            </w:tcMar>
            <w:vAlign w:val="center"/>
          </w:tcPr>
          <w:p w:rsidR="00B33DCA" w:rsidRDefault="00B33DCA" w:rsidP="004E158A">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B33DCA" w:rsidRDefault="00B33DCA" w:rsidP="004E158A">
            <w:pPr>
              <w:adjustRightInd w:val="0"/>
              <w:snapToGrid w:val="0"/>
              <w:ind w:firstLineChars="200" w:firstLine="440"/>
              <w:jc w:val="center"/>
              <w:rPr>
                <w:kern w:val="0"/>
                <w:sz w:val="22"/>
              </w:rPr>
            </w:pPr>
            <w:r>
              <w:rPr>
                <w:sz w:val="22"/>
              </w:rPr>
              <w:t>具体</w:t>
            </w:r>
            <w:r>
              <w:rPr>
                <w:rFonts w:hint="eastAsia"/>
                <w:sz w:val="22"/>
              </w:rPr>
              <w:t>服务措施</w:t>
            </w:r>
          </w:p>
        </w:tc>
      </w:tr>
      <w:tr w:rsidR="00B33DCA" w:rsidTr="004E158A">
        <w:trPr>
          <w:trHeight w:val="454"/>
          <w:jc w:val="center"/>
        </w:trPr>
        <w:tc>
          <w:tcPr>
            <w:tcW w:w="941" w:type="dxa"/>
            <w:tcMar>
              <w:top w:w="0" w:type="dxa"/>
              <w:left w:w="108" w:type="dxa"/>
              <w:bottom w:w="0" w:type="dxa"/>
              <w:right w:w="108" w:type="dxa"/>
            </w:tcMar>
            <w:vAlign w:val="center"/>
          </w:tcPr>
          <w:p w:rsidR="00B33DCA" w:rsidRDefault="00B33DCA" w:rsidP="004E158A">
            <w:pPr>
              <w:adjustRightInd w:val="0"/>
              <w:snapToGrid w:val="0"/>
              <w:jc w:val="center"/>
              <w:rPr>
                <w:sz w:val="22"/>
              </w:rPr>
            </w:pPr>
            <w:r>
              <w:rPr>
                <w:rFonts w:hint="eastAsia"/>
                <w:sz w:val="22"/>
              </w:rPr>
              <w:t>1</w:t>
            </w:r>
          </w:p>
        </w:tc>
        <w:tc>
          <w:tcPr>
            <w:tcW w:w="8877" w:type="dxa"/>
            <w:gridSpan w:val="3"/>
            <w:tcMar>
              <w:top w:w="0" w:type="dxa"/>
              <w:left w:w="108" w:type="dxa"/>
              <w:bottom w:w="0" w:type="dxa"/>
              <w:right w:w="108" w:type="dxa"/>
            </w:tcMar>
            <w:vAlign w:val="center"/>
          </w:tcPr>
          <w:p w:rsidR="00B33DCA" w:rsidRDefault="00B33DCA" w:rsidP="004E158A">
            <w:pPr>
              <w:adjustRightInd w:val="0"/>
              <w:snapToGrid w:val="0"/>
              <w:rPr>
                <w:sz w:val="22"/>
              </w:rPr>
            </w:pPr>
            <w:bookmarkStart w:id="18" w:name="OLE_LINK62"/>
            <w:r>
              <w:rPr>
                <w:rFonts w:hint="eastAsia"/>
                <w:sz w:val="22"/>
              </w:rPr>
              <w:t>售后服务承诺及保障措施要求</w:t>
            </w:r>
            <w:bookmarkEnd w:id="18"/>
          </w:p>
        </w:tc>
      </w:tr>
      <w:tr w:rsidR="00B33DCA" w:rsidTr="004E158A">
        <w:trPr>
          <w:trHeight w:val="454"/>
          <w:jc w:val="center"/>
        </w:trPr>
        <w:tc>
          <w:tcPr>
            <w:tcW w:w="941" w:type="dxa"/>
            <w:tcMar>
              <w:top w:w="0" w:type="dxa"/>
              <w:left w:w="108" w:type="dxa"/>
              <w:bottom w:w="0" w:type="dxa"/>
              <w:right w:w="108" w:type="dxa"/>
            </w:tcMar>
            <w:vAlign w:val="center"/>
          </w:tcPr>
          <w:p w:rsidR="00B33DCA" w:rsidRDefault="00B33DCA" w:rsidP="004E158A">
            <w:pPr>
              <w:widowControl/>
              <w:snapToGrid w:val="0"/>
              <w:jc w:val="center"/>
              <w:rPr>
                <w:bCs/>
                <w:kern w:val="0"/>
                <w:sz w:val="22"/>
              </w:rPr>
            </w:pPr>
            <w:r>
              <w:rPr>
                <w:rFonts w:hint="eastAsia"/>
                <w:bCs/>
                <w:kern w:val="0"/>
                <w:sz w:val="22"/>
              </w:rPr>
              <w:t>1.1</w:t>
            </w:r>
          </w:p>
        </w:tc>
        <w:tc>
          <w:tcPr>
            <w:tcW w:w="1838" w:type="dxa"/>
            <w:gridSpan w:val="2"/>
            <w:tcMar>
              <w:top w:w="0" w:type="dxa"/>
              <w:left w:w="108" w:type="dxa"/>
              <w:bottom w:w="0" w:type="dxa"/>
              <w:right w:w="108" w:type="dxa"/>
            </w:tcMar>
            <w:vAlign w:val="center"/>
          </w:tcPr>
          <w:p w:rsidR="00B33DCA" w:rsidRDefault="00B33DCA" w:rsidP="004E158A">
            <w:pPr>
              <w:widowControl/>
              <w:snapToGrid w:val="0"/>
              <w:jc w:val="center"/>
              <w:rPr>
                <w:b/>
                <w:bCs/>
                <w:kern w:val="0"/>
                <w:sz w:val="22"/>
              </w:rPr>
            </w:pPr>
            <w:r>
              <w:rPr>
                <w:rFonts w:hint="eastAsia"/>
                <w:sz w:val="22"/>
              </w:rPr>
              <w:t>售后服务承诺要求</w:t>
            </w:r>
          </w:p>
        </w:tc>
        <w:tc>
          <w:tcPr>
            <w:tcW w:w="7039" w:type="dxa"/>
            <w:vMerge w:val="restart"/>
            <w:tcMar>
              <w:top w:w="0" w:type="dxa"/>
              <w:left w:w="108" w:type="dxa"/>
              <w:bottom w:w="0" w:type="dxa"/>
              <w:right w:w="108" w:type="dxa"/>
            </w:tcMar>
            <w:vAlign w:val="center"/>
          </w:tcPr>
          <w:p w:rsidR="00B33DCA" w:rsidRDefault="00B33DCA" w:rsidP="004E158A">
            <w:pPr>
              <w:spacing w:line="400" w:lineRule="exact"/>
              <w:rPr>
                <w:rFonts w:ascii="宋体" w:hAnsi="宋体"/>
                <w:sz w:val="22"/>
              </w:rPr>
            </w:pPr>
            <w:r>
              <w:rPr>
                <w:rFonts w:ascii="宋体" w:hAnsi="宋体" w:hint="eastAsia"/>
                <w:sz w:val="22"/>
              </w:rPr>
              <w:t>1、</w:t>
            </w:r>
            <w:r>
              <w:rPr>
                <w:rFonts w:ascii="宋体" w:hAnsi="宋体" w:cs="宋体" w:hint="eastAsia"/>
                <w:sz w:val="22"/>
              </w:rPr>
              <w:t>供应商负责安装并提供现场技术培训，保证使用人员（质保期内所有设备操作人员）正常操作设备的各种功能</w:t>
            </w:r>
          </w:p>
          <w:p w:rsidR="00B33DCA" w:rsidRDefault="00B33DCA" w:rsidP="004E158A">
            <w:pPr>
              <w:spacing w:line="400" w:lineRule="exact"/>
              <w:rPr>
                <w:sz w:val="22"/>
              </w:rPr>
            </w:pPr>
            <w:r>
              <w:rPr>
                <w:rFonts w:ascii="宋体" w:hAnsi="宋体" w:hint="eastAsia"/>
                <w:sz w:val="22"/>
              </w:rPr>
              <w:t>2、</w:t>
            </w:r>
            <w:r>
              <w:rPr>
                <w:rFonts w:ascii="宋体" w:hAnsi="宋体" w:cs="宋体" w:hint="eastAsia"/>
                <w:sz w:val="22"/>
              </w:rPr>
              <w:t>供应商承担设备连接至医院相关系统的</w:t>
            </w:r>
            <w:r>
              <w:rPr>
                <w:sz w:val="22"/>
              </w:rPr>
              <w:t>费用</w:t>
            </w:r>
            <w:r>
              <w:rPr>
                <w:sz w:val="22"/>
              </w:rPr>
              <w:t>(</w:t>
            </w:r>
            <w:r>
              <w:rPr>
                <w:sz w:val="22"/>
              </w:rPr>
              <w:t>如</w:t>
            </w:r>
            <w:r>
              <w:rPr>
                <w:sz w:val="22"/>
              </w:rPr>
              <w:t>PACS</w:t>
            </w:r>
            <w:r>
              <w:rPr>
                <w:sz w:val="22"/>
              </w:rPr>
              <w:t>、</w:t>
            </w:r>
            <w:r>
              <w:rPr>
                <w:sz w:val="22"/>
              </w:rPr>
              <w:t>HIS</w:t>
            </w:r>
            <w:r>
              <w:rPr>
                <w:sz w:val="22"/>
              </w:rPr>
              <w:t>、</w:t>
            </w:r>
            <w:r>
              <w:rPr>
                <w:sz w:val="22"/>
              </w:rPr>
              <w:t>RIS</w:t>
            </w:r>
            <w:r>
              <w:rPr>
                <w:sz w:val="22"/>
              </w:rPr>
              <w:t>等）（若涉及）</w:t>
            </w:r>
          </w:p>
          <w:p w:rsidR="00B33DCA" w:rsidRDefault="00B33DCA" w:rsidP="004E158A">
            <w:pPr>
              <w:spacing w:line="400" w:lineRule="exact"/>
              <w:rPr>
                <w:sz w:val="22"/>
              </w:rPr>
            </w:pPr>
            <w:r>
              <w:rPr>
                <w:sz w:val="22"/>
              </w:rPr>
              <w:t>3</w:t>
            </w:r>
            <w:r>
              <w:rPr>
                <w:sz w:val="22"/>
              </w:rPr>
              <w:t>、供应商提供的货物应是全新的，到货时距生产日期不得超过</w:t>
            </w:r>
            <w:r>
              <w:rPr>
                <w:sz w:val="22"/>
              </w:rPr>
              <w:t>12</w:t>
            </w:r>
            <w:r>
              <w:rPr>
                <w:sz w:val="22"/>
              </w:rPr>
              <w:t>个月。</w:t>
            </w:r>
          </w:p>
          <w:p w:rsidR="00B33DCA" w:rsidRDefault="00B33DCA" w:rsidP="004E158A">
            <w:pPr>
              <w:spacing w:line="400" w:lineRule="exact"/>
              <w:rPr>
                <w:sz w:val="22"/>
              </w:rPr>
            </w:pPr>
            <w:r>
              <w:rPr>
                <w:sz w:val="22"/>
              </w:rPr>
              <w:t>4</w:t>
            </w:r>
            <w:r>
              <w:rPr>
                <w:sz w:val="22"/>
              </w:rPr>
              <w:t>、到货后，接到使用单位的通知</w:t>
            </w:r>
            <w:r>
              <w:rPr>
                <w:sz w:val="22"/>
              </w:rPr>
              <w:t>7</w:t>
            </w:r>
            <w:r>
              <w:rPr>
                <w:sz w:val="22"/>
              </w:rPr>
              <w:t>天内，供应商应及时派工程技术人员</w:t>
            </w:r>
            <w:r>
              <w:rPr>
                <w:sz w:val="22"/>
              </w:rPr>
              <w:lastRenderedPageBreak/>
              <w:t>到达现场，在使用单位人员在场的情况下开箱清点货物，组织搬运、安装、调试，并承担因此发生的一切费用</w:t>
            </w:r>
          </w:p>
          <w:p w:rsidR="00B33DCA" w:rsidRDefault="00B33DCA" w:rsidP="004E158A">
            <w:pPr>
              <w:spacing w:line="400" w:lineRule="exact"/>
              <w:rPr>
                <w:sz w:val="22"/>
              </w:rPr>
            </w:pPr>
            <w:r>
              <w:rPr>
                <w:sz w:val="22"/>
              </w:rPr>
              <w:t>5</w:t>
            </w:r>
            <w:r>
              <w:rPr>
                <w:sz w:val="22"/>
              </w:rPr>
              <w:t>、设备安装并经使用培训后，经过试运行，设备的各项性能指标均能达到要求，双方签署医院验收文件后设备即视为验收通过，保修期从医院验收通过之日起计算</w:t>
            </w:r>
          </w:p>
          <w:p w:rsidR="00B33DCA" w:rsidRDefault="00B33DCA" w:rsidP="00F8487A">
            <w:pPr>
              <w:widowControl/>
              <w:snapToGrid w:val="0"/>
              <w:jc w:val="left"/>
              <w:rPr>
                <w:kern w:val="0"/>
                <w:sz w:val="22"/>
              </w:rPr>
            </w:pPr>
            <w:r>
              <w:rPr>
                <w:sz w:val="22"/>
              </w:rPr>
              <w:t>6</w:t>
            </w:r>
            <w:r>
              <w:rPr>
                <w:sz w:val="22"/>
              </w:rPr>
              <w:t>、生产厂家在本市设有维修</w:t>
            </w:r>
            <w:r>
              <w:rPr>
                <w:rFonts w:hint="eastAsia"/>
                <w:sz w:val="22"/>
              </w:rPr>
              <w:t>团队</w:t>
            </w:r>
            <w:r>
              <w:rPr>
                <w:sz w:val="22"/>
              </w:rPr>
              <w:t>以及有经验丰富的专业维修工程师（提供资质证明</w:t>
            </w:r>
            <w:r>
              <w:rPr>
                <w:rFonts w:ascii="宋体" w:hAnsi="宋体" w:cs="宋体" w:hint="eastAsia"/>
                <w:sz w:val="22"/>
              </w:rPr>
              <w:t>文件），备品备件充足（</w:t>
            </w:r>
            <w:r>
              <w:rPr>
                <w:rFonts w:hint="eastAsia"/>
                <w:sz w:val="22"/>
              </w:rPr>
              <w:t>可提供与本项目相关的备品备件清单</w:t>
            </w:r>
            <w:r>
              <w:rPr>
                <w:rFonts w:ascii="宋体" w:hAnsi="宋体" w:cs="宋体" w:hint="eastAsia"/>
                <w:sz w:val="22"/>
              </w:rPr>
              <w:t>）</w:t>
            </w:r>
          </w:p>
        </w:tc>
      </w:tr>
      <w:tr w:rsidR="00B33DCA" w:rsidTr="004E158A">
        <w:trPr>
          <w:trHeight w:val="454"/>
          <w:jc w:val="center"/>
        </w:trPr>
        <w:tc>
          <w:tcPr>
            <w:tcW w:w="941"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1.2</w:t>
            </w:r>
          </w:p>
        </w:tc>
        <w:tc>
          <w:tcPr>
            <w:tcW w:w="1838" w:type="dxa"/>
            <w:gridSpan w:val="2"/>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sz w:val="22"/>
              </w:rPr>
              <w:t>保障措施要求（包括售后服务落实等保障）</w:t>
            </w:r>
          </w:p>
        </w:tc>
        <w:tc>
          <w:tcPr>
            <w:tcW w:w="7039" w:type="dxa"/>
            <w:vMerge/>
            <w:tcMar>
              <w:top w:w="0" w:type="dxa"/>
              <w:left w:w="108" w:type="dxa"/>
              <w:bottom w:w="0" w:type="dxa"/>
              <w:right w:w="108" w:type="dxa"/>
            </w:tcMar>
            <w:vAlign w:val="center"/>
          </w:tcPr>
          <w:p w:rsidR="00B33DCA" w:rsidRDefault="00B33DCA" w:rsidP="004E158A">
            <w:pPr>
              <w:widowControl/>
              <w:snapToGrid w:val="0"/>
              <w:jc w:val="left"/>
              <w:rPr>
                <w:kern w:val="0"/>
                <w:sz w:val="22"/>
              </w:rPr>
            </w:pPr>
          </w:p>
        </w:tc>
      </w:tr>
      <w:tr w:rsidR="00B33DCA" w:rsidTr="004E158A">
        <w:trPr>
          <w:trHeight w:val="454"/>
          <w:jc w:val="center"/>
        </w:trPr>
        <w:tc>
          <w:tcPr>
            <w:tcW w:w="941"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1.3</w:t>
            </w:r>
          </w:p>
        </w:tc>
        <w:tc>
          <w:tcPr>
            <w:tcW w:w="1838" w:type="dxa"/>
            <w:gridSpan w:val="2"/>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sz w:val="22"/>
              </w:rPr>
              <w:t>延伸服务、便利服务及其他特色</w:t>
            </w:r>
            <w:r>
              <w:rPr>
                <w:rFonts w:hint="eastAsia"/>
                <w:sz w:val="22"/>
              </w:rPr>
              <w:lastRenderedPageBreak/>
              <w:t>服务等</w:t>
            </w:r>
          </w:p>
        </w:tc>
        <w:tc>
          <w:tcPr>
            <w:tcW w:w="7039" w:type="dxa"/>
            <w:vMerge/>
            <w:tcMar>
              <w:top w:w="0" w:type="dxa"/>
              <w:left w:w="108" w:type="dxa"/>
              <w:bottom w:w="0" w:type="dxa"/>
              <w:right w:w="108" w:type="dxa"/>
            </w:tcMar>
            <w:vAlign w:val="center"/>
          </w:tcPr>
          <w:p w:rsidR="00B33DCA" w:rsidRDefault="00B33DCA" w:rsidP="004E158A">
            <w:pPr>
              <w:widowControl/>
              <w:snapToGrid w:val="0"/>
              <w:jc w:val="left"/>
              <w:rPr>
                <w:kern w:val="0"/>
                <w:sz w:val="22"/>
              </w:rPr>
            </w:pPr>
          </w:p>
        </w:tc>
      </w:tr>
      <w:tr w:rsidR="00B33DCA" w:rsidTr="004E158A">
        <w:trPr>
          <w:trHeight w:val="454"/>
          <w:jc w:val="center"/>
        </w:trPr>
        <w:tc>
          <w:tcPr>
            <w:tcW w:w="941"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lastRenderedPageBreak/>
              <w:t>2</w:t>
            </w:r>
          </w:p>
        </w:tc>
        <w:tc>
          <w:tcPr>
            <w:tcW w:w="1838" w:type="dxa"/>
            <w:gridSpan w:val="2"/>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rFonts w:hint="eastAsia"/>
                <w:sz w:val="22"/>
              </w:rPr>
              <w:t>整机原厂全保≥</w:t>
            </w:r>
            <w:r>
              <w:rPr>
                <w:rFonts w:hint="eastAsia"/>
                <w:sz w:val="22"/>
              </w:rPr>
              <w:t>3</w:t>
            </w:r>
            <w:r>
              <w:rPr>
                <w:rFonts w:hint="eastAsia"/>
                <w:sz w:val="22"/>
              </w:rPr>
              <w:t>年（提供厂家盖章承诺）提供</w:t>
            </w:r>
            <w:r>
              <w:rPr>
                <w:rFonts w:hint="eastAsia"/>
                <w:sz w:val="22"/>
              </w:rPr>
              <w:t>7</w:t>
            </w:r>
            <w:r>
              <w:rPr>
                <w:rFonts w:hint="eastAsia"/>
                <w:sz w:val="22"/>
              </w:rPr>
              <w:t>天×</w:t>
            </w:r>
            <w:r>
              <w:rPr>
                <w:rFonts w:hint="eastAsia"/>
                <w:sz w:val="22"/>
              </w:rPr>
              <w:t>24</w:t>
            </w:r>
            <w:r>
              <w:rPr>
                <w:rFonts w:hint="eastAsia"/>
                <w:sz w:val="22"/>
              </w:rPr>
              <w:t>小时联络方法，报修响应时间≤</w:t>
            </w:r>
            <w:r>
              <w:rPr>
                <w:rFonts w:hint="eastAsia"/>
                <w:sz w:val="22"/>
              </w:rPr>
              <w:t>2</w:t>
            </w:r>
            <w:r>
              <w:rPr>
                <w:rFonts w:hint="eastAsia"/>
                <w:sz w:val="22"/>
              </w:rPr>
              <w:t>小时，接到报修后≤</w:t>
            </w:r>
            <w:r>
              <w:rPr>
                <w:rFonts w:hint="eastAsia"/>
                <w:sz w:val="22"/>
              </w:rPr>
              <w:t>24</w:t>
            </w:r>
            <w:r>
              <w:rPr>
                <w:rFonts w:hint="eastAsia"/>
                <w:sz w:val="22"/>
              </w:rPr>
              <w:t>小时到位如遇设备停机时间超过</w:t>
            </w:r>
            <w:r>
              <w:rPr>
                <w:rFonts w:hint="eastAsia"/>
                <w:sz w:val="22"/>
              </w:rPr>
              <w:t>48</w:t>
            </w:r>
            <w:r>
              <w:rPr>
                <w:rFonts w:hint="eastAsia"/>
                <w:sz w:val="22"/>
              </w:rPr>
              <w:t>小时，需提供备用机或紧急替代方案保修期内提供</w:t>
            </w:r>
            <w:r>
              <w:rPr>
                <w:rFonts w:hint="eastAsia"/>
                <w:sz w:val="22"/>
              </w:rPr>
              <w:t>1</w:t>
            </w:r>
            <w:r>
              <w:rPr>
                <w:rFonts w:hint="eastAsia"/>
                <w:sz w:val="22"/>
              </w:rPr>
              <w:t>年</w:t>
            </w:r>
            <w:r>
              <w:rPr>
                <w:rFonts w:hint="eastAsia"/>
                <w:sz w:val="22"/>
              </w:rPr>
              <w:t>2</w:t>
            </w:r>
            <w:r>
              <w:rPr>
                <w:rFonts w:hint="eastAsia"/>
                <w:sz w:val="22"/>
              </w:rPr>
              <w:t>次免费保养</w:t>
            </w:r>
          </w:p>
        </w:tc>
      </w:tr>
      <w:tr w:rsidR="00B33DCA" w:rsidTr="004E158A">
        <w:trPr>
          <w:trHeight w:val="454"/>
          <w:jc w:val="center"/>
        </w:trPr>
        <w:tc>
          <w:tcPr>
            <w:tcW w:w="941"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3</w:t>
            </w:r>
          </w:p>
        </w:tc>
        <w:tc>
          <w:tcPr>
            <w:tcW w:w="8877" w:type="dxa"/>
            <w:gridSpan w:val="3"/>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使用周期成本</w:t>
            </w:r>
          </w:p>
        </w:tc>
      </w:tr>
      <w:tr w:rsidR="00B33DCA" w:rsidTr="004E158A">
        <w:trPr>
          <w:trHeight w:val="454"/>
          <w:jc w:val="center"/>
        </w:trPr>
        <w:tc>
          <w:tcPr>
            <w:tcW w:w="941" w:type="dxa"/>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3.1</w:t>
            </w:r>
          </w:p>
        </w:tc>
        <w:tc>
          <w:tcPr>
            <w:tcW w:w="1838" w:type="dxa"/>
            <w:gridSpan w:val="2"/>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sz w:val="22"/>
              </w:rPr>
              <w:t>设备出保后的维保费用比例要求</w:t>
            </w:r>
          </w:p>
        </w:tc>
        <w:tc>
          <w:tcPr>
            <w:tcW w:w="7039" w:type="dxa"/>
            <w:tcMar>
              <w:top w:w="0" w:type="dxa"/>
              <w:left w:w="108" w:type="dxa"/>
              <w:bottom w:w="0" w:type="dxa"/>
              <w:right w:w="108" w:type="dxa"/>
            </w:tcMar>
            <w:vAlign w:val="center"/>
          </w:tcPr>
          <w:p w:rsidR="00B33DCA" w:rsidRDefault="00B33DCA" w:rsidP="004E158A">
            <w:pPr>
              <w:widowControl/>
              <w:snapToGrid w:val="0"/>
              <w:jc w:val="left"/>
              <w:rPr>
                <w:kern w:val="0"/>
                <w:sz w:val="22"/>
              </w:rPr>
            </w:pPr>
            <w:r>
              <w:rPr>
                <w:sz w:val="22"/>
              </w:rPr>
              <w:t>保修期满后，年度全保服务费不超过设备总价的</w:t>
            </w:r>
            <w:r>
              <w:rPr>
                <w:rFonts w:hint="eastAsia"/>
                <w:sz w:val="22"/>
              </w:rPr>
              <w:t>8</w:t>
            </w:r>
            <w:r>
              <w:rPr>
                <w:sz w:val="22"/>
              </w:rPr>
              <w:t>%</w:t>
            </w:r>
            <w:r>
              <w:rPr>
                <w:sz w:val="22"/>
              </w:rPr>
              <w:t>（提供厂家盖章承诺）</w:t>
            </w:r>
          </w:p>
        </w:tc>
      </w:tr>
      <w:tr w:rsidR="00B33DCA" w:rsidTr="004E158A">
        <w:trPr>
          <w:trHeight w:val="454"/>
          <w:jc w:val="center"/>
        </w:trPr>
        <w:tc>
          <w:tcPr>
            <w:tcW w:w="941" w:type="dxa"/>
            <w:vMerge w:val="restart"/>
            <w:tcMar>
              <w:top w:w="0" w:type="dxa"/>
              <w:left w:w="108" w:type="dxa"/>
              <w:bottom w:w="0" w:type="dxa"/>
              <w:right w:w="108" w:type="dxa"/>
            </w:tcMar>
            <w:vAlign w:val="center"/>
          </w:tcPr>
          <w:p w:rsidR="00B33DCA" w:rsidRDefault="00B33DCA" w:rsidP="004E158A">
            <w:pPr>
              <w:widowControl/>
              <w:snapToGrid w:val="0"/>
              <w:jc w:val="center"/>
              <w:rPr>
                <w:kern w:val="0"/>
                <w:sz w:val="22"/>
              </w:rPr>
            </w:pPr>
            <w:r>
              <w:rPr>
                <w:rFonts w:hint="eastAsia"/>
                <w:kern w:val="0"/>
                <w:sz w:val="22"/>
              </w:rPr>
              <w:t>3.2</w:t>
            </w:r>
          </w:p>
        </w:tc>
        <w:tc>
          <w:tcPr>
            <w:tcW w:w="850" w:type="dxa"/>
            <w:vMerge w:val="restart"/>
            <w:tcMar>
              <w:top w:w="0" w:type="dxa"/>
              <w:left w:w="108" w:type="dxa"/>
              <w:bottom w:w="0" w:type="dxa"/>
              <w:right w:w="108" w:type="dxa"/>
            </w:tcMar>
            <w:vAlign w:val="center"/>
          </w:tcPr>
          <w:p w:rsidR="00B33DCA" w:rsidRDefault="00B33DCA" w:rsidP="004E158A">
            <w:pPr>
              <w:widowControl/>
              <w:snapToGrid w:val="0"/>
              <w:jc w:val="center"/>
              <w:rPr>
                <w:sz w:val="22"/>
              </w:rPr>
            </w:pPr>
            <w:r>
              <w:rPr>
                <w:rFonts w:hint="eastAsia"/>
                <w:sz w:val="22"/>
              </w:rPr>
              <w:t>所投货物的配件要求</w:t>
            </w:r>
          </w:p>
        </w:tc>
        <w:tc>
          <w:tcPr>
            <w:tcW w:w="988" w:type="dxa"/>
            <w:vAlign w:val="center"/>
          </w:tcPr>
          <w:p w:rsidR="00B33DCA" w:rsidRDefault="00B33DCA" w:rsidP="004E158A">
            <w:pPr>
              <w:widowControl/>
              <w:snapToGrid w:val="0"/>
              <w:jc w:val="center"/>
              <w:rPr>
                <w:sz w:val="22"/>
              </w:rPr>
            </w:pPr>
            <w:bookmarkStart w:id="19" w:name="OLE_LINK23"/>
            <w:bookmarkStart w:id="20" w:name="OLE_LINK26"/>
            <w:r>
              <w:rPr>
                <w:rFonts w:hint="eastAsia"/>
                <w:sz w:val="22"/>
              </w:rPr>
              <w:t>所投货物的配件供应年限要求</w:t>
            </w:r>
            <w:bookmarkEnd w:id="19"/>
            <w:bookmarkEnd w:id="20"/>
          </w:p>
        </w:tc>
        <w:tc>
          <w:tcPr>
            <w:tcW w:w="7039" w:type="dxa"/>
            <w:tcMar>
              <w:top w:w="0" w:type="dxa"/>
              <w:left w:w="108" w:type="dxa"/>
              <w:bottom w:w="0" w:type="dxa"/>
              <w:right w:w="108" w:type="dxa"/>
            </w:tcMar>
            <w:vAlign w:val="center"/>
          </w:tcPr>
          <w:p w:rsidR="00B33DCA" w:rsidRDefault="00B33DCA" w:rsidP="004E158A">
            <w:pPr>
              <w:spacing w:line="400" w:lineRule="exact"/>
              <w:rPr>
                <w:sz w:val="22"/>
              </w:rPr>
            </w:pPr>
            <w:r>
              <w:rPr>
                <w:sz w:val="22"/>
              </w:rPr>
              <w:t>配件供应年限</w:t>
            </w:r>
            <w:r>
              <w:rPr>
                <w:sz w:val="22"/>
              </w:rPr>
              <w:t>≥10</w:t>
            </w:r>
            <w:r>
              <w:rPr>
                <w:sz w:val="22"/>
              </w:rPr>
              <w:t>年</w:t>
            </w:r>
          </w:p>
          <w:p w:rsidR="00B33DCA" w:rsidRDefault="00B33DCA" w:rsidP="004E158A">
            <w:pPr>
              <w:widowControl/>
              <w:snapToGrid w:val="0"/>
              <w:jc w:val="left"/>
              <w:rPr>
                <w:kern w:val="0"/>
                <w:sz w:val="22"/>
              </w:rPr>
            </w:pPr>
          </w:p>
        </w:tc>
      </w:tr>
      <w:tr w:rsidR="00B33DCA" w:rsidTr="004E158A">
        <w:trPr>
          <w:trHeight w:val="454"/>
          <w:jc w:val="center"/>
        </w:trPr>
        <w:tc>
          <w:tcPr>
            <w:tcW w:w="941" w:type="dxa"/>
            <w:vMerge/>
            <w:tcMar>
              <w:top w:w="0" w:type="dxa"/>
              <w:left w:w="108" w:type="dxa"/>
              <w:bottom w:w="0" w:type="dxa"/>
              <w:right w:w="108" w:type="dxa"/>
            </w:tcMar>
            <w:vAlign w:val="center"/>
          </w:tcPr>
          <w:p w:rsidR="00B33DCA" w:rsidRDefault="00B33DCA" w:rsidP="004E158A">
            <w:pPr>
              <w:widowControl/>
              <w:snapToGrid w:val="0"/>
              <w:jc w:val="center"/>
              <w:rPr>
                <w:kern w:val="0"/>
                <w:sz w:val="22"/>
              </w:rPr>
            </w:pPr>
          </w:p>
        </w:tc>
        <w:tc>
          <w:tcPr>
            <w:tcW w:w="850" w:type="dxa"/>
            <w:vMerge/>
            <w:tcMar>
              <w:top w:w="0" w:type="dxa"/>
              <w:left w:w="108" w:type="dxa"/>
              <w:bottom w:w="0" w:type="dxa"/>
              <w:right w:w="108" w:type="dxa"/>
            </w:tcMar>
            <w:vAlign w:val="center"/>
          </w:tcPr>
          <w:p w:rsidR="00B33DCA" w:rsidRDefault="00B33DCA" w:rsidP="004E158A">
            <w:pPr>
              <w:widowControl/>
              <w:snapToGrid w:val="0"/>
              <w:jc w:val="center"/>
              <w:rPr>
                <w:sz w:val="22"/>
              </w:rPr>
            </w:pPr>
          </w:p>
        </w:tc>
        <w:tc>
          <w:tcPr>
            <w:tcW w:w="988" w:type="dxa"/>
            <w:vAlign w:val="center"/>
          </w:tcPr>
          <w:p w:rsidR="00B33DCA" w:rsidRDefault="00B33DCA" w:rsidP="004E158A">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B33DCA" w:rsidRDefault="00B33DCA" w:rsidP="004E158A">
            <w:pPr>
              <w:widowControl/>
              <w:snapToGrid w:val="0"/>
              <w:jc w:val="left"/>
              <w:rPr>
                <w:kern w:val="0"/>
                <w:sz w:val="22"/>
              </w:rPr>
            </w:pPr>
            <w:r>
              <w:rPr>
                <w:sz w:val="22"/>
              </w:rPr>
              <w:t>供应商需提供维修零配件的明细报价（市场价），配件以不高于清单报价</w:t>
            </w:r>
            <w:r>
              <w:rPr>
                <w:sz w:val="22"/>
              </w:rPr>
              <w:t>8</w:t>
            </w:r>
            <w:r>
              <w:rPr>
                <w:sz w:val="22"/>
              </w:rPr>
              <w:t>折供应</w:t>
            </w:r>
          </w:p>
        </w:tc>
      </w:tr>
    </w:tbl>
    <w:p w:rsidR="00B33DCA" w:rsidRDefault="00B33DCA" w:rsidP="00B33DCA">
      <w:pPr>
        <w:snapToGrid w:val="0"/>
        <w:ind w:firstLineChars="200" w:firstLine="442"/>
        <w:jc w:val="left"/>
        <w:rPr>
          <w:b/>
          <w:bCs/>
          <w:color w:val="FF0000"/>
          <w:sz w:val="22"/>
          <w:u w:val="wavyHeavy"/>
        </w:rPr>
      </w:pPr>
    </w:p>
    <w:p w:rsidR="00B33DCA" w:rsidRDefault="00B33DCA" w:rsidP="00B33DCA">
      <w:pPr>
        <w:adjustRightInd w:val="0"/>
        <w:snapToGrid w:val="0"/>
        <w:jc w:val="center"/>
        <w:outlineLvl w:val="1"/>
        <w:rPr>
          <w:rFonts w:eastAsia="黑体"/>
          <w:color w:val="000000"/>
          <w:sz w:val="30"/>
          <w:szCs w:val="30"/>
        </w:rPr>
      </w:pPr>
      <w:bookmarkStart w:id="21" w:name="_Toc216446103"/>
      <w:bookmarkStart w:id="22" w:name="_Toc475631915"/>
      <w:r>
        <w:rPr>
          <w:rFonts w:eastAsia="黑体"/>
          <w:color w:val="000000"/>
          <w:sz w:val="30"/>
          <w:szCs w:val="30"/>
        </w:rPr>
        <w:t>四、投标报价须知</w:t>
      </w:r>
      <w:bookmarkEnd w:id="21"/>
      <w:bookmarkEnd w:id="22"/>
    </w:p>
    <w:p w:rsidR="00B33DCA" w:rsidRDefault="00B33DCA" w:rsidP="00B33DCA">
      <w:pPr>
        <w:adjustRightInd w:val="0"/>
        <w:snapToGrid w:val="0"/>
        <w:ind w:firstLineChars="200" w:firstLine="442"/>
        <w:jc w:val="left"/>
        <w:outlineLvl w:val="2"/>
        <w:rPr>
          <w:b/>
          <w:color w:val="000000"/>
          <w:sz w:val="22"/>
        </w:rPr>
      </w:pPr>
      <w:bookmarkStart w:id="23" w:name="_Toc216446104"/>
      <w:r>
        <w:rPr>
          <w:b/>
          <w:color w:val="000000"/>
          <w:sz w:val="22"/>
        </w:rPr>
        <w:t xml:space="preserve">13 </w:t>
      </w:r>
      <w:r>
        <w:rPr>
          <w:b/>
          <w:color w:val="000000"/>
          <w:sz w:val="22"/>
        </w:rPr>
        <w:t>投标报价依据</w:t>
      </w:r>
      <w:bookmarkEnd w:id="23"/>
    </w:p>
    <w:p w:rsidR="00B33DCA" w:rsidRDefault="00B33DCA" w:rsidP="00B33DCA">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B33DCA" w:rsidRDefault="00B33DCA" w:rsidP="00B33DCA">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B33DCA" w:rsidRDefault="00B33DCA" w:rsidP="00B33DCA">
      <w:pPr>
        <w:snapToGrid w:val="0"/>
        <w:ind w:firstLineChars="200" w:firstLine="440"/>
        <w:jc w:val="left"/>
        <w:rPr>
          <w:sz w:val="22"/>
        </w:rPr>
      </w:pPr>
      <w:r>
        <w:rPr>
          <w:sz w:val="22"/>
        </w:rPr>
        <w:t xml:space="preserve">13.3 </w:t>
      </w:r>
      <w:r>
        <w:rPr>
          <w:sz w:val="22"/>
        </w:rPr>
        <w:t>供货清单说明</w:t>
      </w:r>
    </w:p>
    <w:p w:rsidR="00B33DCA" w:rsidRDefault="00B33DCA" w:rsidP="00B33DCA">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B33DCA" w:rsidRDefault="00B33DCA" w:rsidP="00B33DCA">
      <w:pPr>
        <w:snapToGrid w:val="0"/>
        <w:ind w:firstLineChars="200" w:firstLine="440"/>
        <w:jc w:val="left"/>
        <w:rPr>
          <w:sz w:val="22"/>
        </w:rPr>
      </w:pPr>
      <w:r>
        <w:rPr>
          <w:sz w:val="22"/>
        </w:rPr>
        <w:t xml:space="preserve">13.3.2 </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B33DCA" w:rsidRDefault="00B33DCA" w:rsidP="00B33DCA">
      <w:pPr>
        <w:adjustRightInd w:val="0"/>
        <w:snapToGrid w:val="0"/>
        <w:ind w:firstLineChars="200" w:firstLine="442"/>
        <w:jc w:val="left"/>
        <w:outlineLvl w:val="2"/>
        <w:rPr>
          <w:b/>
          <w:color w:val="000000"/>
          <w:sz w:val="22"/>
        </w:rPr>
      </w:pPr>
      <w:bookmarkStart w:id="24" w:name="_Toc216446105"/>
      <w:r>
        <w:rPr>
          <w:b/>
          <w:color w:val="000000"/>
          <w:sz w:val="22"/>
        </w:rPr>
        <w:t>14</w:t>
      </w:r>
      <w:r>
        <w:rPr>
          <w:b/>
          <w:color w:val="000000"/>
          <w:sz w:val="22"/>
        </w:rPr>
        <w:t>投标报价内容</w:t>
      </w:r>
      <w:bookmarkEnd w:id="24"/>
    </w:p>
    <w:p w:rsidR="00B33DCA" w:rsidRDefault="00B33DCA" w:rsidP="00B33DCA">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w:t>
      </w:r>
      <w:r>
        <w:rPr>
          <w:b/>
          <w:color w:val="FF0000"/>
          <w:sz w:val="22"/>
        </w:rPr>
        <w:lastRenderedPageBreak/>
        <w:t>服务费用。</w:t>
      </w:r>
    </w:p>
    <w:p w:rsidR="00B33DCA" w:rsidRDefault="00B33DCA" w:rsidP="00B33DCA">
      <w:pPr>
        <w:adjustRightInd w:val="0"/>
        <w:snapToGrid w:val="0"/>
        <w:ind w:firstLineChars="200" w:firstLine="442"/>
        <w:jc w:val="left"/>
        <w:outlineLvl w:val="2"/>
        <w:rPr>
          <w:b/>
          <w:color w:val="000000"/>
          <w:sz w:val="22"/>
        </w:rPr>
      </w:pPr>
      <w:bookmarkStart w:id="25" w:name="_Toc216446106"/>
      <w:r>
        <w:rPr>
          <w:b/>
          <w:color w:val="000000"/>
          <w:sz w:val="22"/>
        </w:rPr>
        <w:t>15</w:t>
      </w:r>
      <w:r>
        <w:rPr>
          <w:b/>
          <w:color w:val="000000"/>
          <w:sz w:val="22"/>
        </w:rPr>
        <w:t>投标报价控制性条款</w:t>
      </w:r>
      <w:bookmarkEnd w:id="25"/>
    </w:p>
    <w:p w:rsidR="00B33DCA" w:rsidRDefault="00B33DCA" w:rsidP="00B33DCA">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B33DCA" w:rsidRDefault="00B33DCA" w:rsidP="00B33DCA">
      <w:pPr>
        <w:snapToGrid w:val="0"/>
        <w:ind w:firstLineChars="200" w:firstLine="440"/>
        <w:jc w:val="left"/>
        <w:rPr>
          <w:sz w:val="22"/>
        </w:rPr>
      </w:pPr>
      <w:r>
        <w:rPr>
          <w:sz w:val="22"/>
        </w:rPr>
        <w:t xml:space="preserve">15.2 </w:t>
      </w:r>
      <w:r>
        <w:rPr>
          <w:sz w:val="22"/>
        </w:rPr>
        <w:t>本项目只允许有一个报价，任何有选择的报价将不予接受。</w:t>
      </w:r>
    </w:p>
    <w:p w:rsidR="00B33DCA" w:rsidRDefault="00B33DCA" w:rsidP="00B33DCA">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B33DCA" w:rsidRDefault="00B33DCA" w:rsidP="00B33DCA">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B33DCA" w:rsidRDefault="00B33DCA" w:rsidP="00B33DCA">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B33DCA" w:rsidRDefault="00B33DCA" w:rsidP="00B33DCA">
      <w:pPr>
        <w:snapToGrid w:val="0"/>
        <w:ind w:firstLineChars="200" w:firstLine="440"/>
        <w:jc w:val="left"/>
        <w:rPr>
          <w:sz w:val="22"/>
        </w:rPr>
      </w:pPr>
      <w:r>
        <w:rPr>
          <w:sz w:val="22"/>
        </w:rPr>
        <w:t xml:space="preserve">15.4.2 </w:t>
      </w:r>
      <w:r>
        <w:rPr>
          <w:sz w:val="22"/>
        </w:rPr>
        <w:t>投标报价和技术方案明显不相符的。</w:t>
      </w:r>
    </w:p>
    <w:p w:rsidR="00B33DCA" w:rsidRDefault="00B33DCA" w:rsidP="00B33DCA">
      <w:pPr>
        <w:snapToGrid w:val="0"/>
        <w:ind w:firstLineChars="200" w:firstLine="440"/>
        <w:jc w:val="left"/>
        <w:rPr>
          <w:sz w:val="22"/>
        </w:rPr>
      </w:pPr>
    </w:p>
    <w:p w:rsidR="00B33DCA" w:rsidRDefault="00B33DCA" w:rsidP="00B33DCA">
      <w:pPr>
        <w:adjustRightInd w:val="0"/>
        <w:snapToGrid w:val="0"/>
        <w:jc w:val="center"/>
        <w:outlineLvl w:val="1"/>
        <w:rPr>
          <w:rFonts w:eastAsia="黑体"/>
          <w:sz w:val="30"/>
          <w:szCs w:val="30"/>
        </w:rPr>
      </w:pPr>
      <w:bookmarkStart w:id="26" w:name="_Toc216859740"/>
      <w:bookmarkStart w:id="27" w:name="_Toc481849902"/>
      <w:bookmarkStart w:id="28" w:name="_Toc486604818"/>
      <w:r>
        <w:rPr>
          <w:rFonts w:eastAsia="黑体"/>
          <w:sz w:val="30"/>
          <w:szCs w:val="30"/>
        </w:rPr>
        <w:t>五、政府采购政策</w:t>
      </w:r>
      <w:bookmarkEnd w:id="26"/>
    </w:p>
    <w:p w:rsidR="00B33DCA" w:rsidRDefault="00B33DCA" w:rsidP="00B33DCA">
      <w:pPr>
        <w:adjustRightInd w:val="0"/>
        <w:snapToGrid w:val="0"/>
        <w:ind w:firstLineChars="200" w:firstLine="442"/>
        <w:outlineLvl w:val="2"/>
        <w:rPr>
          <w:b/>
          <w:sz w:val="22"/>
        </w:rPr>
      </w:pPr>
      <w:bookmarkStart w:id="29" w:name="_Toc216859743"/>
      <w:bookmarkStart w:id="30" w:name="_Toc486604821"/>
      <w:bookmarkStart w:id="31" w:name="_Toc481849905"/>
      <w:bookmarkEnd w:id="27"/>
      <w:bookmarkEnd w:id="28"/>
      <w:r>
        <w:rPr>
          <w:b/>
          <w:sz w:val="22"/>
        </w:rPr>
        <w:t>1</w:t>
      </w:r>
      <w:r>
        <w:rPr>
          <w:rFonts w:hint="eastAsia"/>
          <w:b/>
          <w:sz w:val="22"/>
        </w:rPr>
        <w:t>6</w:t>
      </w:r>
      <w:r>
        <w:rPr>
          <w:b/>
          <w:sz w:val="22"/>
        </w:rPr>
        <w:t xml:space="preserve"> </w:t>
      </w:r>
      <w:r>
        <w:rPr>
          <w:b/>
          <w:sz w:val="22"/>
        </w:rPr>
        <w:t>促进中小企业发展</w:t>
      </w:r>
      <w:bookmarkEnd w:id="29"/>
    </w:p>
    <w:p w:rsidR="00B33DCA" w:rsidRDefault="00B33DCA" w:rsidP="00B33DCA">
      <w:pPr>
        <w:tabs>
          <w:tab w:val="left" w:pos="3060"/>
        </w:tabs>
        <w:adjustRightInd w:val="0"/>
        <w:snapToGrid w:val="0"/>
        <w:ind w:firstLineChars="200" w:firstLine="440"/>
        <w:rPr>
          <w:sz w:val="22"/>
        </w:rPr>
      </w:pPr>
      <w:r>
        <w:rPr>
          <w:sz w:val="22"/>
        </w:rPr>
        <w:t>1</w:t>
      </w:r>
      <w:r>
        <w:rPr>
          <w:rFonts w:hint="eastAsia"/>
          <w:sz w:val="22"/>
        </w:rPr>
        <w:t>6</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B33DCA" w:rsidRDefault="00B33DCA" w:rsidP="00B33DCA">
      <w:pPr>
        <w:adjustRightInd w:val="0"/>
        <w:snapToGrid w:val="0"/>
        <w:ind w:firstLineChars="200" w:firstLine="440"/>
        <w:rPr>
          <w:sz w:val="22"/>
        </w:rPr>
      </w:pPr>
      <w:r>
        <w:rPr>
          <w:sz w:val="22"/>
        </w:rPr>
        <w:t>1</w:t>
      </w:r>
      <w:r>
        <w:rPr>
          <w:rFonts w:hint="eastAsia"/>
          <w:sz w:val="22"/>
        </w:rPr>
        <w:t>6</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B33DCA" w:rsidRDefault="00B33DCA" w:rsidP="00B33DCA">
      <w:pPr>
        <w:adjustRightInd w:val="0"/>
        <w:snapToGrid w:val="0"/>
        <w:ind w:firstLineChars="200" w:firstLine="440"/>
        <w:rPr>
          <w:sz w:val="22"/>
        </w:rPr>
      </w:pPr>
      <w:r>
        <w:rPr>
          <w:sz w:val="22"/>
        </w:rPr>
        <w:t>1</w:t>
      </w:r>
      <w:r>
        <w:rPr>
          <w:rFonts w:hint="eastAsia"/>
          <w:sz w:val="22"/>
        </w:rPr>
        <w:t>6</w:t>
      </w:r>
      <w:r>
        <w:rPr>
          <w:sz w:val="22"/>
        </w:rPr>
        <w:t xml:space="preserve">.3 </w:t>
      </w:r>
      <w:r>
        <w:rPr>
          <w:sz w:val="22"/>
        </w:rPr>
        <w:t>如项目允许联合体参与竞争的，组成联合体的大中型企业和其他自然人、法人或者其他组织，与小型、微型企业之间不得存在投资关系。</w:t>
      </w:r>
    </w:p>
    <w:p w:rsidR="00B33DCA" w:rsidRDefault="00B33DCA" w:rsidP="00B33DCA">
      <w:pPr>
        <w:adjustRightInd w:val="0"/>
        <w:snapToGrid w:val="0"/>
        <w:ind w:firstLineChars="200" w:firstLine="440"/>
        <w:rPr>
          <w:sz w:val="22"/>
        </w:rPr>
      </w:pPr>
      <w:r>
        <w:rPr>
          <w:sz w:val="22"/>
        </w:rPr>
        <w:t>1</w:t>
      </w:r>
      <w:r>
        <w:rPr>
          <w:rFonts w:hint="eastAsia"/>
          <w:sz w:val="22"/>
        </w:rPr>
        <w:t>6</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B33DCA" w:rsidRDefault="00B33DCA" w:rsidP="00B33DCA">
      <w:pPr>
        <w:adjustRightInd w:val="0"/>
        <w:snapToGrid w:val="0"/>
        <w:ind w:firstLineChars="200" w:firstLine="440"/>
        <w:rPr>
          <w:sz w:val="22"/>
        </w:rPr>
      </w:pPr>
      <w:r>
        <w:rPr>
          <w:sz w:val="22"/>
        </w:rPr>
        <w:t>1</w:t>
      </w:r>
      <w:r>
        <w:rPr>
          <w:rFonts w:hint="eastAsia"/>
          <w:sz w:val="22"/>
        </w:rPr>
        <w:t>6</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B33DCA" w:rsidRDefault="00B33DCA" w:rsidP="00B33DCA">
      <w:pPr>
        <w:adjustRightInd w:val="0"/>
        <w:snapToGrid w:val="0"/>
        <w:ind w:firstLineChars="200" w:firstLine="440"/>
        <w:rPr>
          <w:kern w:val="0"/>
          <w:sz w:val="22"/>
        </w:rPr>
      </w:pPr>
      <w:r>
        <w:rPr>
          <w:sz w:val="22"/>
        </w:rPr>
        <w:t>1</w:t>
      </w:r>
      <w:r>
        <w:rPr>
          <w:rFonts w:hint="eastAsia"/>
          <w:sz w:val="22"/>
        </w:rPr>
        <w:t>6</w:t>
      </w:r>
      <w:r>
        <w:rPr>
          <w:sz w:val="22"/>
        </w:rPr>
        <w:t>.6</w:t>
      </w:r>
      <w:r>
        <w:rPr>
          <w:sz w:val="22"/>
        </w:rPr>
        <w:t>供应商如提供虚假材料以谋取成交的，按照《政府采购法》有关条款处理，并记入供应商诚信档案。</w:t>
      </w:r>
    </w:p>
    <w:p w:rsidR="00B33DCA" w:rsidRDefault="00B33DCA" w:rsidP="00B33DCA">
      <w:pPr>
        <w:adjustRightInd w:val="0"/>
        <w:snapToGrid w:val="0"/>
        <w:ind w:firstLineChars="200" w:firstLine="442"/>
        <w:outlineLvl w:val="2"/>
        <w:rPr>
          <w:b/>
          <w:sz w:val="22"/>
        </w:rPr>
      </w:pPr>
      <w:bookmarkStart w:id="32" w:name="_Toc216859744"/>
      <w:bookmarkStart w:id="33" w:name="_Toc486604823"/>
      <w:bookmarkStart w:id="34" w:name="_Toc477267172"/>
      <w:bookmarkStart w:id="35" w:name="_Toc216859745"/>
      <w:bookmarkEnd w:id="30"/>
      <w:bookmarkEnd w:id="31"/>
      <w:r>
        <w:rPr>
          <w:b/>
          <w:sz w:val="22"/>
        </w:rPr>
        <w:t>1</w:t>
      </w:r>
      <w:r>
        <w:rPr>
          <w:rFonts w:hint="eastAsia"/>
          <w:b/>
          <w:sz w:val="22"/>
        </w:rPr>
        <w:t>7</w:t>
      </w:r>
      <w:r>
        <w:rPr>
          <w:b/>
          <w:sz w:val="22"/>
        </w:rPr>
        <w:t>实施本国产品标准</w:t>
      </w:r>
      <w:bookmarkEnd w:id="32"/>
    </w:p>
    <w:p w:rsidR="00B33DCA" w:rsidRDefault="00B33DCA" w:rsidP="00B33DCA">
      <w:pPr>
        <w:ind w:firstLineChars="200" w:firstLine="440"/>
        <w:rPr>
          <w:sz w:val="22"/>
        </w:rPr>
      </w:pPr>
      <w:r>
        <w:rPr>
          <w:sz w:val="22"/>
        </w:rPr>
        <w:t>1</w:t>
      </w:r>
      <w:r>
        <w:rPr>
          <w:rFonts w:hint="eastAsia"/>
          <w:sz w:val="22"/>
        </w:rPr>
        <w:t>7</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B33DCA" w:rsidRDefault="00B33DCA" w:rsidP="00B33DCA">
      <w:pPr>
        <w:ind w:firstLineChars="200" w:firstLine="440"/>
        <w:rPr>
          <w:sz w:val="22"/>
        </w:rPr>
      </w:pPr>
      <w:r>
        <w:rPr>
          <w:rFonts w:hint="eastAsia"/>
          <w:sz w:val="22"/>
        </w:rPr>
        <w:lastRenderedPageBreak/>
        <w:t>17.2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B33DCA" w:rsidRDefault="00B33DCA" w:rsidP="00B33DCA">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B33DCA" w:rsidRDefault="00B33DCA" w:rsidP="00B33DCA">
      <w:pPr>
        <w:ind w:firstLineChars="200" w:firstLine="440"/>
        <w:rPr>
          <w:sz w:val="22"/>
        </w:rPr>
      </w:pPr>
      <w:r>
        <w:rPr>
          <w:rFonts w:hint="eastAsia"/>
          <w:sz w:val="22"/>
        </w:rPr>
        <w:t>17.3</w:t>
      </w:r>
      <w:r>
        <w:rPr>
          <w:rFonts w:hint="eastAsia"/>
          <w:sz w:val="22"/>
        </w:rPr>
        <w:t>供应商提供虚假《关于符合本国产品标准的声明函》、虚假证明文件谋取中标、成交的，依照《中华人民共和国政府采购法》等法律法规规定追究相应责任。</w:t>
      </w:r>
    </w:p>
    <w:p w:rsidR="00B33DCA" w:rsidRDefault="00B33DCA" w:rsidP="00B33DCA">
      <w:pPr>
        <w:adjustRightInd w:val="0"/>
        <w:snapToGrid w:val="0"/>
        <w:ind w:firstLineChars="200" w:firstLine="442"/>
        <w:outlineLvl w:val="2"/>
        <w:rPr>
          <w:b/>
          <w:sz w:val="22"/>
        </w:rPr>
      </w:pPr>
      <w:bookmarkStart w:id="36" w:name="_Toc216859746"/>
      <w:bookmarkEnd w:id="33"/>
      <w:bookmarkEnd w:id="34"/>
      <w:bookmarkEnd w:id="35"/>
      <w:r>
        <w:rPr>
          <w:rFonts w:hint="eastAsia"/>
          <w:b/>
          <w:sz w:val="22"/>
        </w:rPr>
        <w:t>18</w:t>
      </w:r>
      <w:r>
        <w:rPr>
          <w:b/>
          <w:sz w:val="22"/>
        </w:rPr>
        <w:t>促进残疾人就业</w:t>
      </w:r>
      <w:r>
        <w:rPr>
          <w:rFonts w:hint="eastAsia"/>
          <w:sz w:val="22"/>
        </w:rPr>
        <w:t>（注：仅残疾人福利单位适用）</w:t>
      </w:r>
      <w:bookmarkEnd w:id="36"/>
    </w:p>
    <w:p w:rsidR="00B33DCA" w:rsidRDefault="00B33DCA" w:rsidP="00B33DCA">
      <w:pPr>
        <w:adjustRightInd w:val="0"/>
        <w:snapToGrid w:val="0"/>
        <w:ind w:firstLineChars="200" w:firstLine="440"/>
        <w:rPr>
          <w:sz w:val="22"/>
        </w:rPr>
      </w:pPr>
      <w:r>
        <w:rPr>
          <w:rFonts w:hint="eastAsia"/>
          <w:sz w:val="22"/>
        </w:rPr>
        <w:t>18</w:t>
      </w:r>
      <w:r>
        <w:rPr>
          <w:sz w:val="22"/>
        </w:rPr>
        <w:t xml:space="preserve">.1 </w:t>
      </w:r>
      <w:bookmarkStart w:id="37" w:name="sendNo"/>
      <w:r>
        <w:rPr>
          <w:sz w:val="22"/>
        </w:rPr>
        <w:t>符合财库</w:t>
      </w:r>
      <w:bookmarkEnd w:id="37"/>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8E5BD7" w:rsidRPr="00B33DCA" w:rsidRDefault="00B33DCA" w:rsidP="00B33DCA">
      <w:pPr>
        <w:adjustRightInd w:val="0"/>
        <w:snapToGrid w:val="0"/>
        <w:ind w:firstLineChars="200" w:firstLine="440"/>
        <w:rPr>
          <w:sz w:val="22"/>
        </w:rPr>
      </w:pPr>
      <w:r>
        <w:rPr>
          <w:rFonts w:hint="eastAsia"/>
          <w:sz w:val="22"/>
        </w:rPr>
        <w:t>18</w:t>
      </w:r>
      <w:r>
        <w:rPr>
          <w:sz w:val="22"/>
        </w:rPr>
        <w:t>.2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8E5BD7" w:rsidRPr="00B33DCA" w:rsidSect="00B33DCA">
      <w:pgSz w:w="11906" w:h="16838"/>
      <w:pgMar w:top="1440" w:right="1133"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DCA" w:rsidRDefault="00B33DCA" w:rsidP="00B33DCA">
      <w:pPr>
        <w:spacing w:line="240" w:lineRule="auto"/>
      </w:pPr>
      <w:r>
        <w:separator/>
      </w:r>
    </w:p>
  </w:endnote>
  <w:endnote w:type="continuationSeparator" w:id="0">
    <w:p w:rsidR="00B33DCA" w:rsidRDefault="00B33DCA" w:rsidP="00B33D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DCA" w:rsidRDefault="00B33DCA" w:rsidP="00B33DCA">
      <w:pPr>
        <w:spacing w:line="240" w:lineRule="auto"/>
      </w:pPr>
      <w:r>
        <w:separator/>
      </w:r>
    </w:p>
  </w:footnote>
  <w:footnote w:type="continuationSeparator" w:id="0">
    <w:p w:rsidR="00B33DCA" w:rsidRDefault="00B33DCA" w:rsidP="00B33DC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B01"/>
    <w:rsid w:val="00011B01"/>
    <w:rsid w:val="003A055E"/>
    <w:rsid w:val="00636F31"/>
    <w:rsid w:val="008E5BD7"/>
    <w:rsid w:val="00B33DCA"/>
    <w:rsid w:val="00F84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DCA"/>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3DCA"/>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33DCA"/>
    <w:rPr>
      <w:sz w:val="18"/>
      <w:szCs w:val="18"/>
    </w:rPr>
  </w:style>
  <w:style w:type="paragraph" w:styleId="a4">
    <w:name w:val="footer"/>
    <w:basedOn w:val="a"/>
    <w:link w:val="Char0"/>
    <w:uiPriority w:val="99"/>
    <w:unhideWhenUsed/>
    <w:rsid w:val="00B33DCA"/>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33DCA"/>
    <w:rPr>
      <w:sz w:val="18"/>
      <w:szCs w:val="18"/>
    </w:rPr>
  </w:style>
  <w:style w:type="character" w:styleId="a5">
    <w:name w:val="annotation reference"/>
    <w:uiPriority w:val="99"/>
    <w:unhideWhenUsed/>
    <w:qFormat/>
    <w:rsid w:val="00B33DCA"/>
    <w:rPr>
      <w:sz w:val="21"/>
      <w:szCs w:val="21"/>
    </w:rPr>
  </w:style>
  <w:style w:type="character" w:customStyle="1" w:styleId="navname">
    <w:name w:val="navname"/>
    <w:basedOn w:val="a0"/>
    <w:autoRedefine/>
    <w:qFormat/>
    <w:rsid w:val="00B33DCA"/>
  </w:style>
  <w:style w:type="character" w:customStyle="1" w:styleId="a6">
    <w:name w:val="无"/>
    <w:qFormat/>
    <w:rsid w:val="00B33D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DCA"/>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3DCA"/>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33DCA"/>
    <w:rPr>
      <w:sz w:val="18"/>
      <w:szCs w:val="18"/>
    </w:rPr>
  </w:style>
  <w:style w:type="paragraph" w:styleId="a4">
    <w:name w:val="footer"/>
    <w:basedOn w:val="a"/>
    <w:link w:val="Char0"/>
    <w:uiPriority w:val="99"/>
    <w:unhideWhenUsed/>
    <w:rsid w:val="00B33DCA"/>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33DCA"/>
    <w:rPr>
      <w:sz w:val="18"/>
      <w:szCs w:val="18"/>
    </w:rPr>
  </w:style>
  <w:style w:type="character" w:styleId="a5">
    <w:name w:val="annotation reference"/>
    <w:uiPriority w:val="99"/>
    <w:unhideWhenUsed/>
    <w:qFormat/>
    <w:rsid w:val="00B33DCA"/>
    <w:rPr>
      <w:sz w:val="21"/>
      <w:szCs w:val="21"/>
    </w:rPr>
  </w:style>
  <w:style w:type="character" w:customStyle="1" w:styleId="navname">
    <w:name w:val="navname"/>
    <w:basedOn w:val="a0"/>
    <w:autoRedefine/>
    <w:qFormat/>
    <w:rsid w:val="00B33DCA"/>
  </w:style>
  <w:style w:type="character" w:customStyle="1" w:styleId="a6">
    <w:name w:val="无"/>
    <w:qFormat/>
    <w:rsid w:val="00B33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4650</Words>
  <Characters>4977</Characters>
  <Application>Microsoft Office Word</Application>
  <DocSecurity>0</DocSecurity>
  <Lines>355</Lines>
  <Paragraphs>356</Paragraphs>
  <ScaleCrop>false</ScaleCrop>
  <Company/>
  <LinksUpToDate>false</LinksUpToDate>
  <CharactersWithSpaces>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dc:creator>
  <cp:keywords/>
  <dc:description/>
  <cp:lastModifiedBy>hp</cp:lastModifiedBy>
  <cp:revision>5</cp:revision>
  <dcterms:created xsi:type="dcterms:W3CDTF">2026-09-03T20:09:00Z</dcterms:created>
  <dcterms:modified xsi:type="dcterms:W3CDTF">2026-09-04T03:13:00Z</dcterms:modified>
</cp:coreProperties>
</file>