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D8" w:rsidRDefault="006553D8" w:rsidP="006553D8">
      <w:pPr>
        <w:adjustRightInd w:val="0"/>
        <w:snapToGrid w:val="0"/>
        <w:jc w:val="center"/>
        <w:outlineLvl w:val="1"/>
        <w:rPr>
          <w:rFonts w:eastAsia="黑体"/>
          <w:color w:val="000000"/>
          <w:sz w:val="30"/>
          <w:szCs w:val="30"/>
        </w:rPr>
      </w:pPr>
      <w:bookmarkStart w:id="0" w:name="_Toc497211593"/>
      <w:bookmarkStart w:id="1" w:name="_Toc221195084"/>
      <w:bookmarkStart w:id="2" w:name="_GoBack"/>
      <w:bookmarkEnd w:id="2"/>
      <w:r>
        <w:rPr>
          <w:rFonts w:eastAsia="黑体" w:hint="eastAsia"/>
          <w:color w:val="000000"/>
          <w:sz w:val="30"/>
          <w:szCs w:val="30"/>
        </w:rPr>
        <w:t>一、</w:t>
      </w:r>
      <w:r>
        <w:rPr>
          <w:rFonts w:eastAsia="黑体"/>
          <w:color w:val="000000"/>
          <w:sz w:val="30"/>
          <w:szCs w:val="30"/>
        </w:rPr>
        <w:t>说明</w:t>
      </w:r>
      <w:bookmarkEnd w:id="0"/>
      <w:bookmarkEnd w:id="1"/>
    </w:p>
    <w:p w:rsidR="006553D8" w:rsidRDefault="006553D8" w:rsidP="006553D8">
      <w:pPr>
        <w:ind w:firstLineChars="192" w:firstLine="424"/>
        <w:outlineLvl w:val="2"/>
        <w:rPr>
          <w:b/>
          <w:sz w:val="22"/>
        </w:rPr>
      </w:pPr>
      <w:bookmarkStart w:id="3" w:name="_Toc497211594"/>
      <w:bookmarkStart w:id="4" w:name="_Toc221195085"/>
      <w:r>
        <w:rPr>
          <w:b/>
          <w:sz w:val="22"/>
        </w:rPr>
        <w:t xml:space="preserve">1 </w:t>
      </w:r>
      <w:r>
        <w:rPr>
          <w:b/>
          <w:sz w:val="22"/>
        </w:rPr>
        <w:t>总则</w:t>
      </w:r>
      <w:bookmarkEnd w:id="3"/>
      <w:bookmarkEnd w:id="4"/>
    </w:p>
    <w:p w:rsidR="006553D8" w:rsidRDefault="006553D8" w:rsidP="006553D8">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6553D8" w:rsidRDefault="006553D8" w:rsidP="006553D8">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w:t>
      </w:r>
      <w:r>
        <w:rPr>
          <w:rFonts w:hAnsi="宋体"/>
          <w:sz w:val="22"/>
        </w:rPr>
        <w:t>货物</w:t>
      </w:r>
      <w:r>
        <w:rPr>
          <w:rFonts w:hAnsi="宋体" w:hint="eastAsia"/>
          <w:sz w:val="22"/>
        </w:rPr>
        <w:t>和</w:t>
      </w:r>
      <w:r>
        <w:rPr>
          <w:color w:val="000000"/>
          <w:sz w:val="22"/>
        </w:rPr>
        <w:t>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p>
    <w:p w:rsidR="006553D8" w:rsidRDefault="006553D8" w:rsidP="006553D8">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6553D8" w:rsidRDefault="006553D8" w:rsidP="006553D8">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rsidR="006553D8" w:rsidRDefault="006553D8" w:rsidP="006553D8">
      <w:pPr>
        <w:adjustRightInd w:val="0"/>
        <w:snapToGrid w:val="0"/>
        <w:ind w:firstLineChars="200" w:firstLine="440"/>
        <w:jc w:val="left"/>
        <w:rPr>
          <w:sz w:val="22"/>
        </w:rPr>
      </w:pPr>
      <w:r>
        <w:rPr>
          <w:rFonts w:hint="eastAsia"/>
          <w:sz w:val="22"/>
        </w:rPr>
        <w:t>★</w:t>
      </w:r>
      <w:r>
        <w:rPr>
          <w:sz w:val="22"/>
        </w:rPr>
        <w:t>1.</w:t>
      </w:r>
      <w:r>
        <w:rPr>
          <w:rFonts w:hint="eastAsia"/>
          <w:sz w:val="22"/>
        </w:rPr>
        <w:t>5</w:t>
      </w:r>
      <w:r>
        <w:rPr>
          <w:rFonts w:hint="eastAsia"/>
          <w:color w:val="FF0000"/>
          <w:sz w:val="22"/>
        </w:rPr>
        <w:t>供应商提供的产品和服务必须符合国家强制性标准。</w:t>
      </w:r>
    </w:p>
    <w:p w:rsidR="006553D8" w:rsidRDefault="006553D8" w:rsidP="006553D8">
      <w:pPr>
        <w:snapToGrid w:val="0"/>
        <w:ind w:firstLineChars="200" w:firstLine="440"/>
        <w:jc w:val="left"/>
        <w:rPr>
          <w:b/>
          <w:color w:val="FF0000"/>
          <w:sz w:val="22"/>
          <w:u w:val="wavyHeavy"/>
        </w:rPr>
      </w:pPr>
      <w:r>
        <w:rPr>
          <w:sz w:val="22"/>
        </w:rPr>
        <w:t>1.</w:t>
      </w:r>
      <w:r>
        <w:rPr>
          <w:rFonts w:hint="eastAsia"/>
          <w:sz w:val="22"/>
        </w:rPr>
        <w:t>6</w:t>
      </w:r>
      <w:r>
        <w:rPr>
          <w:rFonts w:hint="eastAsia"/>
          <w:sz w:val="22"/>
        </w:rPr>
        <w:t>响应供应商认为磋商文件（</w:t>
      </w:r>
      <w:proofErr w:type="gramStart"/>
      <w:r>
        <w:rPr>
          <w:rFonts w:hint="eastAsia"/>
          <w:sz w:val="22"/>
        </w:rPr>
        <w:t>包括磋商</w:t>
      </w:r>
      <w:proofErr w:type="gramEnd"/>
      <w:r>
        <w:rPr>
          <w:rFonts w:hint="eastAsia"/>
          <w:sz w:val="22"/>
        </w:rPr>
        <w:t>补充文件）存在排他性或歧视性条款，自</w:t>
      </w:r>
      <w:proofErr w:type="gramStart"/>
      <w:r>
        <w:rPr>
          <w:rFonts w:hint="eastAsia"/>
          <w:sz w:val="22"/>
        </w:rPr>
        <w:t>收到磋商</w:t>
      </w:r>
      <w:proofErr w:type="gramEnd"/>
      <w:r>
        <w:rPr>
          <w:rFonts w:hint="eastAsia"/>
          <w:sz w:val="22"/>
        </w:rPr>
        <w:t>文件之日或者磋商文件公告期限届满之日起</w:t>
      </w:r>
      <w:r>
        <w:t>10</w:t>
      </w:r>
      <w:r>
        <w:t>日内</w:t>
      </w:r>
      <w:r>
        <w:rPr>
          <w:rFonts w:hint="eastAsia"/>
          <w:sz w:val="22"/>
        </w:rPr>
        <w:t>，以书面形式提出，并附相关证据。</w:t>
      </w:r>
    </w:p>
    <w:p w:rsidR="006553D8" w:rsidRDefault="006553D8" w:rsidP="006553D8">
      <w:pPr>
        <w:snapToGrid w:val="0"/>
        <w:ind w:firstLineChars="200" w:firstLine="442"/>
        <w:jc w:val="left"/>
        <w:rPr>
          <w:b/>
          <w:color w:val="FF0000"/>
          <w:sz w:val="22"/>
          <w:u w:val="wavyHeavy"/>
        </w:rPr>
      </w:pPr>
    </w:p>
    <w:p w:rsidR="006553D8" w:rsidRDefault="006553D8" w:rsidP="006553D8">
      <w:pPr>
        <w:adjustRightInd w:val="0"/>
        <w:snapToGrid w:val="0"/>
        <w:jc w:val="center"/>
        <w:outlineLvl w:val="1"/>
        <w:rPr>
          <w:rFonts w:eastAsia="黑体"/>
          <w:color w:val="000000"/>
          <w:sz w:val="30"/>
          <w:szCs w:val="30"/>
        </w:rPr>
      </w:pPr>
      <w:bookmarkStart w:id="5" w:name="_Toc486947676"/>
      <w:bookmarkStart w:id="6" w:name="_Toc497211595"/>
      <w:bookmarkStart w:id="7" w:name="_Toc221195086"/>
      <w:r>
        <w:rPr>
          <w:rFonts w:eastAsia="黑体"/>
          <w:color w:val="000000"/>
          <w:sz w:val="30"/>
          <w:szCs w:val="30"/>
        </w:rPr>
        <w:t>二、项目概况</w:t>
      </w:r>
      <w:bookmarkEnd w:id="5"/>
      <w:bookmarkEnd w:id="6"/>
      <w:bookmarkEnd w:id="7"/>
    </w:p>
    <w:p w:rsidR="006553D8" w:rsidRDefault="006553D8" w:rsidP="006553D8">
      <w:pPr>
        <w:ind w:firstLineChars="192" w:firstLine="424"/>
        <w:outlineLvl w:val="2"/>
        <w:rPr>
          <w:b/>
          <w:sz w:val="22"/>
        </w:rPr>
      </w:pPr>
      <w:bookmarkStart w:id="8" w:name="_Toc497211598"/>
      <w:bookmarkStart w:id="9" w:name="_Toc221195087"/>
      <w:r>
        <w:rPr>
          <w:rFonts w:hint="eastAsia"/>
          <w:b/>
          <w:sz w:val="22"/>
        </w:rPr>
        <w:t>2</w:t>
      </w:r>
      <w:r>
        <w:rPr>
          <w:rFonts w:hint="eastAsia"/>
          <w:b/>
          <w:sz w:val="22"/>
        </w:rPr>
        <w:t>磋商</w:t>
      </w:r>
      <w:r>
        <w:rPr>
          <w:b/>
          <w:sz w:val="22"/>
        </w:rPr>
        <w:t>范围与内容</w:t>
      </w:r>
      <w:bookmarkEnd w:id="8"/>
      <w:bookmarkEnd w:id="9"/>
    </w:p>
    <w:p w:rsidR="006553D8" w:rsidRDefault="006553D8" w:rsidP="006553D8">
      <w:pPr>
        <w:ind w:firstLineChars="192" w:firstLine="422"/>
        <w:rPr>
          <w:sz w:val="22"/>
        </w:rPr>
      </w:pPr>
      <w:r>
        <w:rPr>
          <w:rFonts w:hint="eastAsia"/>
          <w:sz w:val="22"/>
        </w:rPr>
        <w:t xml:space="preserve">2.1 </w:t>
      </w:r>
      <w:r>
        <w:rPr>
          <w:rFonts w:hint="eastAsia"/>
          <w:sz w:val="22"/>
        </w:rPr>
        <w:t>项目名称：社会综合治理保险</w:t>
      </w:r>
    </w:p>
    <w:p w:rsidR="006553D8" w:rsidRDefault="006553D8" w:rsidP="006553D8">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6553D8" w:rsidRDefault="006553D8" w:rsidP="006553D8">
      <w:pPr>
        <w:adjustRightInd w:val="0"/>
        <w:snapToGrid w:val="0"/>
        <w:ind w:firstLineChars="200" w:firstLine="440"/>
        <w:rPr>
          <w:b/>
          <w:color w:val="FF0000"/>
          <w:sz w:val="22"/>
          <w:u w:val="single"/>
        </w:rPr>
      </w:pPr>
      <w:r>
        <w:rPr>
          <w:rFonts w:hint="eastAsia"/>
          <w:sz w:val="22"/>
        </w:rPr>
        <w:t>为进一步加强和完善万祥镇人民政府的管理服务水平，保障社区工作、生活有序进行，充分体现政府职能部门关心困难弱势群体、提高社区发生意外风险后的善后处置能力、保障和谐社区建设的有序进行，体现为社区居民提供全方位服务的根本宗旨，为化解社会矛盾、居民纠纷及时提供善后的解决方案，选择合格的供应商提供社区综合管理保险服务。</w:t>
      </w:r>
    </w:p>
    <w:p w:rsidR="006553D8" w:rsidRDefault="006553D8" w:rsidP="006553D8">
      <w:pPr>
        <w:ind w:firstLineChars="192" w:firstLine="422"/>
        <w:rPr>
          <w:bCs/>
          <w:sz w:val="22"/>
        </w:rPr>
      </w:pPr>
      <w:r>
        <w:rPr>
          <w:rFonts w:hint="eastAsia"/>
          <w:sz w:val="22"/>
        </w:rPr>
        <w:t>2</w:t>
      </w:r>
      <w:r>
        <w:rPr>
          <w:sz w:val="22"/>
        </w:rPr>
        <w:t xml:space="preserve">.3 </w:t>
      </w:r>
      <w:r>
        <w:rPr>
          <w:sz w:val="22"/>
        </w:rPr>
        <w:t>本项目服务期限为</w:t>
      </w:r>
      <w:r>
        <w:rPr>
          <w:rFonts w:hint="eastAsia"/>
          <w:bCs/>
          <w:sz w:val="22"/>
        </w:rPr>
        <w:t>一</w:t>
      </w:r>
      <w:r>
        <w:rPr>
          <w:bCs/>
          <w:sz w:val="22"/>
        </w:rPr>
        <w:t>年，具体以合同签订日期为准。</w:t>
      </w:r>
    </w:p>
    <w:p w:rsidR="006553D8" w:rsidRDefault="006553D8" w:rsidP="006553D8">
      <w:pPr>
        <w:ind w:firstLineChars="192" w:firstLine="424"/>
        <w:outlineLvl w:val="2"/>
        <w:rPr>
          <w:b/>
          <w:sz w:val="22"/>
        </w:rPr>
      </w:pPr>
      <w:bookmarkStart w:id="10" w:name="_Toc497211599"/>
      <w:bookmarkStart w:id="11" w:name="_Toc221195088"/>
      <w:r>
        <w:rPr>
          <w:rFonts w:hint="eastAsia"/>
          <w:b/>
          <w:sz w:val="22"/>
        </w:rPr>
        <w:t>3</w:t>
      </w:r>
      <w:r>
        <w:rPr>
          <w:b/>
          <w:sz w:val="22"/>
        </w:rPr>
        <w:t>承包方式</w:t>
      </w:r>
      <w:bookmarkEnd w:id="10"/>
      <w:bookmarkEnd w:id="11"/>
    </w:p>
    <w:p w:rsidR="006553D8" w:rsidRDefault="006553D8" w:rsidP="006553D8">
      <w:pPr>
        <w:pStyle w:val="a5"/>
        <w:spacing w:line="300" w:lineRule="auto"/>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color w:val="FF0000"/>
          <w:sz w:val="22"/>
          <w:u w:val="single"/>
        </w:rPr>
        <w:t xml:space="preserve"> </w:t>
      </w:r>
      <w:r>
        <w:rPr>
          <w:rFonts w:hint="eastAsia"/>
          <w:color w:val="FF0000"/>
          <w:sz w:val="22"/>
          <w:u w:val="single"/>
        </w:rPr>
        <w:t>保质保量方式</w:t>
      </w:r>
      <w:r>
        <w:rPr>
          <w:color w:val="FF0000"/>
          <w:sz w:val="22"/>
          <w:u w:val="single"/>
        </w:rPr>
        <w:t xml:space="preserve"> </w:t>
      </w:r>
      <w:r>
        <w:rPr>
          <w:sz w:val="22"/>
        </w:rPr>
        <w:t>实施项目承包。</w:t>
      </w:r>
    </w:p>
    <w:p w:rsidR="006553D8" w:rsidRDefault="006553D8" w:rsidP="006553D8">
      <w:pPr>
        <w:pStyle w:val="a5"/>
        <w:spacing w:line="300" w:lineRule="auto"/>
        <w:ind w:firstLineChars="192" w:firstLine="422"/>
        <w:rPr>
          <w:sz w:val="22"/>
        </w:rPr>
      </w:pPr>
      <w:r>
        <w:rPr>
          <w:rFonts w:hint="eastAsia"/>
          <w:sz w:val="22"/>
        </w:rPr>
        <w:t>3</w:t>
      </w:r>
      <w:r>
        <w:rPr>
          <w:sz w:val="22"/>
        </w:rPr>
        <w:t xml:space="preserve">.2 </w:t>
      </w:r>
      <w:r>
        <w:rPr>
          <w:sz w:val="22"/>
        </w:rPr>
        <w:t>本项目不允许分包。</w:t>
      </w:r>
    </w:p>
    <w:p w:rsidR="006553D8" w:rsidRDefault="006553D8" w:rsidP="006553D8">
      <w:pPr>
        <w:ind w:firstLineChars="192" w:firstLine="424"/>
        <w:outlineLvl w:val="2"/>
        <w:rPr>
          <w:b/>
          <w:sz w:val="22"/>
        </w:rPr>
      </w:pPr>
      <w:bookmarkStart w:id="12" w:name="_Toc497211600"/>
      <w:bookmarkStart w:id="13" w:name="_Toc221195089"/>
      <w:r>
        <w:rPr>
          <w:rFonts w:hint="eastAsia"/>
          <w:b/>
          <w:sz w:val="22"/>
        </w:rPr>
        <w:t>4</w:t>
      </w:r>
      <w:r>
        <w:rPr>
          <w:b/>
          <w:sz w:val="22"/>
        </w:rPr>
        <w:t>合同签订方式</w:t>
      </w:r>
      <w:bookmarkEnd w:id="12"/>
      <w:bookmarkEnd w:id="13"/>
    </w:p>
    <w:p w:rsidR="006553D8" w:rsidRDefault="006553D8" w:rsidP="006553D8">
      <w:pPr>
        <w:pStyle w:val="a5"/>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6553D8" w:rsidRDefault="006553D8" w:rsidP="006553D8">
      <w:pPr>
        <w:ind w:firstLineChars="192" w:firstLine="424"/>
        <w:outlineLvl w:val="2"/>
        <w:rPr>
          <w:b/>
          <w:sz w:val="22"/>
        </w:rPr>
      </w:pPr>
      <w:bookmarkStart w:id="14" w:name="_Toc497211601"/>
      <w:bookmarkStart w:id="15" w:name="_Toc221195090"/>
      <w:r>
        <w:rPr>
          <w:rFonts w:hint="eastAsia"/>
          <w:b/>
          <w:sz w:val="22"/>
        </w:rPr>
        <w:t>5</w:t>
      </w:r>
      <w:r>
        <w:rPr>
          <w:b/>
          <w:sz w:val="22"/>
        </w:rPr>
        <w:t>结算原则和支付方式</w:t>
      </w:r>
      <w:bookmarkEnd w:id="14"/>
      <w:bookmarkEnd w:id="15"/>
    </w:p>
    <w:p w:rsidR="006553D8" w:rsidRDefault="006553D8" w:rsidP="006553D8">
      <w:pPr>
        <w:pStyle w:val="a5"/>
        <w:spacing w:line="300" w:lineRule="auto"/>
        <w:ind w:firstLineChars="192" w:firstLine="422"/>
        <w:rPr>
          <w:sz w:val="22"/>
        </w:rPr>
      </w:pPr>
      <w:r>
        <w:rPr>
          <w:rFonts w:hint="eastAsia"/>
          <w:sz w:val="22"/>
        </w:rPr>
        <w:t>5</w:t>
      </w:r>
      <w:r>
        <w:rPr>
          <w:sz w:val="22"/>
        </w:rPr>
        <w:t xml:space="preserve">.1 </w:t>
      </w:r>
      <w:r>
        <w:rPr>
          <w:sz w:val="22"/>
        </w:rPr>
        <w:t>结算原则</w:t>
      </w:r>
    </w:p>
    <w:p w:rsidR="006553D8" w:rsidRDefault="006553D8" w:rsidP="006553D8">
      <w:pPr>
        <w:pStyle w:val="a5"/>
        <w:spacing w:line="300" w:lineRule="auto"/>
        <w:ind w:firstLineChars="192" w:firstLine="422"/>
        <w:rPr>
          <w:sz w:val="22"/>
        </w:rPr>
      </w:pPr>
      <w:r>
        <w:rPr>
          <w:rFonts w:hint="eastAsia"/>
          <w:sz w:val="22"/>
        </w:rPr>
        <w:t>5</w:t>
      </w:r>
      <w:r>
        <w:rPr>
          <w:sz w:val="22"/>
        </w:rPr>
        <w:t xml:space="preserve">.1.1 </w:t>
      </w:r>
      <w:r>
        <w:rPr>
          <w:sz w:val="22"/>
        </w:rPr>
        <w:t>本项目合同总价不变，采购人不会因政策性调价、人工成本、材料、设备使用年限增长引起的维修成本增加和效能衰减等因素（不可抗力除外）的变动而进行调整。</w:t>
      </w:r>
    </w:p>
    <w:p w:rsidR="006553D8" w:rsidRDefault="006553D8" w:rsidP="006553D8">
      <w:pPr>
        <w:pStyle w:val="a5"/>
        <w:spacing w:line="300" w:lineRule="auto"/>
        <w:ind w:firstLineChars="192" w:firstLine="422"/>
        <w:rPr>
          <w:sz w:val="22"/>
        </w:rPr>
      </w:pPr>
      <w:r>
        <w:rPr>
          <w:rFonts w:hint="eastAsia"/>
          <w:sz w:val="22"/>
        </w:rPr>
        <w:lastRenderedPageBreak/>
        <w:t>5</w:t>
      </w:r>
      <w:r>
        <w:rPr>
          <w:sz w:val="22"/>
        </w:rPr>
        <w:t xml:space="preserve">.2 </w:t>
      </w:r>
      <w:r>
        <w:rPr>
          <w:sz w:val="22"/>
        </w:rPr>
        <w:t>支付方式</w:t>
      </w:r>
    </w:p>
    <w:p w:rsidR="006553D8" w:rsidRDefault="006553D8" w:rsidP="006553D8">
      <w:pPr>
        <w:pStyle w:val="a5"/>
        <w:spacing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rFonts w:hint="eastAsia"/>
          <w:b/>
          <w:color w:val="FF0000"/>
          <w:kern w:val="2"/>
          <w:sz w:val="22"/>
          <w:szCs w:val="22"/>
          <w:u w:val="single"/>
        </w:rPr>
        <w:t>一次性付款</w:t>
      </w:r>
      <w:r>
        <w:rPr>
          <w:bCs/>
          <w:sz w:val="22"/>
        </w:rPr>
        <w:t>方式，在采购人和</w:t>
      </w:r>
      <w:r>
        <w:rPr>
          <w:rFonts w:hint="eastAsia"/>
          <w:bCs/>
          <w:sz w:val="22"/>
        </w:rPr>
        <w:t>成交供应商</w:t>
      </w:r>
      <w:r>
        <w:rPr>
          <w:bCs/>
          <w:sz w:val="22"/>
        </w:rPr>
        <w:t>合同签订后</w:t>
      </w:r>
      <w:r>
        <w:rPr>
          <w:rFonts w:hint="eastAsia"/>
          <w:bCs/>
          <w:sz w:val="22"/>
        </w:rPr>
        <w:t>，</w:t>
      </w:r>
      <w:r>
        <w:rPr>
          <w:rFonts w:hint="eastAsia"/>
          <w:sz w:val="22"/>
        </w:rPr>
        <w:t>采购人收到发票后</w:t>
      </w:r>
      <w:r>
        <w:rPr>
          <w:rFonts w:hint="eastAsia"/>
          <w:sz w:val="22"/>
        </w:rPr>
        <w:t>30</w:t>
      </w:r>
      <w:r>
        <w:rPr>
          <w:rFonts w:hint="eastAsia"/>
          <w:sz w:val="22"/>
        </w:rPr>
        <w:t>日内，</w:t>
      </w:r>
      <w:r>
        <w:rPr>
          <w:bCs/>
          <w:sz w:val="22"/>
        </w:rPr>
        <w:t>支付相应的合同款项。</w:t>
      </w:r>
    </w:p>
    <w:p w:rsidR="006553D8" w:rsidRDefault="006553D8" w:rsidP="006553D8">
      <w:pPr>
        <w:pStyle w:val="a5"/>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6553D8" w:rsidRDefault="006553D8" w:rsidP="006553D8">
      <w:pPr>
        <w:snapToGrid w:val="0"/>
        <w:spacing w:line="360" w:lineRule="auto"/>
        <w:ind w:firstLineChars="200" w:firstLine="440"/>
        <w:jc w:val="left"/>
        <w:rPr>
          <w:color w:val="FF0000"/>
          <w:sz w:val="22"/>
        </w:rPr>
      </w:pPr>
      <w:r>
        <w:rPr>
          <w:rFonts w:hint="eastAsia"/>
          <w:color w:val="FF0000"/>
          <w:sz w:val="22"/>
        </w:rPr>
        <w:t>5.4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6553D8" w:rsidRDefault="006553D8" w:rsidP="006553D8">
      <w:pPr>
        <w:rPr>
          <w:sz w:val="20"/>
          <w:szCs w:val="20"/>
        </w:rPr>
      </w:pPr>
    </w:p>
    <w:p w:rsidR="006553D8" w:rsidRDefault="006553D8" w:rsidP="006553D8">
      <w:pPr>
        <w:adjustRightInd w:val="0"/>
        <w:snapToGrid w:val="0"/>
        <w:jc w:val="center"/>
        <w:outlineLvl w:val="1"/>
        <w:rPr>
          <w:rFonts w:eastAsia="黑体"/>
          <w:color w:val="000000"/>
          <w:sz w:val="30"/>
          <w:szCs w:val="30"/>
        </w:rPr>
      </w:pPr>
      <w:bookmarkStart w:id="16" w:name="_Toc497211602"/>
      <w:bookmarkStart w:id="17" w:name="_Toc221195091"/>
      <w:r>
        <w:rPr>
          <w:rFonts w:eastAsia="黑体"/>
          <w:color w:val="000000"/>
          <w:sz w:val="30"/>
          <w:szCs w:val="30"/>
        </w:rPr>
        <w:t>三、技术质量要求</w:t>
      </w:r>
      <w:bookmarkEnd w:id="16"/>
      <w:bookmarkEnd w:id="17"/>
    </w:p>
    <w:p w:rsidR="006553D8" w:rsidRDefault="006553D8" w:rsidP="006553D8">
      <w:pPr>
        <w:ind w:firstLineChars="192" w:firstLine="424"/>
        <w:outlineLvl w:val="2"/>
        <w:rPr>
          <w:b/>
          <w:sz w:val="22"/>
        </w:rPr>
      </w:pPr>
      <w:bookmarkStart w:id="18" w:name="_Toc497211603"/>
      <w:bookmarkStart w:id="19" w:name="_Toc221195092"/>
      <w:r>
        <w:rPr>
          <w:rFonts w:hint="eastAsia"/>
          <w:b/>
          <w:sz w:val="22"/>
        </w:rPr>
        <w:t>6</w:t>
      </w:r>
      <w:r>
        <w:rPr>
          <w:b/>
          <w:sz w:val="22"/>
        </w:rPr>
        <w:t>适用技术规范与规范性文件</w:t>
      </w:r>
      <w:bookmarkEnd w:id="18"/>
      <w:bookmarkEnd w:id="19"/>
    </w:p>
    <w:p w:rsidR="006553D8" w:rsidRDefault="006553D8" w:rsidP="006553D8">
      <w:pPr>
        <w:snapToGrid w:val="0"/>
        <w:ind w:firstLineChars="200" w:firstLine="420"/>
        <w:jc w:val="left"/>
      </w:pPr>
      <w:r>
        <w:t>《中华人民共和国民法典》</w:t>
      </w:r>
    </w:p>
    <w:p w:rsidR="006553D8" w:rsidRDefault="006553D8" w:rsidP="006553D8">
      <w:pPr>
        <w:snapToGrid w:val="0"/>
        <w:ind w:firstLineChars="200" w:firstLine="420"/>
        <w:jc w:val="left"/>
      </w:pPr>
      <w:r>
        <w:t>《中华人民共和国保险法》</w:t>
      </w:r>
    </w:p>
    <w:p w:rsidR="006553D8" w:rsidRDefault="006553D8" w:rsidP="006553D8">
      <w:pPr>
        <w:snapToGrid w:val="0"/>
        <w:ind w:firstLineChars="200" w:firstLine="420"/>
        <w:jc w:val="left"/>
      </w:pPr>
      <w:r>
        <w:t>《最高人民法院关于审理人身损害赔偿案件适用法律若干问题的解释》</w:t>
      </w:r>
      <w:r>
        <w:t xml:space="preserve"> </w:t>
      </w:r>
    </w:p>
    <w:p w:rsidR="006553D8" w:rsidRDefault="006553D8" w:rsidP="006553D8">
      <w:pPr>
        <w:snapToGrid w:val="0"/>
        <w:ind w:firstLineChars="200" w:firstLine="420"/>
        <w:jc w:val="left"/>
      </w:pPr>
      <w:r>
        <w:t>《人体损伤致残程度分级》</w:t>
      </w:r>
    </w:p>
    <w:p w:rsidR="006553D8" w:rsidRDefault="006553D8" w:rsidP="006553D8">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6553D8" w:rsidRDefault="006553D8" w:rsidP="006553D8">
      <w:pPr>
        <w:ind w:firstLineChars="192" w:firstLine="424"/>
        <w:outlineLvl w:val="2"/>
        <w:rPr>
          <w:b/>
          <w:sz w:val="22"/>
        </w:rPr>
      </w:pPr>
      <w:bookmarkStart w:id="20" w:name="_Toc497211604"/>
      <w:bookmarkStart w:id="21" w:name="_Toc221195093"/>
      <w:r>
        <w:rPr>
          <w:rFonts w:hint="eastAsia"/>
          <w:b/>
          <w:sz w:val="22"/>
        </w:rPr>
        <w:t>7</w:t>
      </w:r>
      <w:r>
        <w:rPr>
          <w:rFonts w:hint="eastAsia"/>
          <w:b/>
          <w:sz w:val="22"/>
        </w:rPr>
        <w:t>磋商</w:t>
      </w:r>
      <w:r>
        <w:rPr>
          <w:b/>
          <w:sz w:val="22"/>
        </w:rPr>
        <w:t>内容与要求</w:t>
      </w:r>
      <w:bookmarkEnd w:id="20"/>
      <w:bookmarkEnd w:id="21"/>
    </w:p>
    <w:p w:rsidR="006553D8" w:rsidRDefault="006553D8" w:rsidP="006553D8">
      <w:pPr>
        <w:pStyle w:val="a5"/>
        <w:spacing w:line="300" w:lineRule="auto"/>
        <w:ind w:firstLineChars="192" w:firstLine="422"/>
        <w:rPr>
          <w:sz w:val="22"/>
        </w:rPr>
      </w:pPr>
      <w:r>
        <w:rPr>
          <w:rFonts w:hint="eastAsia"/>
          <w:sz w:val="22"/>
        </w:rPr>
        <w:t>7.1</w:t>
      </w:r>
      <w:r>
        <w:rPr>
          <w:rFonts w:hint="eastAsia"/>
          <w:sz w:val="22"/>
        </w:rPr>
        <w:t>保险险种：</w:t>
      </w:r>
      <w:r>
        <w:rPr>
          <w:rFonts w:hint="eastAsia"/>
          <w:kern w:val="0"/>
          <w:sz w:val="22"/>
        </w:rPr>
        <w:t>公众责任保险</w:t>
      </w:r>
    </w:p>
    <w:p w:rsidR="006553D8" w:rsidRDefault="006553D8" w:rsidP="006553D8">
      <w:pPr>
        <w:pStyle w:val="a5"/>
        <w:spacing w:line="300" w:lineRule="auto"/>
        <w:ind w:firstLineChars="192" w:firstLine="422"/>
        <w:rPr>
          <w:sz w:val="22"/>
        </w:rPr>
      </w:pPr>
      <w:r>
        <w:rPr>
          <w:rFonts w:hint="eastAsia"/>
          <w:sz w:val="22"/>
        </w:rPr>
        <w:t>7.2</w:t>
      </w:r>
      <w:r>
        <w:rPr>
          <w:rFonts w:hint="eastAsia"/>
          <w:sz w:val="22"/>
        </w:rPr>
        <w:t>投保人：上海市浦东新区万祥镇人民政府</w:t>
      </w:r>
    </w:p>
    <w:p w:rsidR="006553D8" w:rsidRDefault="006553D8" w:rsidP="006553D8">
      <w:pPr>
        <w:pStyle w:val="a5"/>
        <w:spacing w:line="300" w:lineRule="auto"/>
        <w:ind w:firstLineChars="192" w:firstLine="422"/>
        <w:rPr>
          <w:sz w:val="22"/>
        </w:rPr>
      </w:pPr>
      <w:r>
        <w:rPr>
          <w:rFonts w:hint="eastAsia"/>
          <w:sz w:val="22"/>
        </w:rPr>
        <w:t>7.3</w:t>
      </w:r>
      <w:r>
        <w:rPr>
          <w:rFonts w:hint="eastAsia"/>
          <w:sz w:val="22"/>
        </w:rPr>
        <w:t>保险服务范围：本次采购的服务区域为上海市浦东新区万祥镇所辖行政区域。</w:t>
      </w:r>
    </w:p>
    <w:p w:rsidR="006553D8" w:rsidRDefault="006553D8" w:rsidP="006553D8">
      <w:pPr>
        <w:pStyle w:val="a5"/>
        <w:spacing w:line="300" w:lineRule="auto"/>
        <w:ind w:firstLineChars="192" w:firstLine="422"/>
        <w:rPr>
          <w:sz w:val="22"/>
        </w:rPr>
      </w:pPr>
      <w:r>
        <w:rPr>
          <w:rFonts w:hint="eastAsia"/>
          <w:sz w:val="22"/>
        </w:rPr>
        <w:t>7.4</w:t>
      </w:r>
      <w:r>
        <w:rPr>
          <w:rFonts w:hint="eastAsia"/>
          <w:sz w:val="22"/>
        </w:rPr>
        <w:t>本项目“保险金额”各险种合计理赔上限不得低于</w:t>
      </w:r>
      <w:r>
        <w:rPr>
          <w:rFonts w:hint="eastAsia"/>
          <w:sz w:val="22"/>
        </w:rPr>
        <w:t>3000</w:t>
      </w:r>
      <w:r>
        <w:rPr>
          <w:rFonts w:hint="eastAsia"/>
          <w:sz w:val="22"/>
        </w:rPr>
        <w:t>万元。</w:t>
      </w:r>
    </w:p>
    <w:p w:rsidR="006553D8" w:rsidRDefault="006553D8" w:rsidP="006553D8">
      <w:pPr>
        <w:pStyle w:val="a5"/>
        <w:spacing w:line="300" w:lineRule="auto"/>
        <w:ind w:firstLineChars="192" w:firstLine="422"/>
        <w:rPr>
          <w:sz w:val="22"/>
        </w:rPr>
      </w:pPr>
      <w:r>
        <w:rPr>
          <w:rFonts w:hint="eastAsia"/>
          <w:sz w:val="22"/>
        </w:rPr>
        <w:t>7.5</w:t>
      </w:r>
      <w:r>
        <w:rPr>
          <w:rFonts w:hint="eastAsia"/>
          <w:sz w:val="22"/>
        </w:rPr>
        <w:t>保险具体内容</w:t>
      </w:r>
    </w:p>
    <w:p w:rsidR="006553D8" w:rsidRDefault="006553D8" w:rsidP="006553D8">
      <w:pPr>
        <w:pStyle w:val="a5"/>
        <w:spacing w:line="300" w:lineRule="auto"/>
        <w:ind w:firstLineChars="192" w:firstLine="422"/>
        <w:rPr>
          <w:sz w:val="22"/>
        </w:rPr>
      </w:pPr>
      <w:r>
        <w:rPr>
          <w:rFonts w:hint="eastAsia"/>
          <w:sz w:val="22"/>
        </w:rPr>
        <w:t>采购人在万祥镇行政区域范围内从事社区管理活动时，因过失或疏忽导致意外事故，造成第三者人身伤害或财产损失，依照中华人民共和国法律（不包括港澳台地区法律）应由采购人承担的经济赔偿责任，以及由此产生的法律费用。</w:t>
      </w:r>
    </w:p>
    <w:p w:rsidR="006553D8" w:rsidRDefault="006553D8" w:rsidP="006553D8">
      <w:pPr>
        <w:pStyle w:val="a5"/>
        <w:spacing w:line="300" w:lineRule="auto"/>
        <w:ind w:firstLineChars="192" w:firstLine="422"/>
        <w:rPr>
          <w:sz w:val="22"/>
        </w:rPr>
      </w:pPr>
      <w:r>
        <w:rPr>
          <w:rFonts w:hint="eastAsia"/>
          <w:sz w:val="22"/>
        </w:rPr>
        <w:t>赔偿标准：累计赔偿限额不低于</w:t>
      </w:r>
      <w:r>
        <w:rPr>
          <w:rFonts w:hint="eastAsia"/>
          <w:sz w:val="22"/>
        </w:rPr>
        <w:t>3000</w:t>
      </w:r>
      <w:r>
        <w:rPr>
          <w:rFonts w:hint="eastAsia"/>
          <w:sz w:val="22"/>
        </w:rPr>
        <w:t>万元；每次事故赔偿限额不低于</w:t>
      </w:r>
      <w:r>
        <w:rPr>
          <w:rFonts w:hint="eastAsia"/>
          <w:sz w:val="22"/>
        </w:rPr>
        <w:t>200</w:t>
      </w:r>
      <w:r>
        <w:rPr>
          <w:rFonts w:hint="eastAsia"/>
          <w:sz w:val="22"/>
        </w:rPr>
        <w:t>万元；其中每次事故人身伤亡赔偿限额不低于</w:t>
      </w:r>
      <w:r>
        <w:rPr>
          <w:sz w:val="22"/>
        </w:rPr>
        <w:t>8</w:t>
      </w:r>
      <w:r>
        <w:rPr>
          <w:rFonts w:hint="eastAsia"/>
          <w:sz w:val="22"/>
        </w:rPr>
        <w:t>0</w:t>
      </w:r>
      <w:r>
        <w:rPr>
          <w:rFonts w:hint="eastAsia"/>
          <w:sz w:val="22"/>
        </w:rPr>
        <w:t>万元；每次事故每人赔偿限额不低于</w:t>
      </w:r>
      <w:r>
        <w:rPr>
          <w:rFonts w:hint="eastAsia"/>
          <w:sz w:val="22"/>
        </w:rPr>
        <w:t>20</w:t>
      </w:r>
      <w:r>
        <w:rPr>
          <w:rFonts w:hint="eastAsia"/>
          <w:sz w:val="22"/>
        </w:rPr>
        <w:t>万元；每次事故财产损失赔偿限额不低于</w:t>
      </w:r>
      <w:r>
        <w:rPr>
          <w:rFonts w:hint="eastAsia"/>
          <w:sz w:val="22"/>
        </w:rPr>
        <w:t>5</w:t>
      </w:r>
      <w:r>
        <w:rPr>
          <w:rFonts w:hint="eastAsia"/>
          <w:sz w:val="22"/>
        </w:rPr>
        <w:t>万元。</w:t>
      </w:r>
    </w:p>
    <w:p w:rsidR="006553D8" w:rsidRDefault="006553D8" w:rsidP="006553D8">
      <w:pPr>
        <w:pStyle w:val="a5"/>
        <w:spacing w:line="300" w:lineRule="auto"/>
        <w:ind w:firstLineChars="192" w:firstLine="422"/>
        <w:rPr>
          <w:sz w:val="22"/>
        </w:rPr>
      </w:pPr>
      <w:r>
        <w:rPr>
          <w:rFonts w:hint="eastAsia"/>
          <w:sz w:val="22"/>
        </w:rPr>
        <w:t>保障内容及要求（包括但不限于以下内容）：</w:t>
      </w:r>
    </w:p>
    <w:p w:rsidR="006553D8" w:rsidRDefault="006553D8" w:rsidP="006553D8">
      <w:pPr>
        <w:pStyle w:val="a5"/>
        <w:spacing w:line="300" w:lineRule="auto"/>
        <w:ind w:firstLineChars="192" w:firstLine="422"/>
        <w:rPr>
          <w:sz w:val="22"/>
        </w:rPr>
      </w:pPr>
      <w:r>
        <w:rPr>
          <w:rFonts w:hint="eastAsia"/>
          <w:sz w:val="22"/>
        </w:rPr>
        <w:t>（</w:t>
      </w:r>
      <w:r>
        <w:rPr>
          <w:rFonts w:hint="eastAsia"/>
          <w:sz w:val="22"/>
        </w:rPr>
        <w:t>1</w:t>
      </w:r>
      <w:r>
        <w:rPr>
          <w:rFonts w:hint="eastAsia"/>
          <w:sz w:val="22"/>
        </w:rPr>
        <w:t>）</w:t>
      </w:r>
      <w:r>
        <w:rPr>
          <w:rFonts w:hint="eastAsia"/>
          <w:b/>
          <w:bCs/>
          <w:sz w:val="22"/>
        </w:rPr>
        <w:t>窨井盖责任保险：</w:t>
      </w:r>
      <w:r>
        <w:rPr>
          <w:rFonts w:hint="eastAsia"/>
          <w:sz w:val="22"/>
        </w:rPr>
        <w:t>负责赔偿万祥镇辖区内因窨井盖缺失或损毁引发</w:t>
      </w:r>
      <w:r>
        <w:rPr>
          <w:sz w:val="22"/>
        </w:rPr>
        <w:t>意外事故，</w:t>
      </w:r>
      <w:r>
        <w:rPr>
          <w:rFonts w:hint="eastAsia"/>
          <w:sz w:val="22"/>
        </w:rPr>
        <w:t>造成第三者的人身伤害和财产，依法</w:t>
      </w:r>
      <w:r>
        <w:rPr>
          <w:sz w:val="22"/>
        </w:rPr>
        <w:t>应由</w:t>
      </w:r>
      <w:r>
        <w:rPr>
          <w:rFonts w:hint="eastAsia"/>
          <w:sz w:val="22"/>
        </w:rPr>
        <w:t>被保险人承担的经济赔偿责任。</w:t>
      </w:r>
    </w:p>
    <w:p w:rsidR="006553D8" w:rsidRDefault="006553D8" w:rsidP="006553D8">
      <w:pPr>
        <w:pStyle w:val="a5"/>
        <w:spacing w:line="300" w:lineRule="auto"/>
        <w:ind w:firstLineChars="192" w:firstLine="422"/>
        <w:rPr>
          <w:sz w:val="22"/>
        </w:rPr>
      </w:pPr>
      <w:r>
        <w:rPr>
          <w:rFonts w:hint="eastAsia"/>
          <w:sz w:val="22"/>
        </w:rPr>
        <w:t>（</w:t>
      </w:r>
      <w:r>
        <w:rPr>
          <w:rFonts w:hint="eastAsia"/>
          <w:sz w:val="22"/>
        </w:rPr>
        <w:t>2</w:t>
      </w:r>
      <w:r>
        <w:rPr>
          <w:rFonts w:hint="eastAsia"/>
          <w:sz w:val="22"/>
        </w:rPr>
        <w:t>）</w:t>
      </w:r>
      <w:r>
        <w:rPr>
          <w:rFonts w:hint="eastAsia"/>
          <w:b/>
          <w:bCs/>
          <w:sz w:val="22"/>
        </w:rPr>
        <w:t>电梯责任条款：</w:t>
      </w:r>
      <w:r>
        <w:rPr>
          <w:rFonts w:hint="eastAsia"/>
          <w:sz w:val="22"/>
        </w:rPr>
        <w:t>负责赔偿万祥镇辖区内的电梯、</w:t>
      </w:r>
      <w:r>
        <w:rPr>
          <w:sz w:val="22"/>
        </w:rPr>
        <w:t>升降机</w:t>
      </w:r>
      <w:r>
        <w:rPr>
          <w:rFonts w:hint="eastAsia"/>
          <w:sz w:val="22"/>
        </w:rPr>
        <w:t>在正常使用过程中发生意外事故造成第三者的人身伤害财产损失，被保险人应负的赔偿责任。</w:t>
      </w:r>
    </w:p>
    <w:p w:rsidR="006553D8" w:rsidRDefault="006553D8" w:rsidP="006553D8">
      <w:pPr>
        <w:pStyle w:val="a5"/>
        <w:spacing w:line="300" w:lineRule="auto"/>
        <w:ind w:firstLineChars="192" w:firstLine="422"/>
        <w:rPr>
          <w:sz w:val="22"/>
        </w:rPr>
      </w:pPr>
      <w:r>
        <w:rPr>
          <w:rFonts w:hint="eastAsia"/>
          <w:sz w:val="22"/>
        </w:rPr>
        <w:t>（</w:t>
      </w:r>
      <w:r>
        <w:rPr>
          <w:rFonts w:hint="eastAsia"/>
          <w:sz w:val="22"/>
        </w:rPr>
        <w:t>3</w:t>
      </w:r>
      <w:r>
        <w:rPr>
          <w:rFonts w:hint="eastAsia"/>
          <w:sz w:val="22"/>
        </w:rPr>
        <w:t>）</w:t>
      </w:r>
      <w:r>
        <w:rPr>
          <w:rFonts w:hint="eastAsia"/>
          <w:b/>
          <w:bCs/>
          <w:sz w:val="22"/>
        </w:rPr>
        <w:t>食品、饮料责任条款：</w:t>
      </w:r>
      <w:r>
        <w:rPr>
          <w:rFonts w:hint="eastAsia"/>
          <w:sz w:val="22"/>
        </w:rPr>
        <w:t>负责赔偿万祥镇辖区内因其提供的食品、饮料或掺有</w:t>
      </w:r>
      <w:r>
        <w:rPr>
          <w:rFonts w:hint="eastAsia"/>
          <w:sz w:val="22"/>
        </w:rPr>
        <w:lastRenderedPageBreak/>
        <w:t>异物的食品、饮料造成第三者人身伤亡或财产损失时应负的赔偿责任。被保险人应克尽职责防止出售或提供任何不洁的或不符合消费标准的食品或饮料。</w:t>
      </w:r>
    </w:p>
    <w:p w:rsidR="006553D8" w:rsidRDefault="006553D8" w:rsidP="006553D8">
      <w:pPr>
        <w:pStyle w:val="a5"/>
        <w:spacing w:line="300" w:lineRule="auto"/>
        <w:ind w:firstLineChars="192" w:firstLine="422"/>
        <w:rPr>
          <w:sz w:val="22"/>
        </w:rPr>
      </w:pPr>
      <w:r>
        <w:rPr>
          <w:rFonts w:hint="eastAsia"/>
          <w:sz w:val="22"/>
        </w:rPr>
        <w:t>（</w:t>
      </w:r>
      <w:r>
        <w:rPr>
          <w:rFonts w:hint="eastAsia"/>
          <w:sz w:val="22"/>
        </w:rPr>
        <w:t>4</w:t>
      </w:r>
      <w:r>
        <w:rPr>
          <w:rFonts w:hint="eastAsia"/>
          <w:sz w:val="22"/>
        </w:rPr>
        <w:t>）</w:t>
      </w:r>
      <w:r>
        <w:rPr>
          <w:rFonts w:hint="eastAsia"/>
          <w:b/>
          <w:bCs/>
          <w:sz w:val="22"/>
        </w:rPr>
        <w:t>附加展览</w:t>
      </w:r>
      <w:r>
        <w:rPr>
          <w:rFonts w:hint="eastAsia"/>
          <w:b/>
          <w:bCs/>
          <w:sz w:val="22"/>
        </w:rPr>
        <w:t>/</w:t>
      </w:r>
      <w:r>
        <w:rPr>
          <w:rFonts w:hint="eastAsia"/>
          <w:b/>
          <w:bCs/>
          <w:sz w:val="22"/>
        </w:rPr>
        <w:t>业务推广活动责任保险条款：</w:t>
      </w:r>
      <w:r>
        <w:rPr>
          <w:rFonts w:hint="eastAsia"/>
          <w:sz w:val="22"/>
        </w:rPr>
        <w:t>负责赔偿由被保险人赞助、主办或参与举行的展览</w:t>
      </w:r>
      <w:r>
        <w:rPr>
          <w:rFonts w:hint="eastAsia"/>
          <w:sz w:val="22"/>
        </w:rPr>
        <w:t>/</w:t>
      </w:r>
      <w:r>
        <w:rPr>
          <w:rFonts w:hint="eastAsia"/>
          <w:sz w:val="22"/>
        </w:rPr>
        <w:t>业务推广等活动造成第三者意外人身伤亡或财产损失，被保险人依法应承担的经济赔偿责任。</w:t>
      </w:r>
    </w:p>
    <w:p w:rsidR="006553D8" w:rsidRDefault="006553D8" w:rsidP="006553D8">
      <w:pPr>
        <w:pStyle w:val="a5"/>
        <w:spacing w:line="300" w:lineRule="auto"/>
        <w:ind w:firstLineChars="192" w:firstLine="422"/>
        <w:rPr>
          <w:sz w:val="22"/>
        </w:rPr>
      </w:pPr>
      <w:r>
        <w:rPr>
          <w:rFonts w:hint="eastAsia"/>
          <w:sz w:val="22"/>
        </w:rPr>
        <w:t>（</w:t>
      </w:r>
      <w:r>
        <w:rPr>
          <w:rFonts w:hint="eastAsia"/>
          <w:sz w:val="22"/>
        </w:rPr>
        <w:t>5</w:t>
      </w:r>
      <w:r>
        <w:rPr>
          <w:rFonts w:hint="eastAsia"/>
          <w:sz w:val="22"/>
        </w:rPr>
        <w:t>）</w:t>
      </w:r>
      <w:r>
        <w:rPr>
          <w:rFonts w:hint="eastAsia"/>
          <w:b/>
          <w:bCs/>
          <w:sz w:val="22"/>
        </w:rPr>
        <w:t>市政设施责任保险：</w:t>
      </w:r>
      <w:r>
        <w:rPr>
          <w:rFonts w:hint="eastAsia"/>
          <w:sz w:val="22"/>
        </w:rPr>
        <w:t>负责赔偿万祥镇辖区内的市政设施由于自然因素、养护不当或意外事故引起损坏或故障，造成第三者的人身伤亡或财产损失，依法应由被保险人承担的经济赔偿责任。</w:t>
      </w:r>
    </w:p>
    <w:p w:rsidR="006553D8" w:rsidRDefault="006553D8" w:rsidP="006553D8">
      <w:pPr>
        <w:pStyle w:val="a5"/>
        <w:spacing w:line="300" w:lineRule="auto"/>
        <w:ind w:firstLineChars="192" w:firstLine="422"/>
        <w:rPr>
          <w:sz w:val="22"/>
        </w:rPr>
      </w:pPr>
      <w:r>
        <w:rPr>
          <w:rFonts w:hint="eastAsia"/>
          <w:sz w:val="22"/>
        </w:rPr>
        <w:t>（</w:t>
      </w:r>
      <w:r>
        <w:rPr>
          <w:rFonts w:hint="eastAsia"/>
          <w:sz w:val="22"/>
        </w:rPr>
        <w:t>6</w:t>
      </w:r>
      <w:r>
        <w:rPr>
          <w:rFonts w:hint="eastAsia"/>
          <w:sz w:val="22"/>
        </w:rPr>
        <w:t>）</w:t>
      </w:r>
      <w:r>
        <w:rPr>
          <w:rFonts w:hint="eastAsia"/>
          <w:b/>
          <w:bCs/>
          <w:sz w:val="22"/>
        </w:rPr>
        <w:t>管理人员责任条款：</w:t>
      </w:r>
      <w:r>
        <w:rPr>
          <w:rFonts w:hint="eastAsia"/>
          <w:sz w:val="22"/>
        </w:rPr>
        <w:t>负责赔偿万祥镇辖区内所招聘用的员工，于本保险有效期内，在受雇过程中（包括上下班途中），从事与本保险单所载明的被保险人的业务工作而遭受意外或患与业务有关的国家规定的职业性疾病，所致伤、残或死亡，被保险人根据劳动合同和中华人民共和国法律、法规，须承担的医疗费及经济赔偿责任。</w:t>
      </w:r>
    </w:p>
    <w:p w:rsidR="006553D8" w:rsidRDefault="006553D8" w:rsidP="006553D8">
      <w:pPr>
        <w:pStyle w:val="a5"/>
        <w:spacing w:line="300" w:lineRule="auto"/>
        <w:ind w:firstLineChars="192" w:firstLine="422"/>
        <w:rPr>
          <w:sz w:val="22"/>
        </w:rPr>
      </w:pPr>
      <w:r>
        <w:rPr>
          <w:rFonts w:hint="eastAsia"/>
          <w:sz w:val="22"/>
        </w:rPr>
        <w:t>（</w:t>
      </w:r>
      <w:r>
        <w:rPr>
          <w:rFonts w:hint="eastAsia"/>
          <w:sz w:val="22"/>
        </w:rPr>
        <w:t>7</w:t>
      </w:r>
      <w:r>
        <w:rPr>
          <w:rFonts w:hint="eastAsia"/>
          <w:sz w:val="22"/>
        </w:rPr>
        <w:t>）</w:t>
      </w:r>
      <w:r>
        <w:rPr>
          <w:rFonts w:hint="eastAsia"/>
          <w:b/>
          <w:bCs/>
          <w:sz w:val="22"/>
        </w:rPr>
        <w:t>见义勇为扩展条款：</w:t>
      </w:r>
      <w:r>
        <w:rPr>
          <w:rFonts w:hint="eastAsia"/>
          <w:sz w:val="22"/>
        </w:rPr>
        <w:t>负责赔偿万祥镇辖区内，第三者（包括被保险人雇佣或管理的人员）由于“见义勇为”行为导致人身意外伤害的（“见义勇为”行为应经政府行政管理部门的认定），保险人在本保险单约定的赔偿限额内给予补偿。</w:t>
      </w:r>
    </w:p>
    <w:p w:rsidR="006553D8" w:rsidRDefault="006553D8" w:rsidP="006553D8">
      <w:pPr>
        <w:pStyle w:val="a5"/>
        <w:spacing w:line="300" w:lineRule="auto"/>
        <w:ind w:firstLineChars="192" w:firstLine="422"/>
        <w:rPr>
          <w:sz w:val="22"/>
        </w:rPr>
      </w:pPr>
      <w:r>
        <w:rPr>
          <w:rFonts w:hint="eastAsia"/>
          <w:sz w:val="22"/>
        </w:rPr>
        <w:t>（</w:t>
      </w:r>
      <w:r>
        <w:rPr>
          <w:rFonts w:hint="eastAsia"/>
          <w:sz w:val="22"/>
        </w:rPr>
        <w:t>8</w:t>
      </w:r>
      <w:r>
        <w:rPr>
          <w:rFonts w:hint="eastAsia"/>
          <w:sz w:val="22"/>
        </w:rPr>
        <w:t>）</w:t>
      </w:r>
      <w:r>
        <w:rPr>
          <w:rFonts w:hint="eastAsia"/>
          <w:b/>
          <w:bCs/>
          <w:sz w:val="22"/>
        </w:rPr>
        <w:t>附加暴力行为、抢劫责任条款：</w:t>
      </w:r>
      <w:r>
        <w:rPr>
          <w:rFonts w:hint="eastAsia"/>
          <w:sz w:val="22"/>
        </w:rPr>
        <w:t>负责赔偿万祥镇辖区内，由于发生暴力抢劫、劫持、导致第三者的人身伤亡或财产损失，依法应由被保险人承担的经济赔偿责任。</w:t>
      </w:r>
    </w:p>
    <w:p w:rsidR="006553D8" w:rsidRDefault="006553D8" w:rsidP="006553D8">
      <w:pPr>
        <w:pStyle w:val="a5"/>
        <w:spacing w:line="300" w:lineRule="auto"/>
        <w:ind w:firstLineChars="192" w:firstLine="422"/>
        <w:rPr>
          <w:bCs/>
          <w:sz w:val="22"/>
        </w:rPr>
      </w:pPr>
      <w:r>
        <w:rPr>
          <w:rFonts w:hint="eastAsia"/>
          <w:bCs/>
          <w:sz w:val="22"/>
        </w:rPr>
        <w:t>7</w:t>
      </w:r>
      <w:r>
        <w:rPr>
          <w:bCs/>
          <w:sz w:val="22"/>
        </w:rPr>
        <w:t>.</w:t>
      </w:r>
      <w:r>
        <w:rPr>
          <w:rFonts w:hint="eastAsia"/>
          <w:bCs/>
          <w:sz w:val="22"/>
        </w:rPr>
        <w:t>4</w:t>
      </w:r>
      <w:r>
        <w:rPr>
          <w:rFonts w:hint="eastAsia"/>
          <w:bCs/>
          <w:sz w:val="22"/>
        </w:rPr>
        <w:t>人员及设备要求</w:t>
      </w:r>
    </w:p>
    <w:p w:rsidR="006553D8" w:rsidRDefault="006553D8" w:rsidP="006553D8">
      <w:pPr>
        <w:pStyle w:val="a5"/>
        <w:spacing w:line="300" w:lineRule="auto"/>
        <w:ind w:firstLineChars="192" w:firstLine="422"/>
        <w:rPr>
          <w:sz w:val="22"/>
        </w:rPr>
      </w:pPr>
      <w:r>
        <w:rPr>
          <w:sz w:val="22"/>
        </w:rPr>
        <w:t>本项目中人员岗位要求（但不仅限于）</w:t>
      </w:r>
      <w:r>
        <w:rPr>
          <w:rFonts w:hint="eastAsia"/>
          <w:sz w:val="22"/>
        </w:rPr>
        <w:t>：</w:t>
      </w:r>
    </w:p>
    <w:p w:rsidR="006553D8" w:rsidRDefault="006553D8" w:rsidP="006553D8">
      <w:pPr>
        <w:pStyle w:val="a5"/>
        <w:spacing w:line="300" w:lineRule="auto"/>
        <w:ind w:firstLineChars="192" w:firstLine="422"/>
        <w:rPr>
          <w:sz w:val="22"/>
        </w:rPr>
      </w:pPr>
      <w:r>
        <w:rPr>
          <w:rFonts w:hint="eastAsia"/>
          <w:sz w:val="22"/>
        </w:rPr>
        <w:t>设有专门的服务团队，</w:t>
      </w:r>
      <w:r>
        <w:rPr>
          <w:rFonts w:hint="eastAsia"/>
          <w:color w:val="FF0000"/>
          <w:sz w:val="22"/>
        </w:rPr>
        <w:t>项目工作组至少配备</w:t>
      </w:r>
      <w:r>
        <w:rPr>
          <w:color w:val="FF0000"/>
          <w:sz w:val="22"/>
        </w:rPr>
        <w:t>5</w:t>
      </w:r>
      <w:r>
        <w:rPr>
          <w:rFonts w:hint="eastAsia"/>
          <w:color w:val="FF0000"/>
          <w:sz w:val="22"/>
        </w:rPr>
        <w:t>人</w:t>
      </w:r>
      <w:r>
        <w:rPr>
          <w:rFonts w:hint="eastAsia"/>
          <w:sz w:val="22"/>
        </w:rPr>
        <w:t>。需要配备项目负责人、理赔、管理、售后服务等人员。服务人员拥有大学本科以上学历，无不良信用和违法犯罪记录，</w:t>
      </w:r>
      <w:r>
        <w:rPr>
          <w:sz w:val="22"/>
        </w:rPr>
        <w:t>80%</w:t>
      </w:r>
      <w:r>
        <w:rPr>
          <w:rFonts w:hint="eastAsia"/>
          <w:sz w:val="22"/>
        </w:rPr>
        <w:t>以上服务人员有多年的责任险从业经验，可提供保险相关专业资质证书扫描件。以上人员须在职承诺书。</w:t>
      </w:r>
    </w:p>
    <w:p w:rsidR="006553D8" w:rsidRDefault="006553D8" w:rsidP="006553D8">
      <w:pPr>
        <w:pStyle w:val="a5"/>
        <w:spacing w:line="300" w:lineRule="auto"/>
        <w:ind w:firstLineChars="192" w:firstLine="422"/>
        <w:rPr>
          <w:sz w:val="22"/>
        </w:rPr>
      </w:pPr>
      <w:r>
        <w:rPr>
          <w:rFonts w:hint="eastAsia"/>
          <w:sz w:val="22"/>
        </w:rPr>
        <w:t>8</w:t>
      </w:r>
      <w:r>
        <w:rPr>
          <w:sz w:val="22"/>
        </w:rPr>
        <w:t xml:space="preserve">.1 </w:t>
      </w:r>
      <w:r>
        <w:rPr>
          <w:sz w:val="22"/>
        </w:rPr>
        <w:t>安全文明作业要求</w:t>
      </w:r>
    </w:p>
    <w:p w:rsidR="006553D8" w:rsidRDefault="006553D8" w:rsidP="006553D8">
      <w:pPr>
        <w:pStyle w:val="a5"/>
        <w:spacing w:line="300" w:lineRule="auto"/>
        <w:ind w:firstLineChars="192" w:firstLine="422"/>
        <w:rPr>
          <w:bCs/>
          <w:sz w:val="22"/>
        </w:rPr>
      </w:pPr>
      <w:bookmarkStart w:id="22" w:name="_Toc497211606"/>
      <w:r>
        <w:rPr>
          <w:rFonts w:hint="eastAsia"/>
          <w:bCs/>
          <w:sz w:val="22"/>
        </w:rPr>
        <w:t>8</w:t>
      </w:r>
      <w:r>
        <w:rPr>
          <w:bCs/>
          <w:sz w:val="22"/>
        </w:rPr>
        <w:t xml:space="preserve">.1.1 </w:t>
      </w:r>
      <w:r>
        <w:rPr>
          <w:rFonts w:hint="eastAsia"/>
          <w:bCs/>
          <w:sz w:val="22"/>
        </w:rPr>
        <w:t>供应商</w:t>
      </w:r>
      <w:r>
        <w:rPr>
          <w:bCs/>
          <w:sz w:val="22"/>
        </w:rPr>
        <w:t>应具备上海市或有关行业管理部门规定的在本市进行相关服务所需的资质（包括国家和本市各类专业工种持证上岗要求）、资格和一切手续（如有的话），由此引起的所有有关事宜及费用由</w:t>
      </w:r>
      <w:r>
        <w:rPr>
          <w:rFonts w:hint="eastAsia"/>
          <w:bCs/>
          <w:sz w:val="22"/>
        </w:rPr>
        <w:t>供应商</w:t>
      </w:r>
      <w:r>
        <w:rPr>
          <w:bCs/>
          <w:sz w:val="22"/>
        </w:rPr>
        <w:t>自行负责。</w:t>
      </w:r>
    </w:p>
    <w:p w:rsidR="006553D8" w:rsidRDefault="006553D8" w:rsidP="006553D8">
      <w:pPr>
        <w:pStyle w:val="a5"/>
        <w:spacing w:line="300" w:lineRule="auto"/>
        <w:ind w:firstLineChars="192" w:firstLine="422"/>
        <w:rPr>
          <w:bCs/>
          <w:sz w:val="22"/>
        </w:rPr>
      </w:pPr>
      <w:r>
        <w:rPr>
          <w:rFonts w:hint="eastAsia"/>
          <w:bCs/>
          <w:sz w:val="22"/>
        </w:rPr>
        <w:t>8</w:t>
      </w:r>
      <w:r>
        <w:rPr>
          <w:bCs/>
          <w:sz w:val="22"/>
        </w:rPr>
        <w:t xml:space="preserve">.1.2 </w:t>
      </w:r>
      <w:r>
        <w:rPr>
          <w:bCs/>
          <w:sz w:val="22"/>
        </w:rPr>
        <w:t>在提供服务期间为确保服务区域及周围环境的整洁和不影响其他活动正常进行，</w:t>
      </w:r>
      <w:r>
        <w:rPr>
          <w:rFonts w:hint="eastAsia"/>
          <w:bCs/>
          <w:sz w:val="22"/>
        </w:rPr>
        <w:t>供应商</w:t>
      </w:r>
      <w:r>
        <w:rPr>
          <w:bCs/>
          <w:sz w:val="22"/>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Pr>
          <w:bCs/>
          <w:sz w:val="22"/>
        </w:rPr>
        <w:t>由</w:t>
      </w:r>
      <w:r>
        <w:rPr>
          <w:rFonts w:hint="eastAsia"/>
          <w:bCs/>
          <w:sz w:val="22"/>
        </w:rPr>
        <w:t>成交</w:t>
      </w:r>
      <w:proofErr w:type="gramEnd"/>
      <w:r>
        <w:rPr>
          <w:rFonts w:hint="eastAsia"/>
          <w:bCs/>
          <w:sz w:val="22"/>
        </w:rPr>
        <w:t>供应商</w:t>
      </w:r>
      <w:r>
        <w:rPr>
          <w:bCs/>
          <w:sz w:val="22"/>
        </w:rPr>
        <w:t>承担。</w:t>
      </w:r>
    </w:p>
    <w:p w:rsidR="006553D8" w:rsidRDefault="006553D8" w:rsidP="006553D8">
      <w:pPr>
        <w:pStyle w:val="a5"/>
        <w:spacing w:line="300" w:lineRule="auto"/>
        <w:ind w:firstLineChars="192" w:firstLine="422"/>
        <w:rPr>
          <w:bCs/>
          <w:sz w:val="22"/>
        </w:rPr>
      </w:pPr>
      <w:r>
        <w:rPr>
          <w:rFonts w:hint="eastAsia"/>
          <w:bCs/>
          <w:sz w:val="22"/>
        </w:rPr>
        <w:t>8</w:t>
      </w:r>
      <w:r>
        <w:rPr>
          <w:bCs/>
          <w:sz w:val="22"/>
        </w:rPr>
        <w:t xml:space="preserve">.1.3 </w:t>
      </w:r>
      <w:r>
        <w:rPr>
          <w:rFonts w:hint="eastAsia"/>
          <w:bCs/>
          <w:sz w:val="22"/>
        </w:rPr>
        <w:t>成交供应商</w:t>
      </w:r>
      <w:r>
        <w:rPr>
          <w:bCs/>
          <w:sz w:val="22"/>
        </w:rPr>
        <w:t>在项目实施期间，必须遵守国家与上海市各项有关安全作业规章、规范与制度，建立动用明火申请批准制度，安全用电等制度，确保杜绝各类事故的发生。</w:t>
      </w:r>
    </w:p>
    <w:p w:rsidR="006553D8" w:rsidRDefault="006553D8" w:rsidP="006553D8">
      <w:pPr>
        <w:pStyle w:val="a5"/>
        <w:spacing w:line="300" w:lineRule="auto"/>
        <w:ind w:firstLineChars="192" w:firstLine="422"/>
        <w:rPr>
          <w:bCs/>
          <w:sz w:val="22"/>
        </w:rPr>
      </w:pPr>
      <w:r>
        <w:rPr>
          <w:rFonts w:hint="eastAsia"/>
          <w:bCs/>
          <w:sz w:val="22"/>
        </w:rPr>
        <w:t>8</w:t>
      </w:r>
      <w:r>
        <w:rPr>
          <w:bCs/>
          <w:sz w:val="22"/>
        </w:rPr>
        <w:t xml:space="preserve">.1.4 </w:t>
      </w:r>
      <w:r>
        <w:rPr>
          <w:sz w:val="22"/>
        </w:rPr>
        <w:t>建立健全安全生产工作责任体系和组织管理网络，建立安全生产监管制度，配备专职安全监管人员，对施工作业安全进行现场监督；按照</w:t>
      </w:r>
      <w:r>
        <w:rPr>
          <w:sz w:val="22"/>
        </w:rPr>
        <w:t>“</w:t>
      </w:r>
      <w:r>
        <w:rPr>
          <w:sz w:val="22"/>
        </w:rPr>
        <w:t>横向到边，纵向到底</w:t>
      </w:r>
      <w:r>
        <w:rPr>
          <w:sz w:val="22"/>
        </w:rPr>
        <w:t>”</w:t>
      </w:r>
      <w:r>
        <w:rPr>
          <w:sz w:val="22"/>
        </w:rPr>
        <w:t>责</w:t>
      </w:r>
      <w:r>
        <w:rPr>
          <w:sz w:val="22"/>
        </w:rPr>
        <w:lastRenderedPageBreak/>
        <w:t>任制要求将安全责任分解，</w:t>
      </w:r>
      <w:r>
        <w:rPr>
          <w:rFonts w:hint="eastAsia"/>
          <w:sz w:val="22"/>
        </w:rPr>
        <w:t>成交供应</w:t>
      </w:r>
      <w:proofErr w:type="gramStart"/>
      <w:r>
        <w:rPr>
          <w:rFonts w:hint="eastAsia"/>
          <w:sz w:val="22"/>
        </w:rPr>
        <w:t>商</w:t>
      </w:r>
      <w:r>
        <w:rPr>
          <w:sz w:val="22"/>
        </w:rPr>
        <w:t>法定</w:t>
      </w:r>
      <w:proofErr w:type="gramEnd"/>
      <w:r>
        <w:rPr>
          <w:sz w:val="22"/>
        </w:rPr>
        <w:t>代表人与项目部、项目部与下属各责任部门必须签订安全协议书；定期召开安全生产工作会议；组织开展安全生产检查。</w:t>
      </w:r>
    </w:p>
    <w:p w:rsidR="006553D8" w:rsidRDefault="006553D8" w:rsidP="006553D8">
      <w:pPr>
        <w:pStyle w:val="a5"/>
        <w:spacing w:line="300" w:lineRule="auto"/>
        <w:ind w:firstLineChars="192" w:firstLine="422"/>
        <w:rPr>
          <w:bCs/>
          <w:sz w:val="22"/>
        </w:rPr>
      </w:pPr>
      <w:r>
        <w:rPr>
          <w:rFonts w:hint="eastAsia"/>
          <w:bCs/>
          <w:sz w:val="22"/>
        </w:rPr>
        <w:t>8</w:t>
      </w:r>
      <w:r>
        <w:rPr>
          <w:bCs/>
          <w:sz w:val="22"/>
        </w:rPr>
        <w:t xml:space="preserve">.1.5 </w:t>
      </w:r>
      <w:r>
        <w:rPr>
          <w:bCs/>
          <w:sz w:val="22"/>
        </w:rPr>
        <w:t>各</w:t>
      </w:r>
      <w:r>
        <w:rPr>
          <w:rFonts w:hint="eastAsia"/>
          <w:bCs/>
          <w:sz w:val="22"/>
        </w:rPr>
        <w:t>供应商</w:t>
      </w:r>
      <w:r>
        <w:rPr>
          <w:bCs/>
          <w:sz w:val="22"/>
        </w:rPr>
        <w:t>在</w:t>
      </w:r>
      <w:r>
        <w:rPr>
          <w:rFonts w:hint="eastAsia"/>
          <w:bCs/>
          <w:sz w:val="22"/>
        </w:rPr>
        <w:t>响应</w:t>
      </w:r>
      <w:r>
        <w:rPr>
          <w:bCs/>
          <w:sz w:val="22"/>
        </w:rPr>
        <w:t>文件中要结合本项目的特点和采购</w:t>
      </w:r>
      <w:proofErr w:type="gramStart"/>
      <w:r>
        <w:rPr>
          <w:bCs/>
          <w:sz w:val="22"/>
        </w:rPr>
        <w:t>人上述</w:t>
      </w:r>
      <w:proofErr w:type="gramEnd"/>
      <w:r>
        <w:rPr>
          <w:bCs/>
          <w:sz w:val="22"/>
        </w:rPr>
        <w:t>的具体要求制定相应的安全文明施工措施，同时应适当考虑购买自己员工和第三方责任保险，并在报价措施费中列支必须的费用清单。</w:t>
      </w:r>
    </w:p>
    <w:p w:rsidR="006553D8" w:rsidRDefault="006553D8" w:rsidP="006553D8">
      <w:pPr>
        <w:pStyle w:val="a5"/>
        <w:spacing w:line="300" w:lineRule="auto"/>
        <w:ind w:firstLineChars="192" w:firstLine="422"/>
        <w:rPr>
          <w:sz w:val="22"/>
        </w:rPr>
      </w:pPr>
      <w:r>
        <w:rPr>
          <w:rFonts w:hint="eastAsia"/>
          <w:sz w:val="22"/>
        </w:rPr>
        <w:t>8</w:t>
      </w:r>
      <w:r>
        <w:rPr>
          <w:sz w:val="22"/>
        </w:rPr>
        <w:t xml:space="preserve">.2 </w:t>
      </w:r>
      <w:r>
        <w:rPr>
          <w:sz w:val="22"/>
        </w:rPr>
        <w:t>应急处置要求</w:t>
      </w:r>
    </w:p>
    <w:p w:rsidR="006553D8" w:rsidRDefault="006553D8" w:rsidP="006553D8">
      <w:pPr>
        <w:pStyle w:val="a5"/>
        <w:spacing w:line="300" w:lineRule="auto"/>
        <w:ind w:firstLineChars="192" w:firstLine="422"/>
        <w:rPr>
          <w:sz w:val="22"/>
        </w:rPr>
      </w:pPr>
      <w:r>
        <w:rPr>
          <w:rFonts w:hint="eastAsia"/>
          <w:sz w:val="22"/>
        </w:rPr>
        <w:t>8</w:t>
      </w:r>
      <w:r>
        <w:rPr>
          <w:sz w:val="22"/>
        </w:rPr>
        <w:t xml:space="preserve">.2.1 </w:t>
      </w:r>
      <w:r>
        <w:rPr>
          <w:rFonts w:hint="eastAsia"/>
          <w:sz w:val="22"/>
        </w:rPr>
        <w:t>成交供应商</w:t>
      </w:r>
      <w:r>
        <w:rPr>
          <w:sz w:val="22"/>
        </w:rPr>
        <w:t>须建立突发事件应急处置方案，应急预案应包括组织领导体系、预警和预防机制、应急响应工程措施、临时交通组织方案、保障措施（包括应急人员、物资、机械设备、资金等）等内容。</w:t>
      </w:r>
    </w:p>
    <w:p w:rsidR="006553D8" w:rsidRDefault="006553D8" w:rsidP="006553D8">
      <w:pPr>
        <w:pStyle w:val="a5"/>
        <w:spacing w:line="300" w:lineRule="auto"/>
        <w:ind w:firstLineChars="192" w:firstLine="422"/>
        <w:rPr>
          <w:sz w:val="22"/>
        </w:rPr>
      </w:pPr>
      <w:r>
        <w:rPr>
          <w:rFonts w:hint="eastAsia"/>
          <w:sz w:val="22"/>
        </w:rPr>
        <w:t>8</w:t>
      </w:r>
      <w:r>
        <w:rPr>
          <w:sz w:val="22"/>
        </w:rPr>
        <w:t xml:space="preserve">.2.2 </w:t>
      </w:r>
      <w:r>
        <w:rPr>
          <w:sz w:val="22"/>
        </w:rPr>
        <w:t>建立应急指挥领导小组，负责应急救援总体指挥，并落实各部门职责和相关措施。</w:t>
      </w:r>
    </w:p>
    <w:p w:rsidR="006553D8" w:rsidRDefault="006553D8" w:rsidP="006553D8">
      <w:pPr>
        <w:pStyle w:val="a5"/>
        <w:spacing w:line="300" w:lineRule="auto"/>
        <w:ind w:firstLineChars="192" w:firstLine="422"/>
        <w:rPr>
          <w:sz w:val="22"/>
        </w:rPr>
      </w:pPr>
      <w:r>
        <w:rPr>
          <w:rFonts w:hint="eastAsia"/>
          <w:sz w:val="22"/>
        </w:rPr>
        <w:t>8</w:t>
      </w:r>
      <w:r>
        <w:rPr>
          <w:sz w:val="22"/>
        </w:rPr>
        <w:t xml:space="preserve">.2.3 </w:t>
      </w:r>
      <w:r>
        <w:rPr>
          <w:sz w:val="22"/>
        </w:rPr>
        <w:t>与气象、交警、消防、医疗等部门建立联动机制，</w:t>
      </w:r>
      <w:proofErr w:type="gramStart"/>
      <w:r>
        <w:rPr>
          <w:sz w:val="22"/>
        </w:rPr>
        <w:t>如过程</w:t>
      </w:r>
      <w:proofErr w:type="gramEnd"/>
      <w:r>
        <w:rPr>
          <w:sz w:val="22"/>
        </w:rPr>
        <w:t>中发生重特大安全事故，</w:t>
      </w:r>
      <w:r>
        <w:rPr>
          <w:rFonts w:hint="eastAsia"/>
          <w:sz w:val="22"/>
        </w:rPr>
        <w:t>成交供应商</w:t>
      </w:r>
      <w:r>
        <w:rPr>
          <w:sz w:val="22"/>
        </w:rPr>
        <w:t>应快速、及时赶到现场，实施紧急处置，并协同有关单位和部门做好善后处理和稳定工作。</w:t>
      </w:r>
    </w:p>
    <w:p w:rsidR="006553D8" w:rsidRDefault="006553D8" w:rsidP="006553D8">
      <w:pPr>
        <w:pStyle w:val="a5"/>
        <w:spacing w:line="300" w:lineRule="auto"/>
        <w:ind w:firstLineChars="192" w:firstLine="422"/>
        <w:rPr>
          <w:sz w:val="22"/>
        </w:rPr>
      </w:pPr>
      <w:r>
        <w:rPr>
          <w:rFonts w:hint="eastAsia"/>
          <w:sz w:val="22"/>
        </w:rPr>
        <w:t>8</w:t>
      </w:r>
      <w:r>
        <w:rPr>
          <w:sz w:val="22"/>
        </w:rPr>
        <w:t xml:space="preserve">.2.4 </w:t>
      </w:r>
      <w:r>
        <w:rPr>
          <w:sz w:val="22"/>
        </w:rPr>
        <w:t>组建</w:t>
      </w:r>
      <w:proofErr w:type="gramStart"/>
      <w:r>
        <w:rPr>
          <w:sz w:val="22"/>
        </w:rPr>
        <w:t>一</w:t>
      </w:r>
      <w:proofErr w:type="gramEnd"/>
      <w:r>
        <w:rPr>
          <w:sz w:val="22"/>
        </w:rPr>
        <w:t>支具有综合救援能力的应急救援队伍，一旦紧急情况发生，能在最短时间内到达现场进行应急处置。</w:t>
      </w:r>
    </w:p>
    <w:p w:rsidR="006553D8" w:rsidRDefault="006553D8" w:rsidP="006553D8">
      <w:pPr>
        <w:pStyle w:val="a5"/>
        <w:spacing w:line="300" w:lineRule="auto"/>
        <w:ind w:firstLineChars="192" w:firstLine="422"/>
        <w:rPr>
          <w:sz w:val="22"/>
        </w:rPr>
      </w:pPr>
      <w:r>
        <w:rPr>
          <w:rFonts w:hint="eastAsia"/>
          <w:sz w:val="22"/>
        </w:rPr>
        <w:t>8</w:t>
      </w:r>
      <w:r>
        <w:rPr>
          <w:sz w:val="22"/>
        </w:rPr>
        <w:t xml:space="preserve">.2.5 </w:t>
      </w:r>
      <w:r>
        <w:rPr>
          <w:sz w:val="22"/>
        </w:rPr>
        <w:t>定期检查应急救援物资与机具，确保物资储备数量充足、机具设备完好可用。</w:t>
      </w:r>
    </w:p>
    <w:p w:rsidR="006553D8" w:rsidRDefault="006553D8" w:rsidP="006553D8">
      <w:pPr>
        <w:pStyle w:val="a5"/>
        <w:spacing w:line="300" w:lineRule="auto"/>
        <w:ind w:firstLineChars="192" w:firstLine="422"/>
        <w:rPr>
          <w:sz w:val="22"/>
        </w:rPr>
      </w:pPr>
      <w:r>
        <w:rPr>
          <w:rFonts w:hint="eastAsia"/>
          <w:sz w:val="22"/>
        </w:rPr>
        <w:t>8</w:t>
      </w:r>
      <w:r>
        <w:rPr>
          <w:sz w:val="22"/>
        </w:rPr>
        <w:t xml:space="preserve">.2.6 </w:t>
      </w:r>
      <w:r>
        <w:rPr>
          <w:sz w:val="22"/>
        </w:rPr>
        <w:t>定期或不定期开展多方式多类别的应急演练，提高应急队伍的响应速度、救援水平和协同能力，并根据演练过程总结和结果评估，完善应急预案。</w:t>
      </w:r>
    </w:p>
    <w:p w:rsidR="006553D8" w:rsidRDefault="006553D8" w:rsidP="006553D8">
      <w:pPr>
        <w:pStyle w:val="a5"/>
        <w:spacing w:line="300" w:lineRule="auto"/>
        <w:ind w:firstLineChars="192" w:firstLine="422"/>
        <w:rPr>
          <w:sz w:val="22"/>
        </w:rPr>
      </w:pPr>
      <w:r>
        <w:rPr>
          <w:rFonts w:hint="eastAsia"/>
          <w:sz w:val="22"/>
        </w:rPr>
        <w:t>8</w:t>
      </w:r>
      <w:r>
        <w:rPr>
          <w:sz w:val="22"/>
        </w:rPr>
        <w:t xml:space="preserve">.2.7 </w:t>
      </w:r>
      <w:r>
        <w:rPr>
          <w:sz w:val="22"/>
        </w:rPr>
        <w:t>建立应急值守制度，安排专职人员，监测、收集各类信息；一旦发现突发性的紧急事件，在启动应急响应的同时，必须及时将情况上报</w:t>
      </w:r>
      <w:r>
        <w:rPr>
          <w:rFonts w:hint="eastAsia"/>
          <w:sz w:val="22"/>
        </w:rPr>
        <w:t>采购人</w:t>
      </w:r>
      <w:r>
        <w:rPr>
          <w:sz w:val="22"/>
        </w:rPr>
        <w:t>，上报的应急信息必须实事求是，不得瞒报、谎报和拖延不报，上报形式可用电话口头初报，随后再书面报告；</w:t>
      </w:r>
      <w:r>
        <w:rPr>
          <w:rFonts w:hint="eastAsia"/>
          <w:sz w:val="22"/>
        </w:rPr>
        <w:t>采购人</w:t>
      </w:r>
      <w:r>
        <w:rPr>
          <w:sz w:val="22"/>
        </w:rPr>
        <w:t>应急值班联系电话：</w:t>
      </w:r>
      <w:r>
        <w:rPr>
          <w:rFonts w:hint="eastAsia"/>
          <w:sz w:val="22"/>
        </w:rPr>
        <w:t>021-58041120</w:t>
      </w:r>
      <w:r>
        <w:rPr>
          <w:sz w:val="22"/>
        </w:rPr>
        <w:t>，传真：</w:t>
      </w:r>
      <w:r>
        <w:rPr>
          <w:rFonts w:hint="eastAsia"/>
          <w:sz w:val="22"/>
        </w:rPr>
        <w:t>021-58041120</w:t>
      </w:r>
      <w:r>
        <w:rPr>
          <w:sz w:val="22"/>
        </w:rPr>
        <w:t>。</w:t>
      </w:r>
    </w:p>
    <w:p w:rsidR="006553D8" w:rsidRDefault="006553D8" w:rsidP="006553D8">
      <w:pPr>
        <w:ind w:firstLineChars="192" w:firstLine="424"/>
        <w:outlineLvl w:val="2"/>
        <w:rPr>
          <w:b/>
          <w:sz w:val="22"/>
        </w:rPr>
      </w:pPr>
      <w:bookmarkStart w:id="23" w:name="_Toc186197075"/>
      <w:bookmarkStart w:id="24" w:name="_Toc221195094"/>
      <w:r>
        <w:rPr>
          <w:rFonts w:hint="eastAsia"/>
          <w:b/>
          <w:sz w:val="22"/>
        </w:rPr>
        <w:t>9</w:t>
      </w:r>
      <w:r>
        <w:rPr>
          <w:b/>
          <w:sz w:val="22"/>
        </w:rPr>
        <w:t>管理、考核要求</w:t>
      </w:r>
      <w:bookmarkEnd w:id="22"/>
      <w:bookmarkEnd w:id="23"/>
      <w:bookmarkEnd w:id="24"/>
    </w:p>
    <w:p w:rsidR="006553D8" w:rsidRDefault="006553D8" w:rsidP="006553D8">
      <w:pPr>
        <w:ind w:firstLineChars="192" w:firstLine="424"/>
        <w:rPr>
          <w:b/>
          <w:sz w:val="22"/>
        </w:rPr>
      </w:pPr>
      <w:r>
        <w:rPr>
          <w:rFonts w:hint="eastAsia"/>
          <w:b/>
          <w:sz w:val="22"/>
        </w:rPr>
        <w:t>9.1.1</w:t>
      </w:r>
      <w:r>
        <w:rPr>
          <w:rFonts w:hint="eastAsia"/>
          <w:b/>
          <w:sz w:val="22"/>
        </w:rPr>
        <w:t>承保单位要求</w:t>
      </w:r>
    </w:p>
    <w:p w:rsidR="006553D8" w:rsidRDefault="006553D8" w:rsidP="006553D8">
      <w:pPr>
        <w:pStyle w:val="a5"/>
        <w:spacing w:line="300" w:lineRule="auto"/>
        <w:ind w:firstLineChars="192" w:firstLine="422"/>
        <w:rPr>
          <w:sz w:val="22"/>
        </w:rPr>
      </w:pPr>
      <w:r>
        <w:rPr>
          <w:sz w:val="22"/>
        </w:rPr>
        <w:t>9</w:t>
      </w:r>
      <w:r>
        <w:rPr>
          <w:rFonts w:hint="eastAsia"/>
          <w:sz w:val="22"/>
        </w:rPr>
        <w:t>.1</w:t>
      </w:r>
      <w:r>
        <w:rPr>
          <w:sz w:val="22"/>
        </w:rPr>
        <w:t>.1</w:t>
      </w:r>
      <w:r>
        <w:rPr>
          <w:rFonts w:hint="eastAsia"/>
          <w:sz w:val="22"/>
        </w:rPr>
        <w:t>本项目为服务标，以供应商提供的服务方案为第一</w:t>
      </w:r>
      <w:proofErr w:type="gramStart"/>
      <w:r>
        <w:rPr>
          <w:rFonts w:hint="eastAsia"/>
          <w:sz w:val="22"/>
        </w:rPr>
        <w:t>考量</w:t>
      </w:r>
      <w:proofErr w:type="gramEnd"/>
      <w:r>
        <w:rPr>
          <w:rFonts w:hint="eastAsia"/>
          <w:sz w:val="22"/>
        </w:rPr>
        <w:t>要素，看重供应商后续提供的保险服务适应性、对口采购人需求及是否可落地执行，不以价格高低作为唯一评判标准。</w:t>
      </w:r>
    </w:p>
    <w:p w:rsidR="006553D8" w:rsidRDefault="006553D8" w:rsidP="006553D8">
      <w:pPr>
        <w:pStyle w:val="a5"/>
        <w:spacing w:line="300" w:lineRule="auto"/>
        <w:ind w:firstLineChars="192" w:firstLine="422"/>
        <w:rPr>
          <w:sz w:val="22"/>
        </w:rPr>
      </w:pPr>
      <w:r>
        <w:rPr>
          <w:sz w:val="22"/>
        </w:rPr>
        <w:t>9</w:t>
      </w:r>
      <w:r>
        <w:rPr>
          <w:rFonts w:hint="eastAsia"/>
          <w:sz w:val="22"/>
        </w:rPr>
        <w:t>.1</w:t>
      </w:r>
      <w:r>
        <w:rPr>
          <w:sz w:val="22"/>
        </w:rPr>
        <w:t>.2</w:t>
      </w:r>
      <w:r>
        <w:rPr>
          <w:rFonts w:hint="eastAsia"/>
          <w:sz w:val="22"/>
        </w:rPr>
        <w:t>供应商的服务网点覆盖率高，接被保险人报案后工作人员及时到现场参与处理事故善后。</w:t>
      </w:r>
    </w:p>
    <w:p w:rsidR="006553D8" w:rsidRDefault="006553D8" w:rsidP="006553D8">
      <w:pPr>
        <w:pStyle w:val="a5"/>
        <w:spacing w:line="300" w:lineRule="auto"/>
        <w:ind w:firstLineChars="192" w:firstLine="422"/>
        <w:rPr>
          <w:sz w:val="22"/>
        </w:rPr>
      </w:pPr>
      <w:r>
        <w:rPr>
          <w:sz w:val="22"/>
        </w:rPr>
        <w:t>9</w:t>
      </w:r>
      <w:r>
        <w:rPr>
          <w:rFonts w:hint="eastAsia"/>
          <w:sz w:val="22"/>
        </w:rPr>
        <w:t>.1</w:t>
      </w:r>
      <w:r>
        <w:rPr>
          <w:sz w:val="22"/>
        </w:rPr>
        <w:t>.3</w:t>
      </w:r>
      <w:r>
        <w:rPr>
          <w:rFonts w:hint="eastAsia"/>
          <w:sz w:val="22"/>
        </w:rPr>
        <w:t>保障范围完全符合或高于采购需求，涵盖到被保险人各种风险和极端性事故。保险金额需足够适应被保险伤害事故的需求。</w:t>
      </w:r>
    </w:p>
    <w:p w:rsidR="006553D8" w:rsidRDefault="006553D8" w:rsidP="006553D8">
      <w:pPr>
        <w:pStyle w:val="a5"/>
        <w:spacing w:line="300" w:lineRule="auto"/>
        <w:ind w:firstLineChars="192" w:firstLine="422"/>
        <w:rPr>
          <w:sz w:val="22"/>
        </w:rPr>
      </w:pPr>
      <w:r>
        <w:rPr>
          <w:sz w:val="22"/>
        </w:rPr>
        <w:t>9</w:t>
      </w:r>
      <w:r>
        <w:rPr>
          <w:rFonts w:hint="eastAsia"/>
          <w:sz w:val="22"/>
        </w:rPr>
        <w:t>.1</w:t>
      </w:r>
      <w:r>
        <w:rPr>
          <w:sz w:val="22"/>
        </w:rPr>
        <w:t>.4</w:t>
      </w:r>
      <w:r>
        <w:rPr>
          <w:rFonts w:hint="eastAsia"/>
          <w:sz w:val="22"/>
        </w:rPr>
        <w:t>服务内容丰富、合理，投保理赔程序清晰、简便、迅速，增值服务对预防和处置伤害事故有实质性帮助。</w:t>
      </w:r>
    </w:p>
    <w:p w:rsidR="006553D8" w:rsidRDefault="006553D8" w:rsidP="006553D8">
      <w:pPr>
        <w:pStyle w:val="a5"/>
        <w:spacing w:line="300" w:lineRule="auto"/>
        <w:ind w:firstLineChars="192" w:firstLine="422"/>
        <w:rPr>
          <w:sz w:val="22"/>
        </w:rPr>
      </w:pPr>
      <w:r>
        <w:rPr>
          <w:sz w:val="22"/>
        </w:rPr>
        <w:t>9</w:t>
      </w:r>
      <w:r>
        <w:rPr>
          <w:rFonts w:hint="eastAsia"/>
          <w:sz w:val="22"/>
        </w:rPr>
        <w:t>.1</w:t>
      </w:r>
      <w:r>
        <w:rPr>
          <w:sz w:val="22"/>
        </w:rPr>
        <w:t>.5</w:t>
      </w:r>
      <w:r>
        <w:rPr>
          <w:rFonts w:hint="eastAsia"/>
          <w:sz w:val="22"/>
        </w:rPr>
        <w:t>设有专门的服务团队，</w:t>
      </w:r>
      <w:r>
        <w:rPr>
          <w:rFonts w:hint="eastAsia"/>
          <w:color w:val="FF0000"/>
          <w:sz w:val="22"/>
        </w:rPr>
        <w:t>项目工作组至少配备</w:t>
      </w:r>
      <w:r>
        <w:rPr>
          <w:color w:val="FF0000"/>
          <w:sz w:val="22"/>
        </w:rPr>
        <w:t>5</w:t>
      </w:r>
      <w:r>
        <w:rPr>
          <w:rFonts w:hint="eastAsia"/>
          <w:color w:val="FF0000"/>
          <w:sz w:val="22"/>
        </w:rPr>
        <w:t>人</w:t>
      </w:r>
      <w:r>
        <w:rPr>
          <w:rFonts w:hint="eastAsia"/>
          <w:sz w:val="22"/>
        </w:rPr>
        <w:t>。工作组人员需分工明确，工</w:t>
      </w:r>
      <w:r>
        <w:rPr>
          <w:rFonts w:hint="eastAsia"/>
          <w:sz w:val="22"/>
        </w:rPr>
        <w:lastRenderedPageBreak/>
        <w:t>作内容详实。需要配备项目负责人、理赔、管理、售后服务等人员。有完善的日常服务质量保障、培训、管理等制度与措施，服务人员拥有大学本科以上学历，无不良信用和违法犯罪记录，</w:t>
      </w:r>
      <w:r>
        <w:rPr>
          <w:sz w:val="22"/>
        </w:rPr>
        <w:t>80%</w:t>
      </w:r>
      <w:r>
        <w:rPr>
          <w:rFonts w:hint="eastAsia"/>
          <w:sz w:val="22"/>
        </w:rPr>
        <w:t>以上服务人员有超过多年的责任险从业经验。以上人员须在职承诺书。</w:t>
      </w:r>
    </w:p>
    <w:p w:rsidR="006553D8" w:rsidRDefault="006553D8" w:rsidP="006553D8">
      <w:pPr>
        <w:pStyle w:val="a5"/>
        <w:spacing w:line="300" w:lineRule="auto"/>
        <w:ind w:firstLineChars="192" w:firstLine="422"/>
        <w:rPr>
          <w:sz w:val="22"/>
        </w:rPr>
      </w:pPr>
      <w:r>
        <w:rPr>
          <w:sz w:val="22"/>
        </w:rPr>
        <w:t>9</w:t>
      </w:r>
      <w:r>
        <w:rPr>
          <w:rFonts w:hint="eastAsia"/>
          <w:sz w:val="22"/>
        </w:rPr>
        <w:t>.1</w:t>
      </w:r>
      <w:r>
        <w:rPr>
          <w:sz w:val="22"/>
        </w:rPr>
        <w:t>.6</w:t>
      </w:r>
      <w:r>
        <w:rPr>
          <w:rFonts w:hint="eastAsia"/>
          <w:sz w:val="22"/>
        </w:rPr>
        <w:t>每半年进行一次理赔情况的数据汇总分析，并出具书面报告提交给采购人。</w:t>
      </w:r>
    </w:p>
    <w:p w:rsidR="006553D8" w:rsidRDefault="006553D8" w:rsidP="006553D8">
      <w:pPr>
        <w:pStyle w:val="a5"/>
        <w:spacing w:line="300" w:lineRule="auto"/>
        <w:ind w:firstLineChars="192" w:firstLine="422"/>
        <w:rPr>
          <w:sz w:val="22"/>
        </w:rPr>
      </w:pPr>
      <w:r>
        <w:rPr>
          <w:sz w:val="22"/>
        </w:rPr>
        <w:t>9</w:t>
      </w:r>
      <w:r>
        <w:rPr>
          <w:rFonts w:hint="eastAsia"/>
          <w:sz w:val="22"/>
        </w:rPr>
        <w:t>.1</w:t>
      </w:r>
      <w:r>
        <w:rPr>
          <w:sz w:val="22"/>
        </w:rPr>
        <w:t>.7</w:t>
      </w:r>
      <w:r>
        <w:rPr>
          <w:rFonts w:hint="eastAsia"/>
          <w:sz w:val="22"/>
        </w:rPr>
        <w:t>经常听取被保险人工作意见，不断提高和改进服务质量，以及解决相关问题能力。</w:t>
      </w:r>
    </w:p>
    <w:p w:rsidR="006553D8" w:rsidRDefault="006553D8" w:rsidP="006553D8">
      <w:pPr>
        <w:pStyle w:val="a5"/>
        <w:spacing w:line="300" w:lineRule="auto"/>
        <w:ind w:firstLineChars="192" w:firstLine="422"/>
        <w:rPr>
          <w:sz w:val="22"/>
        </w:rPr>
      </w:pPr>
      <w:r>
        <w:rPr>
          <w:sz w:val="22"/>
        </w:rPr>
        <w:t>9</w:t>
      </w:r>
      <w:r>
        <w:rPr>
          <w:rFonts w:hint="eastAsia"/>
          <w:sz w:val="22"/>
        </w:rPr>
        <w:t>.1</w:t>
      </w:r>
      <w:r>
        <w:rPr>
          <w:sz w:val="22"/>
        </w:rPr>
        <w:t>.8</w:t>
      </w:r>
      <w:r>
        <w:rPr>
          <w:rFonts w:hint="eastAsia"/>
          <w:sz w:val="22"/>
        </w:rPr>
        <w:t>有风险查勘能力，且每年为投保人指定的被保险人无偿提供风险勘查。</w:t>
      </w:r>
    </w:p>
    <w:p w:rsidR="006553D8" w:rsidRDefault="006553D8" w:rsidP="006553D8">
      <w:pPr>
        <w:ind w:firstLineChars="192" w:firstLine="424"/>
        <w:rPr>
          <w:b/>
          <w:sz w:val="22"/>
        </w:rPr>
      </w:pPr>
      <w:r>
        <w:rPr>
          <w:rFonts w:hint="eastAsia"/>
          <w:b/>
          <w:sz w:val="22"/>
        </w:rPr>
        <w:t>9</w:t>
      </w:r>
      <w:r>
        <w:rPr>
          <w:b/>
          <w:sz w:val="22"/>
        </w:rPr>
        <w:t>.</w:t>
      </w:r>
      <w:r>
        <w:rPr>
          <w:rFonts w:hint="eastAsia"/>
          <w:b/>
          <w:sz w:val="22"/>
        </w:rPr>
        <w:t>2</w:t>
      </w:r>
      <w:r>
        <w:rPr>
          <w:b/>
          <w:sz w:val="22"/>
        </w:rPr>
        <w:t xml:space="preserve"> </w:t>
      </w:r>
      <w:r>
        <w:rPr>
          <w:b/>
          <w:sz w:val="22"/>
        </w:rPr>
        <w:t>项目管理要求</w:t>
      </w:r>
    </w:p>
    <w:p w:rsidR="006553D8" w:rsidRDefault="006553D8" w:rsidP="006553D8">
      <w:pPr>
        <w:ind w:firstLineChars="192" w:firstLine="422"/>
        <w:jc w:val="left"/>
        <w:rPr>
          <w:sz w:val="22"/>
        </w:rPr>
      </w:pPr>
      <w:r>
        <w:rPr>
          <w:rFonts w:hint="eastAsia"/>
          <w:sz w:val="22"/>
        </w:rPr>
        <w:t>9</w:t>
      </w:r>
      <w:r>
        <w:rPr>
          <w:sz w:val="22"/>
        </w:rPr>
        <w:t>.</w:t>
      </w:r>
      <w:r>
        <w:rPr>
          <w:rFonts w:hint="eastAsia"/>
          <w:sz w:val="22"/>
        </w:rPr>
        <w:t>2</w:t>
      </w:r>
      <w:r>
        <w:rPr>
          <w:sz w:val="22"/>
        </w:rPr>
        <w:t xml:space="preserve">.1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rsidR="006553D8" w:rsidRDefault="006553D8" w:rsidP="006553D8">
      <w:pPr>
        <w:ind w:firstLineChars="192" w:firstLine="422"/>
        <w:jc w:val="left"/>
        <w:rPr>
          <w:sz w:val="22"/>
        </w:rPr>
      </w:pPr>
      <w:r>
        <w:rPr>
          <w:rFonts w:hint="eastAsia"/>
          <w:sz w:val="22"/>
        </w:rPr>
        <w:t>9</w:t>
      </w:r>
      <w:r>
        <w:rPr>
          <w:sz w:val="22"/>
        </w:rPr>
        <w:t>.</w:t>
      </w:r>
      <w:r>
        <w:rPr>
          <w:rFonts w:hint="eastAsia"/>
          <w:sz w:val="22"/>
        </w:rPr>
        <w:t>2</w:t>
      </w:r>
      <w:r>
        <w:rPr>
          <w:sz w:val="22"/>
        </w:rPr>
        <w:t xml:space="preserve">.2 </w:t>
      </w:r>
      <w:r>
        <w:rPr>
          <w:sz w:val="22"/>
        </w:rPr>
        <w:t>根据实际需要或其他原因，采购人认为确有必要调整管理方案并以书面形式要求</w:t>
      </w:r>
      <w:r>
        <w:rPr>
          <w:rFonts w:hint="eastAsia"/>
          <w:sz w:val="22"/>
        </w:rPr>
        <w:t>成交供应</w:t>
      </w:r>
      <w:proofErr w:type="gramStart"/>
      <w:r>
        <w:rPr>
          <w:rFonts w:hint="eastAsia"/>
          <w:sz w:val="22"/>
        </w:rPr>
        <w:t>商</w:t>
      </w:r>
      <w:r>
        <w:rPr>
          <w:sz w:val="22"/>
        </w:rPr>
        <w:t>管理</w:t>
      </w:r>
      <w:proofErr w:type="gramEnd"/>
      <w:r>
        <w:rPr>
          <w:sz w:val="22"/>
        </w:rPr>
        <w:t>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需提出增加费用预算和依据，经由采购人确认后由采购人承担。</w:t>
      </w:r>
    </w:p>
    <w:p w:rsidR="006553D8" w:rsidRDefault="006553D8" w:rsidP="006553D8">
      <w:pPr>
        <w:ind w:firstLineChars="192" w:firstLine="422"/>
        <w:jc w:val="left"/>
        <w:rPr>
          <w:sz w:val="22"/>
        </w:rPr>
      </w:pPr>
      <w:r>
        <w:rPr>
          <w:rFonts w:hint="eastAsia"/>
          <w:sz w:val="22"/>
        </w:rPr>
        <w:t>9</w:t>
      </w:r>
      <w:r>
        <w:rPr>
          <w:sz w:val="22"/>
        </w:rPr>
        <w:t>.</w:t>
      </w:r>
      <w:r>
        <w:rPr>
          <w:rFonts w:hint="eastAsia"/>
          <w:sz w:val="22"/>
        </w:rPr>
        <w:t>2</w:t>
      </w:r>
      <w:r>
        <w:rPr>
          <w:sz w:val="22"/>
        </w:rPr>
        <w:t xml:space="preserve">.3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w:t>
      </w:r>
      <w:proofErr w:type="gramStart"/>
      <w:r>
        <w:rPr>
          <w:sz w:val="22"/>
        </w:rPr>
        <w:t>作出</w:t>
      </w:r>
      <w:proofErr w:type="gramEnd"/>
      <w:r>
        <w:rPr>
          <w:sz w:val="22"/>
        </w:rPr>
        <w:t>更好的调整。</w:t>
      </w:r>
    </w:p>
    <w:p w:rsidR="006553D8" w:rsidRDefault="006553D8" w:rsidP="006553D8">
      <w:pPr>
        <w:ind w:firstLineChars="192" w:firstLine="422"/>
        <w:jc w:val="left"/>
        <w:rPr>
          <w:sz w:val="22"/>
        </w:rPr>
      </w:pPr>
      <w:r>
        <w:rPr>
          <w:rFonts w:hint="eastAsia"/>
          <w:sz w:val="22"/>
        </w:rPr>
        <w:t>9</w:t>
      </w:r>
      <w:r>
        <w:rPr>
          <w:sz w:val="22"/>
        </w:rPr>
        <w:t>.</w:t>
      </w:r>
      <w:r>
        <w:rPr>
          <w:rFonts w:hint="eastAsia"/>
          <w:sz w:val="22"/>
        </w:rPr>
        <w:t>2</w:t>
      </w:r>
      <w:r>
        <w:rPr>
          <w:sz w:val="22"/>
        </w:rPr>
        <w:t xml:space="preserve">.4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rsidR="006553D8" w:rsidRDefault="006553D8" w:rsidP="006553D8">
      <w:pPr>
        <w:ind w:firstLineChars="192" w:firstLine="422"/>
        <w:jc w:val="left"/>
        <w:rPr>
          <w:sz w:val="22"/>
        </w:rPr>
      </w:pPr>
      <w:r>
        <w:rPr>
          <w:rFonts w:hint="eastAsia"/>
          <w:sz w:val="22"/>
        </w:rPr>
        <w:t>9</w:t>
      </w:r>
      <w:r>
        <w:rPr>
          <w:sz w:val="22"/>
        </w:rPr>
        <w:t>.</w:t>
      </w:r>
      <w:r>
        <w:rPr>
          <w:rFonts w:hint="eastAsia"/>
          <w:sz w:val="22"/>
        </w:rPr>
        <w:t>2</w:t>
      </w:r>
      <w:r>
        <w:rPr>
          <w:sz w:val="22"/>
        </w:rPr>
        <w:t xml:space="preserve">.5 </w:t>
      </w:r>
      <w:r>
        <w:rPr>
          <w:sz w:val="22"/>
        </w:rPr>
        <w:t>本项目所用材料、制品、设备等均需符合相关技术规程、规范要求。</w:t>
      </w:r>
    </w:p>
    <w:p w:rsidR="006553D8" w:rsidRDefault="006553D8" w:rsidP="006553D8">
      <w:pPr>
        <w:ind w:firstLineChars="192" w:firstLine="422"/>
        <w:jc w:val="left"/>
        <w:rPr>
          <w:sz w:val="22"/>
        </w:rPr>
      </w:pPr>
      <w:r>
        <w:rPr>
          <w:rFonts w:hint="eastAsia"/>
          <w:sz w:val="22"/>
        </w:rPr>
        <w:t>9</w:t>
      </w:r>
      <w:r>
        <w:rPr>
          <w:sz w:val="22"/>
        </w:rPr>
        <w:t>.</w:t>
      </w:r>
      <w:r>
        <w:rPr>
          <w:rFonts w:hint="eastAsia"/>
          <w:sz w:val="22"/>
        </w:rPr>
        <w:t>2</w:t>
      </w:r>
      <w:r>
        <w:rPr>
          <w:sz w:val="22"/>
        </w:rPr>
        <w:t xml:space="preserve">.6 </w:t>
      </w:r>
      <w:r>
        <w:rPr>
          <w:sz w:val="22"/>
        </w:rPr>
        <w:t>本项目所用的材料、制品、设备等，供货单位送达施工现场后，</w:t>
      </w:r>
      <w:proofErr w:type="gramStart"/>
      <w:r>
        <w:rPr>
          <w:sz w:val="22"/>
        </w:rPr>
        <w:t>由</w:t>
      </w:r>
      <w:r>
        <w:rPr>
          <w:rFonts w:hint="eastAsia"/>
          <w:sz w:val="22"/>
        </w:rPr>
        <w:t>成交</w:t>
      </w:r>
      <w:proofErr w:type="gramEnd"/>
      <w:r>
        <w:rPr>
          <w:rFonts w:hint="eastAsia"/>
          <w:sz w:val="22"/>
        </w:rPr>
        <w:t>供应商</w:t>
      </w:r>
      <w:r>
        <w:rPr>
          <w:sz w:val="22"/>
        </w:rPr>
        <w:t>负责办理验收交割手续，并负责日常保管工作。</w:t>
      </w:r>
    </w:p>
    <w:p w:rsidR="006553D8" w:rsidRDefault="006553D8" w:rsidP="006553D8">
      <w:pPr>
        <w:ind w:firstLineChars="192" w:firstLine="424"/>
        <w:outlineLvl w:val="2"/>
        <w:rPr>
          <w:b/>
          <w:sz w:val="22"/>
        </w:rPr>
      </w:pPr>
      <w:bookmarkStart w:id="25" w:name="_Toc497211607"/>
      <w:bookmarkStart w:id="26" w:name="_Toc150169362"/>
      <w:bookmarkStart w:id="27" w:name="_Toc186197076"/>
      <w:bookmarkStart w:id="28" w:name="_Toc221195095"/>
      <w:r>
        <w:rPr>
          <w:b/>
          <w:sz w:val="22"/>
        </w:rPr>
        <w:t>1</w:t>
      </w:r>
      <w:r>
        <w:rPr>
          <w:rFonts w:hint="eastAsia"/>
          <w:b/>
          <w:sz w:val="22"/>
        </w:rPr>
        <w:t>0</w:t>
      </w:r>
      <w:r>
        <w:rPr>
          <w:b/>
          <w:sz w:val="22"/>
        </w:rPr>
        <w:t>保密要求</w:t>
      </w:r>
      <w:bookmarkEnd w:id="25"/>
      <w:bookmarkEnd w:id="26"/>
      <w:bookmarkEnd w:id="27"/>
      <w:bookmarkEnd w:id="28"/>
    </w:p>
    <w:p w:rsidR="006553D8" w:rsidRDefault="006553D8" w:rsidP="006553D8">
      <w:pPr>
        <w:ind w:firstLineChars="192" w:firstLine="422"/>
        <w:rPr>
          <w:sz w:val="22"/>
        </w:rPr>
      </w:pPr>
      <w:r>
        <w:rPr>
          <w:sz w:val="22"/>
        </w:rPr>
        <w:t>1</w:t>
      </w:r>
      <w:r>
        <w:rPr>
          <w:rFonts w:hint="eastAsia"/>
          <w:sz w:val="22"/>
        </w:rPr>
        <w:t>0</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rsidR="006553D8" w:rsidRDefault="006553D8" w:rsidP="006553D8">
      <w:pPr>
        <w:rPr>
          <w:sz w:val="20"/>
          <w:szCs w:val="20"/>
        </w:rPr>
      </w:pPr>
    </w:p>
    <w:p w:rsidR="006553D8" w:rsidRDefault="006553D8" w:rsidP="006553D8">
      <w:pPr>
        <w:adjustRightInd w:val="0"/>
        <w:snapToGrid w:val="0"/>
        <w:jc w:val="center"/>
        <w:outlineLvl w:val="1"/>
        <w:rPr>
          <w:rFonts w:eastAsia="黑体"/>
          <w:color w:val="000000"/>
          <w:sz w:val="30"/>
          <w:szCs w:val="30"/>
        </w:rPr>
      </w:pPr>
      <w:bookmarkStart w:id="29" w:name="_Toc497211608"/>
      <w:bookmarkStart w:id="30" w:name="_Toc221195096"/>
      <w:r>
        <w:rPr>
          <w:rFonts w:eastAsia="黑体"/>
          <w:color w:val="000000"/>
          <w:sz w:val="30"/>
          <w:szCs w:val="30"/>
        </w:rPr>
        <w:t>四、报价须知</w:t>
      </w:r>
      <w:bookmarkEnd w:id="29"/>
      <w:bookmarkEnd w:id="30"/>
    </w:p>
    <w:p w:rsidR="006553D8" w:rsidRDefault="006553D8" w:rsidP="006553D8">
      <w:pPr>
        <w:adjustRightInd w:val="0"/>
        <w:snapToGrid w:val="0"/>
        <w:ind w:firstLineChars="200" w:firstLine="442"/>
        <w:jc w:val="left"/>
        <w:outlineLvl w:val="2"/>
        <w:rPr>
          <w:b/>
          <w:color w:val="000000"/>
          <w:sz w:val="22"/>
        </w:rPr>
      </w:pPr>
      <w:bookmarkStart w:id="31" w:name="_Toc497747038"/>
      <w:bookmarkStart w:id="32" w:name="_Toc490037251"/>
      <w:bookmarkStart w:id="33" w:name="_Toc221195097"/>
      <w:bookmarkStart w:id="34"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1"/>
      <w:bookmarkEnd w:id="32"/>
      <w:bookmarkEnd w:id="33"/>
    </w:p>
    <w:p w:rsidR="006553D8" w:rsidRDefault="006553D8" w:rsidP="006553D8">
      <w:pPr>
        <w:adjustRightInd w:val="0"/>
        <w:snapToGrid w:val="0"/>
        <w:ind w:firstLineChars="200" w:firstLine="440"/>
        <w:jc w:val="left"/>
        <w:rPr>
          <w:color w:val="000000"/>
          <w:sz w:val="22"/>
        </w:rPr>
      </w:pPr>
      <w:r>
        <w:rPr>
          <w:color w:val="000000"/>
          <w:sz w:val="22"/>
        </w:rPr>
        <w:lastRenderedPageBreak/>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6553D8" w:rsidRDefault="006553D8" w:rsidP="006553D8">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6553D8" w:rsidRDefault="006553D8" w:rsidP="006553D8">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6553D8" w:rsidRDefault="006553D8" w:rsidP="006553D8">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6553D8" w:rsidRDefault="006553D8" w:rsidP="006553D8">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6553D8" w:rsidRDefault="006553D8" w:rsidP="006553D8">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6553D8" w:rsidRDefault="006553D8" w:rsidP="006553D8">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6553D8" w:rsidRDefault="006553D8" w:rsidP="006553D8">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6553D8" w:rsidRDefault="006553D8" w:rsidP="006553D8">
      <w:pPr>
        <w:adjustRightInd w:val="0"/>
        <w:snapToGrid w:val="0"/>
        <w:ind w:firstLineChars="200" w:firstLine="442"/>
        <w:jc w:val="left"/>
        <w:outlineLvl w:val="2"/>
        <w:rPr>
          <w:b/>
          <w:color w:val="000000"/>
          <w:sz w:val="22"/>
        </w:rPr>
      </w:pPr>
      <w:bookmarkStart w:id="35" w:name="_Toc490037252"/>
      <w:bookmarkStart w:id="36" w:name="_Toc497747039"/>
      <w:bookmarkStart w:id="37" w:name="_Toc221195098"/>
      <w:r>
        <w:rPr>
          <w:b/>
          <w:color w:val="000000"/>
          <w:sz w:val="22"/>
        </w:rPr>
        <w:t>1</w:t>
      </w:r>
      <w:bookmarkStart w:id="38" w:name="_Toc490037253"/>
      <w:bookmarkEnd w:id="35"/>
      <w:r>
        <w:rPr>
          <w:rFonts w:hint="eastAsia"/>
          <w:b/>
          <w:color w:val="000000"/>
          <w:sz w:val="22"/>
        </w:rPr>
        <w:t>2</w:t>
      </w:r>
      <w:r>
        <w:rPr>
          <w:rFonts w:hint="eastAsia"/>
          <w:b/>
          <w:color w:val="000000"/>
          <w:sz w:val="22"/>
        </w:rPr>
        <w:t>磋商</w:t>
      </w:r>
      <w:r>
        <w:rPr>
          <w:b/>
          <w:color w:val="000000"/>
          <w:sz w:val="22"/>
        </w:rPr>
        <w:t>报价</w:t>
      </w:r>
      <w:bookmarkEnd w:id="38"/>
      <w:r>
        <w:rPr>
          <w:b/>
          <w:color w:val="000000"/>
          <w:sz w:val="22"/>
        </w:rPr>
        <w:t>内容</w:t>
      </w:r>
      <w:bookmarkEnd w:id="36"/>
      <w:bookmarkEnd w:id="37"/>
    </w:p>
    <w:p w:rsidR="006553D8" w:rsidRDefault="006553D8" w:rsidP="006553D8">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.1</w:t>
      </w:r>
      <w:r>
        <w:rPr>
          <w:sz w:val="22"/>
        </w:rPr>
        <w:t>依据本项目的</w:t>
      </w:r>
      <w:r>
        <w:rPr>
          <w:rFonts w:hint="eastAsia"/>
          <w:sz w:val="22"/>
        </w:rPr>
        <w:t>磋商</w:t>
      </w:r>
      <w:r>
        <w:rPr>
          <w:sz w:val="22"/>
        </w:rPr>
        <w:t>范围和内容，</w:t>
      </w:r>
      <w:r>
        <w:rPr>
          <w:rFonts w:hint="eastAsia"/>
          <w:sz w:val="22"/>
        </w:rPr>
        <w:t>供应商</w:t>
      </w:r>
      <w:r>
        <w:rPr>
          <w:sz w:val="22"/>
        </w:rPr>
        <w:t>提供保险服务，其</w:t>
      </w:r>
      <w:r>
        <w:rPr>
          <w:rFonts w:hint="eastAsia"/>
          <w:sz w:val="22"/>
        </w:rPr>
        <w:t>磋商</w:t>
      </w:r>
      <w:r>
        <w:rPr>
          <w:sz w:val="22"/>
        </w:rPr>
        <w:t>报价应包括保险服务范围内的全部工作内容。</w:t>
      </w:r>
    </w:p>
    <w:p w:rsidR="006553D8" w:rsidRDefault="006553D8" w:rsidP="006553D8">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6553D8" w:rsidRDefault="006553D8" w:rsidP="006553D8">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6553D8" w:rsidRDefault="006553D8" w:rsidP="006553D8">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6553D8" w:rsidRDefault="006553D8" w:rsidP="006553D8">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响应文件格式</w:t>
      </w:r>
      <w:r>
        <w:rPr>
          <w:color w:val="000000"/>
          <w:sz w:val="22"/>
        </w:rPr>
        <w:t>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6553D8" w:rsidRDefault="006553D8" w:rsidP="006553D8">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6553D8" w:rsidRDefault="006553D8" w:rsidP="006553D8">
      <w:pPr>
        <w:adjustRightInd w:val="0"/>
        <w:snapToGrid w:val="0"/>
        <w:ind w:firstLineChars="200" w:firstLine="442"/>
        <w:outlineLvl w:val="2"/>
        <w:rPr>
          <w:b/>
          <w:sz w:val="22"/>
        </w:rPr>
      </w:pPr>
      <w:bookmarkStart w:id="39" w:name="_Toc221195099"/>
      <w:r>
        <w:rPr>
          <w:b/>
          <w:sz w:val="22"/>
        </w:rPr>
        <w:t>1</w:t>
      </w:r>
      <w:r>
        <w:rPr>
          <w:rFonts w:hint="eastAsia"/>
          <w:b/>
          <w:sz w:val="22"/>
        </w:rPr>
        <w:t>3</w:t>
      </w:r>
      <w:r>
        <w:rPr>
          <w:rFonts w:hint="eastAsia"/>
          <w:b/>
          <w:sz w:val="22"/>
        </w:rPr>
        <w:t>磋商</w:t>
      </w:r>
      <w:r>
        <w:rPr>
          <w:b/>
          <w:sz w:val="22"/>
        </w:rPr>
        <w:t>报价控制性条款</w:t>
      </w:r>
      <w:bookmarkEnd w:id="34"/>
      <w:bookmarkEnd w:id="39"/>
    </w:p>
    <w:p w:rsidR="006553D8" w:rsidRDefault="006553D8" w:rsidP="006553D8">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6553D8" w:rsidRDefault="006553D8" w:rsidP="006553D8">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6553D8" w:rsidRDefault="006553D8" w:rsidP="006553D8">
      <w:pPr>
        <w:adjustRightInd w:val="0"/>
        <w:snapToGrid w:val="0"/>
        <w:ind w:firstLineChars="192" w:firstLine="422"/>
        <w:jc w:val="left"/>
        <w:rPr>
          <w:color w:val="000000"/>
          <w:sz w:val="22"/>
        </w:rPr>
      </w:pPr>
      <w:r>
        <w:rPr>
          <w:color w:val="000000"/>
          <w:sz w:val="22"/>
        </w:rPr>
        <w:lastRenderedPageBreak/>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553D8" w:rsidRDefault="006553D8" w:rsidP="006553D8">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6553D8" w:rsidRDefault="006553D8" w:rsidP="006553D8">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6553D8" w:rsidRDefault="006553D8" w:rsidP="006553D8">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rsidR="006553D8" w:rsidRDefault="006553D8" w:rsidP="006553D8">
      <w:pPr>
        <w:ind w:firstLineChars="192" w:firstLine="424"/>
        <w:outlineLvl w:val="2"/>
        <w:rPr>
          <w:b/>
          <w:sz w:val="22"/>
        </w:rPr>
      </w:pPr>
      <w:bookmarkStart w:id="40" w:name="_Toc497211612"/>
      <w:bookmarkStart w:id="41" w:name="_Toc221195100"/>
      <w:r>
        <w:rPr>
          <w:b/>
          <w:sz w:val="22"/>
        </w:rPr>
        <w:t>1</w:t>
      </w:r>
      <w:r>
        <w:rPr>
          <w:rFonts w:hint="eastAsia"/>
          <w:b/>
          <w:sz w:val="22"/>
        </w:rPr>
        <w:t>4</w:t>
      </w:r>
      <w:r>
        <w:rPr>
          <w:b/>
          <w:sz w:val="22"/>
        </w:rPr>
        <w:t>其他</w:t>
      </w:r>
      <w:bookmarkEnd w:id="40"/>
      <w:bookmarkEnd w:id="41"/>
    </w:p>
    <w:p w:rsidR="006553D8" w:rsidRDefault="006553D8" w:rsidP="006553D8">
      <w:pPr>
        <w:snapToGrid w:val="0"/>
        <w:ind w:firstLineChars="192" w:firstLine="422"/>
        <w:rPr>
          <w:color w:val="000000"/>
          <w:sz w:val="22"/>
        </w:rPr>
      </w:pPr>
      <w:r>
        <w:rPr>
          <w:rFonts w:hint="eastAsia"/>
          <w:color w:val="000000"/>
          <w:sz w:val="22"/>
        </w:rPr>
        <w:t>无</w:t>
      </w:r>
    </w:p>
    <w:p w:rsidR="006553D8" w:rsidRDefault="006553D8" w:rsidP="006553D8">
      <w:pPr>
        <w:adjustRightInd w:val="0"/>
        <w:snapToGrid w:val="0"/>
        <w:jc w:val="center"/>
        <w:outlineLvl w:val="1"/>
        <w:rPr>
          <w:rFonts w:eastAsia="黑体"/>
          <w:color w:val="000000"/>
          <w:sz w:val="30"/>
          <w:szCs w:val="30"/>
        </w:rPr>
      </w:pPr>
      <w:bookmarkStart w:id="42" w:name="_Toc497211613"/>
      <w:bookmarkStart w:id="43" w:name="_Toc486947670"/>
      <w:bookmarkStart w:id="44" w:name="_Toc221195101"/>
      <w:bookmarkStart w:id="45" w:name="_Toc486604818"/>
      <w:bookmarkStart w:id="46" w:name="_Toc481849902"/>
      <w:r>
        <w:rPr>
          <w:rFonts w:eastAsia="黑体"/>
          <w:color w:val="000000"/>
          <w:sz w:val="30"/>
          <w:szCs w:val="30"/>
        </w:rPr>
        <w:t>五、政府采购政策</w:t>
      </w:r>
      <w:bookmarkEnd w:id="42"/>
      <w:bookmarkEnd w:id="43"/>
      <w:bookmarkEnd w:id="44"/>
    </w:p>
    <w:p w:rsidR="006553D8" w:rsidRDefault="006553D8" w:rsidP="006553D8">
      <w:pPr>
        <w:adjustRightInd w:val="0"/>
        <w:snapToGrid w:val="0"/>
        <w:ind w:firstLineChars="200" w:firstLine="442"/>
        <w:outlineLvl w:val="2"/>
        <w:rPr>
          <w:b/>
          <w:sz w:val="22"/>
        </w:rPr>
      </w:pPr>
      <w:bookmarkStart w:id="47" w:name="_Toc3750"/>
      <w:bookmarkStart w:id="48" w:name="_Toc481849905"/>
      <w:bookmarkStart w:id="49" w:name="_Toc486604821"/>
      <w:bookmarkStart w:id="50" w:name="_Toc1996366"/>
      <w:bookmarkStart w:id="51" w:name="_Toc24401"/>
      <w:bookmarkStart w:id="52" w:name="_Toc221195102"/>
      <w:bookmarkStart w:id="53" w:name="_Toc25173"/>
      <w:bookmarkStart w:id="54" w:name="_Toc481849906"/>
      <w:bookmarkStart w:id="55" w:name="_Toc9591"/>
      <w:bookmarkStart w:id="56" w:name="_Toc486604822"/>
      <w:bookmarkEnd w:id="45"/>
      <w:bookmarkEnd w:id="46"/>
      <w:r>
        <w:rPr>
          <w:rFonts w:hint="eastAsia"/>
          <w:b/>
          <w:sz w:val="22"/>
        </w:rPr>
        <w:t>15</w:t>
      </w:r>
      <w:r>
        <w:rPr>
          <w:b/>
          <w:sz w:val="22"/>
        </w:rPr>
        <w:t>促进中小企业发展</w:t>
      </w:r>
      <w:bookmarkEnd w:id="47"/>
      <w:bookmarkEnd w:id="48"/>
      <w:bookmarkEnd w:id="49"/>
      <w:bookmarkEnd w:id="50"/>
      <w:bookmarkEnd w:id="51"/>
      <w:bookmarkEnd w:id="52"/>
    </w:p>
    <w:p w:rsidR="006553D8" w:rsidRDefault="006553D8" w:rsidP="006553D8">
      <w:pPr>
        <w:tabs>
          <w:tab w:val="left" w:pos="3060"/>
        </w:tabs>
        <w:adjustRightInd w:val="0"/>
        <w:snapToGrid w:val="0"/>
        <w:ind w:firstLineChars="200" w:firstLine="440"/>
        <w:rPr>
          <w:sz w:val="22"/>
        </w:rPr>
      </w:pPr>
      <w:r>
        <w:rPr>
          <w:rFonts w:hint="eastAsia"/>
          <w:sz w:val="22"/>
        </w:rPr>
        <w:t>15</w:t>
      </w:r>
      <w:r>
        <w:rPr>
          <w:bCs/>
          <w:sz w:val="22"/>
        </w:rPr>
        <w:t xml:space="preserve">.1 </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w:t>
      </w:r>
      <w:r>
        <w:rPr>
          <w:rFonts w:hint="eastAsia"/>
          <w:sz w:val="22"/>
        </w:rPr>
        <w:t>，反之，视作非中小企业，不享受相应的扶持政策。如项目允许联合体参与竞争的，则联合体中的中小企业均应按本款要求提供《中小企业声明函》</w:t>
      </w:r>
      <w:r>
        <w:rPr>
          <w:sz w:val="22"/>
        </w:rPr>
        <w:t>。</w:t>
      </w:r>
    </w:p>
    <w:p w:rsidR="006553D8" w:rsidRDefault="006553D8" w:rsidP="006553D8">
      <w:pPr>
        <w:adjustRightInd w:val="0"/>
        <w:snapToGrid w:val="0"/>
        <w:ind w:firstLineChars="200" w:firstLine="440"/>
        <w:rPr>
          <w:sz w:val="22"/>
        </w:rPr>
      </w:pPr>
      <w:r>
        <w:rPr>
          <w:rFonts w:hint="eastAsia"/>
          <w:sz w:val="22"/>
        </w:rPr>
        <w:t>15</w:t>
      </w:r>
      <w:r>
        <w:rPr>
          <w:sz w:val="22"/>
        </w:rPr>
        <w:t xml:space="preserve">.2 </w:t>
      </w:r>
      <w:r>
        <w:rPr>
          <w:rFonts w:hint="eastAsia"/>
          <w:sz w:val="22"/>
        </w:rPr>
        <w:t>依据市财政局</w:t>
      </w:r>
      <w:r>
        <w:rPr>
          <w:rFonts w:hint="eastAsia"/>
          <w:sz w:val="22"/>
        </w:rPr>
        <w:t>2015</w:t>
      </w:r>
      <w:r>
        <w:rPr>
          <w:rFonts w:hint="eastAsia"/>
          <w:sz w:val="22"/>
        </w:rPr>
        <w:t>年</w:t>
      </w:r>
      <w:r>
        <w:rPr>
          <w:rFonts w:hint="eastAsia"/>
          <w:sz w:val="22"/>
        </w:rPr>
        <w:t>9</w:t>
      </w:r>
      <w:r>
        <w:rPr>
          <w:rFonts w:hint="eastAsia"/>
          <w:sz w:val="22"/>
        </w:rPr>
        <w:t>月发布的《</w:t>
      </w:r>
      <w:r>
        <w:rPr>
          <w:rStyle w:val="navname"/>
        </w:rPr>
        <w:t>关于执行促进中小企业发展政策相关事宜的通知</w:t>
      </w:r>
      <w:r>
        <w:rPr>
          <w:rFonts w:hint="eastAsia"/>
          <w:sz w:val="22"/>
        </w:rPr>
        <w:t>》，</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6553D8" w:rsidRDefault="006553D8" w:rsidP="006553D8">
      <w:pPr>
        <w:adjustRightInd w:val="0"/>
        <w:snapToGrid w:val="0"/>
        <w:ind w:firstLineChars="200" w:firstLine="440"/>
        <w:rPr>
          <w:sz w:val="22"/>
        </w:rPr>
      </w:pPr>
      <w:r>
        <w:rPr>
          <w:rFonts w:hint="eastAsia"/>
          <w:sz w:val="22"/>
        </w:rPr>
        <w:t>15</w:t>
      </w:r>
      <w:r>
        <w:rPr>
          <w:sz w:val="22"/>
        </w:rPr>
        <w:t xml:space="preserve">.3 </w:t>
      </w:r>
      <w:r>
        <w:rPr>
          <w:rFonts w:hint="eastAsia"/>
          <w:sz w:val="22"/>
        </w:rPr>
        <w:t>如项目允许联合体参与竞争的，组成联合体的大中型企业和其他自然人、法人或者其他组织，与小型、微型企业之间不得存在投资关系。</w:t>
      </w:r>
    </w:p>
    <w:p w:rsidR="006553D8" w:rsidRDefault="006553D8" w:rsidP="006553D8">
      <w:pPr>
        <w:adjustRightInd w:val="0"/>
        <w:snapToGrid w:val="0"/>
        <w:ind w:firstLineChars="200" w:firstLine="440"/>
        <w:rPr>
          <w:sz w:val="22"/>
        </w:rPr>
      </w:pPr>
      <w:r>
        <w:rPr>
          <w:rFonts w:hint="eastAsia"/>
          <w:sz w:val="22"/>
        </w:rPr>
        <w:t>15.4</w:t>
      </w:r>
      <w:r>
        <w:rPr>
          <w:rFonts w:hint="eastAsia"/>
          <w:sz w:val="22"/>
        </w:rPr>
        <w:t>对于小型、微型企业，按照《政府采购促进中小企业发展管理办法》（财库</w:t>
      </w:r>
      <w:r>
        <w:rPr>
          <w:sz w:val="22"/>
        </w:rPr>
        <w:t>〔</w:t>
      </w:r>
      <w:r>
        <w:rPr>
          <w:rFonts w:hint="eastAsia"/>
          <w:sz w:val="22"/>
        </w:rPr>
        <w:t>2020</w:t>
      </w:r>
      <w:r>
        <w:rPr>
          <w:sz w:val="22"/>
        </w:rPr>
        <w:t>〕</w:t>
      </w:r>
      <w:r>
        <w:rPr>
          <w:rFonts w:hint="eastAsia"/>
          <w:sz w:val="22"/>
        </w:rPr>
        <w:t>46</w:t>
      </w:r>
      <w:r>
        <w:rPr>
          <w:rFonts w:hint="eastAsia"/>
          <w:sz w:val="22"/>
        </w:rPr>
        <w:t>号）和《关于进一步加大政府采购支持中小企业力度的通知》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hint="eastAsia"/>
          <w:sz w:val="22"/>
        </w:rPr>
        <w:t>规定，其报价给予</w:t>
      </w:r>
      <w:r>
        <w:rPr>
          <w:rFonts w:hint="eastAsia"/>
          <w:b/>
          <w:color w:val="0000FF"/>
          <w:sz w:val="22"/>
          <w:u w:val="single"/>
        </w:rPr>
        <w:t>10%</w:t>
      </w:r>
      <w:r>
        <w:rPr>
          <w:rFonts w:hint="eastAsia"/>
          <w:sz w:val="22"/>
        </w:rPr>
        <w:t>的扣除，用扣除后的价格参与评审。</w:t>
      </w:r>
    </w:p>
    <w:p w:rsidR="006553D8" w:rsidRDefault="006553D8" w:rsidP="006553D8">
      <w:pPr>
        <w:adjustRightInd w:val="0"/>
        <w:snapToGrid w:val="0"/>
        <w:ind w:firstLineChars="200" w:firstLine="440"/>
        <w:rPr>
          <w:sz w:val="22"/>
        </w:rPr>
      </w:pPr>
      <w:r>
        <w:rPr>
          <w:rFonts w:hint="eastAsia"/>
          <w:sz w:val="22"/>
        </w:rPr>
        <w:t>15.5</w:t>
      </w:r>
      <w:r>
        <w:rPr>
          <w:rFonts w:hint="eastAsia"/>
          <w:sz w:val="22"/>
        </w:rPr>
        <w:t>如项目允许联合体参与竞争的，且联合体各方均为小型、微型企业的，联合体视同为小型、微型企业，其报价给予</w:t>
      </w:r>
      <w:r>
        <w:rPr>
          <w:rFonts w:hint="eastAsia"/>
          <w:b/>
          <w:color w:val="0000FF"/>
          <w:sz w:val="22"/>
          <w:u w:val="single"/>
        </w:rPr>
        <w:t>10%</w:t>
      </w:r>
      <w:r>
        <w:rPr>
          <w:rFonts w:hint="eastAsia"/>
          <w:sz w:val="22"/>
        </w:rPr>
        <w:t>的扣除，用扣除后的价格参与评审。反之，依照联合体协议约定，小型、微型企业的协议合同金额占到联合体协议合同总金额</w:t>
      </w:r>
      <w:r>
        <w:rPr>
          <w:rFonts w:hint="eastAsia"/>
          <w:sz w:val="22"/>
        </w:rPr>
        <w:t>30%</w:t>
      </w:r>
      <w:r>
        <w:rPr>
          <w:rFonts w:hint="eastAsia"/>
          <w:sz w:val="22"/>
        </w:rPr>
        <w:t>以上的，给予联合体</w:t>
      </w:r>
      <w:r>
        <w:rPr>
          <w:rFonts w:hint="eastAsia"/>
          <w:b/>
          <w:color w:val="0000FF"/>
          <w:sz w:val="22"/>
          <w:u w:val="single"/>
        </w:rPr>
        <w:t>4%</w:t>
      </w:r>
      <w:r>
        <w:rPr>
          <w:rFonts w:hint="eastAsia"/>
          <w:sz w:val="22"/>
        </w:rPr>
        <w:t>的价格扣除，用扣除后的价格参与评审。</w:t>
      </w:r>
    </w:p>
    <w:p w:rsidR="006553D8" w:rsidRDefault="006553D8" w:rsidP="006553D8">
      <w:pPr>
        <w:adjustRightInd w:val="0"/>
        <w:snapToGrid w:val="0"/>
        <w:ind w:firstLineChars="200" w:firstLine="440"/>
        <w:rPr>
          <w:kern w:val="0"/>
          <w:sz w:val="22"/>
        </w:rPr>
      </w:pPr>
      <w:r>
        <w:rPr>
          <w:rFonts w:hint="eastAsia"/>
          <w:sz w:val="22"/>
        </w:rPr>
        <w:t>15.6</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6553D8" w:rsidRDefault="006553D8" w:rsidP="006553D8">
      <w:pPr>
        <w:adjustRightInd w:val="0"/>
        <w:snapToGrid w:val="0"/>
        <w:ind w:firstLineChars="200" w:firstLine="442"/>
        <w:outlineLvl w:val="2"/>
        <w:rPr>
          <w:b/>
          <w:sz w:val="22"/>
        </w:rPr>
      </w:pPr>
      <w:bookmarkStart w:id="57" w:name="_Toc29310"/>
      <w:bookmarkStart w:id="58" w:name="_Toc25538"/>
      <w:bookmarkStart w:id="59" w:name="_Toc221195103"/>
      <w:bookmarkEnd w:id="53"/>
      <w:bookmarkEnd w:id="54"/>
      <w:bookmarkEnd w:id="55"/>
      <w:bookmarkEnd w:id="56"/>
      <w:r>
        <w:rPr>
          <w:rFonts w:hint="eastAsia"/>
          <w:b/>
          <w:sz w:val="22"/>
        </w:rPr>
        <w:t>16</w:t>
      </w:r>
      <w:r>
        <w:rPr>
          <w:b/>
          <w:sz w:val="22"/>
        </w:rPr>
        <w:t>促进残疾人就业</w:t>
      </w:r>
      <w:bookmarkEnd w:id="57"/>
      <w:bookmarkEnd w:id="58"/>
      <w:bookmarkEnd w:id="59"/>
    </w:p>
    <w:p w:rsidR="006553D8" w:rsidRDefault="006553D8" w:rsidP="006553D8">
      <w:pPr>
        <w:adjustRightInd w:val="0"/>
        <w:snapToGrid w:val="0"/>
        <w:ind w:firstLineChars="200" w:firstLine="440"/>
        <w:rPr>
          <w:sz w:val="22"/>
        </w:rPr>
      </w:pPr>
      <w:r>
        <w:rPr>
          <w:rFonts w:hint="eastAsia"/>
          <w:sz w:val="22"/>
        </w:rPr>
        <w:t>16</w:t>
      </w:r>
      <w:r>
        <w:rPr>
          <w:sz w:val="22"/>
        </w:rPr>
        <w:t xml:space="preserve">.1 </w:t>
      </w:r>
      <w:bookmarkStart w:id="60" w:name="sendNo"/>
      <w:r>
        <w:rPr>
          <w:sz w:val="22"/>
        </w:rPr>
        <w:t>符合财库</w:t>
      </w:r>
      <w:bookmarkEnd w:id="6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6553D8" w:rsidRDefault="006553D8" w:rsidP="006553D8">
      <w:pPr>
        <w:adjustRightInd w:val="0"/>
        <w:snapToGrid w:val="0"/>
        <w:ind w:firstLineChars="200" w:firstLine="440"/>
        <w:rPr>
          <w:sz w:val="22"/>
        </w:rPr>
      </w:pPr>
      <w:r>
        <w:rPr>
          <w:rFonts w:hint="eastAsia"/>
          <w:sz w:val="22"/>
        </w:rPr>
        <w:t>16</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p w:rsidR="00C465EA" w:rsidRPr="006553D8" w:rsidRDefault="004F499B"/>
    <w:sectPr w:rsidR="00C465EA" w:rsidRPr="006553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99B" w:rsidRDefault="004F499B" w:rsidP="006553D8">
      <w:pPr>
        <w:spacing w:line="240" w:lineRule="auto"/>
      </w:pPr>
      <w:r>
        <w:separator/>
      </w:r>
    </w:p>
  </w:endnote>
  <w:endnote w:type="continuationSeparator" w:id="0">
    <w:p w:rsidR="004F499B" w:rsidRDefault="004F499B" w:rsidP="00655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99B" w:rsidRDefault="004F499B" w:rsidP="006553D8">
      <w:pPr>
        <w:spacing w:line="240" w:lineRule="auto"/>
      </w:pPr>
      <w:r>
        <w:separator/>
      </w:r>
    </w:p>
  </w:footnote>
  <w:footnote w:type="continuationSeparator" w:id="0">
    <w:p w:rsidR="004F499B" w:rsidRDefault="004F499B" w:rsidP="006553D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81"/>
    <w:rsid w:val="00213581"/>
    <w:rsid w:val="004F499B"/>
    <w:rsid w:val="006553D8"/>
    <w:rsid w:val="007F0F6C"/>
    <w:rsid w:val="00B04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3D8"/>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53D8"/>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53D8"/>
    <w:rPr>
      <w:sz w:val="18"/>
      <w:szCs w:val="18"/>
    </w:rPr>
  </w:style>
  <w:style w:type="paragraph" w:styleId="a4">
    <w:name w:val="footer"/>
    <w:basedOn w:val="a"/>
    <w:link w:val="Char0"/>
    <w:uiPriority w:val="99"/>
    <w:unhideWhenUsed/>
    <w:rsid w:val="006553D8"/>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53D8"/>
    <w:rPr>
      <w:sz w:val="18"/>
      <w:szCs w:val="18"/>
    </w:rPr>
  </w:style>
  <w:style w:type="paragraph" w:styleId="a5">
    <w:name w:val="List Paragraph"/>
    <w:basedOn w:val="a"/>
    <w:uiPriority w:val="34"/>
    <w:qFormat/>
    <w:rsid w:val="006553D8"/>
    <w:pPr>
      <w:suppressAutoHyphens/>
      <w:spacing w:line="240" w:lineRule="auto"/>
      <w:ind w:firstLine="420"/>
    </w:pPr>
    <w:rPr>
      <w:kern w:val="1"/>
      <w:szCs w:val="20"/>
    </w:rPr>
  </w:style>
  <w:style w:type="character" w:customStyle="1" w:styleId="navname">
    <w:name w:val="navname"/>
    <w:basedOn w:val="a0"/>
    <w:qFormat/>
    <w:rsid w:val="00655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3D8"/>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53D8"/>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53D8"/>
    <w:rPr>
      <w:sz w:val="18"/>
      <w:szCs w:val="18"/>
    </w:rPr>
  </w:style>
  <w:style w:type="paragraph" w:styleId="a4">
    <w:name w:val="footer"/>
    <w:basedOn w:val="a"/>
    <w:link w:val="Char0"/>
    <w:uiPriority w:val="99"/>
    <w:unhideWhenUsed/>
    <w:rsid w:val="006553D8"/>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53D8"/>
    <w:rPr>
      <w:sz w:val="18"/>
      <w:szCs w:val="18"/>
    </w:rPr>
  </w:style>
  <w:style w:type="paragraph" w:styleId="a5">
    <w:name w:val="List Paragraph"/>
    <w:basedOn w:val="a"/>
    <w:uiPriority w:val="34"/>
    <w:qFormat/>
    <w:rsid w:val="006553D8"/>
    <w:pPr>
      <w:suppressAutoHyphens/>
      <w:spacing w:line="240" w:lineRule="auto"/>
      <w:ind w:firstLine="420"/>
    </w:pPr>
    <w:rPr>
      <w:kern w:val="1"/>
      <w:szCs w:val="20"/>
    </w:rPr>
  </w:style>
  <w:style w:type="character" w:customStyle="1" w:styleId="navname">
    <w:name w:val="navname"/>
    <w:basedOn w:val="a0"/>
    <w:qFormat/>
    <w:rsid w:val="0065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1093</Words>
  <Characters>6231</Characters>
  <Application>Microsoft Office Word</Application>
  <DocSecurity>0</DocSecurity>
  <Lines>51</Lines>
  <Paragraphs>14</Paragraphs>
  <ScaleCrop>false</ScaleCrop>
  <Company>Microsoft</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2026-02-05T07:13:00Z</dcterms:created>
  <dcterms:modified xsi:type="dcterms:W3CDTF">2026-02-05T07:14:00Z</dcterms:modified>
</cp:coreProperties>
</file>