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7B" w:rsidRDefault="00A7427B" w:rsidP="00A7427B">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31546459"/>
      <w:r>
        <w:rPr>
          <w:rFonts w:ascii="Times New Roman" w:eastAsia="黑体" w:hAnsi="Times New Roman" w:cs="Times New Roman"/>
          <w:color w:val="000000"/>
          <w:sz w:val="30"/>
          <w:szCs w:val="30"/>
        </w:rPr>
        <w:t>说明</w:t>
      </w:r>
      <w:bookmarkEnd w:id="0"/>
    </w:p>
    <w:p w:rsidR="00A7427B" w:rsidRDefault="00A7427B" w:rsidP="00A7427B">
      <w:pPr>
        <w:spacing w:line="300" w:lineRule="auto"/>
        <w:ind w:firstLineChars="192" w:firstLine="424"/>
        <w:outlineLvl w:val="2"/>
        <w:rPr>
          <w:rFonts w:ascii="Times New Roman" w:hAnsi="Times New Roman" w:cs="Times New Roman"/>
          <w:b/>
          <w:sz w:val="22"/>
        </w:rPr>
      </w:pPr>
      <w:bookmarkStart w:id="1" w:name="_Toc231546460"/>
      <w:r>
        <w:rPr>
          <w:rFonts w:ascii="Times New Roman" w:hAnsi="Times New Roman" w:cs="Times New Roman"/>
          <w:b/>
          <w:sz w:val="22"/>
        </w:rPr>
        <w:t xml:space="preserve">1 </w:t>
      </w:r>
      <w:r>
        <w:rPr>
          <w:rFonts w:ascii="Times New Roman" w:hAnsi="Times New Roman" w:cs="Times New Roman"/>
          <w:b/>
          <w:sz w:val="22"/>
        </w:rPr>
        <w:t>总则</w:t>
      </w:r>
      <w:bookmarkEnd w:id="1"/>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A7427B" w:rsidRDefault="00A7427B" w:rsidP="00A7427B">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A7427B" w:rsidRDefault="00A7427B" w:rsidP="00A7427B">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6</w:t>
      </w:r>
      <w:r>
        <w:rPr>
          <w:rFonts w:hint="eastAsia"/>
          <w:color w:val="FF0000"/>
          <w:sz w:val="22"/>
        </w:rPr>
        <w:t>投标人提供的服务必须符合国家强制性标准。</w:t>
      </w:r>
    </w:p>
    <w:p w:rsidR="00A7427B" w:rsidRDefault="00A7427B" w:rsidP="00A7427B">
      <w:pPr>
        <w:spacing w:line="300" w:lineRule="auto"/>
        <w:rPr>
          <w:rFonts w:ascii="Times New Roman" w:hAnsi="Times New Roman" w:cs="Times New Roman"/>
          <w:color w:val="FF0000"/>
          <w:sz w:val="22"/>
        </w:rPr>
      </w:pPr>
    </w:p>
    <w:p w:rsidR="00A7427B" w:rsidRDefault="00A7427B" w:rsidP="00A7427B">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31546461"/>
      <w:r>
        <w:rPr>
          <w:rFonts w:ascii="Times New Roman" w:eastAsia="黑体" w:hAnsi="Times New Roman" w:cs="Times New Roman"/>
          <w:color w:val="000000"/>
          <w:sz w:val="30"/>
          <w:szCs w:val="30"/>
        </w:rPr>
        <w:t>二、项目概况</w:t>
      </w:r>
      <w:bookmarkEnd w:id="2"/>
      <w:bookmarkEnd w:id="3"/>
    </w:p>
    <w:p w:rsidR="00A7427B" w:rsidRDefault="00A7427B" w:rsidP="00A7427B">
      <w:pPr>
        <w:spacing w:line="300" w:lineRule="auto"/>
        <w:ind w:firstLineChars="192" w:firstLine="424"/>
        <w:outlineLvl w:val="2"/>
        <w:rPr>
          <w:rFonts w:ascii="Times New Roman" w:hAnsi="Times New Roman" w:cs="Times New Roman"/>
          <w:b/>
          <w:sz w:val="22"/>
        </w:rPr>
      </w:pPr>
      <w:bookmarkStart w:id="4" w:name="_Toc231546462"/>
      <w:r>
        <w:rPr>
          <w:rFonts w:ascii="Times New Roman" w:hAnsi="Times New Roman" w:cs="Times New Roman"/>
          <w:b/>
          <w:sz w:val="22"/>
        </w:rPr>
        <w:t xml:space="preserve">2 </w:t>
      </w:r>
      <w:r>
        <w:rPr>
          <w:rFonts w:ascii="Times New Roman" w:hAnsi="Times New Roman" w:cs="Times New Roman"/>
          <w:b/>
          <w:sz w:val="22"/>
        </w:rPr>
        <w:t>项目名称</w:t>
      </w:r>
      <w:bookmarkEnd w:id="4"/>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A7427B" w:rsidRDefault="00A7427B" w:rsidP="00A7427B">
      <w:pPr>
        <w:spacing w:line="300" w:lineRule="auto"/>
        <w:ind w:firstLineChars="192" w:firstLine="424"/>
        <w:outlineLvl w:val="2"/>
        <w:rPr>
          <w:rFonts w:ascii="Times New Roman" w:hAnsi="Times New Roman" w:cs="Times New Roman"/>
          <w:b/>
          <w:sz w:val="22"/>
        </w:rPr>
      </w:pPr>
      <w:bookmarkStart w:id="5" w:name="_Toc231546463"/>
      <w:r>
        <w:rPr>
          <w:rFonts w:ascii="Times New Roman" w:hAnsi="Times New Roman" w:cs="Times New Roman"/>
          <w:b/>
          <w:sz w:val="22"/>
        </w:rPr>
        <w:t xml:space="preserve">3 </w:t>
      </w:r>
      <w:r>
        <w:rPr>
          <w:rFonts w:ascii="Times New Roman" w:hAnsi="Times New Roman" w:cs="Times New Roman"/>
          <w:b/>
          <w:sz w:val="22"/>
        </w:rPr>
        <w:t>项目地点</w:t>
      </w:r>
      <w:bookmarkEnd w:id="5"/>
    </w:p>
    <w:p w:rsidR="00A7427B" w:rsidRDefault="00A7427B" w:rsidP="00A7427B">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A7427B" w:rsidRDefault="00A7427B" w:rsidP="00A7427B">
      <w:pPr>
        <w:spacing w:line="300" w:lineRule="auto"/>
        <w:ind w:firstLineChars="192" w:firstLine="424"/>
        <w:outlineLvl w:val="2"/>
        <w:rPr>
          <w:rFonts w:ascii="Times New Roman" w:hAnsi="Times New Roman" w:cs="Times New Roman"/>
          <w:b/>
          <w:sz w:val="22"/>
        </w:rPr>
      </w:pPr>
      <w:bookmarkStart w:id="6" w:name="_Toc231546464"/>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项目背景及现状</w:t>
      </w:r>
    </w:p>
    <w:p w:rsidR="00A7427B" w:rsidRPr="00B763DA" w:rsidRDefault="00A7427B" w:rsidP="00A7427B">
      <w:pPr>
        <w:spacing w:line="300" w:lineRule="auto"/>
        <w:ind w:firstLineChars="192" w:firstLine="422"/>
        <w:rPr>
          <w:rFonts w:ascii="Times New Roman" w:hAnsi="Times New Roman" w:cs="Times New Roman"/>
          <w:sz w:val="22"/>
        </w:rPr>
      </w:pPr>
      <w:r w:rsidRPr="00B763DA">
        <w:rPr>
          <w:rFonts w:ascii="Times New Roman" w:hAnsi="Times New Roman" w:cs="Times New Roman" w:hint="eastAsia"/>
          <w:sz w:val="22"/>
        </w:rPr>
        <w:t>为贯彻落</w:t>
      </w:r>
      <w:proofErr w:type="gramStart"/>
      <w:r w:rsidRPr="00B763DA">
        <w:rPr>
          <w:rFonts w:ascii="Times New Roman" w:hAnsi="Times New Roman" w:cs="Times New Roman" w:hint="eastAsia"/>
          <w:sz w:val="22"/>
        </w:rPr>
        <w:t>实习近</w:t>
      </w:r>
      <w:proofErr w:type="gramEnd"/>
      <w:r w:rsidRPr="00B763DA">
        <w:rPr>
          <w:rFonts w:ascii="Times New Roman" w:hAnsi="Times New Roman" w:cs="Times New Roman" w:hint="eastAsia"/>
          <w:sz w:val="22"/>
        </w:rPr>
        <w:t>平总书记关于“关键信息基础设施是网络安全防护的重中之重，要加强网络安全检查，做到关口前移，防患于未然”的重要指示精神，根据《中华人民共和国网络安全法》、《关键信息基础设施保护条例》、《中华人民共和国数据安全法》、《网络数据安全管理条例》等相关政策法规要求，结合我单位实际情况，邀请专业安全机构担负我单位网络安全管理辅助工作，协助对浦东新区区属医疗卫生机构和指定社会办医疗机构开展网络安全飞行检查、对综合医院和专科医院开展网络安全专项检查，使用信息化手段为常态化网络数据安全工作提供可视化监管，并提供云上业务系统的安全防护、云服务器的漏洞扫描、渗透测试、整改技术支援、应急演练和网络数据安全培训服务。</w:t>
      </w:r>
      <w:r w:rsidRPr="00B763DA">
        <w:rPr>
          <w:rFonts w:ascii="Times New Roman" w:hAnsi="Times New Roman" w:cs="Times New Roman" w:hint="eastAsia"/>
          <w:sz w:val="22"/>
        </w:rPr>
        <w:t xml:space="preserve"> </w:t>
      </w:r>
    </w:p>
    <w:p w:rsidR="00A7427B" w:rsidRPr="00B763DA" w:rsidRDefault="00A7427B" w:rsidP="00A7427B">
      <w:pPr>
        <w:spacing w:line="300" w:lineRule="auto"/>
        <w:ind w:firstLineChars="192" w:firstLine="422"/>
        <w:rPr>
          <w:rFonts w:ascii="Times New Roman" w:hAnsi="Times New Roman" w:cs="Times New Roman"/>
          <w:sz w:val="22"/>
        </w:rPr>
      </w:pPr>
      <w:r w:rsidRPr="00B763DA">
        <w:rPr>
          <w:rFonts w:ascii="Times New Roman" w:hAnsi="Times New Roman" w:cs="Times New Roman" w:hint="eastAsia"/>
          <w:sz w:val="22"/>
        </w:rPr>
        <w:t>通过持续开展日常网络安全管理工作，压实网络安全责任，建立健全浦东新区卫生健康行业网络安全检查与安全保障体系，实现网络安全监管和服务的管理闭环。</w:t>
      </w:r>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4.2 </w:t>
      </w:r>
      <w:r>
        <w:rPr>
          <w:rFonts w:ascii="Times New Roman" w:hAnsi="Times New Roman" w:cs="Times New Roman"/>
          <w:sz w:val="22"/>
        </w:rPr>
        <w:t>项目招标范围及内容</w:t>
      </w:r>
    </w:p>
    <w:p w:rsidR="00A7427B" w:rsidRDefault="00A7427B" w:rsidP="00A7427B">
      <w:pPr>
        <w:spacing w:line="300" w:lineRule="auto"/>
        <w:ind w:firstLineChars="192" w:firstLine="422"/>
        <w:rPr>
          <w:rFonts w:ascii="Times New Roman" w:hAnsi="Times New Roman" w:cs="Times New Roman"/>
          <w:sz w:val="22"/>
        </w:rPr>
      </w:pPr>
      <w:r w:rsidRPr="00B763DA">
        <w:rPr>
          <w:rFonts w:ascii="Times New Roman" w:hAnsi="Times New Roman" w:cs="Times New Roman" w:hint="eastAsia"/>
          <w:sz w:val="22"/>
        </w:rPr>
        <w:t>面向全区区属医疗卫生机构和指定社会办医疗机构开展网络安全检查；对采购人部署在新区政务云上的业务系统开展安全服务，业务系统相关虚拟主机开展漏洞扫描；对</w:t>
      </w:r>
      <w:r w:rsidRPr="00B763DA">
        <w:rPr>
          <w:rFonts w:ascii="Times New Roman" w:hAnsi="Times New Roman" w:cs="Times New Roman" w:hint="eastAsia"/>
          <w:sz w:val="22"/>
        </w:rPr>
        <w:lastRenderedPageBreak/>
        <w:t>采购人指定的业务系统开展渗透测试；组建专家队伍提供整改支援；开展网络安全宣传培训和应急演练；提供信息化手段支撑采购人开展常态化日常管理，并可定制化交付实现科学高效的可视化监管</w:t>
      </w:r>
      <w:r>
        <w:rPr>
          <w:rFonts w:ascii="Times New Roman" w:hAnsi="Times New Roman" w:cs="Times New Roman" w:hint="eastAsia"/>
          <w:sz w:val="22"/>
        </w:rPr>
        <w:t>。</w:t>
      </w:r>
    </w:p>
    <w:p w:rsidR="00A7427B" w:rsidRDefault="00A7427B" w:rsidP="00A7427B">
      <w:pPr>
        <w:spacing w:line="300" w:lineRule="auto"/>
        <w:ind w:firstLineChars="192" w:firstLine="422"/>
        <w:rPr>
          <w:rFonts w:ascii="Times New Roman" w:hAnsi="Times New Roman" w:cs="Times New Roman"/>
          <w:bCs/>
          <w:sz w:val="22"/>
        </w:rPr>
      </w:pPr>
      <w:r>
        <w:rPr>
          <w:rFonts w:ascii="Times New Roman" w:hAnsi="Times New Roman" w:cs="Times New Roman"/>
          <w:sz w:val="22"/>
        </w:rPr>
        <w:t xml:space="preserve">4.3 </w:t>
      </w:r>
      <w:r>
        <w:rPr>
          <w:rFonts w:ascii="Times New Roman" w:hAnsi="Times New Roman" w:cs="Times New Roman"/>
          <w:sz w:val="22"/>
        </w:rPr>
        <w:t>本项目服务期限</w:t>
      </w:r>
      <w:r w:rsidRPr="00B763DA">
        <w:rPr>
          <w:rFonts w:ascii="Times New Roman" w:hAnsi="Times New Roman" w:cs="Times New Roman" w:hint="eastAsia"/>
          <w:sz w:val="22"/>
        </w:rPr>
        <w:t>：</w:t>
      </w:r>
      <w:r w:rsidRPr="008E473C">
        <w:rPr>
          <w:rFonts w:ascii="Times New Roman" w:hAnsi="Times New Roman" w:cs="Times New Roman" w:hint="eastAsia"/>
          <w:bCs/>
          <w:sz w:val="22"/>
        </w:rPr>
        <w:t>合同签订之日起至</w:t>
      </w:r>
      <w:r w:rsidRPr="008E473C">
        <w:rPr>
          <w:rFonts w:ascii="Times New Roman" w:hAnsi="Times New Roman" w:cs="Times New Roman" w:hint="eastAsia"/>
          <w:bCs/>
          <w:sz w:val="22"/>
        </w:rPr>
        <w:t>2026</w:t>
      </w:r>
      <w:r w:rsidRPr="008E473C">
        <w:rPr>
          <w:rFonts w:ascii="Times New Roman" w:hAnsi="Times New Roman" w:cs="Times New Roman" w:hint="eastAsia"/>
          <w:bCs/>
          <w:sz w:val="22"/>
        </w:rPr>
        <w:t>年</w:t>
      </w:r>
      <w:r w:rsidRPr="008E473C">
        <w:rPr>
          <w:rFonts w:ascii="Times New Roman" w:hAnsi="Times New Roman" w:cs="Times New Roman" w:hint="eastAsia"/>
          <w:bCs/>
          <w:sz w:val="22"/>
        </w:rPr>
        <w:t>11</w:t>
      </w:r>
      <w:r w:rsidRPr="008E473C">
        <w:rPr>
          <w:rFonts w:ascii="Times New Roman" w:hAnsi="Times New Roman" w:cs="Times New Roman" w:hint="eastAsia"/>
          <w:bCs/>
          <w:sz w:val="22"/>
        </w:rPr>
        <w:t>月</w:t>
      </w:r>
      <w:r w:rsidRPr="008E473C">
        <w:rPr>
          <w:rFonts w:ascii="Times New Roman" w:hAnsi="Times New Roman" w:cs="Times New Roman" w:hint="eastAsia"/>
          <w:bCs/>
          <w:sz w:val="22"/>
        </w:rPr>
        <w:t>30</w:t>
      </w:r>
      <w:r w:rsidRPr="008E473C">
        <w:rPr>
          <w:rFonts w:ascii="Times New Roman" w:hAnsi="Times New Roman" w:cs="Times New Roman" w:hint="eastAsia"/>
          <w:bCs/>
          <w:sz w:val="22"/>
        </w:rPr>
        <w:t>日</w:t>
      </w:r>
      <w:r>
        <w:rPr>
          <w:rFonts w:ascii="Times New Roman" w:hAnsi="Times New Roman" w:cs="Times New Roman"/>
          <w:bCs/>
          <w:sz w:val="22"/>
        </w:rPr>
        <w:t>。</w:t>
      </w:r>
    </w:p>
    <w:p w:rsidR="00A7427B" w:rsidRDefault="00A7427B" w:rsidP="00A7427B">
      <w:pPr>
        <w:spacing w:line="300" w:lineRule="auto"/>
        <w:ind w:firstLineChars="192" w:firstLine="424"/>
        <w:outlineLvl w:val="2"/>
        <w:rPr>
          <w:rFonts w:ascii="Times New Roman" w:hAnsi="Times New Roman" w:cs="Times New Roman"/>
          <w:b/>
          <w:sz w:val="22"/>
        </w:rPr>
      </w:pPr>
      <w:bookmarkStart w:id="7" w:name="_Toc231546465"/>
      <w:r>
        <w:rPr>
          <w:rFonts w:ascii="Times New Roman" w:hAnsi="Times New Roman" w:cs="Times New Roman"/>
          <w:b/>
          <w:sz w:val="22"/>
        </w:rPr>
        <w:t xml:space="preserve">5 </w:t>
      </w:r>
      <w:r>
        <w:rPr>
          <w:rFonts w:ascii="Times New Roman" w:hAnsi="Times New Roman" w:cs="Times New Roman"/>
          <w:b/>
          <w:sz w:val="22"/>
        </w:rPr>
        <w:t>承包方式</w:t>
      </w:r>
      <w:bookmarkEnd w:id="7"/>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5.1</w:t>
      </w:r>
      <w:r>
        <w:rPr>
          <w:rFonts w:ascii="Times New Roman" w:hAnsi="Times New Roman" w:cs="Times New Roman"/>
          <w:sz w:val="22"/>
        </w:rPr>
        <w:t>依照本项目的招标范围和内容，中标人以</w:t>
      </w:r>
      <w:r w:rsidRPr="00827615">
        <w:rPr>
          <w:rFonts w:ascii="Times New Roman" w:hAnsi="Times New Roman" w:cs="Times New Roman" w:hint="eastAsia"/>
          <w:color w:val="FF0000"/>
          <w:sz w:val="22"/>
          <w:u w:val="single"/>
        </w:rPr>
        <w:t>包进度、包质量、包安全可靠</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A7427B" w:rsidRDefault="00A7427B" w:rsidP="00A7427B">
      <w:pPr>
        <w:spacing w:line="300" w:lineRule="auto"/>
        <w:ind w:firstLineChars="192" w:firstLine="424"/>
        <w:outlineLvl w:val="2"/>
        <w:rPr>
          <w:rFonts w:ascii="Times New Roman" w:hAnsi="Times New Roman" w:cs="Times New Roman"/>
          <w:b/>
          <w:sz w:val="22"/>
        </w:rPr>
      </w:pPr>
      <w:bookmarkStart w:id="8" w:name="_Toc231546466"/>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A7427B" w:rsidRDefault="00A7427B" w:rsidP="00A7427B">
      <w:pPr>
        <w:spacing w:line="300" w:lineRule="auto"/>
        <w:ind w:firstLineChars="192" w:firstLine="424"/>
        <w:outlineLvl w:val="2"/>
        <w:rPr>
          <w:rFonts w:ascii="Times New Roman" w:hAnsi="Times New Roman" w:cs="Times New Roman"/>
          <w:b/>
          <w:sz w:val="22"/>
        </w:rPr>
      </w:pPr>
      <w:bookmarkStart w:id="9" w:name="_Toc231546467"/>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A7427B" w:rsidRPr="00827615"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7.1.1</w:t>
      </w:r>
      <w:r>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A7427B" w:rsidRPr="00827615" w:rsidRDefault="00A7427B" w:rsidP="00A7427B">
      <w:pPr>
        <w:pStyle w:val="a4"/>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A7427B" w:rsidRDefault="00A7427B" w:rsidP="00A7427B">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7.2.2</w:t>
      </w:r>
      <w:r>
        <w:rPr>
          <w:rFonts w:ascii="Times New Roman" w:hAnsi="Times New Roman" w:cs="Times New Roman"/>
          <w:sz w:val="22"/>
        </w:rPr>
        <w:t>分期付款的时间进度要求和支付比例具体如下：</w:t>
      </w:r>
    </w:p>
    <w:p w:rsidR="00A7427B" w:rsidRDefault="00A7427B" w:rsidP="00A7427B">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1</w:t>
      </w:r>
      <w:r>
        <w:rPr>
          <w:rFonts w:ascii="Times New Roman" w:hAnsi="Times New Roman" w:cs="Times New Roman" w:hint="eastAsia"/>
          <w:sz w:val="22"/>
        </w:rPr>
        <w:t>）成交供应商在</w:t>
      </w:r>
      <w:r>
        <w:rPr>
          <w:rFonts w:ascii="Times New Roman" w:hAnsi="Times New Roman" w:cs="Times New Roman" w:hint="eastAsia"/>
          <w:sz w:val="22"/>
        </w:rPr>
        <w:t>1</w:t>
      </w:r>
      <w:r>
        <w:rPr>
          <w:rFonts w:ascii="Times New Roman" w:hAnsi="Times New Roman" w:cs="Times New Roman" w:hint="eastAsia"/>
          <w:sz w:val="22"/>
        </w:rPr>
        <w:t>周内完成项目相关措施（云</w:t>
      </w:r>
      <w:r>
        <w:rPr>
          <w:rFonts w:ascii="Times New Roman" w:hAnsi="Times New Roman" w:cs="Times New Roman"/>
          <w:sz w:val="22"/>
        </w:rPr>
        <w:t>WAF</w:t>
      </w:r>
      <w:r>
        <w:rPr>
          <w:rFonts w:ascii="Times New Roman" w:hAnsi="Times New Roman" w:cs="Times New Roman" w:hint="eastAsia"/>
          <w:sz w:val="22"/>
        </w:rPr>
        <w:t>）、工具（日常管理技术工具）的部署，采购人对运行情况审核通过后</w:t>
      </w:r>
      <w:r>
        <w:rPr>
          <w:rFonts w:ascii="Times New Roman" w:hAnsi="Times New Roman" w:cs="Times New Roman" w:hint="eastAsia"/>
          <w:sz w:val="22"/>
        </w:rPr>
        <w:t>20</w:t>
      </w:r>
      <w:r>
        <w:rPr>
          <w:rFonts w:ascii="Times New Roman" w:hAnsi="Times New Roman" w:cs="Times New Roman" w:hint="eastAsia"/>
          <w:sz w:val="22"/>
        </w:rPr>
        <w:t>日内，向成交供应商支付</w:t>
      </w:r>
      <w:r>
        <w:rPr>
          <w:rFonts w:ascii="Times New Roman" w:hAnsi="Times New Roman" w:cs="Times New Roman" w:hint="eastAsia"/>
          <w:sz w:val="22"/>
        </w:rPr>
        <w:t>80%</w:t>
      </w:r>
      <w:r>
        <w:rPr>
          <w:rFonts w:ascii="Times New Roman" w:hAnsi="Times New Roman" w:cs="Times New Roman" w:hint="eastAsia"/>
          <w:sz w:val="22"/>
        </w:rPr>
        <w:t>合同款项。</w:t>
      </w:r>
    </w:p>
    <w:p w:rsidR="00A7427B" w:rsidRDefault="00A7427B" w:rsidP="00A7427B">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2</w:t>
      </w:r>
      <w:r>
        <w:rPr>
          <w:rFonts w:ascii="Times New Roman" w:hAnsi="Times New Roman" w:cs="Times New Roman" w:hint="eastAsia"/>
          <w:sz w:val="22"/>
        </w:rPr>
        <w:t>）项目完成并交付所有成果报告，采购人验收通过后</w:t>
      </w:r>
      <w:r>
        <w:rPr>
          <w:rFonts w:ascii="Times New Roman" w:hAnsi="Times New Roman" w:cs="Times New Roman" w:hint="eastAsia"/>
          <w:sz w:val="22"/>
        </w:rPr>
        <w:t>20</w:t>
      </w:r>
      <w:r>
        <w:rPr>
          <w:rFonts w:ascii="Times New Roman" w:hAnsi="Times New Roman" w:cs="Times New Roman" w:hint="eastAsia"/>
          <w:sz w:val="22"/>
        </w:rPr>
        <w:t>日内，采购人支付剩余合同款项。</w:t>
      </w:r>
    </w:p>
    <w:p w:rsidR="00A7427B" w:rsidRDefault="00A7427B" w:rsidP="00A7427B">
      <w:pPr>
        <w:snapToGrid w:val="0"/>
        <w:spacing w:line="300" w:lineRule="auto"/>
        <w:ind w:firstLineChars="192" w:firstLine="422"/>
        <w:jc w:val="left"/>
        <w:rPr>
          <w:rFonts w:ascii="Times New Roman" w:hAnsi="Times New Roman" w:cs="Times New Roman"/>
          <w:sz w:val="22"/>
        </w:rPr>
      </w:pPr>
      <w:r>
        <w:rPr>
          <w:rFonts w:ascii="Times New Roman" w:hAnsi="Times New Roman" w:cs="Times New Roman" w:hint="eastAsia"/>
          <w:sz w:val="22"/>
        </w:rPr>
        <w:t>（</w:t>
      </w:r>
      <w:r>
        <w:rPr>
          <w:rFonts w:ascii="Times New Roman" w:hAnsi="Times New Roman" w:cs="Times New Roman" w:hint="eastAsia"/>
          <w:sz w:val="22"/>
        </w:rPr>
        <w:t>3</w:t>
      </w:r>
      <w:r>
        <w:rPr>
          <w:rFonts w:ascii="Times New Roman" w:hAnsi="Times New Roman" w:cs="Times New Roman" w:hint="eastAsia"/>
          <w:sz w:val="22"/>
        </w:rPr>
        <w:t>）项目未通过采购人验收的，不予支付合同尾款，同时采购人保留追回前期已支付款项的权利。</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A7427B" w:rsidRDefault="00A7427B" w:rsidP="00A7427B">
      <w:pPr>
        <w:snapToGrid w:val="0"/>
        <w:spacing w:line="30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A7427B" w:rsidRDefault="00A7427B" w:rsidP="00A7427B">
      <w:pPr>
        <w:pStyle w:val="a4"/>
        <w:spacing w:line="300" w:lineRule="auto"/>
        <w:ind w:firstLineChars="192" w:firstLine="422"/>
        <w:rPr>
          <w:rFonts w:ascii="Times New Roman" w:hAnsi="Times New Roman" w:cs="Times New Roman"/>
          <w:sz w:val="22"/>
        </w:rPr>
      </w:pPr>
    </w:p>
    <w:p w:rsidR="00A7427B" w:rsidRDefault="00A7427B" w:rsidP="00A7427B">
      <w:pPr>
        <w:spacing w:line="300" w:lineRule="auto"/>
        <w:rPr>
          <w:rFonts w:ascii="Times New Roman" w:hAnsi="Times New Roman" w:cs="Times New Roman"/>
          <w:sz w:val="20"/>
          <w:szCs w:val="20"/>
        </w:rPr>
      </w:pPr>
    </w:p>
    <w:p w:rsidR="00A7427B" w:rsidRDefault="00A7427B" w:rsidP="00A7427B">
      <w:pPr>
        <w:adjustRightInd w:val="0"/>
        <w:snapToGrid w:val="0"/>
        <w:spacing w:line="300" w:lineRule="auto"/>
        <w:jc w:val="center"/>
        <w:outlineLvl w:val="1"/>
        <w:rPr>
          <w:rFonts w:ascii="Times New Roman" w:eastAsia="黑体" w:hAnsi="Times New Roman" w:cs="Times New Roman"/>
          <w:color w:val="000000"/>
          <w:sz w:val="30"/>
          <w:szCs w:val="30"/>
        </w:rPr>
      </w:pPr>
      <w:bookmarkStart w:id="10" w:name="_Toc231546468"/>
      <w:r>
        <w:rPr>
          <w:rFonts w:ascii="Times New Roman" w:eastAsia="黑体" w:hAnsi="Times New Roman" w:cs="Times New Roman"/>
          <w:color w:val="000000"/>
          <w:sz w:val="30"/>
          <w:szCs w:val="30"/>
        </w:rPr>
        <w:t>三、技术质量要求</w:t>
      </w:r>
      <w:bookmarkEnd w:id="10"/>
    </w:p>
    <w:p w:rsidR="00A7427B" w:rsidRDefault="00A7427B" w:rsidP="00A7427B">
      <w:pPr>
        <w:spacing w:line="300" w:lineRule="auto"/>
        <w:ind w:firstLineChars="192" w:firstLine="424"/>
        <w:outlineLvl w:val="2"/>
        <w:rPr>
          <w:rFonts w:ascii="Times New Roman" w:hAnsi="Times New Roman" w:cs="Times New Roman"/>
          <w:b/>
          <w:sz w:val="22"/>
        </w:rPr>
      </w:pPr>
      <w:bookmarkStart w:id="11" w:name="_Toc231546469"/>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1"/>
    </w:p>
    <w:p w:rsidR="00A7427B" w:rsidRDefault="00A7427B" w:rsidP="00A7427B">
      <w:pPr>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w:t>
      </w:r>
      <w:r>
        <w:rPr>
          <w:rFonts w:ascii="Times New Roman" w:hAnsi="Times New Roman" w:cs="Times New Roman"/>
          <w:sz w:val="22"/>
        </w:rPr>
        <w:lastRenderedPageBreak/>
        <w:t>求高者为准。</w:t>
      </w:r>
    </w:p>
    <w:p w:rsidR="00A7427B" w:rsidRDefault="00A7427B" w:rsidP="00A7427B">
      <w:pPr>
        <w:spacing w:line="300" w:lineRule="auto"/>
        <w:ind w:firstLineChars="192" w:firstLine="424"/>
        <w:outlineLvl w:val="2"/>
        <w:rPr>
          <w:rFonts w:ascii="Times New Roman" w:hAnsi="Times New Roman" w:cs="Times New Roman"/>
          <w:b/>
          <w:sz w:val="22"/>
        </w:rPr>
      </w:pPr>
      <w:bookmarkStart w:id="12" w:name="_Toc231546470"/>
      <w:r>
        <w:rPr>
          <w:rFonts w:ascii="Times New Roman" w:hAnsi="Times New Roman" w:cs="Times New Roman"/>
          <w:b/>
          <w:sz w:val="22"/>
        </w:rPr>
        <w:t xml:space="preserve">9 </w:t>
      </w:r>
      <w:r>
        <w:rPr>
          <w:rFonts w:ascii="Times New Roman" w:hAnsi="Times New Roman" w:cs="Times New Roman"/>
          <w:b/>
          <w:sz w:val="22"/>
        </w:rPr>
        <w:t>招标内容与质量要求</w:t>
      </w:r>
      <w:bookmarkEnd w:id="12"/>
    </w:p>
    <w:p w:rsidR="00A7427B" w:rsidRDefault="00A7427B" w:rsidP="00A7427B">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9.1</w:t>
      </w:r>
      <w:r>
        <w:rPr>
          <w:rFonts w:ascii="Times New Roman" w:hAnsi="Times New Roman" w:cs="Times New Roman"/>
          <w:bCs/>
          <w:sz w:val="22"/>
        </w:rPr>
        <w:t>工作目标与总体要求</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9.2 </w:t>
      </w:r>
      <w:r>
        <w:rPr>
          <w:rFonts w:ascii="Times New Roman" w:hAnsi="Times New Roman" w:cs="Times New Roman"/>
          <w:sz w:val="22"/>
        </w:rPr>
        <w:t>本项目招标内容与具体质量要求（但不仅限于）详见下表。</w:t>
      </w:r>
    </w:p>
    <w:p w:rsidR="00A7427B" w:rsidRPr="00A0643F" w:rsidRDefault="00A7427B" w:rsidP="00A7427B">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tbl>
      <w:tblPr>
        <w:tblStyle w:val="a3"/>
        <w:tblW w:w="8745" w:type="dxa"/>
        <w:jc w:val="center"/>
        <w:tblLayout w:type="fixed"/>
        <w:tblLook w:val="04A0" w:firstRow="1" w:lastRow="0" w:firstColumn="1" w:lastColumn="0" w:noHBand="0" w:noVBand="1"/>
      </w:tblPr>
      <w:tblGrid>
        <w:gridCol w:w="780"/>
        <w:gridCol w:w="2014"/>
        <w:gridCol w:w="5951"/>
      </w:tblGrid>
      <w:tr w:rsidR="00A7427B" w:rsidTr="00596C59">
        <w:trPr>
          <w:tblHeade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b/>
                <w:bCs/>
                <w:color w:val="000000"/>
                <w:kern w:val="24"/>
                <w:sz w:val="22"/>
              </w:rPr>
              <w:t>序号</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spacing w:line="360" w:lineRule="auto"/>
              <w:jc w:val="center"/>
              <w:rPr>
                <w:rFonts w:ascii="宋体" w:hAnsi="宋体" w:cs="宋体"/>
                <w:b/>
                <w:sz w:val="22"/>
              </w:rPr>
            </w:pPr>
            <w:r>
              <w:rPr>
                <w:rFonts w:ascii="宋体" w:hAnsi="宋体" w:cs="宋体" w:hint="eastAsia"/>
                <w:b/>
                <w:sz w:val="22"/>
              </w:rPr>
              <w:t>服务内容</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spacing w:line="360" w:lineRule="auto"/>
              <w:jc w:val="center"/>
              <w:rPr>
                <w:rFonts w:ascii="宋体" w:hAnsi="宋体" w:cs="宋体"/>
                <w:b/>
                <w:sz w:val="22"/>
              </w:rPr>
            </w:pPr>
            <w:r>
              <w:rPr>
                <w:rFonts w:ascii="宋体" w:hAnsi="宋体" w:cs="宋体" w:hint="eastAsia"/>
                <w:b/>
                <w:sz w:val="22"/>
              </w:rPr>
              <w:t>具体要求</w:t>
            </w:r>
          </w:p>
        </w:tc>
      </w:tr>
      <w:tr w:rsidR="00A7427B" w:rsidTr="00596C59">
        <w:trPr>
          <w:tblHeader/>
          <w:jc w:val="center"/>
        </w:trPr>
        <w:tc>
          <w:tcPr>
            <w:tcW w:w="8742" w:type="dxa"/>
            <w:gridSpan w:val="3"/>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spacing w:line="360" w:lineRule="auto"/>
              <w:jc w:val="center"/>
              <w:rPr>
                <w:rFonts w:ascii="宋体" w:hAnsi="宋体" w:cs="宋体"/>
                <w:b/>
                <w:sz w:val="22"/>
              </w:rPr>
            </w:pPr>
            <w:r>
              <w:rPr>
                <w:rFonts w:ascii="宋体" w:hAnsi="宋体" w:cs="宋体" w:hint="eastAsia"/>
                <w:b/>
                <w:sz w:val="22"/>
              </w:rPr>
              <w:t>（一）网络安全检查服务</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区属医疗卫生机构全覆盖飞行检查</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依据市区两级主管单位的检查要求，面向区属医疗卫生机构开展2轮全覆盖飞行检查</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2</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社会办医疗机构飞行检查</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面向指定的社会办医疗机构开展1轮现场飞行检查</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3</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网络安全专项检查</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重要时期关键节点前期，对指定单位开展1轮网络安全专项检查</w:t>
            </w:r>
          </w:p>
        </w:tc>
      </w:tr>
      <w:tr w:rsidR="00A7427B" w:rsidTr="00596C59">
        <w:trPr>
          <w:jc w:val="center"/>
        </w:trPr>
        <w:tc>
          <w:tcPr>
            <w:tcW w:w="8742" w:type="dxa"/>
            <w:gridSpan w:val="3"/>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center"/>
              <w:rPr>
                <w:rFonts w:ascii="宋体" w:hAnsi="宋体" w:cs="宋体"/>
                <w:sz w:val="22"/>
              </w:rPr>
            </w:pPr>
            <w:r>
              <w:rPr>
                <w:rFonts w:ascii="宋体" w:hAnsi="宋体" w:cs="宋体" w:hint="eastAsia"/>
                <w:b/>
                <w:sz w:val="22"/>
              </w:rPr>
              <w:t>（二）安全技术服务</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应用防护</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为采购人浦东新区政务云（移动云）上业务系统提供应用安全防护服务。</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2</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服务器漏洞扫描</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对采购人部署在浦东新区政务云上应用系统相关的虚拟服务器开展漏洞扫描和安全核查。</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3</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渗透测试</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对采购人指定的系统模拟黑客攻击的方式开展渗透测试。</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4</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安全整改技术支援</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提供安全整改电话支援（不限次数）和技术支援。</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5</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应急演练</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协助采购人组织开展网络数据安全相关应急演练。</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6</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网络安全培训</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组织专家对采购人相关人员进行网络安全意识或网络安全技能等培训。</w:t>
            </w:r>
          </w:p>
        </w:tc>
      </w:tr>
      <w:tr w:rsidR="00A7427B" w:rsidTr="00596C59">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jc w:val="left"/>
              <w:rPr>
                <w:rFonts w:ascii="宋体" w:hAnsi="宋体" w:cs="宋体"/>
                <w:sz w:val="22"/>
              </w:rPr>
            </w:pPr>
            <w:r>
              <w:rPr>
                <w:rFonts w:ascii="宋体" w:hAnsi="宋体" w:cs="宋体" w:hint="eastAsia"/>
                <w:sz w:val="22"/>
              </w:rPr>
              <w:t>7</w:t>
            </w:r>
          </w:p>
        </w:tc>
        <w:tc>
          <w:tcPr>
            <w:tcW w:w="2013"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日常管理技术保障服务</w:t>
            </w:r>
          </w:p>
        </w:tc>
        <w:tc>
          <w:tcPr>
            <w:tcW w:w="5949" w:type="dxa"/>
            <w:tcBorders>
              <w:top w:val="single" w:sz="4" w:space="0" w:color="auto"/>
              <w:left w:val="single" w:sz="4" w:space="0" w:color="auto"/>
              <w:bottom w:val="single" w:sz="4" w:space="0" w:color="auto"/>
              <w:right w:val="single" w:sz="4" w:space="0" w:color="auto"/>
            </w:tcBorders>
            <w:vAlign w:val="center"/>
            <w:hideMark/>
          </w:tcPr>
          <w:p w:rsidR="00A7427B" w:rsidRDefault="00A7427B" w:rsidP="00596C59">
            <w:pPr>
              <w:pStyle w:val="a4"/>
              <w:spacing w:line="360" w:lineRule="auto"/>
              <w:ind w:firstLineChars="0" w:firstLine="0"/>
              <w:rPr>
                <w:rFonts w:ascii="宋体" w:hAnsi="宋体" w:cs="宋体"/>
                <w:sz w:val="22"/>
              </w:rPr>
            </w:pPr>
            <w:r>
              <w:rPr>
                <w:rFonts w:ascii="宋体" w:hAnsi="宋体" w:cs="宋体" w:hint="eastAsia"/>
                <w:sz w:val="22"/>
              </w:rPr>
              <w:t>提供信息化手段支撑采购人开展常态化日常管理，并可定制化交付实现科学高效的可视化监管。</w:t>
            </w:r>
          </w:p>
        </w:tc>
      </w:tr>
    </w:tbl>
    <w:p w:rsidR="00A7427B" w:rsidRPr="00106E48" w:rsidRDefault="00A7427B" w:rsidP="00A7427B">
      <w:pPr>
        <w:adjustRightInd w:val="0"/>
        <w:snapToGrid w:val="0"/>
        <w:spacing w:line="300" w:lineRule="auto"/>
        <w:ind w:firstLineChars="192" w:firstLine="424"/>
        <w:rPr>
          <w:rFonts w:ascii="Times New Roman" w:hAnsi="Times New Roman" w:cs="Times New Roman"/>
          <w:b/>
          <w:bCs/>
          <w:color w:val="0000FF"/>
          <w:sz w:val="22"/>
        </w:rPr>
      </w:pPr>
      <w:r>
        <w:rPr>
          <w:rFonts w:ascii="Times New Roman" w:hAnsi="Times New Roman" w:cs="Times New Roman"/>
          <w:b/>
          <w:bCs/>
          <w:color w:val="0000FF"/>
          <w:sz w:val="22"/>
        </w:rPr>
        <w:t>说明：此表所列内容为本次招标核心工作内容，投标人不得缩减。</w:t>
      </w:r>
    </w:p>
    <w:p w:rsidR="00A7427B" w:rsidRDefault="00A7427B" w:rsidP="00A7427B">
      <w:pPr>
        <w:widowControl/>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bCs/>
          <w:sz w:val="22"/>
        </w:rPr>
        <w:t>9.3</w:t>
      </w:r>
      <w:r w:rsidRPr="00264D77">
        <w:rPr>
          <w:rFonts w:ascii="Times New Roman" w:hAnsi="Times New Roman" w:cs="Times New Roman" w:hint="eastAsia"/>
          <w:bCs/>
          <w:sz w:val="22"/>
        </w:rPr>
        <w:t>具体服务内容及质量要求</w:t>
      </w:r>
    </w:p>
    <w:p w:rsidR="00A7427B"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9.3.1</w:t>
      </w:r>
      <w:r w:rsidRPr="00264D77">
        <w:rPr>
          <w:rFonts w:ascii="Times New Roman" w:hAnsi="Times New Roman" w:cs="Times New Roman" w:hint="eastAsia"/>
          <w:bCs/>
          <w:sz w:val="22"/>
        </w:rPr>
        <w:t>网络安全检查服务</w:t>
      </w:r>
    </w:p>
    <w:p w:rsidR="00A7427B" w:rsidRDefault="00A7427B" w:rsidP="00A7427B">
      <w:pPr>
        <w:pStyle w:val="a4"/>
        <w:spacing w:line="360" w:lineRule="auto"/>
        <w:ind w:firstLineChars="0" w:firstLine="0"/>
        <w:rPr>
          <w:rFonts w:ascii="宋体" w:hAnsi="宋体" w:cs="宋体"/>
          <w:sz w:val="22"/>
        </w:rPr>
      </w:pPr>
      <w:r>
        <w:rPr>
          <w:rFonts w:ascii="宋体" w:hAnsi="宋体" w:cs="宋体" w:hint="eastAsia"/>
          <w:sz w:val="22"/>
        </w:rPr>
        <w:t>（1）区属医疗卫生机构全覆盖飞行检查</w:t>
      </w:r>
    </w:p>
    <w:p w:rsidR="00A7427B" w:rsidRDefault="00A7427B" w:rsidP="00A7427B">
      <w:pPr>
        <w:pStyle w:val="a4"/>
        <w:spacing w:line="360" w:lineRule="auto"/>
        <w:ind w:firstLine="440"/>
        <w:rPr>
          <w:rFonts w:ascii="宋体" w:hAnsi="宋体" w:cs="宋体"/>
          <w:sz w:val="22"/>
        </w:rPr>
      </w:pPr>
      <w:r>
        <w:rPr>
          <w:rFonts w:ascii="宋体" w:hAnsi="宋体" w:cs="宋体" w:hint="eastAsia"/>
          <w:sz w:val="22"/>
        </w:rPr>
        <w:t>依据市区两级主管单位的检查要求，面向区属医疗卫生机构开展2轮全覆盖飞行检查，通过管理手段和技术手段对单位内部的系统、设施、制度、安全管理现状进行梳理，</w:t>
      </w:r>
      <w:r>
        <w:rPr>
          <w:rFonts w:ascii="宋体" w:hAnsi="宋体" w:cs="宋体" w:hint="eastAsia"/>
          <w:sz w:val="22"/>
        </w:rPr>
        <w:lastRenderedPageBreak/>
        <w:t>排</w:t>
      </w:r>
      <w:proofErr w:type="gramStart"/>
      <w:r>
        <w:rPr>
          <w:rFonts w:ascii="宋体" w:hAnsi="宋体" w:cs="宋体" w:hint="eastAsia"/>
          <w:sz w:val="22"/>
        </w:rPr>
        <w:t>摸当前</w:t>
      </w:r>
      <w:proofErr w:type="gramEnd"/>
      <w:r>
        <w:rPr>
          <w:rFonts w:ascii="宋体" w:hAnsi="宋体" w:cs="宋体" w:hint="eastAsia"/>
          <w:sz w:val="22"/>
        </w:rPr>
        <w:t>管理和技术的缺失项，判断可能存在的风险，及需要提供的安全措施。</w:t>
      </w:r>
    </w:p>
    <w:p w:rsidR="00A7427B" w:rsidRDefault="00A7427B" w:rsidP="00A7427B">
      <w:pPr>
        <w:pStyle w:val="a4"/>
        <w:spacing w:line="360" w:lineRule="auto"/>
        <w:ind w:firstLineChars="0" w:firstLine="0"/>
        <w:rPr>
          <w:rFonts w:ascii="宋体" w:hAnsi="宋体" w:cs="宋体"/>
          <w:sz w:val="22"/>
        </w:rPr>
      </w:pPr>
      <w:r>
        <w:rPr>
          <w:rFonts w:ascii="宋体" w:hAnsi="宋体" w:cs="宋体" w:hint="eastAsia"/>
          <w:sz w:val="22"/>
        </w:rPr>
        <w:t>（2）社会办医疗机构飞行检查</w:t>
      </w:r>
    </w:p>
    <w:p w:rsidR="00A7427B" w:rsidRDefault="00A7427B" w:rsidP="00A7427B">
      <w:pPr>
        <w:pStyle w:val="a4"/>
        <w:spacing w:line="360" w:lineRule="auto"/>
        <w:ind w:firstLine="440"/>
        <w:rPr>
          <w:rFonts w:ascii="宋体" w:hAnsi="宋体" w:cs="宋体"/>
          <w:sz w:val="22"/>
        </w:rPr>
      </w:pPr>
      <w:r>
        <w:rPr>
          <w:rFonts w:ascii="宋体" w:hAnsi="宋体" w:cs="宋体" w:hint="eastAsia"/>
          <w:sz w:val="22"/>
        </w:rPr>
        <w:t>参照区属医疗卫生机构的检查标准，面向指定的50家社会办医疗机构开展1轮现场飞行检查，落实网络安全责任，摸排管理现状，查清管理和技术的风险项，提供安全整改建议。</w:t>
      </w:r>
    </w:p>
    <w:p w:rsidR="00A7427B" w:rsidRDefault="00A7427B" w:rsidP="00A7427B">
      <w:pPr>
        <w:pStyle w:val="a4"/>
        <w:spacing w:line="360" w:lineRule="auto"/>
        <w:ind w:firstLineChars="0" w:firstLine="0"/>
        <w:rPr>
          <w:rFonts w:ascii="宋体" w:hAnsi="宋体" w:cs="宋体"/>
          <w:sz w:val="22"/>
        </w:rPr>
      </w:pPr>
      <w:r>
        <w:rPr>
          <w:rFonts w:ascii="宋体" w:hAnsi="宋体" w:cs="宋体" w:hint="eastAsia"/>
          <w:sz w:val="22"/>
        </w:rPr>
        <w:t>（3）网络安全专项检查</w:t>
      </w:r>
    </w:p>
    <w:p w:rsidR="00A7427B" w:rsidRDefault="00A7427B" w:rsidP="00A7427B">
      <w:pPr>
        <w:pStyle w:val="a4"/>
        <w:spacing w:line="360" w:lineRule="auto"/>
        <w:ind w:firstLine="440"/>
        <w:rPr>
          <w:rFonts w:ascii="宋体" w:hAnsi="宋体" w:cs="宋体"/>
          <w:sz w:val="22"/>
        </w:rPr>
      </w:pPr>
      <w:r>
        <w:rPr>
          <w:rFonts w:ascii="宋体" w:hAnsi="宋体" w:cs="宋体" w:hint="eastAsia"/>
          <w:sz w:val="22"/>
        </w:rPr>
        <w:t>重要时期关键节点前期，对指定的20家单位开展1轮网络安全专项检查，结合</w:t>
      </w:r>
      <w:proofErr w:type="gramStart"/>
      <w:r>
        <w:rPr>
          <w:rFonts w:ascii="宋体" w:hAnsi="宋体" w:cs="宋体" w:hint="eastAsia"/>
          <w:sz w:val="22"/>
        </w:rPr>
        <w:t>重保要求</w:t>
      </w:r>
      <w:proofErr w:type="gramEnd"/>
      <w:r>
        <w:rPr>
          <w:rFonts w:ascii="宋体" w:hAnsi="宋体" w:cs="宋体" w:hint="eastAsia"/>
          <w:sz w:val="22"/>
        </w:rPr>
        <w:t>设计专项检查指标，评估存在的风险，提供分析建议，并复查飞行检查的整改情况，降低重大时期的风险隐患。</w:t>
      </w:r>
    </w:p>
    <w:p w:rsidR="00A7427B" w:rsidRDefault="00A7427B" w:rsidP="00A7427B">
      <w:pPr>
        <w:widowControl/>
        <w:spacing w:line="300" w:lineRule="auto"/>
        <w:ind w:firstLineChars="192" w:firstLine="422"/>
        <w:jc w:val="left"/>
        <w:rPr>
          <w:rFonts w:ascii="Times New Roman" w:hAnsi="Times New Roman" w:cs="Times New Roman"/>
          <w:bCs/>
          <w:sz w:val="22"/>
        </w:rPr>
      </w:pPr>
      <w:r>
        <w:rPr>
          <w:rFonts w:ascii="宋体" w:hAnsi="宋体" w:cs="宋体" w:hint="eastAsia"/>
          <w:sz w:val="22"/>
        </w:rPr>
        <w:t>网络安全检查服务工作要求：结合上级主管单位的要求，设立科学合理的检查指标，组建专业的检查团队，配备体系化的技术检查工具。对飞行检查的结果和反馈整改情况进行分类汇总和数据分析，结合检查现状为区属医疗机构分别建立健康档案。</w:t>
      </w:r>
    </w:p>
    <w:p w:rsidR="00A7427B" w:rsidRDefault="00A7427B" w:rsidP="00A7427B">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9.3.2</w:t>
      </w:r>
      <w:r w:rsidRPr="00264D77">
        <w:rPr>
          <w:rFonts w:ascii="Times New Roman" w:hAnsi="Times New Roman" w:cs="Times New Roman" w:hint="eastAsia"/>
          <w:bCs/>
          <w:sz w:val="22"/>
        </w:rPr>
        <w:t>安全技术服务</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1</w:t>
      </w:r>
      <w:r w:rsidRPr="00264D77">
        <w:rPr>
          <w:rFonts w:ascii="Times New Roman" w:hAnsi="Times New Roman" w:cs="Times New Roman" w:hint="eastAsia"/>
          <w:bCs/>
          <w:sz w:val="22"/>
        </w:rPr>
        <w:t>）应用防护</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对采购人部署在浦东新区政务云（移动云）上的自管业务系统提供</w:t>
      </w:r>
      <w:r w:rsidRPr="00264D77">
        <w:rPr>
          <w:rFonts w:ascii="Times New Roman" w:hAnsi="Times New Roman" w:cs="Times New Roman" w:hint="eastAsia"/>
          <w:bCs/>
          <w:sz w:val="22"/>
        </w:rPr>
        <w:t>3</w:t>
      </w:r>
      <w:r w:rsidRPr="00264D77">
        <w:rPr>
          <w:rFonts w:ascii="Times New Roman" w:hAnsi="Times New Roman" w:cs="Times New Roman" w:hint="eastAsia"/>
          <w:bCs/>
          <w:sz w:val="22"/>
        </w:rPr>
        <w:t>套云</w:t>
      </w:r>
      <w:r w:rsidRPr="00264D77">
        <w:rPr>
          <w:rFonts w:ascii="Times New Roman" w:hAnsi="Times New Roman" w:cs="Times New Roman" w:hint="eastAsia"/>
          <w:bCs/>
          <w:sz w:val="22"/>
        </w:rPr>
        <w:t>WAF</w:t>
      </w:r>
      <w:r w:rsidRPr="00264D77">
        <w:rPr>
          <w:rFonts w:ascii="Times New Roman" w:hAnsi="Times New Roman" w:cs="Times New Roman" w:hint="eastAsia"/>
          <w:bCs/>
          <w:sz w:val="22"/>
        </w:rPr>
        <w:t>作为服务工具开展应用安全防护服务，周期性分析防护系统的状况，提升业务系统风险防御能力。</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2</w:t>
      </w:r>
      <w:r w:rsidRPr="00264D77">
        <w:rPr>
          <w:rFonts w:ascii="Times New Roman" w:hAnsi="Times New Roman" w:cs="Times New Roman" w:hint="eastAsia"/>
          <w:bCs/>
          <w:sz w:val="22"/>
        </w:rPr>
        <w:t>）服务器漏洞扫描</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对采购人部署在浦东新区政务云（移动云）上的指定虚拟服务器开展</w:t>
      </w:r>
      <w:r>
        <w:rPr>
          <w:rFonts w:ascii="Times New Roman" w:hAnsi="Times New Roman" w:cs="Times New Roman"/>
          <w:bCs/>
          <w:sz w:val="22"/>
        </w:rPr>
        <w:t>2</w:t>
      </w:r>
      <w:r>
        <w:rPr>
          <w:rFonts w:ascii="Times New Roman" w:hAnsi="Times New Roman" w:cs="Times New Roman" w:hint="eastAsia"/>
          <w:bCs/>
          <w:sz w:val="22"/>
        </w:rPr>
        <w:t>次漏洞扫描和</w:t>
      </w:r>
      <w:r>
        <w:rPr>
          <w:rFonts w:ascii="Times New Roman" w:hAnsi="Times New Roman" w:cs="Times New Roman"/>
          <w:bCs/>
          <w:sz w:val="22"/>
        </w:rPr>
        <w:t>1</w:t>
      </w:r>
      <w:r>
        <w:rPr>
          <w:rFonts w:ascii="Times New Roman" w:hAnsi="Times New Roman" w:cs="Times New Roman" w:hint="eastAsia"/>
          <w:bCs/>
          <w:sz w:val="22"/>
        </w:rPr>
        <w:t>次安全核查，并根据检测结果指导相关运</w:t>
      </w:r>
      <w:proofErr w:type="gramStart"/>
      <w:r>
        <w:rPr>
          <w:rFonts w:ascii="Times New Roman" w:hAnsi="Times New Roman" w:cs="Times New Roman" w:hint="eastAsia"/>
          <w:bCs/>
          <w:sz w:val="22"/>
        </w:rPr>
        <w:t>维单位</w:t>
      </w:r>
      <w:proofErr w:type="gramEnd"/>
      <w:r>
        <w:rPr>
          <w:rFonts w:ascii="Times New Roman" w:hAnsi="Times New Roman" w:cs="Times New Roman" w:hint="eastAsia"/>
          <w:bCs/>
          <w:sz w:val="22"/>
        </w:rPr>
        <w:t>进行整改</w:t>
      </w:r>
      <w:r w:rsidRPr="00264D77">
        <w:rPr>
          <w:rFonts w:ascii="Times New Roman" w:hAnsi="Times New Roman" w:cs="Times New Roman" w:hint="eastAsia"/>
          <w:bCs/>
          <w:sz w:val="22"/>
        </w:rPr>
        <w:t>。</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3</w:t>
      </w:r>
      <w:r w:rsidRPr="00264D77">
        <w:rPr>
          <w:rFonts w:ascii="Times New Roman" w:hAnsi="Times New Roman" w:cs="Times New Roman" w:hint="eastAsia"/>
          <w:bCs/>
          <w:sz w:val="22"/>
        </w:rPr>
        <w:t>）渗透测试</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对指定的</w:t>
      </w:r>
      <w:r w:rsidRPr="00264D77">
        <w:rPr>
          <w:rFonts w:ascii="Times New Roman" w:hAnsi="Times New Roman" w:cs="Times New Roman" w:hint="eastAsia"/>
          <w:bCs/>
          <w:sz w:val="22"/>
        </w:rPr>
        <w:t>3</w:t>
      </w:r>
      <w:r w:rsidRPr="00264D77">
        <w:rPr>
          <w:rFonts w:ascii="Times New Roman" w:hAnsi="Times New Roman" w:cs="Times New Roman" w:hint="eastAsia"/>
          <w:bCs/>
          <w:sz w:val="22"/>
        </w:rPr>
        <w:t>个业务系统，模拟黑客攻击的方式开展</w:t>
      </w:r>
      <w:r w:rsidRPr="00264D77">
        <w:rPr>
          <w:rFonts w:ascii="Times New Roman" w:hAnsi="Times New Roman" w:cs="Times New Roman" w:hint="eastAsia"/>
          <w:bCs/>
          <w:sz w:val="22"/>
        </w:rPr>
        <w:t>1</w:t>
      </w:r>
      <w:r w:rsidRPr="00264D77">
        <w:rPr>
          <w:rFonts w:ascii="Times New Roman" w:hAnsi="Times New Roman" w:cs="Times New Roman" w:hint="eastAsia"/>
          <w:bCs/>
          <w:sz w:val="22"/>
        </w:rPr>
        <w:t>次渗透测试，评估发现系统的深层次安全风险。</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4</w:t>
      </w:r>
      <w:r w:rsidRPr="00264D77">
        <w:rPr>
          <w:rFonts w:ascii="Times New Roman" w:hAnsi="Times New Roman" w:cs="Times New Roman" w:hint="eastAsia"/>
          <w:bCs/>
          <w:sz w:val="22"/>
        </w:rPr>
        <w:t>）安全整改技术支援</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针对技术检测发现的问题，各医疗机构整改存在困难的，提供安全整改电话支援（不限次数）和技术支援（</w:t>
      </w:r>
      <w:r w:rsidRPr="00264D77">
        <w:rPr>
          <w:rFonts w:ascii="Times New Roman" w:hAnsi="Times New Roman" w:cs="Times New Roman" w:hint="eastAsia"/>
          <w:bCs/>
          <w:sz w:val="22"/>
        </w:rPr>
        <w:t>3</w:t>
      </w:r>
      <w:r w:rsidRPr="00264D77">
        <w:rPr>
          <w:rFonts w:ascii="Times New Roman" w:hAnsi="Times New Roman" w:cs="Times New Roman" w:hint="eastAsia"/>
          <w:bCs/>
          <w:sz w:val="22"/>
        </w:rPr>
        <w:t>家单位的配置与基线管理，</w:t>
      </w:r>
      <w:r w:rsidRPr="00264D77">
        <w:rPr>
          <w:rFonts w:ascii="Times New Roman" w:hAnsi="Times New Roman" w:cs="Times New Roman" w:hint="eastAsia"/>
          <w:bCs/>
          <w:sz w:val="22"/>
        </w:rPr>
        <w:t>20</w:t>
      </w:r>
      <w:r w:rsidRPr="00264D77">
        <w:rPr>
          <w:rFonts w:ascii="Times New Roman" w:hAnsi="Times New Roman" w:cs="Times New Roman" w:hint="eastAsia"/>
          <w:bCs/>
          <w:sz w:val="22"/>
        </w:rPr>
        <w:t>台服务器的整改加固）。</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5</w:t>
      </w:r>
      <w:r w:rsidRPr="00264D77">
        <w:rPr>
          <w:rFonts w:ascii="Times New Roman" w:hAnsi="Times New Roman" w:cs="Times New Roman" w:hint="eastAsia"/>
          <w:bCs/>
          <w:sz w:val="22"/>
        </w:rPr>
        <w:t>）应急演练</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开展</w:t>
      </w:r>
      <w:r w:rsidRPr="00264D77">
        <w:rPr>
          <w:rFonts w:ascii="Times New Roman" w:hAnsi="Times New Roman" w:cs="Times New Roman" w:hint="eastAsia"/>
          <w:bCs/>
          <w:sz w:val="22"/>
        </w:rPr>
        <w:t>1</w:t>
      </w:r>
      <w:r w:rsidRPr="00264D77">
        <w:rPr>
          <w:rFonts w:ascii="Times New Roman" w:hAnsi="Times New Roman" w:cs="Times New Roman" w:hint="eastAsia"/>
          <w:bCs/>
          <w:sz w:val="22"/>
        </w:rPr>
        <w:t>次示范性网络数据安全应急演练，演练应包括至少</w:t>
      </w:r>
      <w:r w:rsidRPr="00264D77">
        <w:rPr>
          <w:rFonts w:ascii="Times New Roman" w:hAnsi="Times New Roman" w:cs="Times New Roman" w:hint="eastAsia"/>
          <w:bCs/>
          <w:sz w:val="22"/>
        </w:rPr>
        <w:t>2</w:t>
      </w:r>
      <w:r w:rsidRPr="00264D77">
        <w:rPr>
          <w:rFonts w:ascii="Times New Roman" w:hAnsi="Times New Roman" w:cs="Times New Roman" w:hint="eastAsia"/>
          <w:bCs/>
          <w:sz w:val="22"/>
        </w:rPr>
        <w:t>个场景设置、环境准备、过程控制和风险管理、演练评价，演练需结合采购人实际情况，贴近实际工作需要，通过网络数据安全事件的处置演练，展示应急处置的过程，检验应急预案的成效，进一步提高预防和处置网络数据安全突发事件的实战对抗能力和水平。</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6</w:t>
      </w:r>
      <w:r w:rsidRPr="00264D77">
        <w:rPr>
          <w:rFonts w:ascii="Times New Roman" w:hAnsi="Times New Roman" w:cs="Times New Roman" w:hint="eastAsia"/>
          <w:bCs/>
          <w:sz w:val="22"/>
        </w:rPr>
        <w:t>）网络数据安全培训</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开展</w:t>
      </w:r>
      <w:r w:rsidRPr="00264D77">
        <w:rPr>
          <w:rFonts w:ascii="Times New Roman" w:hAnsi="Times New Roman" w:cs="Times New Roman" w:hint="eastAsia"/>
          <w:bCs/>
          <w:sz w:val="22"/>
        </w:rPr>
        <w:t>1</w:t>
      </w:r>
      <w:r w:rsidRPr="00264D77">
        <w:rPr>
          <w:rFonts w:ascii="Times New Roman" w:hAnsi="Times New Roman" w:cs="Times New Roman" w:hint="eastAsia"/>
          <w:bCs/>
          <w:sz w:val="22"/>
        </w:rPr>
        <w:t>次网络数据安全专题培训，宣传政策法规，提高网络安全意识、提升网络安全相关技能。</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lastRenderedPageBreak/>
        <w:t>（</w:t>
      </w:r>
      <w:r w:rsidRPr="00264D77">
        <w:rPr>
          <w:rFonts w:ascii="Times New Roman" w:hAnsi="Times New Roman" w:cs="Times New Roman" w:hint="eastAsia"/>
          <w:bCs/>
          <w:sz w:val="22"/>
        </w:rPr>
        <w:t>7</w:t>
      </w:r>
      <w:r w:rsidRPr="00264D77">
        <w:rPr>
          <w:rFonts w:ascii="Times New Roman" w:hAnsi="Times New Roman" w:cs="Times New Roman" w:hint="eastAsia"/>
          <w:bCs/>
          <w:sz w:val="22"/>
        </w:rPr>
        <w:t>）日常管理技术保障服务</w:t>
      </w:r>
    </w:p>
    <w:p w:rsidR="00A7427B"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提供信息化手段支撑采购人开展常态化日常管理，满足日常合</w:t>
      </w:r>
      <w:proofErr w:type="gramStart"/>
      <w:r w:rsidRPr="00264D77">
        <w:rPr>
          <w:rFonts w:ascii="Times New Roman" w:hAnsi="Times New Roman" w:cs="Times New Roman" w:hint="eastAsia"/>
          <w:bCs/>
          <w:sz w:val="22"/>
        </w:rPr>
        <w:t>规</w:t>
      </w:r>
      <w:proofErr w:type="gramEnd"/>
      <w:r w:rsidRPr="00264D77">
        <w:rPr>
          <w:rFonts w:ascii="Times New Roman" w:hAnsi="Times New Roman" w:cs="Times New Roman" w:hint="eastAsia"/>
          <w:bCs/>
          <w:sz w:val="22"/>
        </w:rPr>
        <w:t>工作任务的可视化监管要求，可根据日常需求定制、调优模块，协助各项任务的进展追踪，实现自动化统计，可视化呈现任务完成情况，并提供专人辅助汇总和分析，科学高效的提供日常管理技术服务的保障支撑。</w:t>
      </w:r>
    </w:p>
    <w:p w:rsidR="00A7427B" w:rsidRDefault="00A7427B" w:rsidP="00A7427B">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9.3.3</w:t>
      </w:r>
      <w:r w:rsidRPr="00264D77">
        <w:rPr>
          <w:rFonts w:ascii="Times New Roman" w:hAnsi="Times New Roman" w:cs="Times New Roman" w:hint="eastAsia"/>
          <w:bCs/>
          <w:sz w:val="22"/>
        </w:rPr>
        <w:t>技术服务要求</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1</w:t>
      </w:r>
      <w:r w:rsidRPr="00264D77">
        <w:rPr>
          <w:rFonts w:ascii="Times New Roman" w:hAnsi="Times New Roman" w:cs="Times New Roman" w:hint="eastAsia"/>
          <w:bCs/>
          <w:sz w:val="22"/>
        </w:rPr>
        <w:t>）本项目涉及较多单位的现场网络安全检查，要求投标人具备检查的基础技术能力，承诺可以为本项目成立专业可靠的技术小组。</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2</w:t>
      </w:r>
      <w:r w:rsidRPr="00264D77">
        <w:rPr>
          <w:rFonts w:ascii="Times New Roman" w:hAnsi="Times New Roman" w:cs="Times New Roman" w:hint="eastAsia"/>
          <w:bCs/>
          <w:sz w:val="22"/>
        </w:rPr>
        <w:t>）投标人应熟悉网络数据安全各项法律法规和属地化、行业化的管理要求，保障项目能够全面开展、有效交付。</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3</w:t>
      </w:r>
      <w:r w:rsidRPr="00264D77">
        <w:rPr>
          <w:rFonts w:ascii="Times New Roman" w:hAnsi="Times New Roman" w:cs="Times New Roman" w:hint="eastAsia"/>
          <w:bCs/>
          <w:sz w:val="22"/>
        </w:rPr>
        <w:t>）投标人应具有同类项目经验，具备较好的用户口碑。</w:t>
      </w:r>
    </w:p>
    <w:p w:rsidR="00A7427B" w:rsidRDefault="00A7427B" w:rsidP="00A7427B">
      <w:pPr>
        <w:widowControl/>
        <w:spacing w:line="300" w:lineRule="auto"/>
        <w:ind w:firstLineChars="192" w:firstLine="422"/>
        <w:jc w:val="left"/>
        <w:rPr>
          <w:rFonts w:ascii="Times New Roman" w:hAnsi="Times New Roman" w:cs="Times New Roman"/>
          <w:bCs/>
          <w:sz w:val="22"/>
        </w:rPr>
      </w:pPr>
      <w:r w:rsidRPr="00264D77">
        <w:rPr>
          <w:rFonts w:ascii="Times New Roman" w:hAnsi="Times New Roman" w:cs="Times New Roman" w:hint="eastAsia"/>
          <w:bCs/>
          <w:sz w:val="22"/>
        </w:rPr>
        <w:t>（</w:t>
      </w:r>
      <w:r w:rsidRPr="00264D77">
        <w:rPr>
          <w:rFonts w:ascii="Times New Roman" w:hAnsi="Times New Roman" w:cs="Times New Roman" w:hint="eastAsia"/>
          <w:bCs/>
          <w:sz w:val="22"/>
        </w:rPr>
        <w:t>4</w:t>
      </w:r>
      <w:r w:rsidRPr="00264D77">
        <w:rPr>
          <w:rFonts w:ascii="Times New Roman" w:hAnsi="Times New Roman" w:cs="Times New Roman" w:hint="eastAsia"/>
          <w:bCs/>
          <w:sz w:val="22"/>
        </w:rPr>
        <w:t>）投标人应承诺对于突发情况、特殊状态的项目服务需求，</w:t>
      </w:r>
      <w:r w:rsidRPr="00264D77">
        <w:rPr>
          <w:rFonts w:ascii="Times New Roman" w:hAnsi="Times New Roman" w:cs="Times New Roman" w:hint="eastAsia"/>
          <w:bCs/>
          <w:sz w:val="22"/>
        </w:rPr>
        <w:t>10</w:t>
      </w:r>
      <w:r w:rsidRPr="00264D77">
        <w:rPr>
          <w:rFonts w:ascii="Times New Roman" w:hAnsi="Times New Roman" w:cs="Times New Roman" w:hint="eastAsia"/>
          <w:bCs/>
          <w:sz w:val="22"/>
        </w:rPr>
        <w:t>分钟内响应、</w:t>
      </w:r>
      <w:r w:rsidRPr="00264D77">
        <w:rPr>
          <w:rFonts w:ascii="Times New Roman" w:hAnsi="Times New Roman" w:cs="Times New Roman" w:hint="eastAsia"/>
          <w:bCs/>
          <w:sz w:val="22"/>
        </w:rPr>
        <w:t>30</w:t>
      </w:r>
      <w:r w:rsidRPr="00264D77">
        <w:rPr>
          <w:rFonts w:ascii="Times New Roman" w:hAnsi="Times New Roman" w:cs="Times New Roman" w:hint="eastAsia"/>
          <w:bCs/>
          <w:sz w:val="22"/>
        </w:rPr>
        <w:t>分钟内抵达采购人指定地点提供服务保障。</w:t>
      </w:r>
    </w:p>
    <w:p w:rsidR="00A7427B" w:rsidRPr="00264D77" w:rsidRDefault="00A7427B" w:rsidP="00A7427B">
      <w:pPr>
        <w:widowControl/>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9.4</w:t>
      </w:r>
      <w:r w:rsidRPr="00264D77">
        <w:rPr>
          <w:rFonts w:ascii="Times New Roman" w:hAnsi="Times New Roman" w:cs="Times New Roman" w:hint="eastAsia"/>
          <w:bCs/>
          <w:sz w:val="22"/>
        </w:rPr>
        <w:t>人员及设备要求</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hint="eastAsia"/>
          <w:sz w:val="22"/>
        </w:rPr>
        <w:t>4</w:t>
      </w:r>
      <w:r>
        <w:rPr>
          <w:rFonts w:ascii="Times New Roman" w:hAnsi="Times New Roman" w:cs="Times New Roman"/>
          <w:sz w:val="22"/>
        </w:rPr>
        <w:t xml:space="preserve">.1 </w:t>
      </w:r>
      <w:r>
        <w:rPr>
          <w:rFonts w:ascii="Times New Roman" w:hAnsi="Times New Roman" w:cs="Times New Roman"/>
          <w:sz w:val="22"/>
        </w:rPr>
        <w:t>本项目中人员岗位要求（但不仅限于）详见下表。</w:t>
      </w:r>
    </w:p>
    <w:p w:rsidR="00A7427B" w:rsidRDefault="00A7427B" w:rsidP="00A7427B">
      <w:pPr>
        <w:spacing w:line="300" w:lineRule="auto"/>
        <w:jc w:val="center"/>
        <w:rPr>
          <w:rFonts w:ascii="Times New Roman" w:hAnsi="Times New Roman" w:cs="Times New Roman"/>
          <w:sz w:val="22"/>
        </w:rPr>
      </w:pPr>
      <w:r>
        <w:rPr>
          <w:rFonts w:ascii="Times New Roman" w:hAnsi="Times New Roman" w:cs="Times New Roman"/>
          <w:b/>
          <w:sz w:val="22"/>
        </w:rPr>
        <w:t>人员配备一览表</w:t>
      </w:r>
    </w:p>
    <w:p w:rsidR="00A7427B" w:rsidRDefault="00A7427B" w:rsidP="00A7427B">
      <w:pPr>
        <w:spacing w:line="300" w:lineRule="auto"/>
        <w:rPr>
          <w:rFonts w:ascii="Times New Roman" w:hAnsi="Times New Roman" w:cs="Times New Roman"/>
          <w:sz w:val="22"/>
        </w:rPr>
      </w:pPr>
      <w:r>
        <w:rPr>
          <w:rFonts w:ascii="Times New Roman" w:hAnsi="Times New Roman" w:cs="Times New Roman"/>
          <w:sz w:val="22"/>
        </w:rPr>
        <w:t>包件：</w:t>
      </w:r>
    </w:p>
    <w:tbl>
      <w:tblPr>
        <w:tblStyle w:val="a3"/>
        <w:tblW w:w="9854" w:type="dxa"/>
        <w:jc w:val="center"/>
        <w:tblLayout w:type="fixed"/>
        <w:tblLook w:val="04A0" w:firstRow="1" w:lastRow="0" w:firstColumn="1" w:lastColumn="0" w:noHBand="0" w:noVBand="1"/>
      </w:tblPr>
      <w:tblGrid>
        <w:gridCol w:w="619"/>
        <w:gridCol w:w="1616"/>
        <w:gridCol w:w="2126"/>
        <w:gridCol w:w="4711"/>
        <w:gridCol w:w="782"/>
      </w:tblGrid>
      <w:tr w:rsidR="00A7427B" w:rsidRPr="00264D77" w:rsidTr="00596C59">
        <w:trPr>
          <w:tblHeader/>
          <w:jc w:val="center"/>
        </w:trPr>
        <w:tc>
          <w:tcPr>
            <w:tcW w:w="619" w:type="dxa"/>
            <w:vAlign w:val="center"/>
          </w:tcPr>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序号</w:t>
            </w:r>
          </w:p>
        </w:tc>
        <w:tc>
          <w:tcPr>
            <w:tcW w:w="1616" w:type="dxa"/>
            <w:vAlign w:val="center"/>
          </w:tcPr>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岗位名称</w:t>
            </w:r>
          </w:p>
        </w:tc>
        <w:tc>
          <w:tcPr>
            <w:tcW w:w="2126" w:type="dxa"/>
            <w:vAlign w:val="center"/>
          </w:tcPr>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建议配置岗位人数</w:t>
            </w:r>
          </w:p>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（最低要求）</w:t>
            </w:r>
          </w:p>
        </w:tc>
        <w:tc>
          <w:tcPr>
            <w:tcW w:w="4711" w:type="dxa"/>
            <w:vAlign w:val="center"/>
          </w:tcPr>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基本要求</w:t>
            </w:r>
          </w:p>
        </w:tc>
        <w:tc>
          <w:tcPr>
            <w:tcW w:w="782" w:type="dxa"/>
            <w:vAlign w:val="center"/>
          </w:tcPr>
          <w:p w:rsidR="00A7427B" w:rsidRPr="00264D77" w:rsidRDefault="00A7427B" w:rsidP="00596C59">
            <w:pPr>
              <w:spacing w:line="300" w:lineRule="auto"/>
              <w:jc w:val="center"/>
              <w:rPr>
                <w:rFonts w:ascii="宋体" w:eastAsia="宋体" w:hAnsi="宋体" w:cs="Times New Roman"/>
                <w:b/>
                <w:sz w:val="22"/>
              </w:rPr>
            </w:pPr>
            <w:r w:rsidRPr="00264D77">
              <w:rPr>
                <w:rFonts w:ascii="宋体" w:eastAsia="宋体" w:hAnsi="宋体" w:cs="Times New Roman"/>
                <w:b/>
                <w:sz w:val="22"/>
              </w:rPr>
              <w:t>备注</w:t>
            </w:r>
          </w:p>
        </w:tc>
      </w:tr>
      <w:tr w:rsidR="00A7427B" w:rsidRPr="00264D77" w:rsidTr="00596C59">
        <w:trPr>
          <w:jc w:val="center"/>
        </w:trPr>
        <w:tc>
          <w:tcPr>
            <w:tcW w:w="619" w:type="dxa"/>
            <w:vAlign w:val="center"/>
          </w:tcPr>
          <w:p w:rsidR="00A7427B" w:rsidRPr="00264D77" w:rsidRDefault="00A7427B" w:rsidP="00596C59">
            <w:pPr>
              <w:spacing w:line="300" w:lineRule="auto"/>
              <w:jc w:val="center"/>
              <w:rPr>
                <w:rFonts w:ascii="宋体" w:eastAsia="宋体" w:hAnsi="宋体" w:cs="Times New Roman"/>
                <w:sz w:val="22"/>
              </w:rPr>
            </w:pPr>
            <w:r w:rsidRPr="00264D77">
              <w:rPr>
                <w:rFonts w:ascii="宋体" w:eastAsia="宋体" w:hAnsi="宋体" w:cs="Times New Roman"/>
                <w:sz w:val="22"/>
              </w:rPr>
              <w:t>1</w:t>
            </w:r>
          </w:p>
        </w:tc>
        <w:tc>
          <w:tcPr>
            <w:tcW w:w="161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cs="宋体" w:hint="eastAsia"/>
                <w:sz w:val="22"/>
              </w:rPr>
              <w:t>项目经理</w:t>
            </w:r>
          </w:p>
        </w:tc>
        <w:tc>
          <w:tcPr>
            <w:tcW w:w="212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sz w:val="22"/>
              </w:rPr>
              <w:t>1</w:t>
            </w:r>
          </w:p>
        </w:tc>
        <w:tc>
          <w:tcPr>
            <w:tcW w:w="4711" w:type="dxa"/>
            <w:vAlign w:val="center"/>
          </w:tcPr>
          <w:p w:rsidR="00A7427B" w:rsidRPr="00264D77" w:rsidRDefault="00A7427B" w:rsidP="00596C59">
            <w:pPr>
              <w:jc w:val="center"/>
              <w:rPr>
                <w:rFonts w:ascii="宋体" w:eastAsia="宋体" w:hAnsi="宋体"/>
                <w:sz w:val="22"/>
              </w:rPr>
            </w:pPr>
            <w:r w:rsidRPr="00264D77">
              <w:rPr>
                <w:rFonts w:ascii="宋体" w:eastAsia="宋体" w:hAnsi="宋体" w:hint="eastAsia"/>
                <w:sz w:val="22"/>
              </w:rPr>
              <w:t>熟悉政务网络安全工作和属地化管理要求，了解卫生行业网络安全工作业务，具有丰富的网络安全行业从业经验和较强的项目管理能力，具备项目经理</w:t>
            </w:r>
            <w:proofErr w:type="gramStart"/>
            <w:r w:rsidRPr="00264D77">
              <w:rPr>
                <w:rFonts w:ascii="宋体" w:eastAsia="宋体" w:hAnsi="宋体" w:hint="eastAsia"/>
                <w:sz w:val="22"/>
              </w:rPr>
              <w:t>类经验</w:t>
            </w:r>
            <w:proofErr w:type="gramEnd"/>
            <w:r w:rsidRPr="00264D77">
              <w:rPr>
                <w:rFonts w:ascii="宋体" w:eastAsia="宋体" w:hAnsi="宋体" w:hint="eastAsia"/>
                <w:sz w:val="22"/>
              </w:rPr>
              <w:t>和技能。</w:t>
            </w:r>
          </w:p>
        </w:tc>
        <w:tc>
          <w:tcPr>
            <w:tcW w:w="782" w:type="dxa"/>
            <w:vAlign w:val="center"/>
          </w:tcPr>
          <w:p w:rsidR="00A7427B" w:rsidRPr="00264D77" w:rsidRDefault="00A7427B" w:rsidP="00596C59">
            <w:pPr>
              <w:spacing w:line="300" w:lineRule="auto"/>
              <w:jc w:val="center"/>
              <w:rPr>
                <w:rFonts w:ascii="宋体" w:eastAsia="宋体" w:hAnsi="宋体" w:cs="Times New Roman"/>
                <w:sz w:val="22"/>
              </w:rPr>
            </w:pPr>
          </w:p>
        </w:tc>
      </w:tr>
      <w:tr w:rsidR="00A7427B" w:rsidRPr="00264D77" w:rsidTr="00596C59">
        <w:trPr>
          <w:jc w:val="center"/>
        </w:trPr>
        <w:tc>
          <w:tcPr>
            <w:tcW w:w="619" w:type="dxa"/>
            <w:vAlign w:val="center"/>
          </w:tcPr>
          <w:p w:rsidR="00A7427B" w:rsidRPr="00264D77" w:rsidRDefault="00A7427B" w:rsidP="00596C59">
            <w:pPr>
              <w:spacing w:line="300" w:lineRule="auto"/>
              <w:jc w:val="center"/>
              <w:rPr>
                <w:rFonts w:ascii="宋体" w:eastAsia="宋体" w:hAnsi="宋体" w:cs="Times New Roman"/>
                <w:sz w:val="22"/>
              </w:rPr>
            </w:pPr>
            <w:r w:rsidRPr="00264D77">
              <w:rPr>
                <w:rFonts w:ascii="宋体" w:eastAsia="宋体" w:hAnsi="宋体" w:cs="Times New Roman"/>
                <w:sz w:val="22"/>
              </w:rPr>
              <w:t>2</w:t>
            </w:r>
          </w:p>
        </w:tc>
        <w:tc>
          <w:tcPr>
            <w:tcW w:w="161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hint="eastAsia"/>
                <w:sz w:val="22"/>
              </w:rPr>
              <w:t>网络安全检查服务人员</w:t>
            </w:r>
          </w:p>
        </w:tc>
        <w:tc>
          <w:tcPr>
            <w:tcW w:w="212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sz w:val="22"/>
              </w:rPr>
              <w:t>8</w:t>
            </w:r>
          </w:p>
        </w:tc>
        <w:tc>
          <w:tcPr>
            <w:tcW w:w="4711" w:type="dxa"/>
            <w:vAlign w:val="center"/>
          </w:tcPr>
          <w:p w:rsidR="00A7427B" w:rsidRPr="00264D77" w:rsidRDefault="00A7427B" w:rsidP="00596C59">
            <w:pPr>
              <w:jc w:val="center"/>
              <w:rPr>
                <w:rFonts w:ascii="宋体" w:eastAsia="宋体" w:hAnsi="宋体"/>
                <w:sz w:val="22"/>
              </w:rPr>
            </w:pPr>
            <w:r w:rsidRPr="00264D77">
              <w:rPr>
                <w:rFonts w:ascii="宋体" w:eastAsia="宋体" w:hAnsi="宋体" w:hint="eastAsia"/>
                <w:sz w:val="22"/>
              </w:rPr>
              <w:t>满足采购人开展安全检查服务的基础能力，具有网络安全服务经验和技能。</w:t>
            </w:r>
          </w:p>
        </w:tc>
        <w:tc>
          <w:tcPr>
            <w:tcW w:w="782" w:type="dxa"/>
            <w:vAlign w:val="center"/>
          </w:tcPr>
          <w:p w:rsidR="00A7427B" w:rsidRPr="00264D77" w:rsidRDefault="00A7427B" w:rsidP="00596C59">
            <w:pPr>
              <w:spacing w:line="300" w:lineRule="auto"/>
              <w:jc w:val="center"/>
              <w:rPr>
                <w:rFonts w:ascii="宋体" w:eastAsia="宋体" w:hAnsi="宋体" w:cs="Times New Roman"/>
                <w:sz w:val="22"/>
              </w:rPr>
            </w:pPr>
          </w:p>
        </w:tc>
      </w:tr>
      <w:tr w:rsidR="00A7427B" w:rsidRPr="00264D77" w:rsidTr="00596C59">
        <w:trPr>
          <w:jc w:val="center"/>
        </w:trPr>
        <w:tc>
          <w:tcPr>
            <w:tcW w:w="619" w:type="dxa"/>
            <w:vAlign w:val="center"/>
          </w:tcPr>
          <w:p w:rsidR="00A7427B" w:rsidRPr="00264D77" w:rsidRDefault="00A7427B" w:rsidP="00596C59">
            <w:pPr>
              <w:spacing w:line="300" w:lineRule="auto"/>
              <w:jc w:val="center"/>
              <w:rPr>
                <w:rFonts w:ascii="宋体" w:eastAsia="宋体" w:hAnsi="宋体" w:cs="Times New Roman"/>
                <w:sz w:val="22"/>
              </w:rPr>
            </w:pPr>
            <w:r w:rsidRPr="00264D77">
              <w:rPr>
                <w:rFonts w:ascii="宋体" w:eastAsia="宋体" w:hAnsi="宋体" w:cs="Times New Roman"/>
                <w:sz w:val="22"/>
              </w:rPr>
              <w:t>3</w:t>
            </w:r>
          </w:p>
        </w:tc>
        <w:tc>
          <w:tcPr>
            <w:tcW w:w="161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hint="eastAsia"/>
                <w:sz w:val="22"/>
              </w:rPr>
              <w:t>安全技术专家</w:t>
            </w:r>
          </w:p>
        </w:tc>
        <w:tc>
          <w:tcPr>
            <w:tcW w:w="2126" w:type="dxa"/>
            <w:vAlign w:val="center"/>
          </w:tcPr>
          <w:p w:rsidR="00A7427B" w:rsidRPr="00264D77" w:rsidRDefault="00A7427B" w:rsidP="00596C59">
            <w:pPr>
              <w:jc w:val="center"/>
              <w:rPr>
                <w:rFonts w:ascii="宋体" w:eastAsia="宋体" w:hAnsi="宋体"/>
                <w:sz w:val="22"/>
              </w:rPr>
            </w:pPr>
            <w:r w:rsidRPr="00264D77">
              <w:rPr>
                <w:rFonts w:ascii="宋体" w:eastAsia="宋体" w:hAnsi="宋体"/>
                <w:sz w:val="22"/>
              </w:rPr>
              <w:t>3</w:t>
            </w:r>
          </w:p>
        </w:tc>
        <w:tc>
          <w:tcPr>
            <w:tcW w:w="4711" w:type="dxa"/>
            <w:vAlign w:val="center"/>
          </w:tcPr>
          <w:p w:rsidR="00A7427B" w:rsidRPr="00264D77" w:rsidRDefault="00A7427B" w:rsidP="00596C59">
            <w:pPr>
              <w:jc w:val="center"/>
              <w:rPr>
                <w:rFonts w:ascii="宋体" w:eastAsia="宋体" w:hAnsi="宋体"/>
                <w:sz w:val="22"/>
              </w:rPr>
            </w:pPr>
            <w:r w:rsidRPr="00264D77">
              <w:rPr>
                <w:rFonts w:ascii="宋体" w:eastAsia="宋体" w:hAnsi="宋体" w:hint="eastAsia"/>
                <w:sz w:val="22"/>
              </w:rPr>
              <w:t>具有较强的专业安全服务经验和技能，可为更高需求如数据安全、应急响应等情况提供专业支撑。</w:t>
            </w:r>
          </w:p>
        </w:tc>
        <w:tc>
          <w:tcPr>
            <w:tcW w:w="782" w:type="dxa"/>
            <w:vAlign w:val="center"/>
          </w:tcPr>
          <w:p w:rsidR="00A7427B" w:rsidRPr="00264D77" w:rsidRDefault="00A7427B" w:rsidP="00596C59">
            <w:pPr>
              <w:spacing w:line="300" w:lineRule="auto"/>
              <w:jc w:val="center"/>
              <w:rPr>
                <w:rFonts w:ascii="宋体" w:eastAsia="宋体" w:hAnsi="宋体" w:cs="Times New Roman"/>
                <w:sz w:val="22"/>
              </w:rPr>
            </w:pPr>
          </w:p>
        </w:tc>
      </w:tr>
      <w:tr w:rsidR="00A7427B" w:rsidRPr="00264D77" w:rsidTr="00596C59">
        <w:trPr>
          <w:jc w:val="center"/>
        </w:trPr>
        <w:tc>
          <w:tcPr>
            <w:tcW w:w="619" w:type="dxa"/>
            <w:vAlign w:val="center"/>
          </w:tcPr>
          <w:p w:rsidR="00A7427B" w:rsidRPr="00264D77" w:rsidRDefault="00A7427B" w:rsidP="00596C59">
            <w:pPr>
              <w:spacing w:line="300" w:lineRule="auto"/>
              <w:jc w:val="center"/>
              <w:rPr>
                <w:rFonts w:ascii="宋体" w:eastAsia="宋体" w:hAnsi="宋体" w:cs="Times New Roman"/>
                <w:sz w:val="22"/>
              </w:rPr>
            </w:pPr>
          </w:p>
        </w:tc>
        <w:tc>
          <w:tcPr>
            <w:tcW w:w="1616" w:type="dxa"/>
            <w:vAlign w:val="center"/>
          </w:tcPr>
          <w:p w:rsidR="00A7427B" w:rsidRPr="00264D77" w:rsidRDefault="00A7427B" w:rsidP="00596C59">
            <w:pPr>
              <w:spacing w:line="300" w:lineRule="auto"/>
              <w:jc w:val="center"/>
              <w:rPr>
                <w:rFonts w:ascii="宋体" w:eastAsia="宋体" w:hAnsi="宋体" w:cs="Times New Roman"/>
                <w:sz w:val="22"/>
              </w:rPr>
            </w:pPr>
            <w:r w:rsidRPr="00264D77">
              <w:rPr>
                <w:rFonts w:ascii="宋体" w:eastAsia="宋体" w:hAnsi="宋体" w:cs="Times New Roman"/>
                <w:sz w:val="22"/>
              </w:rPr>
              <w:t>合计</w:t>
            </w:r>
          </w:p>
        </w:tc>
        <w:tc>
          <w:tcPr>
            <w:tcW w:w="2126" w:type="dxa"/>
            <w:vAlign w:val="center"/>
          </w:tcPr>
          <w:p w:rsidR="00A7427B" w:rsidRPr="00264D77" w:rsidRDefault="00A7427B" w:rsidP="00596C59">
            <w:pPr>
              <w:spacing w:line="300" w:lineRule="auto"/>
              <w:jc w:val="center"/>
              <w:rPr>
                <w:rFonts w:ascii="宋体" w:eastAsia="宋体" w:hAnsi="宋体" w:cs="Times New Roman"/>
                <w:sz w:val="22"/>
              </w:rPr>
            </w:pPr>
            <w:r w:rsidRPr="00264D77">
              <w:rPr>
                <w:rFonts w:ascii="宋体" w:eastAsia="宋体" w:hAnsi="宋体" w:cs="Times New Roman" w:hint="eastAsia"/>
                <w:sz w:val="22"/>
              </w:rPr>
              <w:t>12</w:t>
            </w:r>
          </w:p>
        </w:tc>
        <w:tc>
          <w:tcPr>
            <w:tcW w:w="4711" w:type="dxa"/>
            <w:vAlign w:val="center"/>
          </w:tcPr>
          <w:p w:rsidR="00A7427B" w:rsidRPr="00264D77" w:rsidRDefault="00A7427B" w:rsidP="00596C59">
            <w:pPr>
              <w:spacing w:line="300" w:lineRule="auto"/>
              <w:jc w:val="center"/>
              <w:rPr>
                <w:rFonts w:ascii="宋体" w:eastAsia="宋体" w:hAnsi="宋体" w:cs="Times New Roman"/>
                <w:sz w:val="22"/>
              </w:rPr>
            </w:pPr>
          </w:p>
        </w:tc>
        <w:tc>
          <w:tcPr>
            <w:tcW w:w="782" w:type="dxa"/>
            <w:vAlign w:val="center"/>
          </w:tcPr>
          <w:p w:rsidR="00A7427B" w:rsidRPr="00264D77" w:rsidRDefault="00A7427B" w:rsidP="00596C59">
            <w:pPr>
              <w:spacing w:line="300" w:lineRule="auto"/>
              <w:jc w:val="center"/>
              <w:rPr>
                <w:rFonts w:ascii="宋体" w:eastAsia="宋体" w:hAnsi="宋体" w:cs="Times New Roman"/>
                <w:sz w:val="22"/>
              </w:rPr>
            </w:pPr>
          </w:p>
        </w:tc>
      </w:tr>
      <w:tr w:rsidR="00A7427B" w:rsidRPr="00264D77" w:rsidTr="00596C59">
        <w:trPr>
          <w:jc w:val="center"/>
        </w:trPr>
        <w:tc>
          <w:tcPr>
            <w:tcW w:w="9854" w:type="dxa"/>
            <w:gridSpan w:val="5"/>
            <w:vAlign w:val="center"/>
          </w:tcPr>
          <w:p w:rsidR="00A7427B" w:rsidRPr="00AA063A" w:rsidRDefault="00A7427B" w:rsidP="00596C59">
            <w:pPr>
              <w:spacing w:line="300" w:lineRule="auto"/>
              <w:rPr>
                <w:rFonts w:ascii="宋体" w:eastAsia="宋体" w:hAnsi="宋体" w:cs="Times New Roman"/>
                <w:sz w:val="22"/>
              </w:rPr>
            </w:pPr>
            <w:r w:rsidRPr="00AA063A">
              <w:rPr>
                <w:rFonts w:ascii="宋体" w:eastAsia="宋体" w:hAnsi="宋体" w:cs="Times New Roman" w:hint="eastAsia"/>
                <w:sz w:val="22"/>
              </w:rPr>
              <w:t>备注：</w:t>
            </w:r>
          </w:p>
          <w:p w:rsidR="00A7427B" w:rsidRPr="00AA063A" w:rsidRDefault="00A7427B" w:rsidP="00596C59">
            <w:pPr>
              <w:spacing w:line="300" w:lineRule="auto"/>
              <w:rPr>
                <w:rFonts w:ascii="宋体" w:eastAsia="宋体" w:hAnsi="宋体" w:cs="Times New Roman"/>
                <w:sz w:val="22"/>
              </w:rPr>
            </w:pPr>
            <w:r w:rsidRPr="00AA063A">
              <w:rPr>
                <w:rFonts w:ascii="宋体" w:eastAsia="宋体" w:hAnsi="宋体" w:cs="Times New Roman" w:hint="eastAsia"/>
                <w:sz w:val="22"/>
              </w:rPr>
              <w:t>（1）以上人员应为本单位职工，具备相关服务的技能和资格证书</w:t>
            </w:r>
            <w:r>
              <w:rPr>
                <w:rFonts w:ascii="宋体" w:eastAsia="宋体" w:hAnsi="宋体" w:cs="Times New Roman" w:hint="eastAsia"/>
                <w:sz w:val="22"/>
              </w:rPr>
              <w:t>（如有可提供）</w:t>
            </w:r>
            <w:r w:rsidRPr="00AA063A">
              <w:rPr>
                <w:rFonts w:ascii="宋体" w:eastAsia="宋体" w:hAnsi="宋体" w:cs="Times New Roman" w:hint="eastAsia"/>
                <w:sz w:val="22"/>
              </w:rPr>
              <w:t>。</w:t>
            </w:r>
          </w:p>
          <w:p w:rsidR="00A7427B" w:rsidRPr="00AA063A" w:rsidRDefault="00A7427B" w:rsidP="00596C59">
            <w:pPr>
              <w:spacing w:line="300" w:lineRule="auto"/>
              <w:rPr>
                <w:rFonts w:ascii="宋体" w:eastAsia="宋体" w:hAnsi="宋体" w:cs="Times New Roman"/>
                <w:sz w:val="22"/>
              </w:rPr>
            </w:pPr>
            <w:r w:rsidRPr="00AA063A">
              <w:rPr>
                <w:rFonts w:ascii="宋体" w:eastAsia="宋体" w:hAnsi="宋体" w:cs="Times New Roman" w:hint="eastAsia"/>
                <w:sz w:val="22"/>
              </w:rPr>
              <w:t>（2）服务团队应保持人员稳定，且具有良好的沟通协调能力。</w:t>
            </w:r>
          </w:p>
          <w:p w:rsidR="00A7427B" w:rsidRPr="00264D77" w:rsidRDefault="00A7427B" w:rsidP="00596C59">
            <w:pPr>
              <w:spacing w:line="300" w:lineRule="auto"/>
              <w:rPr>
                <w:rFonts w:ascii="宋体" w:eastAsia="宋体" w:hAnsi="宋体" w:cs="Times New Roman"/>
                <w:sz w:val="22"/>
              </w:rPr>
            </w:pPr>
            <w:r w:rsidRPr="00AA063A">
              <w:rPr>
                <w:rFonts w:ascii="宋体" w:eastAsia="宋体" w:hAnsi="宋体" w:cs="Times New Roman" w:hint="eastAsia"/>
                <w:sz w:val="22"/>
              </w:rPr>
              <w:t>（3）服务周期内，如发生人员变化，须经过采购人同意后可进行调整。</w:t>
            </w:r>
          </w:p>
        </w:tc>
      </w:tr>
    </w:tbl>
    <w:p w:rsidR="00A7427B" w:rsidRDefault="00A7427B" w:rsidP="00A7427B">
      <w:pPr>
        <w:pStyle w:val="a4"/>
        <w:spacing w:line="300" w:lineRule="auto"/>
        <w:ind w:firstLineChars="193" w:firstLine="425"/>
        <w:rPr>
          <w:rFonts w:ascii="Times New Roman" w:hAnsi="Times New Roman" w:cs="Times New Roman"/>
          <w:sz w:val="22"/>
        </w:rPr>
      </w:pPr>
      <w:r>
        <w:rPr>
          <w:rFonts w:ascii="Times New Roman" w:hAnsi="Times New Roman" w:cs="Times New Roman"/>
          <w:sz w:val="22"/>
        </w:rPr>
        <w:t>9.</w:t>
      </w:r>
      <w:r>
        <w:rPr>
          <w:rFonts w:ascii="Times New Roman" w:hAnsi="Times New Roman" w:cs="Times New Roman" w:hint="eastAsia"/>
          <w:sz w:val="22"/>
        </w:rPr>
        <w:t>5</w:t>
      </w:r>
      <w:r w:rsidRPr="00106E48">
        <w:rPr>
          <w:rFonts w:ascii="Times New Roman" w:hAnsi="Times New Roman" w:cs="Times New Roman" w:hint="eastAsia"/>
          <w:sz w:val="22"/>
        </w:rPr>
        <w:t>工作成果</w:t>
      </w:r>
    </w:p>
    <w:p w:rsidR="00A7427B" w:rsidRDefault="00A7427B" w:rsidP="00A7427B">
      <w:pPr>
        <w:pStyle w:val="a4"/>
        <w:spacing w:line="300" w:lineRule="auto"/>
        <w:ind w:firstLineChars="193" w:firstLine="425"/>
        <w:rPr>
          <w:rFonts w:ascii="Times New Roman" w:hAnsi="Times New Roman" w:cs="Times New Roman"/>
          <w:sz w:val="22"/>
        </w:rPr>
      </w:pPr>
      <w:r w:rsidRPr="00106E48">
        <w:rPr>
          <w:rFonts w:ascii="Times New Roman" w:hAnsi="Times New Roman" w:cs="Times New Roman" w:hint="eastAsia"/>
          <w:sz w:val="22"/>
        </w:rPr>
        <w:t>根据服务内容</w:t>
      </w:r>
      <w:proofErr w:type="gramStart"/>
      <w:r w:rsidRPr="00106E48">
        <w:rPr>
          <w:rFonts w:ascii="Times New Roman" w:hAnsi="Times New Roman" w:cs="Times New Roman" w:hint="eastAsia"/>
          <w:sz w:val="22"/>
        </w:rPr>
        <w:t>项及时</w:t>
      </w:r>
      <w:proofErr w:type="gramEnd"/>
      <w:r w:rsidRPr="00106E48">
        <w:rPr>
          <w:rFonts w:ascii="Times New Roman" w:hAnsi="Times New Roman" w:cs="Times New Roman" w:hint="eastAsia"/>
          <w:sz w:val="22"/>
        </w:rPr>
        <w:t>开展各项服务工作，为区属医疗卫生机构建立《安全健康档案》，在项目完成时提交《飞行检查分析报告》、《网络安全服务总结报告》和《安全服务记录报告》</w:t>
      </w:r>
      <w:r>
        <w:rPr>
          <w:rFonts w:ascii="Times New Roman" w:hAnsi="Times New Roman" w:cs="Times New Roman" w:hint="eastAsia"/>
          <w:sz w:val="22"/>
        </w:rPr>
        <w:t>。</w:t>
      </w:r>
    </w:p>
    <w:p w:rsidR="00A7427B" w:rsidRDefault="00A7427B" w:rsidP="00A7427B">
      <w:pPr>
        <w:pStyle w:val="a4"/>
        <w:spacing w:line="300" w:lineRule="auto"/>
        <w:ind w:firstLineChars="193" w:firstLine="425"/>
        <w:rPr>
          <w:rFonts w:ascii="Times New Roman" w:hAnsi="Times New Roman" w:cs="Times New Roman"/>
          <w:sz w:val="22"/>
        </w:rPr>
      </w:pPr>
      <w:r>
        <w:rPr>
          <w:rFonts w:ascii="Times New Roman" w:hAnsi="Times New Roman" w:cs="Times New Roman" w:hint="eastAsia"/>
          <w:sz w:val="22"/>
        </w:rPr>
        <w:lastRenderedPageBreak/>
        <w:t>9.6</w:t>
      </w:r>
      <w:r>
        <w:rPr>
          <w:rFonts w:ascii="Times New Roman" w:hAnsi="Times New Roman" w:cs="Times New Roman" w:hint="eastAsia"/>
          <w:sz w:val="22"/>
        </w:rPr>
        <w:t>工作进度</w:t>
      </w:r>
    </w:p>
    <w:p w:rsidR="00A7427B" w:rsidRDefault="00A7427B" w:rsidP="00A7427B">
      <w:pPr>
        <w:spacing w:line="300" w:lineRule="auto"/>
        <w:ind w:firstLineChars="192" w:firstLine="422"/>
        <w:rPr>
          <w:rFonts w:ascii="宋体" w:hAnsi="宋体"/>
          <w:kern w:val="0"/>
          <w:sz w:val="22"/>
        </w:rPr>
      </w:pPr>
      <w:r>
        <w:rPr>
          <w:rFonts w:ascii="宋体" w:hAnsi="宋体" w:hint="eastAsia"/>
          <w:kern w:val="0"/>
          <w:sz w:val="22"/>
        </w:rPr>
        <w:t>（1）签订合同后7日内，完成所有防护措施或服务工具的部署，确保措施、工具稳定可用；</w:t>
      </w:r>
    </w:p>
    <w:p w:rsidR="00A7427B" w:rsidRDefault="00A7427B" w:rsidP="00A7427B">
      <w:pPr>
        <w:spacing w:line="300" w:lineRule="auto"/>
        <w:ind w:firstLineChars="192" w:firstLine="422"/>
        <w:rPr>
          <w:rFonts w:ascii="宋体" w:hAnsi="宋体"/>
          <w:kern w:val="0"/>
          <w:sz w:val="22"/>
        </w:rPr>
      </w:pPr>
      <w:r>
        <w:rPr>
          <w:rFonts w:ascii="宋体" w:hAnsi="宋体" w:hint="eastAsia"/>
          <w:kern w:val="0"/>
          <w:sz w:val="22"/>
        </w:rPr>
        <w:t>（2）签订合同后10日内，提交飞行检查方案和计划表，组建技术检查小组，启动网络安全飞行检查服务工作。</w:t>
      </w:r>
    </w:p>
    <w:p w:rsidR="00A7427B" w:rsidRDefault="00A7427B" w:rsidP="00A7427B">
      <w:pPr>
        <w:spacing w:line="300" w:lineRule="auto"/>
        <w:ind w:firstLineChars="192" w:firstLine="422"/>
        <w:rPr>
          <w:rFonts w:ascii="宋体" w:hAnsi="宋体"/>
          <w:kern w:val="0"/>
          <w:sz w:val="22"/>
        </w:rPr>
      </w:pPr>
      <w:r>
        <w:rPr>
          <w:rFonts w:ascii="宋体" w:hAnsi="宋体" w:hint="eastAsia"/>
          <w:kern w:val="0"/>
          <w:sz w:val="22"/>
        </w:rPr>
        <w:t>（3）签订合同后15日内，完成1次采购人部署在新区政务云上的虚拟服务器的漏洞扫描，并出具评估报告，提成整改建议。</w:t>
      </w:r>
    </w:p>
    <w:p w:rsidR="00A7427B" w:rsidRDefault="00A7427B" w:rsidP="00A7427B">
      <w:pPr>
        <w:spacing w:line="300" w:lineRule="auto"/>
        <w:ind w:firstLineChars="192" w:firstLine="422"/>
        <w:rPr>
          <w:rFonts w:ascii="宋体" w:hAnsi="宋体"/>
          <w:kern w:val="0"/>
          <w:sz w:val="22"/>
        </w:rPr>
      </w:pPr>
      <w:r>
        <w:rPr>
          <w:rFonts w:ascii="宋体" w:hAnsi="宋体" w:hint="eastAsia"/>
          <w:kern w:val="0"/>
          <w:sz w:val="22"/>
        </w:rPr>
        <w:t>（4）根据采购人要求，有序推进各项服务工作开展，定期汇报服务开展情况。</w:t>
      </w:r>
    </w:p>
    <w:p w:rsidR="00A7427B" w:rsidRPr="003D27B8" w:rsidRDefault="00A7427B" w:rsidP="00A7427B">
      <w:pPr>
        <w:spacing w:line="300" w:lineRule="auto"/>
        <w:ind w:firstLineChars="192" w:firstLine="422"/>
        <w:rPr>
          <w:rFonts w:ascii="宋体" w:hAnsi="宋体"/>
          <w:kern w:val="0"/>
          <w:sz w:val="22"/>
        </w:rPr>
      </w:pPr>
      <w:r>
        <w:rPr>
          <w:rFonts w:ascii="宋体" w:hAnsi="宋体" w:hint="eastAsia"/>
          <w:kern w:val="0"/>
          <w:sz w:val="22"/>
        </w:rPr>
        <w:t>（5）2026年11月30日前，完成所有服务工作，撰写服务总结报告。</w:t>
      </w:r>
    </w:p>
    <w:p w:rsidR="00A7427B" w:rsidRDefault="00A7427B" w:rsidP="00A7427B">
      <w:pPr>
        <w:pStyle w:val="a4"/>
        <w:spacing w:line="300" w:lineRule="auto"/>
        <w:ind w:firstLineChars="193" w:firstLine="426"/>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b/>
          <w:sz w:val="22"/>
        </w:rPr>
        <w:t>安全文明作业要求与应急处置要求</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A7427B" w:rsidRDefault="00A7427B" w:rsidP="00A7427B">
      <w:pPr>
        <w:pStyle w:val="a4"/>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A7427B" w:rsidRPr="005226A6" w:rsidRDefault="00A7427B" w:rsidP="00A7427B">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w:t>
      </w:r>
      <w:r>
        <w:rPr>
          <w:rFonts w:ascii="Times New Roman" w:hAnsi="Times New Roman" w:cs="Times New Roman"/>
          <w:sz w:val="22"/>
        </w:rPr>
        <w:t>应急处置要求</w:t>
      </w:r>
    </w:p>
    <w:p w:rsidR="00A7427B" w:rsidRPr="005226A6"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中标人须建立突发事件应急处置方案，应急预案应包括组织领导体系、预警和预防机制、保障措施等内容。</w:t>
      </w:r>
    </w:p>
    <w:p w:rsidR="00A7427B" w:rsidRDefault="00A7427B" w:rsidP="00A7427B">
      <w:pPr>
        <w:spacing w:line="300" w:lineRule="auto"/>
        <w:ind w:firstLineChars="192" w:firstLine="424"/>
        <w:outlineLvl w:val="2"/>
        <w:rPr>
          <w:rFonts w:ascii="Times New Roman" w:hAnsi="Times New Roman" w:cs="Times New Roman"/>
          <w:b/>
          <w:sz w:val="22"/>
        </w:rPr>
      </w:pPr>
      <w:bookmarkStart w:id="13" w:name="_Toc231546471"/>
      <w:r>
        <w:rPr>
          <w:rFonts w:ascii="Times New Roman" w:hAnsi="Times New Roman" w:cs="Times New Roman"/>
          <w:b/>
          <w:sz w:val="22"/>
        </w:rPr>
        <w:t>11</w:t>
      </w:r>
      <w:r>
        <w:rPr>
          <w:rFonts w:ascii="Times New Roman" w:hAnsi="Times New Roman" w:cs="Times New Roman"/>
          <w:b/>
          <w:sz w:val="22"/>
        </w:rPr>
        <w:t>管理、考核与售后服务要求</w:t>
      </w:r>
      <w:bookmarkEnd w:id="13"/>
    </w:p>
    <w:p w:rsidR="00A7427B" w:rsidRDefault="00A7427B" w:rsidP="00A7427B">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A7427B" w:rsidRDefault="00A7427B" w:rsidP="00A7427B">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A7427B" w:rsidRDefault="00A7427B" w:rsidP="00A7427B">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A7427B" w:rsidRDefault="00A7427B" w:rsidP="00A7427B">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A7427B" w:rsidRDefault="00A7427B" w:rsidP="00A7427B">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lastRenderedPageBreak/>
        <w:t xml:space="preserve">11.2 </w:t>
      </w:r>
      <w:r>
        <w:rPr>
          <w:rFonts w:ascii="Times New Roman" w:hAnsi="Times New Roman" w:cs="Times New Roman"/>
          <w:sz w:val="22"/>
        </w:rPr>
        <w:t>项目考核办法</w:t>
      </w:r>
    </w:p>
    <w:p w:rsidR="00A7427B" w:rsidRDefault="00A7427B" w:rsidP="00A7427B">
      <w:pPr>
        <w:widowControl/>
        <w:spacing w:line="360" w:lineRule="auto"/>
        <w:ind w:firstLineChars="193" w:firstLine="425"/>
        <w:jc w:val="left"/>
        <w:rPr>
          <w:rFonts w:ascii="宋体" w:eastAsia="宋体" w:hAnsi="宋体" w:cs="宋体"/>
          <w:bCs/>
          <w:sz w:val="22"/>
        </w:rPr>
      </w:pPr>
      <w:r>
        <w:rPr>
          <w:rFonts w:ascii="宋体" w:eastAsia="宋体" w:hAnsi="宋体" w:cs="宋体" w:hint="eastAsia"/>
          <w:bCs/>
          <w:sz w:val="22"/>
        </w:rPr>
        <w:t>（1）服务能力考核：及时</w:t>
      </w:r>
      <w:r>
        <w:rPr>
          <w:rFonts w:ascii="宋体" w:hAnsi="宋体" w:cs="宋体" w:hint="eastAsia"/>
          <w:bCs/>
          <w:sz w:val="22"/>
        </w:rPr>
        <w:t>、有效的响应服务要求，开展保质保量的安全服务。每次检查结束，形成检查报告，确保检查数据可以和承接方提供的信息化手段进行对接；为区属医疗卫生机构建立《安全健康档案》，在项目完成时提交《网络安全服务总结报告》和《安全服务记录报告》</w:t>
      </w:r>
      <w:r>
        <w:rPr>
          <w:rFonts w:ascii="宋体" w:eastAsia="宋体" w:hAnsi="宋体" w:cs="宋体" w:hint="eastAsia"/>
          <w:bCs/>
          <w:sz w:val="22"/>
        </w:rPr>
        <w:t>。</w:t>
      </w:r>
    </w:p>
    <w:p w:rsidR="00A7427B" w:rsidRDefault="00A7427B" w:rsidP="00A7427B">
      <w:pPr>
        <w:widowControl/>
        <w:spacing w:line="360" w:lineRule="auto"/>
        <w:ind w:firstLineChars="193" w:firstLine="425"/>
        <w:jc w:val="left"/>
        <w:rPr>
          <w:rFonts w:ascii="宋体" w:eastAsia="宋体" w:hAnsi="宋体" w:cs="宋体"/>
          <w:bCs/>
          <w:sz w:val="22"/>
        </w:rPr>
      </w:pPr>
      <w:r>
        <w:rPr>
          <w:rFonts w:ascii="宋体" w:eastAsia="宋体" w:hAnsi="宋体" w:cs="宋体" w:hint="eastAsia"/>
          <w:bCs/>
          <w:sz w:val="22"/>
        </w:rPr>
        <w:t>（2）服务满意度考核：项目验收前，采购人根据</w:t>
      </w:r>
      <w:r>
        <w:rPr>
          <w:rFonts w:ascii="宋体" w:hAnsi="宋体" w:cs="宋体" w:hint="eastAsia"/>
          <w:bCs/>
          <w:sz w:val="22"/>
        </w:rPr>
        <w:t>《</w:t>
      </w:r>
      <w:r>
        <w:rPr>
          <w:rFonts w:ascii="宋体" w:eastAsia="宋体" w:hAnsi="宋体" w:cs="宋体" w:hint="eastAsia"/>
          <w:bCs/>
          <w:sz w:val="22"/>
        </w:rPr>
        <w:t>服务满意度</w:t>
      </w:r>
      <w:r>
        <w:rPr>
          <w:rFonts w:ascii="宋体" w:hAnsi="宋体" w:cs="宋体" w:hint="eastAsia"/>
          <w:bCs/>
          <w:sz w:val="22"/>
        </w:rPr>
        <w:t>评估表》</w:t>
      </w:r>
      <w:r>
        <w:rPr>
          <w:rFonts w:ascii="宋体" w:eastAsia="宋体" w:hAnsi="宋体" w:cs="宋体" w:hint="eastAsia"/>
          <w:bCs/>
          <w:sz w:val="22"/>
        </w:rPr>
        <w:t>对中标人开展服务满意度评估，满分100分，服务满意度需达到90分以上。当总分大于等于90分时，不扣尾款。</w:t>
      </w:r>
    </w:p>
    <w:p w:rsidR="00A7427B" w:rsidRDefault="00A7427B" w:rsidP="00A7427B">
      <w:pPr>
        <w:widowControl/>
        <w:spacing w:line="360" w:lineRule="auto"/>
        <w:jc w:val="center"/>
        <w:rPr>
          <w:rFonts w:ascii="宋体" w:eastAsia="宋体" w:hAnsi="宋体" w:cs="宋体"/>
          <w:b/>
          <w:bCs/>
          <w:sz w:val="22"/>
        </w:rPr>
      </w:pPr>
      <w:r>
        <w:rPr>
          <w:rFonts w:ascii="宋体" w:eastAsia="宋体" w:hAnsi="宋体" w:cs="宋体" w:hint="eastAsia"/>
          <w:b/>
          <w:bCs/>
          <w:sz w:val="22"/>
        </w:rPr>
        <w:t>服务满意度评估表</w:t>
      </w:r>
    </w:p>
    <w:tbl>
      <w:tblPr>
        <w:tblW w:w="9215" w:type="dxa"/>
        <w:jc w:val="center"/>
        <w:tblLook w:val="04A0" w:firstRow="1" w:lastRow="0" w:firstColumn="1" w:lastColumn="0" w:noHBand="0" w:noVBand="1"/>
      </w:tblPr>
      <w:tblGrid>
        <w:gridCol w:w="1493"/>
        <w:gridCol w:w="5170"/>
        <w:gridCol w:w="1276"/>
        <w:gridCol w:w="1276"/>
      </w:tblGrid>
      <w:tr w:rsidR="00A7427B" w:rsidTr="00596C59">
        <w:trPr>
          <w:trHeight w:val="480"/>
          <w:jc w:val="center"/>
        </w:trPr>
        <w:tc>
          <w:tcPr>
            <w:tcW w:w="1493" w:type="dxa"/>
            <w:tcBorders>
              <w:top w:val="single" w:sz="4" w:space="0" w:color="auto"/>
              <w:left w:val="single" w:sz="4" w:space="0" w:color="auto"/>
              <w:bottom w:val="nil"/>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评估单位</w:t>
            </w:r>
          </w:p>
        </w:tc>
        <w:tc>
          <w:tcPr>
            <w:tcW w:w="5170" w:type="dxa"/>
            <w:tcBorders>
              <w:top w:val="single" w:sz="4" w:space="0" w:color="auto"/>
              <w:left w:val="nil"/>
              <w:bottom w:val="nil"/>
              <w:right w:val="single" w:sz="4" w:space="0" w:color="auto"/>
            </w:tcBorders>
            <w:shd w:val="clear" w:color="auto" w:fill="FFFFFF"/>
            <w:vAlign w:val="center"/>
          </w:tcPr>
          <w:p w:rsidR="00A7427B" w:rsidRDefault="00A7427B" w:rsidP="00596C59">
            <w:pPr>
              <w:widowControl/>
              <w:spacing w:line="360" w:lineRule="auto"/>
              <w:rPr>
                <w:rFonts w:ascii="宋体" w:eastAsia="宋体" w:hAnsi="宋体" w:cs="宋体"/>
                <w:b/>
                <w:bCs/>
                <w:color w:val="000000"/>
                <w:kern w:val="0"/>
                <w:sz w:val="22"/>
              </w:rPr>
            </w:pPr>
          </w:p>
        </w:tc>
        <w:tc>
          <w:tcPr>
            <w:tcW w:w="1276" w:type="dxa"/>
            <w:tcBorders>
              <w:top w:val="single" w:sz="4" w:space="0" w:color="auto"/>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
                <w:bCs/>
                <w:kern w:val="0"/>
                <w:sz w:val="22"/>
              </w:rPr>
            </w:pPr>
            <w:r>
              <w:rPr>
                <w:rFonts w:ascii="宋体" w:eastAsia="宋体" w:hAnsi="宋体" w:cs="宋体" w:hint="eastAsia"/>
                <w:b/>
                <w:bCs/>
                <w:kern w:val="0"/>
                <w:sz w:val="22"/>
              </w:rPr>
              <w:t>评估人</w:t>
            </w:r>
          </w:p>
        </w:tc>
        <w:tc>
          <w:tcPr>
            <w:tcW w:w="1276" w:type="dxa"/>
            <w:tcBorders>
              <w:top w:val="single" w:sz="4" w:space="0" w:color="auto"/>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
                <w:bCs/>
                <w:kern w:val="0"/>
                <w:sz w:val="22"/>
              </w:rPr>
            </w:pPr>
          </w:p>
        </w:tc>
      </w:tr>
      <w:tr w:rsidR="00A7427B" w:rsidTr="00596C59">
        <w:trPr>
          <w:trHeight w:val="480"/>
          <w:jc w:val="center"/>
        </w:trPr>
        <w:tc>
          <w:tcPr>
            <w:tcW w:w="1493" w:type="dxa"/>
            <w:tcBorders>
              <w:top w:val="single" w:sz="4" w:space="0" w:color="auto"/>
              <w:left w:val="single" w:sz="4" w:space="0" w:color="auto"/>
              <w:bottom w:val="nil"/>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被评估单位</w:t>
            </w:r>
          </w:p>
        </w:tc>
        <w:tc>
          <w:tcPr>
            <w:tcW w:w="5170" w:type="dxa"/>
            <w:tcBorders>
              <w:top w:val="single" w:sz="4" w:space="0" w:color="auto"/>
              <w:left w:val="nil"/>
              <w:bottom w:val="nil"/>
              <w:right w:val="single" w:sz="4" w:space="0" w:color="auto"/>
            </w:tcBorders>
            <w:shd w:val="clear" w:color="auto" w:fill="FFFFFF"/>
            <w:vAlign w:val="center"/>
          </w:tcPr>
          <w:p w:rsidR="00A7427B" w:rsidRDefault="00A7427B" w:rsidP="00596C59">
            <w:pPr>
              <w:widowControl/>
              <w:spacing w:line="360" w:lineRule="auto"/>
              <w:rPr>
                <w:rFonts w:ascii="宋体" w:eastAsia="宋体" w:hAnsi="宋体" w:cs="宋体"/>
                <w:b/>
                <w:bCs/>
                <w:color w:val="000000"/>
                <w:kern w:val="0"/>
                <w:sz w:val="22"/>
              </w:rPr>
            </w:pPr>
          </w:p>
        </w:tc>
        <w:tc>
          <w:tcPr>
            <w:tcW w:w="1276" w:type="dxa"/>
            <w:tcBorders>
              <w:top w:val="single" w:sz="4" w:space="0" w:color="auto"/>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
                <w:bCs/>
                <w:kern w:val="0"/>
                <w:sz w:val="22"/>
              </w:rPr>
            </w:pPr>
            <w:r>
              <w:rPr>
                <w:rFonts w:ascii="宋体" w:eastAsia="宋体" w:hAnsi="宋体" w:cs="宋体" w:hint="eastAsia"/>
                <w:b/>
                <w:bCs/>
                <w:kern w:val="0"/>
                <w:sz w:val="22"/>
              </w:rPr>
              <w:t>评估时间</w:t>
            </w:r>
          </w:p>
        </w:tc>
        <w:tc>
          <w:tcPr>
            <w:tcW w:w="1276" w:type="dxa"/>
            <w:tcBorders>
              <w:top w:val="single" w:sz="4" w:space="0" w:color="auto"/>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
                <w:bCs/>
                <w:kern w:val="0"/>
                <w:sz w:val="22"/>
              </w:rPr>
            </w:pPr>
          </w:p>
        </w:tc>
      </w:tr>
      <w:tr w:rsidR="00A7427B" w:rsidTr="00596C59">
        <w:trPr>
          <w:trHeight w:val="480"/>
          <w:jc w:val="center"/>
        </w:trPr>
        <w:tc>
          <w:tcPr>
            <w:tcW w:w="1493" w:type="dxa"/>
            <w:tcBorders>
              <w:top w:val="single" w:sz="4" w:space="0" w:color="auto"/>
              <w:left w:val="single" w:sz="4" w:space="0" w:color="auto"/>
              <w:bottom w:val="nil"/>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项目名称</w:t>
            </w:r>
          </w:p>
        </w:tc>
        <w:tc>
          <w:tcPr>
            <w:tcW w:w="5170" w:type="dxa"/>
            <w:tcBorders>
              <w:top w:val="single" w:sz="4" w:space="0" w:color="auto"/>
              <w:left w:val="nil"/>
              <w:bottom w:val="nil"/>
              <w:right w:val="single" w:sz="4" w:space="0" w:color="auto"/>
            </w:tcBorders>
            <w:shd w:val="clear" w:color="auto" w:fill="FFFFFF"/>
            <w:vAlign w:val="center"/>
          </w:tcPr>
          <w:p w:rsidR="00A7427B" w:rsidRDefault="00A7427B" w:rsidP="00596C59">
            <w:pPr>
              <w:widowControl/>
              <w:spacing w:line="360" w:lineRule="auto"/>
              <w:rPr>
                <w:rFonts w:ascii="宋体" w:eastAsia="宋体" w:hAnsi="宋体" w:cs="宋体"/>
                <w:sz w:val="22"/>
              </w:rPr>
            </w:pPr>
          </w:p>
        </w:tc>
        <w:tc>
          <w:tcPr>
            <w:tcW w:w="1276" w:type="dxa"/>
            <w:tcBorders>
              <w:top w:val="single" w:sz="4" w:space="0" w:color="auto"/>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
                <w:bCs/>
                <w:kern w:val="0"/>
                <w:sz w:val="22"/>
              </w:rPr>
            </w:pPr>
            <w:r>
              <w:rPr>
                <w:rFonts w:ascii="宋体" w:eastAsia="宋体" w:hAnsi="宋体" w:cs="宋体" w:hint="eastAsia"/>
                <w:b/>
                <w:bCs/>
                <w:kern w:val="0"/>
                <w:sz w:val="22"/>
              </w:rPr>
              <w:t>评估得分</w:t>
            </w:r>
          </w:p>
        </w:tc>
        <w:tc>
          <w:tcPr>
            <w:tcW w:w="1276" w:type="dxa"/>
            <w:tcBorders>
              <w:top w:val="single" w:sz="4" w:space="0" w:color="auto"/>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
                <w:bCs/>
                <w:kern w:val="0"/>
                <w:sz w:val="22"/>
              </w:rPr>
            </w:pPr>
          </w:p>
        </w:tc>
      </w:tr>
      <w:tr w:rsidR="00A7427B" w:rsidTr="00596C59">
        <w:trPr>
          <w:trHeight w:val="480"/>
          <w:jc w:val="center"/>
        </w:trPr>
        <w:tc>
          <w:tcPr>
            <w:tcW w:w="1493" w:type="dxa"/>
            <w:tcBorders>
              <w:top w:val="single" w:sz="4" w:space="0" w:color="auto"/>
              <w:left w:val="single" w:sz="4" w:space="0" w:color="auto"/>
              <w:bottom w:val="nil"/>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评估内容</w:t>
            </w:r>
          </w:p>
        </w:tc>
        <w:tc>
          <w:tcPr>
            <w:tcW w:w="5170" w:type="dxa"/>
            <w:tcBorders>
              <w:top w:val="single" w:sz="4" w:space="0" w:color="auto"/>
              <w:left w:val="nil"/>
              <w:bottom w:val="nil"/>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
                <w:bCs/>
                <w:color w:val="000000"/>
                <w:kern w:val="0"/>
                <w:sz w:val="22"/>
              </w:rPr>
            </w:pPr>
            <w:r>
              <w:rPr>
                <w:rFonts w:ascii="宋体" w:eastAsia="宋体" w:hAnsi="宋体" w:cs="宋体" w:hint="eastAsia"/>
                <w:b/>
                <w:bCs/>
                <w:color w:val="000000"/>
                <w:kern w:val="0"/>
                <w:sz w:val="22"/>
              </w:rPr>
              <w:t>考核内容</w:t>
            </w:r>
          </w:p>
        </w:tc>
        <w:tc>
          <w:tcPr>
            <w:tcW w:w="1276" w:type="dxa"/>
            <w:tcBorders>
              <w:top w:val="single" w:sz="4" w:space="0" w:color="auto"/>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
                <w:bCs/>
                <w:kern w:val="0"/>
                <w:sz w:val="22"/>
              </w:rPr>
            </w:pPr>
            <w:r>
              <w:rPr>
                <w:rFonts w:ascii="宋体" w:eastAsia="宋体" w:hAnsi="宋体" w:cs="宋体" w:hint="eastAsia"/>
                <w:b/>
                <w:bCs/>
                <w:kern w:val="0"/>
                <w:sz w:val="22"/>
              </w:rPr>
              <w:t>考核分</w:t>
            </w:r>
          </w:p>
        </w:tc>
        <w:tc>
          <w:tcPr>
            <w:tcW w:w="1276" w:type="dxa"/>
            <w:tcBorders>
              <w:top w:val="single" w:sz="4" w:space="0" w:color="auto"/>
              <w:left w:val="nil"/>
              <w:bottom w:val="single" w:sz="4" w:space="0" w:color="auto"/>
              <w:right w:val="single" w:sz="4" w:space="0" w:color="auto"/>
            </w:tcBorders>
            <w:vAlign w:val="center"/>
            <w:hideMark/>
          </w:tcPr>
          <w:p w:rsidR="00A7427B" w:rsidRDefault="00A7427B" w:rsidP="00596C59">
            <w:pPr>
              <w:widowControl/>
              <w:spacing w:line="360" w:lineRule="auto"/>
              <w:jc w:val="center"/>
              <w:rPr>
                <w:rFonts w:ascii="宋体" w:eastAsia="宋体" w:hAnsi="宋体" w:cs="宋体"/>
                <w:b/>
                <w:bCs/>
                <w:kern w:val="0"/>
                <w:sz w:val="22"/>
              </w:rPr>
            </w:pPr>
            <w:r>
              <w:rPr>
                <w:rFonts w:ascii="宋体" w:eastAsia="宋体" w:hAnsi="宋体" w:cs="宋体" w:hint="eastAsia"/>
                <w:b/>
                <w:bCs/>
                <w:kern w:val="0"/>
                <w:sz w:val="22"/>
              </w:rPr>
              <w:t>评估得分</w:t>
            </w:r>
          </w:p>
        </w:tc>
      </w:tr>
      <w:tr w:rsidR="00A7427B" w:rsidTr="00596C59">
        <w:trPr>
          <w:trHeight w:val="729"/>
          <w:jc w:val="center"/>
        </w:trPr>
        <w:tc>
          <w:tcPr>
            <w:tcW w:w="14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t>服务</w:t>
            </w:r>
            <w:r>
              <w:rPr>
                <w:rFonts w:ascii="宋体" w:hAnsi="宋体" w:cs="宋体" w:hint="eastAsia"/>
                <w:bCs/>
                <w:color w:val="000000"/>
                <w:kern w:val="0"/>
                <w:sz w:val="22"/>
              </w:rPr>
              <w:t>及时性</w:t>
            </w:r>
          </w:p>
        </w:tc>
        <w:tc>
          <w:tcPr>
            <w:tcW w:w="5170" w:type="dxa"/>
            <w:tcBorders>
              <w:top w:val="single" w:sz="4" w:space="0" w:color="000000"/>
              <w:left w:val="nil"/>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eastAsia="宋体" w:hAnsi="宋体" w:cs="宋体" w:hint="eastAsia"/>
                <w:bCs/>
                <w:color w:val="000000"/>
                <w:kern w:val="0"/>
                <w:sz w:val="22"/>
              </w:rPr>
              <w:t>按合同要求及时提供服务人员，包含人员及时</w:t>
            </w:r>
            <w:r>
              <w:rPr>
                <w:rFonts w:ascii="宋体" w:hAnsi="宋体" w:cs="宋体" w:hint="eastAsia"/>
                <w:bCs/>
                <w:color w:val="000000"/>
                <w:kern w:val="0"/>
                <w:sz w:val="22"/>
              </w:rPr>
              <w:t>到达指定服务地点</w:t>
            </w:r>
            <w:r>
              <w:rPr>
                <w:rFonts w:ascii="宋体" w:eastAsia="宋体" w:hAnsi="宋体" w:cs="宋体" w:hint="eastAsia"/>
                <w:bCs/>
                <w:color w:val="000000"/>
                <w:kern w:val="0"/>
                <w:sz w:val="22"/>
              </w:rPr>
              <w:t>，一次未及时扣3分。</w:t>
            </w:r>
          </w:p>
        </w:tc>
        <w:tc>
          <w:tcPr>
            <w:tcW w:w="1276" w:type="dxa"/>
            <w:tcBorders>
              <w:top w:val="nil"/>
              <w:left w:val="nil"/>
              <w:bottom w:val="single" w:sz="4" w:space="0" w:color="auto"/>
              <w:right w:val="single" w:sz="4" w:space="0" w:color="auto"/>
            </w:tcBorders>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hAnsi="宋体" w:cs="宋体" w:hint="eastAsia"/>
                <w:bCs/>
                <w:kern w:val="0"/>
                <w:sz w:val="22"/>
              </w:rPr>
              <w:t>2</w:t>
            </w:r>
            <w:r>
              <w:rPr>
                <w:rFonts w:ascii="宋体" w:eastAsia="宋体" w:hAnsi="宋体" w:cs="宋体" w:hint="eastAsia"/>
                <w:bCs/>
                <w:kern w:val="0"/>
                <w:sz w:val="22"/>
              </w:rPr>
              <w:t>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240"/>
          <w:jc w:val="center"/>
        </w:trPr>
        <w:tc>
          <w:tcPr>
            <w:tcW w:w="1493" w:type="dxa"/>
            <w:tcBorders>
              <w:top w:val="single" w:sz="4" w:space="0" w:color="000000"/>
              <w:left w:val="single" w:sz="4" w:space="0" w:color="000000"/>
              <w:bottom w:val="single" w:sz="4" w:space="0" w:color="000000"/>
              <w:right w:val="single" w:sz="4" w:space="0" w:color="000000"/>
            </w:tcBorders>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hAnsi="宋体" w:cs="宋体" w:hint="eastAsia"/>
                <w:bCs/>
                <w:color w:val="000000"/>
                <w:kern w:val="0"/>
                <w:sz w:val="22"/>
              </w:rPr>
              <w:t>服务专业性</w:t>
            </w:r>
          </w:p>
        </w:tc>
        <w:tc>
          <w:tcPr>
            <w:tcW w:w="5170" w:type="dxa"/>
            <w:tcBorders>
              <w:top w:val="nil"/>
              <w:left w:val="nil"/>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hAnsi="宋体" w:cs="宋体" w:hint="eastAsia"/>
                <w:bCs/>
                <w:color w:val="000000"/>
                <w:kern w:val="0"/>
                <w:sz w:val="22"/>
              </w:rPr>
              <w:t>服务内容是否根据用户要求开展，相关服务指标的设计是否科学合理、体现专业性。</w:t>
            </w:r>
          </w:p>
        </w:tc>
        <w:tc>
          <w:tcPr>
            <w:tcW w:w="1276" w:type="dxa"/>
            <w:tcBorders>
              <w:top w:val="nil"/>
              <w:left w:val="nil"/>
              <w:bottom w:val="single" w:sz="4" w:space="0" w:color="auto"/>
              <w:right w:val="single" w:sz="4" w:space="0" w:color="auto"/>
            </w:tcBorders>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hAnsi="宋体" w:cs="宋体" w:hint="eastAsia"/>
                <w:bCs/>
                <w:kern w:val="0"/>
                <w:sz w:val="22"/>
              </w:rPr>
              <w:t>20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798"/>
          <w:jc w:val="center"/>
        </w:trPr>
        <w:tc>
          <w:tcPr>
            <w:tcW w:w="1493" w:type="dxa"/>
            <w:tcBorders>
              <w:top w:val="nil"/>
              <w:left w:val="single" w:sz="4" w:space="0" w:color="000000"/>
              <w:bottom w:val="nil"/>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t>服务</w:t>
            </w:r>
            <w:r>
              <w:rPr>
                <w:rFonts w:ascii="宋体" w:hAnsi="宋体" w:cs="宋体" w:hint="eastAsia"/>
                <w:bCs/>
                <w:color w:val="000000"/>
                <w:kern w:val="0"/>
                <w:sz w:val="22"/>
              </w:rPr>
              <w:t>完整性</w:t>
            </w:r>
          </w:p>
        </w:tc>
        <w:tc>
          <w:tcPr>
            <w:tcW w:w="5170" w:type="dxa"/>
            <w:tcBorders>
              <w:top w:val="nil"/>
              <w:left w:val="nil"/>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eastAsia="宋体" w:hAnsi="宋体" w:cs="宋体" w:hint="eastAsia"/>
                <w:bCs/>
                <w:color w:val="000000"/>
                <w:kern w:val="0"/>
                <w:sz w:val="22"/>
              </w:rPr>
              <w:t>按用户要求的时限和目标要求完成服务支撑任务，支撑任务包含合同中涉及的各方面服务内容。</w:t>
            </w:r>
          </w:p>
        </w:tc>
        <w:tc>
          <w:tcPr>
            <w:tcW w:w="1276" w:type="dxa"/>
            <w:tcBorders>
              <w:top w:val="nil"/>
              <w:left w:val="nil"/>
              <w:bottom w:val="single" w:sz="4" w:space="0" w:color="auto"/>
              <w:right w:val="single" w:sz="4" w:space="0" w:color="auto"/>
            </w:tcBorders>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20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840"/>
          <w:jc w:val="center"/>
        </w:trPr>
        <w:tc>
          <w:tcPr>
            <w:tcW w:w="14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hAnsi="宋体" w:cs="宋体" w:hint="eastAsia"/>
                <w:bCs/>
                <w:color w:val="000000"/>
                <w:kern w:val="0"/>
                <w:sz w:val="22"/>
              </w:rPr>
              <w:t>沟通</w:t>
            </w:r>
            <w:r>
              <w:rPr>
                <w:rFonts w:ascii="宋体" w:eastAsia="宋体" w:hAnsi="宋体" w:cs="宋体" w:hint="eastAsia"/>
                <w:bCs/>
                <w:color w:val="000000"/>
                <w:kern w:val="0"/>
                <w:sz w:val="22"/>
              </w:rPr>
              <w:t>服务</w:t>
            </w:r>
          </w:p>
        </w:tc>
        <w:tc>
          <w:tcPr>
            <w:tcW w:w="5170" w:type="dxa"/>
            <w:tcBorders>
              <w:top w:val="nil"/>
              <w:left w:val="single" w:sz="4" w:space="0" w:color="auto"/>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eastAsia="宋体" w:hAnsi="宋体" w:cs="宋体" w:hint="eastAsia"/>
                <w:bCs/>
                <w:color w:val="000000"/>
                <w:kern w:val="0"/>
                <w:sz w:val="22"/>
              </w:rPr>
              <w:t>主动</w:t>
            </w:r>
            <w:r>
              <w:rPr>
                <w:rFonts w:ascii="宋体" w:hAnsi="宋体" w:cs="宋体" w:hint="eastAsia"/>
                <w:bCs/>
                <w:color w:val="000000"/>
                <w:kern w:val="0"/>
                <w:sz w:val="22"/>
              </w:rPr>
              <w:t>及时推动交流汇报，协商服务计划、汇报服务进展、服务成效和困难。</w:t>
            </w:r>
          </w:p>
        </w:tc>
        <w:tc>
          <w:tcPr>
            <w:tcW w:w="1276" w:type="dxa"/>
            <w:tcBorders>
              <w:top w:val="nil"/>
              <w:left w:val="nil"/>
              <w:bottom w:val="single" w:sz="4" w:space="0" w:color="auto"/>
              <w:right w:val="single" w:sz="4" w:space="0" w:color="auto"/>
            </w:tcBorders>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10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836"/>
          <w:jc w:val="center"/>
        </w:trPr>
        <w:tc>
          <w:tcPr>
            <w:tcW w:w="14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hAnsi="宋体" w:cs="宋体" w:hint="eastAsia"/>
                <w:bCs/>
                <w:color w:val="000000"/>
                <w:kern w:val="0"/>
                <w:sz w:val="22"/>
              </w:rPr>
              <w:t>报告质量</w:t>
            </w:r>
          </w:p>
        </w:tc>
        <w:tc>
          <w:tcPr>
            <w:tcW w:w="5170"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hAnsi="宋体" w:cs="宋体" w:hint="eastAsia"/>
                <w:bCs/>
                <w:color w:val="000000"/>
                <w:kern w:val="0"/>
                <w:sz w:val="22"/>
              </w:rPr>
              <w:t>每次服务完成需按约定提交报告，总结报告和技术报告是否完整、及时、有效，发现明显瑕疵、错误或未及时提交的一次扣2分。</w:t>
            </w:r>
          </w:p>
        </w:tc>
        <w:tc>
          <w:tcPr>
            <w:tcW w:w="1276" w:type="dxa"/>
            <w:tcBorders>
              <w:top w:val="nil"/>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10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1131"/>
          <w:jc w:val="center"/>
        </w:trPr>
        <w:tc>
          <w:tcPr>
            <w:tcW w:w="14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t>违反规章制度造成损失</w:t>
            </w:r>
          </w:p>
        </w:tc>
        <w:tc>
          <w:tcPr>
            <w:tcW w:w="5170" w:type="dxa"/>
            <w:tcBorders>
              <w:top w:val="nil"/>
              <w:left w:val="nil"/>
              <w:bottom w:val="single" w:sz="4" w:space="0" w:color="000000"/>
              <w:right w:val="single" w:sz="4" w:space="0" w:color="000000"/>
            </w:tcBorders>
            <w:vAlign w:val="center"/>
            <w:hideMark/>
          </w:tcPr>
          <w:p w:rsidR="00A7427B" w:rsidRDefault="00A7427B" w:rsidP="00596C59">
            <w:pPr>
              <w:widowControl/>
              <w:spacing w:line="360" w:lineRule="auto"/>
              <w:jc w:val="left"/>
              <w:rPr>
                <w:rFonts w:ascii="宋体" w:eastAsia="宋体" w:hAnsi="宋体" w:cs="宋体"/>
                <w:bCs/>
                <w:kern w:val="0"/>
                <w:sz w:val="22"/>
              </w:rPr>
            </w:pPr>
            <w:r>
              <w:rPr>
                <w:rFonts w:ascii="宋体" w:eastAsia="宋体" w:hAnsi="宋体" w:cs="宋体" w:hint="eastAsia"/>
                <w:bCs/>
                <w:kern w:val="0"/>
                <w:sz w:val="22"/>
              </w:rPr>
              <w:t>列举案例，因</w:t>
            </w:r>
            <w:r>
              <w:rPr>
                <w:rFonts w:ascii="宋体" w:hAnsi="宋体" w:cs="宋体" w:hint="eastAsia"/>
                <w:bCs/>
                <w:kern w:val="0"/>
                <w:sz w:val="22"/>
              </w:rPr>
              <w:t>主观</w:t>
            </w:r>
            <w:r>
              <w:rPr>
                <w:rFonts w:ascii="宋体" w:eastAsia="宋体" w:hAnsi="宋体" w:cs="宋体" w:hint="eastAsia"/>
                <w:bCs/>
                <w:kern w:val="0"/>
                <w:sz w:val="22"/>
              </w:rPr>
              <w:t>原因造成业务损失的，一次扣5-10分</w:t>
            </w:r>
            <w:r>
              <w:rPr>
                <w:rFonts w:ascii="宋体" w:hAnsi="宋体" w:cs="宋体" w:hint="eastAsia"/>
                <w:bCs/>
                <w:kern w:val="0"/>
                <w:sz w:val="22"/>
              </w:rPr>
              <w:t>。</w:t>
            </w:r>
          </w:p>
        </w:tc>
        <w:tc>
          <w:tcPr>
            <w:tcW w:w="1276" w:type="dxa"/>
            <w:tcBorders>
              <w:top w:val="nil"/>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10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646"/>
          <w:jc w:val="center"/>
        </w:trPr>
        <w:tc>
          <w:tcPr>
            <w:tcW w:w="14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t>服务满意度</w:t>
            </w:r>
          </w:p>
        </w:tc>
        <w:tc>
          <w:tcPr>
            <w:tcW w:w="5170" w:type="dxa"/>
            <w:tcBorders>
              <w:top w:val="nil"/>
              <w:left w:val="nil"/>
              <w:bottom w:val="single" w:sz="4" w:space="0" w:color="000000"/>
              <w:right w:val="single" w:sz="4" w:space="0" w:color="000000"/>
            </w:tcBorders>
            <w:vAlign w:val="center"/>
            <w:hideMark/>
          </w:tcPr>
          <w:p w:rsidR="00A7427B" w:rsidRDefault="00A7427B" w:rsidP="00596C59">
            <w:pPr>
              <w:widowControl/>
              <w:spacing w:line="360" w:lineRule="auto"/>
              <w:jc w:val="left"/>
              <w:rPr>
                <w:rFonts w:ascii="宋体" w:eastAsia="宋体" w:hAnsi="宋体" w:cs="宋体"/>
                <w:bCs/>
                <w:kern w:val="0"/>
                <w:sz w:val="22"/>
              </w:rPr>
            </w:pPr>
            <w:r>
              <w:rPr>
                <w:rFonts w:ascii="宋体" w:eastAsia="宋体" w:hAnsi="宋体" w:cs="宋体" w:hint="eastAsia"/>
                <w:bCs/>
                <w:kern w:val="0"/>
                <w:sz w:val="22"/>
              </w:rPr>
              <w:t>服务过程中的满意度，如收到投诉，一次扣5分</w:t>
            </w:r>
            <w:r>
              <w:rPr>
                <w:rFonts w:ascii="宋体" w:hAnsi="宋体" w:cs="宋体" w:hint="eastAsia"/>
                <w:bCs/>
                <w:kern w:val="0"/>
                <w:sz w:val="22"/>
              </w:rPr>
              <w:t>。</w:t>
            </w:r>
          </w:p>
        </w:tc>
        <w:tc>
          <w:tcPr>
            <w:tcW w:w="1276" w:type="dxa"/>
            <w:tcBorders>
              <w:top w:val="nil"/>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10</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850"/>
          <w:jc w:val="center"/>
        </w:trPr>
        <w:tc>
          <w:tcPr>
            <w:tcW w:w="1493" w:type="dxa"/>
            <w:tcBorders>
              <w:top w:val="nil"/>
              <w:left w:val="single" w:sz="4" w:space="0" w:color="000000"/>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lastRenderedPageBreak/>
              <w:t>总体评价意见</w:t>
            </w:r>
          </w:p>
        </w:tc>
        <w:tc>
          <w:tcPr>
            <w:tcW w:w="5170" w:type="dxa"/>
            <w:tcBorders>
              <w:top w:val="nil"/>
              <w:left w:val="nil"/>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eastAsia="宋体" w:hAnsi="宋体" w:cs="宋体" w:hint="eastAsia"/>
                <w:bCs/>
                <w:color w:val="000000"/>
                <w:kern w:val="0"/>
                <w:sz w:val="22"/>
              </w:rPr>
              <w:t>对该服务方的服务后评估整体评价意见</w:t>
            </w: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r w:rsidR="00A7427B" w:rsidTr="00596C59">
        <w:trPr>
          <w:trHeight w:val="834"/>
          <w:jc w:val="center"/>
        </w:trPr>
        <w:tc>
          <w:tcPr>
            <w:tcW w:w="1493" w:type="dxa"/>
            <w:tcBorders>
              <w:top w:val="nil"/>
              <w:left w:val="single" w:sz="4" w:space="0" w:color="000000"/>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center"/>
              <w:rPr>
                <w:rFonts w:ascii="宋体" w:eastAsia="宋体" w:hAnsi="宋体" w:cs="宋体"/>
                <w:bCs/>
                <w:color w:val="000000"/>
                <w:kern w:val="0"/>
                <w:sz w:val="22"/>
              </w:rPr>
            </w:pPr>
            <w:r>
              <w:rPr>
                <w:rFonts w:ascii="宋体" w:eastAsia="宋体" w:hAnsi="宋体" w:cs="宋体" w:hint="eastAsia"/>
                <w:bCs/>
                <w:color w:val="000000"/>
                <w:kern w:val="0"/>
                <w:sz w:val="22"/>
              </w:rPr>
              <w:t>其他说明</w:t>
            </w:r>
          </w:p>
        </w:tc>
        <w:tc>
          <w:tcPr>
            <w:tcW w:w="5170" w:type="dxa"/>
            <w:tcBorders>
              <w:top w:val="nil"/>
              <w:left w:val="nil"/>
              <w:bottom w:val="single" w:sz="4" w:space="0" w:color="000000"/>
              <w:right w:val="single" w:sz="4" w:space="0" w:color="000000"/>
            </w:tcBorders>
            <w:shd w:val="clear" w:color="auto" w:fill="FFFFFF"/>
            <w:vAlign w:val="center"/>
            <w:hideMark/>
          </w:tcPr>
          <w:p w:rsidR="00A7427B" w:rsidRDefault="00A7427B" w:rsidP="00596C59">
            <w:pPr>
              <w:widowControl/>
              <w:spacing w:line="360" w:lineRule="auto"/>
              <w:jc w:val="left"/>
              <w:rPr>
                <w:rFonts w:ascii="宋体" w:eastAsia="宋体" w:hAnsi="宋体" w:cs="宋体"/>
                <w:bCs/>
                <w:color w:val="000000"/>
                <w:kern w:val="0"/>
                <w:sz w:val="22"/>
              </w:rPr>
            </w:pPr>
            <w:r>
              <w:rPr>
                <w:rFonts w:ascii="宋体" w:eastAsia="宋体" w:hAnsi="宋体" w:cs="宋体" w:hint="eastAsia"/>
                <w:bCs/>
                <w:color w:val="000000"/>
                <w:kern w:val="0"/>
                <w:sz w:val="22"/>
              </w:rPr>
              <w:t>其他说明，以及是否有对服务方的投诉或表扬（文字描述）如对突发事件的支撑力度</w:t>
            </w:r>
            <w:r>
              <w:rPr>
                <w:rFonts w:ascii="宋体" w:hAnsi="宋体" w:cs="宋体" w:hint="eastAsia"/>
                <w:bCs/>
                <w:color w:val="000000"/>
                <w:kern w:val="0"/>
                <w:sz w:val="22"/>
              </w:rPr>
              <w:t>。</w:t>
            </w:r>
          </w:p>
        </w:tc>
        <w:tc>
          <w:tcPr>
            <w:tcW w:w="1276" w:type="dxa"/>
            <w:tcBorders>
              <w:top w:val="nil"/>
              <w:left w:val="nil"/>
              <w:bottom w:val="single" w:sz="4" w:space="0" w:color="auto"/>
              <w:right w:val="single" w:sz="4" w:space="0" w:color="auto"/>
            </w:tcBorders>
            <w:noWrap/>
            <w:vAlign w:val="center"/>
            <w:hideMark/>
          </w:tcPr>
          <w:p w:rsidR="00A7427B" w:rsidRDefault="00A7427B" w:rsidP="00596C59">
            <w:pPr>
              <w:widowControl/>
              <w:spacing w:line="360" w:lineRule="auto"/>
              <w:jc w:val="center"/>
              <w:rPr>
                <w:rFonts w:ascii="宋体" w:eastAsia="宋体" w:hAnsi="宋体" w:cs="宋体"/>
                <w:bCs/>
                <w:kern w:val="0"/>
                <w:sz w:val="22"/>
              </w:rPr>
            </w:pPr>
            <w:r>
              <w:rPr>
                <w:rFonts w:ascii="宋体" w:eastAsia="宋体" w:hAnsi="宋体" w:cs="宋体" w:hint="eastAsia"/>
                <w:bCs/>
                <w:kern w:val="0"/>
                <w:sz w:val="22"/>
              </w:rPr>
              <w:t>——</w:t>
            </w:r>
          </w:p>
        </w:tc>
        <w:tc>
          <w:tcPr>
            <w:tcW w:w="1276" w:type="dxa"/>
            <w:tcBorders>
              <w:top w:val="nil"/>
              <w:left w:val="nil"/>
              <w:bottom w:val="single" w:sz="4" w:space="0" w:color="auto"/>
              <w:right w:val="single" w:sz="4" w:space="0" w:color="auto"/>
            </w:tcBorders>
            <w:vAlign w:val="center"/>
          </w:tcPr>
          <w:p w:rsidR="00A7427B" w:rsidRDefault="00A7427B" w:rsidP="00596C59">
            <w:pPr>
              <w:widowControl/>
              <w:spacing w:line="360" w:lineRule="auto"/>
              <w:jc w:val="center"/>
              <w:rPr>
                <w:rFonts w:ascii="宋体" w:eastAsia="宋体" w:hAnsi="宋体" w:cs="宋体"/>
                <w:bCs/>
                <w:kern w:val="0"/>
                <w:sz w:val="22"/>
              </w:rPr>
            </w:pPr>
          </w:p>
        </w:tc>
      </w:tr>
    </w:tbl>
    <w:p w:rsidR="00A7427B" w:rsidRDefault="00A7427B" w:rsidP="00A7427B">
      <w:pPr>
        <w:widowControl/>
        <w:spacing w:line="360" w:lineRule="auto"/>
        <w:ind w:right="1200"/>
        <w:jc w:val="center"/>
        <w:rPr>
          <w:rFonts w:ascii="宋体" w:eastAsia="宋体" w:hAnsi="宋体" w:cs="宋体"/>
          <w:sz w:val="22"/>
        </w:rPr>
      </w:pPr>
      <w:r>
        <w:rPr>
          <w:rFonts w:ascii="宋体" w:eastAsia="宋体" w:hAnsi="宋体" w:cs="宋体" w:hint="eastAsia"/>
          <w:sz w:val="22"/>
        </w:rPr>
        <w:t xml:space="preserve">                                      评估单位：</w:t>
      </w:r>
    </w:p>
    <w:p w:rsidR="00A7427B" w:rsidRDefault="00A7427B" w:rsidP="00A7427B">
      <w:pPr>
        <w:widowControl/>
        <w:spacing w:line="360" w:lineRule="auto"/>
        <w:ind w:right="2160"/>
        <w:jc w:val="right"/>
        <w:rPr>
          <w:rFonts w:ascii="宋体" w:eastAsia="宋体" w:hAnsi="宋体" w:cs="宋体"/>
          <w:sz w:val="22"/>
        </w:rPr>
      </w:pPr>
      <w:r>
        <w:rPr>
          <w:rFonts w:ascii="宋体" w:eastAsia="宋体" w:hAnsi="宋体" w:cs="宋体" w:hint="eastAsia"/>
          <w:sz w:val="22"/>
        </w:rPr>
        <w:t>考核人签字：</w:t>
      </w:r>
    </w:p>
    <w:p w:rsidR="00A7427B" w:rsidRDefault="00A7427B" w:rsidP="00A7427B">
      <w:pPr>
        <w:widowControl/>
        <w:spacing w:line="360" w:lineRule="auto"/>
        <w:ind w:right="2600"/>
        <w:jc w:val="center"/>
        <w:rPr>
          <w:rFonts w:ascii="宋体" w:eastAsia="宋体" w:hAnsi="宋体" w:cs="宋体"/>
          <w:sz w:val="22"/>
        </w:rPr>
      </w:pPr>
      <w:r>
        <w:rPr>
          <w:rFonts w:ascii="宋体" w:eastAsia="宋体" w:hAnsi="宋体" w:cs="宋体" w:hint="eastAsia"/>
          <w:sz w:val="22"/>
        </w:rPr>
        <w:t xml:space="preserve">                                                 日期：</w:t>
      </w:r>
    </w:p>
    <w:p w:rsidR="00A7427B" w:rsidRPr="003D27B8" w:rsidRDefault="00A7427B" w:rsidP="00A7427B">
      <w:pPr>
        <w:widowControl/>
        <w:spacing w:line="360" w:lineRule="auto"/>
        <w:ind w:firstLineChars="193" w:firstLine="425"/>
        <w:jc w:val="left"/>
        <w:rPr>
          <w:rFonts w:ascii="Times New Roman" w:hAnsi="Times New Roman" w:cs="Times New Roman"/>
          <w:sz w:val="22"/>
        </w:rPr>
      </w:pPr>
      <w:r>
        <w:rPr>
          <w:rFonts w:ascii="宋体" w:eastAsia="宋体" w:hAnsi="宋体" w:cs="宋体" w:hint="eastAsia"/>
          <w:bCs/>
          <w:sz w:val="22"/>
        </w:rPr>
        <w:t>（3）</w:t>
      </w:r>
      <w:r>
        <w:rPr>
          <w:rFonts w:ascii="宋体" w:hAnsi="宋体" w:cs="宋体" w:hint="eastAsia"/>
          <w:bCs/>
          <w:sz w:val="22"/>
        </w:rPr>
        <w:t>如项目验收不通过</w:t>
      </w:r>
      <w:r>
        <w:rPr>
          <w:rFonts w:ascii="宋体" w:eastAsia="宋体" w:hAnsi="宋体" w:cs="宋体" w:hint="eastAsia"/>
          <w:bCs/>
          <w:sz w:val="22"/>
        </w:rPr>
        <w:t>，采购人有权不支付项目尾款</w:t>
      </w:r>
      <w:r>
        <w:rPr>
          <w:rFonts w:ascii="宋体" w:hAnsi="宋体" w:cs="宋体" w:hint="eastAsia"/>
          <w:bCs/>
          <w:sz w:val="22"/>
        </w:rPr>
        <w:t>，</w:t>
      </w:r>
      <w:r>
        <w:rPr>
          <w:rFonts w:ascii="宋体" w:hAnsi="宋体" w:cs="宋体" w:hint="eastAsia"/>
          <w:sz w:val="22"/>
        </w:rPr>
        <w:t>同时采购人保留追回前期已支付款项的权利。</w:t>
      </w:r>
    </w:p>
    <w:p w:rsidR="00A7427B" w:rsidRDefault="00A7427B" w:rsidP="00A7427B">
      <w:pPr>
        <w:spacing w:line="300" w:lineRule="auto"/>
        <w:ind w:firstLineChars="192" w:firstLine="424"/>
        <w:outlineLvl w:val="2"/>
        <w:rPr>
          <w:rFonts w:ascii="Times New Roman" w:hAnsi="Times New Roman" w:cs="Times New Roman"/>
          <w:b/>
          <w:sz w:val="22"/>
        </w:rPr>
      </w:pPr>
      <w:bookmarkStart w:id="14" w:name="_Toc231546472"/>
      <w:r>
        <w:rPr>
          <w:rFonts w:ascii="Times New Roman" w:hAnsi="Times New Roman" w:cs="Times New Roman"/>
          <w:b/>
          <w:sz w:val="22"/>
        </w:rPr>
        <w:t>12</w:t>
      </w:r>
      <w:r>
        <w:rPr>
          <w:rFonts w:ascii="Times New Roman" w:hAnsi="Times New Roman" w:cs="Times New Roman"/>
          <w:b/>
          <w:sz w:val="22"/>
        </w:rPr>
        <w:t>保密要求</w:t>
      </w:r>
      <w:bookmarkEnd w:id="14"/>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A7427B" w:rsidRDefault="00A7427B" w:rsidP="00A7427B">
      <w:pPr>
        <w:spacing w:line="300" w:lineRule="auto"/>
        <w:rPr>
          <w:rFonts w:ascii="Times New Roman" w:hAnsi="Times New Roman" w:cs="Times New Roman"/>
          <w:sz w:val="20"/>
          <w:szCs w:val="20"/>
        </w:rPr>
      </w:pPr>
    </w:p>
    <w:p w:rsidR="00A7427B" w:rsidRDefault="00A7427B" w:rsidP="00A7427B">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231546473"/>
      <w:r>
        <w:rPr>
          <w:rFonts w:ascii="Times New Roman" w:eastAsia="黑体" w:hAnsi="Times New Roman" w:cs="Times New Roman"/>
          <w:color w:val="000000"/>
          <w:sz w:val="30"/>
          <w:szCs w:val="30"/>
        </w:rPr>
        <w:t>四、报价须知</w:t>
      </w:r>
      <w:bookmarkEnd w:id="15"/>
    </w:p>
    <w:p w:rsidR="00A7427B" w:rsidRDefault="00A7427B" w:rsidP="00A7427B">
      <w:pPr>
        <w:spacing w:line="300" w:lineRule="auto"/>
        <w:ind w:firstLineChars="192" w:firstLine="424"/>
        <w:outlineLvl w:val="2"/>
        <w:rPr>
          <w:rFonts w:ascii="Times New Roman" w:hAnsi="Times New Roman" w:cs="Times New Roman"/>
          <w:b/>
          <w:sz w:val="22"/>
        </w:rPr>
      </w:pPr>
      <w:bookmarkStart w:id="16" w:name="_Toc231546474"/>
      <w:r>
        <w:rPr>
          <w:rFonts w:ascii="Times New Roman" w:hAnsi="Times New Roman" w:cs="Times New Roman"/>
          <w:b/>
          <w:sz w:val="22"/>
        </w:rPr>
        <w:t>13</w:t>
      </w:r>
      <w:r>
        <w:rPr>
          <w:rFonts w:ascii="Times New Roman" w:hAnsi="Times New Roman" w:cs="Times New Roman"/>
          <w:b/>
          <w:sz w:val="22"/>
        </w:rPr>
        <w:t>投标报价依据</w:t>
      </w:r>
      <w:bookmarkEnd w:id="16"/>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A7427B" w:rsidRDefault="00A7427B" w:rsidP="00A7427B">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A7427B" w:rsidRPr="002F5546"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A7427B" w:rsidRDefault="00A7427B" w:rsidP="00A7427B">
      <w:pPr>
        <w:spacing w:line="300" w:lineRule="auto"/>
        <w:ind w:firstLineChars="192" w:firstLine="424"/>
        <w:outlineLvl w:val="2"/>
        <w:rPr>
          <w:rFonts w:ascii="Times New Roman" w:hAnsi="Times New Roman" w:cs="Times New Roman"/>
          <w:b/>
          <w:sz w:val="22"/>
        </w:rPr>
      </w:pPr>
      <w:bookmarkStart w:id="17" w:name="_Toc231546475"/>
      <w:r>
        <w:rPr>
          <w:rFonts w:ascii="Times New Roman" w:hAnsi="Times New Roman" w:cs="Times New Roman"/>
          <w:b/>
          <w:sz w:val="22"/>
        </w:rPr>
        <w:t>14</w:t>
      </w:r>
      <w:r>
        <w:rPr>
          <w:rFonts w:ascii="Times New Roman" w:hAnsi="Times New Roman" w:cs="Times New Roman"/>
          <w:b/>
          <w:sz w:val="22"/>
        </w:rPr>
        <w:t>投标报价内容</w:t>
      </w:r>
      <w:bookmarkEnd w:id="17"/>
    </w:p>
    <w:p w:rsidR="00A7427B" w:rsidRDefault="00A7427B" w:rsidP="00A7427B">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依据本项目的招标范围和内容，中标人提供项目服务，其投标报价应包括以下费用：</w:t>
      </w:r>
    </w:p>
    <w:p w:rsidR="00A7427B" w:rsidRDefault="00A7427B" w:rsidP="00A7427B">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lastRenderedPageBreak/>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A7427B" w:rsidRDefault="00A7427B" w:rsidP="00A7427B">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A7427B" w:rsidRDefault="00A7427B" w:rsidP="00A7427B">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A7427B" w:rsidRDefault="00A7427B" w:rsidP="00A7427B">
      <w:pPr>
        <w:spacing w:line="300" w:lineRule="auto"/>
        <w:ind w:firstLineChars="192" w:firstLine="422"/>
        <w:rPr>
          <w:rFonts w:ascii="Times New Roman" w:hAnsi="Times New Roman" w:cs="Times New Roman"/>
          <w:sz w:val="22"/>
        </w:rPr>
      </w:pPr>
    </w:p>
    <w:p w:rsidR="00A7427B" w:rsidRDefault="00A7427B" w:rsidP="00A7427B">
      <w:pPr>
        <w:spacing w:line="300" w:lineRule="auto"/>
        <w:ind w:firstLineChars="192" w:firstLine="424"/>
        <w:outlineLvl w:val="2"/>
        <w:rPr>
          <w:rFonts w:ascii="Times New Roman" w:hAnsi="Times New Roman" w:cs="Times New Roman"/>
          <w:b/>
          <w:sz w:val="22"/>
        </w:rPr>
      </w:pPr>
      <w:bookmarkStart w:id="18" w:name="_Toc231546476"/>
      <w:r>
        <w:rPr>
          <w:rFonts w:ascii="Times New Roman" w:hAnsi="Times New Roman" w:cs="Times New Roman"/>
          <w:b/>
          <w:sz w:val="22"/>
        </w:rPr>
        <w:t>15</w:t>
      </w:r>
      <w:r>
        <w:rPr>
          <w:rFonts w:ascii="Times New Roman" w:hAnsi="Times New Roman" w:cs="Times New Roman"/>
          <w:b/>
          <w:sz w:val="22"/>
        </w:rPr>
        <w:t>投标报价控制性条款</w:t>
      </w:r>
      <w:bookmarkEnd w:id="18"/>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7427B" w:rsidRDefault="00A7427B" w:rsidP="00A7427B">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A7427B" w:rsidRDefault="00A7427B" w:rsidP="00A7427B">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A7427B" w:rsidRDefault="00A7427B" w:rsidP="00A7427B">
      <w:pPr>
        <w:spacing w:line="300" w:lineRule="auto"/>
        <w:ind w:firstLineChars="192" w:firstLine="424"/>
        <w:outlineLvl w:val="2"/>
        <w:rPr>
          <w:rFonts w:ascii="Times New Roman" w:hAnsi="Times New Roman" w:cs="Times New Roman"/>
          <w:b/>
          <w:sz w:val="22"/>
        </w:rPr>
      </w:pPr>
      <w:bookmarkStart w:id="19" w:name="_Toc231546477"/>
      <w:r>
        <w:rPr>
          <w:rFonts w:ascii="Times New Roman" w:hAnsi="Times New Roman" w:cs="Times New Roman"/>
          <w:b/>
          <w:sz w:val="22"/>
        </w:rPr>
        <w:t>16</w:t>
      </w:r>
      <w:r>
        <w:rPr>
          <w:rFonts w:ascii="Times New Roman" w:hAnsi="Times New Roman" w:cs="Times New Roman"/>
          <w:b/>
          <w:sz w:val="22"/>
        </w:rPr>
        <w:t>其他</w:t>
      </w:r>
      <w:bookmarkEnd w:id="19"/>
    </w:p>
    <w:p w:rsidR="00A7427B" w:rsidRPr="002F5546" w:rsidRDefault="00A7427B" w:rsidP="00A7427B">
      <w:pPr>
        <w:snapToGrid w:val="0"/>
        <w:spacing w:line="300" w:lineRule="auto"/>
        <w:ind w:firstLineChars="192" w:firstLine="422"/>
        <w:rPr>
          <w:rFonts w:ascii="Times New Roman" w:hAnsi="Times New Roman" w:cs="Times New Roman"/>
          <w:color w:val="000000"/>
          <w:sz w:val="22"/>
        </w:rPr>
      </w:pPr>
      <w:r w:rsidRPr="002F5546">
        <w:rPr>
          <w:rFonts w:ascii="Times New Roman" w:hAnsi="Times New Roman" w:cs="Times New Roman" w:hint="eastAsia"/>
          <w:color w:val="000000"/>
          <w:sz w:val="22"/>
        </w:rPr>
        <w:t>无</w:t>
      </w:r>
    </w:p>
    <w:p w:rsidR="00A7427B" w:rsidRDefault="00A7427B" w:rsidP="00A7427B">
      <w:pPr>
        <w:snapToGrid w:val="0"/>
        <w:spacing w:line="300" w:lineRule="auto"/>
        <w:ind w:firstLineChars="192" w:firstLine="424"/>
        <w:rPr>
          <w:rFonts w:ascii="Times New Roman" w:hAnsi="Times New Roman" w:cs="Times New Roman"/>
          <w:b/>
          <w:color w:val="FF0000"/>
          <w:sz w:val="22"/>
          <w:u w:val="wavyHeavy"/>
        </w:rPr>
      </w:pPr>
    </w:p>
    <w:p w:rsidR="00A7427B" w:rsidRPr="002F5546" w:rsidRDefault="00A7427B" w:rsidP="00A7427B">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486947670"/>
      <w:bookmarkStart w:id="21" w:name="_Toc231546478"/>
      <w:r>
        <w:rPr>
          <w:rFonts w:ascii="Times New Roman" w:eastAsia="黑体" w:hAnsi="Times New Roman" w:cs="Times New Roman"/>
          <w:color w:val="000000"/>
          <w:sz w:val="30"/>
          <w:szCs w:val="30"/>
        </w:rPr>
        <w:t>五、政府采购政策</w:t>
      </w:r>
      <w:bookmarkEnd w:id="20"/>
      <w:bookmarkEnd w:id="21"/>
    </w:p>
    <w:p w:rsidR="00A7427B" w:rsidRPr="00EA7962" w:rsidRDefault="00A7427B" w:rsidP="00A7427B">
      <w:pPr>
        <w:adjustRightInd w:val="0"/>
        <w:snapToGrid w:val="0"/>
        <w:spacing w:line="300" w:lineRule="auto"/>
        <w:ind w:firstLineChars="200" w:firstLine="442"/>
        <w:outlineLvl w:val="2"/>
        <w:rPr>
          <w:rFonts w:ascii="Times New Roman" w:hAnsi="Times New Roman" w:cs="Times New Roman"/>
          <w:b/>
          <w:sz w:val="22"/>
        </w:rPr>
      </w:pPr>
      <w:bookmarkStart w:id="22" w:name="_Toc497230834"/>
      <w:bookmarkStart w:id="23" w:name="_Toc231546479"/>
      <w:r>
        <w:rPr>
          <w:rFonts w:ascii="Times New Roman" w:hAnsi="Times New Roman" w:cs="Times New Roman"/>
          <w:b/>
          <w:sz w:val="22"/>
        </w:rPr>
        <w:t>17</w:t>
      </w:r>
      <w:r>
        <w:rPr>
          <w:rFonts w:ascii="Times New Roman" w:hAnsi="Times New Roman" w:cs="Times New Roman"/>
          <w:b/>
          <w:sz w:val="22"/>
        </w:rPr>
        <w:t>促进中小企业发展</w:t>
      </w:r>
      <w:bookmarkStart w:id="24" w:name="_Toc495411567"/>
      <w:bookmarkStart w:id="25" w:name="_Toc506191162"/>
      <w:bookmarkStart w:id="26" w:name="_Toc486604822"/>
      <w:bookmarkStart w:id="27" w:name="_Toc481849906"/>
      <w:bookmarkEnd w:id="22"/>
      <w:bookmarkEnd w:id="23"/>
    </w:p>
    <w:p w:rsidR="00A7427B" w:rsidRDefault="00A7427B" w:rsidP="00A7427B">
      <w:pPr>
        <w:tabs>
          <w:tab w:val="left" w:pos="3060"/>
        </w:tabs>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bCs/>
          <w:sz w:val="22"/>
        </w:rPr>
        <w:t>.1</w:t>
      </w:r>
      <w:r>
        <w:rPr>
          <w:rFonts w:ascii="Times New Roman" w:hAnsi="Times New Roman" w:cs="Times New Roman" w:hint="eastAsia"/>
          <w:sz w:val="22"/>
        </w:rPr>
        <w:t>小型、微型企业的划定按照《中小企业划型标准规定》（工信部联企业</w:t>
      </w:r>
      <w:r>
        <w:rPr>
          <w:rFonts w:ascii="Times New Roman" w:hAnsi="Times New Roman" w:hint="eastAsia"/>
          <w:sz w:val="22"/>
        </w:rPr>
        <w:t>〔</w:t>
      </w:r>
      <w:r>
        <w:rPr>
          <w:rFonts w:ascii="Times New Roman" w:hAnsi="Times New Roman" w:cs="Times New Roman"/>
          <w:sz w:val="22"/>
        </w:rPr>
        <w:t>2011</w:t>
      </w:r>
      <w:r>
        <w:rPr>
          <w:rFonts w:ascii="Times New Roman" w:hAnsi="Times New Roman" w:hint="eastAsia"/>
          <w:sz w:val="22"/>
        </w:rPr>
        <w:t>〕</w:t>
      </w:r>
      <w:r>
        <w:rPr>
          <w:rFonts w:ascii="Times New Roman" w:hAnsi="Times New Roman" w:cs="Times New Roman"/>
          <w:sz w:val="22"/>
        </w:rPr>
        <w:t>300</w:t>
      </w:r>
      <w:r>
        <w:rPr>
          <w:rFonts w:ascii="Times New Roman" w:hAnsi="Times New Roman" w:cs="Times New Roman" w:hint="eastAsia"/>
          <w:sz w:val="22"/>
        </w:rPr>
        <w:t>号）执行，参加投标的小型、微型企业应当提供《中小企业声明函》（具体格式见</w:t>
      </w:r>
      <w:r>
        <w:rPr>
          <w:rFonts w:ascii="Times New Roman" w:hAnsi="Times New Roman" w:cs="Times New Roman"/>
          <w:sz w:val="22"/>
        </w:rPr>
        <w:t>“</w:t>
      </w:r>
      <w:r>
        <w:rPr>
          <w:rFonts w:ascii="Times New Roman" w:hAnsi="Times New Roman" w:cs="Times New Roman" w:hint="eastAsia"/>
          <w:sz w:val="22"/>
        </w:rPr>
        <w:t>投标文件格式</w:t>
      </w:r>
      <w:r>
        <w:rPr>
          <w:rFonts w:ascii="Times New Roman" w:hAnsi="Times New Roman" w:cs="Times New Roman"/>
          <w:sz w:val="22"/>
        </w:rPr>
        <w:t>”</w:t>
      </w:r>
      <w:r>
        <w:rPr>
          <w:rFonts w:ascii="Times New Roman" w:hAnsi="Times New Roman" w:cs="Times New Roman" w:hint="eastAsia"/>
          <w:sz w:val="22"/>
        </w:rPr>
        <w:t>），反之，视作非小微企业，不具备参与投标资格。如项目允许联合体参与竞争的，则联合体中各方均应为小型、微型企业，并按本款要求提供《中小企业声明函》。</w:t>
      </w:r>
    </w:p>
    <w:p w:rsidR="00A7427B" w:rsidRDefault="00A7427B" w:rsidP="00A7427B">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b/>
          <w:bCs/>
          <w:kern w:val="0"/>
          <w:sz w:val="22"/>
        </w:rPr>
        <w:t>1</w:t>
      </w:r>
      <w:r>
        <w:rPr>
          <w:rFonts w:ascii="Times New Roman" w:hAnsi="Times New Roman" w:cs="Times New Roman" w:hint="eastAsia"/>
          <w:sz w:val="22"/>
        </w:rPr>
        <w:t>7</w:t>
      </w:r>
      <w:r>
        <w:rPr>
          <w:rFonts w:ascii="Times New Roman" w:hAnsi="Times New Roman" w:cs="Times New Roman"/>
          <w:sz w:val="22"/>
        </w:rPr>
        <w:t xml:space="preserve">.2 </w:t>
      </w:r>
      <w:r>
        <w:rPr>
          <w:rFonts w:ascii="Times New Roman" w:hAnsi="Times New Roman"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A7427B" w:rsidRDefault="00A7427B" w:rsidP="00A7427B">
      <w:pPr>
        <w:adjustRightInd w:val="0"/>
        <w:snapToGrid w:val="0"/>
        <w:spacing w:line="300" w:lineRule="auto"/>
        <w:ind w:firstLineChars="200" w:firstLine="442"/>
        <w:rPr>
          <w:rFonts w:ascii="Times New Roman" w:hAnsi="Times New Roman" w:cs="Times New Roman"/>
          <w:sz w:val="22"/>
        </w:rPr>
      </w:pPr>
      <w:bookmarkStart w:id="28" w:name="_Toc4671591"/>
      <w:r>
        <w:rPr>
          <w:rFonts w:ascii="宋体" w:eastAsia="宋体" w:hAnsi="宋体" w:cs="宋体" w:hint="eastAsia"/>
          <w:b/>
          <w:bCs/>
          <w:kern w:val="0"/>
          <w:sz w:val="22"/>
        </w:rPr>
        <w:t>★</w:t>
      </w:r>
      <w:r>
        <w:rPr>
          <w:rFonts w:ascii="Times New Roman" w:hAnsi="Times New Roman" w:cs="Times New Roman"/>
          <w:sz w:val="22"/>
        </w:rPr>
        <w:t>1</w:t>
      </w:r>
      <w:r>
        <w:rPr>
          <w:rFonts w:ascii="Times New Roman" w:hAnsi="Times New Roman" w:cs="Times New Roman" w:hint="eastAsia"/>
          <w:sz w:val="22"/>
        </w:rPr>
        <w:t>7</w:t>
      </w:r>
      <w:r>
        <w:rPr>
          <w:rFonts w:ascii="Times New Roman" w:hAnsi="Times New Roman" w:cs="Times New Roman"/>
          <w:sz w:val="22"/>
        </w:rPr>
        <w:t>.3</w:t>
      </w:r>
      <w:r>
        <w:rPr>
          <w:rFonts w:ascii="Times New Roman" w:hAnsi="Times New Roman" w:cs="Times New Roman" w:hint="eastAsia"/>
          <w:sz w:val="22"/>
        </w:rPr>
        <w:t>供应商如提供虚假材料以谋取成交的，按照《政府采购法》有关条款处理，并记入供应商诚信档案</w:t>
      </w:r>
      <w:bookmarkEnd w:id="28"/>
      <w:r>
        <w:rPr>
          <w:rFonts w:ascii="Times New Roman" w:hAnsi="Times New Roman" w:cs="Times New Roman"/>
          <w:sz w:val="22"/>
        </w:rPr>
        <w:t>。</w:t>
      </w:r>
    </w:p>
    <w:p w:rsidR="00A7427B" w:rsidRDefault="00A7427B" w:rsidP="00A7427B">
      <w:pPr>
        <w:adjustRightInd w:val="0"/>
        <w:snapToGrid w:val="0"/>
        <w:spacing w:line="300" w:lineRule="auto"/>
        <w:ind w:firstLineChars="200" w:firstLine="442"/>
        <w:outlineLvl w:val="2"/>
        <w:rPr>
          <w:rFonts w:ascii="Times New Roman" w:hAnsi="Times New Roman" w:cs="Times New Roman"/>
          <w:b/>
          <w:sz w:val="22"/>
        </w:rPr>
      </w:pPr>
      <w:bookmarkStart w:id="29" w:name="_Toc495411569"/>
      <w:bookmarkStart w:id="30" w:name="_Toc231546480"/>
      <w:bookmarkEnd w:id="24"/>
      <w:bookmarkEnd w:id="25"/>
      <w:bookmarkEnd w:id="26"/>
      <w:bookmarkEnd w:id="27"/>
      <w:r>
        <w:rPr>
          <w:rFonts w:ascii="Times New Roman" w:hAnsi="Times New Roman" w:cs="Times New Roman" w:hint="eastAsia"/>
          <w:b/>
          <w:sz w:val="22"/>
        </w:rPr>
        <w:lastRenderedPageBreak/>
        <w:t>18</w:t>
      </w:r>
      <w:r>
        <w:rPr>
          <w:rFonts w:ascii="Times New Roman" w:hAnsi="Times New Roman" w:cs="Times New Roman"/>
          <w:b/>
          <w:sz w:val="22"/>
        </w:rPr>
        <w:t>促进残疾人就业</w:t>
      </w:r>
      <w:bookmarkEnd w:id="29"/>
      <w:r>
        <w:rPr>
          <w:rFonts w:ascii="Times New Roman" w:hAnsi="Times New Roman" w:cs="Times New Roman"/>
          <w:b/>
          <w:sz w:val="22"/>
        </w:rPr>
        <w:t>（注：仅残疾人福利单位适用）</w:t>
      </w:r>
      <w:bookmarkEnd w:id="30"/>
    </w:p>
    <w:p w:rsidR="00A7427B" w:rsidRDefault="00A7427B" w:rsidP="00A7427B">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18</w:t>
      </w:r>
      <w:r>
        <w:rPr>
          <w:rFonts w:ascii="Times New Roman" w:hAnsi="Times New Roman" w:cs="Times New Roman"/>
          <w:sz w:val="22"/>
        </w:rPr>
        <w:t xml:space="preserve">.1 </w:t>
      </w:r>
      <w:bookmarkStart w:id="31" w:name="sendNo"/>
      <w:r>
        <w:rPr>
          <w:rFonts w:ascii="Times New Roman" w:hAnsi="Times New Roman" w:cs="Times New Roman"/>
          <w:sz w:val="22"/>
        </w:rPr>
        <w:t>符合财库</w:t>
      </w:r>
      <w:bookmarkEnd w:id="31"/>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5F02A5" w:rsidRDefault="00A7427B" w:rsidP="00A7427B">
      <w:r>
        <w:rPr>
          <w:rFonts w:ascii="Times New Roman" w:hAnsi="Times New Roman" w:cs="Times New Roman" w:hint="eastAsia"/>
          <w:sz w:val="22"/>
        </w:rPr>
        <w:t>18</w:t>
      </w:r>
      <w:r>
        <w:rPr>
          <w:rFonts w:ascii="Times New Roman" w:hAnsi="Times New Roman" w:cs="Times New Roman"/>
          <w:sz w:val="22"/>
        </w:rPr>
        <w:t xml:space="preserve">.2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sz w:val="22"/>
        </w:rPr>
        <w:t>〔</w:t>
      </w:r>
      <w:r>
        <w:rPr>
          <w:rFonts w:ascii="Times New Roman" w:hAnsi="Times New Roman" w:cs="Times New Roman"/>
          <w:sz w:val="22"/>
        </w:rPr>
        <w:t>2017</w:t>
      </w:r>
      <w:r>
        <w:rPr>
          <w:rFonts w:ascii="Times New Roman" w:hAnsi="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bookmarkStart w:id="32" w:name="_GoBack"/>
      <w:bookmarkEnd w:id="32"/>
    </w:p>
    <w:sectPr w:rsidR="005F02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7B"/>
    <w:rsid w:val="005F02A5"/>
    <w:rsid w:val="00A7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7427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427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2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7427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742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3880</Words>
  <Characters>3998</Characters>
  <Application>Microsoft Office Word</Application>
  <DocSecurity>0</DocSecurity>
  <Lines>249</Lines>
  <Paragraphs>393</Paragraphs>
  <ScaleCrop>false</ScaleCrop>
  <Company>Microsoft</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2026-06-05T02:44:00Z</dcterms:created>
  <dcterms:modified xsi:type="dcterms:W3CDTF">2026-06-05T02:48:00Z</dcterms:modified>
</cp:coreProperties>
</file>