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79C" w:rsidRPr="0086379C" w:rsidRDefault="0086379C" w:rsidP="0086379C">
      <w:pPr>
        <w:adjustRightInd w:val="0"/>
        <w:snapToGrid w:val="0"/>
        <w:spacing w:line="300" w:lineRule="auto"/>
        <w:jc w:val="center"/>
        <w:outlineLvl w:val="1"/>
        <w:rPr>
          <w:rFonts w:ascii="Times New Roman" w:eastAsia="黑体" w:hAnsi="Times New Roman" w:cs="Times New Roman"/>
          <w:sz w:val="30"/>
          <w:szCs w:val="30"/>
        </w:rPr>
      </w:pPr>
      <w:bookmarkStart w:id="0" w:name="_Toc464465672"/>
      <w:bookmarkStart w:id="1" w:name="_Toc464465670"/>
      <w:bookmarkStart w:id="2" w:name="_Toc464465671"/>
      <w:bookmarkStart w:id="3" w:name="_Toc460922282"/>
      <w:bookmarkStart w:id="4" w:name="_Toc464465674"/>
      <w:bookmarkStart w:id="5" w:name="_Toc460922279"/>
      <w:bookmarkStart w:id="6" w:name="_Toc464465673"/>
      <w:bookmarkStart w:id="7" w:name="_Toc460922281"/>
      <w:bookmarkStart w:id="8" w:name="_Toc464465675"/>
      <w:bookmarkStart w:id="9" w:name="_Toc460922283"/>
      <w:bookmarkStart w:id="10" w:name="_Toc464465676"/>
      <w:bookmarkStart w:id="11" w:name="_Toc460922284"/>
      <w:bookmarkStart w:id="12" w:name="_Toc460922285"/>
      <w:bookmarkStart w:id="13" w:name="_Toc464465677"/>
      <w:bookmarkStart w:id="14" w:name="_Toc464465679"/>
      <w:bookmarkStart w:id="15" w:name="_Toc460922286"/>
      <w:bookmarkStart w:id="16" w:name="_Toc464465678"/>
      <w:bookmarkStart w:id="17" w:name="_Toc460922287"/>
      <w:bookmarkStart w:id="18" w:name="_Toc237942881"/>
      <w:r w:rsidRPr="0086379C">
        <w:rPr>
          <w:rFonts w:ascii="Times New Roman" w:eastAsia="黑体" w:hAnsi="Times New Roman" w:cs="Times New Roman"/>
          <w:sz w:val="30"/>
          <w:szCs w:val="30"/>
        </w:rPr>
        <w:t>一、说明</w:t>
      </w:r>
      <w:bookmarkEnd w:id="18"/>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7942882"/>
      <w:r w:rsidRPr="0086379C">
        <w:rPr>
          <w:rFonts w:ascii="Times New Roman" w:eastAsia="宋体" w:hAnsi="Times New Roman" w:cs="Times New Roman"/>
          <w:b/>
          <w:bCs/>
          <w:sz w:val="22"/>
        </w:rPr>
        <w:t xml:space="preserve">1 </w:t>
      </w:r>
      <w:r w:rsidRPr="0086379C">
        <w:rPr>
          <w:rFonts w:ascii="Times New Roman" w:eastAsia="宋体" w:hAnsi="Times New Roman" w:cs="Times New Roman"/>
          <w:b/>
          <w:bCs/>
          <w:sz w:val="22"/>
        </w:rPr>
        <w:t>总则</w:t>
      </w:r>
      <w:bookmarkEnd w:id="19"/>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1.1 </w:t>
      </w:r>
      <w:r w:rsidRPr="0086379C">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 </w:t>
      </w:r>
      <w:r w:rsidRPr="0086379C">
        <w:rPr>
          <w:rFonts w:ascii="Times New Roman" w:eastAsia="宋体" w:hAnsi="Times New Roman" w:cs="Times New Roman"/>
          <w:color w:val="000000"/>
          <w:sz w:val="22"/>
        </w:rPr>
        <w:t>投标人提供的服务应当符合招标文件的要求，并且其质量完全符合国家标准、行业标准或地方标准。</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1.3 </w:t>
      </w:r>
      <w:r w:rsidRPr="0086379C">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86379C" w:rsidRPr="0086379C" w:rsidRDefault="0086379C" w:rsidP="0086379C">
      <w:pPr>
        <w:adjustRightInd w:val="0"/>
        <w:snapToGrid w:val="0"/>
        <w:spacing w:line="300" w:lineRule="auto"/>
        <w:ind w:firstLineChars="200" w:firstLine="440"/>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1.4</w:t>
      </w:r>
      <w:r w:rsidRPr="0086379C">
        <w:rPr>
          <w:rFonts w:ascii="Times New Roman" w:eastAsia="宋体" w:hAnsi="Times New Roman" w:cs="Times New Roman"/>
          <w:sz w:val="22"/>
        </w:rPr>
        <w:t>投标人认为招标文</w:t>
      </w:r>
      <w:r w:rsidRPr="0086379C">
        <w:rPr>
          <w:rFonts w:ascii="Times New Roman" w:eastAsia="宋体" w:hAnsi="Times New Roman" w:cs="Times New Roman"/>
          <w:color w:val="000000"/>
          <w:sz w:val="22"/>
        </w:rPr>
        <w:t>件（包括招标补充文件）存在排他性或歧视性条款，自收到招标文件之日或者招标文件公告期限届满之日起</w:t>
      </w:r>
      <w:r w:rsidRPr="0086379C">
        <w:rPr>
          <w:rFonts w:ascii="Times New Roman" w:eastAsia="宋体" w:hAnsi="Times New Roman" w:cs="Times New Roman"/>
          <w:color w:val="000000"/>
          <w:sz w:val="22"/>
        </w:rPr>
        <w:t>10</w:t>
      </w:r>
      <w:r w:rsidRPr="0086379C">
        <w:rPr>
          <w:rFonts w:ascii="Times New Roman" w:eastAsia="宋体" w:hAnsi="Times New Roman" w:cs="Times New Roman"/>
          <w:color w:val="000000"/>
          <w:sz w:val="22"/>
        </w:rPr>
        <w:t>日内，以书面形式提出，并附相关证据。</w:t>
      </w:r>
      <w:bookmarkEnd w:id="0"/>
      <w:bookmarkEnd w:id="1"/>
      <w:bookmarkEnd w:id="2"/>
      <w:bookmarkEnd w:id="3"/>
      <w:bookmarkEnd w:id="4"/>
      <w:bookmarkEnd w:id="5"/>
      <w:bookmarkEnd w:id="6"/>
      <w:bookmarkEnd w:id="7"/>
      <w:bookmarkEnd w:id="8"/>
      <w:bookmarkEnd w:id="9"/>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1.5 </w:t>
      </w:r>
      <w:r w:rsidRPr="0086379C">
        <w:rPr>
          <w:rFonts w:ascii="Times New Roman" w:eastAsia="宋体" w:hAnsi="Times New Roman" w:cs="Times New Roman"/>
          <w:color w:val="000000"/>
          <w:sz w:val="22"/>
        </w:rPr>
        <w:t>本项目若涉及保安服务内容，根据《保安服务管理条例》（国务院令第</w:t>
      </w:r>
      <w:r w:rsidRPr="0086379C">
        <w:rPr>
          <w:rFonts w:ascii="Times New Roman" w:eastAsia="宋体" w:hAnsi="Times New Roman" w:cs="Times New Roman"/>
          <w:color w:val="000000"/>
          <w:sz w:val="22"/>
        </w:rPr>
        <w:t>564</w:t>
      </w:r>
      <w:r w:rsidRPr="0086379C">
        <w:rPr>
          <w:rFonts w:ascii="Times New Roman" w:eastAsia="宋体" w:hAnsi="Times New Roman" w:cs="Times New Roman"/>
          <w:color w:val="000000"/>
          <w:sz w:val="22"/>
        </w:rPr>
        <w:t>号）第十四条规定，中标人应当自开始保安服务之日起</w:t>
      </w:r>
      <w:r w:rsidRPr="0086379C">
        <w:rPr>
          <w:rFonts w:ascii="Times New Roman" w:eastAsia="宋体" w:hAnsi="Times New Roman" w:cs="Times New Roman"/>
          <w:color w:val="000000"/>
          <w:sz w:val="22"/>
        </w:rPr>
        <w:t>30</w:t>
      </w:r>
      <w:r w:rsidRPr="0086379C">
        <w:rPr>
          <w:rFonts w:ascii="Times New Roman" w:eastAsia="宋体" w:hAnsi="Times New Roman" w:cs="Times New Roman"/>
          <w:color w:val="000000"/>
          <w:sz w:val="22"/>
        </w:rPr>
        <w:t>日内，向所在地设区的市级人民政府公安机关备案。</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1.6 </w:t>
      </w:r>
      <w:r w:rsidRPr="0086379C">
        <w:rPr>
          <w:rFonts w:ascii="Times New Roman" w:eastAsia="宋体" w:hAnsi="Times New Roman" w:cs="Times New Roman"/>
          <w:color w:val="000000"/>
          <w:sz w:val="22"/>
        </w:rPr>
        <w:t>本项目若涉及餐饮服务内容，则应满足以下条件：</w:t>
      </w:r>
    </w:p>
    <w:p w:rsidR="0086379C" w:rsidRPr="0086379C" w:rsidRDefault="0086379C" w:rsidP="0086379C">
      <w:pPr>
        <w:adjustRightInd w:val="0"/>
        <w:snapToGrid w:val="0"/>
        <w:spacing w:line="300" w:lineRule="auto"/>
        <w:ind w:firstLineChars="200" w:firstLine="440"/>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1.6.1 </w:t>
      </w:r>
      <w:r w:rsidRPr="0086379C">
        <w:rPr>
          <w:rFonts w:ascii="Times New Roman" w:eastAsia="宋体" w:hAnsi="Times New Roman" w:cs="Times New Roman"/>
          <w:color w:val="000000"/>
          <w:sz w:val="22"/>
        </w:rPr>
        <w:t>投标人应按许可范围依法经营；如为学校餐饮采购项目，投标人应具有食品经营方面的资格（资质）。</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1.6.2 </w:t>
      </w:r>
      <w:r w:rsidRPr="0086379C">
        <w:rPr>
          <w:rFonts w:ascii="Times New Roman" w:eastAsia="宋体" w:hAnsi="Times New Roman" w:cs="Times New Roman"/>
          <w:color w:val="000000"/>
          <w:sz w:val="22"/>
        </w:rPr>
        <w:t>中标人需负责与有关部门和单位协调，协助配合采购人办理与餐饮服务相关的项目申报、审批、核准、备案许可等手续，为采购人的餐饮服务提供必要的工作条件。</w:t>
      </w:r>
    </w:p>
    <w:p w:rsidR="0086379C" w:rsidRPr="0086379C" w:rsidRDefault="0086379C" w:rsidP="0086379C">
      <w:pPr>
        <w:snapToGrid w:val="0"/>
        <w:spacing w:line="300" w:lineRule="auto"/>
        <w:ind w:firstLineChars="200" w:firstLine="440"/>
        <w:jc w:val="left"/>
        <w:rPr>
          <w:rFonts w:ascii="Times New Roman" w:eastAsia="宋体" w:hAnsi="Times New Roman" w:cs="Times New Roman"/>
          <w:color w:val="FF0000"/>
          <w:sz w:val="22"/>
        </w:rPr>
      </w:pPr>
      <w:r w:rsidRPr="0086379C">
        <w:rPr>
          <w:rFonts w:ascii="宋体" w:eastAsia="宋体" w:hAnsi="宋体" w:cs="宋体" w:hint="eastAsia"/>
          <w:color w:val="FF0000"/>
          <w:sz w:val="22"/>
        </w:rPr>
        <w:t>★</w:t>
      </w:r>
      <w:r w:rsidRPr="0086379C">
        <w:rPr>
          <w:rFonts w:ascii="Times New Roman" w:eastAsia="宋体" w:hAnsi="Times New Roman" w:cs="Times New Roman"/>
          <w:color w:val="FF0000"/>
          <w:sz w:val="22"/>
        </w:rPr>
        <w:t>1.7</w:t>
      </w:r>
      <w:r w:rsidRPr="0086379C">
        <w:rPr>
          <w:rFonts w:ascii="Times New Roman" w:eastAsia="宋体" w:hAnsi="Times New Roman" w:cs="Times New Roman"/>
          <w:color w:val="FF0000"/>
          <w:sz w:val="22"/>
        </w:rPr>
        <w:t>投标人提供的服务必须符合国家强制性标准。</w:t>
      </w:r>
    </w:p>
    <w:p w:rsidR="0086379C" w:rsidRPr="0086379C" w:rsidRDefault="0086379C" w:rsidP="0086379C">
      <w:pPr>
        <w:snapToGrid w:val="0"/>
        <w:spacing w:line="300" w:lineRule="auto"/>
        <w:ind w:firstLineChars="200" w:firstLine="442"/>
        <w:jc w:val="left"/>
        <w:rPr>
          <w:rFonts w:ascii="Times New Roman" w:eastAsia="宋体" w:hAnsi="Times New Roman" w:cs="Times New Roman"/>
          <w:b/>
          <w:bCs/>
          <w:sz w:val="22"/>
        </w:rPr>
      </w:pP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p>
    <w:p w:rsidR="0086379C" w:rsidRPr="0086379C" w:rsidRDefault="0086379C" w:rsidP="0086379C">
      <w:pPr>
        <w:adjustRightInd w:val="0"/>
        <w:snapToGrid w:val="0"/>
        <w:spacing w:line="300" w:lineRule="auto"/>
        <w:jc w:val="center"/>
        <w:outlineLvl w:val="1"/>
        <w:rPr>
          <w:rFonts w:ascii="Times New Roman" w:eastAsia="黑体" w:hAnsi="Times New Roman" w:cs="Times New Roman"/>
          <w:sz w:val="30"/>
          <w:szCs w:val="30"/>
        </w:rPr>
      </w:pPr>
      <w:bookmarkStart w:id="20" w:name="_Toc237942883"/>
      <w:r w:rsidRPr="0086379C">
        <w:rPr>
          <w:rFonts w:ascii="Times New Roman" w:eastAsia="黑体" w:hAnsi="Times New Roman" w:cs="Times New Roman"/>
          <w:sz w:val="30"/>
          <w:szCs w:val="30"/>
        </w:rPr>
        <w:t>二、项目概况</w:t>
      </w:r>
      <w:bookmarkEnd w:id="20"/>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7942884"/>
      <w:r w:rsidRPr="0086379C">
        <w:rPr>
          <w:rFonts w:ascii="Times New Roman" w:eastAsia="宋体" w:hAnsi="Times New Roman" w:cs="Times New Roman"/>
          <w:b/>
          <w:bCs/>
          <w:sz w:val="22"/>
        </w:rPr>
        <w:t xml:space="preserve">2 </w:t>
      </w:r>
      <w:r w:rsidRPr="0086379C">
        <w:rPr>
          <w:rFonts w:ascii="Times New Roman" w:eastAsia="宋体" w:hAnsi="Times New Roman" w:cs="Times New Roman"/>
          <w:b/>
          <w:bCs/>
          <w:sz w:val="22"/>
        </w:rPr>
        <w:t>项目名称</w:t>
      </w:r>
      <w:bookmarkEnd w:id="21"/>
    </w:p>
    <w:p w:rsidR="0086379C" w:rsidRPr="0086379C" w:rsidRDefault="0086379C" w:rsidP="0086379C">
      <w:pPr>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项目名称：</w:t>
      </w:r>
      <w:r w:rsidRPr="0086379C">
        <w:rPr>
          <w:rFonts w:ascii="Times New Roman" w:eastAsia="宋体" w:hAnsi="Times New Roman" w:cs="Times New Roman" w:hint="eastAsia"/>
          <w:bCs/>
          <w:sz w:val="22"/>
        </w:rPr>
        <w:t>2027</w:t>
      </w:r>
      <w:r w:rsidRPr="0086379C">
        <w:rPr>
          <w:rFonts w:ascii="Times New Roman" w:eastAsia="宋体" w:hAnsi="Times New Roman" w:cs="Times New Roman" w:hint="eastAsia"/>
          <w:bCs/>
          <w:sz w:val="22"/>
        </w:rPr>
        <w:t>年机关大楼物业管理</w:t>
      </w:r>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7942885"/>
      <w:r w:rsidRPr="0086379C">
        <w:rPr>
          <w:rFonts w:ascii="Times New Roman" w:eastAsia="宋体" w:hAnsi="Times New Roman" w:cs="Times New Roman"/>
          <w:b/>
          <w:bCs/>
          <w:sz w:val="22"/>
        </w:rPr>
        <w:t>3</w:t>
      </w:r>
      <w:r w:rsidRPr="0086379C">
        <w:rPr>
          <w:rFonts w:ascii="Times New Roman" w:eastAsia="宋体" w:hAnsi="Times New Roman" w:cs="Times New Roman"/>
          <w:b/>
          <w:bCs/>
          <w:sz w:val="22"/>
        </w:rPr>
        <w:t>物业基本情况</w:t>
      </w:r>
      <w:bookmarkEnd w:id="22"/>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）区域一：浦东新区惠南镇机关办公大楼</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位于惠南镇城西路</w:t>
      </w:r>
      <w:r w:rsidRPr="0086379C">
        <w:rPr>
          <w:rFonts w:ascii="Times New Roman" w:eastAsia="宋体" w:hAnsi="Times New Roman" w:cs="Times New Roman"/>
          <w:sz w:val="22"/>
        </w:rPr>
        <w:t>200</w:t>
      </w:r>
      <w:r w:rsidRPr="0086379C">
        <w:rPr>
          <w:rFonts w:ascii="Times New Roman" w:eastAsia="宋体" w:hAnsi="Times New Roman" w:cs="Times New Roman" w:hint="eastAsia"/>
          <w:sz w:val="22"/>
        </w:rPr>
        <w:t>号，于</w:t>
      </w:r>
      <w:r w:rsidRPr="0086379C">
        <w:rPr>
          <w:rFonts w:ascii="Times New Roman" w:eastAsia="宋体" w:hAnsi="Times New Roman" w:cs="Times New Roman"/>
          <w:sz w:val="22"/>
        </w:rPr>
        <w:t>2007</w:t>
      </w:r>
      <w:r w:rsidRPr="0086379C">
        <w:rPr>
          <w:rFonts w:ascii="Times New Roman" w:eastAsia="宋体" w:hAnsi="Times New Roman" w:cs="Times New Roman" w:hint="eastAsia"/>
          <w:sz w:val="22"/>
        </w:rPr>
        <w:t>年</w:t>
      </w:r>
      <w:r w:rsidRPr="0086379C">
        <w:rPr>
          <w:rFonts w:ascii="Times New Roman" w:eastAsia="宋体" w:hAnsi="Times New Roman" w:cs="Times New Roman"/>
          <w:sz w:val="22"/>
        </w:rPr>
        <w:t>10</w:t>
      </w:r>
      <w:r w:rsidRPr="0086379C">
        <w:rPr>
          <w:rFonts w:ascii="Times New Roman" w:eastAsia="宋体" w:hAnsi="Times New Roman" w:cs="Times New Roman" w:hint="eastAsia"/>
          <w:sz w:val="22"/>
        </w:rPr>
        <w:t>月底改建竣工，</w:t>
      </w:r>
      <w:r w:rsidRPr="0086379C">
        <w:rPr>
          <w:rFonts w:ascii="Times New Roman" w:eastAsia="宋体" w:hAnsi="Times New Roman" w:cs="Times New Roman"/>
          <w:sz w:val="22"/>
        </w:rPr>
        <w:t>2008</w:t>
      </w:r>
      <w:r w:rsidRPr="0086379C">
        <w:rPr>
          <w:rFonts w:ascii="Times New Roman" w:eastAsia="宋体" w:hAnsi="Times New Roman" w:cs="Times New Roman" w:hint="eastAsia"/>
          <w:sz w:val="22"/>
        </w:rPr>
        <w:t>年</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月投入使用，总占地面积</w:t>
      </w:r>
      <w:r w:rsidRPr="0086379C">
        <w:rPr>
          <w:rFonts w:ascii="Times New Roman" w:eastAsia="宋体" w:hAnsi="Times New Roman" w:cs="Times New Roman"/>
          <w:sz w:val="22"/>
        </w:rPr>
        <w:t>1600</w:t>
      </w:r>
      <w:r w:rsidRPr="0086379C">
        <w:rPr>
          <w:rFonts w:ascii="Times New Roman" w:eastAsia="宋体" w:hAnsi="Times New Roman" w:cs="Times New Roman" w:hint="eastAsia"/>
          <w:sz w:val="22"/>
        </w:rPr>
        <w:t>余平方米，</w:t>
      </w:r>
      <w:r w:rsidRPr="0086379C">
        <w:rPr>
          <w:rFonts w:ascii="Times New Roman" w:eastAsia="宋体" w:hAnsi="Times New Roman" w:cs="Times New Roman"/>
          <w:sz w:val="22"/>
        </w:rPr>
        <w:t>14</w:t>
      </w:r>
      <w:r w:rsidRPr="0086379C">
        <w:rPr>
          <w:rFonts w:ascii="Times New Roman" w:eastAsia="宋体" w:hAnsi="Times New Roman" w:cs="Times New Roman" w:hint="eastAsia"/>
          <w:sz w:val="22"/>
        </w:rPr>
        <w:t>层楼，总建筑面积</w:t>
      </w:r>
      <w:r w:rsidRPr="0086379C">
        <w:rPr>
          <w:rFonts w:ascii="Times New Roman" w:eastAsia="宋体" w:hAnsi="Times New Roman" w:cs="Times New Roman"/>
          <w:sz w:val="22"/>
        </w:rPr>
        <w:t>15066</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3100</w:t>
      </w:r>
      <w:r w:rsidRPr="0086379C">
        <w:rPr>
          <w:rFonts w:ascii="Times New Roman" w:eastAsia="宋体" w:hAnsi="Times New Roman" w:cs="Times New Roman" w:hint="eastAsia"/>
          <w:sz w:val="22"/>
        </w:rPr>
        <w:t>㎡。本区域为综合办公楼。</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2</w:t>
      </w:r>
      <w:r w:rsidRPr="0086379C">
        <w:rPr>
          <w:rFonts w:ascii="Times New Roman" w:eastAsia="宋体" w:hAnsi="Times New Roman" w:cs="Times New Roman" w:hint="eastAsia"/>
          <w:sz w:val="22"/>
        </w:rPr>
        <w:t>）区域二：浦东新区惠南镇市民家园办公楼</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惠南镇市民家园位于惠南镇人民东路</w:t>
      </w:r>
      <w:r w:rsidRPr="0086379C">
        <w:rPr>
          <w:rFonts w:ascii="Times New Roman" w:eastAsia="宋体" w:hAnsi="Times New Roman" w:cs="Times New Roman"/>
          <w:sz w:val="22"/>
        </w:rPr>
        <w:t>3252</w:t>
      </w:r>
      <w:r w:rsidRPr="0086379C">
        <w:rPr>
          <w:rFonts w:ascii="Times New Roman" w:eastAsia="宋体" w:hAnsi="Times New Roman" w:cs="Times New Roman" w:hint="eastAsia"/>
          <w:sz w:val="22"/>
        </w:rPr>
        <w:t>号，总占地面积</w:t>
      </w:r>
      <w:r w:rsidRPr="0086379C">
        <w:rPr>
          <w:rFonts w:ascii="Times New Roman" w:eastAsia="宋体" w:hAnsi="Times New Roman" w:cs="Times New Roman"/>
          <w:sz w:val="22"/>
        </w:rPr>
        <w:t>9896m</w:t>
      </w:r>
      <w:r w:rsidRPr="0086379C">
        <w:rPr>
          <w:rFonts w:ascii="Times New Roman" w:eastAsia="宋体" w:hAnsi="Times New Roman" w:cs="Times New Roman" w:hint="eastAsia"/>
          <w:sz w:val="22"/>
        </w:rPr>
        <w:t>²，总建筑面积</w:t>
      </w:r>
      <w:r w:rsidRPr="0086379C">
        <w:rPr>
          <w:rFonts w:ascii="Times New Roman" w:eastAsia="宋体" w:hAnsi="Times New Roman" w:cs="Times New Roman"/>
          <w:sz w:val="22"/>
        </w:rPr>
        <w:t>9621.7m</w:t>
      </w:r>
      <w:r w:rsidRPr="0086379C">
        <w:rPr>
          <w:rFonts w:ascii="Times New Roman" w:eastAsia="宋体" w:hAnsi="Times New Roman" w:cs="Times New Roman" w:hint="eastAsia"/>
          <w:sz w:val="22"/>
        </w:rPr>
        <w:t>²。区域内共有</w:t>
      </w:r>
      <w:r w:rsidRPr="0086379C">
        <w:rPr>
          <w:rFonts w:ascii="Times New Roman" w:eastAsia="宋体" w:hAnsi="Times New Roman" w:cs="Times New Roman"/>
          <w:sz w:val="22"/>
        </w:rPr>
        <w:t>8</w:t>
      </w:r>
      <w:r w:rsidRPr="0086379C">
        <w:rPr>
          <w:rFonts w:ascii="Times New Roman" w:eastAsia="宋体" w:hAnsi="Times New Roman" w:cs="Times New Roman" w:hint="eastAsia"/>
          <w:sz w:val="22"/>
        </w:rPr>
        <w:t>幢办公大楼，设有文源社区、社会组织服务中心、党群服务中心、社区事务受理中心、文化服务中心、江东书院、市民家园食堂、社会事业口服务点等单位、部门及服务窗口。另市民外场活动区域面积</w:t>
      </w:r>
      <w:r w:rsidRPr="0086379C">
        <w:rPr>
          <w:rFonts w:ascii="Times New Roman" w:eastAsia="宋体" w:hAnsi="Times New Roman" w:cs="Times New Roman"/>
          <w:sz w:val="22"/>
        </w:rPr>
        <w:t>5042.4m</w:t>
      </w:r>
      <w:r w:rsidRPr="0086379C">
        <w:rPr>
          <w:rFonts w:ascii="Times New Roman" w:eastAsia="宋体" w:hAnsi="Times New Roman" w:cs="Times New Roman" w:hint="eastAsia"/>
          <w:sz w:val="22"/>
        </w:rPr>
        <w:t>²，绿化面积</w:t>
      </w:r>
      <w:r w:rsidRPr="0086379C">
        <w:rPr>
          <w:rFonts w:ascii="Times New Roman" w:eastAsia="宋体" w:hAnsi="Times New Roman" w:cs="Times New Roman"/>
          <w:sz w:val="22"/>
        </w:rPr>
        <w:t>2314m</w:t>
      </w:r>
      <w:r w:rsidRPr="0086379C">
        <w:rPr>
          <w:rFonts w:ascii="Times New Roman" w:eastAsia="宋体" w:hAnsi="Times New Roman" w:cs="Times New Roman" w:hint="eastAsia"/>
          <w:sz w:val="22"/>
        </w:rPr>
        <w:t>²。</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天无休日（部分场馆延时服务至</w:t>
      </w:r>
      <w:r w:rsidRPr="0086379C">
        <w:rPr>
          <w:rFonts w:ascii="Times New Roman" w:eastAsia="宋体" w:hAnsi="Times New Roman" w:cs="Times New Roman"/>
          <w:sz w:val="22"/>
        </w:rPr>
        <w:t>21:00</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w:t>
      </w:r>
      <w:r w:rsidRPr="0086379C">
        <w:rPr>
          <w:rFonts w:ascii="Times New Roman" w:eastAsia="宋体" w:hAnsi="Times New Roman" w:cs="Times New Roman" w:hint="eastAsia"/>
          <w:sz w:val="22"/>
        </w:rPr>
        <w:t>）区域三：浦东新区惠南镇黄路社区</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lastRenderedPageBreak/>
        <w:t>黄路社区中心位于惠南镇川南奉公路</w:t>
      </w:r>
      <w:r w:rsidRPr="0086379C">
        <w:rPr>
          <w:rFonts w:ascii="Times New Roman" w:eastAsia="宋体" w:hAnsi="Times New Roman" w:cs="Times New Roman"/>
          <w:sz w:val="22"/>
        </w:rPr>
        <w:t>6193</w:t>
      </w:r>
      <w:r w:rsidRPr="0086379C">
        <w:rPr>
          <w:rFonts w:ascii="Times New Roman" w:eastAsia="宋体" w:hAnsi="Times New Roman" w:cs="Times New Roman" w:hint="eastAsia"/>
          <w:sz w:val="22"/>
        </w:rPr>
        <w:t>号（原镇文化服务中心），物业服务管理总面积为</w:t>
      </w:r>
      <w:r w:rsidRPr="0086379C">
        <w:rPr>
          <w:rFonts w:ascii="Times New Roman" w:eastAsia="宋体" w:hAnsi="Times New Roman" w:cs="Times New Roman"/>
          <w:sz w:val="22"/>
        </w:rPr>
        <w:t>5857</w:t>
      </w:r>
      <w:r w:rsidRPr="0086379C">
        <w:rPr>
          <w:rFonts w:ascii="Times New Roman" w:eastAsia="宋体" w:hAnsi="Times New Roman" w:cs="Times New Roman" w:hint="eastAsia"/>
          <w:sz w:val="22"/>
        </w:rPr>
        <w:t>㎡，其中包括中心大楼</w:t>
      </w:r>
      <w:r w:rsidRPr="0086379C">
        <w:rPr>
          <w:rFonts w:ascii="Times New Roman" w:eastAsia="宋体" w:hAnsi="Times New Roman" w:cs="Times New Roman"/>
          <w:sz w:val="22"/>
        </w:rPr>
        <w:t>5557</w:t>
      </w:r>
      <w:r w:rsidRPr="0086379C">
        <w:rPr>
          <w:rFonts w:ascii="Times New Roman" w:eastAsia="宋体" w:hAnsi="Times New Roman" w:cs="Times New Roman" w:hint="eastAsia"/>
          <w:sz w:val="22"/>
        </w:rPr>
        <w:t>㎡、黄路大居办（黄家路</w:t>
      </w:r>
      <w:r w:rsidRPr="0086379C">
        <w:rPr>
          <w:rFonts w:ascii="Times New Roman" w:eastAsia="宋体" w:hAnsi="Times New Roman" w:cs="Times New Roman"/>
          <w:sz w:val="22"/>
        </w:rPr>
        <w:t>80</w:t>
      </w:r>
      <w:r w:rsidRPr="0086379C">
        <w:rPr>
          <w:rFonts w:ascii="Times New Roman" w:eastAsia="宋体" w:hAnsi="Times New Roman" w:cs="Times New Roman" w:hint="eastAsia"/>
          <w:sz w:val="22"/>
        </w:rPr>
        <w:t>号）约</w:t>
      </w:r>
      <w:r w:rsidRPr="0086379C">
        <w:rPr>
          <w:rFonts w:ascii="Times New Roman" w:eastAsia="宋体" w:hAnsi="Times New Roman" w:cs="Times New Roman"/>
          <w:sz w:val="22"/>
        </w:rPr>
        <w:t>300</w:t>
      </w:r>
      <w:r w:rsidRPr="0086379C">
        <w:rPr>
          <w:rFonts w:ascii="Times New Roman" w:eastAsia="宋体" w:hAnsi="Times New Roman" w:cs="Times New Roman" w:hint="eastAsia"/>
          <w:sz w:val="22"/>
        </w:rPr>
        <w:t>㎡。对外服务区域面积为</w:t>
      </w:r>
      <w:r w:rsidRPr="0086379C">
        <w:rPr>
          <w:rFonts w:ascii="Times New Roman" w:eastAsia="宋体" w:hAnsi="Times New Roman" w:cs="Times New Roman"/>
          <w:sz w:val="22"/>
        </w:rPr>
        <w:t>4426</w:t>
      </w:r>
      <w:r w:rsidRPr="0086379C">
        <w:rPr>
          <w:rFonts w:ascii="Times New Roman" w:eastAsia="宋体" w:hAnsi="Times New Roman" w:cs="Times New Roman" w:hint="eastAsia"/>
          <w:sz w:val="22"/>
        </w:rPr>
        <w:t>㎡，办公区域面积为</w:t>
      </w:r>
      <w:r w:rsidRPr="0086379C">
        <w:rPr>
          <w:rFonts w:ascii="Times New Roman" w:eastAsia="宋体" w:hAnsi="Times New Roman" w:cs="Times New Roman"/>
          <w:sz w:val="22"/>
        </w:rPr>
        <w:t>1431</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4</w:t>
      </w:r>
      <w:r w:rsidRPr="0086379C">
        <w:rPr>
          <w:rFonts w:ascii="Times New Roman" w:eastAsia="宋体" w:hAnsi="Times New Roman" w:cs="Times New Roman" w:hint="eastAsia"/>
          <w:sz w:val="22"/>
        </w:rPr>
        <w:t>）区域四：浦东新区惠南镇东城社区</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惠南镇东城社区位于惠南镇惠东路</w:t>
      </w:r>
      <w:r w:rsidRPr="0086379C">
        <w:rPr>
          <w:rFonts w:ascii="Times New Roman" w:eastAsia="宋体" w:hAnsi="Times New Roman" w:cs="Times New Roman"/>
          <w:sz w:val="22"/>
        </w:rPr>
        <w:t>268</w:t>
      </w:r>
      <w:r w:rsidRPr="0086379C">
        <w:rPr>
          <w:rFonts w:ascii="Times New Roman" w:eastAsia="宋体" w:hAnsi="Times New Roman" w:cs="Times New Roman" w:hint="eastAsia"/>
          <w:sz w:val="22"/>
        </w:rPr>
        <w:t>号，于</w:t>
      </w:r>
      <w:r w:rsidRPr="0086379C">
        <w:rPr>
          <w:rFonts w:ascii="Times New Roman" w:eastAsia="宋体" w:hAnsi="Times New Roman" w:cs="Times New Roman"/>
          <w:sz w:val="22"/>
        </w:rPr>
        <w:t>2015</w:t>
      </w:r>
      <w:r w:rsidRPr="0086379C">
        <w:rPr>
          <w:rFonts w:ascii="Times New Roman" w:eastAsia="宋体" w:hAnsi="Times New Roman" w:cs="Times New Roman" w:hint="eastAsia"/>
          <w:sz w:val="22"/>
        </w:rPr>
        <w:t>年</w:t>
      </w:r>
      <w:r w:rsidRPr="0086379C">
        <w:rPr>
          <w:rFonts w:ascii="Times New Roman" w:eastAsia="宋体" w:hAnsi="Times New Roman" w:cs="Times New Roman"/>
          <w:sz w:val="22"/>
        </w:rPr>
        <w:t>12</w:t>
      </w:r>
      <w:r w:rsidRPr="0086379C">
        <w:rPr>
          <w:rFonts w:ascii="Times New Roman" w:eastAsia="宋体" w:hAnsi="Times New Roman" w:cs="Times New Roman" w:hint="eastAsia"/>
          <w:sz w:val="22"/>
        </w:rPr>
        <w:t>月底改建竣工，</w:t>
      </w:r>
      <w:r w:rsidRPr="0086379C">
        <w:rPr>
          <w:rFonts w:ascii="Times New Roman" w:eastAsia="宋体" w:hAnsi="Times New Roman" w:cs="Times New Roman"/>
          <w:sz w:val="22"/>
        </w:rPr>
        <w:t>2016</w:t>
      </w:r>
      <w:r w:rsidRPr="0086379C">
        <w:rPr>
          <w:rFonts w:ascii="Times New Roman" w:eastAsia="宋体" w:hAnsi="Times New Roman" w:cs="Times New Roman" w:hint="eastAsia"/>
          <w:sz w:val="22"/>
        </w:rPr>
        <w:t>年</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月</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日投入使用，总占面积</w:t>
      </w:r>
      <w:r w:rsidRPr="0086379C">
        <w:rPr>
          <w:rFonts w:ascii="Times New Roman" w:eastAsia="宋体" w:hAnsi="Times New Roman" w:cs="Times New Roman"/>
          <w:sz w:val="22"/>
        </w:rPr>
        <w:t>5374</w:t>
      </w:r>
      <w:r w:rsidRPr="0086379C">
        <w:rPr>
          <w:rFonts w:ascii="Times New Roman" w:eastAsia="宋体" w:hAnsi="Times New Roman" w:cs="Times New Roman" w:hint="eastAsia"/>
          <w:sz w:val="22"/>
        </w:rPr>
        <w:t>㎡，总建筑面积</w:t>
      </w:r>
      <w:r w:rsidRPr="0086379C">
        <w:rPr>
          <w:rFonts w:ascii="Times New Roman" w:eastAsia="宋体" w:hAnsi="Times New Roman" w:cs="Times New Roman"/>
          <w:sz w:val="22"/>
        </w:rPr>
        <w:t>5797.8</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845</w:t>
      </w:r>
      <w:r w:rsidRPr="0086379C">
        <w:rPr>
          <w:rFonts w:ascii="Times New Roman" w:eastAsia="宋体" w:hAnsi="Times New Roman" w:cs="Times New Roman" w:hint="eastAsia"/>
          <w:sz w:val="22"/>
        </w:rPr>
        <w:t>㎡，区域内共有</w:t>
      </w:r>
      <w:r w:rsidRPr="0086379C">
        <w:rPr>
          <w:rFonts w:ascii="Times New Roman" w:eastAsia="宋体" w:hAnsi="Times New Roman" w:cs="Times New Roman"/>
          <w:sz w:val="22"/>
        </w:rPr>
        <w:t>5</w:t>
      </w:r>
      <w:r w:rsidRPr="0086379C">
        <w:rPr>
          <w:rFonts w:ascii="Times New Roman" w:eastAsia="宋体" w:hAnsi="Times New Roman" w:cs="Times New Roman" w:hint="eastAsia"/>
          <w:sz w:val="22"/>
        </w:rPr>
        <w:t>幢房屋。</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天无休日（部分场馆延时服务至</w:t>
      </w:r>
      <w:r w:rsidRPr="0086379C">
        <w:rPr>
          <w:rFonts w:ascii="Times New Roman" w:eastAsia="宋体" w:hAnsi="Times New Roman" w:cs="Times New Roman"/>
          <w:sz w:val="22"/>
        </w:rPr>
        <w:t>21:00</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5</w:t>
      </w:r>
      <w:r w:rsidRPr="0086379C">
        <w:rPr>
          <w:rFonts w:ascii="Times New Roman" w:eastAsia="宋体" w:hAnsi="Times New Roman" w:cs="Times New Roman" w:hint="eastAsia"/>
          <w:sz w:val="22"/>
        </w:rPr>
        <w:t>）区域五：浦东新区惠南镇园中社区</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宣黄公路</w:t>
      </w:r>
      <w:r w:rsidRPr="0086379C">
        <w:rPr>
          <w:rFonts w:ascii="Times New Roman" w:eastAsia="宋体" w:hAnsi="Times New Roman" w:cs="Times New Roman"/>
          <w:sz w:val="22"/>
        </w:rPr>
        <w:t>2878</w:t>
      </w:r>
      <w:r w:rsidRPr="0086379C">
        <w:rPr>
          <w:rFonts w:ascii="Times New Roman" w:eastAsia="宋体" w:hAnsi="Times New Roman" w:cs="Times New Roman" w:hint="eastAsia"/>
          <w:sz w:val="22"/>
        </w:rPr>
        <w:t>弄</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号：园中社区中心，内设新时代文明总站、党群服务分中心、舞蹈室、亲子活动室、烘焙室、书画室等，活动功能室建筑面积为</w:t>
      </w:r>
      <w:r w:rsidRPr="0086379C">
        <w:rPr>
          <w:rFonts w:ascii="Times New Roman" w:eastAsia="宋体" w:hAnsi="Times New Roman" w:cs="Times New Roman"/>
          <w:sz w:val="22"/>
        </w:rPr>
        <w:t>809</w:t>
      </w:r>
      <w:r w:rsidRPr="0086379C">
        <w:rPr>
          <w:rFonts w:ascii="Times New Roman" w:eastAsia="宋体" w:hAnsi="Times New Roman" w:cs="Times New Roman" w:hint="eastAsia"/>
          <w:sz w:val="22"/>
        </w:rPr>
        <w:t>㎡，办公区域建筑面积为</w:t>
      </w:r>
      <w:r w:rsidRPr="0086379C">
        <w:rPr>
          <w:rFonts w:ascii="Times New Roman" w:eastAsia="宋体" w:hAnsi="Times New Roman" w:cs="Times New Roman"/>
          <w:sz w:val="22"/>
        </w:rPr>
        <w:t>227</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sz w:val="22"/>
        </w:rPr>
        <w:t>2.</w:t>
      </w:r>
      <w:r w:rsidRPr="0086379C">
        <w:rPr>
          <w:rFonts w:ascii="Times New Roman" w:eastAsia="宋体" w:hAnsi="Times New Roman" w:cs="Times New Roman" w:hint="eastAsia"/>
          <w:sz w:val="22"/>
        </w:rPr>
        <w:t>南园路</w:t>
      </w:r>
      <w:r w:rsidRPr="0086379C">
        <w:rPr>
          <w:rFonts w:ascii="Times New Roman" w:eastAsia="宋体" w:hAnsi="Times New Roman" w:cs="Times New Roman"/>
          <w:sz w:val="22"/>
        </w:rPr>
        <w:t>82</w:t>
      </w:r>
      <w:r w:rsidRPr="0086379C">
        <w:rPr>
          <w:rFonts w:ascii="Times New Roman" w:eastAsia="宋体" w:hAnsi="Times New Roman" w:cs="Times New Roman" w:hint="eastAsia"/>
          <w:sz w:val="22"/>
        </w:rPr>
        <w:t>号：园中社区家门口服务中心，面积为</w:t>
      </w:r>
      <w:r w:rsidRPr="0086379C">
        <w:rPr>
          <w:rFonts w:ascii="Times New Roman" w:eastAsia="宋体" w:hAnsi="Times New Roman" w:cs="Times New Roman"/>
          <w:sz w:val="22"/>
        </w:rPr>
        <w:t>840</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sz w:val="22"/>
        </w:rPr>
        <w:t>3.</w:t>
      </w:r>
      <w:r w:rsidRPr="0086379C">
        <w:rPr>
          <w:rFonts w:ascii="Times New Roman" w:eastAsia="宋体" w:hAnsi="Times New Roman" w:cs="Times New Roman" w:hint="eastAsia"/>
          <w:sz w:val="22"/>
        </w:rPr>
        <w:t>汇成路</w:t>
      </w:r>
      <w:r w:rsidRPr="0086379C">
        <w:rPr>
          <w:rFonts w:ascii="Times New Roman" w:eastAsia="宋体" w:hAnsi="Times New Roman" w:cs="Times New Roman"/>
          <w:sz w:val="22"/>
        </w:rPr>
        <w:t>520</w:t>
      </w:r>
      <w:r w:rsidRPr="0086379C">
        <w:rPr>
          <w:rFonts w:ascii="Times New Roman" w:eastAsia="宋体" w:hAnsi="Times New Roman" w:cs="Times New Roman" w:hint="eastAsia"/>
          <w:sz w:val="22"/>
        </w:rPr>
        <w:t>号：城市运行综合管理园中联勤联动站，面积为</w:t>
      </w:r>
      <w:r w:rsidRPr="0086379C">
        <w:rPr>
          <w:rFonts w:ascii="Times New Roman" w:eastAsia="宋体" w:hAnsi="Times New Roman" w:cs="Times New Roman"/>
          <w:sz w:val="22"/>
        </w:rPr>
        <w:t>530</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sz w:val="22"/>
        </w:rPr>
        <w:t>4.</w:t>
      </w:r>
      <w:r w:rsidRPr="0086379C">
        <w:rPr>
          <w:rFonts w:ascii="Times New Roman" w:eastAsia="宋体" w:hAnsi="Times New Roman" w:cs="Times New Roman" w:hint="eastAsia"/>
          <w:sz w:val="22"/>
        </w:rPr>
        <w:t>综合绿化面积</w:t>
      </w:r>
      <w:r w:rsidRPr="0086379C">
        <w:rPr>
          <w:rFonts w:ascii="Times New Roman" w:eastAsia="宋体" w:hAnsi="Times New Roman" w:cs="Times New Roman"/>
          <w:sz w:val="22"/>
        </w:rPr>
        <w:t>1516</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6</w:t>
      </w:r>
      <w:r w:rsidRPr="0086379C">
        <w:rPr>
          <w:rFonts w:ascii="Times New Roman" w:eastAsia="宋体" w:hAnsi="Times New Roman" w:cs="Times New Roman" w:hint="eastAsia"/>
          <w:sz w:val="22"/>
        </w:rPr>
        <w:t>）区域六：浦东新区惠南镇综合行政执法队</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惠南镇综合行政执法队大楼位于惠南镇听悦路</w:t>
      </w:r>
      <w:r w:rsidRPr="0086379C">
        <w:rPr>
          <w:rFonts w:ascii="Times New Roman" w:eastAsia="宋体" w:hAnsi="Times New Roman" w:cs="Times New Roman"/>
          <w:sz w:val="22"/>
        </w:rPr>
        <w:t>678</w:t>
      </w:r>
      <w:r w:rsidRPr="0086379C">
        <w:rPr>
          <w:rFonts w:ascii="Times New Roman" w:eastAsia="宋体" w:hAnsi="Times New Roman" w:cs="Times New Roman" w:hint="eastAsia"/>
          <w:sz w:val="22"/>
        </w:rPr>
        <w:t>号，共有</w:t>
      </w:r>
      <w:r w:rsidRPr="0086379C">
        <w:rPr>
          <w:rFonts w:ascii="Times New Roman" w:eastAsia="宋体" w:hAnsi="Times New Roman" w:cs="Times New Roman"/>
          <w:sz w:val="22"/>
        </w:rPr>
        <w:t>1</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4</w:t>
      </w:r>
      <w:r w:rsidRPr="0086379C">
        <w:rPr>
          <w:rFonts w:ascii="Times New Roman" w:eastAsia="宋体" w:hAnsi="Times New Roman" w:cs="Times New Roman" w:hint="eastAsia"/>
          <w:sz w:val="22"/>
        </w:rPr>
        <w:t>层。占地面积</w:t>
      </w:r>
      <w:r w:rsidRPr="0086379C">
        <w:rPr>
          <w:rFonts w:ascii="Times New Roman" w:eastAsia="宋体" w:hAnsi="Times New Roman" w:cs="Times New Roman"/>
          <w:sz w:val="22"/>
        </w:rPr>
        <w:t>682</w:t>
      </w:r>
      <w:r w:rsidRPr="0086379C">
        <w:rPr>
          <w:rFonts w:ascii="Times New Roman" w:eastAsia="宋体" w:hAnsi="Times New Roman" w:cs="Times New Roman" w:hint="eastAsia"/>
          <w:sz w:val="22"/>
        </w:rPr>
        <w:t>㎡，总建筑面积</w:t>
      </w:r>
      <w:r w:rsidRPr="0086379C">
        <w:rPr>
          <w:rFonts w:ascii="Times New Roman" w:eastAsia="宋体" w:hAnsi="Times New Roman" w:cs="Times New Roman"/>
          <w:sz w:val="22"/>
        </w:rPr>
        <w:t>2729.18</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7</w:t>
      </w:r>
      <w:r w:rsidRPr="0086379C">
        <w:rPr>
          <w:rFonts w:ascii="Times New Roman" w:eastAsia="宋体" w:hAnsi="Times New Roman" w:cs="Times New Roman" w:hint="eastAsia"/>
          <w:sz w:val="22"/>
        </w:rPr>
        <w:t>）区域七：浦东新区惠南镇经济发展服务中心</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惠南镇经济发展服务中心（农业服务中心）位于南港公路</w:t>
      </w:r>
      <w:r w:rsidRPr="0086379C">
        <w:rPr>
          <w:rFonts w:ascii="Times New Roman" w:eastAsia="宋体" w:hAnsi="Times New Roman" w:cs="Times New Roman"/>
          <w:sz w:val="22"/>
        </w:rPr>
        <w:t xml:space="preserve">190 </w:t>
      </w:r>
      <w:r w:rsidRPr="0086379C">
        <w:rPr>
          <w:rFonts w:ascii="Times New Roman" w:eastAsia="宋体" w:hAnsi="Times New Roman" w:cs="Times New Roman" w:hint="eastAsia"/>
          <w:sz w:val="22"/>
        </w:rPr>
        <w:t>弄</w:t>
      </w:r>
      <w:r w:rsidRPr="0086379C">
        <w:rPr>
          <w:rFonts w:ascii="Times New Roman" w:eastAsia="宋体" w:hAnsi="Times New Roman" w:cs="Times New Roman"/>
          <w:sz w:val="22"/>
        </w:rPr>
        <w:t xml:space="preserve"> 96</w:t>
      </w:r>
      <w:r w:rsidRPr="0086379C">
        <w:rPr>
          <w:rFonts w:ascii="Times New Roman" w:eastAsia="宋体" w:hAnsi="Times New Roman" w:cs="Times New Roman" w:hint="eastAsia"/>
          <w:sz w:val="22"/>
        </w:rPr>
        <w:t>号，占地面积</w:t>
      </w:r>
      <w:r w:rsidRPr="0086379C">
        <w:rPr>
          <w:rFonts w:ascii="Times New Roman" w:eastAsia="宋体" w:hAnsi="Times New Roman" w:cs="Times New Roman"/>
          <w:sz w:val="22"/>
        </w:rPr>
        <w:t>3442.9</w:t>
      </w:r>
      <w:r w:rsidRPr="0086379C">
        <w:rPr>
          <w:rFonts w:ascii="Times New Roman" w:eastAsia="宋体" w:hAnsi="Times New Roman" w:cs="Times New Roman" w:hint="eastAsia"/>
          <w:sz w:val="22"/>
        </w:rPr>
        <w:t>㎡，区域内除办公外，配置农民培训的教室，农机仓库，催芽制盘车间，农资仓库等。</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numPr>
          <w:ilvl w:val="0"/>
          <w:numId w:val="4"/>
        </w:num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区域八：浦东新区惠南镇综治中心</w:t>
      </w:r>
    </w:p>
    <w:p w:rsidR="0086379C" w:rsidRPr="0086379C" w:rsidRDefault="0086379C" w:rsidP="0086379C">
      <w:pPr>
        <w:adjustRightInd w:val="0"/>
        <w:snapToGrid w:val="0"/>
        <w:spacing w:line="300" w:lineRule="auto"/>
        <w:ind w:firstLine="200"/>
        <w:jc w:val="left"/>
        <w:rPr>
          <w:rFonts w:ascii="Times New Roman" w:eastAsia="宋体" w:hAnsi="Times New Roman" w:cs="Times New Roman"/>
          <w:sz w:val="22"/>
        </w:rPr>
      </w:pPr>
      <w:r w:rsidRPr="0086379C">
        <w:rPr>
          <w:rFonts w:ascii="Times New Roman" w:eastAsia="宋体" w:hAnsi="Times New Roman" w:cs="Times New Roman" w:hint="eastAsia"/>
          <w:sz w:val="22"/>
        </w:rPr>
        <w:t>浦东新区惠南镇综治中心位于惠南镇城西路</w:t>
      </w:r>
      <w:r w:rsidRPr="0086379C">
        <w:rPr>
          <w:rFonts w:ascii="Times New Roman" w:eastAsia="宋体" w:hAnsi="Times New Roman" w:cs="Times New Roman"/>
          <w:sz w:val="22"/>
        </w:rPr>
        <w:t>238</w:t>
      </w:r>
      <w:r w:rsidRPr="0086379C">
        <w:rPr>
          <w:rFonts w:ascii="Times New Roman" w:eastAsia="宋体" w:hAnsi="Times New Roman" w:cs="Times New Roman" w:hint="eastAsia"/>
          <w:sz w:val="22"/>
        </w:rPr>
        <w:t>号，入住单位有城运中心、平安（信访）办、司法所等多家职能部门，总占地面积</w:t>
      </w:r>
      <w:r w:rsidRPr="0086379C">
        <w:rPr>
          <w:rFonts w:ascii="Times New Roman" w:eastAsia="宋体" w:hAnsi="Times New Roman" w:cs="Times New Roman"/>
          <w:sz w:val="22"/>
        </w:rPr>
        <w:t>2591</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9</w:t>
      </w:r>
      <w:r w:rsidRPr="0086379C">
        <w:rPr>
          <w:rFonts w:ascii="Times New Roman" w:eastAsia="宋体" w:hAnsi="Times New Roman" w:cs="Times New Roman" w:hint="eastAsia"/>
          <w:sz w:val="22"/>
        </w:rPr>
        <w:t>）区域九：浦东新区惠南镇民乐社区</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浦东新区惠南镇民乐社区中心位于惠南镇拱秀路</w:t>
      </w:r>
      <w:r w:rsidRPr="0086379C">
        <w:rPr>
          <w:rFonts w:ascii="Times New Roman" w:eastAsia="宋体" w:hAnsi="Times New Roman" w:cs="Times New Roman"/>
          <w:sz w:val="22"/>
        </w:rPr>
        <w:t>215</w:t>
      </w:r>
      <w:r w:rsidRPr="0086379C">
        <w:rPr>
          <w:rFonts w:ascii="Times New Roman" w:eastAsia="宋体" w:hAnsi="Times New Roman" w:cs="Times New Roman" w:hint="eastAsia"/>
          <w:sz w:val="22"/>
        </w:rPr>
        <w:t>号，设有民乐社区、社会组织服务中心、党群服务中心、社区事务受理中心、文化服务中心、民乐食堂、社会事业口服务点等单位、部门及服务窗口。总占面积</w:t>
      </w:r>
      <w:r w:rsidRPr="0086379C">
        <w:rPr>
          <w:rFonts w:ascii="Times New Roman" w:eastAsia="宋体" w:hAnsi="Times New Roman" w:cs="Times New Roman"/>
          <w:sz w:val="22"/>
        </w:rPr>
        <w:t>5523</w:t>
      </w:r>
      <w:r w:rsidRPr="0086379C">
        <w:rPr>
          <w:rFonts w:ascii="Times New Roman" w:eastAsia="宋体" w:hAnsi="Times New Roman" w:cs="Times New Roman" w:hint="eastAsia"/>
          <w:sz w:val="22"/>
        </w:rPr>
        <w:t>㎡，总建筑面积</w:t>
      </w:r>
      <w:r w:rsidRPr="0086379C">
        <w:rPr>
          <w:rFonts w:ascii="Times New Roman" w:eastAsia="宋体" w:hAnsi="Times New Roman" w:cs="Times New Roman"/>
          <w:sz w:val="22"/>
        </w:rPr>
        <w:t>2478</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1116.5</w:t>
      </w:r>
      <w:r w:rsidRPr="0086379C">
        <w:rPr>
          <w:rFonts w:ascii="Times New Roman" w:eastAsia="宋体" w:hAnsi="Times New Roman" w:cs="Times New Roman" w:hint="eastAsia"/>
          <w:sz w:val="22"/>
        </w:rPr>
        <w:t>㎡。</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10</w:t>
      </w:r>
      <w:r w:rsidRPr="0086379C">
        <w:rPr>
          <w:rFonts w:ascii="Times New Roman" w:eastAsia="宋体" w:hAnsi="Times New Roman" w:cs="Times New Roman" w:hint="eastAsia"/>
          <w:sz w:val="22"/>
        </w:rPr>
        <w:t>）区域十：浦东新区惠南镇文化服务中心</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浦东新区惠南镇文化中心位于惠南镇拱秀路</w:t>
      </w:r>
      <w:r w:rsidRPr="0086379C">
        <w:rPr>
          <w:rFonts w:ascii="Times New Roman" w:eastAsia="宋体" w:hAnsi="Times New Roman" w:cs="Times New Roman"/>
          <w:sz w:val="22"/>
        </w:rPr>
        <w:t>215</w:t>
      </w:r>
      <w:r w:rsidRPr="0086379C">
        <w:rPr>
          <w:rFonts w:ascii="Times New Roman" w:eastAsia="宋体" w:hAnsi="Times New Roman" w:cs="Times New Roman" w:hint="eastAsia"/>
          <w:sz w:val="22"/>
        </w:rPr>
        <w:t>号，除办公场所外，还有非遗，图</w:t>
      </w:r>
      <w:r w:rsidRPr="0086379C">
        <w:rPr>
          <w:rFonts w:ascii="Times New Roman" w:eastAsia="宋体" w:hAnsi="Times New Roman" w:cs="Times New Roman" w:hint="eastAsia"/>
          <w:sz w:val="22"/>
        </w:rPr>
        <w:lastRenderedPageBreak/>
        <w:t>书，群文，体育，电影剧场等服务功能场馆继续对外开放，总面积为</w:t>
      </w:r>
      <w:r w:rsidRPr="0086379C">
        <w:rPr>
          <w:rFonts w:ascii="Times New Roman" w:eastAsia="宋体" w:hAnsi="Times New Roman" w:cs="Times New Roman"/>
          <w:sz w:val="22"/>
        </w:rPr>
        <w:t>5000.94</w:t>
      </w:r>
      <w:r w:rsidRPr="0086379C">
        <w:rPr>
          <w:rFonts w:ascii="Times New Roman" w:eastAsia="宋体" w:hAnsi="Times New Roman" w:cs="Times New Roman" w:hint="eastAsia"/>
          <w:sz w:val="22"/>
        </w:rPr>
        <w:t>㎡。</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hint="eastAsia"/>
          <w:sz w:val="22"/>
        </w:rPr>
        <w:t>11</w:t>
      </w:r>
      <w:r w:rsidRPr="0086379C">
        <w:rPr>
          <w:rFonts w:ascii="Times New Roman" w:eastAsia="宋体" w:hAnsi="Times New Roman" w:cs="Times New Roman" w:hint="eastAsia"/>
          <w:sz w:val="22"/>
        </w:rPr>
        <w:t>）区域十一：浦东新区惠南镇东南社区</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浦东新区惠南镇东南社区位于惠南镇观海路，总建筑面积</w:t>
      </w:r>
      <w:r w:rsidRPr="0086379C">
        <w:rPr>
          <w:rFonts w:ascii="Times New Roman" w:eastAsia="宋体" w:hAnsi="Times New Roman" w:cs="Times New Roman"/>
          <w:sz w:val="22"/>
        </w:rPr>
        <w:t>2869.81</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300</w:t>
      </w:r>
      <w:r w:rsidRPr="0086379C">
        <w:rPr>
          <w:rFonts w:ascii="Times New Roman" w:eastAsia="宋体" w:hAnsi="Times New Roman" w:cs="Times New Roman" w:hint="eastAsia"/>
          <w:sz w:val="22"/>
        </w:rPr>
        <w:t>㎡。</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12</w:t>
      </w:r>
      <w:r w:rsidRPr="0086379C">
        <w:rPr>
          <w:rFonts w:ascii="Times New Roman" w:eastAsia="宋体" w:hAnsi="Times New Roman" w:cs="Times New Roman" w:hint="eastAsia"/>
          <w:sz w:val="22"/>
        </w:rPr>
        <w:t>）区域十二：浦东新区惠南镇城东党群服务中心</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浦东新区惠南镇城东党群服务中心位于惠南镇拱北路</w:t>
      </w:r>
      <w:r w:rsidRPr="0086379C">
        <w:rPr>
          <w:rFonts w:ascii="Times New Roman" w:eastAsia="宋体" w:hAnsi="Times New Roman" w:cs="Times New Roman"/>
          <w:sz w:val="22"/>
        </w:rPr>
        <w:t>298</w:t>
      </w:r>
      <w:r w:rsidRPr="0086379C">
        <w:rPr>
          <w:rFonts w:ascii="Times New Roman" w:eastAsia="宋体" w:hAnsi="Times New Roman" w:cs="Times New Roman" w:hint="eastAsia"/>
          <w:sz w:val="22"/>
        </w:rPr>
        <w:t>号，总建筑面积</w:t>
      </w:r>
      <w:r w:rsidRPr="0086379C">
        <w:rPr>
          <w:rFonts w:ascii="Times New Roman" w:eastAsia="宋体" w:hAnsi="Times New Roman" w:cs="Times New Roman"/>
          <w:sz w:val="22"/>
        </w:rPr>
        <w:t xml:space="preserve"> 800</w:t>
      </w:r>
      <w:r w:rsidRPr="0086379C">
        <w:rPr>
          <w:rFonts w:ascii="Times New Roman" w:eastAsia="宋体" w:hAnsi="Times New Roman" w:cs="Times New Roman" w:hint="eastAsia"/>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
          <w:bCs/>
          <w:color w:val="FF0000"/>
          <w:sz w:val="22"/>
          <w:u w:val="wavyHeavy"/>
        </w:rPr>
      </w:pP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3" w:name="_Toc237942886"/>
      <w:r w:rsidRPr="0086379C">
        <w:rPr>
          <w:rFonts w:ascii="Times New Roman" w:eastAsia="宋体" w:hAnsi="Times New Roman" w:cs="Times New Roman"/>
          <w:b/>
          <w:color w:val="000000"/>
          <w:sz w:val="22"/>
        </w:rPr>
        <w:t xml:space="preserve">4 </w:t>
      </w:r>
      <w:r w:rsidRPr="0086379C">
        <w:rPr>
          <w:rFonts w:ascii="Times New Roman" w:eastAsia="宋体" w:hAnsi="Times New Roman" w:cs="Times New Roman"/>
          <w:b/>
          <w:color w:val="000000"/>
          <w:sz w:val="22"/>
        </w:rPr>
        <w:t>招标范围与内容</w:t>
      </w:r>
      <w:bookmarkEnd w:id="23"/>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4.1 </w:t>
      </w:r>
      <w:r w:rsidRPr="0086379C">
        <w:rPr>
          <w:rFonts w:ascii="Times New Roman" w:eastAsia="宋体" w:hAnsi="Times New Roman" w:cs="Times New Roman"/>
          <w:color w:val="000000"/>
          <w:sz w:val="22"/>
        </w:rPr>
        <w:t>项目背景及现状</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）区域一：惠南镇机关办公大楼位于惠南镇城西路</w:t>
      </w:r>
      <w:r w:rsidRPr="0086379C">
        <w:rPr>
          <w:rFonts w:ascii="Times New Roman" w:eastAsia="宋体" w:hAnsi="Times New Roman" w:cs="Times New Roman"/>
          <w:color w:val="000000"/>
          <w:sz w:val="22"/>
        </w:rPr>
        <w:t>200</w:t>
      </w:r>
      <w:r w:rsidRPr="0086379C">
        <w:rPr>
          <w:rFonts w:ascii="Times New Roman" w:eastAsia="宋体" w:hAnsi="Times New Roman" w:cs="Times New Roman" w:hint="eastAsia"/>
          <w:color w:val="000000"/>
          <w:sz w:val="22"/>
        </w:rPr>
        <w:t>号，于</w:t>
      </w:r>
      <w:r w:rsidRPr="0086379C">
        <w:rPr>
          <w:rFonts w:ascii="Times New Roman" w:eastAsia="宋体" w:hAnsi="Times New Roman" w:cs="Times New Roman"/>
          <w:color w:val="000000"/>
          <w:sz w:val="22"/>
        </w:rPr>
        <w:t>2007</w:t>
      </w:r>
      <w:r w:rsidRPr="0086379C">
        <w:rPr>
          <w:rFonts w:ascii="Times New Roman" w:eastAsia="宋体" w:hAnsi="Times New Roman" w:cs="Times New Roman" w:hint="eastAsia"/>
          <w:color w:val="000000"/>
          <w:sz w:val="22"/>
        </w:rPr>
        <w:t>年</w:t>
      </w:r>
      <w:r w:rsidRPr="0086379C">
        <w:rPr>
          <w:rFonts w:ascii="Times New Roman" w:eastAsia="宋体" w:hAnsi="Times New Roman" w:cs="Times New Roman"/>
          <w:color w:val="000000"/>
          <w:sz w:val="22"/>
        </w:rPr>
        <w:t>10</w:t>
      </w:r>
      <w:r w:rsidRPr="0086379C">
        <w:rPr>
          <w:rFonts w:ascii="Times New Roman" w:eastAsia="宋体" w:hAnsi="Times New Roman" w:cs="Times New Roman" w:hint="eastAsia"/>
          <w:color w:val="000000"/>
          <w:sz w:val="22"/>
        </w:rPr>
        <w:t>月底改建竣工，</w:t>
      </w:r>
      <w:r w:rsidRPr="0086379C">
        <w:rPr>
          <w:rFonts w:ascii="Times New Roman" w:eastAsia="宋体" w:hAnsi="Times New Roman" w:cs="Times New Roman"/>
          <w:color w:val="000000"/>
          <w:sz w:val="22"/>
        </w:rPr>
        <w:t>2008</w:t>
      </w:r>
      <w:r w:rsidRPr="0086379C">
        <w:rPr>
          <w:rFonts w:ascii="Times New Roman" w:eastAsia="宋体" w:hAnsi="Times New Roman" w:cs="Times New Roman" w:hint="eastAsia"/>
          <w:color w:val="000000"/>
          <w:sz w:val="22"/>
        </w:rPr>
        <w:t>年</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月投入使用，总占地面积</w:t>
      </w:r>
      <w:r w:rsidRPr="0086379C">
        <w:rPr>
          <w:rFonts w:ascii="Times New Roman" w:eastAsia="宋体" w:hAnsi="Times New Roman" w:cs="Times New Roman"/>
          <w:color w:val="000000"/>
          <w:sz w:val="22"/>
        </w:rPr>
        <w:t>4500</w:t>
      </w:r>
      <w:r w:rsidRPr="0086379C">
        <w:rPr>
          <w:rFonts w:ascii="Times New Roman" w:eastAsia="宋体" w:hAnsi="Times New Roman" w:cs="Times New Roman" w:hint="eastAsia"/>
          <w:color w:val="000000"/>
          <w:sz w:val="22"/>
        </w:rPr>
        <w:t>余平方米，</w:t>
      </w:r>
      <w:r w:rsidRPr="0086379C">
        <w:rPr>
          <w:rFonts w:ascii="Times New Roman" w:eastAsia="宋体" w:hAnsi="Times New Roman" w:cs="Times New Roman"/>
          <w:color w:val="000000"/>
          <w:sz w:val="22"/>
        </w:rPr>
        <w:t>14</w:t>
      </w:r>
      <w:r w:rsidRPr="0086379C">
        <w:rPr>
          <w:rFonts w:ascii="Times New Roman" w:eastAsia="宋体" w:hAnsi="Times New Roman" w:cs="Times New Roman" w:hint="eastAsia"/>
          <w:color w:val="000000"/>
          <w:sz w:val="22"/>
        </w:rPr>
        <w:t>层楼，总建筑面积</w:t>
      </w:r>
      <w:r w:rsidRPr="0086379C">
        <w:rPr>
          <w:rFonts w:ascii="Times New Roman" w:eastAsia="宋体" w:hAnsi="Times New Roman" w:cs="Times New Roman"/>
          <w:color w:val="000000"/>
          <w:sz w:val="22"/>
        </w:rPr>
        <w:t>15066</w:t>
      </w:r>
      <w:r w:rsidRPr="0086379C">
        <w:rPr>
          <w:rFonts w:ascii="Times New Roman" w:eastAsia="宋体" w:hAnsi="Times New Roman" w:cs="Times New Roman" w:hint="eastAsia"/>
          <w:color w:val="000000"/>
          <w:sz w:val="22"/>
        </w:rPr>
        <w:t>平方米。室外绿化实际面积合计</w:t>
      </w:r>
      <w:r w:rsidRPr="0086379C">
        <w:rPr>
          <w:rFonts w:ascii="Times New Roman" w:eastAsia="宋体" w:hAnsi="Times New Roman" w:cs="Times New Roman"/>
          <w:color w:val="000000"/>
          <w:sz w:val="22"/>
        </w:rPr>
        <w:t>3100</w:t>
      </w:r>
      <w:r w:rsidRPr="0086379C">
        <w:rPr>
          <w:rFonts w:ascii="Times New Roman" w:eastAsia="宋体" w:hAnsi="Times New Roman" w:cs="Times New Roman" w:hint="eastAsia"/>
          <w:color w:val="000000"/>
          <w:sz w:val="22"/>
        </w:rPr>
        <w:t>平方米。地下室为机动车停车车库、配电室和各类泵房。一楼为展示大厅、接待厅、信息机房、物业办公室。二楼为食堂。三楼为多功能会议室、四楼至十四楼为办公用房和会议室、接待用房。共有大小会议室</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个，其中可容纳</w:t>
      </w:r>
      <w:r w:rsidRPr="0086379C">
        <w:rPr>
          <w:rFonts w:ascii="Times New Roman" w:eastAsia="宋体" w:hAnsi="Times New Roman" w:cs="Times New Roman"/>
          <w:color w:val="000000"/>
          <w:sz w:val="22"/>
        </w:rPr>
        <w:t>300</w:t>
      </w:r>
      <w:r w:rsidRPr="0086379C">
        <w:rPr>
          <w:rFonts w:ascii="Times New Roman" w:eastAsia="宋体" w:hAnsi="Times New Roman" w:cs="Times New Roman" w:hint="eastAsia"/>
          <w:color w:val="000000"/>
          <w:sz w:val="22"/>
        </w:rPr>
        <w:t>人左右多功能厅</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个；可容纳</w:t>
      </w:r>
      <w:r w:rsidRPr="0086379C">
        <w:rPr>
          <w:rFonts w:ascii="Times New Roman" w:eastAsia="宋体" w:hAnsi="Times New Roman" w:cs="Times New Roman"/>
          <w:color w:val="000000"/>
          <w:sz w:val="22"/>
        </w:rPr>
        <w:t>50</w:t>
      </w:r>
      <w:r w:rsidRPr="0086379C">
        <w:rPr>
          <w:rFonts w:ascii="Times New Roman" w:eastAsia="宋体" w:hAnsi="Times New Roman" w:cs="Times New Roman" w:hint="eastAsia"/>
          <w:color w:val="000000"/>
          <w:sz w:val="22"/>
        </w:rPr>
        <w:t>人左右会议室有</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个；可容纳</w:t>
      </w:r>
      <w:r w:rsidRPr="0086379C">
        <w:rPr>
          <w:rFonts w:ascii="Times New Roman" w:eastAsia="宋体" w:hAnsi="Times New Roman" w:cs="Times New Roman"/>
          <w:color w:val="000000"/>
          <w:sz w:val="22"/>
        </w:rPr>
        <w:t>50</w:t>
      </w:r>
      <w:r w:rsidRPr="0086379C">
        <w:rPr>
          <w:rFonts w:ascii="Times New Roman" w:eastAsia="宋体" w:hAnsi="Times New Roman" w:cs="Times New Roman" w:hint="eastAsia"/>
          <w:color w:val="000000"/>
          <w:sz w:val="22"/>
        </w:rPr>
        <w:t>人以下的有</w:t>
      </w:r>
      <w:r w:rsidRPr="0086379C">
        <w:rPr>
          <w:rFonts w:ascii="Times New Roman" w:eastAsia="宋体" w:hAnsi="Times New Roman" w:cs="Times New Roman"/>
          <w:color w:val="000000"/>
          <w:sz w:val="22"/>
        </w:rPr>
        <w:t>22</w:t>
      </w:r>
      <w:r w:rsidRPr="0086379C">
        <w:rPr>
          <w:rFonts w:ascii="Times New Roman" w:eastAsia="宋体" w:hAnsi="Times New Roman" w:cs="Times New Roman" w:hint="eastAsia"/>
          <w:color w:val="000000"/>
          <w:sz w:val="22"/>
        </w:rPr>
        <w:t>个，电梯</w:t>
      </w:r>
      <w:r w:rsidRPr="0086379C">
        <w:rPr>
          <w:rFonts w:ascii="Times New Roman" w:eastAsia="宋体" w:hAnsi="Times New Roman" w:cs="Times New Roman"/>
          <w:color w:val="000000"/>
          <w:sz w:val="22"/>
        </w:rPr>
        <w:t>3</w:t>
      </w:r>
      <w:r w:rsidRPr="0086379C">
        <w:rPr>
          <w:rFonts w:ascii="Times New Roman" w:eastAsia="宋体" w:hAnsi="Times New Roman" w:cs="Times New Roman" w:hint="eastAsia"/>
          <w:color w:val="000000"/>
          <w:sz w:val="22"/>
        </w:rPr>
        <w:t>座。目前，共有工作人员</w:t>
      </w:r>
      <w:r w:rsidRPr="0086379C">
        <w:rPr>
          <w:rFonts w:ascii="Times New Roman" w:eastAsia="宋体" w:hAnsi="Times New Roman" w:cs="Times New Roman"/>
          <w:color w:val="000000"/>
          <w:sz w:val="22"/>
        </w:rPr>
        <w:t>400</w:t>
      </w:r>
      <w:r w:rsidRPr="0086379C">
        <w:rPr>
          <w:rFonts w:ascii="Times New Roman" w:eastAsia="宋体" w:hAnsi="Times New Roman" w:cs="Times New Roman" w:hint="eastAsia"/>
          <w:color w:val="000000"/>
          <w:sz w:val="22"/>
        </w:rPr>
        <w:t>人左右。每月各职能部门办事、参加各类会议月人均流量</w:t>
      </w:r>
      <w:r w:rsidRPr="0086379C">
        <w:rPr>
          <w:rFonts w:ascii="Times New Roman" w:eastAsia="宋体" w:hAnsi="Times New Roman" w:cs="Times New Roman"/>
          <w:color w:val="000000"/>
          <w:sz w:val="22"/>
        </w:rPr>
        <w:t>36000</w:t>
      </w:r>
      <w:r w:rsidRPr="0086379C">
        <w:rPr>
          <w:rFonts w:ascii="Times New Roman" w:eastAsia="宋体" w:hAnsi="Times New Roman" w:cs="Times New Roman" w:hint="eastAsia"/>
          <w:color w:val="000000"/>
          <w:sz w:val="22"/>
        </w:rPr>
        <w:t>人次左右。办公时间为每周一至周五的上午</w:t>
      </w:r>
      <w:r w:rsidRPr="0086379C">
        <w:rPr>
          <w:rFonts w:ascii="Times New Roman" w:eastAsia="宋体" w:hAnsi="Times New Roman" w:cs="Times New Roman"/>
          <w:color w:val="000000"/>
          <w:sz w:val="22"/>
        </w:rPr>
        <w:t>9</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2</w:t>
      </w:r>
      <w:r w:rsidRPr="0086379C">
        <w:rPr>
          <w:rFonts w:ascii="Times New Roman" w:eastAsia="宋体" w:hAnsi="Times New Roman" w:cs="Times New Roman" w:hint="eastAsia"/>
          <w:color w:val="000000"/>
          <w:sz w:val="22"/>
        </w:rPr>
        <w:t>）区域二：惠南镇市民家园位于惠南镇人民东路</w:t>
      </w:r>
      <w:r w:rsidRPr="0086379C">
        <w:rPr>
          <w:rFonts w:ascii="Times New Roman" w:eastAsia="宋体" w:hAnsi="Times New Roman" w:cs="Times New Roman"/>
          <w:color w:val="000000"/>
          <w:sz w:val="22"/>
        </w:rPr>
        <w:t>3252</w:t>
      </w:r>
      <w:r w:rsidRPr="0086379C">
        <w:rPr>
          <w:rFonts w:ascii="Times New Roman" w:eastAsia="宋体" w:hAnsi="Times New Roman" w:cs="Times New Roman" w:hint="eastAsia"/>
          <w:color w:val="000000"/>
          <w:sz w:val="22"/>
        </w:rPr>
        <w:t>号，总占地面积</w:t>
      </w:r>
      <w:r w:rsidRPr="0086379C">
        <w:rPr>
          <w:rFonts w:ascii="Times New Roman" w:eastAsia="宋体" w:hAnsi="Times New Roman" w:cs="Times New Roman"/>
          <w:color w:val="000000"/>
          <w:sz w:val="22"/>
        </w:rPr>
        <w:t>9896m</w:t>
      </w:r>
      <w:r w:rsidRPr="0086379C">
        <w:rPr>
          <w:rFonts w:ascii="Times New Roman" w:eastAsia="宋体" w:hAnsi="Times New Roman" w:cs="Times New Roman" w:hint="eastAsia"/>
          <w:color w:val="000000"/>
          <w:sz w:val="22"/>
        </w:rPr>
        <w:t>²，总建筑面积</w:t>
      </w:r>
      <w:r w:rsidRPr="0086379C">
        <w:rPr>
          <w:rFonts w:ascii="Times New Roman" w:eastAsia="宋体" w:hAnsi="Times New Roman" w:cs="Times New Roman"/>
          <w:color w:val="000000"/>
          <w:sz w:val="22"/>
        </w:rPr>
        <w:t>9621.7m</w:t>
      </w:r>
      <w:r w:rsidRPr="0086379C">
        <w:rPr>
          <w:rFonts w:ascii="Times New Roman" w:eastAsia="宋体" w:hAnsi="Times New Roman" w:cs="Times New Roman" w:hint="eastAsia"/>
          <w:color w:val="000000"/>
          <w:sz w:val="22"/>
        </w:rPr>
        <w:t>²。区域内共有</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幢办公大楼，设有文源社区、社会组织服务中心、党群服务中心、社区事务受理中心、文化服务中心、江东书院、市民家园食堂、社会事业口服务点等单位、部门及服务窗口。另市民外场活动区域面积</w:t>
      </w:r>
      <w:r w:rsidRPr="0086379C">
        <w:rPr>
          <w:rFonts w:ascii="Times New Roman" w:eastAsia="宋体" w:hAnsi="Times New Roman" w:cs="Times New Roman"/>
          <w:color w:val="000000"/>
          <w:sz w:val="22"/>
        </w:rPr>
        <w:t>5042.4m</w:t>
      </w:r>
      <w:r w:rsidRPr="0086379C">
        <w:rPr>
          <w:rFonts w:ascii="Times New Roman" w:eastAsia="宋体" w:hAnsi="Times New Roman" w:cs="Times New Roman" w:hint="eastAsia"/>
          <w:color w:val="000000"/>
          <w:sz w:val="22"/>
        </w:rPr>
        <w:t>²，绿化面积</w:t>
      </w:r>
      <w:r w:rsidRPr="0086379C">
        <w:rPr>
          <w:rFonts w:ascii="Times New Roman" w:eastAsia="宋体" w:hAnsi="Times New Roman" w:cs="Times New Roman"/>
          <w:color w:val="000000"/>
          <w:sz w:val="22"/>
        </w:rPr>
        <w:t>2314m</w:t>
      </w:r>
      <w:r w:rsidRPr="0086379C">
        <w:rPr>
          <w:rFonts w:ascii="Times New Roman" w:eastAsia="宋体" w:hAnsi="Times New Roman" w:cs="Times New Roman" w:hint="eastAsia"/>
          <w:color w:val="000000"/>
          <w:sz w:val="22"/>
        </w:rPr>
        <w:t>²。惠南镇市民家园目前工作人员</w:t>
      </w:r>
      <w:r w:rsidRPr="0086379C">
        <w:rPr>
          <w:rFonts w:ascii="Times New Roman" w:eastAsia="宋体" w:hAnsi="Times New Roman" w:cs="Times New Roman"/>
          <w:color w:val="000000"/>
          <w:sz w:val="22"/>
        </w:rPr>
        <w:t>395</w:t>
      </w:r>
      <w:r w:rsidRPr="0086379C">
        <w:rPr>
          <w:rFonts w:ascii="Times New Roman" w:eastAsia="宋体" w:hAnsi="Times New Roman" w:cs="Times New Roman" w:hint="eastAsia"/>
          <w:color w:val="000000"/>
          <w:sz w:val="22"/>
        </w:rPr>
        <w:t>名，共有会议室</w:t>
      </w:r>
      <w:r w:rsidRPr="0086379C">
        <w:rPr>
          <w:rFonts w:ascii="Times New Roman" w:eastAsia="宋体" w:hAnsi="Times New Roman" w:cs="Times New Roman"/>
          <w:color w:val="000000"/>
          <w:sz w:val="22"/>
        </w:rPr>
        <w:t>11</w:t>
      </w:r>
      <w:r w:rsidRPr="0086379C">
        <w:rPr>
          <w:rFonts w:ascii="Times New Roman" w:eastAsia="宋体" w:hAnsi="Times New Roman" w:cs="Times New Roman" w:hint="eastAsia"/>
          <w:color w:val="000000"/>
          <w:sz w:val="22"/>
        </w:rPr>
        <w:t>间，接待室</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间，电梯</w:t>
      </w:r>
      <w:r w:rsidRPr="0086379C">
        <w:rPr>
          <w:rFonts w:ascii="Times New Roman" w:eastAsia="宋体" w:hAnsi="Times New Roman" w:cs="Times New Roman"/>
          <w:color w:val="000000"/>
          <w:sz w:val="22"/>
        </w:rPr>
        <w:t>3</w:t>
      </w:r>
      <w:r w:rsidRPr="0086379C">
        <w:rPr>
          <w:rFonts w:ascii="Times New Roman" w:eastAsia="宋体" w:hAnsi="Times New Roman" w:cs="Times New Roman" w:hint="eastAsia"/>
          <w:color w:val="000000"/>
          <w:sz w:val="22"/>
        </w:rPr>
        <w:t>座，公厕</w:t>
      </w:r>
      <w:r w:rsidRPr="0086379C">
        <w:rPr>
          <w:rFonts w:ascii="Times New Roman" w:eastAsia="宋体" w:hAnsi="Times New Roman" w:cs="Times New Roman"/>
          <w:color w:val="000000"/>
          <w:sz w:val="22"/>
        </w:rPr>
        <w:t>2</w:t>
      </w:r>
      <w:r w:rsidRPr="0086379C">
        <w:rPr>
          <w:rFonts w:ascii="Times New Roman" w:eastAsia="宋体" w:hAnsi="Times New Roman" w:cs="Times New Roman" w:hint="eastAsia"/>
          <w:color w:val="000000"/>
          <w:sz w:val="22"/>
        </w:rPr>
        <w:t>间。每月窗口单位办事、参加公益活动、参观人员及老人休闲活动月人均流量</w:t>
      </w:r>
      <w:r w:rsidRPr="0086379C">
        <w:rPr>
          <w:rFonts w:ascii="Times New Roman" w:eastAsia="宋体" w:hAnsi="Times New Roman" w:cs="Times New Roman"/>
          <w:color w:val="000000"/>
          <w:sz w:val="22"/>
        </w:rPr>
        <w:t>30000</w:t>
      </w:r>
      <w:r w:rsidRPr="0086379C">
        <w:rPr>
          <w:rFonts w:ascii="Times New Roman" w:eastAsia="宋体" w:hAnsi="Times New Roman" w:cs="Times New Roman" w:hint="eastAsia"/>
          <w:color w:val="000000"/>
          <w:sz w:val="22"/>
        </w:rPr>
        <w:t>人次左右。办公时间为每周一至周五的上午</w:t>
      </w:r>
      <w:r w:rsidRPr="0086379C">
        <w:rPr>
          <w:rFonts w:ascii="Times New Roman" w:eastAsia="宋体" w:hAnsi="Times New Roman" w:cs="Times New Roman"/>
          <w:color w:val="000000"/>
          <w:sz w:val="22"/>
        </w:rPr>
        <w:t>9</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3</w:t>
      </w:r>
      <w:r w:rsidRPr="0086379C">
        <w:rPr>
          <w:rFonts w:ascii="Times New Roman" w:eastAsia="宋体" w:hAnsi="Times New Roman" w:cs="Times New Roman" w:hint="eastAsia"/>
          <w:color w:val="000000"/>
          <w:sz w:val="22"/>
        </w:rPr>
        <w:t>）区域三：惠南镇黄路社区是位于浦东新区惠南镇川南奉公路</w:t>
      </w:r>
      <w:r w:rsidRPr="0086379C">
        <w:rPr>
          <w:rFonts w:ascii="Times New Roman" w:eastAsia="宋体" w:hAnsi="Times New Roman" w:cs="Times New Roman"/>
          <w:color w:val="000000"/>
          <w:sz w:val="22"/>
        </w:rPr>
        <w:t>6193</w:t>
      </w:r>
      <w:r w:rsidRPr="0086379C">
        <w:rPr>
          <w:rFonts w:ascii="Times New Roman" w:eastAsia="宋体" w:hAnsi="Times New Roman" w:cs="Times New Roman" w:hint="eastAsia"/>
          <w:color w:val="000000"/>
          <w:sz w:val="22"/>
        </w:rPr>
        <w:t>号的一栋联体大楼。物业服务管理总面积为</w:t>
      </w:r>
      <w:r w:rsidRPr="0086379C">
        <w:rPr>
          <w:rFonts w:ascii="Times New Roman" w:eastAsia="宋体" w:hAnsi="Times New Roman" w:cs="Times New Roman"/>
          <w:color w:val="000000"/>
          <w:sz w:val="22"/>
        </w:rPr>
        <w:t>5857</w:t>
      </w:r>
      <w:r w:rsidRPr="0086379C">
        <w:rPr>
          <w:rFonts w:ascii="Times New Roman" w:eastAsia="宋体" w:hAnsi="Times New Roman" w:cs="Times New Roman" w:hint="eastAsia"/>
          <w:color w:val="000000"/>
          <w:sz w:val="22"/>
        </w:rPr>
        <w:t>㎡，其中包括中心大楼</w:t>
      </w:r>
      <w:r w:rsidRPr="0086379C">
        <w:rPr>
          <w:rFonts w:ascii="Times New Roman" w:eastAsia="宋体" w:hAnsi="Times New Roman" w:cs="Times New Roman"/>
          <w:color w:val="000000"/>
          <w:sz w:val="22"/>
        </w:rPr>
        <w:t>5557</w:t>
      </w:r>
      <w:r w:rsidRPr="0086379C">
        <w:rPr>
          <w:rFonts w:ascii="Times New Roman" w:eastAsia="宋体" w:hAnsi="Times New Roman" w:cs="Times New Roman" w:hint="eastAsia"/>
          <w:color w:val="000000"/>
          <w:sz w:val="22"/>
        </w:rPr>
        <w:t>㎡、黄路大居办（黄家路</w:t>
      </w:r>
      <w:r w:rsidRPr="0086379C">
        <w:rPr>
          <w:rFonts w:ascii="Times New Roman" w:eastAsia="宋体" w:hAnsi="Times New Roman" w:cs="Times New Roman"/>
          <w:color w:val="000000"/>
          <w:sz w:val="22"/>
        </w:rPr>
        <w:t>80</w:t>
      </w:r>
      <w:r w:rsidRPr="0086379C">
        <w:rPr>
          <w:rFonts w:ascii="Times New Roman" w:eastAsia="宋体" w:hAnsi="Times New Roman" w:cs="Times New Roman" w:hint="eastAsia"/>
          <w:color w:val="000000"/>
          <w:sz w:val="22"/>
        </w:rPr>
        <w:t>号）约</w:t>
      </w:r>
      <w:r w:rsidRPr="0086379C">
        <w:rPr>
          <w:rFonts w:ascii="Times New Roman" w:eastAsia="宋体" w:hAnsi="Times New Roman" w:cs="Times New Roman"/>
          <w:color w:val="000000"/>
          <w:sz w:val="22"/>
        </w:rPr>
        <w:t>300</w:t>
      </w:r>
      <w:r w:rsidRPr="0086379C">
        <w:rPr>
          <w:rFonts w:ascii="Times New Roman" w:eastAsia="宋体" w:hAnsi="Times New Roman" w:cs="Times New Roman" w:hint="eastAsia"/>
          <w:color w:val="000000"/>
          <w:sz w:val="22"/>
        </w:rPr>
        <w:t>㎡。内设事务受理中心、剧院（大型镇社区会议主会场）、图书馆、东方信息苑、东方有线、黄路社区中心、城管办、五违办、安监办、联勤联动站等对外窗口。每月窗口单位办事、参加社区大型会议、参观人员及老人休闲活动月人均流量</w:t>
      </w:r>
      <w:r w:rsidRPr="0086379C">
        <w:rPr>
          <w:rFonts w:ascii="Times New Roman" w:eastAsia="宋体" w:hAnsi="Times New Roman" w:cs="Times New Roman"/>
          <w:color w:val="000000"/>
          <w:sz w:val="22"/>
        </w:rPr>
        <w:t>22000</w:t>
      </w:r>
      <w:r w:rsidRPr="0086379C">
        <w:rPr>
          <w:rFonts w:ascii="Times New Roman" w:eastAsia="宋体" w:hAnsi="Times New Roman" w:cs="Times New Roman" w:hint="eastAsia"/>
          <w:color w:val="000000"/>
          <w:sz w:val="22"/>
        </w:rPr>
        <w:t>人次左右。目前工作人员</w:t>
      </w:r>
      <w:r w:rsidRPr="0086379C">
        <w:rPr>
          <w:rFonts w:ascii="Times New Roman" w:eastAsia="宋体" w:hAnsi="Times New Roman" w:cs="Times New Roman"/>
          <w:color w:val="000000"/>
          <w:sz w:val="22"/>
        </w:rPr>
        <w:t>77</w:t>
      </w:r>
      <w:r w:rsidRPr="0086379C">
        <w:rPr>
          <w:rFonts w:ascii="Times New Roman" w:eastAsia="宋体" w:hAnsi="Times New Roman" w:cs="Times New Roman" w:hint="eastAsia"/>
          <w:color w:val="000000"/>
          <w:sz w:val="22"/>
        </w:rPr>
        <w:t>人；办公时间为每周一至周五的上午</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小时职守。室外绿化约</w:t>
      </w:r>
      <w:r w:rsidRPr="0086379C">
        <w:rPr>
          <w:rFonts w:ascii="Times New Roman" w:eastAsia="宋体" w:hAnsi="Times New Roman" w:cs="Times New Roman"/>
          <w:color w:val="000000"/>
          <w:sz w:val="22"/>
        </w:rPr>
        <w:t>60</w:t>
      </w:r>
      <w:r w:rsidRPr="0086379C">
        <w:rPr>
          <w:rFonts w:ascii="Times New Roman" w:eastAsia="宋体" w:hAnsi="Times New Roman" w:cs="Times New Roman" w:hint="eastAsia"/>
          <w:color w:val="000000"/>
          <w:sz w:val="22"/>
        </w:rPr>
        <w:t>平方米。</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4</w:t>
      </w:r>
      <w:r w:rsidRPr="0086379C">
        <w:rPr>
          <w:rFonts w:ascii="Times New Roman" w:eastAsia="宋体" w:hAnsi="Times New Roman" w:cs="Times New Roman" w:hint="eastAsia"/>
          <w:color w:val="000000"/>
          <w:sz w:val="22"/>
        </w:rPr>
        <w:t>）区域四：惠南镇东城社区位于惠南镇惠东路</w:t>
      </w:r>
      <w:r w:rsidRPr="0086379C">
        <w:rPr>
          <w:rFonts w:ascii="Times New Roman" w:eastAsia="宋体" w:hAnsi="Times New Roman" w:cs="Times New Roman"/>
          <w:color w:val="000000"/>
          <w:sz w:val="22"/>
        </w:rPr>
        <w:t>268</w:t>
      </w:r>
      <w:r w:rsidRPr="0086379C">
        <w:rPr>
          <w:rFonts w:ascii="Times New Roman" w:eastAsia="宋体" w:hAnsi="Times New Roman" w:cs="Times New Roman" w:hint="eastAsia"/>
          <w:color w:val="000000"/>
          <w:sz w:val="22"/>
        </w:rPr>
        <w:t>号，于</w:t>
      </w:r>
      <w:r w:rsidRPr="0086379C">
        <w:rPr>
          <w:rFonts w:ascii="Times New Roman" w:eastAsia="宋体" w:hAnsi="Times New Roman" w:cs="Times New Roman"/>
          <w:color w:val="000000"/>
          <w:sz w:val="22"/>
        </w:rPr>
        <w:t>2015</w:t>
      </w:r>
      <w:r w:rsidRPr="0086379C">
        <w:rPr>
          <w:rFonts w:ascii="Times New Roman" w:eastAsia="宋体" w:hAnsi="Times New Roman" w:cs="Times New Roman" w:hint="eastAsia"/>
          <w:color w:val="000000"/>
          <w:sz w:val="22"/>
        </w:rPr>
        <w:t>年</w:t>
      </w:r>
      <w:r w:rsidRPr="0086379C">
        <w:rPr>
          <w:rFonts w:ascii="Times New Roman" w:eastAsia="宋体" w:hAnsi="Times New Roman" w:cs="Times New Roman"/>
          <w:color w:val="000000"/>
          <w:sz w:val="22"/>
        </w:rPr>
        <w:t>12</w:t>
      </w:r>
      <w:r w:rsidRPr="0086379C">
        <w:rPr>
          <w:rFonts w:ascii="Times New Roman" w:eastAsia="宋体" w:hAnsi="Times New Roman" w:cs="Times New Roman" w:hint="eastAsia"/>
          <w:color w:val="000000"/>
          <w:sz w:val="22"/>
        </w:rPr>
        <w:t>月底改建竣工，</w:t>
      </w:r>
      <w:r w:rsidRPr="0086379C">
        <w:rPr>
          <w:rFonts w:ascii="Times New Roman" w:eastAsia="宋体" w:hAnsi="Times New Roman" w:cs="Times New Roman"/>
          <w:color w:val="000000"/>
          <w:sz w:val="22"/>
        </w:rPr>
        <w:t>2016</w:t>
      </w:r>
      <w:r w:rsidRPr="0086379C">
        <w:rPr>
          <w:rFonts w:ascii="Times New Roman" w:eastAsia="宋体" w:hAnsi="Times New Roman" w:cs="Times New Roman" w:hint="eastAsia"/>
          <w:color w:val="000000"/>
          <w:sz w:val="22"/>
        </w:rPr>
        <w:t>年</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月</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日投入使用，总占面积</w:t>
      </w:r>
      <w:r w:rsidRPr="0086379C">
        <w:rPr>
          <w:rFonts w:ascii="Times New Roman" w:eastAsia="宋体" w:hAnsi="Times New Roman" w:cs="Times New Roman"/>
          <w:color w:val="000000"/>
          <w:sz w:val="22"/>
        </w:rPr>
        <w:t>5374</w:t>
      </w:r>
      <w:r w:rsidRPr="0086379C">
        <w:rPr>
          <w:rFonts w:ascii="Times New Roman" w:eastAsia="宋体" w:hAnsi="Times New Roman" w:cs="Times New Roman" w:hint="eastAsia"/>
          <w:color w:val="000000"/>
          <w:sz w:val="22"/>
        </w:rPr>
        <w:t>平方米，总建筑面积</w:t>
      </w:r>
      <w:r w:rsidRPr="0086379C">
        <w:rPr>
          <w:rFonts w:ascii="Times New Roman" w:eastAsia="宋体" w:hAnsi="Times New Roman" w:cs="Times New Roman"/>
          <w:color w:val="000000"/>
          <w:sz w:val="22"/>
        </w:rPr>
        <w:t>5797.8</w:t>
      </w:r>
      <w:r w:rsidRPr="0086379C">
        <w:rPr>
          <w:rFonts w:ascii="Times New Roman" w:eastAsia="宋体" w:hAnsi="Times New Roman" w:cs="Times New Roman" w:hint="eastAsia"/>
          <w:color w:val="000000"/>
          <w:sz w:val="22"/>
        </w:rPr>
        <w:t>平方米，区域内共有</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幢房屋。内设社区事务受理分中心、东城社区城市运行综合管理工作站、</w:t>
      </w:r>
      <w:r w:rsidRPr="0086379C">
        <w:rPr>
          <w:rFonts w:ascii="Times New Roman" w:eastAsia="宋体" w:hAnsi="Times New Roman" w:cs="Times New Roman" w:hint="eastAsia"/>
          <w:color w:val="000000"/>
          <w:sz w:val="22"/>
        </w:rPr>
        <w:lastRenderedPageBreak/>
        <w:t>浦东派琵琶传习所、东城书画院、浦东新区税务局惠南镇委托点、浦东新区惠南镇人民政府协税点、社区图书馆、社区卫生室、老年人日间照料中心、大型多功能会议室</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间（可容纳</w:t>
      </w:r>
      <w:r w:rsidRPr="0086379C">
        <w:rPr>
          <w:rFonts w:ascii="Times New Roman" w:eastAsia="宋体" w:hAnsi="Times New Roman" w:cs="Times New Roman"/>
          <w:color w:val="000000"/>
          <w:sz w:val="22"/>
        </w:rPr>
        <w:t>150</w:t>
      </w:r>
      <w:r w:rsidRPr="0086379C">
        <w:rPr>
          <w:rFonts w:ascii="Times New Roman" w:eastAsia="宋体" w:hAnsi="Times New Roman" w:cs="Times New Roman" w:hint="eastAsia"/>
          <w:color w:val="000000"/>
          <w:sz w:val="22"/>
        </w:rPr>
        <w:t>人）等对外服务窗口。东城社区中心主办公楼为</w:t>
      </w:r>
      <w:r w:rsidRPr="0086379C">
        <w:rPr>
          <w:rFonts w:ascii="Times New Roman" w:eastAsia="宋体" w:hAnsi="Times New Roman" w:cs="Times New Roman"/>
          <w:color w:val="000000"/>
          <w:sz w:val="22"/>
        </w:rPr>
        <w:t>2</w:t>
      </w:r>
      <w:r w:rsidRPr="0086379C">
        <w:rPr>
          <w:rFonts w:ascii="Times New Roman" w:eastAsia="宋体" w:hAnsi="Times New Roman" w:cs="Times New Roman" w:hint="eastAsia"/>
          <w:color w:val="000000"/>
          <w:sz w:val="22"/>
        </w:rPr>
        <w:t>层建筑。共有会议室</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间，可容纳</w:t>
      </w:r>
      <w:r w:rsidRPr="0086379C">
        <w:rPr>
          <w:rFonts w:ascii="Times New Roman" w:eastAsia="宋体" w:hAnsi="Times New Roman" w:cs="Times New Roman"/>
          <w:color w:val="000000"/>
          <w:sz w:val="22"/>
        </w:rPr>
        <w:t>30</w:t>
      </w:r>
      <w:r w:rsidRPr="0086379C">
        <w:rPr>
          <w:rFonts w:ascii="Times New Roman" w:eastAsia="宋体" w:hAnsi="Times New Roman" w:cs="Times New Roman" w:hint="eastAsia"/>
          <w:color w:val="000000"/>
          <w:sz w:val="22"/>
        </w:rPr>
        <w:t>人左右。目前工作人员</w:t>
      </w:r>
      <w:r w:rsidRPr="0086379C">
        <w:rPr>
          <w:rFonts w:ascii="Times New Roman" w:eastAsia="宋体" w:hAnsi="Times New Roman" w:cs="Times New Roman"/>
          <w:color w:val="000000"/>
          <w:sz w:val="22"/>
        </w:rPr>
        <w:t>56</w:t>
      </w:r>
      <w:r w:rsidRPr="0086379C">
        <w:rPr>
          <w:rFonts w:ascii="Times New Roman" w:eastAsia="宋体" w:hAnsi="Times New Roman" w:cs="Times New Roman" w:hint="eastAsia"/>
          <w:color w:val="000000"/>
          <w:sz w:val="22"/>
        </w:rPr>
        <w:t>人左右，每月窗口单位办事、参加社区大型会议、参观人员及老人休闲活动月人均流量</w:t>
      </w:r>
      <w:r w:rsidRPr="0086379C">
        <w:rPr>
          <w:rFonts w:ascii="Times New Roman" w:eastAsia="宋体" w:hAnsi="Times New Roman" w:cs="Times New Roman"/>
          <w:color w:val="000000"/>
          <w:sz w:val="22"/>
        </w:rPr>
        <w:t>23000</w:t>
      </w:r>
      <w:r w:rsidRPr="0086379C">
        <w:rPr>
          <w:rFonts w:ascii="Times New Roman" w:eastAsia="宋体" w:hAnsi="Times New Roman" w:cs="Times New Roman" w:hint="eastAsia"/>
          <w:color w:val="000000"/>
          <w:sz w:val="22"/>
        </w:rPr>
        <w:t>人次左右。办公时间为每周一至周五的上午</w:t>
      </w:r>
      <w:r w:rsidRPr="0086379C">
        <w:rPr>
          <w:rFonts w:ascii="Times New Roman" w:eastAsia="宋体" w:hAnsi="Times New Roman" w:cs="Times New Roman"/>
          <w:color w:val="000000"/>
          <w:sz w:val="22"/>
        </w:rPr>
        <w:t>9</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小时职守。室外绿化约</w:t>
      </w:r>
      <w:r w:rsidRPr="0086379C">
        <w:rPr>
          <w:rFonts w:ascii="Times New Roman" w:eastAsia="宋体" w:hAnsi="Times New Roman" w:cs="Times New Roman"/>
          <w:color w:val="000000"/>
          <w:sz w:val="22"/>
        </w:rPr>
        <w:t>845</w:t>
      </w:r>
      <w:r w:rsidRPr="0086379C">
        <w:rPr>
          <w:rFonts w:ascii="Times New Roman" w:eastAsia="宋体" w:hAnsi="Times New Roman" w:cs="Times New Roman" w:hint="eastAsia"/>
          <w:color w:val="000000"/>
          <w:sz w:val="22"/>
        </w:rPr>
        <w:t>平方米。</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）区域五：惠南镇园中社区位于宣黄公路</w:t>
      </w:r>
      <w:r w:rsidRPr="0086379C">
        <w:rPr>
          <w:rFonts w:ascii="Times New Roman" w:eastAsia="宋体" w:hAnsi="Times New Roman" w:cs="Times New Roman"/>
          <w:color w:val="000000"/>
          <w:sz w:val="22"/>
        </w:rPr>
        <w:t>2878</w:t>
      </w:r>
      <w:r w:rsidRPr="0086379C">
        <w:rPr>
          <w:rFonts w:ascii="Times New Roman" w:eastAsia="宋体" w:hAnsi="Times New Roman" w:cs="Times New Roman" w:hint="eastAsia"/>
          <w:color w:val="000000"/>
          <w:sz w:val="22"/>
        </w:rPr>
        <w:t>弄</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号：园中社区中心内设新时代文明总站、党群服务分中心、会议室、舞蹈室、亲子活动室、烘焙室、书画室等，活动功能室等，建筑面积为</w:t>
      </w:r>
      <w:r w:rsidRPr="0086379C">
        <w:rPr>
          <w:rFonts w:ascii="Times New Roman" w:eastAsia="宋体" w:hAnsi="Times New Roman" w:cs="Times New Roman"/>
          <w:color w:val="000000"/>
          <w:sz w:val="22"/>
        </w:rPr>
        <w:t>809</w:t>
      </w:r>
      <w:r w:rsidRPr="0086379C">
        <w:rPr>
          <w:rFonts w:ascii="Times New Roman" w:eastAsia="宋体" w:hAnsi="Times New Roman" w:cs="Times New Roman" w:hint="eastAsia"/>
          <w:color w:val="000000"/>
          <w:sz w:val="22"/>
        </w:rPr>
        <w:t>平方米。南园路</w:t>
      </w:r>
      <w:r w:rsidRPr="0086379C">
        <w:rPr>
          <w:rFonts w:ascii="Times New Roman" w:eastAsia="宋体" w:hAnsi="Times New Roman" w:cs="Times New Roman"/>
          <w:color w:val="000000"/>
          <w:sz w:val="22"/>
        </w:rPr>
        <w:t>82</w:t>
      </w:r>
      <w:r w:rsidRPr="0086379C">
        <w:rPr>
          <w:rFonts w:ascii="Times New Roman" w:eastAsia="宋体" w:hAnsi="Times New Roman" w:cs="Times New Roman" w:hint="eastAsia"/>
          <w:color w:val="000000"/>
          <w:sz w:val="22"/>
        </w:rPr>
        <w:t>号：惠南镇园中社区家门口综合服务园、惠南镇社区事务受理服务中心园中分中心，建筑面积为</w:t>
      </w:r>
      <w:r w:rsidRPr="0086379C">
        <w:rPr>
          <w:rFonts w:ascii="Times New Roman" w:eastAsia="宋体" w:hAnsi="Times New Roman" w:cs="Times New Roman"/>
          <w:color w:val="000000"/>
          <w:sz w:val="22"/>
        </w:rPr>
        <w:t>840</w:t>
      </w:r>
      <w:r w:rsidRPr="0086379C">
        <w:rPr>
          <w:rFonts w:ascii="Times New Roman" w:eastAsia="宋体" w:hAnsi="Times New Roman" w:cs="Times New Roman" w:hint="eastAsia"/>
          <w:color w:val="000000"/>
          <w:sz w:val="22"/>
        </w:rPr>
        <w:t>平方米。汇成路</w:t>
      </w:r>
      <w:r w:rsidRPr="0086379C">
        <w:rPr>
          <w:rFonts w:ascii="Times New Roman" w:eastAsia="宋体" w:hAnsi="Times New Roman" w:cs="Times New Roman"/>
          <w:color w:val="000000"/>
          <w:sz w:val="22"/>
        </w:rPr>
        <w:t>520</w:t>
      </w:r>
      <w:r w:rsidRPr="0086379C">
        <w:rPr>
          <w:rFonts w:ascii="Times New Roman" w:eastAsia="宋体" w:hAnsi="Times New Roman" w:cs="Times New Roman" w:hint="eastAsia"/>
          <w:color w:val="000000"/>
          <w:sz w:val="22"/>
        </w:rPr>
        <w:t>号：城市运行综合管理园中联勤联动站，建筑面积为</w:t>
      </w:r>
      <w:r w:rsidRPr="0086379C">
        <w:rPr>
          <w:rFonts w:ascii="Times New Roman" w:eastAsia="宋体" w:hAnsi="Times New Roman" w:cs="Times New Roman"/>
          <w:color w:val="000000"/>
          <w:sz w:val="22"/>
        </w:rPr>
        <w:t>530</w:t>
      </w:r>
      <w:r w:rsidRPr="0086379C">
        <w:rPr>
          <w:rFonts w:ascii="Times New Roman" w:eastAsia="宋体" w:hAnsi="Times New Roman" w:cs="Times New Roman" w:hint="eastAsia"/>
          <w:color w:val="000000"/>
          <w:sz w:val="22"/>
        </w:rPr>
        <w:t>平方米。目前上述三个点位共计工作人员</w:t>
      </w:r>
      <w:r w:rsidRPr="0086379C">
        <w:rPr>
          <w:rFonts w:ascii="Times New Roman" w:eastAsia="宋体" w:hAnsi="Times New Roman" w:cs="Times New Roman"/>
          <w:color w:val="000000"/>
          <w:sz w:val="22"/>
        </w:rPr>
        <w:t>75</w:t>
      </w:r>
      <w:r w:rsidRPr="0086379C">
        <w:rPr>
          <w:rFonts w:ascii="Times New Roman" w:eastAsia="宋体" w:hAnsi="Times New Roman" w:cs="Times New Roman" w:hint="eastAsia"/>
          <w:color w:val="000000"/>
          <w:sz w:val="22"/>
        </w:rPr>
        <w:t>人；每月窗口单位办事、参加社区大型会议、参观人员及老人休闲活动月人均流量</w:t>
      </w:r>
      <w:r w:rsidRPr="0086379C">
        <w:rPr>
          <w:rFonts w:ascii="Times New Roman" w:eastAsia="宋体" w:hAnsi="Times New Roman" w:cs="Times New Roman"/>
          <w:color w:val="000000"/>
          <w:sz w:val="22"/>
        </w:rPr>
        <w:t>17000</w:t>
      </w:r>
      <w:r w:rsidRPr="0086379C">
        <w:rPr>
          <w:rFonts w:ascii="Times New Roman" w:eastAsia="宋体" w:hAnsi="Times New Roman" w:cs="Times New Roman" w:hint="eastAsia"/>
          <w:color w:val="000000"/>
          <w:sz w:val="22"/>
        </w:rPr>
        <w:t>人次左右。办公时间为每周一至周五的上午</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小时职守。上述三个点位共计室外绿化约</w:t>
      </w:r>
      <w:r w:rsidRPr="0086379C">
        <w:rPr>
          <w:rFonts w:ascii="Times New Roman" w:eastAsia="宋体" w:hAnsi="Times New Roman" w:cs="Times New Roman"/>
          <w:color w:val="000000"/>
          <w:sz w:val="22"/>
        </w:rPr>
        <w:t>1516</w:t>
      </w:r>
      <w:r w:rsidRPr="0086379C">
        <w:rPr>
          <w:rFonts w:ascii="Times New Roman" w:eastAsia="宋体" w:hAnsi="Times New Roman" w:cs="Times New Roman" w:hint="eastAsia"/>
          <w:color w:val="000000"/>
          <w:sz w:val="22"/>
        </w:rPr>
        <w:t>平方米。</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6</w:t>
      </w:r>
      <w:r w:rsidRPr="0086379C">
        <w:rPr>
          <w:rFonts w:ascii="Times New Roman" w:eastAsia="宋体" w:hAnsi="Times New Roman" w:cs="Times New Roman" w:hint="eastAsia"/>
          <w:color w:val="000000"/>
          <w:sz w:val="22"/>
        </w:rPr>
        <w:t>）区域六：惠南镇</w:t>
      </w:r>
      <w:r w:rsidRPr="0086379C">
        <w:rPr>
          <w:rFonts w:ascii="Times New Roman" w:eastAsia="宋体" w:hAnsi="Times New Roman" w:cs="Times New Roman" w:hint="eastAsia"/>
          <w:sz w:val="22"/>
        </w:rPr>
        <w:t>综合行政执法队</w:t>
      </w:r>
      <w:r w:rsidRPr="0086379C">
        <w:rPr>
          <w:rFonts w:ascii="Times New Roman" w:eastAsia="宋体" w:hAnsi="Times New Roman" w:cs="Times New Roman" w:hint="eastAsia"/>
          <w:color w:val="000000"/>
          <w:sz w:val="22"/>
        </w:rPr>
        <w:t>大楼位于惠南镇听悦路</w:t>
      </w:r>
      <w:r w:rsidRPr="0086379C">
        <w:rPr>
          <w:rFonts w:ascii="Times New Roman" w:eastAsia="宋体" w:hAnsi="Times New Roman" w:cs="Times New Roman"/>
          <w:color w:val="000000"/>
          <w:sz w:val="22"/>
        </w:rPr>
        <w:t>678</w:t>
      </w:r>
      <w:r w:rsidRPr="0086379C">
        <w:rPr>
          <w:rFonts w:ascii="Times New Roman" w:eastAsia="宋体" w:hAnsi="Times New Roman" w:cs="Times New Roman" w:hint="eastAsia"/>
          <w:color w:val="000000"/>
          <w:sz w:val="22"/>
        </w:rPr>
        <w:t>号。该大楼共有</w:t>
      </w:r>
      <w:r w:rsidRPr="0086379C">
        <w:rPr>
          <w:rFonts w:ascii="Times New Roman" w:eastAsia="宋体" w:hAnsi="Times New Roman" w:cs="Times New Roman"/>
          <w:color w:val="000000"/>
          <w:sz w:val="22"/>
        </w:rPr>
        <w:t>1</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4</w:t>
      </w:r>
      <w:r w:rsidRPr="0086379C">
        <w:rPr>
          <w:rFonts w:ascii="Times New Roman" w:eastAsia="宋体" w:hAnsi="Times New Roman" w:cs="Times New Roman" w:hint="eastAsia"/>
          <w:color w:val="000000"/>
          <w:sz w:val="22"/>
        </w:rPr>
        <w:t>层。占地面积</w:t>
      </w:r>
      <w:r w:rsidRPr="0086379C">
        <w:rPr>
          <w:rFonts w:ascii="Times New Roman" w:eastAsia="宋体" w:hAnsi="Times New Roman" w:cs="Times New Roman"/>
          <w:color w:val="000000"/>
          <w:sz w:val="22"/>
        </w:rPr>
        <w:t>682</w:t>
      </w:r>
      <w:r w:rsidRPr="0086379C">
        <w:rPr>
          <w:rFonts w:ascii="Times New Roman" w:eastAsia="宋体" w:hAnsi="Times New Roman" w:cs="Times New Roman" w:hint="eastAsia"/>
          <w:color w:val="000000"/>
          <w:sz w:val="22"/>
        </w:rPr>
        <w:t>平方米，总建筑面积</w:t>
      </w:r>
      <w:r w:rsidRPr="0086379C">
        <w:rPr>
          <w:rFonts w:ascii="Times New Roman" w:eastAsia="宋体" w:hAnsi="Times New Roman" w:cs="Times New Roman"/>
          <w:color w:val="000000"/>
          <w:sz w:val="22"/>
        </w:rPr>
        <w:t>2729.18</w:t>
      </w:r>
      <w:r w:rsidRPr="0086379C">
        <w:rPr>
          <w:rFonts w:ascii="Times New Roman" w:eastAsia="宋体" w:hAnsi="Times New Roman" w:cs="Times New Roman" w:hint="eastAsia"/>
          <w:color w:val="000000"/>
          <w:sz w:val="22"/>
        </w:rPr>
        <w:t>平方米，二三层各有一个可容纳</w:t>
      </w:r>
      <w:r w:rsidRPr="0086379C">
        <w:rPr>
          <w:rFonts w:ascii="Times New Roman" w:eastAsia="宋体" w:hAnsi="Times New Roman" w:cs="Times New Roman"/>
          <w:color w:val="000000"/>
          <w:sz w:val="22"/>
        </w:rPr>
        <w:t>30</w:t>
      </w:r>
      <w:r w:rsidRPr="0086379C">
        <w:rPr>
          <w:rFonts w:ascii="Times New Roman" w:eastAsia="宋体" w:hAnsi="Times New Roman" w:cs="Times New Roman" w:hint="eastAsia"/>
          <w:color w:val="000000"/>
          <w:sz w:val="22"/>
        </w:rPr>
        <w:t>人的会议室</w:t>
      </w:r>
      <w:r w:rsidRPr="0086379C">
        <w:rPr>
          <w:rFonts w:ascii="Times New Roman" w:eastAsia="宋体" w:hAnsi="Times New Roman" w:cs="Times New Roman"/>
          <w:color w:val="000000"/>
          <w:sz w:val="22"/>
        </w:rPr>
        <w:t xml:space="preserve"> </w:t>
      </w:r>
      <w:r w:rsidRPr="0086379C">
        <w:rPr>
          <w:rFonts w:ascii="Times New Roman" w:eastAsia="宋体" w:hAnsi="Times New Roman" w:cs="Times New Roman" w:hint="eastAsia"/>
          <w:color w:val="000000"/>
          <w:sz w:val="22"/>
        </w:rPr>
        <w:t>。目前共计工作人员</w:t>
      </w:r>
      <w:r w:rsidRPr="0086379C">
        <w:rPr>
          <w:rFonts w:ascii="Times New Roman" w:eastAsia="宋体" w:hAnsi="Times New Roman" w:cs="Times New Roman"/>
          <w:color w:val="000000"/>
          <w:sz w:val="22"/>
        </w:rPr>
        <w:t>95</w:t>
      </w:r>
      <w:r w:rsidRPr="0086379C">
        <w:rPr>
          <w:rFonts w:ascii="Times New Roman" w:eastAsia="宋体" w:hAnsi="Times New Roman" w:cs="Times New Roman" w:hint="eastAsia"/>
          <w:color w:val="000000"/>
          <w:sz w:val="22"/>
        </w:rPr>
        <w:t>人左右；办公时间为每周一至周五的上午</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，部分值班人员</w:t>
      </w:r>
      <w:r w:rsidRPr="0086379C">
        <w:rPr>
          <w:rFonts w:ascii="Times New Roman" w:eastAsia="宋体" w:hAnsi="Times New Roman" w:cs="Times New Roman"/>
          <w:color w:val="000000"/>
          <w:sz w:val="22"/>
        </w:rPr>
        <w:t>24</w:t>
      </w:r>
      <w:r w:rsidRPr="0086379C">
        <w:rPr>
          <w:rFonts w:ascii="Times New Roman" w:eastAsia="宋体" w:hAnsi="Times New Roman" w:cs="Times New Roman" w:hint="eastAsia"/>
          <w:color w:val="000000"/>
          <w:sz w:val="22"/>
        </w:rPr>
        <w:t>小时职守。</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7</w:t>
      </w:r>
      <w:r w:rsidRPr="0086379C">
        <w:rPr>
          <w:rFonts w:ascii="Times New Roman" w:eastAsia="宋体" w:hAnsi="Times New Roman" w:cs="Times New Roman" w:hint="eastAsia"/>
          <w:color w:val="000000"/>
          <w:sz w:val="22"/>
        </w:rPr>
        <w:t>）区域七：</w:t>
      </w:r>
      <w:r w:rsidRPr="0086379C">
        <w:rPr>
          <w:rFonts w:ascii="Times New Roman" w:eastAsia="宋体" w:hAnsi="Times New Roman" w:cs="Times New Roman" w:hint="eastAsia"/>
          <w:sz w:val="22"/>
        </w:rPr>
        <w:t>惠南镇经济发展服务中心（农业服务中心）位于南港公路</w:t>
      </w:r>
      <w:r w:rsidRPr="0086379C">
        <w:rPr>
          <w:rFonts w:ascii="Times New Roman" w:eastAsia="宋体" w:hAnsi="Times New Roman" w:cs="Times New Roman"/>
          <w:sz w:val="22"/>
        </w:rPr>
        <w:t xml:space="preserve">190 </w:t>
      </w:r>
      <w:r w:rsidRPr="0086379C">
        <w:rPr>
          <w:rFonts w:ascii="Times New Roman" w:eastAsia="宋体" w:hAnsi="Times New Roman" w:cs="Times New Roman" w:hint="eastAsia"/>
          <w:sz w:val="22"/>
        </w:rPr>
        <w:t>弄</w:t>
      </w:r>
      <w:r w:rsidRPr="0086379C">
        <w:rPr>
          <w:rFonts w:ascii="Times New Roman" w:eastAsia="宋体" w:hAnsi="Times New Roman" w:cs="Times New Roman"/>
          <w:sz w:val="22"/>
        </w:rPr>
        <w:t xml:space="preserve"> 96</w:t>
      </w:r>
      <w:r w:rsidRPr="0086379C">
        <w:rPr>
          <w:rFonts w:ascii="Times New Roman" w:eastAsia="宋体" w:hAnsi="Times New Roman" w:cs="Times New Roman" w:hint="eastAsia"/>
          <w:sz w:val="22"/>
        </w:rPr>
        <w:t>号</w:t>
      </w:r>
      <w:r w:rsidRPr="0086379C">
        <w:rPr>
          <w:rFonts w:ascii="Times New Roman" w:eastAsia="宋体" w:hAnsi="Times New Roman" w:cs="Times New Roman" w:hint="eastAsia"/>
          <w:color w:val="000000"/>
          <w:sz w:val="22"/>
        </w:rPr>
        <w:t>。建筑面积</w:t>
      </w:r>
      <w:r w:rsidRPr="0086379C">
        <w:rPr>
          <w:rFonts w:ascii="Times New Roman" w:eastAsia="宋体" w:hAnsi="Times New Roman" w:cs="Times New Roman"/>
          <w:color w:val="000000"/>
          <w:sz w:val="22"/>
        </w:rPr>
        <w:t xml:space="preserve"> 3442.9</w:t>
      </w:r>
      <w:r w:rsidRPr="0086379C">
        <w:rPr>
          <w:rFonts w:ascii="Times New Roman" w:eastAsia="宋体" w:hAnsi="Times New Roman" w:cs="Times New Roman" w:hint="eastAsia"/>
          <w:color w:val="000000"/>
          <w:sz w:val="22"/>
        </w:rPr>
        <w:t>㎡，区域内除办公外，配置会议室、农民培训的教室，保障农业生产的农资仓库等。目前共计工作人员</w:t>
      </w:r>
      <w:r w:rsidRPr="0086379C">
        <w:rPr>
          <w:rFonts w:ascii="Times New Roman" w:eastAsia="宋体" w:hAnsi="Times New Roman" w:cs="Times New Roman"/>
          <w:color w:val="000000"/>
          <w:sz w:val="22"/>
        </w:rPr>
        <w:t>20</w:t>
      </w:r>
      <w:r w:rsidRPr="0086379C">
        <w:rPr>
          <w:rFonts w:ascii="Times New Roman" w:eastAsia="宋体" w:hAnsi="Times New Roman" w:cs="Times New Roman" w:hint="eastAsia"/>
          <w:color w:val="000000"/>
          <w:sz w:val="22"/>
        </w:rPr>
        <w:t>人左右；办公时间为每周一至周五的上午</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至下午</w:t>
      </w:r>
      <w:r w:rsidRPr="0086379C">
        <w:rPr>
          <w:rFonts w:ascii="Times New Roman" w:eastAsia="宋体" w:hAnsi="Times New Roman" w:cs="Times New Roman"/>
          <w:color w:val="000000"/>
          <w:sz w:val="22"/>
        </w:rPr>
        <w:t>5</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00</w:t>
      </w:r>
      <w:r w:rsidRPr="0086379C">
        <w:rPr>
          <w:rFonts w:ascii="Times New Roman" w:eastAsia="宋体" w:hAnsi="Times New Roman" w:cs="Times New Roman" w:hint="eastAsia"/>
          <w:color w:val="000000"/>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color w:val="000000"/>
          <w:sz w:val="22"/>
        </w:rPr>
        <w:t>8</w:t>
      </w:r>
      <w:r w:rsidRPr="0086379C">
        <w:rPr>
          <w:rFonts w:ascii="Times New Roman" w:eastAsia="宋体" w:hAnsi="Times New Roman" w:cs="Times New Roman" w:hint="eastAsia"/>
          <w:color w:val="000000"/>
          <w:sz w:val="22"/>
        </w:rPr>
        <w:t>）</w:t>
      </w:r>
      <w:r w:rsidRPr="0086379C">
        <w:rPr>
          <w:rFonts w:ascii="Times New Roman" w:eastAsia="宋体" w:hAnsi="Times New Roman" w:cs="Times New Roman" w:hint="eastAsia"/>
          <w:sz w:val="22"/>
        </w:rPr>
        <w:t>区域八：浦东新区惠南镇综治中心</w:t>
      </w:r>
    </w:p>
    <w:p w:rsidR="0086379C" w:rsidRPr="0086379C" w:rsidRDefault="0086379C" w:rsidP="0086379C">
      <w:pPr>
        <w:adjustRightInd w:val="0"/>
        <w:snapToGrid w:val="0"/>
        <w:spacing w:line="300" w:lineRule="auto"/>
        <w:ind w:firstLine="200"/>
        <w:jc w:val="left"/>
        <w:rPr>
          <w:rFonts w:ascii="Times New Roman" w:eastAsia="宋体" w:hAnsi="Times New Roman" w:cs="Times New Roman"/>
          <w:sz w:val="22"/>
        </w:rPr>
      </w:pPr>
      <w:r w:rsidRPr="0086379C">
        <w:rPr>
          <w:rFonts w:ascii="Times New Roman" w:eastAsia="宋体" w:hAnsi="Times New Roman" w:cs="Times New Roman" w:hint="eastAsia"/>
          <w:sz w:val="22"/>
        </w:rPr>
        <w:t>浦东新区惠南镇综治中心位于惠南镇城西路</w:t>
      </w:r>
      <w:r w:rsidRPr="0086379C">
        <w:rPr>
          <w:rFonts w:ascii="Times New Roman" w:eastAsia="宋体" w:hAnsi="Times New Roman" w:cs="Times New Roman"/>
          <w:sz w:val="22"/>
        </w:rPr>
        <w:t>238</w:t>
      </w:r>
      <w:r w:rsidRPr="0086379C">
        <w:rPr>
          <w:rFonts w:ascii="Times New Roman" w:eastAsia="宋体" w:hAnsi="Times New Roman" w:cs="Times New Roman" w:hint="eastAsia"/>
          <w:sz w:val="22"/>
        </w:rPr>
        <w:t>号，入住单位有城运中心、平安（信访）办、司法所等多家职能部门，总占地面积</w:t>
      </w:r>
      <w:r w:rsidRPr="0086379C">
        <w:rPr>
          <w:rFonts w:ascii="Times New Roman" w:eastAsia="宋体" w:hAnsi="Times New Roman" w:cs="Times New Roman"/>
          <w:sz w:val="22"/>
        </w:rPr>
        <w:t>2591</w:t>
      </w:r>
      <w:r w:rsidRPr="0086379C">
        <w:rPr>
          <w:rFonts w:ascii="Times New Roman" w:eastAsia="宋体" w:hAnsi="Times New Roman" w:cs="Times New Roman" w:hint="eastAsia"/>
          <w:sz w:val="22"/>
        </w:rPr>
        <w:t>㎡。新城运中心工作人员共计</w:t>
      </w:r>
      <w:r w:rsidRPr="0086379C">
        <w:rPr>
          <w:rFonts w:ascii="Times New Roman" w:eastAsia="宋体" w:hAnsi="Times New Roman" w:cs="Times New Roman"/>
          <w:sz w:val="22"/>
        </w:rPr>
        <w:t>85</w:t>
      </w:r>
      <w:r w:rsidRPr="0086379C">
        <w:rPr>
          <w:rFonts w:ascii="Times New Roman" w:eastAsia="宋体" w:hAnsi="Times New Roman" w:cs="Times New Roman" w:hint="eastAsia"/>
          <w:sz w:val="22"/>
        </w:rPr>
        <w:t>人；办公时间为每周一至周五上午</w:t>
      </w:r>
      <w:r w:rsidRPr="0086379C">
        <w:rPr>
          <w:rFonts w:ascii="Times New Roman" w:eastAsia="宋体" w:hAnsi="Times New Roman" w:cs="Times New Roman"/>
          <w:sz w:val="22"/>
        </w:rPr>
        <w:t>8:00</w:t>
      </w:r>
      <w:r w:rsidRPr="0086379C">
        <w:rPr>
          <w:rFonts w:ascii="Times New Roman" w:eastAsia="宋体" w:hAnsi="Times New Roman" w:cs="Times New Roman" w:hint="eastAsia"/>
          <w:sz w:val="22"/>
        </w:rPr>
        <w:t>至下午</w:t>
      </w:r>
      <w:r w:rsidRPr="0086379C">
        <w:rPr>
          <w:rFonts w:ascii="Times New Roman" w:eastAsia="宋体" w:hAnsi="Times New Roman" w:cs="Times New Roman"/>
          <w:sz w:val="22"/>
        </w:rPr>
        <w:t>5:00</w:t>
      </w:r>
      <w:r w:rsidRPr="0086379C">
        <w:rPr>
          <w:rFonts w:ascii="Times New Roman" w:eastAsia="宋体" w:hAnsi="Times New Roman" w:cs="Times New Roman" w:hint="eastAsia"/>
          <w:sz w:val="22"/>
        </w:rPr>
        <w:t>，部分值班人员</w:t>
      </w:r>
      <w:r w:rsidRPr="0086379C">
        <w:rPr>
          <w:rFonts w:ascii="Times New Roman" w:eastAsia="宋体" w:hAnsi="Times New Roman" w:cs="Times New Roman"/>
          <w:sz w:val="22"/>
        </w:rPr>
        <w:t>24</w:t>
      </w:r>
      <w:r w:rsidRPr="0086379C">
        <w:rPr>
          <w:rFonts w:ascii="Times New Roman" w:eastAsia="宋体" w:hAnsi="Times New Roman" w:cs="Times New Roman" w:hint="eastAsia"/>
          <w:sz w:val="22"/>
        </w:rPr>
        <w:t>小时职守。</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9</w:t>
      </w:r>
      <w:r w:rsidRPr="0086379C">
        <w:rPr>
          <w:rFonts w:ascii="Times New Roman" w:eastAsia="宋体" w:hAnsi="Times New Roman" w:cs="Times New Roman" w:hint="eastAsia"/>
          <w:sz w:val="22"/>
        </w:rPr>
        <w:t>）区域九：浦东新区惠南镇民乐社区中心</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浦东新区惠南镇民乐社区中心位于惠南镇拱秀路</w:t>
      </w:r>
      <w:r w:rsidRPr="0086379C">
        <w:rPr>
          <w:rFonts w:ascii="Times New Roman" w:eastAsia="宋体" w:hAnsi="Times New Roman" w:cs="Times New Roman"/>
          <w:sz w:val="22"/>
        </w:rPr>
        <w:t>215</w:t>
      </w:r>
      <w:r w:rsidRPr="0086379C">
        <w:rPr>
          <w:rFonts w:ascii="Times New Roman" w:eastAsia="宋体" w:hAnsi="Times New Roman" w:cs="Times New Roman" w:hint="eastAsia"/>
          <w:sz w:val="22"/>
        </w:rPr>
        <w:t>号，设有民乐社区、社会组织服务中心、党群服务中心、社区事务受理中心、文化服务中心、民乐食堂、社会事业口服务点等单位、部门及服务窗口。总占面积</w:t>
      </w:r>
      <w:r w:rsidRPr="0086379C">
        <w:rPr>
          <w:rFonts w:ascii="Times New Roman" w:eastAsia="宋体" w:hAnsi="Times New Roman" w:cs="Times New Roman"/>
          <w:sz w:val="22"/>
        </w:rPr>
        <w:t>5523</w:t>
      </w:r>
      <w:r w:rsidRPr="0086379C">
        <w:rPr>
          <w:rFonts w:ascii="Times New Roman" w:eastAsia="宋体" w:hAnsi="Times New Roman" w:cs="Times New Roman" w:hint="eastAsia"/>
          <w:sz w:val="22"/>
        </w:rPr>
        <w:t>㎡，总建筑面积</w:t>
      </w:r>
      <w:r w:rsidRPr="0086379C">
        <w:rPr>
          <w:rFonts w:ascii="Times New Roman" w:eastAsia="宋体" w:hAnsi="Times New Roman" w:cs="Times New Roman"/>
          <w:sz w:val="22"/>
        </w:rPr>
        <w:t>2478</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1116.5</w:t>
      </w:r>
      <w:r w:rsidRPr="0086379C">
        <w:rPr>
          <w:rFonts w:ascii="Times New Roman" w:eastAsia="宋体" w:hAnsi="Times New Roman" w:cs="Times New Roman" w:hint="eastAsia"/>
          <w:sz w:val="22"/>
        </w:rPr>
        <w:t>㎡。民乐社区中心工作人员共计</w:t>
      </w:r>
      <w:r w:rsidRPr="0086379C">
        <w:rPr>
          <w:rFonts w:ascii="Times New Roman" w:eastAsia="宋体" w:hAnsi="Times New Roman" w:cs="Times New Roman"/>
          <w:sz w:val="22"/>
        </w:rPr>
        <w:t>60</w:t>
      </w:r>
      <w:r w:rsidRPr="0086379C">
        <w:rPr>
          <w:rFonts w:ascii="Times New Roman" w:eastAsia="宋体" w:hAnsi="Times New Roman" w:cs="Times New Roman" w:hint="eastAsia"/>
          <w:sz w:val="22"/>
        </w:rPr>
        <w:t>人，工作时间：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10</w:t>
      </w:r>
      <w:r w:rsidRPr="0086379C">
        <w:rPr>
          <w:rFonts w:ascii="Times New Roman" w:eastAsia="宋体" w:hAnsi="Times New Roman" w:cs="Times New Roman" w:hint="eastAsia"/>
          <w:sz w:val="22"/>
        </w:rPr>
        <w:t>）区域十：浦东新区惠南镇文化服务中心</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浦东新区惠南镇文化中心位于惠南镇拱秀路</w:t>
      </w:r>
      <w:r w:rsidRPr="0086379C">
        <w:rPr>
          <w:rFonts w:ascii="Times New Roman" w:eastAsia="宋体" w:hAnsi="Times New Roman" w:cs="Times New Roman"/>
          <w:sz w:val="22"/>
        </w:rPr>
        <w:t>215</w:t>
      </w:r>
      <w:r w:rsidRPr="0086379C">
        <w:rPr>
          <w:rFonts w:ascii="Times New Roman" w:eastAsia="宋体" w:hAnsi="Times New Roman" w:cs="Times New Roman" w:hint="eastAsia"/>
          <w:sz w:val="22"/>
        </w:rPr>
        <w:t>号，除办公场所外，还有非遗，图书，群文，体育，电影剧场等服务功能场馆继续对外开放，总面积为</w:t>
      </w:r>
      <w:r w:rsidRPr="0086379C">
        <w:rPr>
          <w:rFonts w:ascii="Times New Roman" w:eastAsia="宋体" w:hAnsi="Times New Roman" w:cs="Times New Roman"/>
          <w:sz w:val="22"/>
        </w:rPr>
        <w:t>5000.94</w:t>
      </w: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w:t>
      </w:r>
      <w:r w:rsidRPr="0086379C">
        <w:rPr>
          <w:rFonts w:ascii="Times New Roman" w:eastAsia="宋体" w:hAnsi="Times New Roman" w:cs="Times New Roman" w:hint="eastAsia"/>
          <w:sz w:val="22"/>
        </w:rPr>
        <w:t>11</w:t>
      </w:r>
      <w:r w:rsidRPr="0086379C">
        <w:rPr>
          <w:rFonts w:ascii="Times New Roman" w:eastAsia="宋体" w:hAnsi="Times New Roman" w:cs="Times New Roman" w:hint="eastAsia"/>
          <w:sz w:val="22"/>
        </w:rPr>
        <w:t>）区域十一：浦东新区惠南镇东南社区</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t>浦东新区惠南镇东南社区位于惠南镇观海路，总建筑面积</w:t>
      </w:r>
      <w:r w:rsidRPr="0086379C">
        <w:rPr>
          <w:rFonts w:ascii="Times New Roman" w:eastAsia="宋体" w:hAnsi="Times New Roman" w:cs="Times New Roman"/>
          <w:sz w:val="22"/>
        </w:rPr>
        <w:t>2869.81</w:t>
      </w:r>
      <w:r w:rsidRPr="0086379C">
        <w:rPr>
          <w:rFonts w:ascii="Times New Roman" w:eastAsia="宋体" w:hAnsi="Times New Roman" w:cs="Times New Roman" w:hint="eastAsia"/>
          <w:sz w:val="22"/>
        </w:rPr>
        <w:t>㎡，绿化面积</w:t>
      </w:r>
      <w:r w:rsidRPr="0086379C">
        <w:rPr>
          <w:rFonts w:ascii="Times New Roman" w:eastAsia="宋体" w:hAnsi="Times New Roman" w:cs="Times New Roman"/>
          <w:sz w:val="22"/>
        </w:rPr>
        <w:t>300</w:t>
      </w: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hint="eastAsia"/>
          <w:sz w:val="22"/>
        </w:rPr>
        <w:lastRenderedPageBreak/>
        <w:t>（</w:t>
      </w:r>
      <w:r w:rsidRPr="0086379C">
        <w:rPr>
          <w:rFonts w:ascii="Times New Roman" w:eastAsia="宋体" w:hAnsi="Times New Roman" w:cs="Times New Roman"/>
          <w:sz w:val="22"/>
        </w:rPr>
        <w:t>12</w:t>
      </w:r>
      <w:r w:rsidRPr="0086379C">
        <w:rPr>
          <w:rFonts w:ascii="Times New Roman" w:eastAsia="宋体" w:hAnsi="Times New Roman" w:cs="Times New Roman" w:hint="eastAsia"/>
          <w:sz w:val="22"/>
        </w:rPr>
        <w:t>）区域十二：浦东新区惠南镇城东党群服务中心</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sz w:val="22"/>
        </w:rPr>
        <w:t>浦东新区惠南镇城东党群服务中心位于惠南镇拱北路</w:t>
      </w:r>
      <w:r w:rsidRPr="0086379C">
        <w:rPr>
          <w:rFonts w:ascii="Times New Roman" w:eastAsia="宋体" w:hAnsi="Times New Roman" w:cs="Times New Roman"/>
          <w:sz w:val="22"/>
        </w:rPr>
        <w:t>298</w:t>
      </w:r>
      <w:r w:rsidRPr="0086379C">
        <w:rPr>
          <w:rFonts w:ascii="Times New Roman" w:eastAsia="宋体" w:hAnsi="Times New Roman" w:cs="Times New Roman" w:hint="eastAsia"/>
          <w:sz w:val="22"/>
        </w:rPr>
        <w:t>号，总建筑面积</w:t>
      </w:r>
      <w:r w:rsidRPr="0086379C">
        <w:rPr>
          <w:rFonts w:ascii="Times New Roman" w:eastAsia="宋体" w:hAnsi="Times New Roman" w:cs="Times New Roman"/>
          <w:sz w:val="22"/>
        </w:rPr>
        <w:t xml:space="preserve"> 800</w:t>
      </w:r>
      <w:r w:rsidRPr="0086379C">
        <w:rPr>
          <w:rFonts w:ascii="Times New Roman" w:eastAsia="宋体" w:hAnsi="Times New Roman" w:cs="Times New Roman" w:hint="eastAsia"/>
          <w:sz w:val="22"/>
        </w:rPr>
        <w:t>㎡。工作时间：</w:t>
      </w:r>
      <w:r w:rsidRPr="0086379C">
        <w:rPr>
          <w:rFonts w:ascii="Times New Roman" w:eastAsia="宋体" w:hAnsi="Times New Roman" w:cs="Times New Roman"/>
          <w:sz w:val="22"/>
        </w:rPr>
        <w:t>6:30-17:00</w:t>
      </w:r>
      <w:r w:rsidRPr="0086379C">
        <w:rPr>
          <w:rFonts w:ascii="Times New Roman" w:eastAsia="宋体" w:hAnsi="Times New Roman" w:cs="Times New Roman" w:hint="eastAsia"/>
          <w:sz w:val="22"/>
        </w:rPr>
        <w:t>，</w:t>
      </w:r>
      <w:r w:rsidRPr="0086379C">
        <w:rPr>
          <w:rFonts w:ascii="Times New Roman" w:eastAsia="宋体" w:hAnsi="Times New Roman" w:cs="Times New Roman"/>
          <w:sz w:val="22"/>
        </w:rPr>
        <w:t>365</w:t>
      </w:r>
      <w:r w:rsidRPr="0086379C">
        <w:rPr>
          <w:rFonts w:ascii="Times New Roman" w:eastAsia="宋体" w:hAnsi="Times New Roman" w:cs="Times New Roman" w:hint="eastAsia"/>
          <w:sz w:val="22"/>
        </w:rPr>
        <w:t>天无休日。</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4.2 </w:t>
      </w:r>
      <w:r w:rsidRPr="0086379C">
        <w:rPr>
          <w:rFonts w:ascii="Times New Roman" w:eastAsia="宋体" w:hAnsi="Times New Roman" w:cs="Times New Roman"/>
          <w:color w:val="000000"/>
          <w:sz w:val="22"/>
        </w:rPr>
        <w:t>项目招标范围及内容</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hint="eastAsia"/>
          <w:color w:val="000000"/>
          <w:sz w:val="22"/>
        </w:rPr>
        <w:t>本项目为</w:t>
      </w:r>
      <w:r w:rsidRPr="0086379C">
        <w:rPr>
          <w:rFonts w:ascii="Times New Roman" w:eastAsia="宋体" w:hAnsi="Times New Roman" w:cs="Times New Roman" w:hint="eastAsia"/>
          <w:color w:val="000000"/>
          <w:sz w:val="22"/>
        </w:rPr>
        <w:t>2027</w:t>
      </w:r>
      <w:r w:rsidRPr="0086379C">
        <w:rPr>
          <w:rFonts w:ascii="Times New Roman" w:eastAsia="宋体" w:hAnsi="Times New Roman" w:cs="Times New Roman" w:hint="eastAsia"/>
          <w:color w:val="000000"/>
          <w:sz w:val="22"/>
        </w:rPr>
        <w:t>年机关大楼物业管理，服务内容包括卫生清洁、绿化管理、设备设施维修服务、设施、设备维护保养的管理、房屋主体及市政设施的管理、秩序维护管理、安全保卫工作的管理、停车场及车辆停放管理、消防管理、会议保障与服务、物业档案资料管理、相关保密制度、应急预案。</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4.3 </w:t>
      </w:r>
      <w:r w:rsidRPr="0086379C">
        <w:rPr>
          <w:rFonts w:ascii="Times New Roman" w:eastAsia="宋体" w:hAnsi="Times New Roman" w:cs="Times New Roman"/>
          <w:color w:val="000000"/>
          <w:sz w:val="22"/>
        </w:rPr>
        <w:t>本项目服务期限：</w:t>
      </w:r>
      <w:r w:rsidRPr="0086379C">
        <w:rPr>
          <w:rFonts w:ascii="Times New Roman" w:eastAsia="宋体" w:hAnsi="Times New Roman" w:cs="Times New Roman"/>
          <w:color w:val="548DD4"/>
          <w:kern w:val="0"/>
          <w:sz w:val="22"/>
        </w:rPr>
        <w:t>自合同签订之日起</w:t>
      </w:r>
      <w:r w:rsidRPr="0086379C">
        <w:rPr>
          <w:rFonts w:ascii="Times New Roman" w:eastAsia="宋体" w:hAnsi="Times New Roman" w:cs="Times New Roman" w:hint="eastAsia"/>
          <w:color w:val="548DD4"/>
          <w:kern w:val="0"/>
          <w:sz w:val="22"/>
        </w:rPr>
        <w:t>1</w:t>
      </w:r>
      <w:r w:rsidRPr="0086379C">
        <w:rPr>
          <w:rFonts w:ascii="Times New Roman" w:eastAsia="宋体" w:hAnsi="Times New Roman" w:cs="Times New Roman"/>
          <w:color w:val="548DD4"/>
          <w:kern w:val="0"/>
          <w:sz w:val="22"/>
        </w:rPr>
        <w:t>年。</w:t>
      </w: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4" w:name="_Toc237942887"/>
      <w:bookmarkEnd w:id="10"/>
      <w:bookmarkEnd w:id="11"/>
      <w:r w:rsidRPr="0086379C">
        <w:rPr>
          <w:rFonts w:ascii="Times New Roman" w:eastAsia="宋体" w:hAnsi="Times New Roman" w:cs="Times New Roman"/>
          <w:b/>
          <w:color w:val="000000"/>
          <w:sz w:val="22"/>
        </w:rPr>
        <w:t xml:space="preserve">5 </w:t>
      </w:r>
      <w:r w:rsidRPr="0086379C">
        <w:rPr>
          <w:rFonts w:ascii="Times New Roman" w:eastAsia="宋体" w:hAnsi="Times New Roman" w:cs="Times New Roman"/>
          <w:b/>
          <w:color w:val="000000"/>
          <w:sz w:val="22"/>
        </w:rPr>
        <w:t>承包方式</w:t>
      </w:r>
      <w:bookmarkEnd w:id="24"/>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
          <w:bCs/>
          <w:color w:val="FF0000"/>
          <w:sz w:val="22"/>
          <w:u w:val="wavyHeavy"/>
        </w:rPr>
      </w:pPr>
      <w:r w:rsidRPr="0086379C">
        <w:rPr>
          <w:rFonts w:ascii="Times New Roman" w:eastAsia="宋体" w:hAnsi="Times New Roman" w:cs="Times New Roman"/>
          <w:color w:val="000000"/>
          <w:sz w:val="22"/>
        </w:rPr>
        <w:t>5.1</w:t>
      </w:r>
      <w:r w:rsidRPr="0086379C">
        <w:rPr>
          <w:rFonts w:ascii="Times New Roman" w:eastAsia="宋体" w:hAnsi="Times New Roman" w:cs="Times New Roman" w:hint="eastAsia"/>
          <w:color w:val="000000"/>
          <w:sz w:val="22"/>
        </w:rPr>
        <w:t>依照本项目的招标范围和内容，中标人以“全包”方式实施服务管理承包。合同价格包含人员服务费用（人员成本、企业管理费、管理酬金及税金等费用，其中人员成本、保洁日常物耗费（卫生纸、垃圾袋、清洁剂、保洁工具等）、公区日常维修物耗维护费，各区域内建筑的外墙清洗、空调维保、电梯维保、消防维保（该类项目须由有资质的专业单位进行服务、维保及检测）；对物业管理中的水电气等能耗、设备添置、公共设备、设施能耗费、中央空调维保、消防设施设备维保、大楼智能化设施管理（通讯系统、计算机网络系统等各弱电系统的定期保养由采购人委托专业公司实施），中标人只负责对此类项目进行监督、管理。如在合同期内新添置的设施设备，所发生的维护保养费用由采购人承担。</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FF"/>
          <w:sz w:val="22"/>
        </w:rPr>
        <w:t>5.2</w:t>
      </w:r>
      <w:r w:rsidRPr="0086379C">
        <w:rPr>
          <w:rFonts w:ascii="Times New Roman" w:eastAsia="宋体" w:hAnsi="Times New Roman" w:cs="Times New Roman"/>
          <w:color w:val="0000FF"/>
          <w:sz w:val="22"/>
        </w:rPr>
        <w:t>本项目允许非主体、非关键性工作专业分包。</w:t>
      </w:r>
      <w:r w:rsidRPr="0086379C">
        <w:rPr>
          <w:rFonts w:ascii="Times New Roman" w:eastAsia="宋体" w:hAnsi="Times New Roman" w:cs="Times New Roman"/>
          <w:color w:val="000000"/>
          <w:sz w:val="22"/>
        </w:rPr>
        <w:t>分包承担主体应具备承担分包合同的专业资格（资质）或经营范围，并具备履约所必须的设备和专业技术能力。</w:t>
      </w:r>
      <w:r w:rsidRPr="0086379C">
        <w:rPr>
          <w:rFonts w:ascii="Times New Roman" w:eastAsia="宋体" w:hAnsi="Times New Roman" w:cs="Times New Roman"/>
          <w:sz w:val="22"/>
        </w:rPr>
        <w:t>但中小企业享受中小企业扶持政策获取政府采购合同后，小型、微型企业不得分包或转包给大型、中型企业，中型企业不得分包或者转包给大型企业。</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5.3</w:t>
      </w:r>
      <w:r w:rsidRPr="0086379C">
        <w:rPr>
          <w:rFonts w:ascii="Times New Roman" w:eastAsia="宋体" w:hAnsi="Times New Roman" w:cs="Times New Roman"/>
          <w:color w:val="000000"/>
          <w:sz w:val="22"/>
        </w:rPr>
        <w:t>投标人拟在中标后将中标项目的非主体、非关键性工作分包的，应当在投标文件中载明分包承担主体，分包承担主体不得再次分包。</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5.4</w:t>
      </w:r>
      <w:r w:rsidRPr="0086379C">
        <w:rPr>
          <w:rFonts w:ascii="Times New Roman" w:eastAsia="宋体" w:hAnsi="Times New Roman" w:cs="Times New Roman"/>
          <w:color w:val="000000"/>
          <w:sz w:val="22"/>
        </w:rPr>
        <w:t>分包不能解除中标人的任何责任与义务，分包承担主体对分包工程的质量和安全作业负责，中标人对分包工作内容承担连带责任。</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5.5</w:t>
      </w:r>
      <w:r w:rsidRPr="0086379C">
        <w:rPr>
          <w:rFonts w:ascii="Times New Roman" w:eastAsia="宋体" w:hAnsi="Times New Roman" w:cs="Times New Roman"/>
          <w:color w:val="000000"/>
          <w:sz w:val="22"/>
        </w:rPr>
        <w:t>中标人应与分包承担主体签订分包合同，并按照规定办理相关手续，分包合同应遵循相关法律、法规及行业管理要求。</w:t>
      </w:r>
    </w:p>
    <w:p w:rsidR="0086379C" w:rsidRPr="0086379C" w:rsidRDefault="0086379C" w:rsidP="0086379C">
      <w:pPr>
        <w:adjustRightInd w:val="0"/>
        <w:snapToGrid w:val="0"/>
        <w:spacing w:line="300" w:lineRule="auto"/>
        <w:ind w:firstLineChars="200" w:firstLine="442"/>
        <w:jc w:val="left"/>
        <w:rPr>
          <w:rFonts w:ascii="Times New Roman" w:eastAsia="宋体" w:hAnsi="Times New Roman" w:cs="Times New Roman"/>
          <w:b/>
          <w:sz w:val="22"/>
        </w:rPr>
      </w:pPr>
      <w:r w:rsidRPr="0086379C">
        <w:rPr>
          <w:rFonts w:ascii="宋体" w:eastAsia="宋体" w:hAnsi="宋体" w:cs="Times New Roman" w:hint="eastAsia"/>
          <w:b/>
          <w:bCs/>
          <w:kern w:val="0"/>
          <w:sz w:val="22"/>
        </w:rPr>
        <w:t>★</w:t>
      </w:r>
      <w:r w:rsidRPr="0086379C">
        <w:rPr>
          <w:rFonts w:ascii="Times New Roman" w:eastAsia="宋体" w:hAnsi="Times New Roman" w:cs="Times New Roman"/>
          <w:b/>
          <w:sz w:val="22"/>
        </w:rPr>
        <w:t>5.6</w:t>
      </w:r>
      <w:r w:rsidRPr="0086379C">
        <w:rPr>
          <w:rFonts w:ascii="Times New Roman" w:eastAsia="宋体" w:hAnsi="Times New Roman" w:cs="Times New Roman" w:hint="eastAsia"/>
          <w:b/>
          <w:sz w:val="22"/>
        </w:rPr>
        <w:t>本项目可以分包履行的内容、金额如下，供应商不得对表内以外的工作内容进行分包，且各工作内容分包金额不得超过允许分包金额，否则视作未实质性响应，投标文件作无效处理：</w:t>
      </w:r>
    </w:p>
    <w:tbl>
      <w:tblPr>
        <w:tblStyle w:val="af8"/>
        <w:tblW w:w="0" w:type="auto"/>
        <w:tblInd w:w="534" w:type="dxa"/>
        <w:tblLook w:val="04A0" w:firstRow="1" w:lastRow="0" w:firstColumn="1" w:lastColumn="0" w:noHBand="0" w:noVBand="1"/>
      </w:tblPr>
      <w:tblGrid>
        <w:gridCol w:w="992"/>
        <w:gridCol w:w="3544"/>
        <w:gridCol w:w="3402"/>
      </w:tblGrid>
      <w:tr w:rsidR="0086379C" w:rsidRPr="0086379C" w:rsidTr="00A10F30">
        <w:tc>
          <w:tcPr>
            <w:tcW w:w="992" w:type="dxa"/>
          </w:tcPr>
          <w:p w:rsidR="0086379C" w:rsidRPr="0086379C" w:rsidRDefault="0086379C" w:rsidP="0086379C">
            <w:pPr>
              <w:adjustRightInd w:val="0"/>
              <w:snapToGrid w:val="0"/>
              <w:spacing w:line="300" w:lineRule="auto"/>
              <w:jc w:val="center"/>
              <w:rPr>
                <w:rFonts w:eastAsia="宋体"/>
                <w:color w:val="000000"/>
                <w:sz w:val="22"/>
              </w:rPr>
            </w:pPr>
            <w:r w:rsidRPr="0086379C">
              <w:rPr>
                <w:rFonts w:eastAsia="宋体" w:hint="eastAsia"/>
                <w:color w:val="000000"/>
                <w:sz w:val="22"/>
              </w:rPr>
              <w:t>序号</w:t>
            </w:r>
          </w:p>
        </w:tc>
        <w:tc>
          <w:tcPr>
            <w:tcW w:w="3544" w:type="dxa"/>
            <w:vAlign w:val="center"/>
          </w:tcPr>
          <w:p w:rsidR="0086379C" w:rsidRPr="0086379C" w:rsidRDefault="0086379C" w:rsidP="0086379C">
            <w:pPr>
              <w:tabs>
                <w:tab w:val="left" w:pos="7200"/>
              </w:tabs>
              <w:adjustRightInd w:val="0"/>
              <w:snapToGrid w:val="0"/>
              <w:spacing w:line="300" w:lineRule="auto"/>
              <w:jc w:val="center"/>
              <w:rPr>
                <w:bCs/>
                <w:sz w:val="22"/>
              </w:rPr>
            </w:pPr>
            <w:r w:rsidRPr="0086379C">
              <w:rPr>
                <w:rFonts w:ascii="宋体" w:hAnsi="宋体" w:cs="宋体" w:hint="eastAsia"/>
                <w:bCs/>
                <w:sz w:val="22"/>
              </w:rPr>
              <w:t>工作内容</w:t>
            </w:r>
          </w:p>
        </w:tc>
        <w:tc>
          <w:tcPr>
            <w:tcW w:w="3402" w:type="dxa"/>
            <w:vAlign w:val="center"/>
          </w:tcPr>
          <w:p w:rsidR="0086379C" w:rsidRPr="0086379C" w:rsidRDefault="0086379C" w:rsidP="0086379C">
            <w:pPr>
              <w:tabs>
                <w:tab w:val="left" w:pos="7200"/>
              </w:tabs>
              <w:adjustRightInd w:val="0"/>
              <w:snapToGrid w:val="0"/>
              <w:spacing w:line="300" w:lineRule="auto"/>
              <w:jc w:val="center"/>
              <w:rPr>
                <w:rFonts w:ascii="宋体" w:hAnsi="宋体" w:cs="宋体"/>
                <w:bCs/>
                <w:sz w:val="22"/>
              </w:rPr>
            </w:pPr>
            <w:r w:rsidRPr="0086379C">
              <w:rPr>
                <w:rFonts w:ascii="宋体" w:hAnsi="宋体" w:cs="宋体" w:hint="eastAsia"/>
                <w:bCs/>
                <w:sz w:val="22"/>
              </w:rPr>
              <w:t>允许分包金额</w:t>
            </w:r>
          </w:p>
        </w:tc>
      </w:tr>
      <w:tr w:rsidR="0086379C" w:rsidRPr="0086379C" w:rsidTr="00A10F30">
        <w:tc>
          <w:tcPr>
            <w:tcW w:w="992" w:type="dxa"/>
          </w:tcPr>
          <w:p w:rsidR="0086379C" w:rsidRPr="0086379C" w:rsidRDefault="0086379C" w:rsidP="0086379C">
            <w:pPr>
              <w:adjustRightInd w:val="0"/>
              <w:snapToGrid w:val="0"/>
              <w:spacing w:line="300" w:lineRule="auto"/>
              <w:jc w:val="center"/>
              <w:rPr>
                <w:rFonts w:eastAsia="宋体"/>
                <w:color w:val="000000"/>
                <w:sz w:val="22"/>
              </w:rPr>
            </w:pPr>
            <w:r w:rsidRPr="0086379C">
              <w:rPr>
                <w:rFonts w:eastAsia="宋体" w:hint="eastAsia"/>
                <w:color w:val="000000"/>
                <w:sz w:val="22"/>
              </w:rPr>
              <w:t>1</w:t>
            </w:r>
          </w:p>
        </w:tc>
        <w:tc>
          <w:tcPr>
            <w:tcW w:w="3544" w:type="dxa"/>
          </w:tcPr>
          <w:p w:rsidR="0086379C" w:rsidRPr="0086379C" w:rsidRDefault="0086379C" w:rsidP="0086379C">
            <w:pPr>
              <w:adjustRightInd w:val="0"/>
              <w:snapToGrid w:val="0"/>
              <w:spacing w:line="300" w:lineRule="auto"/>
              <w:jc w:val="center"/>
              <w:rPr>
                <w:sz w:val="22"/>
              </w:rPr>
            </w:pPr>
            <w:r w:rsidRPr="0086379C">
              <w:rPr>
                <w:rFonts w:ascii="宋体" w:eastAsia="宋体" w:hAnsi="宋体" w:cs="宋体" w:hint="eastAsia"/>
                <w:sz w:val="22"/>
              </w:rPr>
              <w:t>外墙清洗</w:t>
            </w:r>
          </w:p>
        </w:tc>
        <w:tc>
          <w:tcPr>
            <w:tcW w:w="3402" w:type="dxa"/>
          </w:tcPr>
          <w:p w:rsidR="0086379C" w:rsidRPr="0086379C" w:rsidRDefault="0086379C" w:rsidP="0086379C">
            <w:pPr>
              <w:adjustRightInd w:val="0"/>
              <w:snapToGrid w:val="0"/>
              <w:spacing w:line="300" w:lineRule="auto"/>
              <w:jc w:val="center"/>
              <w:rPr>
                <w:color w:val="000000"/>
                <w:sz w:val="22"/>
              </w:rPr>
            </w:pPr>
            <w:r w:rsidRPr="0086379C">
              <w:rPr>
                <w:color w:val="000000"/>
                <w:sz w:val="22"/>
              </w:rPr>
              <w:t>220000</w:t>
            </w:r>
          </w:p>
        </w:tc>
      </w:tr>
      <w:tr w:rsidR="0086379C" w:rsidRPr="0086379C" w:rsidTr="00A10F30">
        <w:tc>
          <w:tcPr>
            <w:tcW w:w="992" w:type="dxa"/>
          </w:tcPr>
          <w:p w:rsidR="0086379C" w:rsidRPr="0086379C" w:rsidRDefault="0086379C" w:rsidP="0086379C">
            <w:pPr>
              <w:adjustRightInd w:val="0"/>
              <w:snapToGrid w:val="0"/>
              <w:spacing w:line="300" w:lineRule="auto"/>
              <w:jc w:val="center"/>
              <w:rPr>
                <w:rFonts w:eastAsia="宋体"/>
                <w:color w:val="000000"/>
                <w:sz w:val="22"/>
              </w:rPr>
            </w:pPr>
            <w:r w:rsidRPr="0086379C">
              <w:rPr>
                <w:rFonts w:eastAsia="宋体" w:hint="eastAsia"/>
                <w:color w:val="000000"/>
                <w:sz w:val="22"/>
              </w:rPr>
              <w:t>2</w:t>
            </w:r>
          </w:p>
        </w:tc>
        <w:tc>
          <w:tcPr>
            <w:tcW w:w="3544" w:type="dxa"/>
          </w:tcPr>
          <w:p w:rsidR="0086379C" w:rsidRPr="0086379C" w:rsidRDefault="0086379C" w:rsidP="0086379C">
            <w:pPr>
              <w:adjustRightInd w:val="0"/>
              <w:snapToGrid w:val="0"/>
              <w:spacing w:line="300" w:lineRule="auto"/>
              <w:jc w:val="center"/>
              <w:rPr>
                <w:sz w:val="22"/>
              </w:rPr>
            </w:pPr>
            <w:r w:rsidRPr="0086379C">
              <w:rPr>
                <w:rFonts w:ascii="宋体" w:eastAsia="宋体" w:hAnsi="宋体" w:cs="宋体" w:hint="eastAsia"/>
                <w:sz w:val="22"/>
              </w:rPr>
              <w:t>空调维保</w:t>
            </w:r>
          </w:p>
        </w:tc>
        <w:tc>
          <w:tcPr>
            <w:tcW w:w="3402" w:type="dxa"/>
          </w:tcPr>
          <w:p w:rsidR="0086379C" w:rsidRPr="0086379C" w:rsidRDefault="0086379C" w:rsidP="0086379C">
            <w:pPr>
              <w:adjustRightInd w:val="0"/>
              <w:snapToGrid w:val="0"/>
              <w:spacing w:line="300" w:lineRule="auto"/>
              <w:jc w:val="center"/>
              <w:rPr>
                <w:color w:val="000000"/>
                <w:sz w:val="22"/>
              </w:rPr>
            </w:pPr>
            <w:r w:rsidRPr="0086379C">
              <w:rPr>
                <w:color w:val="000000"/>
                <w:sz w:val="22"/>
              </w:rPr>
              <w:t>250000</w:t>
            </w:r>
          </w:p>
        </w:tc>
      </w:tr>
      <w:tr w:rsidR="0086379C" w:rsidRPr="0086379C" w:rsidTr="00A10F30">
        <w:tc>
          <w:tcPr>
            <w:tcW w:w="992" w:type="dxa"/>
          </w:tcPr>
          <w:p w:rsidR="0086379C" w:rsidRPr="0086379C" w:rsidRDefault="0086379C" w:rsidP="0086379C">
            <w:pPr>
              <w:adjustRightInd w:val="0"/>
              <w:snapToGrid w:val="0"/>
              <w:spacing w:line="300" w:lineRule="auto"/>
              <w:jc w:val="center"/>
              <w:rPr>
                <w:rFonts w:eastAsia="宋体"/>
                <w:color w:val="000000"/>
                <w:sz w:val="22"/>
              </w:rPr>
            </w:pPr>
            <w:r w:rsidRPr="0086379C">
              <w:rPr>
                <w:rFonts w:eastAsia="宋体" w:hint="eastAsia"/>
                <w:color w:val="000000"/>
                <w:sz w:val="22"/>
              </w:rPr>
              <w:t>3</w:t>
            </w:r>
          </w:p>
        </w:tc>
        <w:tc>
          <w:tcPr>
            <w:tcW w:w="3544" w:type="dxa"/>
          </w:tcPr>
          <w:p w:rsidR="0086379C" w:rsidRPr="0086379C" w:rsidRDefault="0086379C" w:rsidP="0086379C">
            <w:pPr>
              <w:adjustRightInd w:val="0"/>
              <w:snapToGrid w:val="0"/>
              <w:spacing w:line="300" w:lineRule="auto"/>
              <w:jc w:val="center"/>
              <w:rPr>
                <w:sz w:val="22"/>
              </w:rPr>
            </w:pPr>
            <w:r w:rsidRPr="0086379C">
              <w:rPr>
                <w:rFonts w:ascii="宋体" w:eastAsia="宋体" w:hAnsi="宋体" w:cs="宋体" w:hint="eastAsia"/>
                <w:sz w:val="22"/>
              </w:rPr>
              <w:t>电梯维保</w:t>
            </w:r>
          </w:p>
        </w:tc>
        <w:tc>
          <w:tcPr>
            <w:tcW w:w="3402" w:type="dxa"/>
          </w:tcPr>
          <w:p w:rsidR="0086379C" w:rsidRPr="0086379C" w:rsidRDefault="0086379C" w:rsidP="0086379C">
            <w:pPr>
              <w:tabs>
                <w:tab w:val="left" w:pos="705"/>
              </w:tabs>
              <w:adjustRightInd w:val="0"/>
              <w:snapToGrid w:val="0"/>
              <w:spacing w:line="300" w:lineRule="auto"/>
              <w:jc w:val="center"/>
              <w:rPr>
                <w:color w:val="000000"/>
                <w:sz w:val="22"/>
              </w:rPr>
            </w:pPr>
            <w:r w:rsidRPr="0086379C">
              <w:rPr>
                <w:color w:val="000000"/>
                <w:sz w:val="22"/>
              </w:rPr>
              <w:t>85000</w:t>
            </w:r>
          </w:p>
        </w:tc>
      </w:tr>
      <w:tr w:rsidR="0086379C" w:rsidRPr="0086379C" w:rsidTr="00A10F30">
        <w:tc>
          <w:tcPr>
            <w:tcW w:w="992" w:type="dxa"/>
          </w:tcPr>
          <w:p w:rsidR="0086379C" w:rsidRPr="0086379C" w:rsidRDefault="0086379C" w:rsidP="0086379C">
            <w:pPr>
              <w:adjustRightInd w:val="0"/>
              <w:snapToGrid w:val="0"/>
              <w:spacing w:line="300" w:lineRule="auto"/>
              <w:jc w:val="center"/>
              <w:rPr>
                <w:rFonts w:eastAsia="宋体"/>
                <w:color w:val="000000"/>
                <w:sz w:val="22"/>
              </w:rPr>
            </w:pPr>
            <w:r w:rsidRPr="0086379C">
              <w:rPr>
                <w:rFonts w:eastAsia="宋体" w:hint="eastAsia"/>
                <w:color w:val="000000"/>
                <w:sz w:val="22"/>
              </w:rPr>
              <w:t>4</w:t>
            </w:r>
          </w:p>
        </w:tc>
        <w:tc>
          <w:tcPr>
            <w:tcW w:w="3544" w:type="dxa"/>
          </w:tcPr>
          <w:p w:rsidR="0086379C" w:rsidRPr="0086379C" w:rsidRDefault="0086379C" w:rsidP="0086379C">
            <w:pPr>
              <w:adjustRightInd w:val="0"/>
              <w:snapToGrid w:val="0"/>
              <w:spacing w:line="300" w:lineRule="auto"/>
              <w:jc w:val="center"/>
              <w:rPr>
                <w:sz w:val="22"/>
              </w:rPr>
            </w:pPr>
            <w:r w:rsidRPr="0086379C">
              <w:rPr>
                <w:rFonts w:ascii="宋体" w:eastAsia="宋体" w:hAnsi="宋体" w:cs="宋体" w:hint="eastAsia"/>
                <w:sz w:val="22"/>
              </w:rPr>
              <w:t>消防维保</w:t>
            </w:r>
          </w:p>
        </w:tc>
        <w:tc>
          <w:tcPr>
            <w:tcW w:w="3402" w:type="dxa"/>
          </w:tcPr>
          <w:p w:rsidR="0086379C" w:rsidRPr="0086379C" w:rsidRDefault="0086379C" w:rsidP="0086379C">
            <w:pPr>
              <w:adjustRightInd w:val="0"/>
              <w:snapToGrid w:val="0"/>
              <w:spacing w:line="300" w:lineRule="auto"/>
              <w:jc w:val="center"/>
              <w:rPr>
                <w:color w:val="000000"/>
                <w:sz w:val="22"/>
              </w:rPr>
            </w:pPr>
            <w:r w:rsidRPr="0086379C">
              <w:rPr>
                <w:color w:val="000000"/>
                <w:sz w:val="22"/>
              </w:rPr>
              <w:t>326500</w:t>
            </w:r>
          </w:p>
        </w:tc>
      </w:tr>
    </w:tbl>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5" w:name="_Toc237942888"/>
      <w:r w:rsidRPr="0086379C">
        <w:rPr>
          <w:rFonts w:ascii="Times New Roman" w:eastAsia="宋体" w:hAnsi="Times New Roman" w:cs="Times New Roman"/>
          <w:b/>
          <w:color w:val="000000"/>
          <w:sz w:val="22"/>
        </w:rPr>
        <w:t xml:space="preserve">6 </w:t>
      </w:r>
      <w:r w:rsidRPr="0086379C">
        <w:rPr>
          <w:rFonts w:ascii="Times New Roman" w:eastAsia="宋体" w:hAnsi="Times New Roman" w:cs="Times New Roman"/>
          <w:b/>
          <w:color w:val="000000"/>
          <w:sz w:val="22"/>
        </w:rPr>
        <w:t>合同的签订</w:t>
      </w:r>
      <w:bookmarkEnd w:id="25"/>
    </w:p>
    <w:p w:rsidR="0086379C" w:rsidRPr="0086379C" w:rsidRDefault="0086379C" w:rsidP="0086379C">
      <w:pPr>
        <w:snapToGrid w:val="0"/>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sz w:val="22"/>
        </w:rPr>
        <w:lastRenderedPageBreak/>
        <w:t xml:space="preserve">6.1 </w:t>
      </w:r>
      <w:r w:rsidRPr="0086379C">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6.2 </w:t>
      </w:r>
      <w:r w:rsidRPr="0086379C">
        <w:rPr>
          <w:rFonts w:ascii="Times New Roman" w:eastAsia="宋体" w:hAnsi="Times New Roman" w:cs="Times New Roman"/>
          <w:color w:val="000000"/>
          <w:sz w:val="22"/>
        </w:rPr>
        <w:t>合同履约过程中，如遇不可抗力或政策性调价（以招标文件和合同约定为准），经双方商定可以调整合同金额（调整原则以招标文件约定为准），并签订补充协议。</w:t>
      </w: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sz w:val="22"/>
        </w:rPr>
      </w:pPr>
      <w:bookmarkStart w:id="26" w:name="_Toc237942889"/>
      <w:r w:rsidRPr="0086379C">
        <w:rPr>
          <w:rFonts w:ascii="Times New Roman" w:eastAsia="宋体" w:hAnsi="Times New Roman" w:cs="Times New Roman"/>
          <w:b/>
          <w:color w:val="000000"/>
          <w:sz w:val="22"/>
        </w:rPr>
        <w:t xml:space="preserve">7 </w:t>
      </w:r>
      <w:r w:rsidRPr="0086379C">
        <w:rPr>
          <w:rFonts w:ascii="Times New Roman" w:eastAsia="宋体" w:hAnsi="Times New Roman" w:cs="Times New Roman"/>
          <w:b/>
          <w:color w:val="000000"/>
          <w:sz w:val="22"/>
        </w:rPr>
        <w:t>结算原则和支付方式</w:t>
      </w:r>
      <w:bookmarkEnd w:id="26"/>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7.1 </w:t>
      </w:r>
      <w:r w:rsidRPr="0086379C">
        <w:rPr>
          <w:rFonts w:ascii="Times New Roman" w:eastAsia="宋体" w:hAnsi="Times New Roman" w:cs="Times New Roman"/>
          <w:color w:val="000000"/>
          <w:sz w:val="22"/>
        </w:rPr>
        <w:t>结算原则</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7.1.1</w:t>
      </w:r>
      <w:r w:rsidRPr="0086379C">
        <w:rPr>
          <w:rFonts w:ascii="Times New Roman" w:eastAsia="宋体" w:hAnsi="Times New Roman" w:cs="Times New Roman"/>
          <w:color w:val="000000"/>
          <w:sz w:val="22"/>
        </w:rPr>
        <w:t>根据考核管理要求，依照考核结果按实结算。</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
          <w:i/>
          <w:color w:val="FF0000"/>
          <w:kern w:val="0"/>
          <w:sz w:val="22"/>
          <w:u w:val="single"/>
        </w:rPr>
      </w:pPr>
      <w:r w:rsidRPr="0086379C">
        <w:rPr>
          <w:rFonts w:ascii="Times New Roman" w:eastAsia="宋体" w:hAnsi="Times New Roman" w:cs="Times New Roman"/>
          <w:color w:val="000000"/>
          <w:sz w:val="22"/>
        </w:rPr>
        <w:t>7.1.2</w:t>
      </w:r>
      <w:r w:rsidRPr="0086379C">
        <w:rPr>
          <w:rFonts w:ascii="Times New Roman" w:eastAsia="宋体" w:hAnsi="Times New Roman" w:cs="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rsidR="0086379C" w:rsidRPr="0086379C" w:rsidRDefault="0086379C" w:rsidP="0086379C">
      <w:pPr>
        <w:adjustRightInd w:val="0"/>
        <w:snapToGrid w:val="0"/>
        <w:spacing w:line="300" w:lineRule="auto"/>
        <w:ind w:firstLineChars="200" w:firstLine="442"/>
        <w:jc w:val="left"/>
        <w:rPr>
          <w:rFonts w:ascii="Times New Roman" w:eastAsia="宋体" w:hAnsi="Times New Roman" w:cs="Times New Roman"/>
          <w:b/>
          <w:color w:val="0000FF"/>
          <w:kern w:val="0"/>
          <w:sz w:val="22"/>
          <w:u w:val="single"/>
        </w:rPr>
      </w:pPr>
      <w:r w:rsidRPr="0086379C">
        <w:rPr>
          <w:rFonts w:ascii="Times New Roman" w:eastAsia="宋体" w:hAnsi="Times New Roman" w:cs="Times New Roman"/>
          <w:b/>
          <w:color w:val="0000FF"/>
          <w:kern w:val="0"/>
          <w:sz w:val="22"/>
          <w:u w:val="single"/>
        </w:rPr>
        <w:t xml:space="preserve">7.1.3 </w:t>
      </w:r>
      <w:r w:rsidRPr="0086379C">
        <w:rPr>
          <w:rFonts w:ascii="Times New Roman" w:eastAsia="宋体" w:hAnsi="Times New Roman" w:cs="Times New Roman"/>
          <w:b/>
          <w:color w:val="0000FF"/>
          <w:kern w:val="0"/>
          <w:sz w:val="22"/>
          <w:u w:val="single"/>
        </w:rPr>
        <w:t>合同履约期间，如发生设备中修、大修和应急维修的，则费用按实结算。</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7.2 </w:t>
      </w:r>
      <w:r w:rsidRPr="0086379C">
        <w:rPr>
          <w:rFonts w:ascii="Times New Roman" w:eastAsia="宋体" w:hAnsi="Times New Roman" w:cs="Times New Roman"/>
          <w:color w:val="000000"/>
          <w:sz w:val="22"/>
        </w:rPr>
        <w:t>支付方式</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7.2.1 </w:t>
      </w:r>
      <w:r w:rsidRPr="0086379C">
        <w:rPr>
          <w:rFonts w:ascii="Times New Roman" w:eastAsia="宋体" w:hAnsi="Times New Roman" w:cs="Times New Roman"/>
          <w:color w:val="000000"/>
          <w:sz w:val="22"/>
        </w:rPr>
        <w:t>本项目合同金额采用</w:t>
      </w:r>
      <w:r w:rsidRPr="0086379C">
        <w:rPr>
          <w:rFonts w:ascii="Times New Roman" w:eastAsia="宋体" w:hAnsi="Times New Roman" w:cs="Times New Roman"/>
          <w:color w:val="000000"/>
          <w:sz w:val="22"/>
          <w:u w:val="single"/>
        </w:rPr>
        <w:t>分期付款</w:t>
      </w:r>
      <w:r w:rsidRPr="0086379C">
        <w:rPr>
          <w:rFonts w:ascii="Times New Roman" w:eastAsia="宋体" w:hAnsi="Times New Roman" w:cs="Times New Roman"/>
          <w:color w:val="000000"/>
          <w:sz w:val="22"/>
        </w:rPr>
        <w:t>方式，在采购人和中标人合同签订</w:t>
      </w:r>
      <w:r w:rsidRPr="0086379C">
        <w:rPr>
          <w:rFonts w:ascii="Times New Roman" w:eastAsia="宋体" w:hAnsi="Times New Roman" w:cs="Times New Roman" w:hint="eastAsia"/>
          <w:color w:val="000000"/>
          <w:sz w:val="22"/>
        </w:rPr>
        <w:t>后</w:t>
      </w:r>
      <w:r w:rsidRPr="0086379C">
        <w:rPr>
          <w:rFonts w:ascii="Times New Roman" w:eastAsia="宋体" w:hAnsi="Times New Roman" w:cs="Times New Roman"/>
          <w:color w:val="000000"/>
          <w:sz w:val="22"/>
        </w:rPr>
        <w:t>，</w:t>
      </w:r>
      <w:r w:rsidRPr="0086379C">
        <w:rPr>
          <w:rFonts w:ascii="Times New Roman" w:eastAsia="宋体" w:hAnsi="Times New Roman" w:cs="Times New Roman" w:hint="eastAsia"/>
          <w:color w:val="000000"/>
          <w:sz w:val="22"/>
        </w:rPr>
        <w:t>每季度的第三个月中下旬依照考核结果支付相应的合同款项</w:t>
      </w:r>
      <w:r w:rsidRPr="0086379C">
        <w:rPr>
          <w:rFonts w:ascii="Times New Roman" w:eastAsia="宋体" w:hAnsi="Times New Roman" w:cs="Times New Roman"/>
          <w:color w:val="000000"/>
          <w:sz w:val="22"/>
        </w:rPr>
        <w:t>。</w:t>
      </w:r>
    </w:p>
    <w:p w:rsidR="0086379C" w:rsidRPr="0086379C" w:rsidRDefault="0086379C" w:rsidP="0086379C">
      <w:pPr>
        <w:snapToGrid w:val="0"/>
        <w:spacing w:line="300" w:lineRule="auto"/>
        <w:ind w:firstLineChars="200" w:firstLine="440"/>
        <w:jc w:val="left"/>
        <w:rPr>
          <w:rFonts w:ascii="Times New Roman" w:eastAsia="宋体" w:hAnsi="Times New Roman" w:cs="Times New Roman"/>
          <w:color w:val="FF0000"/>
          <w:sz w:val="22"/>
        </w:rPr>
      </w:pPr>
      <w:r w:rsidRPr="0086379C">
        <w:rPr>
          <w:rFonts w:ascii="Times New Roman" w:eastAsia="宋体" w:hAnsi="Times New Roman" w:cs="Times New Roman"/>
          <w:color w:val="FF0000"/>
          <w:sz w:val="22"/>
        </w:rPr>
        <w:t>7.3</w:t>
      </w:r>
      <w:r w:rsidRPr="0086379C">
        <w:rPr>
          <w:rFonts w:ascii="Times New Roman" w:eastAsia="宋体" w:hAnsi="Times New Roman" w:cs="Times New Roman"/>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86379C">
        <w:rPr>
          <w:rFonts w:ascii="Times New Roman" w:eastAsia="宋体" w:hAnsi="Times New Roman" w:cs="Times New Roman"/>
          <w:color w:val="FF0000"/>
          <w:sz w:val="22"/>
        </w:rPr>
        <w:t>1</w:t>
      </w:r>
      <w:r w:rsidRPr="0086379C">
        <w:rPr>
          <w:rFonts w:ascii="Times New Roman" w:eastAsia="宋体" w:hAnsi="Times New Roman" w:cs="Times New Roman"/>
          <w:color w:val="FF0000"/>
          <w:sz w:val="22"/>
        </w:rPr>
        <w:t>年期贷款市场报价利率。</w:t>
      </w:r>
    </w:p>
    <w:p w:rsidR="0086379C" w:rsidRPr="0086379C" w:rsidRDefault="0086379C" w:rsidP="0086379C">
      <w:pPr>
        <w:adjustRightInd w:val="0"/>
        <w:snapToGrid w:val="0"/>
        <w:spacing w:line="300" w:lineRule="auto"/>
        <w:jc w:val="left"/>
        <w:rPr>
          <w:rFonts w:ascii="Times New Roman" w:eastAsia="宋体" w:hAnsi="Times New Roman" w:cs="Times New Roman"/>
          <w:color w:val="000000"/>
          <w:sz w:val="22"/>
        </w:rPr>
      </w:pPr>
    </w:p>
    <w:p w:rsidR="0086379C" w:rsidRPr="0086379C" w:rsidRDefault="0086379C" w:rsidP="0086379C">
      <w:pPr>
        <w:snapToGrid w:val="0"/>
        <w:spacing w:line="300" w:lineRule="auto"/>
        <w:ind w:firstLineChars="200" w:firstLine="400"/>
        <w:jc w:val="left"/>
        <w:rPr>
          <w:rFonts w:ascii="Times New Roman" w:eastAsia="宋体" w:hAnsi="Times New Roman" w:cs="Times New Roman"/>
          <w:color w:val="000000"/>
          <w:sz w:val="20"/>
          <w:szCs w:val="20"/>
        </w:rPr>
      </w:pPr>
    </w:p>
    <w:p w:rsidR="0086379C" w:rsidRPr="0086379C" w:rsidRDefault="0086379C" w:rsidP="0086379C">
      <w:pPr>
        <w:adjustRightInd w:val="0"/>
        <w:snapToGrid w:val="0"/>
        <w:spacing w:line="300" w:lineRule="auto"/>
        <w:jc w:val="center"/>
        <w:outlineLvl w:val="1"/>
        <w:rPr>
          <w:rFonts w:ascii="Times New Roman" w:eastAsia="黑体" w:hAnsi="Times New Roman" w:cs="Times New Roman"/>
          <w:sz w:val="30"/>
          <w:szCs w:val="30"/>
        </w:rPr>
      </w:pPr>
      <w:bookmarkStart w:id="27" w:name="_Toc237942890"/>
      <w:r w:rsidRPr="0086379C">
        <w:rPr>
          <w:rFonts w:ascii="Times New Roman" w:eastAsia="黑体" w:hAnsi="Times New Roman" w:cs="Times New Roman"/>
          <w:sz w:val="30"/>
          <w:szCs w:val="30"/>
        </w:rPr>
        <w:t>三、技术质量要求</w:t>
      </w:r>
      <w:bookmarkEnd w:id="12"/>
      <w:bookmarkEnd w:id="13"/>
      <w:bookmarkEnd w:id="27"/>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28" w:name="_Toc237942891"/>
      <w:bookmarkEnd w:id="14"/>
      <w:bookmarkEnd w:id="15"/>
      <w:bookmarkEnd w:id="16"/>
      <w:bookmarkEnd w:id="17"/>
      <w:r w:rsidRPr="0086379C">
        <w:rPr>
          <w:rFonts w:ascii="Times New Roman" w:eastAsia="宋体" w:hAnsi="Times New Roman" w:cs="Times New Roman"/>
          <w:b/>
          <w:bCs/>
          <w:sz w:val="22"/>
        </w:rPr>
        <w:t xml:space="preserve">8 </w:t>
      </w:r>
      <w:r w:rsidRPr="0086379C">
        <w:rPr>
          <w:rFonts w:ascii="Times New Roman" w:eastAsia="宋体" w:hAnsi="Times New Roman" w:cs="Times New Roman"/>
          <w:b/>
          <w:bCs/>
          <w:sz w:val="22"/>
        </w:rPr>
        <w:t>适用技术规范和规范性文件</w:t>
      </w:r>
      <w:bookmarkEnd w:id="28"/>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Cs/>
          <w:sz w:val="22"/>
        </w:rPr>
      </w:pPr>
      <w:r w:rsidRPr="0086379C">
        <w:rPr>
          <w:rFonts w:ascii="Times New Roman" w:eastAsia="宋体" w:hAnsi="Times New Roman" w:cs="Times New Roman" w:hint="eastAsia"/>
          <w:bCs/>
          <w:sz w:val="22"/>
        </w:rPr>
        <w:t>《物业管理条例》中华人民共和国国国务院令第</w:t>
      </w:r>
      <w:r w:rsidRPr="0086379C">
        <w:rPr>
          <w:rFonts w:ascii="Times New Roman" w:eastAsia="宋体" w:hAnsi="Times New Roman" w:cs="Times New Roman"/>
          <w:bCs/>
          <w:sz w:val="22"/>
        </w:rPr>
        <w:t>379</w:t>
      </w:r>
      <w:r w:rsidRPr="0086379C">
        <w:rPr>
          <w:rFonts w:ascii="Times New Roman" w:eastAsia="宋体" w:hAnsi="Times New Roman" w:cs="Times New Roman" w:hint="eastAsia"/>
          <w:bCs/>
          <w:sz w:val="22"/>
        </w:rPr>
        <w:t>号；</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Cs/>
          <w:sz w:val="22"/>
        </w:rPr>
      </w:pPr>
      <w:r w:rsidRPr="0086379C">
        <w:rPr>
          <w:rFonts w:ascii="Times New Roman" w:eastAsia="宋体" w:hAnsi="Times New Roman" w:cs="Times New Roman" w:hint="eastAsia"/>
          <w:bCs/>
          <w:sz w:val="22"/>
        </w:rPr>
        <w:t>《物业服务定价成本监审办法（试行）》发改价格（</w:t>
      </w:r>
      <w:r w:rsidRPr="0086379C">
        <w:rPr>
          <w:rFonts w:ascii="Times New Roman" w:eastAsia="宋体" w:hAnsi="Times New Roman" w:cs="Times New Roman"/>
          <w:bCs/>
          <w:sz w:val="22"/>
        </w:rPr>
        <w:t>2007</w:t>
      </w: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2285</w:t>
      </w:r>
      <w:r w:rsidRPr="0086379C">
        <w:rPr>
          <w:rFonts w:ascii="Times New Roman" w:eastAsia="宋体" w:hAnsi="Times New Roman" w:cs="Times New Roman" w:hint="eastAsia"/>
          <w:bCs/>
          <w:sz w:val="22"/>
        </w:rPr>
        <w:t>号；</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Cs/>
          <w:sz w:val="22"/>
        </w:rPr>
      </w:pPr>
      <w:r w:rsidRPr="0086379C">
        <w:rPr>
          <w:rFonts w:ascii="Times New Roman" w:eastAsia="宋体" w:hAnsi="Times New Roman" w:cs="Times New Roman" w:hint="eastAsia"/>
          <w:bCs/>
          <w:sz w:val="22"/>
        </w:rPr>
        <w:t>《建设部关于修订全国物业管理示范住宅小区（大厦、工业区）标准及有关考核验收工作的通知》（建住房物</w:t>
      </w:r>
      <w:r w:rsidRPr="0086379C">
        <w:rPr>
          <w:rFonts w:ascii="Times New Roman" w:eastAsia="宋体" w:hAnsi="Times New Roman" w:cs="Times New Roman"/>
          <w:bCs/>
          <w:sz w:val="22"/>
        </w:rPr>
        <w:t>[2000]008</w:t>
      </w:r>
      <w:r w:rsidRPr="0086379C">
        <w:rPr>
          <w:rFonts w:ascii="Times New Roman" w:eastAsia="宋体" w:hAnsi="Times New Roman" w:cs="Times New Roman" w:hint="eastAsia"/>
          <w:bCs/>
          <w:sz w:val="22"/>
        </w:rPr>
        <w:t>号）；</w:t>
      </w:r>
      <w:r w:rsidRPr="0086379C">
        <w:rPr>
          <w:rFonts w:ascii="Times New Roman" w:eastAsia="宋体" w:hAnsi="Times New Roman" w:cs="Times New Roman"/>
          <w:bCs/>
          <w:sz w:val="22"/>
        </w:rPr>
        <w:t xml:space="preserve"> </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
          <w:bCs/>
          <w:color w:val="FF0000"/>
          <w:sz w:val="22"/>
          <w:u w:val="wavyHeavy"/>
        </w:rPr>
      </w:pPr>
      <w:r w:rsidRPr="0086379C">
        <w:rPr>
          <w:rFonts w:ascii="Times New Roman" w:eastAsia="宋体" w:hAnsi="Times New Roman" w:cs="Times New Roman" w:hint="eastAsia"/>
          <w:bCs/>
          <w:sz w:val="22"/>
        </w:rPr>
        <w:t>《上海市物业管理行业规范》（沪房地资物</w:t>
      </w:r>
      <w:r w:rsidRPr="0086379C">
        <w:rPr>
          <w:rFonts w:ascii="Times New Roman" w:eastAsia="宋体" w:hAnsi="Times New Roman" w:cs="Times New Roman"/>
          <w:bCs/>
          <w:sz w:val="22"/>
        </w:rPr>
        <w:t>[2001]0035</w:t>
      </w:r>
      <w:r w:rsidRPr="0086379C">
        <w:rPr>
          <w:rFonts w:ascii="Times New Roman" w:eastAsia="宋体" w:hAnsi="Times New Roman" w:cs="Times New Roman" w:hint="eastAsia"/>
          <w:bCs/>
          <w:sz w:val="22"/>
        </w:rPr>
        <w:t>号）</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7942892"/>
      <w:r w:rsidRPr="0086379C">
        <w:rPr>
          <w:rFonts w:ascii="Times New Roman" w:eastAsia="宋体" w:hAnsi="Times New Roman" w:cs="Times New Roman"/>
          <w:b/>
          <w:bCs/>
          <w:sz w:val="22"/>
        </w:rPr>
        <w:t xml:space="preserve">9 </w:t>
      </w:r>
      <w:r w:rsidRPr="0086379C">
        <w:rPr>
          <w:rFonts w:ascii="Times New Roman" w:eastAsia="宋体" w:hAnsi="Times New Roman" w:cs="Times New Roman"/>
          <w:b/>
          <w:bCs/>
          <w:sz w:val="22"/>
        </w:rPr>
        <w:t>招标内容与质量要求</w:t>
      </w:r>
      <w:bookmarkEnd w:id="29"/>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bCs/>
          <w:sz w:val="22"/>
        </w:rPr>
      </w:pPr>
      <w:r w:rsidRPr="0086379C">
        <w:rPr>
          <w:rFonts w:ascii="Times New Roman" w:eastAsia="宋体" w:hAnsi="Times New Roman" w:cs="Times New Roman"/>
          <w:bCs/>
          <w:sz w:val="22"/>
        </w:rPr>
        <w:t xml:space="preserve">9.1 </w:t>
      </w:r>
      <w:r w:rsidRPr="0086379C">
        <w:rPr>
          <w:rFonts w:ascii="Times New Roman" w:eastAsia="宋体" w:hAnsi="Times New Roman" w:cs="Times New Roman"/>
          <w:b/>
          <w:color w:val="FF0000"/>
          <w:kern w:val="0"/>
          <w:sz w:val="22"/>
          <w:u w:val="single"/>
        </w:rPr>
        <w:t>岗位设置一览表</w:t>
      </w:r>
    </w:p>
    <w:tbl>
      <w:tblPr>
        <w:tblW w:w="0" w:type="auto"/>
        <w:tblLook w:val="04A0" w:firstRow="1" w:lastRow="0" w:firstColumn="1" w:lastColumn="0" w:noHBand="0" w:noVBand="1"/>
      </w:tblPr>
      <w:tblGrid>
        <w:gridCol w:w="513"/>
        <w:gridCol w:w="2091"/>
        <w:gridCol w:w="974"/>
        <w:gridCol w:w="974"/>
        <w:gridCol w:w="974"/>
        <w:gridCol w:w="756"/>
        <w:gridCol w:w="974"/>
        <w:gridCol w:w="646"/>
        <w:gridCol w:w="620"/>
      </w:tblGrid>
      <w:tr w:rsidR="0086379C" w:rsidRPr="0086379C" w:rsidTr="00A10F30">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序号</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Times New Roman" w:eastAsia="宋体" w:hAnsi="Times New Roman" w:cs="Times New Roman" w:hint="eastAsia"/>
                <w:b/>
                <w:kern w:val="0"/>
                <w:sz w:val="22"/>
              </w:rPr>
              <w:t>区域</w:t>
            </w:r>
            <w:r w:rsidRPr="0086379C">
              <w:rPr>
                <w:rFonts w:ascii="宋体" w:eastAsia="宋体" w:hAnsi="宋体" w:cs="宋体" w:hint="eastAsia"/>
                <w:b/>
                <w:kern w:val="0"/>
                <w:sz w:val="22"/>
              </w:rPr>
              <w:t>名称</w:t>
            </w:r>
          </w:p>
        </w:tc>
        <w:tc>
          <w:tcPr>
            <w:tcW w:w="6769" w:type="dxa"/>
            <w:gridSpan w:val="7"/>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Times New Roman" w:cs="Times New Roman" w:hint="eastAsia"/>
                <w:b/>
                <w:kern w:val="0"/>
                <w:sz w:val="22"/>
              </w:rPr>
              <w:t>岗位名称及</w:t>
            </w:r>
            <w:r w:rsidRPr="0086379C">
              <w:rPr>
                <w:rFonts w:ascii="宋体" w:eastAsia="宋体" w:hAnsi="宋体" w:cs="宋体" w:hint="eastAsia"/>
                <w:b/>
                <w:kern w:val="0"/>
                <w:sz w:val="22"/>
              </w:rPr>
              <w:t>建议配置岗位数（最低要求）</w:t>
            </w:r>
          </w:p>
        </w:tc>
      </w:tr>
      <w:tr w:rsidR="0086379C" w:rsidRPr="0086379C" w:rsidTr="00A10F30">
        <w:tc>
          <w:tcPr>
            <w:tcW w:w="534"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Times New Roman" w:eastAsia="Times New Roman" w:hAnsi="Times New Roman" w:cs="Times New Roman"/>
                <w:b/>
                <w:kern w:val="0"/>
                <w:sz w:val="22"/>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Times New Roman" w:eastAsia="宋体" w:hAnsi="Times New Roman" w:cs="Times New Roman"/>
                <w:b/>
                <w:kern w:val="0"/>
                <w:sz w:val="22"/>
              </w:rPr>
            </w:pP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项目经理</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管理员</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工程设备维保</w:t>
            </w:r>
          </w:p>
        </w:tc>
        <w:tc>
          <w:tcPr>
            <w:tcW w:w="8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保洁</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保</w:t>
            </w:r>
            <w:r w:rsidRPr="0086379C">
              <w:rPr>
                <w:rFonts w:ascii="宋体" w:eastAsia="宋体" w:hAnsi="宋体" w:cs="Times New Roman" w:hint="eastAsia"/>
                <w:b/>
                <w:kern w:val="0"/>
                <w:sz w:val="22"/>
              </w:rPr>
              <w:t>绿</w:t>
            </w:r>
          </w:p>
        </w:tc>
        <w:tc>
          <w:tcPr>
            <w:tcW w:w="7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保安</w:t>
            </w:r>
          </w:p>
        </w:tc>
        <w:tc>
          <w:tcPr>
            <w:tcW w:w="67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b/>
                <w:kern w:val="0"/>
                <w:sz w:val="22"/>
              </w:rPr>
            </w:pPr>
            <w:r w:rsidRPr="0086379C">
              <w:rPr>
                <w:rFonts w:ascii="宋体" w:eastAsia="宋体" w:hAnsi="宋体" w:cs="宋体" w:hint="eastAsia"/>
                <w:b/>
                <w:kern w:val="0"/>
                <w:sz w:val="22"/>
              </w:rPr>
              <w:t>会务</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惠南镇机关办公大楼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11</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惠南镇市民家园</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18</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3</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惠南镇黄路社区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lastRenderedPageBreak/>
              <w:t>4</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惠南镇东城社区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3</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5</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惠南镇园中社区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惠南镇综合行政执法队</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4</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7</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惠南镇经济发展服务中心(农业服务中心)</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8</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Times New Roman" w:eastAsia="宋体" w:hAnsi="Times New Roman" w:cs="Times New Roman"/>
                <w:kern w:val="0"/>
                <w:sz w:val="22"/>
              </w:rPr>
            </w:pPr>
            <w:r w:rsidRPr="0086379C">
              <w:rPr>
                <w:rFonts w:ascii="宋体" w:eastAsia="宋体" w:hAnsi="宋体" w:cs="宋体" w:hint="eastAsia"/>
                <w:kern w:val="0"/>
                <w:sz w:val="22"/>
              </w:rPr>
              <w:t>综治中心</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允许兼任</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3</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9</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宋体" w:eastAsia="宋体" w:hAnsi="宋体" w:cs="宋体"/>
                <w:kern w:val="0"/>
                <w:sz w:val="22"/>
              </w:rPr>
            </w:pPr>
            <w:r w:rsidRPr="0086379C">
              <w:rPr>
                <w:rFonts w:ascii="宋体" w:eastAsia="宋体" w:hAnsi="宋体" w:cs="宋体" w:hint="eastAsia"/>
                <w:kern w:val="0"/>
                <w:sz w:val="22"/>
              </w:rPr>
              <w:t>惠南镇民乐社区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4</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8</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10</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宋体" w:eastAsia="宋体" w:hAnsi="宋体" w:cs="宋体"/>
                <w:kern w:val="0"/>
                <w:sz w:val="22"/>
              </w:rPr>
            </w:pPr>
            <w:r w:rsidRPr="0086379C">
              <w:rPr>
                <w:rFonts w:ascii="宋体" w:eastAsia="宋体" w:hAnsi="宋体" w:cs="宋体" w:hint="eastAsia"/>
                <w:kern w:val="0"/>
                <w:sz w:val="22"/>
              </w:rPr>
              <w:t>惠南镇文化服务中心</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4</w:t>
            </w:r>
          </w:p>
        </w:tc>
        <w:tc>
          <w:tcPr>
            <w:tcW w:w="11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rPr>
                <w:rFonts w:ascii="Calibri" w:eastAsia="宋体" w:hAnsi="Calibri" w:cs="Times New Roman"/>
              </w:rPr>
            </w:pPr>
            <w:r w:rsidRPr="0086379C">
              <w:rPr>
                <w:rFonts w:ascii="Times New Roman" w:eastAsia="宋体" w:hAnsi="Times New Roman" w:cs="Times New Roman" w:hint="eastAsia"/>
                <w:kern w:val="0"/>
                <w:sz w:val="22"/>
              </w:rPr>
              <w:t>允许兼任</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6</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11</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宋体" w:eastAsia="宋体" w:hAnsi="宋体" w:cs="宋体"/>
                <w:kern w:val="0"/>
                <w:sz w:val="22"/>
              </w:rPr>
            </w:pPr>
            <w:r w:rsidRPr="0086379C">
              <w:rPr>
                <w:rFonts w:ascii="宋体" w:eastAsia="宋体" w:hAnsi="宋体" w:cs="宋体" w:hint="eastAsia"/>
                <w:kern w:val="0"/>
                <w:sz w:val="22"/>
              </w:rPr>
              <w:t>惠南镇东南社区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r>
      <w:tr w:rsidR="0086379C" w:rsidRPr="0086379C" w:rsidTr="00A10F30">
        <w:tc>
          <w:tcPr>
            <w:tcW w:w="534"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12</w:t>
            </w:r>
          </w:p>
        </w:tc>
        <w:tc>
          <w:tcPr>
            <w:tcW w:w="255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left"/>
              <w:rPr>
                <w:rFonts w:ascii="宋体" w:eastAsia="宋体" w:hAnsi="宋体" w:cs="宋体"/>
                <w:kern w:val="0"/>
                <w:sz w:val="22"/>
              </w:rPr>
            </w:pPr>
            <w:r w:rsidRPr="0086379C">
              <w:rPr>
                <w:rFonts w:ascii="宋体" w:eastAsia="宋体" w:hAnsi="宋体" w:cs="宋体" w:hint="eastAsia"/>
                <w:kern w:val="0"/>
                <w:sz w:val="22"/>
              </w:rPr>
              <w:t>惠南镇城东党群服务中心</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Times New Roman" w:eastAsia="宋体" w:hAnsi="Times New Roman" w:cs="Times New Roman" w:hint="eastAsia"/>
                <w:kern w:val="0"/>
                <w:sz w:val="22"/>
              </w:rPr>
              <w:t>允许兼任</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Times New Roman" w:eastAsia="宋体" w:hAnsi="Times New Roman" w:cs="Times New Roman" w:hint="eastAsia"/>
                <w:kern w:val="0"/>
                <w:sz w:val="22"/>
              </w:rPr>
              <w:t>允许兼任</w:t>
            </w:r>
          </w:p>
        </w:tc>
        <w:tc>
          <w:tcPr>
            <w:tcW w:w="851"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w:t>
            </w:r>
          </w:p>
        </w:tc>
      </w:tr>
      <w:tr w:rsidR="0086379C" w:rsidRPr="0086379C" w:rsidTr="00A10F30">
        <w:tc>
          <w:tcPr>
            <w:tcW w:w="3085" w:type="dxa"/>
            <w:gridSpan w:val="2"/>
            <w:tcBorders>
              <w:top w:val="single" w:sz="4" w:space="0" w:color="auto"/>
              <w:left w:val="single" w:sz="4" w:space="0" w:color="auto"/>
              <w:bottom w:val="single" w:sz="4" w:space="0" w:color="auto"/>
              <w:right w:val="single" w:sz="4" w:space="0" w:color="auto"/>
            </w:tcBorders>
          </w:tcPr>
          <w:p w:rsidR="0086379C" w:rsidRPr="0086379C" w:rsidRDefault="0086379C" w:rsidP="0086379C">
            <w:pPr>
              <w:adjustRightInd w:val="0"/>
              <w:snapToGrid w:val="0"/>
              <w:spacing w:line="300" w:lineRule="auto"/>
              <w:jc w:val="center"/>
              <w:rPr>
                <w:rFonts w:ascii="宋体" w:eastAsia="宋体" w:hAnsi="宋体" w:cs="宋体"/>
                <w:kern w:val="0"/>
                <w:sz w:val="22"/>
              </w:rPr>
            </w:pPr>
            <w:r w:rsidRPr="0086379C">
              <w:rPr>
                <w:rFonts w:ascii="宋体" w:eastAsia="宋体" w:hAnsi="宋体" w:cs="宋体" w:hint="eastAsia"/>
                <w:kern w:val="0"/>
                <w:sz w:val="22"/>
              </w:rPr>
              <w:t>小计</w:t>
            </w:r>
          </w:p>
        </w:tc>
        <w:tc>
          <w:tcPr>
            <w:tcW w:w="1134"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9</w:t>
            </w:r>
          </w:p>
        </w:tc>
        <w:tc>
          <w:tcPr>
            <w:tcW w:w="1134"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8</w:t>
            </w:r>
          </w:p>
        </w:tc>
        <w:tc>
          <w:tcPr>
            <w:tcW w:w="1134"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10</w:t>
            </w:r>
          </w:p>
        </w:tc>
        <w:tc>
          <w:tcPr>
            <w:tcW w:w="851"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58</w:t>
            </w:r>
          </w:p>
        </w:tc>
        <w:tc>
          <w:tcPr>
            <w:tcW w:w="1134"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7</w:t>
            </w:r>
          </w:p>
        </w:tc>
        <w:tc>
          <w:tcPr>
            <w:tcW w:w="708"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hint="eastAsia"/>
                <w:kern w:val="0"/>
                <w:sz w:val="22"/>
              </w:rPr>
              <w:t>73</w:t>
            </w:r>
          </w:p>
        </w:tc>
        <w:tc>
          <w:tcPr>
            <w:tcW w:w="674" w:type="dxa"/>
            <w:tcBorders>
              <w:top w:val="single" w:sz="4" w:space="0" w:color="auto"/>
              <w:left w:val="single" w:sz="4" w:space="0" w:color="auto"/>
              <w:bottom w:val="single" w:sz="4" w:space="0" w:color="auto"/>
              <w:right w:val="single" w:sz="4" w:space="0" w:color="auto"/>
            </w:tcBorders>
            <w:vAlign w:val="center"/>
          </w:tcPr>
          <w:p w:rsidR="0086379C" w:rsidRPr="0086379C" w:rsidRDefault="0086379C" w:rsidP="0086379C">
            <w:pPr>
              <w:adjustRightInd w:val="0"/>
              <w:snapToGrid w:val="0"/>
              <w:spacing w:line="300" w:lineRule="auto"/>
              <w:jc w:val="center"/>
              <w:rPr>
                <w:rFonts w:ascii="宋体" w:eastAsia="宋体" w:hAnsi="宋体" w:cs="Times New Roman"/>
                <w:kern w:val="0"/>
                <w:sz w:val="22"/>
              </w:rPr>
            </w:pPr>
            <w:r w:rsidRPr="0086379C">
              <w:rPr>
                <w:rFonts w:ascii="宋体" w:eastAsia="宋体" w:hAnsi="宋体" w:cs="Times New Roman" w:hint="eastAsia"/>
                <w:kern w:val="0"/>
                <w:sz w:val="22"/>
              </w:rPr>
              <w:t>13</w:t>
            </w:r>
          </w:p>
        </w:tc>
      </w:tr>
      <w:tr w:rsidR="0086379C" w:rsidRPr="0086379C" w:rsidTr="00A10F30">
        <w:tc>
          <w:tcPr>
            <w:tcW w:w="3085" w:type="dxa"/>
            <w:gridSpan w:val="2"/>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宋体" w:eastAsia="宋体" w:hAnsi="宋体" w:cs="宋体" w:hint="eastAsia"/>
                <w:kern w:val="0"/>
                <w:sz w:val="22"/>
              </w:rPr>
              <w:t>合</w:t>
            </w:r>
            <w:r w:rsidRPr="0086379C">
              <w:rPr>
                <w:rFonts w:ascii="Times New Roman" w:eastAsia="宋体" w:hAnsi="Times New Roman" w:cs="Times New Roman"/>
                <w:kern w:val="0"/>
                <w:sz w:val="22"/>
              </w:rPr>
              <w:t xml:space="preserve">  </w:t>
            </w:r>
            <w:r w:rsidRPr="0086379C">
              <w:rPr>
                <w:rFonts w:ascii="宋体" w:eastAsia="宋体" w:hAnsi="宋体" w:cs="宋体" w:hint="eastAsia"/>
                <w:kern w:val="0"/>
                <w:sz w:val="22"/>
              </w:rPr>
              <w:t>计</w:t>
            </w:r>
          </w:p>
        </w:tc>
        <w:tc>
          <w:tcPr>
            <w:tcW w:w="6769" w:type="dxa"/>
            <w:gridSpan w:val="7"/>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adjustRightInd w:val="0"/>
              <w:snapToGrid w:val="0"/>
              <w:spacing w:line="300" w:lineRule="auto"/>
              <w:jc w:val="center"/>
              <w:rPr>
                <w:rFonts w:ascii="Times New Roman" w:eastAsia="宋体" w:hAnsi="Times New Roman" w:cs="Times New Roman"/>
                <w:kern w:val="0"/>
                <w:sz w:val="22"/>
              </w:rPr>
            </w:pPr>
            <w:r w:rsidRPr="0086379C">
              <w:rPr>
                <w:rFonts w:ascii="Times New Roman" w:eastAsia="宋体" w:hAnsi="Times New Roman" w:cs="Times New Roman"/>
                <w:kern w:val="0"/>
                <w:sz w:val="22"/>
              </w:rPr>
              <w:t>178</w:t>
            </w:r>
          </w:p>
        </w:tc>
      </w:tr>
    </w:tbl>
    <w:p w:rsidR="0086379C" w:rsidRPr="0086379C" w:rsidRDefault="0086379C" w:rsidP="00863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color w:val="0000FF"/>
          <w:sz w:val="22"/>
        </w:rPr>
      </w:pPr>
      <w:r w:rsidRPr="0086379C">
        <w:rPr>
          <w:rFonts w:ascii="Times New Roman" w:eastAsia="宋体" w:hAnsi="Times New Roman" w:cs="Times New Roman"/>
          <w:b/>
          <w:color w:val="0000FF"/>
          <w:sz w:val="22"/>
        </w:rPr>
        <w:t>说明：投标人的各岗位配置标准不得低于表内岗位配置数要求。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9.2 </w:t>
      </w:r>
      <w:r w:rsidRPr="0086379C">
        <w:rPr>
          <w:rFonts w:ascii="Times New Roman" w:eastAsia="宋体" w:hAnsi="Times New Roman" w:cs="Times New Roman"/>
          <w:bCs/>
          <w:sz w:val="22"/>
        </w:rPr>
        <w:t>组织架构、管理制度及管理团队要求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9.2.1 </w:t>
      </w:r>
      <w:r w:rsidRPr="0086379C">
        <w:rPr>
          <w:rFonts w:ascii="Times New Roman" w:eastAsia="宋体" w:hAnsi="Times New Roman" w:cs="Times New Roman" w:hint="eastAsia"/>
          <w:bCs/>
          <w:sz w:val="22"/>
        </w:rPr>
        <w:t>管理制度</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9.2.2 </w:t>
      </w:r>
      <w:r w:rsidRPr="0086379C">
        <w:rPr>
          <w:rFonts w:ascii="Times New Roman" w:eastAsia="宋体" w:hAnsi="Times New Roman" w:cs="Times New Roman" w:hint="eastAsia"/>
          <w:bCs/>
          <w:sz w:val="22"/>
        </w:rPr>
        <w:t>管理团队要求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）树立正确的物业管理观念，以“服务至上，客户第一”为管理宗旨，不断提高良好信誉、不断加强科学管理，做好服务工作。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）加强服务保障，提高服务质量，无人为差错事故。</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）优质服务，规范服务，提供方便、及时和舒适的人性化服务。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9.3 </w:t>
      </w:r>
      <w:r w:rsidRPr="0086379C">
        <w:rPr>
          <w:rFonts w:ascii="Times New Roman" w:eastAsia="宋体" w:hAnsi="Times New Roman" w:cs="Times New Roman" w:hint="eastAsia"/>
          <w:bCs/>
          <w:sz w:val="22"/>
        </w:rPr>
        <w:t>各岗位具体服务要求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9.3.1</w:t>
      </w:r>
      <w:r w:rsidRPr="0086379C">
        <w:rPr>
          <w:rFonts w:ascii="Times New Roman" w:eastAsia="宋体" w:hAnsi="Times New Roman" w:cs="Times New Roman" w:hint="eastAsia"/>
          <w:bCs/>
          <w:sz w:val="22"/>
        </w:rPr>
        <w:t>项目经理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）工作职责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统管本项目所有相关事宜，做好内部管理工作及和采购人的沟通协调工作，建立健全管理中心的组织架构，使之合理化、精简化、效率化。主持工作例会，听取工作汇报，分析、研究、解决存在的问题，布置工作任务，改进管理方法，促进工作发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②指导下属各部门的工作，树立正气，坚决打击歪风邪气，保障工作顺利进行。经</w:t>
      </w:r>
      <w:r w:rsidRPr="0086379C">
        <w:rPr>
          <w:rFonts w:ascii="Times New Roman" w:eastAsia="宋体" w:hAnsi="Times New Roman" w:cs="Times New Roman" w:hint="eastAsia"/>
          <w:bCs/>
          <w:sz w:val="22"/>
        </w:rPr>
        <w:lastRenderedPageBreak/>
        <w:t>常巡视中心内各部门工作情况，检查服务质量，及时发现问题和解决问题。督促属下管理人员的日常工作，检查各项工作的落实完成情况，并正确评价员工的工作，严格按培训制度培训各层次管理人员，做好员工的考核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③以身作则，关心员工，奖罚分明，提高自身素质和修养，最大限度地发挥和调动全体员工的工作热情和责任感。</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④负责落实各项服务工作，协调处理内外关系，为中标人树立良好的社会形象。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具有多年相关管理经验，具有严谨的组织管理能力和策划能力。熟练使用电脑，若有相应的物业管理资格证书和机关大楼管理经验可在投标文件中提供。</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9.3.2</w:t>
      </w:r>
      <w:r w:rsidRPr="0086379C">
        <w:rPr>
          <w:rFonts w:ascii="Times New Roman" w:eastAsia="宋体" w:hAnsi="Times New Roman" w:cs="Times New Roman" w:hint="eastAsia"/>
          <w:bCs/>
          <w:sz w:val="22"/>
        </w:rPr>
        <w:t>管理员</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）工作职责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①负责接听服务电话，热情接待采购人，详细记录采购人的投诉与请求，耐心解释及时处理。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②起草、收发各类行文，并做好档案管理。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③负责管理处所有物品的采购、登记、发放等管理工作。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④完成领导交办其他工作。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⑤严格遵守保密制度。</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具备一定的管理能力与书面表达能力，礼貌待人，热情服务，自觉维护机关的良好形象和声誉。具有五年以上的相关管理经验，具有严谨的组织管理能力和策划能力。熟练使用电脑，若有相应的物业管理资格证书和机关大楼管理经验可在投标文件中提供。</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9.3.3</w:t>
      </w:r>
      <w:r w:rsidRPr="0086379C">
        <w:rPr>
          <w:rFonts w:ascii="Times New Roman" w:eastAsia="宋体" w:hAnsi="Times New Roman" w:cs="Times New Roman" w:hint="eastAsia"/>
          <w:bCs/>
          <w:sz w:val="22"/>
        </w:rPr>
        <w:t>工程设备维保管理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）工作时间：</w:t>
      </w:r>
      <w:r w:rsidRPr="0086379C">
        <w:rPr>
          <w:rFonts w:ascii="Times New Roman" w:eastAsia="宋体" w:hAnsi="Times New Roman" w:cs="Times New Roman"/>
          <w:bCs/>
          <w:sz w:val="22"/>
        </w:rPr>
        <w:t>24</w:t>
      </w:r>
      <w:r w:rsidRPr="0086379C">
        <w:rPr>
          <w:rFonts w:ascii="Times New Roman" w:eastAsia="宋体" w:hAnsi="Times New Roman" w:cs="Times New Roman" w:hint="eastAsia"/>
          <w:bCs/>
          <w:sz w:val="22"/>
        </w:rPr>
        <w:t>小时应急状况值班，</w:t>
      </w:r>
      <w:r w:rsidRPr="0086379C">
        <w:rPr>
          <w:rFonts w:ascii="Times New Roman" w:eastAsia="宋体" w:hAnsi="Times New Roman" w:cs="Times New Roman"/>
          <w:bCs/>
          <w:sz w:val="22"/>
        </w:rPr>
        <w:t>365</w:t>
      </w:r>
      <w:r w:rsidRPr="0086379C">
        <w:rPr>
          <w:rFonts w:ascii="Times New Roman" w:eastAsia="宋体" w:hAnsi="Times New Roman" w:cs="Times New Roman" w:hint="eastAsia"/>
          <w:bCs/>
          <w:sz w:val="22"/>
        </w:rPr>
        <w:t>天无休日。按照接到报修事项约定时间准时到场，其他维保时间按规约要求执行。</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）工作职责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严格按照管理制度、认真、规范做好供电系统、建筑物的管理维护工作。及时处理接报修工作以及发生突发问题时能及时、冷静、准确、有效处理。了解各设备的工作原理和参数设置，发觉设备异常情况，积极及时排除故障，并向上级邻导汇报。做好各类相关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）工作范围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每日对各项设备设施提供日常巡视、检查、协助第三方维护及保养保障服务。确保应急指示灯、引路标志、消防装置与器材完好；对维保服务外包的设备，维保全过程安排专人现场跟踪质量监督管理，做好维修记录，保质保量，确保维保服务外包设备安全正常运转。消防系统检测，消防给水系统，洁具，小五金等杂项，各类门</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窗等建筑设施。高压配电间设备及各种线缆，各种配电箱、开关箱、控制箱，照明设施、避雷设施等其他强电设备、火灾报警系统。熟练掌握并应用各项操作、保养、维修技能，使设备始终处于良好的工作和技术状态。</w:t>
      </w:r>
    </w:p>
    <w:p w:rsidR="0086379C" w:rsidRPr="0086379C" w:rsidRDefault="0086379C" w:rsidP="0086379C">
      <w:pPr>
        <w:tabs>
          <w:tab w:val="left" w:pos="7200"/>
        </w:tabs>
        <w:adjustRightInd w:val="0"/>
        <w:snapToGrid w:val="0"/>
        <w:spacing w:line="300" w:lineRule="auto"/>
        <w:ind w:firstLineChars="200" w:firstLine="440"/>
        <w:rPr>
          <w:rFonts w:ascii="宋体" w:eastAsia="宋体" w:hAnsi="宋体" w:cs="宋体"/>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）工作职责</w:t>
      </w:r>
      <w:r w:rsidRPr="0086379C">
        <w:rPr>
          <w:rFonts w:ascii="Times New Roman" w:eastAsia="宋体" w:hAnsi="Times New Roman" w:cs="宋体" w:hint="eastAsia"/>
          <w:sz w:val="22"/>
        </w:rPr>
        <w:t>：</w:t>
      </w:r>
      <w:r w:rsidRPr="0086379C">
        <w:rPr>
          <w:rFonts w:ascii="宋体" w:eastAsia="宋体" w:hAnsi="宋体" w:cs="宋体" w:hint="eastAsia"/>
          <w:sz w:val="22"/>
        </w:rPr>
        <w:t>做好高配间、生活水泵、防雷检测系统、音响/监控系统、弱电系统、门禁/消费机设备、电脑/复印机设备、报警系统、消防检测系统、</w:t>
      </w:r>
      <w:r w:rsidRPr="0086379C">
        <w:rPr>
          <w:rFonts w:ascii="Times New Roman" w:eastAsia="宋体" w:hAnsi="Times New Roman" w:cs="Times New Roman" w:hint="eastAsia"/>
          <w:bCs/>
          <w:sz w:val="22"/>
        </w:rPr>
        <w:t>电梯、</w:t>
      </w:r>
      <w:r w:rsidRPr="0086379C">
        <w:rPr>
          <w:rFonts w:ascii="宋体" w:eastAsia="宋体" w:hAnsi="宋体" w:cs="宋体" w:hint="eastAsia"/>
          <w:sz w:val="22"/>
        </w:rPr>
        <w:t>空调系统</w:t>
      </w:r>
      <w:r w:rsidRPr="0086379C">
        <w:rPr>
          <w:rFonts w:ascii="宋体" w:eastAsia="宋体" w:hAnsi="宋体" w:cs="宋体" w:hint="eastAsia"/>
          <w:sz w:val="22"/>
        </w:rPr>
        <w:lastRenderedPageBreak/>
        <w:t>及建筑物的管理维护等工作。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hint="eastAsia"/>
          <w:bCs/>
          <w:sz w:val="22"/>
        </w:rPr>
        <w:t>）服务要求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①严格贯彻执行有关水电设备管理方面的工作方针、政策、规章和制度。认真、规范、及时完成</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，每日各项值班、操作、记录、保养、维修、巡检等工作；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②在“安全、可靠、经济、合理”的前提下，及时供给各设备所需的能源（水、电等），做好节约能源工作；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③熟练掌握并应用各项操作、保养、维修技能，使设备始终处于良好的工作和技术状态。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④了解各设备的工作原理和参数设置；发生突发事件时，能及时、冷静、准确、有效处理。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⑤熟悉各线缆、管线走向，各设备安装位置和设备基本功能及服务范围。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⑥发觉设备异常情况，积极及时排除故障，并向上级邻导汇报；做好各类相关记录。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⑦接到报修电话或报修通知，立即赶到现场投入工作。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⑧跟进施工保修单位、设施维修单位的现场施工管理和工作配合与支持。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⑨积极参与突发事件的抢检与排故，有责任如实向上级领导汇报突发事件的现场情况。</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⑩各项维保项目由专业公司提供专业服务。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6</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宋体" w:eastAsia="宋体" w:hAnsi="宋体" w:cs="宋体" w:hint="eastAsia"/>
          <w:sz w:val="22"/>
        </w:rPr>
        <w:t>有相关工作经验，专业技能熟练，有高压配电设备的办公楼持有高压电工证，身体健康、有责任心、吃苦耐劳；</w:t>
      </w:r>
      <w:r w:rsidRPr="0086379C">
        <w:rPr>
          <w:rFonts w:ascii="Times New Roman" w:eastAsia="宋体" w:hAnsi="Times New Roman" w:cs="Times New Roman" w:hint="eastAsia"/>
          <w:bCs/>
          <w:sz w:val="22"/>
        </w:rPr>
        <w:t>严格按照管理制度，认真、规范、及时完成各设备操作、记录、保养、维修、巡检等工作；</w:t>
      </w:r>
      <w:r w:rsidRPr="0086379C">
        <w:rPr>
          <w:rFonts w:ascii="宋体" w:eastAsia="宋体" w:hAnsi="宋体" w:cs="宋体" w:hint="eastAsia"/>
          <w:sz w:val="22"/>
        </w:rPr>
        <w:t>完成采购人临时交办其他任务。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水电维修工：持有电工操作证，具有多年以上相关工作经验。所有人员要求政治上可靠，保守采购人工作秘密，身体素质好，无不良行为记录。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7</w:t>
      </w:r>
      <w:r w:rsidRPr="0086379C">
        <w:rPr>
          <w:rFonts w:ascii="Times New Roman" w:eastAsia="宋体" w:hAnsi="Times New Roman" w:cs="Times New Roman" w:hint="eastAsia"/>
          <w:bCs/>
          <w:sz w:val="22"/>
        </w:rPr>
        <w:t>）其他要求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1</w:t>
      </w:r>
      <w:r w:rsidRPr="0086379C">
        <w:rPr>
          <w:rFonts w:ascii="Times New Roman" w:eastAsia="宋体" w:hAnsi="Times New Roman" w:cs="Times New Roman" w:hint="eastAsia"/>
          <w:bCs/>
          <w:sz w:val="22"/>
        </w:rPr>
        <w:t>）空调维保</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按规定期对空调设备</w:t>
      </w:r>
      <w:r w:rsidRPr="0086379C">
        <w:rPr>
          <w:rFonts w:ascii="Times New Roman" w:eastAsia="宋体" w:hAnsi="Times New Roman" w:cs="Times New Roman" w:hint="eastAsia"/>
          <w:bCs/>
          <w:sz w:val="22"/>
        </w:rPr>
        <w:t>(</w:t>
      </w:r>
      <w:r w:rsidRPr="0086379C">
        <w:rPr>
          <w:rFonts w:ascii="Times New Roman" w:eastAsia="宋体" w:hAnsi="Times New Roman" w:cs="Times New Roman" w:hint="eastAsia"/>
          <w:bCs/>
          <w:sz w:val="22"/>
        </w:rPr>
        <w:t>热空调、冷空调开启前</w:t>
      </w:r>
      <w:r w:rsidRPr="0086379C">
        <w:rPr>
          <w:rFonts w:ascii="Times New Roman" w:eastAsia="宋体" w:hAnsi="Times New Roman" w:cs="Times New Roman" w:hint="eastAsia"/>
          <w:bCs/>
          <w:sz w:val="22"/>
        </w:rPr>
        <w:t>)</w:t>
      </w:r>
      <w:r w:rsidRPr="0086379C">
        <w:rPr>
          <w:rFonts w:ascii="Times New Roman" w:eastAsia="宋体" w:hAnsi="Times New Roman" w:cs="Times New Roman" w:hint="eastAsia"/>
          <w:bCs/>
          <w:sz w:val="22"/>
        </w:rPr>
        <w:t>做好维护保养工作，对空调、出风口的清洁、消毒杀菌工作；接到报修电话，及时抵达现场进行维修。发现问题及时报修并有记录。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2</w:t>
      </w:r>
      <w:r w:rsidRPr="0086379C">
        <w:rPr>
          <w:rFonts w:ascii="Times New Roman" w:eastAsia="宋体" w:hAnsi="Times New Roman" w:cs="Times New Roman" w:hint="eastAsia"/>
          <w:bCs/>
          <w:sz w:val="22"/>
        </w:rPr>
        <w:t>）电梯维保</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按特种设备维护要求做好每月</w:t>
      </w:r>
      <w:r w:rsidRPr="0086379C">
        <w:rPr>
          <w:rFonts w:ascii="Times New Roman" w:eastAsia="宋体" w:hAnsi="Times New Roman" w:cs="Times New Roman" w:hint="eastAsia"/>
          <w:bCs/>
          <w:sz w:val="22"/>
        </w:rPr>
        <w:t>2</w:t>
      </w:r>
      <w:r w:rsidRPr="0086379C">
        <w:rPr>
          <w:rFonts w:ascii="Times New Roman" w:eastAsia="宋体" w:hAnsi="Times New Roman" w:cs="Times New Roman" w:hint="eastAsia"/>
          <w:bCs/>
          <w:sz w:val="22"/>
        </w:rPr>
        <w:t>次维护保养工作，并按期对电梯进行安全检测，接到报修电话，及时抵达现场进行维修。发现问题及时报修并有记录。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3</w:t>
      </w:r>
      <w:r w:rsidRPr="0086379C">
        <w:rPr>
          <w:rFonts w:ascii="Times New Roman" w:eastAsia="宋体" w:hAnsi="Times New Roman" w:cs="Times New Roman" w:hint="eastAsia"/>
          <w:bCs/>
          <w:sz w:val="22"/>
        </w:rPr>
        <w:t>）消防维保</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做好消防系统每月</w:t>
      </w:r>
      <w:r w:rsidRPr="0086379C">
        <w:rPr>
          <w:rFonts w:ascii="Times New Roman" w:eastAsia="宋体" w:hAnsi="Times New Roman" w:cs="Times New Roman" w:hint="eastAsia"/>
          <w:bCs/>
          <w:sz w:val="22"/>
        </w:rPr>
        <w:t>1</w:t>
      </w:r>
      <w:r w:rsidRPr="0086379C">
        <w:rPr>
          <w:rFonts w:ascii="Times New Roman" w:eastAsia="宋体" w:hAnsi="Times New Roman" w:cs="Times New Roman" w:hint="eastAsia"/>
          <w:bCs/>
          <w:sz w:val="22"/>
        </w:rPr>
        <w:t>次维护保养工作，保证设备设施的正常运行，</w:t>
      </w:r>
      <w:r w:rsidRPr="0086379C">
        <w:rPr>
          <w:rFonts w:ascii="Times New Roman" w:eastAsia="宋体" w:hAnsi="Times New Roman" w:cs="Times New Roman" w:hint="eastAsia"/>
          <w:bCs/>
          <w:sz w:val="22"/>
        </w:rPr>
        <w:t xml:space="preserve"> </w:t>
      </w:r>
      <w:r w:rsidRPr="0086379C">
        <w:rPr>
          <w:rFonts w:ascii="Times New Roman" w:eastAsia="宋体" w:hAnsi="Times New Roman" w:cs="Times New Roman" w:hint="eastAsia"/>
          <w:bCs/>
          <w:sz w:val="22"/>
        </w:rPr>
        <w:t>接到报修电话，及时抵达现场进行维修的日常运行和维保工作，发现故障及时报修，确保状态良好。消防控制中心及消防系统配备齐全，完好无损，可随时启用。无火灾及其他安全隐患。发现问题及时报修并有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hint="eastAsia"/>
          <w:bCs/>
          <w:sz w:val="22"/>
        </w:rPr>
        <w:t>8</w:t>
      </w:r>
      <w:r w:rsidRPr="0086379C">
        <w:rPr>
          <w:rFonts w:ascii="Times New Roman" w:eastAsia="宋体" w:hAnsi="Times New Roman" w:cs="Times New Roman" w:hint="eastAsia"/>
          <w:bCs/>
          <w:sz w:val="22"/>
        </w:rPr>
        <w:t>）现有设备清单</w:t>
      </w:r>
    </w:p>
    <w:tbl>
      <w:tblPr>
        <w:tblW w:w="509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72"/>
        <w:gridCol w:w="774"/>
        <w:gridCol w:w="170"/>
        <w:gridCol w:w="432"/>
        <w:gridCol w:w="305"/>
        <w:gridCol w:w="508"/>
        <w:gridCol w:w="106"/>
        <w:gridCol w:w="2174"/>
        <w:gridCol w:w="645"/>
        <w:gridCol w:w="206"/>
        <w:gridCol w:w="604"/>
        <w:gridCol w:w="47"/>
        <w:gridCol w:w="861"/>
        <w:gridCol w:w="1471"/>
      </w:tblGrid>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政府办公大楼主要设备清单及主要内容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lastRenderedPageBreak/>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GGD</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vMerge w:val="restar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三菱</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GPS-III</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left"/>
              <w:rPr>
                <w:rFonts w:ascii="宋体" w:eastAsia="宋体" w:hAnsi="宋体" w:cs="宋体"/>
                <w:kern w:val="0"/>
                <w:sz w:val="22"/>
              </w:rPr>
            </w:pPr>
          </w:p>
        </w:tc>
        <w:tc>
          <w:tcPr>
            <w:tcW w:w="446"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7" w:type="pct"/>
            <w:gridSpan w:val="2"/>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69" w:type="pct"/>
            <w:gridSpan w:val="2"/>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Nexway-S</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生活水泵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格三富</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2012</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上海开利</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WDL25</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上海开利</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XBD4.0/14-80L</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2012</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空调循环水泵</w:t>
            </w:r>
          </w:p>
        </w:tc>
        <w:tc>
          <w:tcPr>
            <w:tcW w:w="347" w:type="pct"/>
            <w:gridSpan w:val="2"/>
            <w:vMerge w:val="restar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凯泉泵阀业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KQW125/300-11/4T</w:t>
            </w:r>
          </w:p>
        </w:tc>
        <w:tc>
          <w:tcPr>
            <w:tcW w:w="372"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2017</w:t>
            </w:r>
          </w:p>
        </w:tc>
        <w:tc>
          <w:tcPr>
            <w:tcW w:w="494" w:type="pct"/>
            <w:gridSpan w:val="3"/>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left"/>
              <w:rPr>
                <w:rFonts w:ascii="宋体" w:eastAsia="宋体" w:hAnsi="宋体" w:cs="宋体"/>
                <w:kern w:val="0"/>
                <w:sz w:val="22"/>
              </w:rPr>
            </w:pPr>
          </w:p>
        </w:tc>
        <w:tc>
          <w:tcPr>
            <w:tcW w:w="446"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7" w:type="pct"/>
            <w:gridSpan w:val="2"/>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亚力泵业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ISGD100-315</w:t>
            </w:r>
          </w:p>
        </w:tc>
        <w:tc>
          <w:tcPr>
            <w:tcW w:w="372"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4" w:type="pct"/>
            <w:gridSpan w:val="3"/>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6"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空调补水泵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永一水泵</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Y801-2</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集水井</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潜水泵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喷淋水泵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上海开利</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XBD4.0/27-100L</w:t>
            </w: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2011</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水箱</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松汇</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w:t>
            </w:r>
            <w:r w:rsidRPr="0086379C">
              <w:rPr>
                <w:rFonts w:ascii="宋体" w:eastAsia="宋体" w:hAnsi="宋体" w:cs="宋体" w:hint="eastAsia"/>
                <w:kern w:val="0"/>
                <w:sz w:val="22"/>
              </w:rPr>
              <w:lastRenderedPageBreak/>
              <w:t>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中央空调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2017</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w:t>
            </w:r>
          </w:p>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72"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494" w:type="pct"/>
            <w:gridSpan w:val="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49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东城社区办公大楼主要设备清单及主要内容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四通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GGD2-36</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2015.7</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德圣米高</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ZZT15-251</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2011.10</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生活水泵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格三富</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丹泉</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2015.8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丹泉</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XBD4.0/15-3000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2015.8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空调补水泵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永一水泵</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Y801-2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集水井</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潜水泵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喷淋水泵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丹泉</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XBD4.0/15-3000</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水箱</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松汇</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中央空调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黄路社区办公大楼主要设备清单及主要内容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四通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GCK-05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2007.5</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三菱</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沪NH3050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生活水泵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格三富</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莲盛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XBD4.6/10-80/185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2015.8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莲盛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XBD4.6/10-80/185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2015.8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589"/>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空调补水泵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永一水泵</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Y801-2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集水井</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潜水泵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莲盛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XBD4.6/10-80/185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喷淋水泵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莲盛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XBD4.6/10-80/185</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水箱</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松汇</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中央空调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市民家园办公大楼主要设备清单及主要内容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上工电气</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SCB10-800/10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8"/>
        </w:trPr>
        <w:tc>
          <w:tcPr>
            <w:tcW w:w="214"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vMerge w:val="restar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台菱电梯</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TPW-1</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2021.5.22</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ind w:left="741" w:hangingChars="337" w:hanging="741"/>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8"/>
        </w:trPr>
        <w:tc>
          <w:tcPr>
            <w:tcW w:w="214"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left"/>
              <w:rPr>
                <w:rFonts w:ascii="宋体" w:eastAsia="宋体" w:hAnsi="宋体" w:cs="宋体"/>
                <w:kern w:val="0"/>
                <w:sz w:val="22"/>
              </w:rPr>
            </w:pPr>
          </w:p>
        </w:tc>
        <w:tc>
          <w:tcPr>
            <w:tcW w:w="446" w:type="pct"/>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vMerge/>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TPW-1</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2021.5</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22</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生活水泵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上海连成</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SLG16-4</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w:t>
            </w:r>
            <w:r w:rsidRPr="0086379C">
              <w:rPr>
                <w:rFonts w:ascii="宋体" w:eastAsia="宋体" w:hAnsi="宋体" w:cs="宋体" w:hint="eastAsia"/>
                <w:kern w:val="0"/>
                <w:sz w:val="22"/>
              </w:rPr>
              <w:lastRenderedPageBreak/>
              <w:t>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上海南爆</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YE2-132S2-2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上海南爆</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YE2-160M2-2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空调补水泵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集水井</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潜水泵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1次/月</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喷淋水泵</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水箱</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上海连成</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松汇</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避雷带</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40MM*4MM</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中央空调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联通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政务网</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w:t>
            </w:r>
          </w:p>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镭士音响</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T-6039A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园中社区（宣黄路）办公大楼主要设备清单及主要内容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上海四通电力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PJ1-01-1</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程控交换机</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KD11171673640066231400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YAMAHA</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MG124CX</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园中社区（汇成路）办公大楼主要设备清单及主要内容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临沂鑫格电气厂</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程控交换机</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P光04360-0009</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星冠电子</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KD1112321093</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499"/>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园中社区（南园路）办公大楼主要设备清单及主要内容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402"/>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上海希德电器有限公司</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XL-21</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8"/>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中央空调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格力</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GMV-280WM/B</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GMV-504WM/B</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程控交换机</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中国电信</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南汇GF0200/0452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广州市迪士音响科技有限公司</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2008</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已过保</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2次/年</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综治中心主要设备清单及主要内容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425"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四通</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HXGN,GGD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425"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日立</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LCA-0-630-C060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XBD7.0/1W-CDL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XBD8.0/15G-JSL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消防气体</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HFC-227ea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消火栓</w:t>
            </w:r>
          </w:p>
        </w:tc>
        <w:tc>
          <w:tcPr>
            <w:tcW w:w="425"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东消</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SNW65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消防报警</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门卫</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JB-TBL-EI8000S/192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w:t>
            </w:r>
          </w:p>
        </w:tc>
        <w:tc>
          <w:tcPr>
            <w:tcW w:w="425"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格力</w:t>
            </w:r>
          </w:p>
        </w:tc>
        <w:tc>
          <w:tcPr>
            <w:tcW w:w="1253"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9</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小间距LED大屏</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城运中心</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DH-PHSIA1.2-HZJX</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多媒体信息-会议一体机</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Hiboard-E98S1系列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多媒体信息-无纸化会议(前端)</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IC-8112系列、IC-800PC系列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多媒体信息-无纸化会议（终端管理、控制）</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IDM-6000系列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425"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5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253"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远程会议系统</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城运会议室</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新视通</w:t>
            </w:r>
          </w:p>
        </w:tc>
        <w:tc>
          <w:tcPr>
            <w:tcW w:w="1253"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会务音响系统</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会议室及通道</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MEILSE</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TFS6系列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16</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国威</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HB300系列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17</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网络系统-终端核心</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M7500系列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18</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网络系统-终端层间交换机</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RG-NBS-5000系列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19</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网络设备-防火墙</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深信服</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AF-1000系列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安检设备</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信访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DH-ISC-M5030A</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DH-ISC-D718</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ISC-D218-D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21</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机柜</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mc2000 it柜</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22</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UPS主机</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EA66160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23</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蓄电池</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NP150-12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24</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行级空调</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ER025-HAA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25</w:t>
            </w:r>
          </w:p>
        </w:tc>
        <w:tc>
          <w:tcPr>
            <w:tcW w:w="54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房级空调</w:t>
            </w:r>
          </w:p>
        </w:tc>
        <w:tc>
          <w:tcPr>
            <w:tcW w:w="425"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35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253"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EC16-UAA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2021</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2022</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民乐社区办公大楼主要设备清单及主要内容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四通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HXGN,GGD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2025</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三菱</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LCA-0-630-C060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XBD7.0/1W-CDL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XBD8.0/15G-JSL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rPr>
                <w:rFonts w:ascii="宋体" w:eastAsia="宋体" w:hAnsi="宋体" w:cs="宋体"/>
                <w:kern w:val="0"/>
                <w:sz w:val="22"/>
              </w:rPr>
            </w:pPr>
            <w:r w:rsidRPr="0086379C">
              <w:rPr>
                <w:rFonts w:ascii="宋体" w:eastAsia="宋体" w:hAnsi="宋体" w:cs="宋体" w:hint="eastAsia"/>
                <w:kern w:val="0"/>
                <w:sz w:val="22"/>
              </w:rPr>
              <w:t>消防气体</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HFC-227ea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消火栓</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东消</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SNW65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消防报警</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门卫</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JB-TBL-EI8000S/192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格力</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小间距LED大屏</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便民中心</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DH-PHSIA1.2-HZJX</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多媒体信息-会议一体机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Hiboard-E98S1系列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多媒体信息-无纸化会议(前端)</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IC-8112系列、IC-800PC系列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多媒体信息-无纸化会议（终端管理、控制）</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IDM-6000系列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远程会议系统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新视通</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w:t>
            </w:r>
          </w:p>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音响系统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会议室及通道</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MEILSE</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TFS6系列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国威</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HB300系列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网络系统-终端核心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M7500系列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18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网络系统-终端层间交换机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RG-NBS-5000系列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网络设备-防火墙</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深信服</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AF-1000系列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安检设备</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信访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DH-ISC-M5030A</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DH-ISC-D718</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ISC-D218-D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机柜</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mc2000 it柜</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UPS主机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EA66160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蓄电池</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NP150-12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行级空调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房级空调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惠南镇文化服务中心办公大楼主要设备清单及主要内容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四通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HXGN,GGD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2025</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电梯</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三菱</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LCA-0-630-C060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消防增压泵</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XBD7.0/1W-CDL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消防泵</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泵房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上海晶水泵业</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XBD8.0/15G-JSL</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消防气体</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HFC-227ea</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消火栓</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东消</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SNW65</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消防报警</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门卫</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依爱消防</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JB-TBL-EI8000S/192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格力</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小间距LED大屏</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剧院</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DH-PHSIA1.2-HZJX</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多媒体信息-会议一体机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Hiboard-E98S1系列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多媒体信息-无纸化会议(前端)</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IC-8112系列、IC-800PC系列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多媒体信息-无纸化会议（终端管理、控制）</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乐访</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IDM-6000系列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避雷</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远程会议系统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新视通</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会务</w:t>
            </w:r>
          </w:p>
          <w:p w:rsidR="0086379C" w:rsidRPr="0086379C" w:rsidRDefault="0086379C" w:rsidP="0086379C">
            <w:pPr>
              <w:widowControl/>
              <w:ind w:firstLineChars="50" w:firstLine="110"/>
              <w:jc w:val="center"/>
              <w:rPr>
                <w:rFonts w:ascii="宋体" w:eastAsia="宋体" w:hAnsi="宋体" w:cs="宋体"/>
                <w:kern w:val="0"/>
                <w:sz w:val="22"/>
              </w:rPr>
            </w:pPr>
            <w:r w:rsidRPr="0086379C">
              <w:rPr>
                <w:rFonts w:ascii="宋体" w:eastAsia="宋体" w:hAnsi="宋体" w:cs="宋体" w:hint="eastAsia"/>
                <w:kern w:val="0"/>
                <w:sz w:val="22"/>
              </w:rPr>
              <w:t>音响系统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会议室及</w:t>
            </w:r>
            <w:r w:rsidRPr="0086379C">
              <w:rPr>
                <w:rFonts w:ascii="宋体" w:eastAsia="宋体" w:hAnsi="宋体" w:cs="宋体" w:hint="eastAsia"/>
                <w:kern w:val="0"/>
                <w:sz w:val="22"/>
              </w:rPr>
              <w:lastRenderedPageBreak/>
              <w:t>通道</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MEILSE</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TFS6系列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由物业监管、费用采购人支出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16</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电话系统</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国威</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HB300系列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17</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网络系统-终端核心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M7500系列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18</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网络系统-终端层间交换机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锐捷</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RG-NBS-5000系列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19</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网络设备-防火墙</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深信服</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AF-1000系列</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安检设备</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信访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大华</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DH-ISC-M5030A</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DH-ISC-D718</w:t>
            </w:r>
          </w:p>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ISC-D218-D</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机柜</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mc2000 it柜</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UPS主机</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EA66160</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蓄电池</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易事特</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sz w:val="22"/>
              </w:rPr>
              <w:t>NP150-12</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行级空调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25</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房级空调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机房</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大金</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2023</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2024</w:t>
            </w: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专业单位维保</w:t>
            </w: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城东党群服务中心主要设备清单及主要内容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江苏海鑫电器设备有限</w:t>
            </w:r>
            <w:r w:rsidRPr="0086379C">
              <w:rPr>
                <w:rFonts w:ascii="宋体" w:eastAsia="宋体" w:hAnsi="宋体" w:cs="宋体" w:hint="eastAsia"/>
                <w:kern w:val="0"/>
                <w:sz w:val="22"/>
              </w:rPr>
              <w:lastRenderedPageBreak/>
              <w:t>公司</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HXL</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lastRenderedPageBreak/>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消火栓</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1层、2层</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宏源</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消防报警</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1层、2层</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利达</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1层、2层</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三菱重工</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KFR-72LW/LFSD</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东南社区主要设备清单及主要内容</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4152" w:type="pct"/>
            <w:gridSpan w:val="13"/>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由各项目负责人兼管</w:t>
            </w:r>
          </w:p>
        </w:tc>
        <w:tc>
          <w:tcPr>
            <w:tcW w:w="8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bCs/>
                <w:kern w:val="0"/>
                <w:sz w:val="22"/>
              </w:rPr>
            </w:pP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序号</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设备名称</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位置</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品牌</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规格型号</w:t>
            </w:r>
          </w:p>
        </w:tc>
        <w:tc>
          <w:tcPr>
            <w:tcW w:w="491"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使用年限</w:t>
            </w:r>
          </w:p>
        </w:tc>
        <w:tc>
          <w:tcPr>
            <w:tcW w:w="3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质保期</w:t>
            </w:r>
          </w:p>
        </w:tc>
        <w:tc>
          <w:tcPr>
            <w:tcW w:w="523"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过往保养记录</w:t>
            </w: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工作内容</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高配间</w:t>
            </w:r>
          </w:p>
        </w:tc>
        <w:tc>
          <w:tcPr>
            <w:tcW w:w="347"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上海彬长电气成套设备有限公司</w:t>
            </w:r>
          </w:p>
        </w:tc>
        <w:tc>
          <w:tcPr>
            <w:tcW w:w="1314"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XL-21</w:t>
            </w: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bCs/>
                <w:kern w:val="0"/>
                <w:sz w:val="22"/>
              </w:rPr>
            </w:pPr>
            <w:r w:rsidRPr="0086379C">
              <w:rPr>
                <w:rFonts w:ascii="宋体" w:eastAsia="宋体" w:hAnsi="宋体" w:cs="宋体" w:hint="eastAsia"/>
                <w:bCs/>
                <w:kern w:val="0"/>
                <w:sz w:val="22"/>
              </w:rPr>
              <w:t>由物业监管、费用物业支出</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消火栓</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1层、2层、3层</w:t>
            </w:r>
          </w:p>
        </w:tc>
        <w:tc>
          <w:tcPr>
            <w:tcW w:w="469"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3</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消防报警</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2层、3层</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青鸟</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r w:rsidR="0086379C" w:rsidRPr="0086379C" w:rsidTr="00A10F30">
        <w:trPr>
          <w:trHeight w:val="600"/>
        </w:trPr>
        <w:tc>
          <w:tcPr>
            <w:tcW w:w="214"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4</w:t>
            </w:r>
          </w:p>
        </w:tc>
        <w:tc>
          <w:tcPr>
            <w:tcW w:w="446"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空调</w:t>
            </w:r>
          </w:p>
        </w:tc>
        <w:tc>
          <w:tcPr>
            <w:tcW w:w="347"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2层</w:t>
            </w:r>
          </w:p>
        </w:tc>
        <w:tc>
          <w:tcPr>
            <w:tcW w:w="469" w:type="pct"/>
            <w:gridSpan w:val="2"/>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kern w:val="0"/>
                <w:sz w:val="22"/>
              </w:rPr>
              <w:t>格力</w:t>
            </w:r>
          </w:p>
        </w:tc>
        <w:tc>
          <w:tcPr>
            <w:tcW w:w="1314"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491"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348" w:type="pct"/>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523" w:type="pct"/>
            <w:gridSpan w:val="2"/>
            <w:tcBorders>
              <w:top w:val="single" w:sz="8" w:space="0" w:color="auto"/>
              <w:left w:val="single" w:sz="8" w:space="0" w:color="auto"/>
              <w:bottom w:val="single" w:sz="8" w:space="0" w:color="auto"/>
              <w:right w:val="single" w:sz="8" w:space="0" w:color="auto"/>
            </w:tcBorders>
            <w:vAlign w:val="center"/>
          </w:tcPr>
          <w:p w:rsidR="0086379C" w:rsidRPr="0086379C" w:rsidRDefault="0086379C" w:rsidP="0086379C">
            <w:pPr>
              <w:widowControl/>
              <w:jc w:val="center"/>
              <w:rPr>
                <w:rFonts w:ascii="宋体" w:eastAsia="宋体" w:hAnsi="宋体" w:cs="宋体"/>
                <w:kern w:val="0"/>
                <w:sz w:val="22"/>
              </w:rPr>
            </w:pPr>
          </w:p>
        </w:tc>
        <w:tc>
          <w:tcPr>
            <w:tcW w:w="848" w:type="pct"/>
            <w:tcBorders>
              <w:top w:val="single" w:sz="8" w:space="0" w:color="auto"/>
              <w:left w:val="single" w:sz="8" w:space="0" w:color="auto"/>
              <w:bottom w:val="single" w:sz="8" w:space="0" w:color="auto"/>
              <w:right w:val="single" w:sz="8" w:space="0" w:color="auto"/>
            </w:tcBorders>
            <w:vAlign w:val="center"/>
            <w:hideMark/>
          </w:tcPr>
          <w:p w:rsidR="0086379C" w:rsidRPr="0086379C" w:rsidRDefault="0086379C" w:rsidP="0086379C">
            <w:pPr>
              <w:widowControl/>
              <w:jc w:val="center"/>
              <w:rPr>
                <w:rFonts w:ascii="宋体" w:eastAsia="宋体" w:hAnsi="宋体" w:cs="宋体"/>
                <w:kern w:val="0"/>
                <w:sz w:val="22"/>
              </w:rPr>
            </w:pPr>
            <w:r w:rsidRPr="0086379C">
              <w:rPr>
                <w:rFonts w:ascii="宋体" w:eastAsia="宋体" w:hAnsi="宋体" w:cs="宋体" w:hint="eastAsia"/>
                <w:bCs/>
                <w:kern w:val="0"/>
                <w:sz w:val="22"/>
              </w:rPr>
              <w:t>专业单位维保</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9.3.4 </w:t>
      </w:r>
      <w:r w:rsidRPr="0086379C">
        <w:rPr>
          <w:rFonts w:ascii="Times New Roman" w:eastAsia="宋体" w:hAnsi="Times New Roman" w:cs="Times New Roman" w:hint="eastAsia"/>
          <w:bCs/>
          <w:sz w:val="22"/>
        </w:rPr>
        <w:t>保洁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）服务范围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惠南镇城西路</w:t>
      </w:r>
      <w:r w:rsidRPr="0086379C">
        <w:rPr>
          <w:rFonts w:ascii="Times New Roman" w:eastAsia="宋体" w:hAnsi="Times New Roman" w:cs="Times New Roman"/>
          <w:bCs/>
          <w:sz w:val="22"/>
        </w:rPr>
        <w:t>200</w:t>
      </w:r>
      <w:r w:rsidRPr="0086379C">
        <w:rPr>
          <w:rFonts w:ascii="Times New Roman" w:eastAsia="宋体" w:hAnsi="Times New Roman" w:cs="Times New Roman" w:hint="eastAsia"/>
          <w:bCs/>
          <w:sz w:val="22"/>
        </w:rPr>
        <w:t>号；惠南镇人民东路</w:t>
      </w:r>
      <w:r w:rsidRPr="0086379C">
        <w:rPr>
          <w:rFonts w:ascii="Times New Roman" w:eastAsia="宋体" w:hAnsi="Times New Roman" w:cs="Times New Roman"/>
          <w:bCs/>
          <w:sz w:val="22"/>
        </w:rPr>
        <w:t>3252</w:t>
      </w:r>
      <w:r w:rsidRPr="0086379C">
        <w:rPr>
          <w:rFonts w:ascii="Times New Roman" w:eastAsia="宋体" w:hAnsi="Times New Roman" w:cs="Times New Roman" w:hint="eastAsia"/>
          <w:bCs/>
          <w:sz w:val="22"/>
        </w:rPr>
        <w:t>号；惠南镇川南奉公路</w:t>
      </w:r>
      <w:r w:rsidRPr="0086379C">
        <w:rPr>
          <w:rFonts w:ascii="Times New Roman" w:eastAsia="宋体" w:hAnsi="Times New Roman" w:cs="Times New Roman"/>
          <w:bCs/>
          <w:sz w:val="22"/>
        </w:rPr>
        <w:t>6193</w:t>
      </w:r>
      <w:r w:rsidRPr="0086379C">
        <w:rPr>
          <w:rFonts w:ascii="Times New Roman" w:eastAsia="宋体" w:hAnsi="Times New Roman" w:cs="Times New Roman" w:hint="eastAsia"/>
          <w:bCs/>
          <w:sz w:val="22"/>
        </w:rPr>
        <w:t>号；惠南镇惠东路</w:t>
      </w:r>
      <w:r w:rsidRPr="0086379C">
        <w:rPr>
          <w:rFonts w:ascii="Times New Roman" w:eastAsia="宋体" w:hAnsi="Times New Roman" w:cs="Times New Roman"/>
          <w:bCs/>
          <w:sz w:val="22"/>
        </w:rPr>
        <w:t>268</w:t>
      </w:r>
      <w:r w:rsidRPr="0086379C">
        <w:rPr>
          <w:rFonts w:ascii="Times New Roman" w:eastAsia="宋体" w:hAnsi="Times New Roman" w:cs="Times New Roman" w:hint="eastAsia"/>
          <w:bCs/>
          <w:sz w:val="22"/>
        </w:rPr>
        <w:t>号；惠南镇宣黄公路</w:t>
      </w:r>
      <w:r w:rsidRPr="0086379C">
        <w:rPr>
          <w:rFonts w:ascii="Times New Roman" w:eastAsia="宋体" w:hAnsi="Times New Roman" w:cs="Times New Roman"/>
          <w:bCs/>
          <w:sz w:val="22"/>
        </w:rPr>
        <w:t>2878</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号；惠南镇南园路</w:t>
      </w:r>
      <w:r w:rsidRPr="0086379C">
        <w:rPr>
          <w:rFonts w:ascii="Times New Roman" w:eastAsia="宋体" w:hAnsi="Times New Roman" w:cs="Times New Roman"/>
          <w:bCs/>
          <w:sz w:val="22"/>
        </w:rPr>
        <w:t>82</w:t>
      </w:r>
      <w:r w:rsidRPr="0086379C">
        <w:rPr>
          <w:rFonts w:ascii="Times New Roman" w:eastAsia="宋体" w:hAnsi="Times New Roman" w:cs="Times New Roman" w:hint="eastAsia"/>
          <w:bCs/>
          <w:sz w:val="22"/>
        </w:rPr>
        <w:t>号；惠南镇汇成路</w:t>
      </w:r>
      <w:r w:rsidRPr="0086379C">
        <w:rPr>
          <w:rFonts w:ascii="Times New Roman" w:eastAsia="宋体" w:hAnsi="Times New Roman" w:cs="Times New Roman"/>
          <w:bCs/>
          <w:sz w:val="22"/>
        </w:rPr>
        <w:t>520</w:t>
      </w:r>
      <w:r w:rsidRPr="0086379C">
        <w:rPr>
          <w:rFonts w:ascii="Times New Roman" w:eastAsia="宋体" w:hAnsi="Times New Roman" w:cs="Times New Roman" w:hint="eastAsia"/>
          <w:bCs/>
          <w:sz w:val="22"/>
        </w:rPr>
        <w:t>号；惠南镇听悦路</w:t>
      </w:r>
      <w:r w:rsidRPr="0086379C">
        <w:rPr>
          <w:rFonts w:ascii="Times New Roman" w:eastAsia="宋体" w:hAnsi="Times New Roman" w:cs="Times New Roman"/>
          <w:bCs/>
          <w:sz w:val="22"/>
        </w:rPr>
        <w:t>678</w:t>
      </w:r>
      <w:r w:rsidRPr="0086379C">
        <w:rPr>
          <w:rFonts w:ascii="Times New Roman" w:eastAsia="宋体" w:hAnsi="Times New Roman" w:cs="Times New Roman" w:hint="eastAsia"/>
          <w:bCs/>
          <w:sz w:val="22"/>
        </w:rPr>
        <w:t>号；惠南镇南团公路</w:t>
      </w:r>
      <w:r w:rsidRPr="0086379C">
        <w:rPr>
          <w:rFonts w:ascii="Times New Roman" w:eastAsia="宋体" w:hAnsi="Times New Roman" w:cs="Times New Roman"/>
          <w:bCs/>
          <w:sz w:val="22"/>
        </w:rPr>
        <w:t xml:space="preserve">190 </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 xml:space="preserve"> 96</w:t>
      </w:r>
      <w:r w:rsidRPr="0086379C">
        <w:rPr>
          <w:rFonts w:ascii="Times New Roman" w:eastAsia="宋体" w:hAnsi="Times New Roman" w:cs="Times New Roman" w:hint="eastAsia"/>
          <w:bCs/>
          <w:sz w:val="22"/>
        </w:rPr>
        <w:t>号；惠南镇城西路</w:t>
      </w:r>
      <w:r w:rsidRPr="0086379C">
        <w:rPr>
          <w:rFonts w:ascii="Times New Roman" w:eastAsia="宋体" w:hAnsi="Times New Roman" w:cs="Times New Roman"/>
          <w:bCs/>
          <w:sz w:val="22"/>
        </w:rPr>
        <w:t>238</w:t>
      </w:r>
      <w:r w:rsidRPr="0086379C">
        <w:rPr>
          <w:rFonts w:ascii="Times New Roman" w:eastAsia="宋体" w:hAnsi="Times New Roman" w:cs="Times New Roman" w:hint="eastAsia"/>
          <w:bCs/>
          <w:sz w:val="22"/>
        </w:rPr>
        <w:t>号；惠南镇拱秀路</w:t>
      </w:r>
      <w:r w:rsidRPr="0086379C">
        <w:rPr>
          <w:rFonts w:ascii="Times New Roman" w:eastAsia="宋体" w:hAnsi="Times New Roman" w:cs="Times New Roman"/>
          <w:bCs/>
          <w:sz w:val="22"/>
        </w:rPr>
        <w:t>215</w:t>
      </w:r>
      <w:r w:rsidRPr="0086379C">
        <w:rPr>
          <w:rFonts w:ascii="Times New Roman" w:eastAsia="宋体" w:hAnsi="Times New Roman" w:cs="Times New Roman" w:hint="eastAsia"/>
          <w:bCs/>
          <w:sz w:val="22"/>
        </w:rPr>
        <w:t>号、东南社区（观海路）、拱北路</w:t>
      </w:r>
      <w:r w:rsidRPr="0086379C">
        <w:rPr>
          <w:rFonts w:ascii="Times New Roman" w:eastAsia="宋体" w:hAnsi="Times New Roman" w:cs="Times New Roman"/>
          <w:bCs/>
          <w:sz w:val="22"/>
        </w:rPr>
        <w:t>298</w:t>
      </w:r>
      <w:r w:rsidRPr="0086379C">
        <w:rPr>
          <w:rFonts w:ascii="Times New Roman" w:eastAsia="宋体" w:hAnsi="Times New Roman" w:cs="Times New Roman" w:hint="eastAsia"/>
          <w:bCs/>
          <w:sz w:val="22"/>
        </w:rPr>
        <w:t>号。</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）总体要求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包括采购人办公用房、会议室、多功能室的清洁与疫情消杀工作；负责本项目管理</w:t>
      </w:r>
      <w:r w:rsidRPr="0086379C">
        <w:rPr>
          <w:rFonts w:ascii="Times New Roman" w:eastAsia="宋体" w:hAnsi="Times New Roman" w:cs="Times New Roman" w:hint="eastAsia"/>
          <w:bCs/>
          <w:sz w:val="22"/>
        </w:rPr>
        <w:lastRenderedPageBreak/>
        <w:t>区域各楼层公共区域通道、墙面、固定的设备、洗手间、茶水间、公共大厅、电梯厅、电梯桥厢、楼梯间、道路、广场、停车区、绿化区域、垃圾房、公共照明设备、玻璃门窗等保洁与疫情消杀工作。负责外围道路及停车场等处的清扫</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清洁工作；根据项目负责人要求，协助会场布置；保持积极的工作态度根据安排完成清洁工作，遵守在本项目的工作程序及安全程序，遵守项目规章制度，制服整洁，外表干净。负责本项目管理区域内环境清洁卫生与消毒、会场清洁消毒和垃圾清运分类等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）服务要求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①室内</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保持大堂、地面无污渍，无烟蒂，无痰迹，无垃圾；柱面、墙面等无灰尘；玻璃大门无手印，无灰尘，循环清洁。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保持走廊、茶水间、通道和楼道等部位整洁、光亮，无污迹，无脚印，无污渍，无浮灰，循环清洁；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地毯定期清洗、吸尘，保持干净，无污渍；</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特定办公室、会议室及功能房地面干净、无污染，办公桌椅、门窗无积灰，每日一次清洁与消毒，垃圾收集每天一次；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洗手间公共卫生部位和卫生洁具清洁疫情消毒，无水迹，地面干燥，无异味。墙面四角保持干燥，无蛛网，地面无脚印，无杂物。金属器具保持光亮，无浮灰，无水迹，无锈斑。卫生用品齐全，卫生间空气清新。每日循环清洁，不少于</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次（人员使用频繁的清洗次数要增加，保证清洁），污物筐及时处理，垃圾日产日清不过三分之二，保持环境整洁。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电梯轿厢保洁：工作时段定时循环保洁与消毒、保障无水迹、无异味、地面无纸屑、无手印；</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地下停车库地面保持干净、无污染、无堆积物。</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②室外</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道路、广场、停车区、建筑连廊、绿化区域、垃圾房、地面、各类设施设备、地面表面保洁、公共照明设备、垃圾箱清理、绿化中杂物清理、配合垃圾清运及垃圾房保洁等。无白色垃圾、无积水、疫情消杀；目视无污物，无杂草、青苔。墙面四角无灰尘，无蛛网，保持干净。铝合金保持清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垃圾箱房、各集中收集点做好垃圾分类，垃圾桶无污渍、无异味、垃圾箱房周边及时清理消毒、周边无垃圾，无堆积物，摆放整齐。</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以上区域每月须通过惠南镇生活垃圾有效测评考核。除日常保洁、会务工作外，保洁员不定期的对会议室进行矿泉水配送、各办公室每日发放报纸、各楼层配送复印纸，协助会议室搬运桌、椅并复原，还需对值班室、休息室进行室内清洁与消毒，并每日更换清洗床单等。每月不少于</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次的垃圾分类知识培训。</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原则上不超过国家法定退休年龄；相貌端正，仪表大方，无传染疾病，有多年相关工作经验。尊重领导，服从安排，爱岗敬业，恪尽职守，遵纪守法，礼貌待人，作风正派，有较强的责任心和服务意识。所有人员要求保守采购人工作秘密，身体素质好，无不良行为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lastRenderedPageBreak/>
        <w:t>（</w:t>
      </w:r>
      <w:r w:rsidRPr="0086379C">
        <w:rPr>
          <w:rFonts w:ascii="Times New Roman" w:eastAsia="宋体" w:hAnsi="Times New Roman" w:cs="Times New Roman" w:hint="eastAsia"/>
          <w:bCs/>
          <w:sz w:val="22"/>
        </w:rPr>
        <w:t>6</w:t>
      </w:r>
      <w:r w:rsidRPr="0086379C">
        <w:rPr>
          <w:rFonts w:ascii="Times New Roman" w:eastAsia="宋体" w:hAnsi="Times New Roman" w:cs="Times New Roman" w:hint="eastAsia"/>
          <w:bCs/>
          <w:sz w:val="22"/>
        </w:rPr>
        <w:t>）其他</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外墙清洗：定期（通常一年两次）对大楼外墙和玻璃幕布进行清洗，可根据污染程度选择清洗方式，清洗过程中如发现安全隐患，需及时报修。</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9.3.5 </w:t>
      </w:r>
      <w:r w:rsidRPr="0086379C">
        <w:rPr>
          <w:rFonts w:ascii="Times New Roman" w:eastAsia="宋体" w:hAnsi="Times New Roman" w:cs="Times New Roman" w:hint="eastAsia"/>
          <w:bCs/>
          <w:sz w:val="22"/>
        </w:rPr>
        <w:t>保绿</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）工作范围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惠南镇城西路</w:t>
      </w:r>
      <w:r w:rsidRPr="0086379C">
        <w:rPr>
          <w:rFonts w:ascii="Times New Roman" w:eastAsia="宋体" w:hAnsi="Times New Roman" w:cs="Times New Roman" w:hint="eastAsia"/>
          <w:bCs/>
          <w:sz w:val="22"/>
        </w:rPr>
        <w:t>200</w:t>
      </w:r>
      <w:r w:rsidRPr="0086379C">
        <w:rPr>
          <w:rFonts w:ascii="Times New Roman" w:eastAsia="宋体" w:hAnsi="Times New Roman" w:cs="Times New Roman" w:hint="eastAsia"/>
          <w:bCs/>
          <w:sz w:val="22"/>
        </w:rPr>
        <w:t>号；惠南镇人民东路</w:t>
      </w:r>
      <w:r w:rsidRPr="0086379C">
        <w:rPr>
          <w:rFonts w:ascii="Times New Roman" w:eastAsia="宋体" w:hAnsi="Times New Roman" w:cs="Times New Roman" w:hint="eastAsia"/>
          <w:bCs/>
          <w:sz w:val="22"/>
        </w:rPr>
        <w:t>3252</w:t>
      </w:r>
      <w:r w:rsidRPr="0086379C">
        <w:rPr>
          <w:rFonts w:ascii="Times New Roman" w:eastAsia="宋体" w:hAnsi="Times New Roman" w:cs="Times New Roman" w:hint="eastAsia"/>
          <w:bCs/>
          <w:sz w:val="22"/>
        </w:rPr>
        <w:t>号；惠南镇川南奉公路</w:t>
      </w:r>
      <w:r w:rsidRPr="0086379C">
        <w:rPr>
          <w:rFonts w:ascii="Times New Roman" w:eastAsia="宋体" w:hAnsi="Times New Roman" w:cs="Times New Roman" w:hint="eastAsia"/>
          <w:bCs/>
          <w:sz w:val="22"/>
        </w:rPr>
        <w:t>6193</w:t>
      </w:r>
      <w:r w:rsidRPr="0086379C">
        <w:rPr>
          <w:rFonts w:ascii="Times New Roman" w:eastAsia="宋体" w:hAnsi="Times New Roman" w:cs="Times New Roman" w:hint="eastAsia"/>
          <w:bCs/>
          <w:sz w:val="22"/>
        </w:rPr>
        <w:t>号；惠南镇惠东路</w:t>
      </w:r>
      <w:r w:rsidRPr="0086379C">
        <w:rPr>
          <w:rFonts w:ascii="Times New Roman" w:eastAsia="宋体" w:hAnsi="Times New Roman" w:cs="Times New Roman" w:hint="eastAsia"/>
          <w:bCs/>
          <w:sz w:val="22"/>
        </w:rPr>
        <w:t>268</w:t>
      </w:r>
      <w:r w:rsidRPr="0086379C">
        <w:rPr>
          <w:rFonts w:ascii="Times New Roman" w:eastAsia="宋体" w:hAnsi="Times New Roman" w:cs="Times New Roman" w:hint="eastAsia"/>
          <w:bCs/>
          <w:sz w:val="22"/>
        </w:rPr>
        <w:t>号；惠南镇园中社区（宣黄公路</w:t>
      </w:r>
      <w:r w:rsidRPr="0086379C">
        <w:rPr>
          <w:rFonts w:ascii="Times New Roman" w:eastAsia="宋体" w:hAnsi="Times New Roman" w:cs="Times New Roman" w:hint="eastAsia"/>
          <w:bCs/>
          <w:sz w:val="22"/>
        </w:rPr>
        <w:t>2878</w:t>
      </w:r>
      <w:r w:rsidRPr="0086379C">
        <w:rPr>
          <w:rFonts w:ascii="Times New Roman" w:eastAsia="宋体" w:hAnsi="Times New Roman" w:cs="Times New Roman" w:hint="eastAsia"/>
          <w:bCs/>
          <w:sz w:val="22"/>
        </w:rPr>
        <w:t>弄</w:t>
      </w:r>
      <w:r w:rsidRPr="0086379C">
        <w:rPr>
          <w:rFonts w:ascii="Times New Roman" w:eastAsia="宋体" w:hAnsi="Times New Roman" w:cs="Times New Roman" w:hint="eastAsia"/>
          <w:bCs/>
          <w:sz w:val="22"/>
        </w:rPr>
        <w:t>1</w:t>
      </w:r>
      <w:r w:rsidRPr="0086379C">
        <w:rPr>
          <w:rFonts w:ascii="Times New Roman" w:eastAsia="宋体" w:hAnsi="Times New Roman" w:cs="Times New Roman" w:hint="eastAsia"/>
          <w:bCs/>
          <w:sz w:val="22"/>
        </w:rPr>
        <w:t>号、惠南镇南园路</w:t>
      </w:r>
      <w:r w:rsidRPr="0086379C">
        <w:rPr>
          <w:rFonts w:ascii="Times New Roman" w:eastAsia="宋体" w:hAnsi="Times New Roman" w:cs="Times New Roman" w:hint="eastAsia"/>
          <w:bCs/>
          <w:sz w:val="22"/>
        </w:rPr>
        <w:t>82</w:t>
      </w:r>
      <w:r w:rsidRPr="0086379C">
        <w:rPr>
          <w:rFonts w:ascii="Times New Roman" w:eastAsia="宋体" w:hAnsi="Times New Roman" w:cs="Times New Roman" w:hint="eastAsia"/>
          <w:bCs/>
          <w:sz w:val="22"/>
        </w:rPr>
        <w:t>号、惠南镇汇成路</w:t>
      </w:r>
      <w:r w:rsidRPr="0086379C">
        <w:rPr>
          <w:rFonts w:ascii="Times New Roman" w:eastAsia="宋体" w:hAnsi="Times New Roman" w:cs="Times New Roman" w:hint="eastAsia"/>
          <w:bCs/>
          <w:sz w:val="22"/>
        </w:rPr>
        <w:t>520</w:t>
      </w:r>
      <w:r w:rsidRPr="0086379C">
        <w:rPr>
          <w:rFonts w:ascii="Times New Roman" w:eastAsia="宋体" w:hAnsi="Times New Roman" w:cs="Times New Roman" w:hint="eastAsia"/>
          <w:bCs/>
          <w:sz w:val="22"/>
        </w:rPr>
        <w:t>号）；惠南镇听悦路</w:t>
      </w:r>
      <w:r w:rsidRPr="0086379C">
        <w:rPr>
          <w:rFonts w:ascii="Times New Roman" w:eastAsia="宋体" w:hAnsi="Times New Roman" w:cs="Times New Roman" w:hint="eastAsia"/>
          <w:bCs/>
          <w:sz w:val="22"/>
        </w:rPr>
        <w:t>678</w:t>
      </w:r>
      <w:r w:rsidRPr="0086379C">
        <w:rPr>
          <w:rFonts w:ascii="Times New Roman" w:eastAsia="宋体" w:hAnsi="Times New Roman" w:cs="Times New Roman" w:hint="eastAsia"/>
          <w:bCs/>
          <w:sz w:val="22"/>
        </w:rPr>
        <w:t>号；惠南镇南团公路</w:t>
      </w:r>
      <w:r w:rsidRPr="0086379C">
        <w:rPr>
          <w:rFonts w:ascii="Times New Roman" w:eastAsia="宋体" w:hAnsi="Times New Roman" w:cs="Times New Roman" w:hint="eastAsia"/>
          <w:bCs/>
          <w:sz w:val="22"/>
        </w:rPr>
        <w:t xml:space="preserve">190 </w:t>
      </w:r>
      <w:r w:rsidRPr="0086379C">
        <w:rPr>
          <w:rFonts w:ascii="Times New Roman" w:eastAsia="宋体" w:hAnsi="Times New Roman" w:cs="Times New Roman" w:hint="eastAsia"/>
          <w:bCs/>
          <w:sz w:val="22"/>
        </w:rPr>
        <w:t>弄</w:t>
      </w:r>
      <w:r w:rsidRPr="0086379C">
        <w:rPr>
          <w:rFonts w:ascii="Times New Roman" w:eastAsia="宋体" w:hAnsi="Times New Roman" w:cs="Times New Roman" w:hint="eastAsia"/>
          <w:bCs/>
          <w:sz w:val="22"/>
        </w:rPr>
        <w:t xml:space="preserve"> 96</w:t>
      </w:r>
      <w:r w:rsidRPr="0086379C">
        <w:rPr>
          <w:rFonts w:ascii="Times New Roman" w:eastAsia="宋体" w:hAnsi="Times New Roman" w:cs="Times New Roman" w:hint="eastAsia"/>
          <w:bCs/>
          <w:sz w:val="22"/>
        </w:rPr>
        <w:t>号；惠南镇城西路</w:t>
      </w:r>
      <w:r w:rsidRPr="0086379C">
        <w:rPr>
          <w:rFonts w:ascii="Times New Roman" w:eastAsia="宋体" w:hAnsi="Times New Roman" w:cs="Times New Roman" w:hint="eastAsia"/>
          <w:bCs/>
          <w:sz w:val="22"/>
        </w:rPr>
        <w:t>238</w:t>
      </w:r>
      <w:r w:rsidRPr="0086379C">
        <w:rPr>
          <w:rFonts w:ascii="Times New Roman" w:eastAsia="宋体" w:hAnsi="Times New Roman" w:cs="Times New Roman" w:hint="eastAsia"/>
          <w:bCs/>
          <w:sz w:val="22"/>
        </w:rPr>
        <w:t>号；惠南镇拱秀路</w:t>
      </w:r>
      <w:r w:rsidRPr="0086379C">
        <w:rPr>
          <w:rFonts w:ascii="Times New Roman" w:eastAsia="宋体" w:hAnsi="Times New Roman" w:cs="Times New Roman" w:hint="eastAsia"/>
          <w:bCs/>
          <w:sz w:val="22"/>
        </w:rPr>
        <w:t>215</w:t>
      </w:r>
      <w:r w:rsidRPr="0086379C">
        <w:rPr>
          <w:rFonts w:ascii="Times New Roman" w:eastAsia="宋体" w:hAnsi="Times New Roman" w:cs="Times New Roman" w:hint="eastAsia"/>
          <w:bCs/>
          <w:sz w:val="22"/>
        </w:rPr>
        <w:t>号（民乐社区和文化服务中心）；东南社区（观海路）。</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）服务要求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植物要按规定时间浇水，保持植物生长良好。</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植物做到无黄叶、残叶，定期修剪。</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植物页面要保持清洁，定期为植物擦叶片。</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盆器与托盘要相匹配，并且保持清洁。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盆器内保持无纸屑、果皮、烟蒂等杂物垃圾。</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经常调换植物生长朝向，保持植物良好生长。</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及时向分管主管提交更换植物清单。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根据采购人办公环境的需要提供绿植摆放方案及服务，与采购人确认室内花木绿化的品种、数量、摆放定位。</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提高绿化服务专业水平，做好楼内绿植品种配置、设计，满足节日期间、重大活动及临时需求。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做好租摆绿植病虫害防护工作，药物杀虫做到无毒、无污染。</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指派品行优良，有经验的专业人员到场养护，安排专业人员每天养护，保持绿化最佳状态。</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优化绿化服务时间，减少因绿化服务对正常办公的干扰。</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入室服务，要先轻声敲门（三声），得到允许后方可进入，禁止动用、翻看采购人文件材料、禁止浏览计算机，不得使用采购人电话。</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）绿植要求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总则：品种适合、搭配适宜、大小适中、季节适合、场所适当。</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外观：植物新鲜，长势良好，植株丰满健壮，叶面干净光亮。</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根据植物的生长习性进行修剪、整形、预防蛀虫、松木施肥、浇水防滞。</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植物成活率达到百分之</w:t>
      </w:r>
      <w:r w:rsidRPr="0086379C">
        <w:rPr>
          <w:rFonts w:ascii="Times New Roman" w:eastAsia="宋体" w:hAnsi="Times New Roman" w:cs="Times New Roman"/>
          <w:bCs/>
          <w:sz w:val="22"/>
        </w:rPr>
        <w:t>98</w:t>
      </w:r>
      <w:r w:rsidRPr="0086379C">
        <w:rPr>
          <w:rFonts w:ascii="Times New Roman" w:eastAsia="宋体" w:hAnsi="Times New Roman" w:cs="Times New Roman" w:hint="eastAsia"/>
          <w:bCs/>
          <w:sz w:val="22"/>
        </w:rPr>
        <w:t>，植物死亡或者发生病害的，中标人应于</w:t>
      </w:r>
      <w:r w:rsidRPr="0086379C">
        <w:rPr>
          <w:rFonts w:ascii="Times New Roman" w:eastAsia="宋体" w:hAnsi="Times New Roman" w:cs="Times New Roman"/>
          <w:bCs/>
          <w:sz w:val="22"/>
        </w:rPr>
        <w:t>24</w:t>
      </w:r>
      <w:r w:rsidRPr="0086379C">
        <w:rPr>
          <w:rFonts w:ascii="Times New Roman" w:eastAsia="宋体" w:hAnsi="Times New Roman" w:cs="Times New Roman" w:hint="eastAsia"/>
          <w:bCs/>
          <w:sz w:val="22"/>
        </w:rPr>
        <w:t>小时内立即更换。</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根据盆景、盆花特性定期轮换，要求时令绿植调换，保持植物的新鲜美观。做到保持盆景植叶茂盛、丰满、无枯叶、无病虫害，植物叶面无积灰、盆内无杂草，盆外清洁光亮。</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采购人临时需要摆放的绿植等，中标人应按时按采购人要求提供，绿植外观新鲜、没有枯萎及破损的现象。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lastRenderedPageBreak/>
        <w:t>采购人房间调整，入住前</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小时内完成配备绿植工作。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色彩大方统一，适时更换品种。</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hint="eastAsia"/>
          <w:bCs/>
          <w:sz w:val="22"/>
        </w:rPr>
        <w:t>）绿化绿植供应清单（每年）：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A.</w:t>
      </w:r>
      <w:r w:rsidRPr="0086379C">
        <w:rPr>
          <w:rFonts w:ascii="Times New Roman" w:eastAsia="宋体" w:hAnsi="Times New Roman" w:cs="Times New Roman" w:hint="eastAsia"/>
          <w:bCs/>
          <w:sz w:val="22"/>
        </w:rPr>
        <w:t>惠南镇政府大楼（城西路</w:t>
      </w:r>
      <w:r w:rsidRPr="0086379C">
        <w:rPr>
          <w:rFonts w:ascii="Times New Roman" w:eastAsia="宋体" w:hAnsi="Times New Roman" w:cs="Times New Roman"/>
          <w:bCs/>
          <w:sz w:val="22"/>
        </w:rPr>
        <w:t>200</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5"/>
        <w:gridCol w:w="2023"/>
        <w:gridCol w:w="1420"/>
        <w:gridCol w:w="1420"/>
        <w:gridCol w:w="1421"/>
        <w:gridCol w:w="1423"/>
      </w:tblGrid>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一楼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一串红</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万年青</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二楼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rPr>
              <w:t>2</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三楼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绿化小景区</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38</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42</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44</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308</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47</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四楼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48</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49</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54</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合果芋</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4</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59</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五楼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虎皮兰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豆瓣绿</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77</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虎皮兰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81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82</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六楼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83</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92</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94</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波斯蕨</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袖珍椰子</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铜钱草</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水养</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虎皮兰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105</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七楼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106</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108</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117</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合果芋</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124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万年青</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高杆龙血树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128</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八楼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129</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130</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140</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142</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144</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802</w:t>
            </w:r>
            <w:r w:rsidRPr="0086379C">
              <w:rPr>
                <w:rFonts w:ascii="Calibri" w:eastAsia="宋体" w:hAnsi="Calibri" w:cs="Times New Roman" w:hint="eastAsia"/>
              </w:rPr>
              <w:t>室</w:t>
            </w:r>
          </w:p>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153</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九楼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155</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波斯蕨</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167</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178</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十楼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179</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180</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188</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1001</w:t>
            </w:r>
            <w:r w:rsidRPr="0086379C">
              <w:rPr>
                <w:rFonts w:ascii="Calibri" w:eastAsia="宋体" w:hAnsi="Calibri" w:cs="Times New Roman" w:hint="eastAsia"/>
              </w:rPr>
              <w:t>接待室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198</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204</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207</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4</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铜钱草</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水养</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210</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1010</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216</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217</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220</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十一楼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222</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227</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rPr>
                <w:rFonts w:ascii="Calibri" w:eastAsia="宋体" w:hAnsi="Calibri" w:cs="Times New Roman"/>
              </w:rPr>
            </w:pPr>
            <w:r w:rsidRPr="0086379C">
              <w:rPr>
                <w:rFonts w:ascii="Calibri" w:eastAsia="宋体" w:hAnsi="Calibri" w:cs="Times New Roman"/>
              </w:rPr>
              <w:t>1101</w:t>
            </w:r>
            <w:r w:rsidRPr="0086379C">
              <w:rPr>
                <w:rFonts w:ascii="Calibri" w:eastAsia="宋体" w:hAnsi="Calibri" w:cs="Times New Roman" w:hint="eastAsia"/>
              </w:rPr>
              <w:t>接待室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234</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237</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1115</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lastRenderedPageBreak/>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253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254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255</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256</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十二楼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258</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1201</w:t>
            </w:r>
            <w:r w:rsidRPr="0086379C">
              <w:rPr>
                <w:rFonts w:ascii="Calibri" w:eastAsia="宋体" w:hAnsi="Calibri" w:cs="Times New Roman" w:hint="eastAsia"/>
              </w:rPr>
              <w:t>接待室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269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君子兰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289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292</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1208</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297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1210</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298</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299</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1214</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300</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十三楼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302</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307</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310</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316</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319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1315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321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322</w:t>
            </w:r>
          </w:p>
        </w:tc>
        <w:tc>
          <w:tcPr>
            <w:tcW w:w="4522" w:type="pct"/>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left"/>
              <w:rPr>
                <w:rFonts w:ascii="Calibri" w:eastAsia="宋体" w:hAnsi="Calibri" w:cs="Times New Roman"/>
              </w:rPr>
            </w:pPr>
            <w:r w:rsidRPr="0086379C">
              <w:rPr>
                <w:rFonts w:ascii="Calibri" w:eastAsia="宋体" w:hAnsi="Calibri" w:cs="Times New Roman" w:hint="eastAsia"/>
              </w:rPr>
              <w:t>十四楼</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333</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洗手间</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水养绿吊篮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r w:rsidRPr="0086379C">
              <w:rPr>
                <w:rFonts w:ascii="Calibri" w:eastAsia="宋体" w:hAnsi="Calibri" w:cs="Times New Roman" w:hint="eastAsia"/>
              </w:rPr>
              <w:t>楼电梯口</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339</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341</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342</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1411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348</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1413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349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350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351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5"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674</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B.</w:t>
      </w:r>
      <w:r w:rsidRPr="0086379C">
        <w:rPr>
          <w:rFonts w:ascii="Times New Roman" w:eastAsia="宋体" w:hAnsi="Times New Roman" w:cs="Times New Roman" w:hint="eastAsia"/>
          <w:bCs/>
          <w:sz w:val="22"/>
        </w:rPr>
        <w:t>惠南镇市民家园办公楼（人民东路</w:t>
      </w:r>
      <w:r w:rsidRPr="0086379C">
        <w:rPr>
          <w:rFonts w:ascii="Times New Roman" w:eastAsia="宋体" w:hAnsi="Times New Roman" w:cs="Times New Roman"/>
          <w:bCs/>
          <w:sz w:val="22"/>
        </w:rPr>
        <w:t>3252</w:t>
      </w:r>
      <w:r w:rsidRPr="0086379C">
        <w:rPr>
          <w:rFonts w:ascii="Times New Roman" w:eastAsia="宋体" w:hAnsi="Times New Roman" w:cs="Times New Roman" w:hint="eastAsia"/>
          <w:bCs/>
          <w:sz w:val="22"/>
        </w:rPr>
        <w:t>号）室内绿化绿植清单</w:t>
      </w:r>
    </w:p>
    <w:tbl>
      <w:tblPr>
        <w:tblStyle w:val="af8"/>
        <w:tblW w:w="0" w:type="auto"/>
        <w:tblLook w:val="04A0" w:firstRow="1" w:lastRow="0" w:firstColumn="1" w:lastColumn="0" w:noHBand="0" w:noVBand="1"/>
      </w:tblPr>
      <w:tblGrid>
        <w:gridCol w:w="690"/>
        <w:gridCol w:w="1265"/>
        <w:gridCol w:w="1404"/>
        <w:gridCol w:w="1628"/>
        <w:gridCol w:w="1156"/>
        <w:gridCol w:w="1236"/>
        <w:gridCol w:w="1143"/>
      </w:tblGrid>
      <w:tr w:rsidR="0086379C" w:rsidRPr="0086379C" w:rsidTr="00A10F30">
        <w:tc>
          <w:tcPr>
            <w:tcW w:w="81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hAnsi="Calibri"/>
              </w:rPr>
            </w:pPr>
          </w:p>
        </w:tc>
        <w:tc>
          <w:tcPr>
            <w:tcW w:w="2977" w:type="dxa"/>
            <w:gridSpan w:val="2"/>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摆放位置</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植物名称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规格</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数量</w:t>
            </w:r>
            <w:r w:rsidRPr="0086379C">
              <w:rPr>
                <w:rFonts w:ascii="Calibri" w:hAnsi="Calibri"/>
              </w:rPr>
              <w:t>/</w:t>
            </w:r>
            <w:r w:rsidRPr="0086379C">
              <w:rPr>
                <w:rFonts w:ascii="宋体" w:hAnsi="宋体" w:cs="宋体" w:hint="eastAsia"/>
              </w:rPr>
              <w:t>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备注</w:t>
            </w: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一号楼</w:t>
            </w: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铜钱草</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水养</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君子兰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107室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如意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204室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一叶兰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206室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水养绿吊篮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207室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301室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合果芋</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304室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袖珍椰子</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铜钱草</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水养</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蝴蝶兰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hAnsi="宋体" w:cs="宋体" w:hint="eastAsia"/>
                <w:sz w:val="22"/>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25</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二号楼</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水仙</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一叶兰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蝴蝶兰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lastRenderedPageBreak/>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如意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白掌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41</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r w:rsidRPr="0086379C">
              <w:rPr>
                <w:rFonts w:ascii="宋体" w:eastAsia="宋体" w:hAnsi="宋体" w:cs="宋体" w:hint="eastAsia"/>
                <w:sz w:val="22"/>
              </w:rPr>
              <w:t>三号楼</w:t>
            </w: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大厅</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如意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7</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白掌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7</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一串红</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蝴蝶兰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204室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205室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一叶兰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303室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304室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59</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四号楼</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hAnsi="宋体" w:cs="宋体" w:hint="eastAsia"/>
                <w:sz w:val="22"/>
              </w:rPr>
              <w:t>餐厅</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4</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4</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69</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五号楼</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lastRenderedPageBreak/>
              <w:t>73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204室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205室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78</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六号楼</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103室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如意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君子兰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90</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八号楼</w:t>
            </w: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一层走道</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二层走道</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三层走道</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5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四层走道</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94</w:t>
            </w:r>
          </w:p>
        </w:tc>
        <w:tc>
          <w:tcPr>
            <w:tcW w:w="141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合计</w:t>
            </w:r>
          </w:p>
        </w:tc>
        <w:tc>
          <w:tcPr>
            <w:tcW w:w="7619" w:type="dxa"/>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189</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C.</w:t>
      </w:r>
      <w:r w:rsidRPr="0086379C">
        <w:rPr>
          <w:rFonts w:ascii="Times New Roman" w:eastAsia="宋体" w:hAnsi="Times New Roman" w:cs="Times New Roman" w:hint="eastAsia"/>
          <w:bCs/>
          <w:sz w:val="22"/>
        </w:rPr>
        <w:t>惠南镇黄路社区中心（川南奉公路</w:t>
      </w:r>
      <w:r w:rsidRPr="0086379C">
        <w:rPr>
          <w:rFonts w:ascii="Times New Roman" w:eastAsia="宋体" w:hAnsi="Times New Roman" w:cs="Times New Roman"/>
          <w:bCs/>
          <w:sz w:val="22"/>
        </w:rPr>
        <w:t>6193</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5"/>
        <w:gridCol w:w="2023"/>
        <w:gridCol w:w="1420"/>
        <w:gridCol w:w="1420"/>
        <w:gridCol w:w="1421"/>
        <w:gridCol w:w="1423"/>
      </w:tblGrid>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一串红</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一楼大会议室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红掌拼盆</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剧院主席台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虎皮兰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二楼走道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三楼走道</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绿萝</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rPr>
          <w:trHeight w:val="107"/>
        </w:trPr>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17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406</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8"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5"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56</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D.</w:t>
      </w:r>
      <w:r w:rsidRPr="0086379C">
        <w:rPr>
          <w:rFonts w:ascii="Times New Roman" w:eastAsia="宋体" w:hAnsi="Times New Roman" w:cs="Times New Roman" w:hint="eastAsia"/>
          <w:bCs/>
          <w:sz w:val="22"/>
        </w:rPr>
        <w:t>惠南镇东城社区中心（惠东路</w:t>
      </w:r>
      <w:r w:rsidRPr="0086379C">
        <w:rPr>
          <w:rFonts w:ascii="Times New Roman" w:eastAsia="宋体" w:hAnsi="Times New Roman" w:cs="Times New Roman"/>
          <w:bCs/>
          <w:sz w:val="22"/>
        </w:rPr>
        <w:t>268</w:t>
      </w:r>
      <w:r w:rsidRPr="0086379C">
        <w:rPr>
          <w:rFonts w:ascii="Times New Roman" w:eastAsia="宋体" w:hAnsi="Times New Roman" w:cs="Times New Roman" w:hint="eastAsia"/>
          <w:bCs/>
          <w:sz w:val="22"/>
        </w:rPr>
        <w:t>号）室内绿化绿植清单</w:t>
      </w:r>
    </w:p>
    <w:tbl>
      <w:tblPr>
        <w:tblStyle w:val="af8"/>
        <w:tblW w:w="0" w:type="auto"/>
        <w:tblLook w:val="04A0" w:firstRow="1" w:lastRow="0" w:firstColumn="1" w:lastColumn="0" w:noHBand="0" w:noVBand="1"/>
      </w:tblPr>
      <w:tblGrid>
        <w:gridCol w:w="694"/>
        <w:gridCol w:w="1271"/>
        <w:gridCol w:w="1314"/>
        <w:gridCol w:w="1694"/>
        <w:gridCol w:w="1153"/>
        <w:gridCol w:w="1243"/>
        <w:gridCol w:w="1153"/>
      </w:tblGrid>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eastAsia="宋体" w:hAnsi="宋体" w:cs="宋体" w:hint="eastAsia"/>
              </w:rPr>
              <w:t>序</w:t>
            </w:r>
            <w:r w:rsidRPr="0086379C">
              <w:rPr>
                <w:rFonts w:ascii="宋体" w:hAnsi="宋体" w:cs="宋体" w:hint="eastAsia"/>
              </w:rPr>
              <w:t>号</w:t>
            </w:r>
          </w:p>
        </w:tc>
        <w:tc>
          <w:tcPr>
            <w:tcW w:w="2835" w:type="dxa"/>
            <w:gridSpan w:val="2"/>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摆放位置</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植物名称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规格</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数量</w:t>
            </w:r>
            <w:r w:rsidRPr="0086379C">
              <w:rPr>
                <w:rFonts w:ascii="Calibri" w:hAnsi="Calibri"/>
              </w:rPr>
              <w:t>/</w:t>
            </w:r>
            <w:r w:rsidRPr="0086379C">
              <w:rPr>
                <w:rFonts w:ascii="宋体" w:hAnsi="宋体" w:cs="宋体" w:hint="eastAsia"/>
              </w:rPr>
              <w:t>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备注</w:t>
            </w: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二号楼</w:t>
            </w: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便民餐厅</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6</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10</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二楼过道</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三楼过道</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6</w:t>
            </w:r>
          </w:p>
        </w:tc>
        <w:tc>
          <w:tcPr>
            <w:tcW w:w="1418" w:type="dxa"/>
            <w:vMerge w:val="restart"/>
            <w:tcBorders>
              <w:top w:val="single" w:sz="4" w:space="0" w:color="auto"/>
              <w:left w:val="single" w:sz="4" w:space="0" w:color="auto"/>
              <w:bottom w:val="single" w:sz="4" w:space="0" w:color="auto"/>
              <w:right w:val="single" w:sz="4" w:space="0" w:color="auto"/>
            </w:tcBorders>
            <w:textDirection w:val="tbRlV"/>
            <w:hideMark/>
          </w:tcPr>
          <w:p w:rsidR="0086379C" w:rsidRPr="0086379C" w:rsidRDefault="0086379C" w:rsidP="0086379C">
            <w:pPr>
              <w:tabs>
                <w:tab w:val="left" w:pos="7200"/>
              </w:tabs>
              <w:adjustRightInd w:val="0"/>
              <w:snapToGrid w:val="0"/>
              <w:spacing w:line="300" w:lineRule="auto"/>
              <w:ind w:left="840" w:right="113"/>
              <w:rPr>
                <w:rFonts w:ascii="宋体" w:eastAsia="宋体" w:hAnsi="宋体" w:cs="宋体"/>
                <w:sz w:val="22"/>
              </w:rPr>
            </w:pPr>
            <w:r w:rsidRPr="0086379C">
              <w:rPr>
                <w:rFonts w:ascii="宋体" w:eastAsia="宋体" w:hAnsi="宋体" w:cs="宋体" w:hint="eastAsia"/>
                <w:sz w:val="22"/>
              </w:rPr>
              <w:t xml:space="preserve">  </w:t>
            </w:r>
          </w:p>
          <w:p w:rsidR="0086379C" w:rsidRPr="0086379C" w:rsidRDefault="0086379C" w:rsidP="0086379C">
            <w:pPr>
              <w:tabs>
                <w:tab w:val="left" w:pos="7200"/>
              </w:tabs>
              <w:adjustRightInd w:val="0"/>
              <w:snapToGrid w:val="0"/>
              <w:spacing w:line="300" w:lineRule="auto"/>
              <w:ind w:right="113"/>
              <w:rPr>
                <w:rFonts w:ascii="宋体" w:eastAsia="宋体" w:hAnsi="宋体" w:cs="宋体"/>
                <w:sz w:val="22"/>
              </w:rPr>
            </w:pPr>
            <w:r w:rsidRPr="0086379C">
              <w:rPr>
                <w:rFonts w:ascii="宋体" w:eastAsia="宋体" w:hAnsi="宋体" w:cs="宋体" w:hint="eastAsia"/>
                <w:sz w:val="22"/>
              </w:rPr>
              <w:t xml:space="preserve">                         三号楼</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合果芋</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103室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水仙</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104室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201室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豆瓣绿</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一叶兰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204室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波斯蕨</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袖珍椰子</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eastAsia="宋体" w:hAnsi="宋体" w:cs="宋体" w:hint="eastAsia"/>
                <w:sz w:val="22"/>
              </w:rPr>
              <w:t>205室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虎皮兰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color w:val="000000"/>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宋体" w:eastAsia="宋体" w:hAnsi="宋体" w:cs="宋体"/>
                <w:sz w:val="22"/>
              </w:rPr>
            </w:pPr>
          </w:p>
          <w:p w:rsidR="0086379C" w:rsidRPr="0086379C" w:rsidRDefault="0086379C" w:rsidP="0086379C">
            <w:pPr>
              <w:jc w:val="center"/>
              <w:rPr>
                <w:rFonts w:ascii="Calibri" w:hAnsi="Calibri"/>
              </w:rPr>
            </w:pPr>
            <w:r w:rsidRPr="0086379C">
              <w:rPr>
                <w:rFonts w:ascii="宋体" w:eastAsia="宋体" w:hAnsi="宋体" w:cs="宋体" w:hint="eastAsia"/>
                <w:sz w:val="22"/>
              </w:rPr>
              <w:t>301室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hAnsi="Calibri"/>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hAnsi="Calibri"/>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25</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right="113" w:firstLineChars="100" w:firstLine="220"/>
              <w:rPr>
                <w:rFonts w:ascii="宋体" w:hAnsi="宋体" w:cs="宋体"/>
                <w:sz w:val="22"/>
              </w:rPr>
            </w:pPr>
            <w:r w:rsidRPr="0086379C">
              <w:rPr>
                <w:rFonts w:ascii="宋体" w:eastAsia="宋体" w:hAnsi="宋体" w:cs="宋体" w:hint="eastAsia"/>
                <w:sz w:val="22"/>
              </w:rPr>
              <w:t xml:space="preserve">              </w:t>
            </w:r>
            <w:r w:rsidRPr="0086379C">
              <w:rPr>
                <w:rFonts w:ascii="宋体" w:hAnsi="宋体" w:cs="宋体" w:hint="eastAsia"/>
                <w:sz w:val="22"/>
              </w:rPr>
              <w:t>四号楼</w:t>
            </w:r>
          </w:p>
        </w:tc>
        <w:tc>
          <w:tcPr>
            <w:tcW w:w="14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101室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水仙</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202室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lastRenderedPageBreak/>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205室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绿宝</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301室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38</w:t>
            </w:r>
          </w:p>
        </w:tc>
        <w:tc>
          <w:tcPr>
            <w:tcW w:w="1418"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jc w:val="center"/>
              <w:rPr>
                <w:rFonts w:ascii="宋体" w:hAnsi="宋体" w:cs="宋体"/>
                <w:sz w:val="22"/>
              </w:rPr>
            </w:pPr>
            <w:r w:rsidRPr="0086379C">
              <w:rPr>
                <w:rFonts w:ascii="宋体" w:hAnsi="宋体" w:cs="宋体" w:hint="eastAsia"/>
                <w:sz w:val="22"/>
              </w:rPr>
              <w:t>五号楼</w:t>
            </w: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一楼大厅</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如意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白掌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5</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一串红</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102室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虎皮兰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103室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104室</w:t>
            </w: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豆瓣绿</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一叶兰</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中</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二楼小厅</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罗纹铁</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49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203室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41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205室</w:t>
            </w: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幸福树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97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君子兰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rPr>
            </w:pPr>
            <w:r w:rsidRPr="0086379C">
              <w:rPr>
                <w:rFonts w:ascii="Calibri" w:eastAsia="宋体"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55</w:t>
            </w:r>
          </w:p>
        </w:tc>
        <w:tc>
          <w:tcPr>
            <w:tcW w:w="141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hAnsi="宋体" w:cs="宋体"/>
                <w:sz w:val="22"/>
              </w:rPr>
            </w:pPr>
            <w:r w:rsidRPr="0086379C">
              <w:rPr>
                <w:rFonts w:ascii="宋体" w:hAnsi="宋体" w:cs="宋体" w:hint="eastAsia"/>
                <w:sz w:val="22"/>
              </w:rPr>
              <w:t>合计</w:t>
            </w:r>
          </w:p>
        </w:tc>
        <w:tc>
          <w:tcPr>
            <w:tcW w:w="7619" w:type="dxa"/>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jc w:val="center"/>
              <w:rPr>
                <w:rFonts w:ascii="宋体" w:eastAsia="宋体" w:hAnsi="宋体" w:cs="宋体"/>
                <w:sz w:val="22"/>
              </w:rPr>
            </w:pPr>
            <w:r w:rsidRPr="0086379C">
              <w:rPr>
                <w:rFonts w:ascii="宋体" w:eastAsia="宋体" w:hAnsi="宋体" w:cs="宋体" w:hint="eastAsia"/>
                <w:sz w:val="22"/>
              </w:rPr>
              <w:t>106</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E.</w:t>
      </w:r>
      <w:r w:rsidRPr="0086379C">
        <w:rPr>
          <w:rFonts w:ascii="Times New Roman" w:eastAsia="宋体" w:hAnsi="Times New Roman" w:cs="Times New Roman" w:hint="eastAsia"/>
          <w:bCs/>
          <w:sz w:val="22"/>
        </w:rPr>
        <w:t>惠南镇园中社区中心（宣黄公路</w:t>
      </w:r>
      <w:r w:rsidRPr="0086379C">
        <w:rPr>
          <w:rFonts w:ascii="Times New Roman" w:eastAsia="宋体" w:hAnsi="Times New Roman" w:cs="Times New Roman"/>
          <w:bCs/>
          <w:sz w:val="22"/>
        </w:rPr>
        <w:t>2878</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号、汇成路</w:t>
      </w:r>
      <w:r w:rsidRPr="0086379C">
        <w:rPr>
          <w:rFonts w:ascii="Times New Roman" w:eastAsia="宋体" w:hAnsi="Times New Roman" w:cs="Times New Roman"/>
          <w:bCs/>
          <w:sz w:val="22"/>
        </w:rPr>
        <w:t>520</w:t>
      </w:r>
      <w:r w:rsidRPr="0086379C">
        <w:rPr>
          <w:rFonts w:ascii="Times New Roman" w:eastAsia="宋体" w:hAnsi="Times New Roman" w:cs="Times New Roman" w:hint="eastAsia"/>
          <w:bCs/>
          <w:sz w:val="22"/>
        </w:rPr>
        <w:t>号、南园路</w:t>
      </w:r>
      <w:r w:rsidRPr="0086379C">
        <w:rPr>
          <w:rFonts w:ascii="Times New Roman" w:eastAsia="宋体" w:hAnsi="Times New Roman" w:cs="Times New Roman"/>
          <w:bCs/>
          <w:sz w:val="22"/>
        </w:rPr>
        <w:t>82</w:t>
      </w:r>
      <w:r w:rsidRPr="0086379C">
        <w:rPr>
          <w:rFonts w:ascii="Times New Roman" w:eastAsia="宋体" w:hAnsi="Times New Roman" w:cs="Times New Roman" w:hint="eastAsia"/>
          <w:bCs/>
          <w:sz w:val="22"/>
        </w:rPr>
        <w:t>号）室内绿化绿植清单</w:t>
      </w:r>
    </w:p>
    <w:tbl>
      <w:tblPr>
        <w:tblStyle w:val="af8"/>
        <w:tblW w:w="0" w:type="auto"/>
        <w:tblLook w:val="04A0" w:firstRow="1" w:lastRow="0" w:firstColumn="1" w:lastColumn="0" w:noHBand="0" w:noVBand="1"/>
      </w:tblPr>
      <w:tblGrid>
        <w:gridCol w:w="735"/>
        <w:gridCol w:w="1427"/>
        <w:gridCol w:w="1393"/>
        <w:gridCol w:w="1523"/>
        <w:gridCol w:w="1161"/>
        <w:gridCol w:w="1199"/>
        <w:gridCol w:w="1084"/>
      </w:tblGrid>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序号</w:t>
            </w:r>
          </w:p>
        </w:tc>
        <w:tc>
          <w:tcPr>
            <w:tcW w:w="3000" w:type="dxa"/>
            <w:gridSpan w:val="2"/>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摆放位置</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植物名称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规格</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数量</w:t>
            </w:r>
            <w:r w:rsidRPr="0086379C">
              <w:rPr>
                <w:rFonts w:ascii="Calibri" w:hAnsi="Calibri"/>
              </w:rPr>
              <w:t>/</w:t>
            </w:r>
            <w:r w:rsidRPr="0086379C">
              <w:rPr>
                <w:rFonts w:ascii="宋体" w:hAnsi="宋体" w:cs="宋体" w:hint="eastAsia"/>
              </w:rPr>
              <w:t>盆</w:t>
            </w:r>
          </w:p>
        </w:tc>
        <w:tc>
          <w:tcPr>
            <w:tcW w:w="13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备注</w:t>
            </w: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w:t>
            </w:r>
          </w:p>
        </w:tc>
        <w:tc>
          <w:tcPr>
            <w:tcW w:w="142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hAnsi="宋体" w:cs="宋体" w:hint="eastAsia"/>
                <w:sz w:val="22"/>
              </w:rPr>
              <w:t>宣黄路</w:t>
            </w:r>
            <w:r w:rsidRPr="0086379C">
              <w:rPr>
                <w:rFonts w:ascii="宋体" w:eastAsia="宋体" w:hAnsi="宋体" w:cs="宋体" w:hint="eastAsia"/>
                <w:sz w:val="22"/>
              </w:rPr>
              <w:t>2878弄1号</w:t>
            </w: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t>一楼大厅</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罗纹铁</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绿萝吊篮</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二楼过道</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罗纹铁</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201室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一叶兰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202室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如意</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兰花</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203室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红掌拼盆</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lastRenderedPageBreak/>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君子兰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204室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一叶兰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302室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绿宝</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绿萝吊篮</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15</w:t>
            </w:r>
          </w:p>
        </w:tc>
        <w:tc>
          <w:tcPr>
            <w:tcW w:w="142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rPr>
                <w:rFonts w:ascii="宋体" w:hAnsi="宋体" w:cs="宋体"/>
                <w:sz w:val="22"/>
              </w:rPr>
            </w:pPr>
            <w:r w:rsidRPr="0086379C">
              <w:rPr>
                <w:rFonts w:ascii="宋体" w:hAnsi="宋体" w:cs="宋体" w:hint="eastAsia"/>
                <w:sz w:val="22"/>
              </w:rPr>
              <w:t>汇成路520号</w:t>
            </w: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t>大厅</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白掌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罗纹铁</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幸福树</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一串红</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201室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万年青</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一叶兰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203室</w:t>
            </w:r>
          </w:p>
        </w:tc>
        <w:tc>
          <w:tcPr>
            <w:tcW w:w="1829"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合果芋</w:t>
            </w:r>
          </w:p>
        </w:tc>
        <w:tc>
          <w:tcPr>
            <w:tcW w:w="1467"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383"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67"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383"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eastAsia="宋体" w:hAnsi="宋体" w:cs="宋体"/>
                <w:color w:val="000000"/>
                <w:sz w:val="22"/>
              </w:rPr>
            </w:pPr>
            <w:r w:rsidRPr="0086379C">
              <w:rPr>
                <w:rFonts w:ascii="宋体" w:eastAsia="宋体" w:hAnsi="宋体" w:cs="宋体" w:hint="eastAsia"/>
                <w:color w:val="000000"/>
                <w:sz w:val="22"/>
                <w:lang w:bidi="ar"/>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幸福树</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205室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一叶兰</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如意</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w:t>
            </w:r>
            <w:r w:rsidRPr="0086379C">
              <w:rPr>
                <w:rFonts w:ascii="宋体" w:eastAsia="宋体" w:hAnsi="宋体" w:cs="宋体" w:hint="eastAsia"/>
                <w:sz w:val="22"/>
              </w:rPr>
              <w:lastRenderedPageBreak/>
              <w:t>8</w:t>
            </w:r>
          </w:p>
        </w:tc>
        <w:tc>
          <w:tcPr>
            <w:tcW w:w="1427"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t>南园路82号</w:t>
            </w:r>
          </w:p>
        </w:tc>
        <w:tc>
          <w:tcPr>
            <w:tcW w:w="1573"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lastRenderedPageBreak/>
              <w:t>大厅</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罗纹铁</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lastRenderedPageBreak/>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如意</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201室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发财树</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绿萝吊篮</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573"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203室</w:t>
            </w:r>
          </w:p>
        </w:tc>
        <w:tc>
          <w:tcPr>
            <w:tcW w:w="1829"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6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383"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67"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383"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4</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29"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铜钱草</w:t>
            </w:r>
          </w:p>
        </w:tc>
        <w:tc>
          <w:tcPr>
            <w:tcW w:w="1467"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水养</w:t>
            </w:r>
          </w:p>
        </w:tc>
        <w:tc>
          <w:tcPr>
            <w:tcW w:w="1383"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367"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36</w:t>
            </w:r>
          </w:p>
        </w:tc>
        <w:tc>
          <w:tcPr>
            <w:tcW w:w="142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t>合计</w:t>
            </w:r>
          </w:p>
        </w:tc>
        <w:tc>
          <w:tcPr>
            <w:tcW w:w="7619" w:type="dxa"/>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64</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F.</w:t>
      </w:r>
      <w:r w:rsidRPr="0086379C">
        <w:rPr>
          <w:rFonts w:ascii="Times New Roman" w:eastAsia="宋体" w:hAnsi="Times New Roman" w:cs="Times New Roman" w:hint="eastAsia"/>
          <w:bCs/>
          <w:sz w:val="22"/>
        </w:rPr>
        <w:t>惠南镇城市网格化综合管理中心（听悦路</w:t>
      </w:r>
      <w:r w:rsidRPr="0086379C">
        <w:rPr>
          <w:rFonts w:ascii="Times New Roman" w:eastAsia="宋体" w:hAnsi="Times New Roman" w:cs="Times New Roman"/>
          <w:bCs/>
          <w:sz w:val="22"/>
        </w:rPr>
        <w:t>678</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波斯蕨</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万年青</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高杆龙血树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405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lastRenderedPageBreak/>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4"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46</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G.</w:t>
      </w:r>
      <w:r w:rsidRPr="0086379C">
        <w:rPr>
          <w:rFonts w:ascii="Times New Roman" w:eastAsia="宋体" w:hAnsi="Times New Roman" w:cs="Times New Roman" w:hint="eastAsia"/>
          <w:bCs/>
          <w:sz w:val="22"/>
        </w:rPr>
        <w:t>惠南镇农业服务中心（南港公路</w:t>
      </w:r>
      <w:r w:rsidRPr="0086379C">
        <w:rPr>
          <w:rFonts w:ascii="Times New Roman" w:eastAsia="宋体" w:hAnsi="Times New Roman" w:cs="Times New Roman"/>
          <w:bCs/>
          <w:sz w:val="22"/>
        </w:rPr>
        <w:t xml:space="preserve"> 909 </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 xml:space="preserve"> 1</w:t>
      </w:r>
      <w:r w:rsidRPr="0086379C">
        <w:rPr>
          <w:rFonts w:ascii="Times New Roman" w:eastAsia="宋体" w:hAnsi="Times New Roman" w:cs="Times New Roman" w:hint="eastAsia"/>
          <w:bCs/>
          <w:sz w:val="22"/>
        </w:rPr>
        <w:t>号）室内绿化绿植清单</w:t>
      </w:r>
    </w:p>
    <w:tbl>
      <w:tblPr>
        <w:tblStyle w:val="af8"/>
        <w:tblW w:w="0" w:type="auto"/>
        <w:tblLook w:val="04A0" w:firstRow="1" w:lastRow="0" w:firstColumn="1" w:lastColumn="0" w:noHBand="0" w:noVBand="1"/>
      </w:tblPr>
      <w:tblGrid>
        <w:gridCol w:w="759"/>
        <w:gridCol w:w="1486"/>
        <w:gridCol w:w="1064"/>
        <w:gridCol w:w="1598"/>
        <w:gridCol w:w="1178"/>
        <w:gridCol w:w="1259"/>
        <w:gridCol w:w="1178"/>
      </w:tblGrid>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序号</w:t>
            </w:r>
          </w:p>
        </w:tc>
        <w:tc>
          <w:tcPr>
            <w:tcW w:w="2977" w:type="dxa"/>
            <w:gridSpan w:val="2"/>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摆放位置</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植物名称</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规格</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数量</w:t>
            </w:r>
            <w:r w:rsidRPr="0086379C">
              <w:rPr>
                <w:rFonts w:ascii="Calibri" w:hAnsi="Calibri"/>
              </w:rPr>
              <w:t>/</w:t>
            </w:r>
            <w:r w:rsidRPr="0086379C">
              <w:rPr>
                <w:rFonts w:ascii="宋体" w:hAnsi="宋体" w:cs="宋体" w:hint="eastAsia"/>
              </w:rPr>
              <w:t>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备注</w:t>
            </w: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w:t>
            </w:r>
          </w:p>
        </w:tc>
        <w:tc>
          <w:tcPr>
            <w:tcW w:w="1701"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firstLine="387"/>
              <w:jc w:val="center"/>
              <w:rPr>
                <w:rFonts w:ascii="宋体" w:hAnsi="宋体" w:cs="宋体"/>
                <w:sz w:val="22"/>
              </w:rPr>
            </w:pPr>
            <w:r w:rsidRPr="0086379C">
              <w:rPr>
                <w:rFonts w:ascii="宋体" w:hAnsi="宋体" w:cs="宋体" w:hint="eastAsia"/>
                <w:sz w:val="22"/>
              </w:rPr>
              <w:t>一号楼</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绿萝</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大</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206室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8</w:t>
            </w:r>
          </w:p>
        </w:tc>
        <w:tc>
          <w:tcPr>
            <w:tcW w:w="1701" w:type="dxa"/>
            <w:vMerge w:val="restart"/>
            <w:tcBorders>
              <w:top w:val="single" w:sz="4" w:space="0" w:color="auto"/>
              <w:left w:val="single" w:sz="4" w:space="0" w:color="auto"/>
              <w:bottom w:val="single" w:sz="4" w:space="0" w:color="auto"/>
              <w:right w:val="single" w:sz="4" w:space="0" w:color="auto"/>
            </w:tcBorders>
            <w:textDirection w:val="tbRlV"/>
          </w:tcPr>
          <w:p w:rsidR="0086379C" w:rsidRPr="0086379C" w:rsidRDefault="0086379C" w:rsidP="0086379C">
            <w:pPr>
              <w:tabs>
                <w:tab w:val="left" w:pos="7200"/>
              </w:tabs>
              <w:adjustRightInd w:val="0"/>
              <w:snapToGrid w:val="0"/>
              <w:spacing w:line="300" w:lineRule="auto"/>
              <w:ind w:left="840" w:right="113"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left="840" w:right="113" w:firstLine="387"/>
              <w:jc w:val="center"/>
              <w:rPr>
                <w:rFonts w:ascii="宋体" w:hAnsi="宋体" w:cs="宋体"/>
                <w:sz w:val="22"/>
              </w:rPr>
            </w:pPr>
            <w:r w:rsidRPr="0086379C">
              <w:rPr>
                <w:rFonts w:ascii="宋体" w:hAnsi="宋体" w:cs="宋体" w:hint="eastAsia"/>
                <w:sz w:val="22"/>
              </w:rPr>
              <w:t>二号楼</w:t>
            </w:r>
          </w:p>
        </w:tc>
        <w:tc>
          <w:tcPr>
            <w:tcW w:w="127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102室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水仙</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兰花</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中</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201室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202室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203室</w:t>
            </w:r>
          </w:p>
        </w:tc>
        <w:tc>
          <w:tcPr>
            <w:tcW w:w="1836"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小盆栽</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小</w:t>
            </w:r>
          </w:p>
        </w:tc>
        <w:tc>
          <w:tcPr>
            <w:tcW w:w="1408" w:type="dxa"/>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ind w:firstLine="387"/>
              <w:jc w:val="center"/>
              <w:textAlignment w:val="bottom"/>
              <w:rPr>
                <w:rFonts w:ascii="宋体" w:hAnsi="宋体" w:cs="宋体"/>
                <w:color w:val="000000"/>
                <w:sz w:val="22"/>
              </w:rPr>
            </w:pPr>
            <w:r w:rsidRPr="0086379C">
              <w:rPr>
                <w:rFonts w:ascii="宋体" w:hAnsi="宋体" w:cs="宋体" w:hint="eastAsia"/>
                <w:color w:val="000000"/>
                <w:sz w:val="22"/>
                <w:lang w:bidi="ar"/>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1276" w:type="dxa"/>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p>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205室</w:t>
            </w: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发财树</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大</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1</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红掌拼盆</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3</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hAnsi="宋体" w:cs="宋体"/>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sz w:val="22"/>
              </w:rPr>
            </w:pPr>
          </w:p>
        </w:tc>
        <w:tc>
          <w:tcPr>
            <w:tcW w:w="1836"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绿萝吊篮</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宋体" w:hAnsi="宋体" w:cs="宋体" w:hint="eastAsia"/>
              </w:rPr>
              <w:t>小</w:t>
            </w:r>
          </w:p>
        </w:tc>
        <w:tc>
          <w:tcPr>
            <w:tcW w:w="1408"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hAnsi="Calibri"/>
              </w:rPr>
            </w:pPr>
            <w:r w:rsidRPr="0086379C">
              <w:rPr>
                <w:rFonts w:ascii="Calibri" w:hAnsi="Calibri"/>
              </w:rPr>
              <w:t>2</w:t>
            </w:r>
          </w:p>
        </w:tc>
        <w:tc>
          <w:tcPr>
            <w:tcW w:w="1408" w:type="dxa"/>
            <w:tcBorders>
              <w:top w:val="single" w:sz="4" w:space="0" w:color="auto"/>
              <w:left w:val="single" w:sz="4" w:space="0" w:color="auto"/>
              <w:bottom w:val="single" w:sz="4" w:space="0" w:color="auto"/>
              <w:right w:val="single" w:sz="4" w:space="0" w:color="auto"/>
            </w:tcBorders>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p>
        </w:tc>
      </w:tr>
      <w:tr w:rsidR="0086379C" w:rsidRPr="0086379C" w:rsidTr="00A10F30">
        <w:tc>
          <w:tcPr>
            <w:tcW w:w="817"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ind w:firstLine="369"/>
              <w:jc w:val="center"/>
              <w:rPr>
                <w:rFonts w:ascii="Calibri" w:eastAsia="宋体" w:hAnsi="Calibri"/>
              </w:rPr>
            </w:pPr>
            <w:r w:rsidRPr="0086379C">
              <w:rPr>
                <w:rFonts w:ascii="Calibri" w:eastAsia="宋体" w:hAnsi="Calibri"/>
              </w:rPr>
              <w:t>16</w:t>
            </w:r>
          </w:p>
        </w:tc>
        <w:tc>
          <w:tcPr>
            <w:tcW w:w="1701" w:type="dxa"/>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hAnsi="宋体" w:cs="宋体"/>
                <w:sz w:val="22"/>
              </w:rPr>
            </w:pPr>
            <w:r w:rsidRPr="0086379C">
              <w:rPr>
                <w:rFonts w:ascii="宋体" w:hAnsi="宋体" w:cs="宋体" w:hint="eastAsia"/>
                <w:sz w:val="22"/>
              </w:rPr>
              <w:t>合计</w:t>
            </w:r>
          </w:p>
        </w:tc>
        <w:tc>
          <w:tcPr>
            <w:tcW w:w="7336" w:type="dxa"/>
            <w:gridSpan w:val="5"/>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tabs>
                <w:tab w:val="left" w:pos="7200"/>
              </w:tabs>
              <w:adjustRightInd w:val="0"/>
              <w:snapToGrid w:val="0"/>
              <w:spacing w:line="300" w:lineRule="auto"/>
              <w:ind w:firstLine="387"/>
              <w:jc w:val="center"/>
              <w:rPr>
                <w:rFonts w:ascii="宋体" w:eastAsia="宋体" w:hAnsi="宋体" w:cs="宋体"/>
                <w:sz w:val="22"/>
              </w:rPr>
            </w:pPr>
            <w:r w:rsidRPr="0086379C">
              <w:rPr>
                <w:rFonts w:ascii="宋体" w:eastAsia="宋体" w:hAnsi="宋体" w:cs="宋体" w:hint="eastAsia"/>
                <w:sz w:val="22"/>
              </w:rPr>
              <w:t>28</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H.</w:t>
      </w:r>
      <w:r w:rsidRPr="0086379C">
        <w:rPr>
          <w:rFonts w:ascii="Times New Roman" w:eastAsia="宋体" w:hAnsi="Times New Roman" w:cs="Times New Roman" w:hint="eastAsia"/>
          <w:bCs/>
          <w:sz w:val="22"/>
        </w:rPr>
        <w:t>新城运中心（城西路</w:t>
      </w:r>
      <w:r w:rsidRPr="0086379C">
        <w:rPr>
          <w:rFonts w:ascii="Times New Roman" w:eastAsia="宋体" w:hAnsi="Times New Roman" w:cs="Times New Roman"/>
          <w:bCs/>
          <w:sz w:val="22"/>
        </w:rPr>
        <w:t>238</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万年青</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4"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48</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I.</w:t>
      </w:r>
      <w:r w:rsidRPr="0086379C">
        <w:rPr>
          <w:rFonts w:ascii="Times New Roman" w:eastAsia="宋体" w:hAnsi="Times New Roman" w:cs="Times New Roman" w:hint="eastAsia"/>
          <w:bCs/>
          <w:sz w:val="22"/>
        </w:rPr>
        <w:t>民乐社区中心（拱秀路</w:t>
      </w:r>
      <w:r w:rsidRPr="0086379C">
        <w:rPr>
          <w:rFonts w:ascii="Times New Roman" w:eastAsia="宋体" w:hAnsi="Times New Roman" w:cs="Times New Roman"/>
          <w:bCs/>
          <w:sz w:val="22"/>
        </w:rPr>
        <w:t>215</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万年青</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4"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57</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3334" w:type="pct"/>
            <w:gridSpan w:val="4"/>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J.</w:t>
      </w:r>
      <w:r w:rsidRPr="0086379C">
        <w:rPr>
          <w:rFonts w:ascii="Times New Roman" w:eastAsia="宋体" w:hAnsi="Times New Roman" w:cs="Times New Roman" w:hint="eastAsia"/>
          <w:bCs/>
          <w:sz w:val="22"/>
        </w:rPr>
        <w:t>民乐社区文化中心（拱秀路</w:t>
      </w:r>
      <w:r w:rsidRPr="0086379C">
        <w:rPr>
          <w:rFonts w:ascii="Times New Roman" w:eastAsia="宋体" w:hAnsi="Times New Roman" w:cs="Times New Roman"/>
          <w:bCs/>
          <w:sz w:val="22"/>
        </w:rPr>
        <w:t>215</w:t>
      </w:r>
      <w:r w:rsidRPr="0086379C">
        <w:rPr>
          <w:rFonts w:ascii="Times New Roman" w:eastAsia="宋体" w:hAnsi="Times New Roman" w:cs="Times New Roman" w:hint="eastAsia"/>
          <w:bCs/>
          <w:sz w:val="22"/>
        </w:rPr>
        <w:t>号）室内绿化绿植清单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9</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301</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蝴蝶兰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13</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402</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发财树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15</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16</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波斯蕨</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17</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18</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万年青</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19</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高杆龙血树</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大</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小盆栽</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小</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21</w:t>
            </w:r>
          </w:p>
        </w:tc>
        <w:tc>
          <w:tcPr>
            <w:tcW w:w="1187" w:type="pct"/>
            <w:vMerge w:val="restar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白掌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23</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绿宝</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24</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合计</w:t>
            </w:r>
          </w:p>
        </w:tc>
        <w:tc>
          <w:tcPr>
            <w:tcW w:w="3334" w:type="pct"/>
            <w:gridSpan w:val="4"/>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46</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K.</w:t>
      </w:r>
      <w:r w:rsidRPr="0086379C">
        <w:rPr>
          <w:rFonts w:ascii="Times New Roman" w:eastAsia="宋体" w:hAnsi="Times New Roman" w:cs="Times New Roman" w:hint="eastAsia"/>
          <w:bCs/>
          <w:sz w:val="22"/>
        </w:rPr>
        <w:t>东南社区中心（</w:t>
      </w:r>
      <w:r w:rsidRPr="0086379C">
        <w:rPr>
          <w:rFonts w:ascii="Times New Roman" w:eastAsia="宋体" w:hAnsi="Times New Roman" w:cs="Times New Roman" w:hint="eastAsia"/>
          <w:sz w:val="22"/>
        </w:rPr>
        <w:t>惠南镇观海路</w:t>
      </w:r>
      <w:r w:rsidRPr="0086379C">
        <w:rPr>
          <w:rFonts w:ascii="Times New Roman" w:eastAsia="宋体" w:hAnsi="Times New Roman" w:cs="Times New Roman" w:hint="eastAsia"/>
          <w:bCs/>
          <w:sz w:val="22"/>
        </w:rPr>
        <w:t>）室内绿化绿植清单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兰花</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209</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8</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如意</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L.</w:t>
      </w:r>
      <w:r w:rsidRPr="0086379C">
        <w:rPr>
          <w:rFonts w:ascii="Times New Roman" w:eastAsia="宋体" w:hAnsi="Times New Roman" w:cs="Times New Roman" w:hint="eastAsia"/>
          <w:bCs/>
          <w:sz w:val="22"/>
        </w:rPr>
        <w:t>城东党群服务中心（</w:t>
      </w:r>
      <w:r w:rsidRPr="0086379C">
        <w:rPr>
          <w:rFonts w:ascii="Times New Roman" w:eastAsia="宋体" w:hAnsi="Times New Roman" w:cs="Times New Roman" w:hint="eastAsia"/>
          <w:sz w:val="22"/>
        </w:rPr>
        <w:t>拱北路</w:t>
      </w:r>
      <w:r w:rsidRPr="0086379C">
        <w:rPr>
          <w:rFonts w:ascii="Times New Roman" w:eastAsia="宋体" w:hAnsi="Times New Roman" w:cs="Times New Roman"/>
          <w:sz w:val="22"/>
        </w:rPr>
        <w:t>298</w:t>
      </w:r>
      <w:r w:rsidRPr="0086379C">
        <w:rPr>
          <w:rFonts w:ascii="Times New Roman" w:eastAsia="宋体" w:hAnsi="Times New Roman" w:cs="Times New Roman" w:hint="eastAsia"/>
          <w:sz w:val="22"/>
        </w:rPr>
        <w:t>号</w:t>
      </w:r>
      <w:r w:rsidRPr="0086379C">
        <w:rPr>
          <w:rFonts w:ascii="Times New Roman" w:eastAsia="宋体" w:hAnsi="Times New Roman" w:cs="Times New Roman" w:hint="eastAsia"/>
          <w:bCs/>
          <w:sz w:val="22"/>
        </w:rPr>
        <w:t>）室内绿化绿植清单</w:t>
      </w:r>
    </w:p>
    <w:tbl>
      <w:tblPr>
        <w:tblStyle w:val="1c"/>
        <w:tblW w:w="5000" w:type="pct"/>
        <w:tblLook w:val="04A0" w:firstRow="1" w:lastRow="0" w:firstColumn="1" w:lastColumn="0" w:noHBand="0" w:noVBand="1"/>
      </w:tblPr>
      <w:tblGrid>
        <w:gridCol w:w="817"/>
        <w:gridCol w:w="2023"/>
        <w:gridCol w:w="1420"/>
        <w:gridCol w:w="1420"/>
        <w:gridCol w:w="1421"/>
        <w:gridCol w:w="1421"/>
      </w:tblGrid>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序号</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摆放位置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植物名称</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规格</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数量</w:t>
            </w:r>
            <w:r w:rsidRPr="0086379C">
              <w:rPr>
                <w:rFonts w:ascii="Calibri" w:eastAsia="宋体" w:hAnsi="Calibri" w:cs="Times New Roman"/>
              </w:rPr>
              <w:t>/</w:t>
            </w:r>
            <w:r w:rsidRPr="0086379C">
              <w:rPr>
                <w:rFonts w:ascii="Calibri" w:eastAsia="宋体" w:hAnsi="Calibri" w:cs="Times New Roman" w:hint="eastAsia"/>
              </w:rPr>
              <w:t>盆</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备注</w:t>
            </w: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1</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一楼大厅</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罗纹铁</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中</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lastRenderedPageBreak/>
              <w:t>2</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幸福树</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大</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3</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203</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红掌</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4</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5</w:t>
            </w:r>
          </w:p>
        </w:tc>
        <w:tc>
          <w:tcPr>
            <w:tcW w:w="1187" w:type="pct"/>
            <w:vMerge w:val="restar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205</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一叶兰</w:t>
            </w:r>
          </w:p>
        </w:tc>
        <w:tc>
          <w:tcPr>
            <w:tcW w:w="833"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中</w:t>
            </w:r>
          </w:p>
        </w:tc>
        <w:tc>
          <w:tcPr>
            <w:tcW w:w="834" w:type="pct"/>
            <w:tcBorders>
              <w:top w:val="single" w:sz="4" w:space="0" w:color="auto"/>
              <w:left w:val="single" w:sz="4" w:space="0" w:color="auto"/>
              <w:bottom w:val="single" w:sz="4" w:space="0" w:color="auto"/>
              <w:right w:val="single" w:sz="4" w:space="0" w:color="auto"/>
            </w:tcBorders>
            <w:vAlign w:val="bottom"/>
            <w:hideMark/>
          </w:tcPr>
          <w:p w:rsidR="0086379C" w:rsidRPr="0086379C" w:rsidRDefault="0086379C" w:rsidP="0086379C">
            <w:pPr>
              <w:widowControl/>
              <w:jc w:val="center"/>
              <w:textAlignment w:val="bottom"/>
              <w:rPr>
                <w:rFonts w:ascii="宋体" w:eastAsia="宋体" w:hAnsi="宋体" w:cs="宋体"/>
                <w:color w:val="000000"/>
                <w:sz w:val="22"/>
              </w:rPr>
            </w:pPr>
            <w:r w:rsidRPr="0086379C">
              <w:rPr>
                <w:rFonts w:ascii="宋体" w:eastAsia="宋体" w:hAnsi="宋体" w:cs="宋体" w:hint="eastAsia"/>
                <w:color w:val="000000"/>
                <w:kern w:val="0"/>
                <w:sz w:val="22"/>
                <w:lang w:bidi="ar"/>
              </w:rPr>
              <w:t>2</w:t>
            </w:r>
          </w:p>
        </w:tc>
        <w:tc>
          <w:tcPr>
            <w:tcW w:w="834" w:type="pct"/>
            <w:tcBorders>
              <w:top w:val="single" w:sz="4" w:space="0" w:color="auto"/>
              <w:left w:val="single" w:sz="4" w:space="0" w:color="auto"/>
              <w:bottom w:val="single" w:sz="4" w:space="0" w:color="auto"/>
              <w:right w:val="single" w:sz="4" w:space="0" w:color="auto"/>
            </w:tcBorders>
            <w:vAlign w:val="bottom"/>
          </w:tcPr>
          <w:p w:rsidR="0086379C" w:rsidRPr="0086379C" w:rsidRDefault="0086379C" w:rsidP="0086379C">
            <w:pPr>
              <w:widowControl/>
              <w:jc w:val="center"/>
              <w:textAlignment w:val="bottom"/>
              <w:rPr>
                <w:rFonts w:ascii="宋体" w:eastAsia="宋体" w:hAnsi="宋体" w:cs="宋体"/>
                <w:color w:val="000000"/>
                <w:sz w:val="22"/>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6</w:t>
            </w:r>
          </w:p>
        </w:tc>
        <w:tc>
          <w:tcPr>
            <w:tcW w:w="1187" w:type="pct"/>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绿萝吊篮</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r w:rsidR="0086379C" w:rsidRPr="0086379C" w:rsidTr="00A10F30">
        <w:tc>
          <w:tcPr>
            <w:tcW w:w="479"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7</w:t>
            </w:r>
          </w:p>
        </w:tc>
        <w:tc>
          <w:tcPr>
            <w:tcW w:w="1187"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207</w:t>
            </w:r>
            <w:r w:rsidRPr="0086379C">
              <w:rPr>
                <w:rFonts w:ascii="Calibri" w:eastAsia="宋体" w:hAnsi="Calibri" w:cs="Times New Roman" w:hint="eastAsia"/>
              </w:rPr>
              <w:t>室</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水仙</w:t>
            </w:r>
          </w:p>
        </w:tc>
        <w:tc>
          <w:tcPr>
            <w:tcW w:w="833"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hint="eastAsia"/>
              </w:rPr>
              <w:t>小</w:t>
            </w:r>
          </w:p>
        </w:tc>
        <w:tc>
          <w:tcPr>
            <w:tcW w:w="834" w:type="pct"/>
            <w:tcBorders>
              <w:top w:val="single" w:sz="4" w:space="0" w:color="auto"/>
              <w:left w:val="single" w:sz="4" w:space="0" w:color="auto"/>
              <w:bottom w:val="single" w:sz="4" w:space="0" w:color="auto"/>
              <w:right w:val="single" w:sz="4" w:space="0" w:color="auto"/>
            </w:tcBorders>
            <w:hideMark/>
          </w:tcPr>
          <w:p w:rsidR="0086379C" w:rsidRPr="0086379C" w:rsidRDefault="0086379C" w:rsidP="0086379C">
            <w:pPr>
              <w:jc w:val="center"/>
              <w:rPr>
                <w:rFonts w:ascii="Calibri" w:eastAsia="宋体" w:hAnsi="Calibri" w:cs="Times New Roman"/>
              </w:rPr>
            </w:pPr>
            <w:r w:rsidRPr="0086379C">
              <w:rPr>
                <w:rFonts w:ascii="Calibri" w:eastAsia="宋体" w:hAnsi="Calibri" w:cs="Times New Roman"/>
              </w:rPr>
              <w:t>2</w:t>
            </w:r>
          </w:p>
        </w:tc>
        <w:tc>
          <w:tcPr>
            <w:tcW w:w="834" w:type="pct"/>
            <w:tcBorders>
              <w:top w:val="single" w:sz="4" w:space="0" w:color="auto"/>
              <w:left w:val="single" w:sz="4" w:space="0" w:color="auto"/>
              <w:bottom w:val="single" w:sz="4" w:space="0" w:color="auto"/>
              <w:right w:val="single" w:sz="4" w:space="0" w:color="auto"/>
            </w:tcBorders>
          </w:tcPr>
          <w:p w:rsidR="0086379C" w:rsidRPr="0086379C" w:rsidRDefault="0086379C" w:rsidP="0086379C">
            <w:pPr>
              <w:jc w:val="center"/>
              <w:rPr>
                <w:rFonts w:ascii="Calibri" w:eastAsia="宋体" w:hAnsi="Calibri" w:cs="Times New Roman"/>
              </w:rPr>
            </w:pPr>
          </w:p>
        </w:tc>
      </w:tr>
    </w:tbl>
    <w:p w:rsidR="0086379C" w:rsidRPr="0086379C" w:rsidRDefault="0086379C" w:rsidP="0086379C">
      <w:pPr>
        <w:tabs>
          <w:tab w:val="left" w:pos="7200"/>
        </w:tabs>
        <w:adjustRightInd w:val="0"/>
        <w:snapToGrid w:val="0"/>
        <w:spacing w:line="300" w:lineRule="auto"/>
        <w:ind w:firstLineChars="200" w:firstLine="440"/>
        <w:rPr>
          <w:rFonts w:ascii="Calibri" w:eastAsia="宋体" w:hAnsi="Calibri" w:cs="Times New Roman"/>
          <w:bCs/>
          <w:sz w:val="22"/>
        </w:rPr>
      </w:pPr>
      <w:r w:rsidRPr="0086379C">
        <w:rPr>
          <w:rFonts w:ascii="Calibri" w:eastAsia="宋体" w:hAnsi="Calibri" w:cs="Times New Roman" w:hint="eastAsia"/>
          <w:bCs/>
          <w:sz w:val="22"/>
        </w:rPr>
        <w:t>备注：清单里的植物有时会根据季节、养护的情况等因素换成对应的其他植物，但植物总数不变。</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9.3.6 </w:t>
      </w:r>
      <w:r w:rsidRPr="0086379C">
        <w:rPr>
          <w:rFonts w:ascii="Times New Roman" w:eastAsia="宋体" w:hAnsi="Times New Roman" w:cs="Times New Roman" w:hint="eastAsia"/>
          <w:bCs/>
          <w:sz w:val="22"/>
        </w:rPr>
        <w:t>保安</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工作内容</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）服务范围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惠南镇城西路</w:t>
      </w:r>
      <w:r w:rsidRPr="0086379C">
        <w:rPr>
          <w:rFonts w:ascii="Times New Roman" w:eastAsia="宋体" w:hAnsi="Times New Roman" w:cs="Times New Roman"/>
          <w:bCs/>
          <w:sz w:val="22"/>
        </w:rPr>
        <w:t>200</w:t>
      </w:r>
      <w:r w:rsidRPr="0086379C">
        <w:rPr>
          <w:rFonts w:ascii="Times New Roman" w:eastAsia="宋体" w:hAnsi="Times New Roman" w:cs="Times New Roman" w:hint="eastAsia"/>
          <w:bCs/>
          <w:sz w:val="22"/>
        </w:rPr>
        <w:t>号；惠南镇人民东路</w:t>
      </w:r>
      <w:r w:rsidRPr="0086379C">
        <w:rPr>
          <w:rFonts w:ascii="Times New Roman" w:eastAsia="宋体" w:hAnsi="Times New Roman" w:cs="Times New Roman"/>
          <w:bCs/>
          <w:sz w:val="22"/>
        </w:rPr>
        <w:t>3252</w:t>
      </w:r>
      <w:r w:rsidRPr="0086379C">
        <w:rPr>
          <w:rFonts w:ascii="Times New Roman" w:eastAsia="宋体" w:hAnsi="Times New Roman" w:cs="Times New Roman" w:hint="eastAsia"/>
          <w:bCs/>
          <w:sz w:val="22"/>
        </w:rPr>
        <w:t>号；惠南镇川南奉公路</w:t>
      </w:r>
      <w:r w:rsidRPr="0086379C">
        <w:rPr>
          <w:rFonts w:ascii="Times New Roman" w:eastAsia="宋体" w:hAnsi="Times New Roman" w:cs="Times New Roman"/>
          <w:bCs/>
          <w:sz w:val="22"/>
        </w:rPr>
        <w:t>6193</w:t>
      </w:r>
      <w:r w:rsidRPr="0086379C">
        <w:rPr>
          <w:rFonts w:ascii="Times New Roman" w:eastAsia="宋体" w:hAnsi="Times New Roman" w:cs="Times New Roman" w:hint="eastAsia"/>
          <w:bCs/>
          <w:sz w:val="22"/>
        </w:rPr>
        <w:t>号；惠南镇惠东路</w:t>
      </w:r>
      <w:r w:rsidRPr="0086379C">
        <w:rPr>
          <w:rFonts w:ascii="Times New Roman" w:eastAsia="宋体" w:hAnsi="Times New Roman" w:cs="Times New Roman"/>
          <w:bCs/>
          <w:sz w:val="22"/>
        </w:rPr>
        <w:t>268</w:t>
      </w:r>
      <w:r w:rsidRPr="0086379C">
        <w:rPr>
          <w:rFonts w:ascii="Times New Roman" w:eastAsia="宋体" w:hAnsi="Times New Roman" w:cs="Times New Roman" w:hint="eastAsia"/>
          <w:bCs/>
          <w:sz w:val="22"/>
        </w:rPr>
        <w:t>号；惠南镇宣黄公路</w:t>
      </w:r>
      <w:r w:rsidRPr="0086379C">
        <w:rPr>
          <w:rFonts w:ascii="Times New Roman" w:eastAsia="宋体" w:hAnsi="Times New Roman" w:cs="Times New Roman"/>
          <w:bCs/>
          <w:sz w:val="22"/>
        </w:rPr>
        <w:t>2878</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号；惠南镇南园路</w:t>
      </w:r>
      <w:r w:rsidRPr="0086379C">
        <w:rPr>
          <w:rFonts w:ascii="Times New Roman" w:eastAsia="宋体" w:hAnsi="Times New Roman" w:cs="Times New Roman"/>
          <w:bCs/>
          <w:sz w:val="22"/>
        </w:rPr>
        <w:t>82</w:t>
      </w:r>
      <w:r w:rsidRPr="0086379C">
        <w:rPr>
          <w:rFonts w:ascii="Times New Roman" w:eastAsia="宋体" w:hAnsi="Times New Roman" w:cs="Times New Roman" w:hint="eastAsia"/>
          <w:bCs/>
          <w:sz w:val="22"/>
        </w:rPr>
        <w:t>号；惠南镇汇成路</w:t>
      </w:r>
      <w:r w:rsidRPr="0086379C">
        <w:rPr>
          <w:rFonts w:ascii="Times New Roman" w:eastAsia="宋体" w:hAnsi="Times New Roman" w:cs="Times New Roman"/>
          <w:bCs/>
          <w:sz w:val="22"/>
        </w:rPr>
        <w:t>520</w:t>
      </w:r>
      <w:r w:rsidRPr="0086379C">
        <w:rPr>
          <w:rFonts w:ascii="Times New Roman" w:eastAsia="宋体" w:hAnsi="Times New Roman" w:cs="Times New Roman" w:hint="eastAsia"/>
          <w:bCs/>
          <w:sz w:val="22"/>
        </w:rPr>
        <w:t>号；惠南镇听悦路</w:t>
      </w:r>
      <w:r w:rsidRPr="0086379C">
        <w:rPr>
          <w:rFonts w:ascii="Times New Roman" w:eastAsia="宋体" w:hAnsi="Times New Roman" w:cs="Times New Roman"/>
          <w:bCs/>
          <w:sz w:val="22"/>
        </w:rPr>
        <w:t>678</w:t>
      </w:r>
      <w:r w:rsidRPr="0086379C">
        <w:rPr>
          <w:rFonts w:ascii="Times New Roman" w:eastAsia="宋体" w:hAnsi="Times New Roman" w:cs="Times New Roman" w:hint="eastAsia"/>
          <w:bCs/>
          <w:sz w:val="22"/>
        </w:rPr>
        <w:t>号；惠南镇南团公路</w:t>
      </w:r>
      <w:r w:rsidRPr="0086379C">
        <w:rPr>
          <w:rFonts w:ascii="Times New Roman" w:eastAsia="宋体" w:hAnsi="Times New Roman" w:cs="Times New Roman"/>
          <w:bCs/>
          <w:sz w:val="22"/>
        </w:rPr>
        <w:t xml:space="preserve">190 </w:t>
      </w:r>
      <w:r w:rsidRPr="0086379C">
        <w:rPr>
          <w:rFonts w:ascii="Times New Roman" w:eastAsia="宋体" w:hAnsi="Times New Roman" w:cs="Times New Roman" w:hint="eastAsia"/>
          <w:bCs/>
          <w:sz w:val="22"/>
        </w:rPr>
        <w:t>弄</w:t>
      </w:r>
      <w:r w:rsidRPr="0086379C">
        <w:rPr>
          <w:rFonts w:ascii="Times New Roman" w:eastAsia="宋体" w:hAnsi="Times New Roman" w:cs="Times New Roman"/>
          <w:bCs/>
          <w:sz w:val="22"/>
        </w:rPr>
        <w:t xml:space="preserve"> 96</w:t>
      </w:r>
      <w:r w:rsidRPr="0086379C">
        <w:rPr>
          <w:rFonts w:ascii="Times New Roman" w:eastAsia="宋体" w:hAnsi="Times New Roman" w:cs="Times New Roman" w:hint="eastAsia"/>
          <w:bCs/>
          <w:sz w:val="22"/>
        </w:rPr>
        <w:t>号；惠南镇城西路</w:t>
      </w:r>
      <w:r w:rsidRPr="0086379C">
        <w:rPr>
          <w:rFonts w:ascii="Times New Roman" w:eastAsia="宋体" w:hAnsi="Times New Roman" w:cs="Times New Roman"/>
          <w:bCs/>
          <w:sz w:val="22"/>
        </w:rPr>
        <w:t>238</w:t>
      </w:r>
      <w:r w:rsidRPr="0086379C">
        <w:rPr>
          <w:rFonts w:ascii="Times New Roman" w:eastAsia="宋体" w:hAnsi="Times New Roman" w:cs="Times New Roman" w:hint="eastAsia"/>
          <w:bCs/>
          <w:sz w:val="22"/>
        </w:rPr>
        <w:t>号；惠南镇拱秀路</w:t>
      </w:r>
      <w:r w:rsidRPr="0086379C">
        <w:rPr>
          <w:rFonts w:ascii="Times New Roman" w:eastAsia="宋体" w:hAnsi="Times New Roman" w:cs="Times New Roman"/>
          <w:bCs/>
          <w:sz w:val="22"/>
        </w:rPr>
        <w:t>215</w:t>
      </w:r>
      <w:r w:rsidRPr="0086379C">
        <w:rPr>
          <w:rFonts w:ascii="Times New Roman" w:eastAsia="宋体" w:hAnsi="Times New Roman" w:cs="Times New Roman" w:hint="eastAsia"/>
          <w:bCs/>
          <w:sz w:val="22"/>
        </w:rPr>
        <w:t>号；东南社区（观海路）、拱北路</w:t>
      </w:r>
      <w:r w:rsidRPr="0086379C">
        <w:rPr>
          <w:rFonts w:ascii="Times New Roman" w:eastAsia="宋体" w:hAnsi="Times New Roman" w:cs="Times New Roman"/>
          <w:bCs/>
          <w:sz w:val="22"/>
        </w:rPr>
        <w:t>298</w:t>
      </w:r>
      <w:r w:rsidRPr="0086379C">
        <w:rPr>
          <w:rFonts w:ascii="Times New Roman" w:eastAsia="宋体" w:hAnsi="Times New Roman" w:cs="Times New Roman" w:hint="eastAsia"/>
          <w:bCs/>
          <w:sz w:val="22"/>
        </w:rPr>
        <w:t>号。</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）工作职责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①维护物业管理区域全天候公共秩序，包括人员出入管理、安全巡视和</w:t>
      </w:r>
      <w:r w:rsidRPr="0086379C">
        <w:rPr>
          <w:rFonts w:ascii="Times New Roman" w:eastAsia="宋体" w:hAnsi="Times New Roman" w:cs="Times New Roman"/>
          <w:bCs/>
          <w:sz w:val="22"/>
        </w:rPr>
        <w:t>24</w:t>
      </w:r>
      <w:r w:rsidRPr="0086379C">
        <w:rPr>
          <w:rFonts w:ascii="Times New Roman" w:eastAsia="宋体" w:hAnsi="Times New Roman" w:cs="Times New Roman" w:hint="eastAsia"/>
          <w:bCs/>
          <w:sz w:val="22"/>
        </w:rPr>
        <w:t>小时物业监控和突发事件处理等。</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②交通秩序维护与车辆停放管理。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③消防防灾管理。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④完善各类消防管理制度，落实消防工作责任制，按要求制定应急预案并定期开展预案演练，一旦发生火灾等灾情及时报告，并配合相关部门及采购人做好处置应对。</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）总体要求</w:t>
      </w:r>
      <w:r w:rsidRPr="0086379C">
        <w:rPr>
          <w:rFonts w:ascii="Times New Roman" w:eastAsia="宋体" w:hAnsi="Times New Roman" w:cs="Times New Roman"/>
          <w:bCs/>
          <w:sz w:val="22"/>
        </w:rPr>
        <w:t xml:space="preserve"> </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统一穿着规定的保安制服，佩带工号牌上岗。</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对采购人的安全利益负全责。派驻的保安人员因责任心不强或工作严重疏漏而造成驻点发生爆炸、火灾、破坏和盗窃事故，必须承担经济责任和法律责任</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要结合大楼的特点和实际，要加强对外来办事人员的管理</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如遇群众集访应及时向有关部门汇报并做好劝说、解释工作，确保大楼的正常秩序。</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对外来的施工人员、搬运人员的活动范围进行一定的限制；对可疑陌生人采取追踪、监控措施，必要时可上前询问；劝阻推销、乞讨等无关人员入内。</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加强技防保卫和院内道路监控，无爆炸、火灾、破坏和盗窃事故，及时发现、监控不可预见的设备、设施故障，减少损失。</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加强监控管理，认真履行每日</w:t>
      </w:r>
      <w:r w:rsidRPr="0086379C">
        <w:rPr>
          <w:rFonts w:ascii="Times New Roman" w:eastAsia="宋体" w:hAnsi="Times New Roman" w:cs="Times New Roman"/>
          <w:bCs/>
          <w:sz w:val="22"/>
        </w:rPr>
        <w:t>24</w:t>
      </w:r>
      <w:r w:rsidRPr="0086379C">
        <w:rPr>
          <w:rFonts w:ascii="Times New Roman" w:eastAsia="宋体" w:hAnsi="Times New Roman" w:cs="Times New Roman" w:hint="eastAsia"/>
          <w:bCs/>
          <w:sz w:val="22"/>
        </w:rPr>
        <w:t>小时值守管理服务职责，对电视监控、防盗报警、周边报警和火灾报警等系统进行严格监控。</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每天检查各类系统运行状况是否良好，仔细观察电视监控画面，及时更换监控硬盘，做好交接班和各类事件或设备故障等的记录，对突发事件或紧急情况要立即汇报并先行处置，保持通讯畅通，做到精神集中，认真布防，保持联络，强化预警。</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对物资进出大楼实施盘查、登记制度</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物品运出须由部门负责人在出门证上签名同意，凭出门证在验明品种、数量的情况下方可放行。</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lastRenderedPageBreak/>
        <w:t>严格值勤，规范服务，每次巡查结束后，必须认真详尽地作好记录，以备后查</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无严重人为疏漏责任事故。</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坚持不间断地巡查，重点部位、区域重点查，一般部位不放过，消除盲区不留死角。</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建立建全防火、防盗、自然灾害等安全预警机制和停电、防台防汛，闹访等突发情况的应急处置预案，有效落实措施，定期对消防器材、电气设备、开关、线路和照明灯具等进行检查，遇有故障等问题，及时与维修人员联系，尽快修复。</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加强车辆停放管理，引导车辆停放在指定位置，做到整齐划一，严禁乱停乱放。</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加强保安队伍建设、提供优质服务。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处置突发事件等方面制定一套严格、完善的规章制度及具体落实方案。</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采购人每季对管理服务的安保工作情况进行检查考核，未达到考核要求的，将按合同规定予以处罚，并可建议更换或辞退违纪违规队员。</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）工作时间要求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24</w:t>
      </w:r>
      <w:r w:rsidRPr="0086379C">
        <w:rPr>
          <w:rFonts w:ascii="Times New Roman" w:eastAsia="宋体" w:hAnsi="Times New Roman" w:cs="Times New Roman" w:hint="eastAsia"/>
          <w:bCs/>
          <w:sz w:val="22"/>
        </w:rPr>
        <w:t>小时值守。</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①初中以上学历，身体健康，容貌较端正，品行端正，无不良记录。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②工作认真负责，踏实肯干，有团队协作精神，责任心强。</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③熟悉本岗位相关工作流程及操作规范。</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④持有保安上岗证，外地户口持有居住证，相关证明可在投标文件中提供。</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⑤熟悉国家有关治安、消防方面的法律、法规常识。</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6</w:t>
      </w:r>
      <w:r w:rsidRPr="0086379C">
        <w:rPr>
          <w:rFonts w:ascii="Times New Roman" w:eastAsia="宋体" w:hAnsi="Times New Roman" w:cs="Times New Roman" w:hint="eastAsia"/>
          <w:bCs/>
          <w:sz w:val="22"/>
        </w:rPr>
        <w:t>）各工种（工作点）具体工作要求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①门岗：按照规定着装，仪表仪容端正、整洁，精神饱满，文明礼貌待客。立岗时，对进出客人的询问，应热情周到，语言规范，文明礼貌，面带微笑，并行注目礼。</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②访客进出登记：接待时要讲普通话，坚持文明用语，态度和蔼，语言简洁。对来访者（非本大楼工作人员）需凭有效证件并正确填写《访客登记表》，经保安核对后方可进入大楼，无有效证件者由保安员与受访者电话联系确认后，由受访者允许后，方可进入。</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③车辆进出管理：当班管理人员认真巡查车库内情况，检查进出车库的车辆停车牌号及数量和摆放情况，发现问题应迅速采取有效措施并作好记录。定期检查车库内的有关设施、器材保养情况，发现问题迅速采取措施处理，并做好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 xml:space="preserve">9.3.7 </w:t>
      </w:r>
      <w:r w:rsidRPr="0086379C">
        <w:rPr>
          <w:rFonts w:ascii="Times New Roman" w:eastAsia="宋体" w:hAnsi="Times New Roman" w:cs="Times New Roman" w:hint="eastAsia"/>
          <w:bCs/>
          <w:sz w:val="22"/>
        </w:rPr>
        <w:t>会务</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）服务范围</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为项目管辖区域内会务礼仪服务，提供服务区域范围主要包括但不限于政府大楼各会议室及接待室等。</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）工作职责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保持服务人员应有的仪表仪容，严格遵照工作流程做好宾客的接待及安排会务工作，做好各项会务交接工作。</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）总体要求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按要求提供会议室、接待场所的热水瓶、茶杯、小毛巾、纸巾盒、会议桌椅、台布等用品；迎候与会人员，提供倒茶水、递送小毛巾等服务；及时清洗消毒和保管接待用</w:t>
      </w:r>
      <w:r w:rsidRPr="0086379C">
        <w:rPr>
          <w:rFonts w:ascii="Times New Roman" w:eastAsia="宋体" w:hAnsi="Times New Roman" w:cs="Times New Roman" w:hint="eastAsia"/>
          <w:bCs/>
          <w:sz w:val="22"/>
        </w:rPr>
        <w:lastRenderedPageBreak/>
        <w:t>品，定期消毒话筒等；迎送上级领导和重要宾客；完成办公中心重要会议和重大活动服务保障任务；做好会议室、接待场所的布置和服务保障工作；人员上岗前应进行培训，培训内容包括法律法规、职业道德、岗位业务知识等，培训合格后方可上岗。根据工作要求，认真、负责、仔细、积极地完成各项工作，在服务期间和场所内，应积极配合做好卫生保洁工作，作为美化环境和气氛烘托之用。</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）人员要求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女性；</w:t>
      </w:r>
      <w:r w:rsidRPr="0086379C">
        <w:rPr>
          <w:rFonts w:ascii="Times New Roman" w:eastAsia="宋体" w:hAnsi="Times New Roman" w:cs="Times New Roman"/>
          <w:bCs/>
          <w:sz w:val="22"/>
        </w:rPr>
        <w:t>40</w:t>
      </w:r>
      <w:r w:rsidRPr="0086379C">
        <w:rPr>
          <w:rFonts w:ascii="Times New Roman" w:eastAsia="宋体" w:hAnsi="Times New Roman" w:cs="Times New Roman" w:hint="eastAsia"/>
          <w:bCs/>
          <w:sz w:val="22"/>
        </w:rPr>
        <w:t>周岁以下</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身高</w:t>
      </w:r>
      <w:r w:rsidRPr="0086379C">
        <w:rPr>
          <w:rFonts w:ascii="Times New Roman" w:eastAsia="宋体" w:hAnsi="Times New Roman" w:cs="Times New Roman"/>
          <w:bCs/>
          <w:sz w:val="22"/>
        </w:rPr>
        <w:t>1.60-1.70</w:t>
      </w:r>
      <w:r w:rsidRPr="0086379C">
        <w:rPr>
          <w:rFonts w:ascii="Times New Roman" w:eastAsia="宋体" w:hAnsi="Times New Roman" w:cs="Times New Roman" w:hint="eastAsia"/>
          <w:bCs/>
          <w:sz w:val="22"/>
        </w:rPr>
        <w:t>米；容貌体形端正，仪表大方，遵纪守法，礼貌待人，作风正派，有较强的责任心和服务意识；具备高中及以上学历。所有人员要求政治上可靠，保守采购人工作秘密，身体健康，应急处理能力强，无不良行为记录。</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hint="eastAsia"/>
          <w:bCs/>
          <w:sz w:val="22"/>
        </w:rPr>
        <w:t>）工作时间要求</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常日班，如晚间有会议需照常服务至会议结束。</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以上服务人员未经采购人同意不得擅自到服务范围以外的任何区域活动。各工种（各工作点）具体要求：统一着装，仪表整洁，操作规范，用语文明，微笑服务。</w:t>
      </w:r>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7942893"/>
      <w:r w:rsidRPr="0086379C">
        <w:rPr>
          <w:rFonts w:ascii="Times New Roman" w:eastAsia="宋体" w:hAnsi="Times New Roman" w:cs="Times New Roman"/>
          <w:b/>
          <w:bCs/>
          <w:sz w:val="22"/>
        </w:rPr>
        <w:t xml:space="preserve">10 </w:t>
      </w:r>
      <w:r w:rsidRPr="0086379C">
        <w:rPr>
          <w:rFonts w:ascii="Times New Roman" w:eastAsia="宋体" w:hAnsi="Times New Roman" w:cs="Times New Roman"/>
          <w:b/>
          <w:bCs/>
          <w:sz w:val="22"/>
        </w:rPr>
        <w:t>安全文明作业要求和应急处置要求</w:t>
      </w:r>
      <w:bookmarkEnd w:id="30"/>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5</w:t>
      </w:r>
      <w:r w:rsidRPr="0086379C">
        <w:rPr>
          <w:rFonts w:ascii="Times New Roman" w:eastAsia="宋体" w:hAnsi="Times New Roman" w:cs="Times New Roman"/>
          <w:bCs/>
          <w:sz w:val="22"/>
        </w:rPr>
        <w:t>）各投标人在投标文件中要结合本项目的特点和采购人上述的具体要求制定相应的安全文明施工措施。</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w:t>
      </w:r>
      <w:r w:rsidRPr="0086379C">
        <w:rPr>
          <w:rFonts w:ascii="Times New Roman" w:eastAsia="宋体" w:hAnsi="Times New Roman" w:cs="Times New Roman"/>
          <w:bCs/>
          <w:sz w:val="22"/>
        </w:rPr>
        <w:t>6</w:t>
      </w:r>
      <w:r w:rsidRPr="0086379C">
        <w:rPr>
          <w:rFonts w:ascii="Times New Roman" w:eastAsia="宋体" w:hAnsi="Times New Roman" w:cs="Times New Roman"/>
          <w:bCs/>
          <w:sz w:val="22"/>
        </w:rPr>
        <w:t>）建立突发事件应急处置方案，定期开展防灾防火应急疏散演练，并做好相应记录。</w:t>
      </w:r>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7942894"/>
      <w:r w:rsidRPr="0086379C">
        <w:rPr>
          <w:rFonts w:ascii="Times New Roman" w:eastAsia="宋体" w:hAnsi="Times New Roman" w:cs="Times New Roman"/>
          <w:b/>
          <w:bCs/>
          <w:sz w:val="22"/>
        </w:rPr>
        <w:t>11</w:t>
      </w:r>
      <w:r w:rsidRPr="0086379C">
        <w:rPr>
          <w:rFonts w:ascii="Times New Roman" w:eastAsia="宋体" w:hAnsi="Times New Roman" w:cs="Times New Roman"/>
          <w:b/>
          <w:bCs/>
          <w:sz w:val="22"/>
        </w:rPr>
        <w:t>考核管理办法和要求</w:t>
      </w:r>
      <w:bookmarkEnd w:id="31"/>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1</w:t>
      </w:r>
      <w:r w:rsidRPr="0086379C">
        <w:rPr>
          <w:rFonts w:ascii="Times New Roman" w:eastAsia="宋体" w:hAnsi="Times New Roman" w:cs="Times New Roman" w:hint="eastAsia"/>
          <w:bCs/>
          <w:sz w:val="22"/>
        </w:rPr>
        <w:t>）考核形式：由采购人每季度随机巡检考核、考核内容：</w:t>
      </w:r>
    </w:p>
    <w:tbl>
      <w:tblPr>
        <w:tblW w:w="9600" w:type="dxa"/>
        <w:tblInd w:w="-34" w:type="dxa"/>
        <w:tblLayout w:type="fixed"/>
        <w:tblLook w:val="04A0" w:firstRow="1" w:lastRow="0" w:firstColumn="1" w:lastColumn="0" w:noHBand="0" w:noVBand="1"/>
      </w:tblPr>
      <w:tblGrid>
        <w:gridCol w:w="768"/>
        <w:gridCol w:w="1467"/>
        <w:gridCol w:w="3030"/>
        <w:gridCol w:w="3810"/>
        <w:gridCol w:w="525"/>
      </w:tblGrid>
      <w:tr w:rsidR="0086379C" w:rsidRPr="0086379C" w:rsidTr="00A10F30">
        <w:trPr>
          <w:trHeight w:val="559"/>
        </w:trPr>
        <w:tc>
          <w:tcPr>
            <w:tcW w:w="767"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项目</w:t>
            </w:r>
          </w:p>
        </w:tc>
        <w:tc>
          <w:tcPr>
            <w:tcW w:w="1467"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评分大项</w:t>
            </w:r>
          </w:p>
        </w:tc>
        <w:tc>
          <w:tcPr>
            <w:tcW w:w="3030"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考核内容及标准</w:t>
            </w:r>
          </w:p>
        </w:tc>
        <w:tc>
          <w:tcPr>
            <w:tcW w:w="3810" w:type="dxa"/>
            <w:tcBorders>
              <w:top w:val="single" w:sz="4" w:space="0" w:color="auto"/>
              <w:left w:val="nil"/>
              <w:bottom w:val="single" w:sz="4" w:space="0" w:color="auto"/>
              <w:right w:val="nil"/>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评分标准</w:t>
            </w:r>
          </w:p>
        </w:tc>
        <w:tc>
          <w:tcPr>
            <w:tcW w:w="525"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得分</w:t>
            </w:r>
          </w:p>
        </w:tc>
      </w:tr>
      <w:tr w:rsidR="0086379C" w:rsidRPr="0086379C" w:rsidTr="00A10F30">
        <w:trPr>
          <w:trHeight w:val="540"/>
        </w:trPr>
        <w:tc>
          <w:tcPr>
            <w:tcW w:w="767" w:type="dxa"/>
            <w:vMerge w:val="restart"/>
            <w:tcBorders>
              <w:top w:val="nil"/>
              <w:left w:val="single" w:sz="4" w:space="0" w:color="auto"/>
              <w:bottom w:val="single" w:sz="4" w:space="0" w:color="000000"/>
              <w:right w:val="single" w:sz="4" w:space="0" w:color="auto"/>
            </w:tcBorders>
            <w:textDirection w:val="tbRlV"/>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综合管理（30分）</w:t>
            </w:r>
          </w:p>
        </w:tc>
        <w:tc>
          <w:tcPr>
            <w:tcW w:w="1467" w:type="dxa"/>
            <w:tcBorders>
              <w:top w:val="nil"/>
              <w:left w:val="nil"/>
              <w:bottom w:val="nil"/>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安全事故发生率（10分）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有无安全事故发生（10分）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是否有安全事故发生（10分）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810"/>
        </w:trPr>
        <w:tc>
          <w:tcPr>
            <w:tcW w:w="9074" w:type="dxa"/>
            <w:vMerge/>
            <w:tcBorders>
              <w:top w:val="nil"/>
              <w:left w:val="single" w:sz="4" w:space="0" w:color="auto"/>
              <w:bottom w:val="single" w:sz="4" w:space="0" w:color="000000"/>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突发事件处理（5分)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突发情况处理，及时处理并报告甲方（5分）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紧急事件发生是否10分钟内向甲方报告并及时更新处置进展，并做好书面记录（5分）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80"/>
        </w:trPr>
        <w:tc>
          <w:tcPr>
            <w:tcW w:w="9074" w:type="dxa"/>
            <w:vMerge/>
            <w:tcBorders>
              <w:top w:val="nil"/>
              <w:left w:val="single" w:sz="4" w:space="0" w:color="auto"/>
              <w:bottom w:val="single" w:sz="4" w:space="0" w:color="000000"/>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nil"/>
              <w:left w:val="nil"/>
              <w:bottom w:val="nil"/>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人员配置及稳定性 （5分)</w:t>
            </w:r>
          </w:p>
        </w:tc>
        <w:tc>
          <w:tcPr>
            <w:tcW w:w="303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派驻现场的人员是否符合我方合同要求（人员数量按照合同要求，人员素质按照合同要求）（5分）</w:t>
            </w:r>
          </w:p>
        </w:tc>
        <w:tc>
          <w:tcPr>
            <w:tcW w:w="381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1、按合同约定人数到岗 100%（2分） 2、现场管理人员及人员素质是否符合合同约定 （3分）</w:t>
            </w:r>
          </w:p>
        </w:tc>
        <w:tc>
          <w:tcPr>
            <w:tcW w:w="525"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65"/>
        </w:trPr>
        <w:tc>
          <w:tcPr>
            <w:tcW w:w="9074" w:type="dxa"/>
            <w:vMerge/>
            <w:tcBorders>
              <w:top w:val="nil"/>
              <w:left w:val="single" w:sz="4" w:space="0" w:color="auto"/>
              <w:bottom w:val="single" w:sz="4" w:space="0" w:color="000000"/>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计划与执行               （5分)</w:t>
            </w:r>
          </w:p>
        </w:tc>
        <w:tc>
          <w:tcPr>
            <w:tcW w:w="303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各项工作、培训均有年度、月度计划并完成（5分）</w:t>
            </w:r>
          </w:p>
        </w:tc>
        <w:tc>
          <w:tcPr>
            <w:tcW w:w="381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1、是否均有年度、月度可循（3分）    2、年度计划无贯彻、无理由扣分（2分）</w:t>
            </w:r>
          </w:p>
        </w:tc>
        <w:tc>
          <w:tcPr>
            <w:tcW w:w="525"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620"/>
        </w:trPr>
        <w:tc>
          <w:tcPr>
            <w:tcW w:w="9074" w:type="dxa"/>
            <w:vMerge/>
            <w:tcBorders>
              <w:top w:val="nil"/>
              <w:left w:val="single" w:sz="4" w:space="0" w:color="auto"/>
              <w:bottom w:val="single" w:sz="4" w:space="0" w:color="000000"/>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着装仪容仪表         （5分)</w:t>
            </w:r>
          </w:p>
        </w:tc>
        <w:tc>
          <w:tcPr>
            <w:tcW w:w="303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工作人员均按规定穿着制服、佩戴齐全、正确、装备佩戴正确，保持良好的形象和精神状态，注意仪容仪表，礼貌礼节，服务意识强，周到热情（5分）</w:t>
            </w:r>
          </w:p>
        </w:tc>
        <w:tc>
          <w:tcPr>
            <w:tcW w:w="3810"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1、是否统一制服（工作服）（2分）     2、保持良好的形象和精神状态，注意仪容仪表，礼貌礼节，服务意识强，周到热情（3分）               </w:t>
            </w:r>
          </w:p>
        </w:tc>
        <w:tc>
          <w:tcPr>
            <w:tcW w:w="525" w:type="dxa"/>
            <w:tcBorders>
              <w:top w:val="nil"/>
              <w:left w:val="nil"/>
              <w:bottom w:val="single" w:sz="4" w:space="0" w:color="auto"/>
              <w:right w:val="single" w:sz="4" w:space="0" w:color="auto"/>
            </w:tcBorders>
            <w:shd w:val="clear" w:color="auto" w:fill="FFFFFF"/>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350"/>
        </w:trPr>
        <w:tc>
          <w:tcPr>
            <w:tcW w:w="767" w:type="dxa"/>
            <w:vMerge w:val="restart"/>
            <w:tcBorders>
              <w:top w:val="single" w:sz="4" w:space="0" w:color="auto"/>
              <w:left w:val="single" w:sz="4" w:space="0" w:color="auto"/>
              <w:bottom w:val="nil"/>
              <w:right w:val="single" w:sz="4" w:space="0" w:color="auto"/>
            </w:tcBorders>
            <w:textDirection w:val="tbRlV"/>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环境管理（25分）</w:t>
            </w:r>
          </w:p>
        </w:tc>
        <w:tc>
          <w:tcPr>
            <w:tcW w:w="1467" w:type="dxa"/>
            <w:vMerge w:val="restart"/>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环境卫生  （25分）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公共区域保持清洁，无烟头，纸屑、无占用和堆放杂物现象，无乱贴、乱画，按时消杀（10分）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1、现场判定                      2、公共区域是否保持清洁、无烟头，纸屑、无占用和堆放杂物现象、无乱贴、乱画（5分）                       3、按时消杀，无蚊蝇、鼠害（5分）         </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245"/>
        </w:trPr>
        <w:tc>
          <w:tcPr>
            <w:tcW w:w="9074"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办公区域清洁，办公桌椅，沙发，茶几，地面无污渍，灰尘（4分）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1、现场判定                      2、办公区域清洁、办公桌椅、沙发、茶几、地面有明显污渍、有明显灰尘（4分) </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20"/>
        </w:trPr>
        <w:tc>
          <w:tcPr>
            <w:tcW w:w="9074"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卫生间清洁，无污渍，无水渍，无异味（6分）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1、现场判定                      2、卫生间清洁、无污渍、无水渍、无异味（6分）   </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20"/>
        </w:trPr>
        <w:tc>
          <w:tcPr>
            <w:tcW w:w="9074"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Calibri" w:cs="宋体"/>
                <w:color w:val="000000"/>
                <w:kern w:val="0"/>
                <w:sz w:val="22"/>
              </w:rPr>
            </w:pPr>
            <w:r w:rsidRPr="0086379C">
              <w:rPr>
                <w:rFonts w:ascii="宋体" w:eastAsia="宋体" w:hAnsi="宋体" w:cs="宋体" w:hint="eastAsia"/>
                <w:color w:val="000000"/>
                <w:kern w:val="0"/>
                <w:sz w:val="22"/>
              </w:rPr>
              <w:t>生活垃圾</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Calibri" w:cs="宋体"/>
                <w:color w:val="000000"/>
                <w:kern w:val="0"/>
                <w:sz w:val="22"/>
              </w:rPr>
            </w:pPr>
            <w:r w:rsidRPr="0086379C">
              <w:rPr>
                <w:rFonts w:ascii="宋体" w:eastAsia="宋体" w:hAnsi="宋体" w:cs="宋体" w:hint="eastAsia"/>
                <w:color w:val="000000"/>
                <w:kern w:val="0"/>
                <w:sz w:val="22"/>
              </w:rPr>
              <w:t>生活垃圾有投入点、垃圾桶（箱）周围定期清洁（5分）</w:t>
            </w:r>
          </w:p>
        </w:tc>
        <w:tc>
          <w:tcPr>
            <w:tcW w:w="525" w:type="dxa"/>
            <w:tcBorders>
              <w:top w:val="nil"/>
              <w:left w:val="nil"/>
              <w:bottom w:val="single" w:sz="4" w:space="0" w:color="auto"/>
              <w:right w:val="single" w:sz="4" w:space="0" w:color="auto"/>
            </w:tcBorders>
            <w:vAlign w:val="center"/>
          </w:tcPr>
          <w:p w:rsidR="0086379C" w:rsidRPr="0086379C" w:rsidRDefault="0086379C" w:rsidP="0086379C">
            <w:pPr>
              <w:widowControl/>
              <w:jc w:val="left"/>
              <w:rPr>
                <w:rFonts w:ascii="宋体" w:eastAsia="宋体" w:hAnsi="宋体" w:cs="宋体"/>
                <w:color w:val="000000"/>
                <w:kern w:val="0"/>
                <w:sz w:val="22"/>
              </w:rPr>
            </w:pPr>
          </w:p>
        </w:tc>
      </w:tr>
      <w:tr w:rsidR="0086379C" w:rsidRPr="0086379C" w:rsidTr="00A10F30">
        <w:trPr>
          <w:trHeight w:val="1350"/>
        </w:trPr>
        <w:tc>
          <w:tcPr>
            <w:tcW w:w="7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工程维护（15分）</w:t>
            </w:r>
          </w:p>
        </w:tc>
        <w:tc>
          <w:tcPr>
            <w:tcW w:w="1467"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报修及响应 （5分）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实行急修报修半小时内到达现场，预约维修报修按双方约定时间到达现场；维修质量及完成情况（5分）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1、报修响应是否及时（2分）                  2、维修质量是否合格（3分）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20"/>
        </w:trPr>
        <w:tc>
          <w:tcPr>
            <w:tcW w:w="9074"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Calibri" w:eastAsia="宋体" w:hAnsi="Calibri" w:cs="Times New Roman"/>
              </w:rPr>
            </w:pPr>
            <w:r w:rsidRPr="0086379C">
              <w:rPr>
                <w:rFonts w:ascii="宋体" w:eastAsia="宋体" w:hAnsi="宋体" w:cs="宋体" w:hint="eastAsia"/>
                <w:color w:val="000000"/>
                <w:kern w:val="0"/>
                <w:sz w:val="22"/>
              </w:rPr>
              <w:t xml:space="preserve"> </w:t>
            </w:r>
            <w:r w:rsidRPr="0086379C">
              <w:rPr>
                <w:rFonts w:ascii="Calibri" w:eastAsia="宋体" w:hAnsi="Calibri" w:cs="Times New Roman"/>
              </w:rPr>
              <w:t xml:space="preserve"> </w:t>
            </w:r>
          </w:p>
          <w:p w:rsidR="0086379C" w:rsidRPr="0086379C" w:rsidRDefault="0086379C" w:rsidP="0086379C">
            <w:pPr>
              <w:rPr>
                <w:rFonts w:ascii="宋体" w:eastAsia="宋体" w:hAnsi="宋体" w:cs="宋体"/>
                <w:color w:val="000000"/>
                <w:kern w:val="0"/>
                <w:sz w:val="22"/>
              </w:rPr>
            </w:pPr>
            <w:r w:rsidRPr="0086379C">
              <w:rPr>
                <w:rFonts w:ascii="宋体" w:eastAsia="宋体" w:hAnsi="宋体" w:cs="宋体" w:hint="eastAsia"/>
                <w:color w:val="000000"/>
                <w:kern w:val="0"/>
                <w:sz w:val="22"/>
              </w:rPr>
              <w:t>设施设备巡检及养护       （5分）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按时巡检，各项巡检及台账记录是否完整；协助配合及监管专业单位做好设备运行、测试、维保；（5分）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1、是否按计划做好对设备运行、进行巡检、测试、维保（3分）                       2、各项巡检及台账记录是否完整清晰（2分）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020"/>
        </w:trPr>
        <w:tc>
          <w:tcPr>
            <w:tcW w:w="9074"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nil"/>
              <w:left w:val="nil"/>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安全巡查   （5分）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按时进行巡逻检查，发现异常情况及时处理和上报（5分)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1、是否按时进行安全巡逻（1分）     2、保障正常工作环境（2分）         3、发现异常情况是否及时处理和上报（2分）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110"/>
        </w:trPr>
        <w:tc>
          <w:tcPr>
            <w:tcW w:w="7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会务接待（15分）</w:t>
            </w:r>
          </w:p>
        </w:tc>
        <w:tc>
          <w:tcPr>
            <w:tcW w:w="1467" w:type="dxa"/>
            <w:tcBorders>
              <w:top w:val="nil"/>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会务登记   （5分)</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按甲方需求做好提前预约登记（5分）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1、按预约单、做好甲方要求会务安排（2分）                          2、应急突发新增会议的接待、5-10</w:t>
            </w:r>
            <w:r w:rsidRPr="0086379C">
              <w:rPr>
                <w:rFonts w:ascii="宋体" w:eastAsia="宋体" w:hAnsi="宋体" w:cs="宋体" w:hint="eastAsia"/>
                <w:color w:val="000000"/>
                <w:kern w:val="0"/>
                <w:sz w:val="22"/>
              </w:rPr>
              <w:lastRenderedPageBreak/>
              <w:t>分钟内到场的（3分）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lastRenderedPageBreak/>
              <w:t xml:space="preserve">　</w:t>
            </w:r>
          </w:p>
        </w:tc>
      </w:tr>
      <w:tr w:rsidR="0086379C" w:rsidRPr="0086379C" w:rsidTr="00A10F30">
        <w:trPr>
          <w:trHeight w:val="1605"/>
        </w:trPr>
        <w:tc>
          <w:tcPr>
            <w:tcW w:w="9074"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tcBorders>
              <w:top w:val="nil"/>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会务布置   （10分) </w:t>
            </w:r>
          </w:p>
        </w:tc>
        <w:tc>
          <w:tcPr>
            <w:tcW w:w="303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根据甲方需求，做好会务准备、接待与清洁（10分）</w:t>
            </w:r>
          </w:p>
        </w:tc>
        <w:tc>
          <w:tcPr>
            <w:tcW w:w="3810"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1、提前30分钟开启会议所需的设施、设备，提前10至15分钟准备好茶水（4分）                             2、会中按时间要求标准接待（4分）   3、现场复原及时（2分）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660"/>
        </w:trPr>
        <w:tc>
          <w:tcPr>
            <w:tcW w:w="767" w:type="dxa"/>
            <w:vMerge w:val="restart"/>
            <w:tcBorders>
              <w:top w:val="single" w:sz="4" w:space="0" w:color="auto"/>
              <w:left w:val="single" w:sz="4" w:space="0" w:color="auto"/>
              <w:bottom w:val="nil"/>
              <w:right w:val="single" w:sz="4" w:space="0" w:color="auto"/>
            </w:tcBorders>
            <w:textDirection w:val="tbRlV"/>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沟通与配合（15分）</w:t>
            </w:r>
          </w:p>
        </w:tc>
        <w:tc>
          <w:tcPr>
            <w:tcW w:w="1467" w:type="dxa"/>
            <w:vMerge w:val="restart"/>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与甲方的沟通及配合（15分)</w:t>
            </w:r>
          </w:p>
        </w:tc>
        <w:tc>
          <w:tcPr>
            <w:tcW w:w="3030"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项目现场问题整改及时性（5分）</w:t>
            </w:r>
          </w:p>
        </w:tc>
        <w:tc>
          <w:tcPr>
            <w:tcW w:w="3810"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根据发现问题及时落实整改的情况评定 （ 5分）       </w:t>
            </w:r>
          </w:p>
        </w:tc>
        <w:tc>
          <w:tcPr>
            <w:tcW w:w="525" w:type="dxa"/>
            <w:tcBorders>
              <w:top w:val="single" w:sz="4" w:space="0" w:color="auto"/>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1324"/>
        </w:trPr>
        <w:tc>
          <w:tcPr>
            <w:tcW w:w="9074" w:type="dxa"/>
            <w:vMerge/>
            <w:tcBorders>
              <w:top w:val="single" w:sz="4" w:space="0" w:color="auto"/>
              <w:left w:val="single" w:sz="4" w:space="0" w:color="auto"/>
              <w:bottom w:val="nil"/>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p>
        </w:tc>
        <w:tc>
          <w:tcPr>
            <w:tcW w:w="3030"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相关事宜配合、定期走访，保持良好沟通（10分）</w:t>
            </w:r>
          </w:p>
        </w:tc>
        <w:tc>
          <w:tcPr>
            <w:tcW w:w="3810" w:type="dxa"/>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乙方项目负责人是否配合工作，定期就现场的服务情况与甲方做好沟通（10分）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r w:rsidR="0086379C" w:rsidRPr="0086379C" w:rsidTr="00A10F30">
        <w:trPr>
          <w:trHeight w:val="510"/>
        </w:trPr>
        <w:tc>
          <w:tcPr>
            <w:tcW w:w="9074" w:type="dxa"/>
            <w:gridSpan w:val="4"/>
            <w:tcBorders>
              <w:top w:val="single" w:sz="4" w:space="0" w:color="auto"/>
              <w:left w:val="single" w:sz="4" w:space="0" w:color="auto"/>
              <w:bottom w:val="single" w:sz="4" w:space="0" w:color="auto"/>
              <w:right w:val="single" w:sz="4" w:space="0" w:color="auto"/>
            </w:tcBorders>
            <w:vAlign w:val="center"/>
            <w:hideMark/>
          </w:tcPr>
          <w:p w:rsidR="0086379C" w:rsidRPr="0086379C" w:rsidRDefault="0086379C" w:rsidP="0086379C">
            <w:pPr>
              <w:widowControl/>
              <w:jc w:val="center"/>
              <w:rPr>
                <w:rFonts w:ascii="宋体" w:eastAsia="宋体" w:hAnsi="宋体" w:cs="宋体"/>
                <w:color w:val="000000"/>
                <w:kern w:val="0"/>
                <w:sz w:val="22"/>
              </w:rPr>
            </w:pPr>
            <w:r w:rsidRPr="0086379C">
              <w:rPr>
                <w:rFonts w:ascii="宋体" w:eastAsia="宋体" w:hAnsi="宋体" w:cs="宋体" w:hint="eastAsia"/>
                <w:color w:val="000000"/>
                <w:kern w:val="0"/>
                <w:sz w:val="22"/>
              </w:rPr>
              <w:t>总得分</w:t>
            </w:r>
          </w:p>
        </w:tc>
        <w:tc>
          <w:tcPr>
            <w:tcW w:w="525" w:type="dxa"/>
            <w:tcBorders>
              <w:top w:val="nil"/>
              <w:left w:val="nil"/>
              <w:bottom w:val="single" w:sz="4" w:space="0" w:color="auto"/>
              <w:right w:val="single" w:sz="4" w:space="0" w:color="auto"/>
            </w:tcBorders>
            <w:vAlign w:val="center"/>
            <w:hideMark/>
          </w:tcPr>
          <w:p w:rsidR="0086379C" w:rsidRPr="0086379C" w:rsidRDefault="0086379C" w:rsidP="0086379C">
            <w:pPr>
              <w:widowControl/>
              <w:jc w:val="left"/>
              <w:rPr>
                <w:rFonts w:ascii="宋体" w:eastAsia="宋体" w:hAnsi="宋体" w:cs="宋体"/>
                <w:color w:val="000000"/>
                <w:kern w:val="0"/>
                <w:sz w:val="22"/>
              </w:rPr>
            </w:pPr>
            <w:r w:rsidRPr="0086379C">
              <w:rPr>
                <w:rFonts w:ascii="宋体" w:eastAsia="宋体" w:hAnsi="宋体" w:cs="宋体" w:hint="eastAsia"/>
                <w:color w:val="000000"/>
                <w:kern w:val="0"/>
                <w:sz w:val="22"/>
              </w:rPr>
              <w:t xml:space="preserve">　</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2</w:t>
      </w:r>
      <w:r w:rsidRPr="0086379C">
        <w:rPr>
          <w:rFonts w:ascii="Times New Roman" w:eastAsia="宋体" w:hAnsi="Times New Roman" w:cs="Times New Roman" w:hint="eastAsia"/>
          <w:bCs/>
          <w:sz w:val="22"/>
        </w:rPr>
        <w:t>）考核形式：由采购人每季度一次进行满意度考核。</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3</w:t>
      </w:r>
      <w:r w:rsidRPr="0086379C">
        <w:rPr>
          <w:rFonts w:ascii="Times New Roman" w:eastAsia="宋体" w:hAnsi="Times New Roman" w:cs="Times New Roman" w:hint="eastAsia"/>
          <w:bCs/>
          <w:sz w:val="22"/>
        </w:rPr>
        <w:t>）考核标准：依据考核结果，按得分高低分为好、较好、及格、差四个等级。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5"/>
        <w:gridCol w:w="1981"/>
        <w:gridCol w:w="5136"/>
        <w:gridCol w:w="859"/>
      </w:tblGrid>
      <w:tr w:rsidR="0086379C" w:rsidRPr="0086379C" w:rsidTr="00A10F30">
        <w:trPr>
          <w:trHeight w:val="353"/>
          <w:jc w:val="center"/>
        </w:trPr>
        <w:tc>
          <w:tcPr>
            <w:tcW w:w="1405"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考核单位</w:t>
            </w: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考核分</w:t>
            </w:r>
          </w:p>
        </w:tc>
        <w:tc>
          <w:tcPr>
            <w:tcW w:w="5136"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评分依据</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等级</w:t>
            </w:r>
          </w:p>
        </w:tc>
      </w:tr>
      <w:tr w:rsidR="0086379C" w:rsidRPr="0086379C" w:rsidTr="00A10F30">
        <w:trPr>
          <w:jc w:val="center"/>
        </w:trPr>
        <w:tc>
          <w:tcPr>
            <w:tcW w:w="1405" w:type="dxa"/>
            <w:vMerge w:val="restart"/>
            <w:tcBorders>
              <w:top w:val="single" w:sz="4" w:space="0" w:color="000000"/>
              <w:left w:val="single" w:sz="4" w:space="0" w:color="000000"/>
              <w:bottom w:val="single" w:sz="4" w:space="0" w:color="000000"/>
              <w:right w:val="single" w:sz="4" w:space="0" w:color="000000"/>
            </w:tcBorders>
            <w:vAlign w:val="center"/>
          </w:tcPr>
          <w:p w:rsidR="0086379C" w:rsidRPr="0086379C" w:rsidRDefault="0086379C" w:rsidP="0086379C">
            <w:pPr>
              <w:widowControl/>
              <w:spacing w:line="360" w:lineRule="auto"/>
              <w:jc w:val="center"/>
              <w:rPr>
                <w:rFonts w:ascii="宋体" w:eastAsia="宋体" w:hAnsi="宋体" w:cs="Times New Roman"/>
                <w:sz w:val="22"/>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90分以上</w:t>
            </w:r>
          </w:p>
        </w:tc>
        <w:tc>
          <w:tcPr>
            <w:tcW w:w="5136" w:type="dxa"/>
            <w:tcBorders>
              <w:top w:val="single" w:sz="4" w:space="0" w:color="000000"/>
              <w:left w:val="single" w:sz="4" w:space="0" w:color="000000"/>
              <w:bottom w:val="single" w:sz="4" w:space="0" w:color="000000"/>
              <w:right w:val="single" w:sz="4" w:space="0" w:color="000000"/>
            </w:tcBorders>
            <w:hideMark/>
          </w:tcPr>
          <w:p w:rsidR="0086379C" w:rsidRPr="0086379C" w:rsidRDefault="0086379C" w:rsidP="0086379C">
            <w:pPr>
              <w:widowControl/>
              <w:spacing w:line="360" w:lineRule="auto"/>
              <w:jc w:val="left"/>
              <w:rPr>
                <w:rFonts w:ascii="宋体" w:eastAsia="宋体" w:hAnsi="宋体" w:cs="Times New Roman"/>
                <w:sz w:val="22"/>
              </w:rPr>
            </w:pPr>
            <w:r w:rsidRPr="0086379C">
              <w:rPr>
                <w:rFonts w:ascii="宋体" w:eastAsia="宋体" w:hAnsi="宋体" w:cs="宋体" w:hint="eastAsia"/>
                <w:kern w:val="0"/>
                <w:sz w:val="22"/>
              </w:rPr>
              <w:t>1.全年无安全事故；2.环境卫生按照规定要求定时定点定人，各规定场所时刻保持清洁干净；3. 设施设备常年保持良好运行，无责任事故；4.服务达到管理服务承诺及质量保证措施；5.客户满意度达到≥</w:t>
            </w:r>
            <w:r w:rsidRPr="0086379C">
              <w:rPr>
                <w:rFonts w:ascii="宋体" w:eastAsia="宋体" w:hAnsi="宋体" w:cs="Times New Roman" w:hint="eastAsia"/>
                <w:kern w:val="0"/>
                <w:sz w:val="22"/>
              </w:rPr>
              <w:t xml:space="preserve">90% </w:t>
            </w:r>
            <w:r w:rsidRPr="0086379C">
              <w:rPr>
                <w:rFonts w:ascii="宋体" w:eastAsia="宋体" w:hAnsi="宋体" w:cs="宋体" w:hint="eastAsia"/>
                <w:kern w:val="0"/>
                <w:sz w:val="22"/>
              </w:rPr>
              <w:t>以上；</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好</w:t>
            </w:r>
          </w:p>
        </w:tc>
      </w:tr>
      <w:tr w:rsidR="0086379C" w:rsidRPr="0086379C" w:rsidTr="00A10F30">
        <w:trPr>
          <w:jc w:val="center"/>
        </w:trPr>
        <w:tc>
          <w:tcPr>
            <w:tcW w:w="1405" w:type="dxa"/>
            <w:vMerge/>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jc w:val="left"/>
              <w:rPr>
                <w:rFonts w:ascii="宋体" w:eastAsia="宋体" w:hAnsi="宋体" w:cs="Times New Roman"/>
                <w:sz w:val="22"/>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80分～89分</w:t>
            </w:r>
          </w:p>
        </w:tc>
        <w:tc>
          <w:tcPr>
            <w:tcW w:w="5136" w:type="dxa"/>
            <w:tcBorders>
              <w:top w:val="single" w:sz="4" w:space="0" w:color="000000"/>
              <w:left w:val="single" w:sz="4" w:space="0" w:color="000000"/>
              <w:bottom w:val="single" w:sz="4" w:space="0" w:color="000000"/>
              <w:right w:val="single" w:sz="4" w:space="0" w:color="000000"/>
            </w:tcBorders>
            <w:hideMark/>
          </w:tcPr>
          <w:p w:rsidR="0086379C" w:rsidRPr="0086379C" w:rsidRDefault="0086379C" w:rsidP="0086379C">
            <w:pPr>
              <w:widowControl/>
              <w:spacing w:line="360" w:lineRule="auto"/>
              <w:jc w:val="left"/>
              <w:rPr>
                <w:rFonts w:ascii="宋体" w:eastAsia="宋体" w:hAnsi="宋体" w:cs="Times New Roman"/>
                <w:sz w:val="22"/>
              </w:rPr>
            </w:pPr>
            <w:r w:rsidRPr="0086379C">
              <w:rPr>
                <w:rFonts w:ascii="宋体" w:eastAsia="宋体" w:hAnsi="宋体" w:cs="宋体" w:hint="eastAsia"/>
                <w:kern w:val="0"/>
                <w:sz w:val="22"/>
              </w:rPr>
              <w:t>1、全年无责任安全事故；2、环境卫生按照规定要求定时定点定人，各规定场所保持清洁干净；3、设施设备常年保持良好运行，无大的责任事故；4.服务基本达到管理服务承诺及质量保证措施；5.客户满意度达到≥</w:t>
            </w:r>
            <w:r w:rsidRPr="0086379C">
              <w:rPr>
                <w:rFonts w:ascii="宋体" w:eastAsia="宋体" w:hAnsi="宋体" w:cs="Times New Roman" w:hint="eastAsia"/>
                <w:kern w:val="0"/>
                <w:sz w:val="22"/>
              </w:rPr>
              <w:t xml:space="preserve">85% </w:t>
            </w:r>
            <w:r w:rsidRPr="0086379C">
              <w:rPr>
                <w:rFonts w:ascii="宋体" w:eastAsia="宋体" w:hAnsi="宋体" w:cs="宋体" w:hint="eastAsia"/>
                <w:kern w:val="0"/>
                <w:sz w:val="22"/>
              </w:rPr>
              <w:t>以上；</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较好</w:t>
            </w:r>
          </w:p>
        </w:tc>
      </w:tr>
      <w:tr w:rsidR="0086379C" w:rsidRPr="0086379C" w:rsidTr="00A10F30">
        <w:trPr>
          <w:jc w:val="center"/>
        </w:trPr>
        <w:tc>
          <w:tcPr>
            <w:tcW w:w="1405" w:type="dxa"/>
            <w:vMerge/>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jc w:val="left"/>
              <w:rPr>
                <w:rFonts w:ascii="宋体" w:eastAsia="宋体" w:hAnsi="宋体" w:cs="Times New Roman"/>
                <w:sz w:val="22"/>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70分～79分</w:t>
            </w:r>
          </w:p>
        </w:tc>
        <w:tc>
          <w:tcPr>
            <w:tcW w:w="5136" w:type="dxa"/>
            <w:tcBorders>
              <w:top w:val="single" w:sz="4" w:space="0" w:color="000000"/>
              <w:left w:val="single" w:sz="4" w:space="0" w:color="000000"/>
              <w:bottom w:val="single" w:sz="4" w:space="0" w:color="000000"/>
              <w:right w:val="single" w:sz="4" w:space="0" w:color="000000"/>
            </w:tcBorders>
            <w:hideMark/>
          </w:tcPr>
          <w:p w:rsidR="0086379C" w:rsidRPr="0086379C" w:rsidRDefault="0086379C" w:rsidP="0086379C">
            <w:pPr>
              <w:widowControl/>
              <w:spacing w:line="360" w:lineRule="auto"/>
              <w:jc w:val="left"/>
              <w:rPr>
                <w:rFonts w:ascii="宋体" w:eastAsia="宋体" w:hAnsi="宋体" w:cs="Times New Roman"/>
                <w:sz w:val="22"/>
              </w:rPr>
            </w:pPr>
            <w:r w:rsidRPr="0086379C">
              <w:rPr>
                <w:rFonts w:ascii="宋体" w:eastAsia="宋体" w:hAnsi="宋体" w:cs="宋体" w:hint="eastAsia"/>
                <w:kern w:val="0"/>
                <w:sz w:val="22"/>
              </w:rPr>
              <w:t>1、全年无较大安全事故；2、环境卫生按照规定要求定时定点清扫，各规定场所基本清洁干净；3、设施设备常年保持较好运行，无重大责任事故4.服务部分达到管理服务承诺及质量保证措施；5.客户满意度达到≥</w:t>
            </w:r>
            <w:r w:rsidRPr="0086379C">
              <w:rPr>
                <w:rFonts w:ascii="宋体" w:eastAsia="宋体" w:hAnsi="宋体" w:cs="Times New Roman" w:hint="eastAsia"/>
                <w:kern w:val="0"/>
                <w:sz w:val="22"/>
              </w:rPr>
              <w:t xml:space="preserve">75% </w:t>
            </w:r>
            <w:r w:rsidRPr="0086379C">
              <w:rPr>
                <w:rFonts w:ascii="宋体" w:eastAsia="宋体" w:hAnsi="宋体" w:cs="宋体" w:hint="eastAsia"/>
                <w:kern w:val="0"/>
                <w:sz w:val="22"/>
              </w:rPr>
              <w:t>以上；</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及格</w:t>
            </w:r>
          </w:p>
        </w:tc>
      </w:tr>
      <w:tr w:rsidR="0086379C" w:rsidRPr="0086379C" w:rsidTr="00A10F30">
        <w:trPr>
          <w:jc w:val="center"/>
        </w:trPr>
        <w:tc>
          <w:tcPr>
            <w:tcW w:w="1405" w:type="dxa"/>
            <w:vMerge/>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jc w:val="left"/>
              <w:rPr>
                <w:rFonts w:ascii="宋体" w:eastAsia="宋体" w:hAnsi="宋体" w:cs="Times New Roman"/>
                <w:sz w:val="22"/>
              </w:rPr>
            </w:pPr>
          </w:p>
        </w:tc>
        <w:tc>
          <w:tcPr>
            <w:tcW w:w="1981"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70分以下</w:t>
            </w:r>
          </w:p>
        </w:tc>
        <w:tc>
          <w:tcPr>
            <w:tcW w:w="5136" w:type="dxa"/>
            <w:tcBorders>
              <w:top w:val="single" w:sz="4" w:space="0" w:color="000000"/>
              <w:left w:val="single" w:sz="4" w:space="0" w:color="000000"/>
              <w:bottom w:val="single" w:sz="4" w:space="0" w:color="000000"/>
              <w:right w:val="single" w:sz="4" w:space="0" w:color="000000"/>
            </w:tcBorders>
            <w:hideMark/>
          </w:tcPr>
          <w:p w:rsidR="0086379C" w:rsidRPr="0086379C" w:rsidRDefault="0086379C" w:rsidP="0086379C">
            <w:pPr>
              <w:widowControl/>
              <w:spacing w:line="360" w:lineRule="auto"/>
              <w:jc w:val="left"/>
              <w:rPr>
                <w:rFonts w:ascii="宋体" w:eastAsia="宋体" w:hAnsi="宋体" w:cs="Times New Roman"/>
                <w:sz w:val="22"/>
              </w:rPr>
            </w:pPr>
            <w:r w:rsidRPr="0086379C">
              <w:rPr>
                <w:rFonts w:ascii="宋体" w:eastAsia="宋体" w:hAnsi="宋体" w:cs="宋体" w:hint="eastAsia"/>
                <w:kern w:val="0"/>
                <w:sz w:val="22"/>
              </w:rPr>
              <w:t>1、全年发生一起以上重大事故；2、环境卫生未按照规定要求定时定点清扫，各规定场所经常有卫生死角3、设施设备经常出现故障，出现责任事故4.服务未达到管理服务承诺及质量保证措施；5.客户满意度达到≥</w:t>
            </w:r>
            <w:r w:rsidRPr="0086379C">
              <w:rPr>
                <w:rFonts w:ascii="宋体" w:eastAsia="宋体" w:hAnsi="宋体" w:cs="Times New Roman" w:hint="eastAsia"/>
                <w:kern w:val="0"/>
                <w:sz w:val="22"/>
              </w:rPr>
              <w:t xml:space="preserve">70% </w:t>
            </w:r>
            <w:r w:rsidRPr="0086379C">
              <w:rPr>
                <w:rFonts w:ascii="宋体" w:eastAsia="宋体" w:hAnsi="宋体" w:cs="宋体" w:hint="eastAsia"/>
                <w:kern w:val="0"/>
                <w:sz w:val="22"/>
              </w:rPr>
              <w:t>以下；</w:t>
            </w:r>
          </w:p>
        </w:tc>
        <w:tc>
          <w:tcPr>
            <w:tcW w:w="859" w:type="dxa"/>
            <w:tcBorders>
              <w:top w:val="single" w:sz="4" w:space="0" w:color="000000"/>
              <w:left w:val="single" w:sz="4" w:space="0" w:color="000000"/>
              <w:bottom w:val="single" w:sz="4" w:space="0" w:color="000000"/>
              <w:right w:val="single" w:sz="4" w:space="0" w:color="000000"/>
            </w:tcBorders>
            <w:vAlign w:val="center"/>
            <w:hideMark/>
          </w:tcPr>
          <w:p w:rsidR="0086379C" w:rsidRPr="0086379C" w:rsidRDefault="0086379C" w:rsidP="0086379C">
            <w:pPr>
              <w:widowControl/>
              <w:spacing w:line="360" w:lineRule="auto"/>
              <w:jc w:val="center"/>
              <w:rPr>
                <w:rFonts w:ascii="宋体" w:eastAsia="宋体" w:hAnsi="宋体" w:cs="Times New Roman"/>
                <w:sz w:val="22"/>
              </w:rPr>
            </w:pPr>
            <w:r w:rsidRPr="0086379C">
              <w:rPr>
                <w:rFonts w:ascii="宋体" w:eastAsia="宋体" w:hAnsi="宋体" w:cs="宋体" w:hint="eastAsia"/>
                <w:kern w:val="0"/>
                <w:sz w:val="22"/>
              </w:rPr>
              <w:t>差</w:t>
            </w:r>
          </w:p>
        </w:tc>
      </w:tr>
    </w:tbl>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hint="eastAsia"/>
          <w:bCs/>
          <w:sz w:val="22"/>
        </w:rPr>
        <w:t>（</w:t>
      </w:r>
      <w:r w:rsidRPr="0086379C">
        <w:rPr>
          <w:rFonts w:ascii="Times New Roman" w:eastAsia="宋体" w:hAnsi="Times New Roman" w:cs="Times New Roman"/>
          <w:bCs/>
          <w:sz w:val="22"/>
        </w:rPr>
        <w:t>4</w:t>
      </w:r>
      <w:r w:rsidRPr="0086379C">
        <w:rPr>
          <w:rFonts w:ascii="Times New Roman" w:eastAsia="宋体" w:hAnsi="Times New Roman" w:cs="Times New Roman" w:hint="eastAsia"/>
          <w:bCs/>
          <w:sz w:val="22"/>
        </w:rPr>
        <w:t>）奖惩措施：</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A</w:t>
      </w:r>
      <w:r w:rsidRPr="0086379C">
        <w:rPr>
          <w:rFonts w:ascii="Times New Roman" w:eastAsia="宋体" w:hAnsi="Times New Roman" w:cs="Times New Roman" w:hint="eastAsia"/>
          <w:bCs/>
          <w:sz w:val="22"/>
        </w:rPr>
        <w:t>、考核等级结果是“好”的，支付当季度费用的</w:t>
      </w:r>
      <w:r w:rsidRPr="0086379C">
        <w:rPr>
          <w:rFonts w:ascii="Times New Roman" w:eastAsia="宋体" w:hAnsi="Times New Roman" w:cs="Times New Roman"/>
          <w:bCs/>
          <w:sz w:val="22"/>
        </w:rPr>
        <w:t>100%</w:t>
      </w:r>
      <w:r w:rsidRPr="0086379C">
        <w:rPr>
          <w:rFonts w:ascii="Times New Roman" w:eastAsia="宋体" w:hAnsi="Times New Roman" w:cs="Times New Roman" w:hint="eastAsia"/>
          <w:bCs/>
          <w:sz w:val="22"/>
        </w:rPr>
        <w:t>。</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B</w:t>
      </w:r>
      <w:r w:rsidRPr="0086379C">
        <w:rPr>
          <w:rFonts w:ascii="Times New Roman" w:eastAsia="宋体" w:hAnsi="Times New Roman" w:cs="Times New Roman" w:hint="eastAsia"/>
          <w:bCs/>
          <w:sz w:val="22"/>
        </w:rPr>
        <w:t>、考核等级结果是“较好”的，支付当季度费用的</w:t>
      </w:r>
      <w:r w:rsidRPr="0086379C">
        <w:rPr>
          <w:rFonts w:ascii="Times New Roman" w:eastAsia="宋体" w:hAnsi="Times New Roman" w:cs="Times New Roman"/>
          <w:bCs/>
          <w:sz w:val="22"/>
        </w:rPr>
        <w:t>98%</w:t>
      </w:r>
      <w:r w:rsidRPr="0086379C">
        <w:rPr>
          <w:rFonts w:ascii="Times New Roman" w:eastAsia="宋体" w:hAnsi="Times New Roman" w:cs="Times New Roman" w:hint="eastAsia"/>
          <w:bCs/>
          <w:sz w:val="22"/>
        </w:rPr>
        <w:t>。</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6379C">
        <w:rPr>
          <w:rFonts w:ascii="Times New Roman" w:eastAsia="宋体" w:hAnsi="Times New Roman" w:cs="Times New Roman"/>
          <w:bCs/>
          <w:sz w:val="22"/>
        </w:rPr>
        <w:t>C</w:t>
      </w:r>
      <w:r w:rsidRPr="0086379C">
        <w:rPr>
          <w:rFonts w:ascii="Times New Roman" w:eastAsia="宋体" w:hAnsi="Times New Roman" w:cs="Times New Roman" w:hint="eastAsia"/>
          <w:bCs/>
          <w:sz w:val="22"/>
        </w:rPr>
        <w:t>、考核等级结果是“及格”的，支付当季度费用的</w:t>
      </w:r>
      <w:r w:rsidRPr="0086379C">
        <w:rPr>
          <w:rFonts w:ascii="Times New Roman" w:eastAsia="宋体" w:hAnsi="Times New Roman" w:cs="Times New Roman"/>
          <w:bCs/>
          <w:sz w:val="22"/>
        </w:rPr>
        <w:t>90%</w:t>
      </w:r>
      <w:r w:rsidRPr="0086379C">
        <w:rPr>
          <w:rFonts w:ascii="Times New Roman" w:eastAsia="宋体" w:hAnsi="Times New Roman" w:cs="Times New Roman" w:hint="eastAsia"/>
          <w:bCs/>
          <w:sz w:val="22"/>
        </w:rPr>
        <w:t>。</w:t>
      </w:r>
    </w:p>
    <w:p w:rsidR="0086379C" w:rsidRPr="0086379C" w:rsidRDefault="0086379C" w:rsidP="0086379C">
      <w:pPr>
        <w:tabs>
          <w:tab w:val="left" w:pos="7200"/>
        </w:tabs>
        <w:adjustRightInd w:val="0"/>
        <w:snapToGrid w:val="0"/>
        <w:spacing w:line="300" w:lineRule="auto"/>
        <w:ind w:firstLineChars="200" w:firstLine="440"/>
        <w:rPr>
          <w:rFonts w:ascii="Times New Roman" w:eastAsia="宋体" w:hAnsi="Times New Roman" w:cs="Times New Roman"/>
          <w:bCs/>
          <w:color w:val="FF0000"/>
          <w:sz w:val="22"/>
        </w:rPr>
      </w:pPr>
      <w:r w:rsidRPr="0086379C">
        <w:rPr>
          <w:rFonts w:ascii="Times New Roman" w:eastAsia="宋体" w:hAnsi="Times New Roman" w:cs="Times New Roman"/>
          <w:bCs/>
          <w:sz w:val="22"/>
        </w:rPr>
        <w:t>D</w:t>
      </w:r>
      <w:r w:rsidRPr="0086379C">
        <w:rPr>
          <w:rFonts w:ascii="Times New Roman" w:eastAsia="宋体" w:hAnsi="Times New Roman" w:cs="Times New Roman" w:hint="eastAsia"/>
          <w:bCs/>
          <w:sz w:val="22"/>
        </w:rPr>
        <w:t>、连续二个季度考核周期，经考核为“差”的管理单位，自行终止服务合同，由此产生的一切法律后果及所有相关费用由中标单位承担。</w:t>
      </w:r>
    </w:p>
    <w:p w:rsidR="0086379C" w:rsidRPr="0086379C" w:rsidRDefault="0086379C" w:rsidP="0086379C">
      <w:pPr>
        <w:adjustRightInd w:val="0"/>
        <w:snapToGrid w:val="0"/>
        <w:spacing w:line="300" w:lineRule="auto"/>
        <w:jc w:val="center"/>
        <w:outlineLvl w:val="1"/>
        <w:rPr>
          <w:rFonts w:ascii="Times New Roman" w:eastAsia="黑体" w:hAnsi="Times New Roman" w:cs="Times New Roman"/>
          <w:sz w:val="30"/>
          <w:szCs w:val="30"/>
        </w:rPr>
      </w:pPr>
      <w:bookmarkStart w:id="32" w:name="_Toc460922295"/>
      <w:bookmarkStart w:id="33" w:name="_Toc464465687"/>
      <w:bookmarkStart w:id="34" w:name="_Toc237942895"/>
      <w:r w:rsidRPr="0086379C">
        <w:rPr>
          <w:rFonts w:ascii="Times New Roman" w:eastAsia="黑体" w:hAnsi="Times New Roman" w:cs="Times New Roman"/>
          <w:sz w:val="30"/>
          <w:szCs w:val="30"/>
        </w:rPr>
        <w:t>四、</w:t>
      </w:r>
      <w:bookmarkEnd w:id="32"/>
      <w:bookmarkEnd w:id="33"/>
      <w:r w:rsidRPr="0086379C">
        <w:rPr>
          <w:rFonts w:ascii="Times New Roman" w:eastAsia="黑体" w:hAnsi="Times New Roman" w:cs="Times New Roman"/>
          <w:sz w:val="30"/>
          <w:szCs w:val="30"/>
        </w:rPr>
        <w:t>投标报价须知</w:t>
      </w:r>
      <w:bookmarkEnd w:id="34"/>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bCs/>
          <w:sz w:val="22"/>
        </w:rPr>
      </w:pPr>
      <w:bookmarkStart w:id="35" w:name="_Toc237942896"/>
      <w:r w:rsidRPr="0086379C">
        <w:rPr>
          <w:rFonts w:ascii="Times New Roman" w:eastAsia="宋体" w:hAnsi="Times New Roman" w:cs="Times New Roman"/>
          <w:b/>
          <w:bCs/>
          <w:sz w:val="22"/>
        </w:rPr>
        <w:t xml:space="preserve">12 </w:t>
      </w:r>
      <w:r w:rsidRPr="0086379C">
        <w:rPr>
          <w:rFonts w:ascii="Times New Roman" w:eastAsia="宋体" w:hAnsi="Times New Roman" w:cs="Times New Roman"/>
          <w:b/>
          <w:bCs/>
          <w:sz w:val="22"/>
        </w:rPr>
        <w:t>投标报价依据</w:t>
      </w:r>
      <w:bookmarkEnd w:id="35"/>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12.1 </w:t>
      </w:r>
      <w:r w:rsidRPr="0086379C">
        <w:rPr>
          <w:rFonts w:ascii="Times New Roman" w:eastAsia="宋体" w:hAnsi="Times New Roman" w:cs="Times New Roman"/>
          <w:color w:val="000000"/>
          <w:sz w:val="22"/>
        </w:rPr>
        <w:t>投标报价计算依据包括本项目的招标文件（包括提供的附件）、招标文件答疑或修改的补充文书、工作量清单、项目现场条件等。</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12.2 </w:t>
      </w:r>
      <w:r w:rsidRPr="0086379C">
        <w:rPr>
          <w:rFonts w:ascii="Times New Roman" w:eastAsia="宋体" w:hAnsi="Times New Roman" w:cs="Times New Roman"/>
          <w:color w:val="000000"/>
          <w:sz w:val="22"/>
        </w:rPr>
        <w:t>招标文件明确的服务范围、服务内容、服务期限、服务质量要求、售后服务、管理要求与服务标准及考核要求等。</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12.3 </w:t>
      </w:r>
      <w:r w:rsidRPr="0086379C">
        <w:rPr>
          <w:rFonts w:ascii="Times New Roman" w:eastAsia="宋体" w:hAnsi="Times New Roman" w:cs="Times New Roman"/>
          <w:color w:val="000000"/>
          <w:sz w:val="22"/>
        </w:rPr>
        <w:t>岗位设置一览表说明</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12.3.1 </w:t>
      </w:r>
      <w:r w:rsidRPr="0086379C">
        <w:rPr>
          <w:rFonts w:ascii="Times New Roman" w:eastAsia="宋体" w:hAnsi="Times New Roman" w:cs="Times New Roman"/>
          <w:color w:val="000000"/>
          <w:sz w:val="22"/>
        </w:rPr>
        <w:t>岗位设置一览表应与投标人须知、合同条件、项目质量标准和要求等文件结合起来理解或解释。</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12.3.2 </w:t>
      </w:r>
      <w:r w:rsidRPr="0086379C">
        <w:rPr>
          <w:rFonts w:ascii="Times New Roman" w:eastAsia="宋体" w:hAnsi="Times New Roman" w:cs="Times New Roman"/>
          <w:color w:val="000000"/>
          <w:sz w:val="22"/>
        </w:rPr>
        <w:t>采购人提供的</w:t>
      </w:r>
      <w:r w:rsidRPr="0086379C">
        <w:rPr>
          <w:rFonts w:ascii="Times New Roman" w:eastAsia="宋体" w:hAnsi="Times New Roman" w:cs="Times New Roman"/>
          <w:b/>
          <w:color w:val="FF0000"/>
          <w:kern w:val="0"/>
          <w:sz w:val="22"/>
          <w:u w:val="single"/>
        </w:rPr>
        <w:t>岗位设置一览表</w:t>
      </w:r>
      <w:r w:rsidRPr="0086379C">
        <w:rPr>
          <w:rFonts w:ascii="Times New Roman" w:eastAsia="宋体" w:hAnsi="Times New Roman" w:cs="Times New Roman"/>
          <w:color w:val="000000"/>
          <w:sz w:val="22"/>
        </w:rPr>
        <w:t>是依照采购需求测算出的</w:t>
      </w:r>
      <w:r w:rsidRPr="0086379C">
        <w:rPr>
          <w:rFonts w:ascii="Times New Roman" w:eastAsia="宋体" w:hAnsi="Times New Roman" w:cs="Times New Roman"/>
          <w:b/>
          <w:color w:val="FF0000"/>
          <w:kern w:val="0"/>
          <w:sz w:val="22"/>
          <w:u w:val="single"/>
        </w:rPr>
        <w:t>各岗位最低配置要求</w:t>
      </w:r>
      <w:r w:rsidRPr="0086379C">
        <w:rPr>
          <w:rFonts w:ascii="Times New Roman" w:eastAsia="宋体" w:hAnsi="Times New Roman" w:cs="Times New Roman"/>
          <w:color w:val="000000"/>
          <w:sz w:val="22"/>
        </w:rPr>
        <w:t>，与最终的实际履约可能存在小的出入，各投标人应自行认真踏勘现场，了解招标需求。投标人如发现</w:t>
      </w:r>
      <w:r w:rsidRPr="0086379C">
        <w:rPr>
          <w:rFonts w:ascii="Times New Roman" w:eastAsia="宋体" w:hAnsi="Times New Roman" w:cs="Times New Roman"/>
          <w:b/>
          <w:color w:val="FF0000"/>
          <w:kern w:val="0"/>
          <w:sz w:val="22"/>
          <w:u w:val="single"/>
        </w:rPr>
        <w:t>该表</w:t>
      </w:r>
      <w:r w:rsidRPr="0086379C">
        <w:rPr>
          <w:rFonts w:ascii="Times New Roman" w:eastAsia="宋体" w:hAnsi="Times New Roman" w:cs="Times New Roman"/>
          <w:color w:val="000000"/>
          <w:sz w:val="22"/>
        </w:rPr>
        <w:t>和实际工作内容不一致时，应立即以书面形式通知采购人核查，除非采购人以答疑文件或补充文件予以更正，否则，投标人不得</w:t>
      </w:r>
      <w:r w:rsidRPr="0086379C">
        <w:rPr>
          <w:rFonts w:ascii="Times New Roman" w:eastAsia="宋体" w:hAnsi="Times New Roman" w:cs="Times New Roman"/>
          <w:b/>
          <w:color w:val="FF0000"/>
          <w:kern w:val="0"/>
          <w:sz w:val="22"/>
          <w:u w:val="single"/>
        </w:rPr>
        <w:t>对岗位设置一览表中的岗位类别和数量进行缩减</w:t>
      </w:r>
      <w:r w:rsidRPr="0086379C">
        <w:rPr>
          <w:rFonts w:ascii="Times New Roman" w:eastAsia="宋体" w:hAnsi="Times New Roman" w:cs="Times New Roman"/>
          <w:color w:val="000000"/>
          <w:sz w:val="22"/>
        </w:rPr>
        <w:t>。</w:t>
      </w: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36" w:name="_Toc237942897"/>
      <w:r w:rsidRPr="0086379C">
        <w:rPr>
          <w:rFonts w:ascii="Times New Roman" w:eastAsia="宋体" w:hAnsi="Times New Roman" w:cs="Times New Roman"/>
          <w:b/>
          <w:color w:val="000000"/>
          <w:sz w:val="22"/>
        </w:rPr>
        <w:t>13</w:t>
      </w:r>
      <w:r w:rsidRPr="0086379C">
        <w:rPr>
          <w:rFonts w:ascii="Times New Roman" w:eastAsia="宋体" w:hAnsi="Times New Roman" w:cs="Times New Roman"/>
          <w:b/>
          <w:color w:val="000000"/>
          <w:sz w:val="22"/>
        </w:rPr>
        <w:t>投标报价内容</w:t>
      </w:r>
      <w:bookmarkEnd w:id="36"/>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13.1</w:t>
      </w:r>
      <w:r w:rsidRPr="0086379C">
        <w:rPr>
          <w:rFonts w:ascii="Times New Roman" w:eastAsia="宋体" w:hAnsi="Times New Roman" w:cs="Times New Roman"/>
          <w:color w:val="000000"/>
          <w:sz w:val="22"/>
        </w:rPr>
        <w:t>依据本项目的招标范围和内容，中标人提供物业管理服务，其投标报价应包括</w:t>
      </w:r>
      <w:r w:rsidRPr="0086379C">
        <w:rPr>
          <w:rFonts w:ascii="Times New Roman" w:eastAsia="宋体" w:hAnsi="Times New Roman" w:cs="Times New Roman" w:hint="eastAsia"/>
          <w:color w:val="000000"/>
          <w:sz w:val="22"/>
        </w:rPr>
        <w:t>人员服务费用（人员成本、企业管理费、管理酬金及税金等费用，其中人员成本、保洁日常物耗费（卫生纸、垃圾袋、清洁剂、保洁工具等）、公区日常维修物耗维护费，各区域内建筑的外墙清洗、空调维保、电梯维保、消防维保（该类项目须由有资质的专业单位进行服务、维保及检测）</w:t>
      </w:r>
      <w:r w:rsidRPr="0086379C">
        <w:rPr>
          <w:rFonts w:ascii="Times New Roman" w:eastAsia="宋体" w:hAnsi="Times New Roman" w:cs="Times New Roman"/>
          <w:color w:val="000000"/>
          <w:sz w:val="22"/>
        </w:rPr>
        <w:t>等费用。</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13.2</w:t>
      </w:r>
      <w:r w:rsidRPr="0086379C">
        <w:rPr>
          <w:rFonts w:ascii="Times New Roman" w:eastAsia="宋体" w:hAnsi="Times New Roman" w:cs="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13.3</w:t>
      </w:r>
      <w:r w:rsidRPr="0086379C">
        <w:rPr>
          <w:rFonts w:ascii="Times New Roman" w:eastAsia="宋体" w:hAnsi="Times New Roman" w:cs="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i/>
          <w:color w:val="000000"/>
          <w:sz w:val="22"/>
        </w:rPr>
      </w:pPr>
      <w:r w:rsidRPr="0086379C">
        <w:rPr>
          <w:rFonts w:ascii="Times New Roman" w:eastAsia="宋体" w:hAnsi="Times New Roman" w:cs="Times New Roman"/>
          <w:color w:val="000000"/>
          <w:sz w:val="22"/>
        </w:rPr>
        <w:lastRenderedPageBreak/>
        <w:t>13.4</w:t>
      </w:r>
      <w:r w:rsidRPr="0086379C">
        <w:rPr>
          <w:rFonts w:ascii="Times New Roman" w:eastAsia="宋体" w:hAnsi="Times New Roman" w:cs="Times New Roman"/>
          <w:color w:val="000000"/>
          <w:sz w:val="22"/>
        </w:rPr>
        <w:t>投标人应考虑本项目可能存在的其他任何风险因素，包括政策性调价、人工和材料成本增涨、因</w:t>
      </w:r>
      <w:r w:rsidRPr="0086379C">
        <w:rPr>
          <w:rFonts w:ascii="Times New Roman" w:eastAsia="宋体" w:hAnsi="Times New Roman" w:cs="Times New Roman"/>
          <w:color w:val="0000FF"/>
          <w:kern w:val="0"/>
          <w:sz w:val="22"/>
        </w:rPr>
        <w:t>设备使用年限增长引起的维修成本增加和效能衰减等。</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13.5</w:t>
      </w:r>
      <w:r w:rsidRPr="0086379C">
        <w:rPr>
          <w:rFonts w:ascii="Times New Roman" w:eastAsia="宋体" w:hAnsi="Times New Roman" w:cs="Times New Roman"/>
          <w:color w:val="000000"/>
          <w:sz w:val="22"/>
        </w:rPr>
        <w:t>投标人按照投标文件格式中所附的表式完整地填写开标一览表及各类投标报价明细表，说明其拟提供服务的内容、数量、价格构成等。</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投标人只需在《开标一览表》中报出对应服务期限的投标价格即可。</w:t>
      </w:r>
    </w:p>
    <w:p w:rsidR="0086379C" w:rsidRPr="0086379C" w:rsidRDefault="0086379C" w:rsidP="0086379C">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86379C">
        <w:rPr>
          <w:rFonts w:ascii="Times New Roman" w:eastAsia="宋体" w:hAnsi="Times New Roman" w:cs="Times New Roman"/>
          <w:color w:val="000000"/>
          <w:sz w:val="22"/>
        </w:rPr>
        <w:t xml:space="preserve">13.6 </w:t>
      </w:r>
      <w:r w:rsidRPr="0086379C">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86379C" w:rsidRPr="0086379C" w:rsidTr="00A10F30">
        <w:trPr>
          <w:trHeight w:val="567"/>
          <w:tblHeader/>
          <w:jc w:val="center"/>
        </w:trPr>
        <w:tc>
          <w:tcPr>
            <w:tcW w:w="2021" w:type="dxa"/>
            <w:gridSpan w:val="2"/>
            <w:tcBorders>
              <w:bottom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
                <w:bCs/>
                <w:sz w:val="22"/>
              </w:rPr>
            </w:pPr>
            <w:r w:rsidRPr="0086379C">
              <w:rPr>
                <w:rFonts w:ascii="Times New Roman" w:eastAsia="宋体" w:hAnsi="Times New Roman" w:cs="Times New Roman"/>
                <w:b/>
                <w:bCs/>
                <w:sz w:val="22"/>
              </w:rPr>
              <w:t>项目</w:t>
            </w:r>
          </w:p>
        </w:tc>
        <w:tc>
          <w:tcPr>
            <w:tcW w:w="4678" w:type="dxa"/>
            <w:tcBorders>
              <w:bottom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
                <w:bCs/>
                <w:sz w:val="22"/>
              </w:rPr>
            </w:pPr>
            <w:r w:rsidRPr="0086379C">
              <w:rPr>
                <w:rFonts w:ascii="Times New Roman" w:eastAsia="宋体" w:hAnsi="Times New Roman" w:cs="Times New Roman"/>
                <w:b/>
                <w:bCs/>
                <w:sz w:val="22"/>
              </w:rPr>
              <w:t>要求</w:t>
            </w:r>
          </w:p>
        </w:tc>
        <w:tc>
          <w:tcPr>
            <w:tcW w:w="1275" w:type="dxa"/>
            <w:tcBorders>
              <w:bottom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
                <w:bCs/>
                <w:sz w:val="22"/>
              </w:rPr>
            </w:pPr>
            <w:r w:rsidRPr="0086379C">
              <w:rPr>
                <w:rFonts w:ascii="Times New Roman" w:eastAsia="宋体" w:hAnsi="Times New Roman" w:cs="Times New Roman"/>
                <w:b/>
                <w:bCs/>
                <w:sz w:val="22"/>
              </w:rPr>
              <w:t>分项报价</w:t>
            </w:r>
          </w:p>
        </w:tc>
        <w:tc>
          <w:tcPr>
            <w:tcW w:w="1542" w:type="dxa"/>
            <w:tcBorders>
              <w:bottom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
                <w:bCs/>
                <w:sz w:val="22"/>
              </w:rPr>
            </w:pPr>
            <w:r w:rsidRPr="0086379C">
              <w:rPr>
                <w:rFonts w:ascii="Times New Roman" w:eastAsia="宋体" w:hAnsi="Times New Roman" w:cs="Times New Roman"/>
                <w:b/>
                <w:bCs/>
                <w:sz w:val="22"/>
              </w:rPr>
              <w:t>备注</w:t>
            </w:r>
          </w:p>
        </w:tc>
      </w:tr>
      <w:tr w:rsidR="0086379C" w:rsidRPr="0086379C" w:rsidTr="00A10F30">
        <w:trPr>
          <w:trHeight w:val="564"/>
          <w:jc w:val="center"/>
        </w:trPr>
        <w:tc>
          <w:tcPr>
            <w:tcW w:w="426" w:type="dxa"/>
            <w:tcBorders>
              <w:top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1</w:t>
            </w:r>
          </w:p>
        </w:tc>
        <w:tc>
          <w:tcPr>
            <w:tcW w:w="1595" w:type="dxa"/>
            <w:tcBorders>
              <w:top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人员费用</w:t>
            </w:r>
          </w:p>
        </w:tc>
        <w:tc>
          <w:tcPr>
            <w:tcW w:w="4678" w:type="dxa"/>
            <w:tcBorders>
              <w:top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kern w:val="0"/>
                <w:szCs w:val="21"/>
              </w:rPr>
            </w:pPr>
            <w:r w:rsidRPr="0086379C">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2</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办公费用</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包括办公设备等费用</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3</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材料费</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包括工具、材料、耗材等费用</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hint="eastAsia"/>
                <w:bCs/>
                <w:sz w:val="22"/>
              </w:rPr>
              <w:t>4</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kern w:val="0"/>
                <w:szCs w:val="21"/>
              </w:rPr>
              <w:t>其他专项费用</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如外墙清洗、</w:t>
            </w:r>
            <w:r w:rsidRPr="0086379C">
              <w:rPr>
                <w:rFonts w:ascii="Times New Roman" w:eastAsia="宋体" w:hAnsi="Times New Roman" w:cs="Times New Roman" w:hint="eastAsia"/>
                <w:bCs/>
                <w:sz w:val="22"/>
              </w:rPr>
              <w:t>空调维保</w:t>
            </w:r>
            <w:r w:rsidRPr="0086379C">
              <w:rPr>
                <w:rFonts w:ascii="Times New Roman" w:eastAsia="宋体" w:hAnsi="Times New Roman" w:cs="Times New Roman"/>
                <w:bCs/>
                <w:sz w:val="22"/>
              </w:rPr>
              <w:t>、</w:t>
            </w:r>
            <w:r w:rsidRPr="0086379C">
              <w:rPr>
                <w:rFonts w:ascii="Times New Roman" w:eastAsia="宋体" w:hAnsi="Times New Roman" w:cs="Times New Roman" w:hint="eastAsia"/>
                <w:bCs/>
                <w:sz w:val="22"/>
              </w:rPr>
              <w:t>电梯维保、消防维保</w:t>
            </w:r>
            <w:r w:rsidRPr="0086379C">
              <w:rPr>
                <w:rFonts w:ascii="Times New Roman" w:eastAsia="宋体" w:hAnsi="Times New Roman" w:cs="Times New Roman"/>
                <w:bCs/>
                <w:sz w:val="22"/>
              </w:rPr>
              <w:t>等费用</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hint="eastAsia"/>
                <w:bCs/>
                <w:sz w:val="22"/>
              </w:rPr>
              <w:t>5</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kern w:val="0"/>
                <w:szCs w:val="21"/>
              </w:rPr>
              <w:t>保险费用（如有）</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kern w:val="0"/>
                <w:szCs w:val="21"/>
              </w:rPr>
            </w:pPr>
            <w:r w:rsidRPr="0086379C">
              <w:rPr>
                <w:rFonts w:ascii="Times New Roman" w:eastAsia="宋体" w:hAnsi="Times New Roman" w:cs="Times New Roman"/>
                <w:bCs/>
                <w:sz w:val="22"/>
              </w:rPr>
              <w:t>如雇主责任险、公众责任险等</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6379C" w:rsidRPr="0086379C" w:rsidRDefault="0086379C" w:rsidP="0086379C">
            <w:pPr>
              <w:jc w:val="center"/>
              <w:rPr>
                <w:rFonts w:ascii="Times New Roman" w:eastAsia="宋体" w:hAnsi="Times New Roman" w:cs="Times New Roman"/>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hint="eastAsia"/>
                <w:bCs/>
                <w:sz w:val="22"/>
              </w:rPr>
              <w:t>6</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其他</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kern w:val="0"/>
                <w:szCs w:val="21"/>
              </w:rPr>
            </w:pPr>
            <w:r w:rsidRPr="0086379C">
              <w:rPr>
                <w:rFonts w:ascii="Times New Roman" w:eastAsia="宋体" w:hAnsi="Times New Roman" w:cs="Times New Roman"/>
                <w:bCs/>
                <w:sz w:val="22"/>
              </w:rPr>
              <w:t>投标人认为本表中未能包括的其他必要费用</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6379C" w:rsidRPr="0086379C" w:rsidRDefault="0086379C" w:rsidP="0086379C">
            <w:pPr>
              <w:jc w:val="center"/>
              <w:rPr>
                <w:rFonts w:ascii="Times New Roman" w:eastAsia="宋体" w:hAnsi="Times New Roman" w:cs="Times New Roman"/>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hint="eastAsia"/>
                <w:bCs/>
                <w:sz w:val="22"/>
              </w:rPr>
              <w:t>7</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利润</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按（</w:t>
            </w:r>
            <w:r w:rsidRPr="0086379C">
              <w:rPr>
                <w:rFonts w:ascii="Times New Roman" w:eastAsia="宋体" w:hAnsi="Times New Roman" w:cs="Times New Roman"/>
                <w:bCs/>
                <w:sz w:val="22"/>
              </w:rPr>
              <w:t>1+2+3+4+5+6</w:t>
            </w:r>
            <w:r w:rsidRPr="0086379C">
              <w:rPr>
                <w:rFonts w:ascii="Times New Roman" w:eastAsia="宋体" w:hAnsi="Times New Roman" w:cs="Times New Roman"/>
                <w:bCs/>
                <w:sz w:val="22"/>
              </w:rPr>
              <w:t>）的</w:t>
            </w:r>
            <w:r w:rsidRPr="0086379C">
              <w:rPr>
                <w:rFonts w:ascii="Times New Roman" w:eastAsia="宋体" w:hAnsi="Times New Roman" w:cs="Times New Roman"/>
                <w:bCs/>
                <w:sz w:val="22"/>
              </w:rPr>
              <w:t>%</w:t>
            </w:r>
            <w:r w:rsidRPr="0086379C">
              <w:rPr>
                <w:rFonts w:ascii="Times New Roman" w:eastAsia="宋体" w:hAnsi="Times New Roman" w:cs="Times New Roman"/>
                <w:bCs/>
                <w:sz w:val="22"/>
              </w:rPr>
              <w:t>计取</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426"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hint="eastAsia"/>
                <w:bCs/>
                <w:sz w:val="22"/>
              </w:rPr>
              <w:t>8</w:t>
            </w:r>
          </w:p>
        </w:tc>
        <w:tc>
          <w:tcPr>
            <w:tcW w:w="159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税金</w:t>
            </w:r>
          </w:p>
        </w:tc>
        <w:tc>
          <w:tcPr>
            <w:tcW w:w="4678"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r w:rsidRPr="0086379C">
              <w:rPr>
                <w:rFonts w:ascii="Times New Roman" w:eastAsia="宋体" w:hAnsi="Times New Roman" w:cs="Times New Roman"/>
                <w:bCs/>
                <w:sz w:val="22"/>
              </w:rPr>
              <w:t>按国家及上海市规定缴纳</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r w:rsidR="0086379C" w:rsidRPr="0086379C" w:rsidTr="00A10F30">
        <w:trPr>
          <w:trHeight w:val="567"/>
          <w:jc w:val="center"/>
        </w:trPr>
        <w:tc>
          <w:tcPr>
            <w:tcW w:w="6699" w:type="dxa"/>
            <w:gridSpan w:val="3"/>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
                <w:bCs/>
                <w:sz w:val="22"/>
              </w:rPr>
            </w:pPr>
            <w:r w:rsidRPr="0086379C">
              <w:rPr>
                <w:rFonts w:ascii="Times New Roman" w:eastAsia="宋体" w:hAnsi="Times New Roman" w:cs="Times New Roman"/>
                <w:b/>
                <w:bCs/>
                <w:sz w:val="22"/>
              </w:rPr>
              <w:t>投标总价</w:t>
            </w:r>
          </w:p>
        </w:tc>
        <w:tc>
          <w:tcPr>
            <w:tcW w:w="1275" w:type="dxa"/>
            <w:vAlign w:val="center"/>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6379C" w:rsidRPr="0086379C" w:rsidRDefault="0086379C" w:rsidP="0086379C">
            <w:pPr>
              <w:tabs>
                <w:tab w:val="left" w:pos="3060"/>
              </w:tabs>
              <w:adjustRightInd w:val="0"/>
              <w:snapToGrid w:val="0"/>
              <w:spacing w:line="300" w:lineRule="auto"/>
              <w:jc w:val="center"/>
              <w:rPr>
                <w:rFonts w:ascii="Times New Roman" w:eastAsia="宋体" w:hAnsi="Times New Roman" w:cs="Times New Roman"/>
                <w:bCs/>
                <w:sz w:val="22"/>
              </w:rPr>
            </w:pPr>
          </w:p>
        </w:tc>
      </w:tr>
    </w:tbl>
    <w:p w:rsidR="0086379C" w:rsidRPr="0086379C" w:rsidRDefault="0086379C" w:rsidP="0086379C">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86379C">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86379C" w:rsidRPr="0086379C" w:rsidRDefault="0086379C" w:rsidP="0086379C">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37" w:name="_Toc237942898"/>
      <w:r w:rsidRPr="0086379C">
        <w:rPr>
          <w:rFonts w:ascii="Times New Roman" w:eastAsia="宋体" w:hAnsi="Times New Roman" w:cs="Times New Roman"/>
          <w:b/>
          <w:color w:val="000000"/>
          <w:sz w:val="22"/>
        </w:rPr>
        <w:t>14</w:t>
      </w:r>
      <w:r w:rsidRPr="0086379C">
        <w:rPr>
          <w:rFonts w:ascii="Times New Roman" w:eastAsia="宋体" w:hAnsi="Times New Roman" w:cs="Times New Roman"/>
          <w:b/>
          <w:color w:val="000000"/>
          <w:sz w:val="22"/>
        </w:rPr>
        <w:t>投标报价控制性条款</w:t>
      </w:r>
      <w:bookmarkEnd w:id="37"/>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14.1 </w:t>
      </w:r>
      <w:r w:rsidRPr="0086379C">
        <w:rPr>
          <w:rFonts w:ascii="Times New Roman" w:eastAsia="宋体" w:hAnsi="Times New Roman" w:cs="Times New Roman"/>
          <w:color w:val="000000"/>
          <w:sz w:val="22"/>
        </w:rPr>
        <w:t>投标报价不得超过公布的预算金额或最高限价，其中各年度或各分项报价（如有要求）均不得超过对应的预算金额或最高限价。</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14.2 </w:t>
      </w:r>
      <w:r w:rsidRPr="0086379C">
        <w:rPr>
          <w:rFonts w:ascii="Times New Roman" w:eastAsia="宋体" w:hAnsi="Times New Roman" w:cs="Times New Roman"/>
          <w:color w:val="000000"/>
          <w:sz w:val="22"/>
        </w:rPr>
        <w:t>本项目只允许有一个报价，任何有选择的报价将不予接受。</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14.3 </w:t>
      </w:r>
      <w:r w:rsidRPr="0086379C">
        <w:rPr>
          <w:rFonts w:ascii="Times New Roman" w:eastAsia="宋体"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86379C" w:rsidRPr="0086379C" w:rsidRDefault="0086379C" w:rsidP="0086379C">
      <w:pPr>
        <w:adjustRightInd w:val="0"/>
        <w:snapToGrid w:val="0"/>
        <w:spacing w:line="300" w:lineRule="auto"/>
        <w:ind w:firstLineChars="200" w:firstLine="442"/>
        <w:jc w:val="left"/>
        <w:rPr>
          <w:rFonts w:ascii="Times New Roman" w:eastAsia="宋体" w:hAnsi="Times New Roman" w:cs="Times New Roman"/>
          <w:color w:val="000000"/>
          <w:sz w:val="22"/>
        </w:rPr>
      </w:pPr>
      <w:r w:rsidRPr="0086379C">
        <w:rPr>
          <w:rFonts w:ascii="宋体" w:eastAsia="宋体" w:hAnsi="宋体" w:cs="宋体" w:hint="eastAsia"/>
          <w:b/>
          <w:bCs/>
          <w:kern w:val="0"/>
          <w:sz w:val="22"/>
        </w:rPr>
        <w:t>★</w:t>
      </w:r>
      <w:r w:rsidRPr="0086379C">
        <w:rPr>
          <w:rFonts w:ascii="Times New Roman" w:eastAsia="宋体" w:hAnsi="Times New Roman" w:cs="Times New Roman"/>
          <w:color w:val="000000"/>
          <w:sz w:val="22"/>
        </w:rPr>
        <w:t xml:space="preserve">14.4 </w:t>
      </w:r>
      <w:r w:rsidRPr="0086379C">
        <w:rPr>
          <w:rFonts w:ascii="Times New Roman" w:eastAsia="宋体" w:hAnsi="Times New Roman" w:cs="Times New Roman"/>
          <w:color w:val="000000"/>
          <w:sz w:val="22"/>
        </w:rPr>
        <w:t>经评标委员会审定，投标报价存在下列情形之一的，该投标文件作无效标处理：</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14.4.1 </w:t>
      </w:r>
      <w:r w:rsidRPr="0086379C">
        <w:rPr>
          <w:rFonts w:ascii="Times New Roman" w:eastAsia="宋体" w:hAnsi="Times New Roman" w:cs="Times New Roman"/>
          <w:color w:val="000000"/>
          <w:sz w:val="22"/>
        </w:rPr>
        <w:t>对岗位设置一览表中的</w:t>
      </w:r>
      <w:r w:rsidRPr="0086379C">
        <w:rPr>
          <w:rFonts w:ascii="Times New Roman" w:eastAsia="宋体" w:hAnsi="Times New Roman" w:cs="Times New Roman"/>
          <w:sz w:val="22"/>
        </w:rPr>
        <w:t>岗位配置数进行缩减的</w:t>
      </w:r>
      <w:r w:rsidRPr="0086379C">
        <w:rPr>
          <w:rFonts w:ascii="Times New Roman" w:eastAsia="宋体" w:hAnsi="Times New Roman" w:cs="Times New Roman"/>
          <w:color w:val="000000"/>
          <w:sz w:val="22"/>
        </w:rPr>
        <w:t>；</w:t>
      </w:r>
    </w:p>
    <w:p w:rsidR="0086379C" w:rsidRPr="0086379C" w:rsidRDefault="0086379C" w:rsidP="0086379C">
      <w:pPr>
        <w:adjustRightInd w:val="0"/>
        <w:snapToGrid w:val="0"/>
        <w:spacing w:line="300" w:lineRule="auto"/>
        <w:ind w:firstLineChars="200" w:firstLine="440"/>
        <w:jc w:val="left"/>
        <w:rPr>
          <w:rFonts w:ascii="Times New Roman" w:eastAsia="宋体" w:hAnsi="Times New Roman" w:cs="Times New Roman"/>
          <w:color w:val="000000"/>
          <w:sz w:val="22"/>
        </w:rPr>
      </w:pPr>
      <w:r w:rsidRPr="0086379C">
        <w:rPr>
          <w:rFonts w:ascii="Times New Roman" w:eastAsia="宋体" w:hAnsi="Times New Roman" w:cs="Times New Roman"/>
          <w:color w:val="000000"/>
          <w:sz w:val="22"/>
        </w:rPr>
        <w:t xml:space="preserve">14.4.2 </w:t>
      </w:r>
      <w:r w:rsidRPr="0086379C">
        <w:rPr>
          <w:rFonts w:ascii="Times New Roman" w:eastAsia="宋体" w:hAnsi="Times New Roman" w:cs="Times New Roman"/>
          <w:color w:val="000000"/>
          <w:sz w:val="22"/>
        </w:rPr>
        <w:t>投标报价和技术方案明显不相符的；</w:t>
      </w:r>
    </w:p>
    <w:p w:rsidR="0086379C" w:rsidRPr="0086379C" w:rsidRDefault="0086379C" w:rsidP="0086379C">
      <w:pPr>
        <w:adjustRightInd w:val="0"/>
        <w:snapToGrid w:val="0"/>
        <w:spacing w:line="300" w:lineRule="auto"/>
        <w:jc w:val="center"/>
        <w:outlineLvl w:val="1"/>
        <w:rPr>
          <w:rFonts w:ascii="Times New Roman" w:eastAsia="黑体" w:hAnsi="Times New Roman" w:cs="Times New Roman"/>
          <w:sz w:val="30"/>
          <w:szCs w:val="30"/>
        </w:rPr>
      </w:pPr>
      <w:bookmarkStart w:id="38" w:name="_Toc481849902"/>
      <w:bookmarkStart w:id="39" w:name="_Toc486604818"/>
      <w:bookmarkStart w:id="40" w:name="_Toc237942899"/>
      <w:r w:rsidRPr="0086379C">
        <w:rPr>
          <w:rFonts w:ascii="Times New Roman" w:eastAsia="黑体" w:hAnsi="Times New Roman" w:cs="Times New Roman"/>
          <w:sz w:val="30"/>
          <w:szCs w:val="30"/>
        </w:rPr>
        <w:t>五、政府采购政策</w:t>
      </w:r>
      <w:bookmarkEnd w:id="40"/>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sz w:val="22"/>
        </w:rPr>
      </w:pPr>
      <w:bookmarkStart w:id="41" w:name="_Toc486604821"/>
      <w:bookmarkStart w:id="42" w:name="_Toc481849905"/>
      <w:bookmarkStart w:id="43" w:name="_Toc237942900"/>
      <w:bookmarkEnd w:id="38"/>
      <w:bookmarkEnd w:id="39"/>
      <w:r w:rsidRPr="0086379C">
        <w:rPr>
          <w:rFonts w:ascii="Times New Roman" w:eastAsia="宋体" w:hAnsi="Times New Roman" w:cs="Times New Roman"/>
          <w:b/>
          <w:sz w:val="22"/>
        </w:rPr>
        <w:lastRenderedPageBreak/>
        <w:t>15</w:t>
      </w:r>
      <w:r w:rsidRPr="0086379C">
        <w:rPr>
          <w:rFonts w:ascii="Times New Roman" w:eastAsia="宋体" w:hAnsi="Times New Roman" w:cs="Times New Roman"/>
          <w:b/>
          <w:sz w:val="22"/>
        </w:rPr>
        <w:t>促进中小企业发展</w:t>
      </w:r>
      <w:bookmarkEnd w:id="43"/>
    </w:p>
    <w:p w:rsidR="0086379C" w:rsidRPr="0086379C" w:rsidRDefault="0086379C" w:rsidP="0086379C">
      <w:pPr>
        <w:tabs>
          <w:tab w:val="left" w:pos="3060"/>
        </w:tabs>
        <w:adjustRightInd w:val="0"/>
        <w:snapToGrid w:val="0"/>
        <w:spacing w:line="300" w:lineRule="auto"/>
        <w:ind w:firstLineChars="200" w:firstLine="442"/>
        <w:rPr>
          <w:rFonts w:ascii="Times New Roman" w:eastAsia="宋体" w:hAnsi="Times New Roman" w:cs="Times New Roman"/>
          <w:sz w:val="22"/>
        </w:rPr>
      </w:pPr>
      <w:r w:rsidRPr="0086379C">
        <w:rPr>
          <w:rFonts w:ascii="宋体" w:eastAsia="宋体" w:hAnsi="宋体" w:cs="宋体" w:hint="eastAsia"/>
          <w:b/>
          <w:bCs/>
          <w:kern w:val="0"/>
          <w:sz w:val="22"/>
        </w:rPr>
        <w:t>★</w:t>
      </w:r>
      <w:r w:rsidRPr="0086379C">
        <w:rPr>
          <w:rFonts w:ascii="Times New Roman" w:eastAsia="宋体" w:hAnsi="Times New Roman" w:cs="Times New Roman"/>
          <w:sz w:val="22"/>
        </w:rPr>
        <w:t>15</w:t>
      </w:r>
      <w:r w:rsidRPr="0086379C">
        <w:rPr>
          <w:rFonts w:ascii="Times New Roman" w:eastAsia="宋体" w:hAnsi="Times New Roman" w:cs="Times New Roman"/>
          <w:bCs/>
          <w:sz w:val="22"/>
        </w:rPr>
        <w:t>.1</w:t>
      </w:r>
      <w:r w:rsidRPr="0086379C">
        <w:rPr>
          <w:rFonts w:ascii="Times New Roman" w:eastAsia="宋体" w:hAnsi="Times New Roman" w:cs="Times New Roman"/>
          <w:sz w:val="22"/>
        </w:rPr>
        <w:t>中小企业（含中型、小型、微型企业，下同）的划定按照《中小企业划型标准规定》（工信部联企业〔</w:t>
      </w:r>
      <w:r w:rsidRPr="0086379C">
        <w:rPr>
          <w:rFonts w:ascii="Times New Roman" w:eastAsia="宋体" w:hAnsi="Times New Roman" w:cs="Times New Roman"/>
          <w:sz w:val="22"/>
        </w:rPr>
        <w:t>2011</w:t>
      </w:r>
      <w:r w:rsidRPr="0086379C">
        <w:rPr>
          <w:rFonts w:ascii="Times New Roman" w:eastAsia="宋体" w:hAnsi="Times New Roman" w:cs="Times New Roman"/>
          <w:sz w:val="22"/>
        </w:rPr>
        <w:t>〕</w:t>
      </w:r>
      <w:r w:rsidRPr="0086379C">
        <w:rPr>
          <w:rFonts w:ascii="Times New Roman" w:eastAsia="宋体" w:hAnsi="Times New Roman" w:cs="Times New Roman"/>
          <w:sz w:val="22"/>
        </w:rPr>
        <w:t>300</w:t>
      </w:r>
      <w:r w:rsidRPr="0086379C">
        <w:rPr>
          <w:rFonts w:ascii="Times New Roman" w:eastAsia="宋体" w:hAnsi="Times New Roman" w:cs="Times New Roman"/>
          <w:sz w:val="22"/>
        </w:rPr>
        <w:t>号）执行，参加投标的中小企业应当提供《中小企业声明函》（具体格式见</w:t>
      </w:r>
      <w:r w:rsidRPr="0086379C">
        <w:rPr>
          <w:rFonts w:ascii="Times New Roman" w:eastAsia="宋体" w:hAnsi="Times New Roman" w:cs="Times New Roman"/>
          <w:sz w:val="22"/>
        </w:rPr>
        <w:t>“</w:t>
      </w:r>
      <w:r w:rsidRPr="0086379C">
        <w:rPr>
          <w:rFonts w:ascii="Times New Roman" w:eastAsia="宋体" w:hAnsi="Times New Roman" w:cs="Times New Roman"/>
          <w:sz w:val="22"/>
        </w:rPr>
        <w:t>投标文件格式</w:t>
      </w:r>
      <w:r w:rsidRPr="0086379C">
        <w:rPr>
          <w:rFonts w:ascii="Times New Roman" w:eastAsia="宋体" w:hAnsi="Times New Roman" w:cs="Times New Roman"/>
          <w:sz w:val="22"/>
        </w:rPr>
        <w:t>”</w:t>
      </w:r>
      <w:r w:rsidRPr="0086379C">
        <w:rPr>
          <w:rFonts w:ascii="Times New Roman" w:eastAsia="宋体" w:hAnsi="Times New Roman" w:cs="Times New Roman"/>
          <w:sz w:val="22"/>
        </w:rPr>
        <w:t>），反之，视作非中、小微企业，不具备参与投标资格。如项目允许联合体参与竞争的，则联合体中各方均应为中小企业，并按本款要求提供《中小企业声明函》。</w:t>
      </w:r>
    </w:p>
    <w:p w:rsidR="0086379C" w:rsidRPr="0086379C" w:rsidRDefault="0086379C" w:rsidP="0086379C">
      <w:pPr>
        <w:adjustRightInd w:val="0"/>
        <w:snapToGrid w:val="0"/>
        <w:spacing w:line="300" w:lineRule="auto"/>
        <w:ind w:firstLineChars="200" w:firstLine="442"/>
        <w:rPr>
          <w:rFonts w:ascii="Times New Roman" w:eastAsia="宋体" w:hAnsi="Times New Roman" w:cs="Times New Roman"/>
          <w:sz w:val="22"/>
        </w:rPr>
      </w:pPr>
      <w:r w:rsidRPr="0086379C">
        <w:rPr>
          <w:rFonts w:ascii="宋体" w:eastAsia="宋体" w:hAnsi="宋体" w:cs="宋体" w:hint="eastAsia"/>
          <w:b/>
          <w:bCs/>
          <w:kern w:val="0"/>
          <w:sz w:val="22"/>
        </w:rPr>
        <w:t>★</w:t>
      </w:r>
      <w:r w:rsidRPr="0086379C">
        <w:rPr>
          <w:rFonts w:ascii="Times New Roman" w:eastAsia="宋体" w:hAnsi="Times New Roman" w:cs="Times New Roman"/>
          <w:sz w:val="22"/>
        </w:rPr>
        <w:t xml:space="preserve">15.2 </w:t>
      </w:r>
      <w:r w:rsidRPr="0086379C">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86379C" w:rsidRPr="0086379C" w:rsidRDefault="0086379C" w:rsidP="0086379C">
      <w:pPr>
        <w:adjustRightInd w:val="0"/>
        <w:snapToGrid w:val="0"/>
        <w:spacing w:line="300" w:lineRule="auto"/>
        <w:ind w:firstLineChars="200" w:firstLine="442"/>
        <w:rPr>
          <w:rFonts w:ascii="Times New Roman" w:eastAsia="宋体" w:hAnsi="Times New Roman" w:cs="Times New Roman"/>
          <w:sz w:val="22"/>
        </w:rPr>
      </w:pPr>
      <w:r w:rsidRPr="0086379C">
        <w:rPr>
          <w:rFonts w:ascii="宋体" w:eastAsia="宋体" w:hAnsi="宋体" w:cs="宋体" w:hint="eastAsia"/>
          <w:b/>
          <w:bCs/>
          <w:kern w:val="0"/>
          <w:sz w:val="22"/>
        </w:rPr>
        <w:t>★</w:t>
      </w:r>
      <w:r w:rsidRPr="0086379C">
        <w:rPr>
          <w:rFonts w:ascii="Times New Roman" w:eastAsia="宋体" w:hAnsi="Times New Roman" w:cs="Times New Roman"/>
          <w:sz w:val="22"/>
        </w:rPr>
        <w:t xml:space="preserve">15.3 </w:t>
      </w:r>
      <w:r w:rsidRPr="0086379C">
        <w:rPr>
          <w:rFonts w:ascii="Times New Roman" w:eastAsia="宋体" w:hAnsi="Times New Roman" w:cs="Times New Roman"/>
          <w:sz w:val="22"/>
        </w:rPr>
        <w:t>如项目允许联合体参与竞争的，组成联合体的中型企业和其他自然人、法人或者其他组织，与小型、微型企业之间不得存在投资关系。</w:t>
      </w:r>
    </w:p>
    <w:p w:rsidR="0086379C" w:rsidRPr="0086379C" w:rsidRDefault="0086379C" w:rsidP="0086379C">
      <w:pPr>
        <w:adjustRightInd w:val="0"/>
        <w:snapToGrid w:val="0"/>
        <w:spacing w:line="300" w:lineRule="auto"/>
        <w:ind w:firstLineChars="200" w:firstLine="442"/>
        <w:rPr>
          <w:rFonts w:ascii="Times New Roman" w:eastAsia="宋体" w:hAnsi="Times New Roman" w:cs="Times New Roman"/>
          <w:sz w:val="22"/>
        </w:rPr>
      </w:pPr>
      <w:r w:rsidRPr="0086379C">
        <w:rPr>
          <w:rFonts w:ascii="宋体" w:eastAsia="宋体" w:hAnsi="宋体" w:cs="宋体" w:hint="eastAsia"/>
          <w:b/>
          <w:bCs/>
          <w:kern w:val="0"/>
          <w:sz w:val="22"/>
        </w:rPr>
        <w:t>★</w:t>
      </w:r>
      <w:r w:rsidRPr="0086379C">
        <w:rPr>
          <w:rFonts w:ascii="Times New Roman" w:eastAsia="宋体" w:hAnsi="Times New Roman" w:cs="Times New Roman"/>
          <w:sz w:val="22"/>
        </w:rPr>
        <w:t>15.4</w:t>
      </w:r>
      <w:r w:rsidRPr="0086379C">
        <w:rPr>
          <w:rFonts w:ascii="Times New Roman" w:eastAsia="宋体" w:hAnsi="Times New Roman" w:cs="Times New Roman"/>
          <w:sz w:val="22"/>
        </w:rPr>
        <w:t>供应商如提供虚假材料以谋取成交的，按照《政府采购法》有关条款处理，并记入供应商诚信档案。</w:t>
      </w:r>
    </w:p>
    <w:p w:rsidR="0086379C" w:rsidRPr="0086379C" w:rsidRDefault="0086379C" w:rsidP="0086379C">
      <w:pPr>
        <w:adjustRightInd w:val="0"/>
        <w:snapToGrid w:val="0"/>
        <w:spacing w:line="300" w:lineRule="auto"/>
        <w:ind w:firstLineChars="200" w:firstLine="442"/>
        <w:outlineLvl w:val="2"/>
        <w:rPr>
          <w:rFonts w:ascii="Times New Roman" w:eastAsia="宋体" w:hAnsi="Times New Roman" w:cs="Times New Roman"/>
          <w:b/>
          <w:sz w:val="22"/>
        </w:rPr>
      </w:pPr>
      <w:bookmarkStart w:id="44" w:name="_Toc237942901"/>
      <w:bookmarkEnd w:id="41"/>
      <w:bookmarkEnd w:id="42"/>
      <w:r w:rsidRPr="0086379C">
        <w:rPr>
          <w:rFonts w:ascii="Times New Roman" w:eastAsia="宋体" w:hAnsi="Times New Roman" w:cs="Times New Roman"/>
          <w:b/>
          <w:sz w:val="22"/>
        </w:rPr>
        <w:t xml:space="preserve">16 </w:t>
      </w:r>
      <w:r w:rsidRPr="0086379C">
        <w:rPr>
          <w:rFonts w:ascii="Times New Roman" w:eastAsia="宋体" w:hAnsi="Times New Roman" w:cs="Times New Roman"/>
          <w:b/>
          <w:sz w:val="22"/>
        </w:rPr>
        <w:t>促进残疾人就业</w:t>
      </w:r>
      <w:r w:rsidRPr="0086379C">
        <w:rPr>
          <w:rFonts w:ascii="Times New Roman" w:eastAsia="宋体" w:hAnsi="Times New Roman" w:cs="Times New Roman"/>
          <w:sz w:val="22"/>
        </w:rPr>
        <w:t>（注：仅残疾人福利单位适用）</w:t>
      </w:r>
      <w:bookmarkEnd w:id="44"/>
    </w:p>
    <w:p w:rsidR="0086379C" w:rsidRPr="0086379C" w:rsidRDefault="0086379C" w:rsidP="0086379C">
      <w:pPr>
        <w:adjustRightInd w:val="0"/>
        <w:snapToGrid w:val="0"/>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sz w:val="22"/>
        </w:rPr>
        <w:t xml:space="preserve">16.1 </w:t>
      </w:r>
      <w:bookmarkStart w:id="45" w:name="sendNo"/>
      <w:r w:rsidRPr="0086379C">
        <w:rPr>
          <w:rFonts w:ascii="Times New Roman" w:eastAsia="宋体" w:hAnsi="Times New Roman" w:cs="Times New Roman"/>
          <w:sz w:val="22"/>
        </w:rPr>
        <w:t>符合财库</w:t>
      </w:r>
      <w:bookmarkEnd w:id="45"/>
      <w:r w:rsidRPr="0086379C">
        <w:rPr>
          <w:rFonts w:ascii="Times New Roman" w:eastAsia="宋体" w:hAnsi="Times New Roman" w:cs="Times New Roman"/>
          <w:sz w:val="22"/>
        </w:rPr>
        <w:t>〔</w:t>
      </w:r>
      <w:r w:rsidRPr="0086379C">
        <w:rPr>
          <w:rFonts w:ascii="Times New Roman" w:eastAsia="宋体" w:hAnsi="Times New Roman" w:cs="Times New Roman"/>
          <w:sz w:val="22"/>
        </w:rPr>
        <w:t>2017</w:t>
      </w:r>
      <w:r w:rsidRPr="0086379C">
        <w:rPr>
          <w:rFonts w:ascii="Times New Roman" w:eastAsia="宋体" w:hAnsi="Times New Roman" w:cs="Times New Roman"/>
          <w:sz w:val="22"/>
        </w:rPr>
        <w:t>〕</w:t>
      </w:r>
      <w:r w:rsidRPr="0086379C">
        <w:rPr>
          <w:rFonts w:ascii="Times New Roman" w:eastAsia="宋体" w:hAnsi="Times New Roman" w:cs="Times New Roman"/>
          <w:sz w:val="22"/>
        </w:rPr>
        <w:t>141</w:t>
      </w:r>
      <w:r w:rsidRPr="0086379C">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86379C" w:rsidRPr="0086379C" w:rsidRDefault="0086379C" w:rsidP="0086379C">
      <w:pPr>
        <w:adjustRightInd w:val="0"/>
        <w:snapToGrid w:val="0"/>
        <w:spacing w:line="300" w:lineRule="auto"/>
        <w:ind w:firstLineChars="200" w:firstLine="440"/>
        <w:rPr>
          <w:rFonts w:ascii="Times New Roman" w:eastAsia="宋体" w:hAnsi="Times New Roman" w:cs="Times New Roman"/>
          <w:sz w:val="22"/>
        </w:rPr>
      </w:pPr>
      <w:r w:rsidRPr="0086379C">
        <w:rPr>
          <w:rFonts w:ascii="Times New Roman" w:eastAsia="宋体" w:hAnsi="Times New Roman" w:cs="Times New Roman"/>
          <w:sz w:val="22"/>
        </w:rPr>
        <w:t>16.2</w:t>
      </w:r>
      <w:r w:rsidRPr="0086379C">
        <w:rPr>
          <w:rFonts w:ascii="Times New Roman" w:eastAsia="宋体" w:hAnsi="Times New Roman" w:cs="Times New Roman"/>
          <w:sz w:val="22"/>
        </w:rPr>
        <w:t>残疾人福利性单位在参加政府采购活动时，应当按财库〔</w:t>
      </w:r>
      <w:r w:rsidRPr="0086379C">
        <w:rPr>
          <w:rFonts w:ascii="Times New Roman" w:eastAsia="宋体" w:hAnsi="Times New Roman" w:cs="Times New Roman"/>
          <w:sz w:val="22"/>
        </w:rPr>
        <w:t>2017</w:t>
      </w:r>
      <w:r w:rsidRPr="0086379C">
        <w:rPr>
          <w:rFonts w:ascii="Times New Roman" w:eastAsia="宋体" w:hAnsi="Times New Roman" w:cs="Times New Roman"/>
          <w:sz w:val="22"/>
        </w:rPr>
        <w:t>〕</w:t>
      </w:r>
      <w:r w:rsidRPr="0086379C">
        <w:rPr>
          <w:rFonts w:ascii="Times New Roman" w:eastAsia="宋体" w:hAnsi="Times New Roman" w:cs="Times New Roman"/>
          <w:sz w:val="22"/>
        </w:rPr>
        <w:t>141</w:t>
      </w:r>
      <w:r w:rsidRPr="0086379C">
        <w:rPr>
          <w:rFonts w:ascii="Times New Roman" w:eastAsia="宋体" w:hAnsi="Times New Roman" w:cs="Times New Roman"/>
          <w:sz w:val="22"/>
        </w:rPr>
        <w:t>号规定的《残疾人福利性单位声明函》（具体格式详见</w:t>
      </w:r>
      <w:r w:rsidRPr="0086379C">
        <w:rPr>
          <w:rFonts w:ascii="Times New Roman" w:eastAsia="宋体" w:hAnsi="Times New Roman" w:cs="Times New Roman"/>
          <w:sz w:val="22"/>
        </w:rPr>
        <w:t>“</w:t>
      </w:r>
      <w:r w:rsidRPr="0086379C">
        <w:rPr>
          <w:rFonts w:ascii="Times New Roman" w:eastAsia="宋体" w:hAnsi="Times New Roman" w:cs="Times New Roman"/>
          <w:sz w:val="22"/>
        </w:rPr>
        <w:t>投标文件格式</w:t>
      </w:r>
      <w:r w:rsidRPr="0086379C">
        <w:rPr>
          <w:rFonts w:ascii="Times New Roman" w:eastAsia="宋体" w:hAnsi="Times New Roman" w:cs="Times New Roman"/>
          <w:sz w:val="22"/>
        </w:rPr>
        <w:t>”</w:t>
      </w:r>
      <w:r w:rsidRPr="0086379C">
        <w:rPr>
          <w:rFonts w:ascii="Times New Roman" w:eastAsia="宋体" w:hAnsi="Times New Roman" w:cs="Times New Roman"/>
          <w:sz w:val="22"/>
        </w:rPr>
        <w:t>），并对声明的真实性负责。</w:t>
      </w:r>
    </w:p>
    <w:p w:rsidR="00877413" w:rsidRPr="0086379C" w:rsidRDefault="00877413">
      <w:bookmarkStart w:id="46" w:name="_GoBack"/>
      <w:bookmarkEnd w:id="46"/>
    </w:p>
    <w:sectPr w:rsidR="00877413" w:rsidRPr="008637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C17BE8"/>
    <w:multiLevelType w:val="singleLevel"/>
    <w:tmpl w:val="9FC17BE8"/>
    <w:lvl w:ilvl="0">
      <w:start w:val="11"/>
      <w:numFmt w:val="decimal"/>
      <w:suff w:val="nothing"/>
      <w:lvlText w:val="（%1）"/>
      <w:lvlJc w:val="left"/>
      <w:pPr>
        <w:ind w:left="851" w:firstLine="0"/>
      </w:pPr>
    </w:lvl>
  </w:abstractNum>
  <w:abstractNum w:abstractNumId="1">
    <w:nsid w:val="C3B873E6"/>
    <w:multiLevelType w:val="singleLevel"/>
    <w:tmpl w:val="C3B873E6"/>
    <w:lvl w:ilvl="0">
      <w:start w:val="2"/>
      <w:numFmt w:val="chineseCounting"/>
      <w:suff w:val="nothing"/>
      <w:lvlText w:val="%1、"/>
      <w:lvlJc w:val="left"/>
      <w:rPr>
        <w:rFonts w:hint="eastAsia"/>
      </w:rPr>
    </w:lvl>
  </w:abstractNum>
  <w:abstractNum w:abstractNumId="2">
    <w:nsid w:val="E338AADB"/>
    <w:multiLevelType w:val="singleLevel"/>
    <w:tmpl w:val="E338AADB"/>
    <w:lvl w:ilvl="0">
      <w:start w:val="8"/>
      <w:numFmt w:val="decimal"/>
      <w:suff w:val="nothing"/>
      <w:lvlText w:val="（%1）"/>
      <w:lvlJc w:val="left"/>
      <w:pPr>
        <w:ind w:left="0" w:firstLine="0"/>
      </w:pPr>
    </w:lvl>
  </w:abstractNum>
  <w:abstractNum w:abstractNumId="3">
    <w:nsid w:val="FFFFFF81"/>
    <w:multiLevelType w:val="singleLevel"/>
    <w:tmpl w:val="A798EEF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4">
    <w:nsid w:val="FFFFFF82"/>
    <w:multiLevelType w:val="singleLevel"/>
    <w:tmpl w:val="653C486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5">
    <w:nsid w:val="FFFFFF83"/>
    <w:multiLevelType w:val="singleLevel"/>
    <w:tmpl w:val="A894C8E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6">
    <w:nsid w:val="FFFFFF88"/>
    <w:multiLevelType w:val="singleLevel"/>
    <w:tmpl w:val="5A549ACE"/>
    <w:lvl w:ilvl="0">
      <w:start w:val="1"/>
      <w:numFmt w:val="decimal"/>
      <w:lvlText w:val="%1."/>
      <w:lvlJc w:val="left"/>
      <w:pPr>
        <w:tabs>
          <w:tab w:val="num" w:pos="360"/>
        </w:tabs>
        <w:ind w:left="360" w:hangingChars="200" w:hanging="360"/>
      </w:pPr>
    </w:lvl>
  </w:abstractNum>
  <w:abstractNum w:abstractNumId="7">
    <w:nsid w:val="FFFFFF89"/>
    <w:multiLevelType w:val="singleLevel"/>
    <w:tmpl w:val="10D4E912"/>
    <w:lvl w:ilvl="0">
      <w:start w:val="1"/>
      <w:numFmt w:val="bullet"/>
      <w:lvlText w:val=""/>
      <w:lvlJc w:val="left"/>
      <w:pPr>
        <w:tabs>
          <w:tab w:val="num" w:pos="360"/>
        </w:tabs>
        <w:ind w:left="360" w:hangingChars="200" w:hanging="360"/>
      </w:pPr>
      <w:rPr>
        <w:rFonts w:ascii="Wingdings" w:hAnsi="Wingdings" w:hint="default"/>
      </w:rPr>
    </w:lvl>
  </w:abstractNum>
  <w:abstractNum w:abstractNumId="8">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4E431F13"/>
    <w:multiLevelType w:val="singleLevel"/>
    <w:tmpl w:val="4E431F13"/>
    <w:lvl w:ilvl="0">
      <w:start w:val="3"/>
      <w:numFmt w:val="decimal"/>
      <w:suff w:val="nothing"/>
      <w:lvlText w:val="（%1）"/>
      <w:lvlJc w:val="left"/>
    </w:lvl>
  </w:abstractNum>
  <w:num w:numId="1">
    <w:abstractNumId w:val="9"/>
  </w:num>
  <w:num w:numId="2">
    <w:abstractNumId w:val="8"/>
  </w:num>
  <w:num w:numId="3">
    <w:abstractNumId w:val="1"/>
  </w:num>
  <w:num w:numId="4">
    <w:abstractNumId w:val="2"/>
    <w:lvlOverride w:ilvl="0">
      <w:startOverride w:val="8"/>
    </w:lvlOverride>
  </w:num>
  <w:num w:numId="5">
    <w:abstractNumId w:val="0"/>
    <w:lvlOverride w:ilvl="0">
      <w:startOverride w:val="11"/>
    </w:lvlOverride>
  </w:num>
  <w:num w:numId="6">
    <w:abstractNumId w:val="7"/>
  </w:num>
  <w:num w:numId="7">
    <w:abstractNumId w:val="6"/>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9C"/>
    <w:rsid w:val="0086379C"/>
    <w:rsid w:val="00877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uiPriority="0" w:qFormat="1"/>
    <w:lsdException w:name="List Bullet" w:qFormat="1"/>
    <w:lsdException w:name="List Number" w:qFormat="1"/>
    <w:lsdException w:name="List Bullet 2" w:qFormat="1"/>
    <w:lsdException w:name="List Bullet 3" w:qFormat="1"/>
    <w:lsdException w:name="List Bullet 4"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qFormat="1"/>
    <w:lsdException w:name="Body Text First Indent" w:qFormat="1"/>
    <w:lsdException w:name="Note Heading" w:qFormat="1"/>
    <w:lsdException w:name="Body Text 2" w:qFormat="1"/>
    <w:lsdException w:name="Body Text 3" w:qFormat="1"/>
    <w:lsdException w:name="Body Text Indent 2" w:qFormat="1"/>
    <w:lsdException w:name="Body Text Indent 3"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6379C"/>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86379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86379C"/>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86379C"/>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86379C"/>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86379C"/>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uiPriority w:val="99"/>
    <w:qFormat/>
    <w:rsid w:val="0086379C"/>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uiPriority w:val="99"/>
    <w:qFormat/>
    <w:rsid w:val="0086379C"/>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uiPriority w:val="99"/>
    <w:qFormat/>
    <w:rsid w:val="0086379C"/>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6379C"/>
    <w:rPr>
      <w:rFonts w:ascii="Times New Roman" w:eastAsia="宋体" w:hAnsi="Times New Roman" w:cs="Times New Roman"/>
      <w:b/>
      <w:bCs/>
      <w:kern w:val="44"/>
      <w:sz w:val="44"/>
      <w:szCs w:val="44"/>
    </w:rPr>
  </w:style>
  <w:style w:type="character" w:customStyle="1" w:styleId="2Char">
    <w:name w:val="标题 2 Char"/>
    <w:basedOn w:val="a1"/>
    <w:link w:val="2"/>
    <w:qFormat/>
    <w:rsid w:val="0086379C"/>
    <w:rPr>
      <w:rFonts w:ascii="Arial" w:eastAsia="黑体" w:hAnsi="Arial" w:cs="Times New Roman"/>
      <w:b/>
      <w:bCs/>
      <w:sz w:val="32"/>
      <w:szCs w:val="32"/>
    </w:rPr>
  </w:style>
  <w:style w:type="character" w:customStyle="1" w:styleId="3Char">
    <w:name w:val="标题 3 Char"/>
    <w:basedOn w:val="a1"/>
    <w:link w:val="3"/>
    <w:qFormat/>
    <w:rsid w:val="0086379C"/>
    <w:rPr>
      <w:rFonts w:ascii="Times New Roman" w:eastAsia="宋体" w:hAnsi="Times New Roman" w:cs="Times New Roman"/>
      <w:b/>
      <w:bCs/>
      <w:szCs w:val="32"/>
    </w:rPr>
  </w:style>
  <w:style w:type="character" w:customStyle="1" w:styleId="4Char">
    <w:name w:val="标题 4 Char"/>
    <w:basedOn w:val="a1"/>
    <w:link w:val="4"/>
    <w:qFormat/>
    <w:rsid w:val="0086379C"/>
    <w:rPr>
      <w:rFonts w:ascii="Arial" w:eastAsia="黑体" w:hAnsi="Arial" w:cs="Times New Roman"/>
      <w:b/>
      <w:bCs/>
      <w:sz w:val="28"/>
      <w:szCs w:val="28"/>
    </w:rPr>
  </w:style>
  <w:style w:type="character" w:customStyle="1" w:styleId="5Char">
    <w:name w:val="标题 5 Char"/>
    <w:basedOn w:val="a1"/>
    <w:link w:val="5"/>
    <w:qFormat/>
    <w:rsid w:val="0086379C"/>
    <w:rPr>
      <w:rFonts w:ascii="Times New Roman" w:eastAsia="宋体" w:hAnsi="Times New Roman" w:cs="Times New Roman"/>
      <w:b/>
      <w:sz w:val="28"/>
      <w:szCs w:val="20"/>
    </w:rPr>
  </w:style>
  <w:style w:type="character" w:customStyle="1" w:styleId="6Char">
    <w:name w:val="标题 6 Char"/>
    <w:basedOn w:val="a1"/>
    <w:link w:val="6"/>
    <w:qFormat/>
    <w:rsid w:val="0086379C"/>
    <w:rPr>
      <w:rFonts w:ascii="Arial" w:eastAsia="黑体" w:hAnsi="Arial" w:cs="Times New Roman"/>
      <w:b/>
      <w:sz w:val="24"/>
      <w:szCs w:val="20"/>
    </w:rPr>
  </w:style>
  <w:style w:type="character" w:customStyle="1" w:styleId="7Char">
    <w:name w:val="标题 7 Char"/>
    <w:basedOn w:val="a1"/>
    <w:link w:val="7"/>
    <w:uiPriority w:val="99"/>
    <w:qFormat/>
    <w:rsid w:val="0086379C"/>
    <w:rPr>
      <w:rFonts w:ascii="Times New Roman" w:eastAsia="宋体" w:hAnsi="Times New Roman" w:cs="Times New Roman"/>
      <w:b/>
      <w:sz w:val="24"/>
      <w:szCs w:val="20"/>
    </w:rPr>
  </w:style>
  <w:style w:type="character" w:customStyle="1" w:styleId="8Char">
    <w:name w:val="标题 8 Char"/>
    <w:basedOn w:val="a1"/>
    <w:link w:val="8"/>
    <w:uiPriority w:val="99"/>
    <w:qFormat/>
    <w:rsid w:val="0086379C"/>
    <w:rPr>
      <w:rFonts w:ascii="Arial" w:eastAsia="黑体" w:hAnsi="Arial" w:cs="Times New Roman"/>
      <w:sz w:val="24"/>
      <w:szCs w:val="20"/>
    </w:rPr>
  </w:style>
  <w:style w:type="character" w:customStyle="1" w:styleId="9Char">
    <w:name w:val="标题 9 Char"/>
    <w:basedOn w:val="a1"/>
    <w:link w:val="9"/>
    <w:uiPriority w:val="99"/>
    <w:qFormat/>
    <w:rsid w:val="0086379C"/>
    <w:rPr>
      <w:rFonts w:ascii="Arial" w:eastAsia="黑体" w:hAnsi="Arial" w:cs="Times New Roman"/>
      <w:szCs w:val="20"/>
    </w:rPr>
  </w:style>
  <w:style w:type="numbering" w:customStyle="1" w:styleId="10">
    <w:name w:val="无列表1"/>
    <w:next w:val="a3"/>
    <w:uiPriority w:val="99"/>
    <w:semiHidden/>
    <w:unhideWhenUsed/>
    <w:rsid w:val="0086379C"/>
  </w:style>
  <w:style w:type="paragraph" w:styleId="a0">
    <w:name w:val="Normal Indent"/>
    <w:basedOn w:val="a"/>
    <w:link w:val="Char"/>
    <w:autoRedefine/>
    <w:uiPriority w:val="99"/>
    <w:qFormat/>
    <w:rsid w:val="0086379C"/>
    <w:pPr>
      <w:ind w:firstLine="420"/>
    </w:pPr>
    <w:rPr>
      <w:rFonts w:ascii="Calibri" w:eastAsia="宋体" w:hAnsi="Calibri" w:cs="Times New Roman"/>
    </w:rPr>
  </w:style>
  <w:style w:type="character" w:customStyle="1" w:styleId="Char">
    <w:name w:val="正文缩进 Char"/>
    <w:link w:val="a0"/>
    <w:autoRedefine/>
    <w:uiPriority w:val="99"/>
    <w:qFormat/>
    <w:rsid w:val="0086379C"/>
    <w:rPr>
      <w:rFonts w:ascii="Calibri" w:eastAsia="宋体" w:hAnsi="Calibri" w:cs="Times New Roman"/>
    </w:rPr>
  </w:style>
  <w:style w:type="paragraph" w:styleId="70">
    <w:name w:val="toc 7"/>
    <w:basedOn w:val="a"/>
    <w:next w:val="a"/>
    <w:autoRedefine/>
    <w:uiPriority w:val="39"/>
    <w:qFormat/>
    <w:rsid w:val="0086379C"/>
    <w:pPr>
      <w:ind w:leftChars="1200" w:left="2520"/>
    </w:pPr>
    <w:rPr>
      <w:rFonts w:ascii="Times New Roman" w:eastAsia="宋体" w:hAnsi="Times New Roman" w:cs="Times New Roman"/>
      <w:szCs w:val="20"/>
    </w:rPr>
  </w:style>
  <w:style w:type="paragraph" w:styleId="a4">
    <w:name w:val="Note Heading"/>
    <w:basedOn w:val="a"/>
    <w:next w:val="a"/>
    <w:link w:val="Char0"/>
    <w:autoRedefine/>
    <w:uiPriority w:val="99"/>
    <w:qFormat/>
    <w:rsid w:val="0086379C"/>
    <w:pPr>
      <w:jc w:val="center"/>
    </w:pPr>
    <w:rPr>
      <w:rFonts w:ascii="Calibri" w:eastAsia="宋体" w:hAnsi="Calibri" w:cs="Times New Roman"/>
    </w:rPr>
  </w:style>
  <w:style w:type="character" w:customStyle="1" w:styleId="Char0">
    <w:name w:val="注释标题 Char"/>
    <w:basedOn w:val="a1"/>
    <w:link w:val="a4"/>
    <w:uiPriority w:val="99"/>
    <w:qFormat/>
    <w:rsid w:val="0086379C"/>
    <w:rPr>
      <w:rFonts w:ascii="Calibri" w:eastAsia="宋体" w:hAnsi="Calibri" w:cs="Times New Roman"/>
    </w:rPr>
  </w:style>
  <w:style w:type="paragraph" w:styleId="40">
    <w:name w:val="List Bullet 4"/>
    <w:basedOn w:val="a"/>
    <w:autoRedefine/>
    <w:uiPriority w:val="99"/>
    <w:qFormat/>
    <w:rsid w:val="0086379C"/>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uiPriority w:val="99"/>
    <w:qFormat/>
    <w:rsid w:val="0086379C"/>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uiPriority w:val="99"/>
    <w:qFormat/>
    <w:rsid w:val="0086379C"/>
    <w:pPr>
      <w:spacing w:line="480" w:lineRule="auto"/>
    </w:pPr>
    <w:rPr>
      <w:rFonts w:ascii="华文中宋" w:eastAsia="华文中宋" w:hAnsi="华文中宋" w:cs="Times New Roman"/>
      <w:sz w:val="36"/>
      <w:szCs w:val="20"/>
    </w:rPr>
  </w:style>
  <w:style w:type="paragraph" w:styleId="a7">
    <w:name w:val="List Bullet"/>
    <w:basedOn w:val="a"/>
    <w:autoRedefine/>
    <w:uiPriority w:val="99"/>
    <w:qFormat/>
    <w:rsid w:val="0086379C"/>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uiPriority w:val="99"/>
    <w:semiHidden/>
    <w:qFormat/>
    <w:rsid w:val="0086379C"/>
    <w:pPr>
      <w:shd w:val="clear" w:color="auto" w:fill="000080"/>
    </w:pPr>
    <w:rPr>
      <w:rFonts w:ascii="Times New Roman" w:eastAsia="宋体" w:hAnsi="Times New Roman" w:cs="Times New Roman"/>
      <w:szCs w:val="20"/>
    </w:rPr>
  </w:style>
  <w:style w:type="character" w:customStyle="1" w:styleId="Char1">
    <w:name w:val="文档结构图 Char"/>
    <w:basedOn w:val="a1"/>
    <w:link w:val="a8"/>
    <w:uiPriority w:val="99"/>
    <w:semiHidden/>
    <w:qFormat/>
    <w:rsid w:val="0086379C"/>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86379C"/>
    <w:pPr>
      <w:jc w:val="left"/>
    </w:pPr>
    <w:rPr>
      <w:rFonts w:ascii="Calibri" w:eastAsia="宋体" w:hAnsi="Calibri" w:cs="Times New Roman"/>
    </w:rPr>
  </w:style>
  <w:style w:type="character" w:customStyle="1" w:styleId="Char2">
    <w:name w:val="批注文字 Char"/>
    <w:basedOn w:val="a1"/>
    <w:link w:val="a9"/>
    <w:uiPriority w:val="99"/>
    <w:qFormat/>
    <w:rsid w:val="0086379C"/>
    <w:rPr>
      <w:rFonts w:ascii="Calibri" w:eastAsia="宋体" w:hAnsi="Calibri" w:cs="Times New Roman"/>
    </w:rPr>
  </w:style>
  <w:style w:type="paragraph" w:styleId="aa">
    <w:name w:val="Salutation"/>
    <w:basedOn w:val="a"/>
    <w:next w:val="a"/>
    <w:link w:val="Char3"/>
    <w:autoRedefine/>
    <w:uiPriority w:val="99"/>
    <w:qFormat/>
    <w:rsid w:val="0086379C"/>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uiPriority w:val="99"/>
    <w:qFormat/>
    <w:rsid w:val="0086379C"/>
    <w:rPr>
      <w:rFonts w:ascii="Times New Roman" w:eastAsia="宋体" w:hAnsi="Times New Roman" w:cs="Times New Roman"/>
      <w:kern w:val="0"/>
      <w:sz w:val="24"/>
      <w:szCs w:val="24"/>
    </w:rPr>
  </w:style>
  <w:style w:type="paragraph" w:styleId="30">
    <w:name w:val="Body Text 3"/>
    <w:basedOn w:val="a"/>
    <w:link w:val="3Char0"/>
    <w:autoRedefine/>
    <w:uiPriority w:val="99"/>
    <w:qFormat/>
    <w:rsid w:val="0086379C"/>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uiPriority w:val="99"/>
    <w:qFormat/>
    <w:rsid w:val="0086379C"/>
    <w:rPr>
      <w:rFonts w:ascii="Times New Roman" w:eastAsia="宋体" w:hAnsi="Times New Roman" w:cs="Times New Roman"/>
      <w:kern w:val="0"/>
      <w:sz w:val="16"/>
      <w:szCs w:val="20"/>
    </w:rPr>
  </w:style>
  <w:style w:type="paragraph" w:styleId="31">
    <w:name w:val="List Bullet 3"/>
    <w:basedOn w:val="a"/>
    <w:autoRedefine/>
    <w:uiPriority w:val="99"/>
    <w:qFormat/>
    <w:rsid w:val="0086379C"/>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iPriority w:val="99"/>
    <w:unhideWhenUsed/>
    <w:qFormat/>
    <w:rsid w:val="0086379C"/>
    <w:pPr>
      <w:spacing w:after="120"/>
    </w:pPr>
    <w:rPr>
      <w:rFonts w:ascii="Calibri" w:eastAsia="宋体" w:hAnsi="Calibri" w:cs="Times New Roman"/>
    </w:rPr>
  </w:style>
  <w:style w:type="character" w:customStyle="1" w:styleId="Char4">
    <w:name w:val="正文文本 Char"/>
    <w:basedOn w:val="a1"/>
    <w:qFormat/>
    <w:rsid w:val="0086379C"/>
  </w:style>
  <w:style w:type="character" w:customStyle="1" w:styleId="Char10">
    <w:name w:val="正文文本 Char1"/>
    <w:basedOn w:val="a1"/>
    <w:link w:val="ab"/>
    <w:autoRedefine/>
    <w:uiPriority w:val="99"/>
    <w:qFormat/>
    <w:rsid w:val="0086379C"/>
    <w:rPr>
      <w:rFonts w:ascii="Calibri" w:eastAsia="宋体" w:hAnsi="Calibri" w:cs="Times New Roman"/>
    </w:rPr>
  </w:style>
  <w:style w:type="paragraph" w:styleId="ac">
    <w:name w:val="Body Text Indent"/>
    <w:basedOn w:val="a"/>
    <w:link w:val="Char5"/>
    <w:autoRedefine/>
    <w:uiPriority w:val="99"/>
    <w:qFormat/>
    <w:rsid w:val="0086379C"/>
    <w:pPr>
      <w:ind w:firstLine="444"/>
    </w:pPr>
    <w:rPr>
      <w:rFonts w:ascii="Times New Roman" w:eastAsia="宋体" w:hAnsi="Times New Roman" w:cs="Times New Roman"/>
      <w:b/>
      <w:sz w:val="24"/>
      <w:szCs w:val="20"/>
    </w:rPr>
  </w:style>
  <w:style w:type="character" w:customStyle="1" w:styleId="Char5">
    <w:name w:val="正文文本缩进 Char"/>
    <w:basedOn w:val="a1"/>
    <w:link w:val="ac"/>
    <w:uiPriority w:val="99"/>
    <w:qFormat/>
    <w:rsid w:val="0086379C"/>
    <w:rPr>
      <w:rFonts w:ascii="Times New Roman" w:eastAsia="宋体" w:hAnsi="Times New Roman" w:cs="Times New Roman"/>
      <w:b/>
      <w:sz w:val="24"/>
      <w:szCs w:val="20"/>
    </w:rPr>
  </w:style>
  <w:style w:type="paragraph" w:styleId="20">
    <w:name w:val="List Bullet 2"/>
    <w:basedOn w:val="a"/>
    <w:uiPriority w:val="99"/>
    <w:qFormat/>
    <w:rsid w:val="0086379C"/>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86379C"/>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86379C"/>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uiPriority w:val="99"/>
    <w:qFormat/>
    <w:rsid w:val="0086379C"/>
    <w:rPr>
      <w:rFonts w:ascii="宋体" w:eastAsia="宋体" w:hAnsi="Courier New" w:cs="Times New Roman"/>
      <w:kern w:val="0"/>
      <w:sz w:val="20"/>
      <w:szCs w:val="20"/>
    </w:rPr>
  </w:style>
  <w:style w:type="character" w:customStyle="1" w:styleId="Char6">
    <w:name w:val="纯文本 Char"/>
    <w:basedOn w:val="a1"/>
    <w:link w:val="ad"/>
    <w:uiPriority w:val="99"/>
    <w:qFormat/>
    <w:rsid w:val="0086379C"/>
    <w:rPr>
      <w:rFonts w:ascii="宋体" w:eastAsia="宋体" w:hAnsi="Courier New" w:cs="Times New Roman"/>
      <w:kern w:val="0"/>
      <w:sz w:val="20"/>
      <w:szCs w:val="20"/>
    </w:rPr>
  </w:style>
  <w:style w:type="paragraph" w:styleId="80">
    <w:name w:val="toc 8"/>
    <w:basedOn w:val="a"/>
    <w:next w:val="a"/>
    <w:autoRedefine/>
    <w:uiPriority w:val="39"/>
    <w:qFormat/>
    <w:rsid w:val="0086379C"/>
    <w:pPr>
      <w:ind w:leftChars="1400" w:left="2940"/>
    </w:pPr>
    <w:rPr>
      <w:rFonts w:ascii="Times New Roman" w:eastAsia="宋体" w:hAnsi="Times New Roman" w:cs="Times New Roman"/>
      <w:szCs w:val="20"/>
    </w:rPr>
  </w:style>
  <w:style w:type="paragraph" w:styleId="ae">
    <w:name w:val="Date"/>
    <w:basedOn w:val="a"/>
    <w:next w:val="a"/>
    <w:link w:val="Char7"/>
    <w:autoRedefine/>
    <w:uiPriority w:val="99"/>
    <w:qFormat/>
    <w:rsid w:val="0086379C"/>
    <w:rPr>
      <w:rFonts w:ascii="Calibri" w:eastAsia="宋体" w:hAnsi="Calibri" w:cs="Times New Roman"/>
    </w:rPr>
  </w:style>
  <w:style w:type="character" w:customStyle="1" w:styleId="Char7">
    <w:name w:val="日期 Char"/>
    <w:basedOn w:val="a1"/>
    <w:link w:val="ae"/>
    <w:uiPriority w:val="99"/>
    <w:qFormat/>
    <w:rsid w:val="0086379C"/>
    <w:rPr>
      <w:rFonts w:ascii="Calibri" w:eastAsia="宋体" w:hAnsi="Calibri" w:cs="Times New Roman"/>
    </w:rPr>
  </w:style>
  <w:style w:type="paragraph" w:styleId="21">
    <w:name w:val="Body Text Indent 2"/>
    <w:basedOn w:val="a"/>
    <w:link w:val="2Char0"/>
    <w:autoRedefine/>
    <w:uiPriority w:val="99"/>
    <w:qFormat/>
    <w:rsid w:val="0086379C"/>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uiPriority w:val="99"/>
    <w:qFormat/>
    <w:rsid w:val="0086379C"/>
    <w:rPr>
      <w:rFonts w:ascii="宋体" w:eastAsia="宋体" w:hAnsi="宋体" w:cs="Times New Roman"/>
      <w:b/>
      <w:bCs/>
      <w:sz w:val="24"/>
      <w:szCs w:val="20"/>
    </w:rPr>
  </w:style>
  <w:style w:type="paragraph" w:styleId="af">
    <w:name w:val="Balloon Text"/>
    <w:basedOn w:val="a"/>
    <w:link w:val="Char8"/>
    <w:autoRedefine/>
    <w:uiPriority w:val="99"/>
    <w:semiHidden/>
    <w:qFormat/>
    <w:rsid w:val="0086379C"/>
    <w:rPr>
      <w:rFonts w:ascii="Times New Roman" w:eastAsia="宋体" w:hAnsi="Times New Roman" w:cs="Times New Roman"/>
      <w:sz w:val="18"/>
      <w:szCs w:val="18"/>
    </w:rPr>
  </w:style>
  <w:style w:type="character" w:customStyle="1" w:styleId="Char8">
    <w:name w:val="批注框文本 Char"/>
    <w:basedOn w:val="a1"/>
    <w:link w:val="af"/>
    <w:uiPriority w:val="99"/>
    <w:semiHidden/>
    <w:qFormat/>
    <w:rsid w:val="0086379C"/>
    <w:rPr>
      <w:rFonts w:ascii="Times New Roman" w:eastAsia="宋体" w:hAnsi="Times New Roman" w:cs="Times New Roman"/>
      <w:sz w:val="18"/>
      <w:szCs w:val="18"/>
    </w:rPr>
  </w:style>
  <w:style w:type="paragraph" w:styleId="af0">
    <w:name w:val="footer"/>
    <w:basedOn w:val="a"/>
    <w:link w:val="Char9"/>
    <w:autoRedefine/>
    <w:uiPriority w:val="99"/>
    <w:qFormat/>
    <w:rsid w:val="0086379C"/>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86379C"/>
    <w:rPr>
      <w:rFonts w:ascii="Times New Roman" w:eastAsia="宋体" w:hAnsi="Times New Roman" w:cs="Times New Roman"/>
      <w:kern w:val="0"/>
      <w:sz w:val="18"/>
      <w:szCs w:val="20"/>
    </w:rPr>
  </w:style>
  <w:style w:type="paragraph" w:styleId="af1">
    <w:name w:val="header"/>
    <w:basedOn w:val="a"/>
    <w:link w:val="Chara"/>
    <w:autoRedefine/>
    <w:uiPriority w:val="99"/>
    <w:qFormat/>
    <w:rsid w:val="0086379C"/>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uiPriority w:val="99"/>
    <w:qFormat/>
    <w:rsid w:val="0086379C"/>
    <w:rPr>
      <w:rFonts w:ascii="Times New Roman" w:eastAsia="宋体" w:hAnsi="Times New Roman" w:cs="Times New Roman"/>
      <w:kern w:val="0"/>
      <w:sz w:val="18"/>
      <w:szCs w:val="20"/>
    </w:rPr>
  </w:style>
  <w:style w:type="paragraph" w:styleId="11">
    <w:name w:val="toc 1"/>
    <w:basedOn w:val="a"/>
    <w:next w:val="a"/>
    <w:autoRedefine/>
    <w:uiPriority w:val="39"/>
    <w:qFormat/>
    <w:rsid w:val="0086379C"/>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86379C"/>
    <w:pPr>
      <w:ind w:leftChars="600" w:left="1260"/>
    </w:pPr>
    <w:rPr>
      <w:rFonts w:ascii="Times New Roman" w:eastAsia="宋体" w:hAnsi="Times New Roman" w:cs="Times New Roman"/>
      <w:szCs w:val="20"/>
    </w:rPr>
  </w:style>
  <w:style w:type="paragraph" w:styleId="af2">
    <w:name w:val="Subtitle"/>
    <w:basedOn w:val="a"/>
    <w:next w:val="a"/>
    <w:link w:val="Charb"/>
    <w:autoRedefine/>
    <w:uiPriority w:val="99"/>
    <w:qFormat/>
    <w:rsid w:val="0086379C"/>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uiPriority w:val="99"/>
    <w:qFormat/>
    <w:rsid w:val="0086379C"/>
    <w:rPr>
      <w:rFonts w:ascii="Arial" w:eastAsia="方正魏碑简体" w:hAnsi="Arial" w:cs="Times New Roman"/>
      <w:bCs/>
      <w:kern w:val="28"/>
      <w:sz w:val="32"/>
      <w:szCs w:val="32"/>
    </w:rPr>
  </w:style>
  <w:style w:type="paragraph" w:styleId="af3">
    <w:name w:val="footnote text"/>
    <w:basedOn w:val="a"/>
    <w:link w:val="Char11"/>
    <w:autoRedefine/>
    <w:uiPriority w:val="99"/>
    <w:unhideWhenUsed/>
    <w:qFormat/>
    <w:rsid w:val="0086379C"/>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86379C"/>
    <w:rPr>
      <w:sz w:val="18"/>
      <w:szCs w:val="18"/>
    </w:rPr>
  </w:style>
  <w:style w:type="character" w:customStyle="1" w:styleId="Char11">
    <w:name w:val="脚注文本 Char1"/>
    <w:basedOn w:val="a1"/>
    <w:link w:val="af3"/>
    <w:autoRedefine/>
    <w:uiPriority w:val="99"/>
    <w:qFormat/>
    <w:locked/>
    <w:rsid w:val="0086379C"/>
    <w:rPr>
      <w:rFonts w:ascii="Times New Roman" w:eastAsia="宋体" w:hAnsi="Times New Roman" w:cs="Times New Roman"/>
      <w:sz w:val="18"/>
      <w:szCs w:val="18"/>
    </w:rPr>
  </w:style>
  <w:style w:type="paragraph" w:styleId="60">
    <w:name w:val="toc 6"/>
    <w:basedOn w:val="a"/>
    <w:next w:val="a"/>
    <w:autoRedefine/>
    <w:uiPriority w:val="39"/>
    <w:qFormat/>
    <w:rsid w:val="0086379C"/>
    <w:pPr>
      <w:ind w:leftChars="1000" w:left="2100"/>
    </w:pPr>
    <w:rPr>
      <w:rFonts w:ascii="Times New Roman" w:eastAsia="宋体" w:hAnsi="Times New Roman" w:cs="Times New Roman"/>
      <w:szCs w:val="20"/>
    </w:rPr>
  </w:style>
  <w:style w:type="paragraph" w:styleId="33">
    <w:name w:val="Body Text Indent 3"/>
    <w:basedOn w:val="a"/>
    <w:link w:val="3Char1"/>
    <w:autoRedefine/>
    <w:uiPriority w:val="99"/>
    <w:qFormat/>
    <w:rsid w:val="0086379C"/>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uiPriority w:val="99"/>
    <w:qFormat/>
    <w:rsid w:val="0086379C"/>
    <w:rPr>
      <w:rFonts w:ascii="Times New Roman" w:eastAsia="宋体" w:hAnsi="Times New Roman" w:cs="Times New Roman"/>
      <w:szCs w:val="21"/>
    </w:rPr>
  </w:style>
  <w:style w:type="paragraph" w:styleId="22">
    <w:name w:val="toc 2"/>
    <w:basedOn w:val="a"/>
    <w:next w:val="a"/>
    <w:autoRedefine/>
    <w:uiPriority w:val="39"/>
    <w:qFormat/>
    <w:rsid w:val="0086379C"/>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86379C"/>
    <w:pPr>
      <w:ind w:leftChars="1600" w:left="3360"/>
    </w:pPr>
    <w:rPr>
      <w:rFonts w:ascii="Times New Roman" w:eastAsia="宋体" w:hAnsi="Times New Roman" w:cs="Times New Roman"/>
      <w:szCs w:val="20"/>
    </w:rPr>
  </w:style>
  <w:style w:type="paragraph" w:styleId="23">
    <w:name w:val="Body Text 2"/>
    <w:basedOn w:val="a"/>
    <w:link w:val="2Char1"/>
    <w:autoRedefine/>
    <w:uiPriority w:val="99"/>
    <w:qFormat/>
    <w:rsid w:val="0086379C"/>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uiPriority w:val="99"/>
    <w:qFormat/>
    <w:rsid w:val="0086379C"/>
    <w:rPr>
      <w:rFonts w:ascii="Times New Roman" w:eastAsia="宋体" w:hAnsi="Times New Roman" w:cs="Times New Roman"/>
      <w:szCs w:val="20"/>
    </w:rPr>
  </w:style>
  <w:style w:type="paragraph" w:styleId="HTML">
    <w:name w:val="HTML Preformatted"/>
    <w:basedOn w:val="a"/>
    <w:link w:val="HTMLChar"/>
    <w:autoRedefine/>
    <w:qFormat/>
    <w:rsid w:val="008637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86379C"/>
    <w:rPr>
      <w:rFonts w:ascii="宋体" w:eastAsia="宋体" w:hAnsi="宋体" w:cs="宋体"/>
      <w:kern w:val="0"/>
      <w:sz w:val="24"/>
      <w:szCs w:val="24"/>
    </w:rPr>
  </w:style>
  <w:style w:type="paragraph" w:styleId="af4">
    <w:name w:val="Normal (Web)"/>
    <w:basedOn w:val="a"/>
    <w:autoRedefine/>
    <w:uiPriority w:val="99"/>
    <w:qFormat/>
    <w:rsid w:val="0086379C"/>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uiPriority w:val="99"/>
    <w:qFormat/>
    <w:rsid w:val="0086379C"/>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uiPriority w:val="99"/>
    <w:qFormat/>
    <w:rsid w:val="0086379C"/>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86379C"/>
    <w:rPr>
      <w:rFonts w:ascii="Times New Roman" w:hAnsi="Times New Roman"/>
      <w:b/>
      <w:bCs/>
      <w:kern w:val="0"/>
      <w:sz w:val="20"/>
      <w:szCs w:val="20"/>
    </w:rPr>
  </w:style>
  <w:style w:type="character" w:customStyle="1" w:styleId="Chare">
    <w:name w:val="批注主题 Char"/>
    <w:basedOn w:val="Char2"/>
    <w:link w:val="af6"/>
    <w:uiPriority w:val="99"/>
    <w:qFormat/>
    <w:rsid w:val="0086379C"/>
    <w:rPr>
      <w:rFonts w:ascii="Times New Roman" w:eastAsia="宋体" w:hAnsi="Times New Roman" w:cs="Times New Roman"/>
      <w:b/>
      <w:bCs/>
      <w:kern w:val="0"/>
      <w:sz w:val="20"/>
      <w:szCs w:val="20"/>
    </w:rPr>
  </w:style>
  <w:style w:type="paragraph" w:styleId="af7">
    <w:name w:val="Body Text First Indent"/>
    <w:basedOn w:val="ab"/>
    <w:link w:val="Charf"/>
    <w:autoRedefine/>
    <w:uiPriority w:val="99"/>
    <w:qFormat/>
    <w:rsid w:val="0086379C"/>
    <w:pPr>
      <w:spacing w:line="300" w:lineRule="auto"/>
      <w:ind w:firstLine="510"/>
    </w:pPr>
    <w:rPr>
      <w:sz w:val="24"/>
    </w:rPr>
  </w:style>
  <w:style w:type="character" w:customStyle="1" w:styleId="Charf">
    <w:name w:val="正文首行缩进 Char"/>
    <w:basedOn w:val="Char4"/>
    <w:link w:val="af7"/>
    <w:uiPriority w:val="99"/>
    <w:qFormat/>
    <w:rsid w:val="0086379C"/>
    <w:rPr>
      <w:rFonts w:ascii="Calibri" w:eastAsia="宋体" w:hAnsi="Calibri" w:cs="Times New Roman"/>
      <w:sz w:val="24"/>
    </w:rPr>
  </w:style>
  <w:style w:type="table" w:styleId="af8">
    <w:name w:val="Table Grid"/>
    <w:basedOn w:val="a2"/>
    <w:autoRedefine/>
    <w:uiPriority w:val="59"/>
    <w:qFormat/>
    <w:rsid w:val="0086379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86379C"/>
    <w:rPr>
      <w:b/>
      <w:bCs/>
    </w:rPr>
  </w:style>
  <w:style w:type="character" w:styleId="afa">
    <w:name w:val="page number"/>
    <w:basedOn w:val="a1"/>
    <w:autoRedefine/>
    <w:qFormat/>
    <w:rsid w:val="0086379C"/>
  </w:style>
  <w:style w:type="character" w:styleId="afb">
    <w:name w:val="FollowedHyperlink"/>
    <w:autoRedefine/>
    <w:qFormat/>
    <w:rsid w:val="0086379C"/>
    <w:rPr>
      <w:color w:val="800080"/>
      <w:u w:val="single"/>
    </w:rPr>
  </w:style>
  <w:style w:type="character" w:styleId="afc">
    <w:name w:val="Emphasis"/>
    <w:autoRedefine/>
    <w:qFormat/>
    <w:rsid w:val="0086379C"/>
    <w:rPr>
      <w:i/>
      <w:iCs/>
    </w:rPr>
  </w:style>
  <w:style w:type="character" w:styleId="afd">
    <w:name w:val="Hyperlink"/>
    <w:autoRedefine/>
    <w:uiPriority w:val="99"/>
    <w:qFormat/>
    <w:rsid w:val="0086379C"/>
    <w:rPr>
      <w:color w:val="0000FF"/>
      <w:u w:val="single"/>
    </w:rPr>
  </w:style>
  <w:style w:type="character" w:styleId="afe">
    <w:name w:val="annotation reference"/>
    <w:autoRedefine/>
    <w:uiPriority w:val="99"/>
    <w:unhideWhenUsed/>
    <w:qFormat/>
    <w:rsid w:val="0086379C"/>
    <w:rPr>
      <w:sz w:val="21"/>
      <w:szCs w:val="21"/>
    </w:rPr>
  </w:style>
  <w:style w:type="character" w:customStyle="1" w:styleId="Charf0">
    <w:name w:val="居中 Char"/>
    <w:autoRedefine/>
    <w:qFormat/>
    <w:rsid w:val="0086379C"/>
    <w:rPr>
      <w:kern w:val="2"/>
      <w:sz w:val="24"/>
    </w:rPr>
  </w:style>
  <w:style w:type="character" w:customStyle="1" w:styleId="Char12">
    <w:name w:val="批注文字 Char1"/>
    <w:basedOn w:val="a1"/>
    <w:autoRedefine/>
    <w:uiPriority w:val="99"/>
    <w:semiHidden/>
    <w:qFormat/>
    <w:rsid w:val="0086379C"/>
  </w:style>
  <w:style w:type="character" w:customStyle="1" w:styleId="Charf1">
    <w:name w:val="标准款样式 Char"/>
    <w:basedOn w:val="a1"/>
    <w:link w:val="aff"/>
    <w:autoRedefine/>
    <w:qFormat/>
    <w:rsid w:val="0086379C"/>
    <w:rPr>
      <w:rFonts w:ascii="黑体" w:eastAsia="宋体" w:hAnsi="宋体" w:cs="Times New Roman"/>
      <w:szCs w:val="20"/>
    </w:rPr>
  </w:style>
  <w:style w:type="paragraph" w:customStyle="1" w:styleId="aff">
    <w:name w:val="标准款样式"/>
    <w:basedOn w:val="a"/>
    <w:link w:val="Charf1"/>
    <w:autoRedefine/>
    <w:qFormat/>
    <w:rsid w:val="0086379C"/>
    <w:rPr>
      <w:rFonts w:ascii="黑体" w:eastAsia="宋体" w:hAnsi="宋体" w:cs="Times New Roman"/>
      <w:szCs w:val="20"/>
    </w:rPr>
  </w:style>
  <w:style w:type="character" w:customStyle="1" w:styleId="solutioncontent1">
    <w:name w:val="solutioncontent1"/>
    <w:autoRedefine/>
    <w:qFormat/>
    <w:rsid w:val="0086379C"/>
    <w:rPr>
      <w:rFonts w:cs="Times New Roman"/>
      <w:color w:val="333333"/>
      <w:sz w:val="15"/>
      <w:szCs w:val="15"/>
    </w:rPr>
  </w:style>
  <w:style w:type="character" w:customStyle="1" w:styleId="SubtitleChar">
    <w:name w:val="Subtitle Char"/>
    <w:autoRedefine/>
    <w:qFormat/>
    <w:locked/>
    <w:rsid w:val="0086379C"/>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86379C"/>
    <w:rPr>
      <w:sz w:val="18"/>
      <w:szCs w:val="18"/>
    </w:rPr>
  </w:style>
  <w:style w:type="character" w:customStyle="1" w:styleId="Charf2">
    <w:name w:val="明显引用 Char"/>
    <w:basedOn w:val="a1"/>
    <w:autoRedefine/>
    <w:qFormat/>
    <w:rsid w:val="0086379C"/>
    <w:rPr>
      <w:b/>
      <w:bCs/>
      <w:i/>
      <w:iCs/>
      <w:color w:val="4F81BD"/>
      <w:kern w:val="2"/>
      <w:sz w:val="21"/>
    </w:rPr>
  </w:style>
  <w:style w:type="character" w:customStyle="1" w:styleId="CharChar">
    <w:name w:val="+正文 Char Char"/>
    <w:link w:val="CharCharChar"/>
    <w:autoRedefine/>
    <w:qFormat/>
    <w:locked/>
    <w:rsid w:val="0086379C"/>
    <w:rPr>
      <w:rFonts w:ascii="楷体_GB2312" w:eastAsia="楷体_GB2312"/>
      <w:sz w:val="24"/>
    </w:rPr>
  </w:style>
  <w:style w:type="paragraph" w:customStyle="1" w:styleId="CharCharChar">
    <w:name w:val="+正文 Char Char Char"/>
    <w:basedOn w:val="a"/>
    <w:link w:val="CharChar"/>
    <w:autoRedefine/>
    <w:qFormat/>
    <w:rsid w:val="0086379C"/>
    <w:pPr>
      <w:spacing w:line="360" w:lineRule="auto"/>
      <w:ind w:firstLineChars="200" w:firstLine="200"/>
    </w:pPr>
    <w:rPr>
      <w:rFonts w:ascii="楷体_GB2312" w:eastAsia="楷体_GB2312"/>
      <w:sz w:val="24"/>
    </w:rPr>
  </w:style>
  <w:style w:type="character" w:customStyle="1" w:styleId="CharChar4">
    <w:name w:val="Char Char4"/>
    <w:autoRedefine/>
    <w:qFormat/>
    <w:rsid w:val="0086379C"/>
    <w:rPr>
      <w:kern w:val="2"/>
      <w:sz w:val="16"/>
    </w:rPr>
  </w:style>
  <w:style w:type="character" w:customStyle="1" w:styleId="CharChar6">
    <w:name w:val="Char Char6"/>
    <w:autoRedefine/>
    <w:qFormat/>
    <w:rsid w:val="0086379C"/>
    <w:rPr>
      <w:rFonts w:ascii="Arial" w:eastAsia="黑体" w:hAnsi="Arial"/>
      <w:kern w:val="2"/>
      <w:sz w:val="44"/>
    </w:rPr>
  </w:style>
  <w:style w:type="character" w:customStyle="1" w:styleId="Charf3">
    <w:name w:val="引用 Char"/>
    <w:basedOn w:val="a1"/>
    <w:autoRedefine/>
    <w:qFormat/>
    <w:rsid w:val="0086379C"/>
    <w:rPr>
      <w:i/>
      <w:iCs/>
      <w:color w:val="000000"/>
      <w:kern w:val="2"/>
      <w:sz w:val="21"/>
    </w:rPr>
  </w:style>
  <w:style w:type="character" w:customStyle="1" w:styleId="1CharCharCharCharChar">
    <w:name w:val="+列表1 Char Char Char Char Char"/>
    <w:link w:val="1CharCharChar"/>
    <w:autoRedefine/>
    <w:qFormat/>
    <w:locked/>
    <w:rsid w:val="0086379C"/>
    <w:rPr>
      <w:rFonts w:ascii="宋体" w:hAnsi="宋体"/>
    </w:rPr>
  </w:style>
  <w:style w:type="paragraph" w:customStyle="1" w:styleId="1CharCharChar">
    <w:name w:val="+列表1 Char Char Char"/>
    <w:basedOn w:val="a"/>
    <w:link w:val="1CharCharCharCharChar"/>
    <w:autoRedefine/>
    <w:qFormat/>
    <w:rsid w:val="0086379C"/>
    <w:pPr>
      <w:jc w:val="center"/>
    </w:pPr>
    <w:rPr>
      <w:rFonts w:ascii="宋体" w:hAnsi="宋体"/>
    </w:rPr>
  </w:style>
  <w:style w:type="character" w:customStyle="1" w:styleId="3Char10">
    <w:name w:val="正文文本 3 Char1"/>
    <w:basedOn w:val="a1"/>
    <w:autoRedefine/>
    <w:uiPriority w:val="99"/>
    <w:semiHidden/>
    <w:qFormat/>
    <w:rsid w:val="0086379C"/>
    <w:rPr>
      <w:sz w:val="16"/>
      <w:szCs w:val="16"/>
    </w:rPr>
  </w:style>
  <w:style w:type="character" w:customStyle="1" w:styleId="Char14">
    <w:name w:val="日期 Char1"/>
    <w:basedOn w:val="a1"/>
    <w:autoRedefine/>
    <w:uiPriority w:val="99"/>
    <w:semiHidden/>
    <w:qFormat/>
    <w:rsid w:val="0086379C"/>
  </w:style>
  <w:style w:type="character" w:customStyle="1" w:styleId="Charf4">
    <w:name w:val="无间隔 Char"/>
    <w:link w:val="12"/>
    <w:autoRedefine/>
    <w:qFormat/>
    <w:locked/>
    <w:rsid w:val="0086379C"/>
    <w:rPr>
      <w:rFonts w:ascii="Calibri" w:eastAsia="Times New Roman" w:hAnsi="Calibri"/>
      <w:sz w:val="22"/>
      <w:lang w:eastAsia="en-US" w:bidi="en-US"/>
    </w:rPr>
  </w:style>
  <w:style w:type="paragraph" w:customStyle="1" w:styleId="12">
    <w:name w:val="无间隔1"/>
    <w:link w:val="Charf4"/>
    <w:autoRedefine/>
    <w:qFormat/>
    <w:rsid w:val="0086379C"/>
    <w:rPr>
      <w:rFonts w:ascii="Calibri" w:eastAsia="Times New Roman" w:hAnsi="Calibri"/>
      <w:sz w:val="22"/>
      <w:lang w:eastAsia="en-US" w:bidi="en-US"/>
    </w:rPr>
  </w:style>
  <w:style w:type="character" w:customStyle="1" w:styleId="CharChar5">
    <w:name w:val="Char Char5"/>
    <w:autoRedefine/>
    <w:qFormat/>
    <w:rsid w:val="0086379C"/>
    <w:rPr>
      <w:rFonts w:ascii="Arial" w:eastAsia="方正魏碑简体" w:hAnsi="Arial" w:cs="Arial"/>
      <w:bCs/>
      <w:kern w:val="28"/>
      <w:sz w:val="32"/>
      <w:szCs w:val="32"/>
    </w:rPr>
  </w:style>
  <w:style w:type="character" w:customStyle="1" w:styleId="CharChar0">
    <w:name w:val="表文字 Char Char"/>
    <w:link w:val="aff0"/>
    <w:autoRedefine/>
    <w:qFormat/>
    <w:locked/>
    <w:rsid w:val="0086379C"/>
    <w:rPr>
      <w:rFonts w:ascii="楷体_GB2312" w:eastAsia="楷体_GB2312" w:hAnsi="宋体"/>
      <w:spacing w:val="-8"/>
      <w:sz w:val="24"/>
      <w:lang w:val="zh-CN"/>
    </w:rPr>
  </w:style>
  <w:style w:type="paragraph" w:customStyle="1" w:styleId="aff0">
    <w:name w:val="表文字"/>
    <w:basedOn w:val="a"/>
    <w:link w:val="CharChar0"/>
    <w:autoRedefine/>
    <w:qFormat/>
    <w:rsid w:val="0086379C"/>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86379C"/>
    <w:rPr>
      <w:color w:val="2B579A"/>
      <w:shd w:val="clear" w:color="auto" w:fill="E6E6E6"/>
    </w:rPr>
  </w:style>
  <w:style w:type="character" w:customStyle="1" w:styleId="Char5CharCharCharCharChar">
    <w:name w:val="+正文 Char5 Char Char Char Char Char"/>
    <w:link w:val="Char5CharCharChar"/>
    <w:autoRedefine/>
    <w:qFormat/>
    <w:locked/>
    <w:rsid w:val="0086379C"/>
    <w:rPr>
      <w:rFonts w:ascii="宋体" w:hAnsi="宋体"/>
      <w:sz w:val="24"/>
    </w:rPr>
  </w:style>
  <w:style w:type="paragraph" w:customStyle="1" w:styleId="Char5CharCharChar">
    <w:name w:val="+正文 Char5 Char Char Char"/>
    <w:basedOn w:val="a"/>
    <w:link w:val="Char5CharCharCharCharChar"/>
    <w:autoRedefine/>
    <w:qFormat/>
    <w:rsid w:val="0086379C"/>
    <w:pPr>
      <w:spacing w:line="360" w:lineRule="auto"/>
      <w:ind w:firstLineChars="200" w:firstLine="200"/>
    </w:pPr>
    <w:rPr>
      <w:rFonts w:ascii="宋体" w:hAnsi="宋体"/>
      <w:sz w:val="24"/>
    </w:rPr>
  </w:style>
  <w:style w:type="character" w:customStyle="1" w:styleId="hCharChar">
    <w:name w:val="h Char Char"/>
    <w:autoRedefine/>
    <w:qFormat/>
    <w:rsid w:val="0086379C"/>
    <w:rPr>
      <w:kern w:val="2"/>
      <w:sz w:val="18"/>
    </w:rPr>
  </w:style>
  <w:style w:type="character" w:customStyle="1" w:styleId="Charf5">
    <w:name w:val="段 Char"/>
    <w:basedOn w:val="a1"/>
    <w:link w:val="aff1"/>
    <w:autoRedefine/>
    <w:qFormat/>
    <w:rsid w:val="0086379C"/>
    <w:rPr>
      <w:rFonts w:ascii="宋体"/>
    </w:rPr>
  </w:style>
  <w:style w:type="paragraph" w:customStyle="1" w:styleId="aff1">
    <w:name w:val="段"/>
    <w:link w:val="Charf5"/>
    <w:autoRedefine/>
    <w:qFormat/>
    <w:rsid w:val="0086379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86379C"/>
    <w:rPr>
      <w:kern w:val="2"/>
      <w:sz w:val="24"/>
      <w:szCs w:val="24"/>
    </w:rPr>
  </w:style>
  <w:style w:type="character" w:customStyle="1" w:styleId="msoins0">
    <w:name w:val="msoins"/>
    <w:basedOn w:val="a1"/>
    <w:autoRedefine/>
    <w:qFormat/>
    <w:rsid w:val="0086379C"/>
  </w:style>
  <w:style w:type="character" w:customStyle="1" w:styleId="Char15">
    <w:name w:val="纯文本 Char1"/>
    <w:basedOn w:val="a1"/>
    <w:autoRedefine/>
    <w:uiPriority w:val="99"/>
    <w:qFormat/>
    <w:rsid w:val="0086379C"/>
    <w:rPr>
      <w:rFonts w:ascii="宋体" w:eastAsia="宋体" w:hAnsi="Courier New" w:cs="Courier New"/>
      <w:szCs w:val="21"/>
    </w:rPr>
  </w:style>
  <w:style w:type="character" w:customStyle="1" w:styleId="CharChar1">
    <w:name w:val="Char Char1"/>
    <w:autoRedefine/>
    <w:semiHidden/>
    <w:qFormat/>
    <w:rsid w:val="0086379C"/>
    <w:rPr>
      <w:kern w:val="2"/>
      <w:sz w:val="21"/>
    </w:rPr>
  </w:style>
  <w:style w:type="character" w:customStyle="1" w:styleId="black1">
    <w:name w:val="black1"/>
    <w:autoRedefine/>
    <w:qFormat/>
    <w:rsid w:val="0086379C"/>
    <w:rPr>
      <w:rFonts w:ascii="ˎ̥" w:hAnsi="ˎ̥" w:hint="default"/>
      <w:color w:val="333333"/>
      <w:sz w:val="18"/>
      <w:szCs w:val="18"/>
      <w:u w:val="none"/>
    </w:rPr>
  </w:style>
  <w:style w:type="character" w:customStyle="1" w:styleId="Char16">
    <w:name w:val="引用 Char1"/>
    <w:basedOn w:val="a1"/>
    <w:link w:val="13"/>
    <w:autoRedefine/>
    <w:qFormat/>
    <w:locked/>
    <w:rsid w:val="0086379C"/>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86379C"/>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86379C"/>
    <w:rPr>
      <w:rFonts w:ascii="宋体" w:hAnsi="宋体"/>
      <w:sz w:val="24"/>
    </w:rPr>
  </w:style>
  <w:style w:type="paragraph" w:customStyle="1" w:styleId="CharChar3CharChar">
    <w:name w:val="+正文 Char Char3 Char Char"/>
    <w:basedOn w:val="a"/>
    <w:link w:val="CharChar3CharCharCharChar"/>
    <w:autoRedefine/>
    <w:qFormat/>
    <w:rsid w:val="0086379C"/>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86379C"/>
    <w:rPr>
      <w:sz w:val="18"/>
      <w:szCs w:val="18"/>
    </w:rPr>
  </w:style>
  <w:style w:type="character" w:customStyle="1" w:styleId="Char18">
    <w:name w:val="副标题 Char1"/>
    <w:basedOn w:val="a1"/>
    <w:autoRedefine/>
    <w:uiPriority w:val="11"/>
    <w:qFormat/>
    <w:rsid w:val="0086379C"/>
    <w:rPr>
      <w:rFonts w:ascii="Cambria" w:eastAsia="宋体" w:hAnsi="Cambria" w:cs="Times New Roman"/>
      <w:b/>
      <w:bCs/>
      <w:kern w:val="28"/>
      <w:sz w:val="32"/>
      <w:szCs w:val="32"/>
    </w:rPr>
  </w:style>
  <w:style w:type="character" w:customStyle="1" w:styleId="font12-blue-bold1">
    <w:name w:val="font12-blue-bold1"/>
    <w:autoRedefine/>
    <w:qFormat/>
    <w:rsid w:val="0086379C"/>
    <w:rPr>
      <w:b/>
      <w:bCs/>
      <w:color w:val="0249A5"/>
      <w:sz w:val="18"/>
      <w:szCs w:val="18"/>
      <w:u w:val="none"/>
    </w:rPr>
  </w:style>
  <w:style w:type="character" w:customStyle="1" w:styleId="CharChar5CharCharChar">
    <w:name w:val="+正文 Char Char5 Char Char Char"/>
    <w:link w:val="CharChar5Char"/>
    <w:autoRedefine/>
    <w:qFormat/>
    <w:locked/>
    <w:rsid w:val="0086379C"/>
    <w:rPr>
      <w:rFonts w:ascii="宋体" w:hAnsi="宋体"/>
      <w:sz w:val="24"/>
    </w:rPr>
  </w:style>
  <w:style w:type="paragraph" w:customStyle="1" w:styleId="CharChar5Char">
    <w:name w:val="+正文 Char Char5 Char"/>
    <w:basedOn w:val="a"/>
    <w:link w:val="CharChar5CharCharChar"/>
    <w:autoRedefine/>
    <w:qFormat/>
    <w:rsid w:val="0086379C"/>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86379C"/>
    <w:rPr>
      <w:b/>
      <w:bCs/>
    </w:rPr>
  </w:style>
  <w:style w:type="character" w:customStyle="1" w:styleId="CharChar3">
    <w:name w:val="Char Char3"/>
    <w:autoRedefine/>
    <w:qFormat/>
    <w:rsid w:val="0086379C"/>
    <w:rPr>
      <w:kern w:val="2"/>
      <w:sz w:val="21"/>
    </w:rPr>
  </w:style>
  <w:style w:type="character" w:customStyle="1" w:styleId="CharChar7">
    <w:name w:val="普通文字 Char Char"/>
    <w:autoRedefine/>
    <w:qFormat/>
    <w:rsid w:val="0086379C"/>
    <w:rPr>
      <w:rFonts w:ascii="宋体" w:hAnsi="Courier New"/>
      <w:kern w:val="2"/>
      <w:sz w:val="21"/>
    </w:rPr>
  </w:style>
  <w:style w:type="character" w:customStyle="1" w:styleId="grame">
    <w:name w:val="grame"/>
    <w:basedOn w:val="a1"/>
    <w:autoRedefine/>
    <w:qFormat/>
    <w:rsid w:val="0086379C"/>
  </w:style>
  <w:style w:type="character" w:customStyle="1" w:styleId="16">
    <w:name w:val="16"/>
    <w:autoRedefine/>
    <w:qFormat/>
    <w:rsid w:val="0086379C"/>
    <w:rPr>
      <w:rFonts w:ascii="Times New Roman" w:hAnsi="Times New Roman" w:cs="Times New Roman" w:hint="default"/>
      <w:color w:val="0000FF"/>
      <w:sz w:val="20"/>
      <w:szCs w:val="20"/>
      <w:u w:val="single"/>
    </w:rPr>
  </w:style>
  <w:style w:type="character" w:customStyle="1" w:styleId="CharChar70">
    <w:name w:val="Char Char7"/>
    <w:autoRedefine/>
    <w:qFormat/>
    <w:rsid w:val="0086379C"/>
    <w:rPr>
      <w:kern w:val="2"/>
      <w:sz w:val="18"/>
    </w:rPr>
  </w:style>
  <w:style w:type="character" w:customStyle="1" w:styleId="15">
    <w:name w:val="15"/>
    <w:autoRedefine/>
    <w:qFormat/>
    <w:rsid w:val="0086379C"/>
    <w:rPr>
      <w:rFonts w:ascii="Calibri" w:hAnsi="Calibri" w:hint="default"/>
    </w:rPr>
  </w:style>
  <w:style w:type="character" w:customStyle="1" w:styleId="1CharCharChar0">
    <w:name w:val="+1. Char Char Char"/>
    <w:link w:val="1Char0"/>
    <w:autoRedefine/>
    <w:qFormat/>
    <w:locked/>
    <w:rsid w:val="0086379C"/>
    <w:rPr>
      <w:rFonts w:ascii="Times New Roman" w:eastAsia="宋体" w:hAnsi="Times New Roman" w:cs="Times New Roman"/>
      <w:szCs w:val="20"/>
    </w:rPr>
  </w:style>
  <w:style w:type="paragraph" w:customStyle="1" w:styleId="1Char0">
    <w:name w:val="+1. Char"/>
    <w:basedOn w:val="a"/>
    <w:link w:val="1CharCharChar0"/>
    <w:autoRedefine/>
    <w:qFormat/>
    <w:rsid w:val="0086379C"/>
    <w:rPr>
      <w:rFonts w:ascii="Times New Roman" w:eastAsia="宋体" w:hAnsi="Times New Roman" w:cs="Times New Roman"/>
      <w:szCs w:val="20"/>
    </w:rPr>
  </w:style>
  <w:style w:type="character" w:customStyle="1" w:styleId="Char1a">
    <w:name w:val="明显引用 Char1"/>
    <w:basedOn w:val="a1"/>
    <w:link w:val="14"/>
    <w:autoRedefine/>
    <w:qFormat/>
    <w:locked/>
    <w:rsid w:val="0086379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86379C"/>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86379C"/>
    <w:rPr>
      <w:kern w:val="2"/>
      <w:sz w:val="21"/>
    </w:rPr>
  </w:style>
  <w:style w:type="character" w:customStyle="1" w:styleId="CharChar9">
    <w:name w:val="Char Char"/>
    <w:autoRedefine/>
    <w:semiHidden/>
    <w:qFormat/>
    <w:rsid w:val="0086379C"/>
    <w:rPr>
      <w:b/>
      <w:bCs/>
      <w:kern w:val="2"/>
      <w:sz w:val="21"/>
    </w:rPr>
  </w:style>
  <w:style w:type="character" w:customStyle="1" w:styleId="Char1b">
    <w:name w:val="表正文 Char1"/>
    <w:autoRedefine/>
    <w:qFormat/>
    <w:rsid w:val="0086379C"/>
    <w:rPr>
      <w:kern w:val="2"/>
      <w:sz w:val="21"/>
    </w:rPr>
  </w:style>
  <w:style w:type="character" w:customStyle="1" w:styleId="Charf6">
    <w:name w:val="表正文 Char"/>
    <w:autoRedefine/>
    <w:qFormat/>
    <w:rsid w:val="0086379C"/>
    <w:rPr>
      <w:rFonts w:eastAsia="宋体"/>
      <w:kern w:val="2"/>
      <w:sz w:val="24"/>
      <w:lang w:val="en-US" w:eastAsia="zh-CN" w:bidi="ar-SA"/>
    </w:rPr>
  </w:style>
  <w:style w:type="character" w:customStyle="1" w:styleId="Char1c">
    <w:name w:val="正文首行缩进 Char1"/>
    <w:basedOn w:val="Char10"/>
    <w:autoRedefine/>
    <w:uiPriority w:val="99"/>
    <w:semiHidden/>
    <w:qFormat/>
    <w:rsid w:val="0086379C"/>
    <w:rPr>
      <w:rFonts w:ascii="Calibri" w:eastAsia="宋体" w:hAnsi="Calibri" w:cs="Times New Roman"/>
    </w:rPr>
  </w:style>
  <w:style w:type="character" w:customStyle="1" w:styleId="Char1d">
    <w:name w:val="标题 Char1"/>
    <w:basedOn w:val="a1"/>
    <w:autoRedefine/>
    <w:uiPriority w:val="10"/>
    <w:qFormat/>
    <w:rsid w:val="0086379C"/>
    <w:rPr>
      <w:rFonts w:ascii="Cambria" w:eastAsia="宋体" w:hAnsi="Cambria" w:cs="Times New Roman"/>
      <w:b/>
      <w:bCs/>
      <w:sz w:val="32"/>
      <w:szCs w:val="32"/>
    </w:rPr>
  </w:style>
  <w:style w:type="character" w:customStyle="1" w:styleId="Char40">
    <w:name w:val="+正文 Char4"/>
    <w:link w:val="aff2"/>
    <w:autoRedefine/>
    <w:qFormat/>
    <w:locked/>
    <w:rsid w:val="0086379C"/>
    <w:rPr>
      <w:rFonts w:ascii="宋体" w:hAnsi="宋体"/>
      <w:sz w:val="24"/>
    </w:rPr>
  </w:style>
  <w:style w:type="paragraph" w:customStyle="1" w:styleId="aff2">
    <w:name w:val="+正文"/>
    <w:basedOn w:val="a"/>
    <w:link w:val="Char40"/>
    <w:autoRedefine/>
    <w:qFormat/>
    <w:rsid w:val="0086379C"/>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86379C"/>
    <w:rPr>
      <w:rFonts w:ascii="宋体" w:hAnsi="宋体"/>
      <w:sz w:val="24"/>
    </w:rPr>
  </w:style>
  <w:style w:type="paragraph" w:customStyle="1" w:styleId="CharChar2Char">
    <w:name w:val="+正文 Char Char2 Char"/>
    <w:basedOn w:val="a"/>
    <w:link w:val="CharChar2CharCharChar"/>
    <w:autoRedefine/>
    <w:qFormat/>
    <w:rsid w:val="0086379C"/>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86379C"/>
  </w:style>
  <w:style w:type="character" w:customStyle="1" w:styleId="Char2CharChar">
    <w:name w:val="+正文 Char2 Char Char"/>
    <w:link w:val="Char20"/>
    <w:autoRedefine/>
    <w:qFormat/>
    <w:locked/>
    <w:rsid w:val="0086379C"/>
    <w:rPr>
      <w:rFonts w:ascii="宋体" w:hAnsi="宋体"/>
      <w:sz w:val="24"/>
    </w:rPr>
  </w:style>
  <w:style w:type="paragraph" w:customStyle="1" w:styleId="Char20">
    <w:name w:val="+正文 Char2"/>
    <w:basedOn w:val="a"/>
    <w:link w:val="Char2CharChar"/>
    <w:autoRedefine/>
    <w:qFormat/>
    <w:rsid w:val="0086379C"/>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86379C"/>
  </w:style>
  <w:style w:type="paragraph" w:customStyle="1" w:styleId="aff3">
    <w:name w:val="标准次分项"/>
    <w:basedOn w:val="a"/>
    <w:autoRedefine/>
    <w:uiPriority w:val="99"/>
    <w:qFormat/>
    <w:rsid w:val="0086379C"/>
    <w:pPr>
      <w:jc w:val="left"/>
    </w:pPr>
    <w:rPr>
      <w:rFonts w:ascii="宋体" w:eastAsia="宋体" w:hAnsi="宋体" w:cs="Times New Roman"/>
      <w:szCs w:val="21"/>
    </w:rPr>
  </w:style>
  <w:style w:type="paragraph" w:customStyle="1" w:styleId="xl34">
    <w:name w:val="xl34"/>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uiPriority w:val="99"/>
    <w:qFormat/>
    <w:rsid w:val="0086379C"/>
    <w:pPr>
      <w:widowControl/>
    </w:pPr>
    <w:rPr>
      <w:rFonts w:ascii="Times New Roman" w:eastAsia="宋体" w:hAnsi="Times New Roman" w:cs="Times New Roman"/>
      <w:kern w:val="0"/>
      <w:szCs w:val="21"/>
    </w:rPr>
  </w:style>
  <w:style w:type="paragraph" w:customStyle="1" w:styleId="xl67">
    <w:name w:val="xl6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uiPriority w:val="99"/>
    <w:qFormat/>
    <w:rsid w:val="0086379C"/>
    <w:pPr>
      <w:spacing w:line="360" w:lineRule="auto"/>
    </w:pPr>
    <w:rPr>
      <w:rFonts w:ascii="宋体" w:eastAsia="宋体" w:hAnsi="宋体" w:cs="Times New Roman"/>
      <w:bCs/>
      <w:szCs w:val="21"/>
    </w:rPr>
  </w:style>
  <w:style w:type="paragraph" w:customStyle="1" w:styleId="xl44">
    <w:name w:val="xl44"/>
    <w:basedOn w:val="a"/>
    <w:autoRedefine/>
    <w:uiPriority w:val="99"/>
    <w:qFormat/>
    <w:rsid w:val="0086379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uiPriority w:val="99"/>
    <w:qFormat/>
    <w:rsid w:val="0086379C"/>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uiPriority w:val="99"/>
    <w:qFormat/>
    <w:rsid w:val="0086379C"/>
    <w:rPr>
      <w:rFonts w:ascii="宋体" w:eastAsia="宋体" w:hAnsi="宋体" w:cs="Times New Roman"/>
      <w:szCs w:val="24"/>
    </w:rPr>
  </w:style>
  <w:style w:type="paragraph" w:customStyle="1" w:styleId="aff5">
    <w:name w:val="文档编号"/>
    <w:basedOn w:val="a"/>
    <w:next w:val="a"/>
    <w:autoRedefine/>
    <w:uiPriority w:val="99"/>
    <w:qFormat/>
    <w:rsid w:val="0086379C"/>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xl78">
    <w:name w:val="xl78"/>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86379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uiPriority w:val="99"/>
    <w:qFormat/>
    <w:rsid w:val="0086379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uiPriority w:val="99"/>
    <w:qFormat/>
    <w:rsid w:val="0086379C"/>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uiPriority w:val="99"/>
    <w:qFormat/>
    <w:rsid w:val="0086379C"/>
    <w:rPr>
      <w:rFonts w:ascii="Tahoma" w:eastAsia="宋体" w:hAnsi="Tahoma" w:cs="Times New Roman"/>
      <w:sz w:val="24"/>
      <w:szCs w:val="20"/>
    </w:rPr>
  </w:style>
  <w:style w:type="paragraph" w:customStyle="1" w:styleId="25">
    <w:name w:val="列出段落2"/>
    <w:basedOn w:val="a"/>
    <w:autoRedefine/>
    <w:uiPriority w:val="34"/>
    <w:qFormat/>
    <w:rsid w:val="0086379C"/>
    <w:pPr>
      <w:ind w:firstLineChars="200" w:firstLine="420"/>
    </w:pPr>
    <w:rPr>
      <w:rFonts w:ascii="Calibri" w:eastAsia="宋体" w:hAnsi="Calibri" w:cs="Times New Roman"/>
    </w:rPr>
  </w:style>
  <w:style w:type="paragraph" w:customStyle="1" w:styleId="220">
    <w:name w:val="22"/>
    <w:basedOn w:val="a"/>
    <w:autoRedefine/>
    <w:uiPriority w:val="99"/>
    <w:qFormat/>
    <w:rsid w:val="0086379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uiPriority w:val="99"/>
    <w:qFormat/>
    <w:rsid w:val="0086379C"/>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font10">
    <w:name w:val="font10"/>
    <w:basedOn w:val="a"/>
    <w:autoRedefine/>
    <w:uiPriority w:val="99"/>
    <w:qFormat/>
    <w:rsid w:val="0086379C"/>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uiPriority w:val="99"/>
    <w:qFormat/>
    <w:rsid w:val="0086379C"/>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uiPriority w:val="99"/>
    <w:qFormat/>
    <w:rsid w:val="0086379C"/>
    <w:pPr>
      <w:widowControl/>
    </w:pPr>
    <w:rPr>
      <w:rFonts w:ascii="Times New Roman" w:eastAsia="宋体" w:hAnsi="Times New Roman" w:cs="Times New Roman"/>
      <w:kern w:val="0"/>
      <w:szCs w:val="21"/>
    </w:rPr>
  </w:style>
  <w:style w:type="paragraph" w:customStyle="1" w:styleId="xl66">
    <w:name w:val="xl6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86379C"/>
    <w:pPr>
      <w:ind w:firstLineChars="200" w:firstLine="420"/>
    </w:pPr>
    <w:rPr>
      <w:rFonts w:ascii="Calibri" w:eastAsia="宋体" w:hAnsi="Calibri" w:cs="Times New Roman"/>
    </w:rPr>
  </w:style>
  <w:style w:type="paragraph" w:customStyle="1" w:styleId="aff7">
    <w:name w:val="文档正文"/>
    <w:basedOn w:val="a"/>
    <w:autoRedefine/>
    <w:uiPriority w:val="99"/>
    <w:qFormat/>
    <w:rsid w:val="0086379C"/>
    <w:pPr>
      <w:spacing w:line="360" w:lineRule="auto"/>
    </w:pPr>
    <w:rPr>
      <w:rFonts w:ascii="宋体" w:eastAsia="宋体" w:hAnsi="宋体" w:cs="Arial"/>
      <w:b/>
      <w:bCs/>
      <w:szCs w:val="21"/>
    </w:rPr>
  </w:style>
  <w:style w:type="paragraph" w:customStyle="1" w:styleId="font15">
    <w:name w:val="font15"/>
    <w:basedOn w:val="a"/>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uiPriority w:val="99"/>
    <w:qFormat/>
    <w:rsid w:val="0086379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uiPriority w:val="99"/>
    <w:qFormat/>
    <w:rsid w:val="0086379C"/>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uiPriority w:val="99"/>
    <w:qFormat/>
    <w:rsid w:val="0086379C"/>
    <w:pPr>
      <w:widowControl/>
      <w:snapToGrid w:val="0"/>
    </w:pPr>
    <w:rPr>
      <w:rFonts w:ascii="Times New Roman" w:eastAsia="Arial Unicode MS" w:hAnsi="Times New Roman" w:cs="Times New Roman"/>
      <w:kern w:val="0"/>
      <w:szCs w:val="21"/>
    </w:rPr>
  </w:style>
  <w:style w:type="paragraph" w:customStyle="1" w:styleId="170">
    <w:name w:val="17"/>
    <w:basedOn w:val="a"/>
    <w:uiPriority w:val="99"/>
    <w:qFormat/>
    <w:rsid w:val="0086379C"/>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86379C"/>
    <w:pPr>
      <w:ind w:firstLineChars="200" w:firstLine="420"/>
    </w:pPr>
    <w:rPr>
      <w:rFonts w:ascii="Calibri" w:eastAsia="宋体" w:hAnsi="Calibri" w:cs="Times New Roman"/>
    </w:rPr>
  </w:style>
  <w:style w:type="paragraph" w:customStyle="1" w:styleId="Char1f0">
    <w:name w:val="Char1"/>
    <w:basedOn w:val="a"/>
    <w:autoRedefine/>
    <w:uiPriority w:val="99"/>
    <w:semiHidden/>
    <w:qFormat/>
    <w:rsid w:val="0086379C"/>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uiPriority w:val="99"/>
    <w:qFormat/>
    <w:rsid w:val="0086379C"/>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uiPriority w:val="99"/>
    <w:qFormat/>
    <w:rsid w:val="0086379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uiPriority w:val="99"/>
    <w:qFormat/>
    <w:rsid w:val="0086379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86379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86379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xl84">
    <w:name w:val="xl84"/>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uiPriority w:val="99"/>
    <w:qFormat/>
    <w:rsid w:val="0086379C"/>
    <w:pPr>
      <w:jc w:val="center"/>
    </w:pPr>
    <w:rPr>
      <w:rFonts w:ascii="Arial" w:eastAsia="黑体" w:hAnsi="Arial" w:cs="Arial"/>
      <w:bCs/>
      <w:sz w:val="52"/>
      <w:szCs w:val="32"/>
    </w:rPr>
  </w:style>
  <w:style w:type="paragraph" w:customStyle="1" w:styleId="p18">
    <w:name w:val="p18"/>
    <w:basedOn w:val="a"/>
    <w:autoRedefine/>
    <w:uiPriority w:val="99"/>
    <w:qFormat/>
    <w:rsid w:val="0086379C"/>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uiPriority w:val="99"/>
    <w:qFormat/>
    <w:rsid w:val="0086379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uiPriority w:val="99"/>
    <w:qFormat/>
    <w:rsid w:val="0086379C"/>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uiPriority w:val="99"/>
    <w:qFormat/>
    <w:rsid w:val="0086379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86379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uiPriority w:val="99"/>
    <w:qFormat/>
    <w:rsid w:val="0086379C"/>
    <w:rPr>
      <w:rFonts w:ascii="Tahoma" w:eastAsia="宋体" w:hAnsi="Tahoma" w:cs="Times New Roman"/>
      <w:sz w:val="24"/>
      <w:szCs w:val="20"/>
    </w:rPr>
  </w:style>
  <w:style w:type="paragraph" w:customStyle="1" w:styleId="flType">
    <w:name w:val="flType"/>
    <w:basedOn w:val="a"/>
    <w:autoRedefine/>
    <w:uiPriority w:val="99"/>
    <w:qFormat/>
    <w:rsid w:val="0086379C"/>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uiPriority w:val="99"/>
    <w:qFormat/>
    <w:rsid w:val="0086379C"/>
    <w:rPr>
      <w:rFonts w:ascii="Tahoma" w:eastAsia="宋体" w:hAnsi="Tahoma" w:cs="Times New Roman"/>
      <w:sz w:val="24"/>
      <w:szCs w:val="20"/>
    </w:rPr>
  </w:style>
  <w:style w:type="paragraph" w:customStyle="1" w:styleId="xl52">
    <w:name w:val="xl52"/>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86379C"/>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uiPriority w:val="99"/>
    <w:qFormat/>
    <w:rsid w:val="0086379C"/>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uiPriority w:val="99"/>
    <w:qFormat/>
    <w:rsid w:val="0086379C"/>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uiPriority w:val="99"/>
    <w:qFormat/>
    <w:rsid w:val="0086379C"/>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uiPriority w:val="99"/>
    <w:qFormat/>
    <w:rsid w:val="0086379C"/>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uiPriority w:val="99"/>
    <w:qFormat/>
    <w:rsid w:val="0086379C"/>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uiPriority w:val="99"/>
    <w:qFormat/>
    <w:rsid w:val="0086379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uiPriority w:val="99"/>
    <w:qFormat/>
    <w:rsid w:val="0086379C"/>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uiPriority w:val="99"/>
    <w:qFormat/>
    <w:rsid w:val="0086379C"/>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uiPriority w:val="99"/>
    <w:qFormat/>
    <w:rsid w:val="0086379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uiPriority w:val="99"/>
    <w:qFormat/>
    <w:rsid w:val="0086379C"/>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uiPriority w:val="99"/>
    <w:qFormat/>
    <w:rsid w:val="0086379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uiPriority w:val="99"/>
    <w:qFormat/>
    <w:rsid w:val="0086379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uiPriority w:val="99"/>
    <w:qFormat/>
    <w:rsid w:val="0086379C"/>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uiPriority w:val="99"/>
    <w:qFormat/>
    <w:rsid w:val="0086379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uiPriority w:val="99"/>
    <w:qFormat/>
    <w:rsid w:val="0086379C"/>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uiPriority w:val="99"/>
    <w:qFormat/>
    <w:rsid w:val="0086379C"/>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uiPriority w:val="99"/>
    <w:qFormat/>
    <w:rsid w:val="0086379C"/>
  </w:style>
  <w:style w:type="paragraph" w:customStyle="1" w:styleId="affd">
    <w:name w:val="图例编号"/>
    <w:basedOn w:val="af7"/>
    <w:next w:val="af7"/>
    <w:autoRedefine/>
    <w:uiPriority w:val="99"/>
    <w:qFormat/>
    <w:rsid w:val="0086379C"/>
  </w:style>
  <w:style w:type="paragraph" w:customStyle="1" w:styleId="font14">
    <w:name w:val="font14"/>
    <w:basedOn w:val="a"/>
    <w:uiPriority w:val="99"/>
    <w:qFormat/>
    <w:rsid w:val="0086379C"/>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uiPriority w:val="99"/>
    <w:qFormat/>
    <w:rsid w:val="0086379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uiPriority w:val="99"/>
    <w:qFormat/>
    <w:rsid w:val="0086379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uiPriority w:val="99"/>
    <w:qFormat/>
    <w:rsid w:val="0086379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uiPriority w:val="99"/>
    <w:qFormat/>
    <w:rsid w:val="0086379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86379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uiPriority w:val="99"/>
    <w:qFormat/>
    <w:rsid w:val="0086379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uiPriority w:val="99"/>
    <w:qFormat/>
    <w:rsid w:val="0086379C"/>
    <w:pPr>
      <w:spacing w:afterLines="50" w:line="360" w:lineRule="auto"/>
    </w:pPr>
    <w:rPr>
      <w:rFonts w:ascii="仿宋_GB2312" w:eastAsia="仿宋_GB2312" w:hAnsi="宋体" w:cs="Times New Roman"/>
      <w:sz w:val="24"/>
      <w:szCs w:val="24"/>
    </w:rPr>
  </w:style>
  <w:style w:type="paragraph" w:customStyle="1" w:styleId="p15">
    <w:name w:val="p15"/>
    <w:basedOn w:val="a"/>
    <w:autoRedefine/>
    <w:uiPriority w:val="99"/>
    <w:qFormat/>
    <w:rsid w:val="0086379C"/>
    <w:pPr>
      <w:widowControl/>
      <w:ind w:firstLine="420"/>
    </w:pPr>
    <w:rPr>
      <w:rFonts w:ascii="Calibri" w:eastAsia="宋体" w:hAnsi="Calibri" w:cs="宋体"/>
      <w:kern w:val="0"/>
      <w:szCs w:val="21"/>
    </w:rPr>
  </w:style>
  <w:style w:type="paragraph" w:customStyle="1" w:styleId="xl46">
    <w:name w:val="xl4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86379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uiPriority w:val="99"/>
    <w:qFormat/>
    <w:rsid w:val="0086379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uiPriority w:val="99"/>
    <w:qFormat/>
    <w:rsid w:val="0086379C"/>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uiPriority w:val="99"/>
    <w:qFormat/>
    <w:rsid w:val="0086379C"/>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86379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uiPriority w:val="99"/>
    <w:qFormat/>
    <w:rsid w:val="0086379C"/>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86379C"/>
    <w:pPr>
      <w:spacing w:line="300" w:lineRule="auto"/>
    </w:pPr>
    <w:rPr>
      <w:rFonts w:ascii="Times New Roman" w:eastAsia="宋体" w:hAnsi="Times New Roman" w:cs="Times New Roman"/>
      <w:sz w:val="24"/>
      <w:szCs w:val="24"/>
    </w:rPr>
  </w:style>
  <w:style w:type="paragraph" w:customStyle="1" w:styleId="xl33">
    <w:name w:val="xl33"/>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uiPriority w:val="99"/>
    <w:qFormat/>
    <w:rsid w:val="0086379C"/>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uiPriority w:val="99"/>
    <w:qFormat/>
    <w:rsid w:val="0086379C"/>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86379C"/>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86379C"/>
  </w:style>
  <w:style w:type="paragraph" w:customStyle="1" w:styleId="Default">
    <w:name w:val="Default"/>
    <w:autoRedefine/>
    <w:uiPriority w:val="99"/>
    <w:qFormat/>
    <w:rsid w:val="0086379C"/>
    <w:pPr>
      <w:widowControl w:val="0"/>
      <w:autoSpaceDE w:val="0"/>
      <w:autoSpaceDN w:val="0"/>
      <w:adjustRightInd w:val="0"/>
    </w:pPr>
    <w:rPr>
      <w:rFonts w:ascii="FZFangSong-Z02" w:eastAsia="FZFangSong-Z02" w:hAnsi="Times New Roman" w:cs="FZFangSong-Z02"/>
      <w:color w:val="000000"/>
      <w:kern w:val="0"/>
      <w:sz w:val="24"/>
      <w:szCs w:val="24"/>
    </w:rPr>
  </w:style>
  <w:style w:type="table" w:customStyle="1" w:styleId="1c">
    <w:name w:val="网格型1"/>
    <w:basedOn w:val="a2"/>
    <w:uiPriority w:val="59"/>
    <w:qFormat/>
    <w:rsid w:val="00863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qFormat="1"/>
    <w:lsdException w:name="caption" w:qFormat="1"/>
    <w:lsdException w:name="annotation reference" w:qFormat="1"/>
    <w:lsdException w:name="page number" w:uiPriority="0" w:qFormat="1"/>
    <w:lsdException w:name="List Bullet" w:qFormat="1"/>
    <w:lsdException w:name="List Number" w:qFormat="1"/>
    <w:lsdException w:name="List Bullet 2" w:qFormat="1"/>
    <w:lsdException w:name="List Bullet 3" w:qFormat="1"/>
    <w:lsdException w:name="List Bullet 4"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qFormat="1"/>
    <w:lsdException w:name="Date" w:qFormat="1"/>
    <w:lsdException w:name="Body Text First Indent" w:qFormat="1"/>
    <w:lsdException w:name="Note Heading" w:qFormat="1"/>
    <w:lsdException w:name="Body Text 2" w:qFormat="1"/>
    <w:lsdException w:name="Body Text 3" w:qFormat="1"/>
    <w:lsdException w:name="Body Text Indent 2" w:qFormat="1"/>
    <w:lsdException w:name="Body Text Indent 3"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6379C"/>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86379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86379C"/>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86379C"/>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86379C"/>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86379C"/>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uiPriority w:val="99"/>
    <w:qFormat/>
    <w:rsid w:val="0086379C"/>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uiPriority w:val="99"/>
    <w:qFormat/>
    <w:rsid w:val="0086379C"/>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uiPriority w:val="99"/>
    <w:qFormat/>
    <w:rsid w:val="0086379C"/>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6379C"/>
    <w:rPr>
      <w:rFonts w:ascii="Times New Roman" w:eastAsia="宋体" w:hAnsi="Times New Roman" w:cs="Times New Roman"/>
      <w:b/>
      <w:bCs/>
      <w:kern w:val="44"/>
      <w:sz w:val="44"/>
      <w:szCs w:val="44"/>
    </w:rPr>
  </w:style>
  <w:style w:type="character" w:customStyle="1" w:styleId="2Char">
    <w:name w:val="标题 2 Char"/>
    <w:basedOn w:val="a1"/>
    <w:link w:val="2"/>
    <w:qFormat/>
    <w:rsid w:val="0086379C"/>
    <w:rPr>
      <w:rFonts w:ascii="Arial" w:eastAsia="黑体" w:hAnsi="Arial" w:cs="Times New Roman"/>
      <w:b/>
      <w:bCs/>
      <w:sz w:val="32"/>
      <w:szCs w:val="32"/>
    </w:rPr>
  </w:style>
  <w:style w:type="character" w:customStyle="1" w:styleId="3Char">
    <w:name w:val="标题 3 Char"/>
    <w:basedOn w:val="a1"/>
    <w:link w:val="3"/>
    <w:qFormat/>
    <w:rsid w:val="0086379C"/>
    <w:rPr>
      <w:rFonts w:ascii="Times New Roman" w:eastAsia="宋体" w:hAnsi="Times New Roman" w:cs="Times New Roman"/>
      <w:b/>
      <w:bCs/>
      <w:szCs w:val="32"/>
    </w:rPr>
  </w:style>
  <w:style w:type="character" w:customStyle="1" w:styleId="4Char">
    <w:name w:val="标题 4 Char"/>
    <w:basedOn w:val="a1"/>
    <w:link w:val="4"/>
    <w:qFormat/>
    <w:rsid w:val="0086379C"/>
    <w:rPr>
      <w:rFonts w:ascii="Arial" w:eastAsia="黑体" w:hAnsi="Arial" w:cs="Times New Roman"/>
      <w:b/>
      <w:bCs/>
      <w:sz w:val="28"/>
      <w:szCs w:val="28"/>
    </w:rPr>
  </w:style>
  <w:style w:type="character" w:customStyle="1" w:styleId="5Char">
    <w:name w:val="标题 5 Char"/>
    <w:basedOn w:val="a1"/>
    <w:link w:val="5"/>
    <w:qFormat/>
    <w:rsid w:val="0086379C"/>
    <w:rPr>
      <w:rFonts w:ascii="Times New Roman" w:eastAsia="宋体" w:hAnsi="Times New Roman" w:cs="Times New Roman"/>
      <w:b/>
      <w:sz w:val="28"/>
      <w:szCs w:val="20"/>
    </w:rPr>
  </w:style>
  <w:style w:type="character" w:customStyle="1" w:styleId="6Char">
    <w:name w:val="标题 6 Char"/>
    <w:basedOn w:val="a1"/>
    <w:link w:val="6"/>
    <w:qFormat/>
    <w:rsid w:val="0086379C"/>
    <w:rPr>
      <w:rFonts w:ascii="Arial" w:eastAsia="黑体" w:hAnsi="Arial" w:cs="Times New Roman"/>
      <w:b/>
      <w:sz w:val="24"/>
      <w:szCs w:val="20"/>
    </w:rPr>
  </w:style>
  <w:style w:type="character" w:customStyle="1" w:styleId="7Char">
    <w:name w:val="标题 7 Char"/>
    <w:basedOn w:val="a1"/>
    <w:link w:val="7"/>
    <w:uiPriority w:val="99"/>
    <w:qFormat/>
    <w:rsid w:val="0086379C"/>
    <w:rPr>
      <w:rFonts w:ascii="Times New Roman" w:eastAsia="宋体" w:hAnsi="Times New Roman" w:cs="Times New Roman"/>
      <w:b/>
      <w:sz w:val="24"/>
      <w:szCs w:val="20"/>
    </w:rPr>
  </w:style>
  <w:style w:type="character" w:customStyle="1" w:styleId="8Char">
    <w:name w:val="标题 8 Char"/>
    <w:basedOn w:val="a1"/>
    <w:link w:val="8"/>
    <w:uiPriority w:val="99"/>
    <w:qFormat/>
    <w:rsid w:val="0086379C"/>
    <w:rPr>
      <w:rFonts w:ascii="Arial" w:eastAsia="黑体" w:hAnsi="Arial" w:cs="Times New Roman"/>
      <w:sz w:val="24"/>
      <w:szCs w:val="20"/>
    </w:rPr>
  </w:style>
  <w:style w:type="character" w:customStyle="1" w:styleId="9Char">
    <w:name w:val="标题 9 Char"/>
    <w:basedOn w:val="a1"/>
    <w:link w:val="9"/>
    <w:uiPriority w:val="99"/>
    <w:qFormat/>
    <w:rsid w:val="0086379C"/>
    <w:rPr>
      <w:rFonts w:ascii="Arial" w:eastAsia="黑体" w:hAnsi="Arial" w:cs="Times New Roman"/>
      <w:szCs w:val="20"/>
    </w:rPr>
  </w:style>
  <w:style w:type="numbering" w:customStyle="1" w:styleId="10">
    <w:name w:val="无列表1"/>
    <w:next w:val="a3"/>
    <w:uiPriority w:val="99"/>
    <w:semiHidden/>
    <w:unhideWhenUsed/>
    <w:rsid w:val="0086379C"/>
  </w:style>
  <w:style w:type="paragraph" w:styleId="a0">
    <w:name w:val="Normal Indent"/>
    <w:basedOn w:val="a"/>
    <w:link w:val="Char"/>
    <w:autoRedefine/>
    <w:uiPriority w:val="99"/>
    <w:qFormat/>
    <w:rsid w:val="0086379C"/>
    <w:pPr>
      <w:ind w:firstLine="420"/>
    </w:pPr>
    <w:rPr>
      <w:rFonts w:ascii="Calibri" w:eastAsia="宋体" w:hAnsi="Calibri" w:cs="Times New Roman"/>
    </w:rPr>
  </w:style>
  <w:style w:type="character" w:customStyle="1" w:styleId="Char">
    <w:name w:val="正文缩进 Char"/>
    <w:link w:val="a0"/>
    <w:autoRedefine/>
    <w:uiPriority w:val="99"/>
    <w:qFormat/>
    <w:rsid w:val="0086379C"/>
    <w:rPr>
      <w:rFonts w:ascii="Calibri" w:eastAsia="宋体" w:hAnsi="Calibri" w:cs="Times New Roman"/>
    </w:rPr>
  </w:style>
  <w:style w:type="paragraph" w:styleId="70">
    <w:name w:val="toc 7"/>
    <w:basedOn w:val="a"/>
    <w:next w:val="a"/>
    <w:autoRedefine/>
    <w:uiPriority w:val="39"/>
    <w:qFormat/>
    <w:rsid w:val="0086379C"/>
    <w:pPr>
      <w:ind w:leftChars="1200" w:left="2520"/>
    </w:pPr>
    <w:rPr>
      <w:rFonts w:ascii="Times New Roman" w:eastAsia="宋体" w:hAnsi="Times New Roman" w:cs="Times New Roman"/>
      <w:szCs w:val="20"/>
    </w:rPr>
  </w:style>
  <w:style w:type="paragraph" w:styleId="a4">
    <w:name w:val="Note Heading"/>
    <w:basedOn w:val="a"/>
    <w:next w:val="a"/>
    <w:link w:val="Char0"/>
    <w:autoRedefine/>
    <w:uiPriority w:val="99"/>
    <w:qFormat/>
    <w:rsid w:val="0086379C"/>
    <w:pPr>
      <w:jc w:val="center"/>
    </w:pPr>
    <w:rPr>
      <w:rFonts w:ascii="Calibri" w:eastAsia="宋体" w:hAnsi="Calibri" w:cs="Times New Roman"/>
    </w:rPr>
  </w:style>
  <w:style w:type="character" w:customStyle="1" w:styleId="Char0">
    <w:name w:val="注释标题 Char"/>
    <w:basedOn w:val="a1"/>
    <w:link w:val="a4"/>
    <w:uiPriority w:val="99"/>
    <w:qFormat/>
    <w:rsid w:val="0086379C"/>
    <w:rPr>
      <w:rFonts w:ascii="Calibri" w:eastAsia="宋体" w:hAnsi="Calibri" w:cs="Times New Roman"/>
    </w:rPr>
  </w:style>
  <w:style w:type="paragraph" w:styleId="40">
    <w:name w:val="List Bullet 4"/>
    <w:basedOn w:val="a"/>
    <w:autoRedefine/>
    <w:uiPriority w:val="99"/>
    <w:qFormat/>
    <w:rsid w:val="0086379C"/>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uiPriority w:val="99"/>
    <w:qFormat/>
    <w:rsid w:val="0086379C"/>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uiPriority w:val="99"/>
    <w:qFormat/>
    <w:rsid w:val="0086379C"/>
    <w:pPr>
      <w:spacing w:line="480" w:lineRule="auto"/>
    </w:pPr>
    <w:rPr>
      <w:rFonts w:ascii="华文中宋" w:eastAsia="华文中宋" w:hAnsi="华文中宋" w:cs="Times New Roman"/>
      <w:sz w:val="36"/>
      <w:szCs w:val="20"/>
    </w:rPr>
  </w:style>
  <w:style w:type="paragraph" w:styleId="a7">
    <w:name w:val="List Bullet"/>
    <w:basedOn w:val="a"/>
    <w:autoRedefine/>
    <w:uiPriority w:val="99"/>
    <w:qFormat/>
    <w:rsid w:val="0086379C"/>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uiPriority w:val="99"/>
    <w:semiHidden/>
    <w:qFormat/>
    <w:rsid w:val="0086379C"/>
    <w:pPr>
      <w:shd w:val="clear" w:color="auto" w:fill="000080"/>
    </w:pPr>
    <w:rPr>
      <w:rFonts w:ascii="Times New Roman" w:eastAsia="宋体" w:hAnsi="Times New Roman" w:cs="Times New Roman"/>
      <w:szCs w:val="20"/>
    </w:rPr>
  </w:style>
  <w:style w:type="character" w:customStyle="1" w:styleId="Char1">
    <w:name w:val="文档结构图 Char"/>
    <w:basedOn w:val="a1"/>
    <w:link w:val="a8"/>
    <w:uiPriority w:val="99"/>
    <w:semiHidden/>
    <w:qFormat/>
    <w:rsid w:val="0086379C"/>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86379C"/>
    <w:pPr>
      <w:jc w:val="left"/>
    </w:pPr>
    <w:rPr>
      <w:rFonts w:ascii="Calibri" w:eastAsia="宋体" w:hAnsi="Calibri" w:cs="Times New Roman"/>
    </w:rPr>
  </w:style>
  <w:style w:type="character" w:customStyle="1" w:styleId="Char2">
    <w:name w:val="批注文字 Char"/>
    <w:basedOn w:val="a1"/>
    <w:link w:val="a9"/>
    <w:uiPriority w:val="99"/>
    <w:qFormat/>
    <w:rsid w:val="0086379C"/>
    <w:rPr>
      <w:rFonts w:ascii="Calibri" w:eastAsia="宋体" w:hAnsi="Calibri" w:cs="Times New Roman"/>
    </w:rPr>
  </w:style>
  <w:style w:type="paragraph" w:styleId="aa">
    <w:name w:val="Salutation"/>
    <w:basedOn w:val="a"/>
    <w:next w:val="a"/>
    <w:link w:val="Char3"/>
    <w:autoRedefine/>
    <w:uiPriority w:val="99"/>
    <w:qFormat/>
    <w:rsid w:val="0086379C"/>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uiPriority w:val="99"/>
    <w:qFormat/>
    <w:rsid w:val="0086379C"/>
    <w:rPr>
      <w:rFonts w:ascii="Times New Roman" w:eastAsia="宋体" w:hAnsi="Times New Roman" w:cs="Times New Roman"/>
      <w:kern w:val="0"/>
      <w:sz w:val="24"/>
      <w:szCs w:val="24"/>
    </w:rPr>
  </w:style>
  <w:style w:type="paragraph" w:styleId="30">
    <w:name w:val="Body Text 3"/>
    <w:basedOn w:val="a"/>
    <w:link w:val="3Char0"/>
    <w:autoRedefine/>
    <w:uiPriority w:val="99"/>
    <w:qFormat/>
    <w:rsid w:val="0086379C"/>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uiPriority w:val="99"/>
    <w:qFormat/>
    <w:rsid w:val="0086379C"/>
    <w:rPr>
      <w:rFonts w:ascii="Times New Roman" w:eastAsia="宋体" w:hAnsi="Times New Roman" w:cs="Times New Roman"/>
      <w:kern w:val="0"/>
      <w:sz w:val="16"/>
      <w:szCs w:val="20"/>
    </w:rPr>
  </w:style>
  <w:style w:type="paragraph" w:styleId="31">
    <w:name w:val="List Bullet 3"/>
    <w:basedOn w:val="a"/>
    <w:autoRedefine/>
    <w:uiPriority w:val="99"/>
    <w:qFormat/>
    <w:rsid w:val="0086379C"/>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iPriority w:val="99"/>
    <w:unhideWhenUsed/>
    <w:qFormat/>
    <w:rsid w:val="0086379C"/>
    <w:pPr>
      <w:spacing w:after="120"/>
    </w:pPr>
    <w:rPr>
      <w:rFonts w:ascii="Calibri" w:eastAsia="宋体" w:hAnsi="Calibri" w:cs="Times New Roman"/>
    </w:rPr>
  </w:style>
  <w:style w:type="character" w:customStyle="1" w:styleId="Char4">
    <w:name w:val="正文文本 Char"/>
    <w:basedOn w:val="a1"/>
    <w:qFormat/>
    <w:rsid w:val="0086379C"/>
  </w:style>
  <w:style w:type="character" w:customStyle="1" w:styleId="Char10">
    <w:name w:val="正文文本 Char1"/>
    <w:basedOn w:val="a1"/>
    <w:link w:val="ab"/>
    <w:autoRedefine/>
    <w:uiPriority w:val="99"/>
    <w:qFormat/>
    <w:rsid w:val="0086379C"/>
    <w:rPr>
      <w:rFonts w:ascii="Calibri" w:eastAsia="宋体" w:hAnsi="Calibri" w:cs="Times New Roman"/>
    </w:rPr>
  </w:style>
  <w:style w:type="paragraph" w:styleId="ac">
    <w:name w:val="Body Text Indent"/>
    <w:basedOn w:val="a"/>
    <w:link w:val="Char5"/>
    <w:autoRedefine/>
    <w:uiPriority w:val="99"/>
    <w:qFormat/>
    <w:rsid w:val="0086379C"/>
    <w:pPr>
      <w:ind w:firstLine="444"/>
    </w:pPr>
    <w:rPr>
      <w:rFonts w:ascii="Times New Roman" w:eastAsia="宋体" w:hAnsi="Times New Roman" w:cs="Times New Roman"/>
      <w:b/>
      <w:sz w:val="24"/>
      <w:szCs w:val="20"/>
    </w:rPr>
  </w:style>
  <w:style w:type="character" w:customStyle="1" w:styleId="Char5">
    <w:name w:val="正文文本缩进 Char"/>
    <w:basedOn w:val="a1"/>
    <w:link w:val="ac"/>
    <w:uiPriority w:val="99"/>
    <w:qFormat/>
    <w:rsid w:val="0086379C"/>
    <w:rPr>
      <w:rFonts w:ascii="Times New Roman" w:eastAsia="宋体" w:hAnsi="Times New Roman" w:cs="Times New Roman"/>
      <w:b/>
      <w:sz w:val="24"/>
      <w:szCs w:val="20"/>
    </w:rPr>
  </w:style>
  <w:style w:type="paragraph" w:styleId="20">
    <w:name w:val="List Bullet 2"/>
    <w:basedOn w:val="a"/>
    <w:uiPriority w:val="99"/>
    <w:qFormat/>
    <w:rsid w:val="0086379C"/>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86379C"/>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86379C"/>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uiPriority w:val="99"/>
    <w:qFormat/>
    <w:rsid w:val="0086379C"/>
    <w:rPr>
      <w:rFonts w:ascii="宋体" w:eastAsia="宋体" w:hAnsi="Courier New" w:cs="Times New Roman"/>
      <w:kern w:val="0"/>
      <w:sz w:val="20"/>
      <w:szCs w:val="20"/>
    </w:rPr>
  </w:style>
  <w:style w:type="character" w:customStyle="1" w:styleId="Char6">
    <w:name w:val="纯文本 Char"/>
    <w:basedOn w:val="a1"/>
    <w:link w:val="ad"/>
    <w:uiPriority w:val="99"/>
    <w:qFormat/>
    <w:rsid w:val="0086379C"/>
    <w:rPr>
      <w:rFonts w:ascii="宋体" w:eastAsia="宋体" w:hAnsi="Courier New" w:cs="Times New Roman"/>
      <w:kern w:val="0"/>
      <w:sz w:val="20"/>
      <w:szCs w:val="20"/>
    </w:rPr>
  </w:style>
  <w:style w:type="paragraph" w:styleId="80">
    <w:name w:val="toc 8"/>
    <w:basedOn w:val="a"/>
    <w:next w:val="a"/>
    <w:autoRedefine/>
    <w:uiPriority w:val="39"/>
    <w:qFormat/>
    <w:rsid w:val="0086379C"/>
    <w:pPr>
      <w:ind w:leftChars="1400" w:left="2940"/>
    </w:pPr>
    <w:rPr>
      <w:rFonts w:ascii="Times New Roman" w:eastAsia="宋体" w:hAnsi="Times New Roman" w:cs="Times New Roman"/>
      <w:szCs w:val="20"/>
    </w:rPr>
  </w:style>
  <w:style w:type="paragraph" w:styleId="ae">
    <w:name w:val="Date"/>
    <w:basedOn w:val="a"/>
    <w:next w:val="a"/>
    <w:link w:val="Char7"/>
    <w:autoRedefine/>
    <w:uiPriority w:val="99"/>
    <w:qFormat/>
    <w:rsid w:val="0086379C"/>
    <w:rPr>
      <w:rFonts w:ascii="Calibri" w:eastAsia="宋体" w:hAnsi="Calibri" w:cs="Times New Roman"/>
    </w:rPr>
  </w:style>
  <w:style w:type="character" w:customStyle="1" w:styleId="Char7">
    <w:name w:val="日期 Char"/>
    <w:basedOn w:val="a1"/>
    <w:link w:val="ae"/>
    <w:uiPriority w:val="99"/>
    <w:qFormat/>
    <w:rsid w:val="0086379C"/>
    <w:rPr>
      <w:rFonts w:ascii="Calibri" w:eastAsia="宋体" w:hAnsi="Calibri" w:cs="Times New Roman"/>
    </w:rPr>
  </w:style>
  <w:style w:type="paragraph" w:styleId="21">
    <w:name w:val="Body Text Indent 2"/>
    <w:basedOn w:val="a"/>
    <w:link w:val="2Char0"/>
    <w:autoRedefine/>
    <w:uiPriority w:val="99"/>
    <w:qFormat/>
    <w:rsid w:val="0086379C"/>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uiPriority w:val="99"/>
    <w:qFormat/>
    <w:rsid w:val="0086379C"/>
    <w:rPr>
      <w:rFonts w:ascii="宋体" w:eastAsia="宋体" w:hAnsi="宋体" w:cs="Times New Roman"/>
      <w:b/>
      <w:bCs/>
      <w:sz w:val="24"/>
      <w:szCs w:val="20"/>
    </w:rPr>
  </w:style>
  <w:style w:type="paragraph" w:styleId="af">
    <w:name w:val="Balloon Text"/>
    <w:basedOn w:val="a"/>
    <w:link w:val="Char8"/>
    <w:autoRedefine/>
    <w:uiPriority w:val="99"/>
    <w:semiHidden/>
    <w:qFormat/>
    <w:rsid w:val="0086379C"/>
    <w:rPr>
      <w:rFonts w:ascii="Times New Roman" w:eastAsia="宋体" w:hAnsi="Times New Roman" w:cs="Times New Roman"/>
      <w:sz w:val="18"/>
      <w:szCs w:val="18"/>
    </w:rPr>
  </w:style>
  <w:style w:type="character" w:customStyle="1" w:styleId="Char8">
    <w:name w:val="批注框文本 Char"/>
    <w:basedOn w:val="a1"/>
    <w:link w:val="af"/>
    <w:uiPriority w:val="99"/>
    <w:semiHidden/>
    <w:qFormat/>
    <w:rsid w:val="0086379C"/>
    <w:rPr>
      <w:rFonts w:ascii="Times New Roman" w:eastAsia="宋体" w:hAnsi="Times New Roman" w:cs="Times New Roman"/>
      <w:sz w:val="18"/>
      <w:szCs w:val="18"/>
    </w:rPr>
  </w:style>
  <w:style w:type="paragraph" w:styleId="af0">
    <w:name w:val="footer"/>
    <w:basedOn w:val="a"/>
    <w:link w:val="Char9"/>
    <w:autoRedefine/>
    <w:uiPriority w:val="99"/>
    <w:qFormat/>
    <w:rsid w:val="0086379C"/>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86379C"/>
    <w:rPr>
      <w:rFonts w:ascii="Times New Roman" w:eastAsia="宋体" w:hAnsi="Times New Roman" w:cs="Times New Roman"/>
      <w:kern w:val="0"/>
      <w:sz w:val="18"/>
      <w:szCs w:val="20"/>
    </w:rPr>
  </w:style>
  <w:style w:type="paragraph" w:styleId="af1">
    <w:name w:val="header"/>
    <w:basedOn w:val="a"/>
    <w:link w:val="Chara"/>
    <w:autoRedefine/>
    <w:uiPriority w:val="99"/>
    <w:qFormat/>
    <w:rsid w:val="0086379C"/>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uiPriority w:val="99"/>
    <w:qFormat/>
    <w:rsid w:val="0086379C"/>
    <w:rPr>
      <w:rFonts w:ascii="Times New Roman" w:eastAsia="宋体" w:hAnsi="Times New Roman" w:cs="Times New Roman"/>
      <w:kern w:val="0"/>
      <w:sz w:val="18"/>
      <w:szCs w:val="20"/>
    </w:rPr>
  </w:style>
  <w:style w:type="paragraph" w:styleId="11">
    <w:name w:val="toc 1"/>
    <w:basedOn w:val="a"/>
    <w:next w:val="a"/>
    <w:autoRedefine/>
    <w:uiPriority w:val="39"/>
    <w:qFormat/>
    <w:rsid w:val="0086379C"/>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86379C"/>
    <w:pPr>
      <w:ind w:leftChars="600" w:left="1260"/>
    </w:pPr>
    <w:rPr>
      <w:rFonts w:ascii="Times New Roman" w:eastAsia="宋体" w:hAnsi="Times New Roman" w:cs="Times New Roman"/>
      <w:szCs w:val="20"/>
    </w:rPr>
  </w:style>
  <w:style w:type="paragraph" w:styleId="af2">
    <w:name w:val="Subtitle"/>
    <w:basedOn w:val="a"/>
    <w:next w:val="a"/>
    <w:link w:val="Charb"/>
    <w:autoRedefine/>
    <w:uiPriority w:val="99"/>
    <w:qFormat/>
    <w:rsid w:val="0086379C"/>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uiPriority w:val="99"/>
    <w:qFormat/>
    <w:rsid w:val="0086379C"/>
    <w:rPr>
      <w:rFonts w:ascii="Arial" w:eastAsia="方正魏碑简体" w:hAnsi="Arial" w:cs="Times New Roman"/>
      <w:bCs/>
      <w:kern w:val="28"/>
      <w:sz w:val="32"/>
      <w:szCs w:val="32"/>
    </w:rPr>
  </w:style>
  <w:style w:type="paragraph" w:styleId="af3">
    <w:name w:val="footnote text"/>
    <w:basedOn w:val="a"/>
    <w:link w:val="Char11"/>
    <w:autoRedefine/>
    <w:uiPriority w:val="99"/>
    <w:unhideWhenUsed/>
    <w:qFormat/>
    <w:rsid w:val="0086379C"/>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86379C"/>
    <w:rPr>
      <w:sz w:val="18"/>
      <w:szCs w:val="18"/>
    </w:rPr>
  </w:style>
  <w:style w:type="character" w:customStyle="1" w:styleId="Char11">
    <w:name w:val="脚注文本 Char1"/>
    <w:basedOn w:val="a1"/>
    <w:link w:val="af3"/>
    <w:autoRedefine/>
    <w:uiPriority w:val="99"/>
    <w:qFormat/>
    <w:locked/>
    <w:rsid w:val="0086379C"/>
    <w:rPr>
      <w:rFonts w:ascii="Times New Roman" w:eastAsia="宋体" w:hAnsi="Times New Roman" w:cs="Times New Roman"/>
      <w:sz w:val="18"/>
      <w:szCs w:val="18"/>
    </w:rPr>
  </w:style>
  <w:style w:type="paragraph" w:styleId="60">
    <w:name w:val="toc 6"/>
    <w:basedOn w:val="a"/>
    <w:next w:val="a"/>
    <w:autoRedefine/>
    <w:uiPriority w:val="39"/>
    <w:qFormat/>
    <w:rsid w:val="0086379C"/>
    <w:pPr>
      <w:ind w:leftChars="1000" w:left="2100"/>
    </w:pPr>
    <w:rPr>
      <w:rFonts w:ascii="Times New Roman" w:eastAsia="宋体" w:hAnsi="Times New Roman" w:cs="Times New Roman"/>
      <w:szCs w:val="20"/>
    </w:rPr>
  </w:style>
  <w:style w:type="paragraph" w:styleId="33">
    <w:name w:val="Body Text Indent 3"/>
    <w:basedOn w:val="a"/>
    <w:link w:val="3Char1"/>
    <w:autoRedefine/>
    <w:uiPriority w:val="99"/>
    <w:qFormat/>
    <w:rsid w:val="0086379C"/>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uiPriority w:val="99"/>
    <w:qFormat/>
    <w:rsid w:val="0086379C"/>
    <w:rPr>
      <w:rFonts w:ascii="Times New Roman" w:eastAsia="宋体" w:hAnsi="Times New Roman" w:cs="Times New Roman"/>
      <w:szCs w:val="21"/>
    </w:rPr>
  </w:style>
  <w:style w:type="paragraph" w:styleId="22">
    <w:name w:val="toc 2"/>
    <w:basedOn w:val="a"/>
    <w:next w:val="a"/>
    <w:autoRedefine/>
    <w:uiPriority w:val="39"/>
    <w:qFormat/>
    <w:rsid w:val="0086379C"/>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86379C"/>
    <w:pPr>
      <w:ind w:leftChars="1600" w:left="3360"/>
    </w:pPr>
    <w:rPr>
      <w:rFonts w:ascii="Times New Roman" w:eastAsia="宋体" w:hAnsi="Times New Roman" w:cs="Times New Roman"/>
      <w:szCs w:val="20"/>
    </w:rPr>
  </w:style>
  <w:style w:type="paragraph" w:styleId="23">
    <w:name w:val="Body Text 2"/>
    <w:basedOn w:val="a"/>
    <w:link w:val="2Char1"/>
    <w:autoRedefine/>
    <w:uiPriority w:val="99"/>
    <w:qFormat/>
    <w:rsid w:val="0086379C"/>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uiPriority w:val="99"/>
    <w:qFormat/>
    <w:rsid w:val="0086379C"/>
    <w:rPr>
      <w:rFonts w:ascii="Times New Roman" w:eastAsia="宋体" w:hAnsi="Times New Roman" w:cs="Times New Roman"/>
      <w:szCs w:val="20"/>
    </w:rPr>
  </w:style>
  <w:style w:type="paragraph" w:styleId="HTML">
    <w:name w:val="HTML Preformatted"/>
    <w:basedOn w:val="a"/>
    <w:link w:val="HTMLChar"/>
    <w:autoRedefine/>
    <w:qFormat/>
    <w:rsid w:val="008637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86379C"/>
    <w:rPr>
      <w:rFonts w:ascii="宋体" w:eastAsia="宋体" w:hAnsi="宋体" w:cs="宋体"/>
      <w:kern w:val="0"/>
      <w:sz w:val="24"/>
      <w:szCs w:val="24"/>
    </w:rPr>
  </w:style>
  <w:style w:type="paragraph" w:styleId="af4">
    <w:name w:val="Normal (Web)"/>
    <w:basedOn w:val="a"/>
    <w:autoRedefine/>
    <w:uiPriority w:val="99"/>
    <w:qFormat/>
    <w:rsid w:val="0086379C"/>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uiPriority w:val="99"/>
    <w:qFormat/>
    <w:rsid w:val="0086379C"/>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uiPriority w:val="99"/>
    <w:qFormat/>
    <w:rsid w:val="0086379C"/>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86379C"/>
    <w:rPr>
      <w:rFonts w:ascii="Times New Roman" w:hAnsi="Times New Roman"/>
      <w:b/>
      <w:bCs/>
      <w:kern w:val="0"/>
      <w:sz w:val="20"/>
      <w:szCs w:val="20"/>
    </w:rPr>
  </w:style>
  <w:style w:type="character" w:customStyle="1" w:styleId="Chare">
    <w:name w:val="批注主题 Char"/>
    <w:basedOn w:val="Char2"/>
    <w:link w:val="af6"/>
    <w:uiPriority w:val="99"/>
    <w:qFormat/>
    <w:rsid w:val="0086379C"/>
    <w:rPr>
      <w:rFonts w:ascii="Times New Roman" w:eastAsia="宋体" w:hAnsi="Times New Roman" w:cs="Times New Roman"/>
      <w:b/>
      <w:bCs/>
      <w:kern w:val="0"/>
      <w:sz w:val="20"/>
      <w:szCs w:val="20"/>
    </w:rPr>
  </w:style>
  <w:style w:type="paragraph" w:styleId="af7">
    <w:name w:val="Body Text First Indent"/>
    <w:basedOn w:val="ab"/>
    <w:link w:val="Charf"/>
    <w:autoRedefine/>
    <w:uiPriority w:val="99"/>
    <w:qFormat/>
    <w:rsid w:val="0086379C"/>
    <w:pPr>
      <w:spacing w:line="300" w:lineRule="auto"/>
      <w:ind w:firstLine="510"/>
    </w:pPr>
    <w:rPr>
      <w:sz w:val="24"/>
    </w:rPr>
  </w:style>
  <w:style w:type="character" w:customStyle="1" w:styleId="Charf">
    <w:name w:val="正文首行缩进 Char"/>
    <w:basedOn w:val="Char4"/>
    <w:link w:val="af7"/>
    <w:uiPriority w:val="99"/>
    <w:qFormat/>
    <w:rsid w:val="0086379C"/>
    <w:rPr>
      <w:rFonts w:ascii="Calibri" w:eastAsia="宋体" w:hAnsi="Calibri" w:cs="Times New Roman"/>
      <w:sz w:val="24"/>
    </w:rPr>
  </w:style>
  <w:style w:type="table" w:styleId="af8">
    <w:name w:val="Table Grid"/>
    <w:basedOn w:val="a2"/>
    <w:autoRedefine/>
    <w:uiPriority w:val="59"/>
    <w:qFormat/>
    <w:rsid w:val="0086379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86379C"/>
    <w:rPr>
      <w:b/>
      <w:bCs/>
    </w:rPr>
  </w:style>
  <w:style w:type="character" w:styleId="afa">
    <w:name w:val="page number"/>
    <w:basedOn w:val="a1"/>
    <w:autoRedefine/>
    <w:qFormat/>
    <w:rsid w:val="0086379C"/>
  </w:style>
  <w:style w:type="character" w:styleId="afb">
    <w:name w:val="FollowedHyperlink"/>
    <w:autoRedefine/>
    <w:qFormat/>
    <w:rsid w:val="0086379C"/>
    <w:rPr>
      <w:color w:val="800080"/>
      <w:u w:val="single"/>
    </w:rPr>
  </w:style>
  <w:style w:type="character" w:styleId="afc">
    <w:name w:val="Emphasis"/>
    <w:autoRedefine/>
    <w:qFormat/>
    <w:rsid w:val="0086379C"/>
    <w:rPr>
      <w:i/>
      <w:iCs/>
    </w:rPr>
  </w:style>
  <w:style w:type="character" w:styleId="afd">
    <w:name w:val="Hyperlink"/>
    <w:autoRedefine/>
    <w:uiPriority w:val="99"/>
    <w:qFormat/>
    <w:rsid w:val="0086379C"/>
    <w:rPr>
      <w:color w:val="0000FF"/>
      <w:u w:val="single"/>
    </w:rPr>
  </w:style>
  <w:style w:type="character" w:styleId="afe">
    <w:name w:val="annotation reference"/>
    <w:autoRedefine/>
    <w:uiPriority w:val="99"/>
    <w:unhideWhenUsed/>
    <w:qFormat/>
    <w:rsid w:val="0086379C"/>
    <w:rPr>
      <w:sz w:val="21"/>
      <w:szCs w:val="21"/>
    </w:rPr>
  </w:style>
  <w:style w:type="character" w:customStyle="1" w:styleId="Charf0">
    <w:name w:val="居中 Char"/>
    <w:autoRedefine/>
    <w:qFormat/>
    <w:rsid w:val="0086379C"/>
    <w:rPr>
      <w:kern w:val="2"/>
      <w:sz w:val="24"/>
    </w:rPr>
  </w:style>
  <w:style w:type="character" w:customStyle="1" w:styleId="Char12">
    <w:name w:val="批注文字 Char1"/>
    <w:basedOn w:val="a1"/>
    <w:autoRedefine/>
    <w:uiPriority w:val="99"/>
    <w:semiHidden/>
    <w:qFormat/>
    <w:rsid w:val="0086379C"/>
  </w:style>
  <w:style w:type="character" w:customStyle="1" w:styleId="Charf1">
    <w:name w:val="标准款样式 Char"/>
    <w:basedOn w:val="a1"/>
    <w:link w:val="aff"/>
    <w:autoRedefine/>
    <w:qFormat/>
    <w:rsid w:val="0086379C"/>
    <w:rPr>
      <w:rFonts w:ascii="黑体" w:eastAsia="宋体" w:hAnsi="宋体" w:cs="Times New Roman"/>
      <w:szCs w:val="20"/>
    </w:rPr>
  </w:style>
  <w:style w:type="paragraph" w:customStyle="1" w:styleId="aff">
    <w:name w:val="标准款样式"/>
    <w:basedOn w:val="a"/>
    <w:link w:val="Charf1"/>
    <w:autoRedefine/>
    <w:qFormat/>
    <w:rsid w:val="0086379C"/>
    <w:rPr>
      <w:rFonts w:ascii="黑体" w:eastAsia="宋体" w:hAnsi="宋体" w:cs="Times New Roman"/>
      <w:szCs w:val="20"/>
    </w:rPr>
  </w:style>
  <w:style w:type="character" w:customStyle="1" w:styleId="solutioncontent1">
    <w:name w:val="solutioncontent1"/>
    <w:autoRedefine/>
    <w:qFormat/>
    <w:rsid w:val="0086379C"/>
    <w:rPr>
      <w:rFonts w:cs="Times New Roman"/>
      <w:color w:val="333333"/>
      <w:sz w:val="15"/>
      <w:szCs w:val="15"/>
    </w:rPr>
  </w:style>
  <w:style w:type="character" w:customStyle="1" w:styleId="SubtitleChar">
    <w:name w:val="Subtitle Char"/>
    <w:autoRedefine/>
    <w:qFormat/>
    <w:locked/>
    <w:rsid w:val="0086379C"/>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86379C"/>
    <w:rPr>
      <w:sz w:val="18"/>
      <w:szCs w:val="18"/>
    </w:rPr>
  </w:style>
  <w:style w:type="character" w:customStyle="1" w:styleId="Charf2">
    <w:name w:val="明显引用 Char"/>
    <w:basedOn w:val="a1"/>
    <w:autoRedefine/>
    <w:qFormat/>
    <w:rsid w:val="0086379C"/>
    <w:rPr>
      <w:b/>
      <w:bCs/>
      <w:i/>
      <w:iCs/>
      <w:color w:val="4F81BD"/>
      <w:kern w:val="2"/>
      <w:sz w:val="21"/>
    </w:rPr>
  </w:style>
  <w:style w:type="character" w:customStyle="1" w:styleId="CharChar">
    <w:name w:val="+正文 Char Char"/>
    <w:link w:val="CharCharChar"/>
    <w:autoRedefine/>
    <w:qFormat/>
    <w:locked/>
    <w:rsid w:val="0086379C"/>
    <w:rPr>
      <w:rFonts w:ascii="楷体_GB2312" w:eastAsia="楷体_GB2312"/>
      <w:sz w:val="24"/>
    </w:rPr>
  </w:style>
  <w:style w:type="paragraph" w:customStyle="1" w:styleId="CharCharChar">
    <w:name w:val="+正文 Char Char Char"/>
    <w:basedOn w:val="a"/>
    <w:link w:val="CharChar"/>
    <w:autoRedefine/>
    <w:qFormat/>
    <w:rsid w:val="0086379C"/>
    <w:pPr>
      <w:spacing w:line="360" w:lineRule="auto"/>
      <w:ind w:firstLineChars="200" w:firstLine="200"/>
    </w:pPr>
    <w:rPr>
      <w:rFonts w:ascii="楷体_GB2312" w:eastAsia="楷体_GB2312"/>
      <w:sz w:val="24"/>
    </w:rPr>
  </w:style>
  <w:style w:type="character" w:customStyle="1" w:styleId="CharChar4">
    <w:name w:val="Char Char4"/>
    <w:autoRedefine/>
    <w:qFormat/>
    <w:rsid w:val="0086379C"/>
    <w:rPr>
      <w:kern w:val="2"/>
      <w:sz w:val="16"/>
    </w:rPr>
  </w:style>
  <w:style w:type="character" w:customStyle="1" w:styleId="CharChar6">
    <w:name w:val="Char Char6"/>
    <w:autoRedefine/>
    <w:qFormat/>
    <w:rsid w:val="0086379C"/>
    <w:rPr>
      <w:rFonts w:ascii="Arial" w:eastAsia="黑体" w:hAnsi="Arial"/>
      <w:kern w:val="2"/>
      <w:sz w:val="44"/>
    </w:rPr>
  </w:style>
  <w:style w:type="character" w:customStyle="1" w:styleId="Charf3">
    <w:name w:val="引用 Char"/>
    <w:basedOn w:val="a1"/>
    <w:autoRedefine/>
    <w:qFormat/>
    <w:rsid w:val="0086379C"/>
    <w:rPr>
      <w:i/>
      <w:iCs/>
      <w:color w:val="000000"/>
      <w:kern w:val="2"/>
      <w:sz w:val="21"/>
    </w:rPr>
  </w:style>
  <w:style w:type="character" w:customStyle="1" w:styleId="1CharCharCharCharChar">
    <w:name w:val="+列表1 Char Char Char Char Char"/>
    <w:link w:val="1CharCharChar"/>
    <w:autoRedefine/>
    <w:qFormat/>
    <w:locked/>
    <w:rsid w:val="0086379C"/>
    <w:rPr>
      <w:rFonts w:ascii="宋体" w:hAnsi="宋体"/>
    </w:rPr>
  </w:style>
  <w:style w:type="paragraph" w:customStyle="1" w:styleId="1CharCharChar">
    <w:name w:val="+列表1 Char Char Char"/>
    <w:basedOn w:val="a"/>
    <w:link w:val="1CharCharCharCharChar"/>
    <w:autoRedefine/>
    <w:qFormat/>
    <w:rsid w:val="0086379C"/>
    <w:pPr>
      <w:jc w:val="center"/>
    </w:pPr>
    <w:rPr>
      <w:rFonts w:ascii="宋体" w:hAnsi="宋体"/>
    </w:rPr>
  </w:style>
  <w:style w:type="character" w:customStyle="1" w:styleId="3Char10">
    <w:name w:val="正文文本 3 Char1"/>
    <w:basedOn w:val="a1"/>
    <w:autoRedefine/>
    <w:uiPriority w:val="99"/>
    <w:semiHidden/>
    <w:qFormat/>
    <w:rsid w:val="0086379C"/>
    <w:rPr>
      <w:sz w:val="16"/>
      <w:szCs w:val="16"/>
    </w:rPr>
  </w:style>
  <w:style w:type="character" w:customStyle="1" w:styleId="Char14">
    <w:name w:val="日期 Char1"/>
    <w:basedOn w:val="a1"/>
    <w:autoRedefine/>
    <w:uiPriority w:val="99"/>
    <w:semiHidden/>
    <w:qFormat/>
    <w:rsid w:val="0086379C"/>
  </w:style>
  <w:style w:type="character" w:customStyle="1" w:styleId="Charf4">
    <w:name w:val="无间隔 Char"/>
    <w:link w:val="12"/>
    <w:autoRedefine/>
    <w:qFormat/>
    <w:locked/>
    <w:rsid w:val="0086379C"/>
    <w:rPr>
      <w:rFonts w:ascii="Calibri" w:eastAsia="Times New Roman" w:hAnsi="Calibri"/>
      <w:sz w:val="22"/>
      <w:lang w:eastAsia="en-US" w:bidi="en-US"/>
    </w:rPr>
  </w:style>
  <w:style w:type="paragraph" w:customStyle="1" w:styleId="12">
    <w:name w:val="无间隔1"/>
    <w:link w:val="Charf4"/>
    <w:autoRedefine/>
    <w:qFormat/>
    <w:rsid w:val="0086379C"/>
    <w:rPr>
      <w:rFonts w:ascii="Calibri" w:eastAsia="Times New Roman" w:hAnsi="Calibri"/>
      <w:sz w:val="22"/>
      <w:lang w:eastAsia="en-US" w:bidi="en-US"/>
    </w:rPr>
  </w:style>
  <w:style w:type="character" w:customStyle="1" w:styleId="CharChar5">
    <w:name w:val="Char Char5"/>
    <w:autoRedefine/>
    <w:qFormat/>
    <w:rsid w:val="0086379C"/>
    <w:rPr>
      <w:rFonts w:ascii="Arial" w:eastAsia="方正魏碑简体" w:hAnsi="Arial" w:cs="Arial"/>
      <w:bCs/>
      <w:kern w:val="28"/>
      <w:sz w:val="32"/>
      <w:szCs w:val="32"/>
    </w:rPr>
  </w:style>
  <w:style w:type="character" w:customStyle="1" w:styleId="CharChar0">
    <w:name w:val="表文字 Char Char"/>
    <w:link w:val="aff0"/>
    <w:autoRedefine/>
    <w:qFormat/>
    <w:locked/>
    <w:rsid w:val="0086379C"/>
    <w:rPr>
      <w:rFonts w:ascii="楷体_GB2312" w:eastAsia="楷体_GB2312" w:hAnsi="宋体"/>
      <w:spacing w:val="-8"/>
      <w:sz w:val="24"/>
      <w:lang w:val="zh-CN"/>
    </w:rPr>
  </w:style>
  <w:style w:type="paragraph" w:customStyle="1" w:styleId="aff0">
    <w:name w:val="表文字"/>
    <w:basedOn w:val="a"/>
    <w:link w:val="CharChar0"/>
    <w:autoRedefine/>
    <w:qFormat/>
    <w:rsid w:val="0086379C"/>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86379C"/>
    <w:rPr>
      <w:color w:val="2B579A"/>
      <w:shd w:val="clear" w:color="auto" w:fill="E6E6E6"/>
    </w:rPr>
  </w:style>
  <w:style w:type="character" w:customStyle="1" w:styleId="Char5CharCharCharCharChar">
    <w:name w:val="+正文 Char5 Char Char Char Char Char"/>
    <w:link w:val="Char5CharCharChar"/>
    <w:autoRedefine/>
    <w:qFormat/>
    <w:locked/>
    <w:rsid w:val="0086379C"/>
    <w:rPr>
      <w:rFonts w:ascii="宋体" w:hAnsi="宋体"/>
      <w:sz w:val="24"/>
    </w:rPr>
  </w:style>
  <w:style w:type="paragraph" w:customStyle="1" w:styleId="Char5CharCharChar">
    <w:name w:val="+正文 Char5 Char Char Char"/>
    <w:basedOn w:val="a"/>
    <w:link w:val="Char5CharCharCharCharChar"/>
    <w:autoRedefine/>
    <w:qFormat/>
    <w:rsid w:val="0086379C"/>
    <w:pPr>
      <w:spacing w:line="360" w:lineRule="auto"/>
      <w:ind w:firstLineChars="200" w:firstLine="200"/>
    </w:pPr>
    <w:rPr>
      <w:rFonts w:ascii="宋体" w:hAnsi="宋体"/>
      <w:sz w:val="24"/>
    </w:rPr>
  </w:style>
  <w:style w:type="character" w:customStyle="1" w:styleId="hCharChar">
    <w:name w:val="h Char Char"/>
    <w:autoRedefine/>
    <w:qFormat/>
    <w:rsid w:val="0086379C"/>
    <w:rPr>
      <w:kern w:val="2"/>
      <w:sz w:val="18"/>
    </w:rPr>
  </w:style>
  <w:style w:type="character" w:customStyle="1" w:styleId="Charf5">
    <w:name w:val="段 Char"/>
    <w:basedOn w:val="a1"/>
    <w:link w:val="aff1"/>
    <w:autoRedefine/>
    <w:qFormat/>
    <w:rsid w:val="0086379C"/>
    <w:rPr>
      <w:rFonts w:ascii="宋体"/>
    </w:rPr>
  </w:style>
  <w:style w:type="paragraph" w:customStyle="1" w:styleId="aff1">
    <w:name w:val="段"/>
    <w:link w:val="Charf5"/>
    <w:autoRedefine/>
    <w:qFormat/>
    <w:rsid w:val="0086379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86379C"/>
    <w:rPr>
      <w:kern w:val="2"/>
      <w:sz w:val="24"/>
      <w:szCs w:val="24"/>
    </w:rPr>
  </w:style>
  <w:style w:type="character" w:customStyle="1" w:styleId="msoins0">
    <w:name w:val="msoins"/>
    <w:basedOn w:val="a1"/>
    <w:autoRedefine/>
    <w:qFormat/>
    <w:rsid w:val="0086379C"/>
  </w:style>
  <w:style w:type="character" w:customStyle="1" w:styleId="Char15">
    <w:name w:val="纯文本 Char1"/>
    <w:basedOn w:val="a1"/>
    <w:autoRedefine/>
    <w:uiPriority w:val="99"/>
    <w:qFormat/>
    <w:rsid w:val="0086379C"/>
    <w:rPr>
      <w:rFonts w:ascii="宋体" w:eastAsia="宋体" w:hAnsi="Courier New" w:cs="Courier New"/>
      <w:szCs w:val="21"/>
    </w:rPr>
  </w:style>
  <w:style w:type="character" w:customStyle="1" w:styleId="CharChar1">
    <w:name w:val="Char Char1"/>
    <w:autoRedefine/>
    <w:semiHidden/>
    <w:qFormat/>
    <w:rsid w:val="0086379C"/>
    <w:rPr>
      <w:kern w:val="2"/>
      <w:sz w:val="21"/>
    </w:rPr>
  </w:style>
  <w:style w:type="character" w:customStyle="1" w:styleId="black1">
    <w:name w:val="black1"/>
    <w:autoRedefine/>
    <w:qFormat/>
    <w:rsid w:val="0086379C"/>
    <w:rPr>
      <w:rFonts w:ascii="ˎ̥" w:hAnsi="ˎ̥" w:hint="default"/>
      <w:color w:val="333333"/>
      <w:sz w:val="18"/>
      <w:szCs w:val="18"/>
      <w:u w:val="none"/>
    </w:rPr>
  </w:style>
  <w:style w:type="character" w:customStyle="1" w:styleId="Char16">
    <w:name w:val="引用 Char1"/>
    <w:basedOn w:val="a1"/>
    <w:link w:val="13"/>
    <w:autoRedefine/>
    <w:qFormat/>
    <w:locked/>
    <w:rsid w:val="0086379C"/>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86379C"/>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86379C"/>
    <w:rPr>
      <w:rFonts w:ascii="宋体" w:hAnsi="宋体"/>
      <w:sz w:val="24"/>
    </w:rPr>
  </w:style>
  <w:style w:type="paragraph" w:customStyle="1" w:styleId="CharChar3CharChar">
    <w:name w:val="+正文 Char Char3 Char Char"/>
    <w:basedOn w:val="a"/>
    <w:link w:val="CharChar3CharCharCharChar"/>
    <w:autoRedefine/>
    <w:qFormat/>
    <w:rsid w:val="0086379C"/>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86379C"/>
    <w:rPr>
      <w:sz w:val="18"/>
      <w:szCs w:val="18"/>
    </w:rPr>
  </w:style>
  <w:style w:type="character" w:customStyle="1" w:styleId="Char18">
    <w:name w:val="副标题 Char1"/>
    <w:basedOn w:val="a1"/>
    <w:autoRedefine/>
    <w:uiPriority w:val="11"/>
    <w:qFormat/>
    <w:rsid w:val="0086379C"/>
    <w:rPr>
      <w:rFonts w:ascii="Cambria" w:eastAsia="宋体" w:hAnsi="Cambria" w:cs="Times New Roman"/>
      <w:b/>
      <w:bCs/>
      <w:kern w:val="28"/>
      <w:sz w:val="32"/>
      <w:szCs w:val="32"/>
    </w:rPr>
  </w:style>
  <w:style w:type="character" w:customStyle="1" w:styleId="font12-blue-bold1">
    <w:name w:val="font12-blue-bold1"/>
    <w:autoRedefine/>
    <w:qFormat/>
    <w:rsid w:val="0086379C"/>
    <w:rPr>
      <w:b/>
      <w:bCs/>
      <w:color w:val="0249A5"/>
      <w:sz w:val="18"/>
      <w:szCs w:val="18"/>
      <w:u w:val="none"/>
    </w:rPr>
  </w:style>
  <w:style w:type="character" w:customStyle="1" w:styleId="CharChar5CharCharChar">
    <w:name w:val="+正文 Char Char5 Char Char Char"/>
    <w:link w:val="CharChar5Char"/>
    <w:autoRedefine/>
    <w:qFormat/>
    <w:locked/>
    <w:rsid w:val="0086379C"/>
    <w:rPr>
      <w:rFonts w:ascii="宋体" w:hAnsi="宋体"/>
      <w:sz w:val="24"/>
    </w:rPr>
  </w:style>
  <w:style w:type="paragraph" w:customStyle="1" w:styleId="CharChar5Char">
    <w:name w:val="+正文 Char Char5 Char"/>
    <w:basedOn w:val="a"/>
    <w:link w:val="CharChar5CharCharChar"/>
    <w:autoRedefine/>
    <w:qFormat/>
    <w:rsid w:val="0086379C"/>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86379C"/>
    <w:rPr>
      <w:b/>
      <w:bCs/>
    </w:rPr>
  </w:style>
  <w:style w:type="character" w:customStyle="1" w:styleId="CharChar3">
    <w:name w:val="Char Char3"/>
    <w:autoRedefine/>
    <w:qFormat/>
    <w:rsid w:val="0086379C"/>
    <w:rPr>
      <w:kern w:val="2"/>
      <w:sz w:val="21"/>
    </w:rPr>
  </w:style>
  <w:style w:type="character" w:customStyle="1" w:styleId="CharChar7">
    <w:name w:val="普通文字 Char Char"/>
    <w:autoRedefine/>
    <w:qFormat/>
    <w:rsid w:val="0086379C"/>
    <w:rPr>
      <w:rFonts w:ascii="宋体" w:hAnsi="Courier New"/>
      <w:kern w:val="2"/>
      <w:sz w:val="21"/>
    </w:rPr>
  </w:style>
  <w:style w:type="character" w:customStyle="1" w:styleId="grame">
    <w:name w:val="grame"/>
    <w:basedOn w:val="a1"/>
    <w:autoRedefine/>
    <w:qFormat/>
    <w:rsid w:val="0086379C"/>
  </w:style>
  <w:style w:type="character" w:customStyle="1" w:styleId="16">
    <w:name w:val="16"/>
    <w:autoRedefine/>
    <w:qFormat/>
    <w:rsid w:val="0086379C"/>
    <w:rPr>
      <w:rFonts w:ascii="Times New Roman" w:hAnsi="Times New Roman" w:cs="Times New Roman" w:hint="default"/>
      <w:color w:val="0000FF"/>
      <w:sz w:val="20"/>
      <w:szCs w:val="20"/>
      <w:u w:val="single"/>
    </w:rPr>
  </w:style>
  <w:style w:type="character" w:customStyle="1" w:styleId="CharChar70">
    <w:name w:val="Char Char7"/>
    <w:autoRedefine/>
    <w:qFormat/>
    <w:rsid w:val="0086379C"/>
    <w:rPr>
      <w:kern w:val="2"/>
      <w:sz w:val="18"/>
    </w:rPr>
  </w:style>
  <w:style w:type="character" w:customStyle="1" w:styleId="15">
    <w:name w:val="15"/>
    <w:autoRedefine/>
    <w:qFormat/>
    <w:rsid w:val="0086379C"/>
    <w:rPr>
      <w:rFonts w:ascii="Calibri" w:hAnsi="Calibri" w:hint="default"/>
    </w:rPr>
  </w:style>
  <w:style w:type="character" w:customStyle="1" w:styleId="1CharCharChar0">
    <w:name w:val="+1. Char Char Char"/>
    <w:link w:val="1Char0"/>
    <w:autoRedefine/>
    <w:qFormat/>
    <w:locked/>
    <w:rsid w:val="0086379C"/>
    <w:rPr>
      <w:rFonts w:ascii="Times New Roman" w:eastAsia="宋体" w:hAnsi="Times New Roman" w:cs="Times New Roman"/>
      <w:szCs w:val="20"/>
    </w:rPr>
  </w:style>
  <w:style w:type="paragraph" w:customStyle="1" w:styleId="1Char0">
    <w:name w:val="+1. Char"/>
    <w:basedOn w:val="a"/>
    <w:link w:val="1CharCharChar0"/>
    <w:autoRedefine/>
    <w:qFormat/>
    <w:rsid w:val="0086379C"/>
    <w:rPr>
      <w:rFonts w:ascii="Times New Roman" w:eastAsia="宋体" w:hAnsi="Times New Roman" w:cs="Times New Roman"/>
      <w:szCs w:val="20"/>
    </w:rPr>
  </w:style>
  <w:style w:type="character" w:customStyle="1" w:styleId="Char1a">
    <w:name w:val="明显引用 Char1"/>
    <w:basedOn w:val="a1"/>
    <w:link w:val="14"/>
    <w:autoRedefine/>
    <w:qFormat/>
    <w:locked/>
    <w:rsid w:val="0086379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86379C"/>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86379C"/>
    <w:rPr>
      <w:kern w:val="2"/>
      <w:sz w:val="21"/>
    </w:rPr>
  </w:style>
  <w:style w:type="character" w:customStyle="1" w:styleId="CharChar9">
    <w:name w:val="Char Char"/>
    <w:autoRedefine/>
    <w:semiHidden/>
    <w:qFormat/>
    <w:rsid w:val="0086379C"/>
    <w:rPr>
      <w:b/>
      <w:bCs/>
      <w:kern w:val="2"/>
      <w:sz w:val="21"/>
    </w:rPr>
  </w:style>
  <w:style w:type="character" w:customStyle="1" w:styleId="Char1b">
    <w:name w:val="表正文 Char1"/>
    <w:autoRedefine/>
    <w:qFormat/>
    <w:rsid w:val="0086379C"/>
    <w:rPr>
      <w:kern w:val="2"/>
      <w:sz w:val="21"/>
    </w:rPr>
  </w:style>
  <w:style w:type="character" w:customStyle="1" w:styleId="Charf6">
    <w:name w:val="表正文 Char"/>
    <w:autoRedefine/>
    <w:qFormat/>
    <w:rsid w:val="0086379C"/>
    <w:rPr>
      <w:rFonts w:eastAsia="宋体"/>
      <w:kern w:val="2"/>
      <w:sz w:val="24"/>
      <w:lang w:val="en-US" w:eastAsia="zh-CN" w:bidi="ar-SA"/>
    </w:rPr>
  </w:style>
  <w:style w:type="character" w:customStyle="1" w:styleId="Char1c">
    <w:name w:val="正文首行缩进 Char1"/>
    <w:basedOn w:val="Char10"/>
    <w:autoRedefine/>
    <w:uiPriority w:val="99"/>
    <w:semiHidden/>
    <w:qFormat/>
    <w:rsid w:val="0086379C"/>
    <w:rPr>
      <w:rFonts w:ascii="Calibri" w:eastAsia="宋体" w:hAnsi="Calibri" w:cs="Times New Roman"/>
    </w:rPr>
  </w:style>
  <w:style w:type="character" w:customStyle="1" w:styleId="Char1d">
    <w:name w:val="标题 Char1"/>
    <w:basedOn w:val="a1"/>
    <w:autoRedefine/>
    <w:uiPriority w:val="10"/>
    <w:qFormat/>
    <w:rsid w:val="0086379C"/>
    <w:rPr>
      <w:rFonts w:ascii="Cambria" w:eastAsia="宋体" w:hAnsi="Cambria" w:cs="Times New Roman"/>
      <w:b/>
      <w:bCs/>
      <w:sz w:val="32"/>
      <w:szCs w:val="32"/>
    </w:rPr>
  </w:style>
  <w:style w:type="character" w:customStyle="1" w:styleId="Char40">
    <w:name w:val="+正文 Char4"/>
    <w:link w:val="aff2"/>
    <w:autoRedefine/>
    <w:qFormat/>
    <w:locked/>
    <w:rsid w:val="0086379C"/>
    <w:rPr>
      <w:rFonts w:ascii="宋体" w:hAnsi="宋体"/>
      <w:sz w:val="24"/>
    </w:rPr>
  </w:style>
  <w:style w:type="paragraph" w:customStyle="1" w:styleId="aff2">
    <w:name w:val="+正文"/>
    <w:basedOn w:val="a"/>
    <w:link w:val="Char40"/>
    <w:autoRedefine/>
    <w:qFormat/>
    <w:rsid w:val="0086379C"/>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86379C"/>
    <w:rPr>
      <w:rFonts w:ascii="宋体" w:hAnsi="宋体"/>
      <w:sz w:val="24"/>
    </w:rPr>
  </w:style>
  <w:style w:type="paragraph" w:customStyle="1" w:styleId="CharChar2Char">
    <w:name w:val="+正文 Char Char2 Char"/>
    <w:basedOn w:val="a"/>
    <w:link w:val="CharChar2CharCharChar"/>
    <w:autoRedefine/>
    <w:qFormat/>
    <w:rsid w:val="0086379C"/>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86379C"/>
  </w:style>
  <w:style w:type="character" w:customStyle="1" w:styleId="Char2CharChar">
    <w:name w:val="+正文 Char2 Char Char"/>
    <w:link w:val="Char20"/>
    <w:autoRedefine/>
    <w:qFormat/>
    <w:locked/>
    <w:rsid w:val="0086379C"/>
    <w:rPr>
      <w:rFonts w:ascii="宋体" w:hAnsi="宋体"/>
      <w:sz w:val="24"/>
    </w:rPr>
  </w:style>
  <w:style w:type="paragraph" w:customStyle="1" w:styleId="Char20">
    <w:name w:val="+正文 Char2"/>
    <w:basedOn w:val="a"/>
    <w:link w:val="Char2CharChar"/>
    <w:autoRedefine/>
    <w:qFormat/>
    <w:rsid w:val="0086379C"/>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86379C"/>
  </w:style>
  <w:style w:type="paragraph" w:customStyle="1" w:styleId="aff3">
    <w:name w:val="标准次分项"/>
    <w:basedOn w:val="a"/>
    <w:autoRedefine/>
    <w:uiPriority w:val="99"/>
    <w:qFormat/>
    <w:rsid w:val="0086379C"/>
    <w:pPr>
      <w:jc w:val="left"/>
    </w:pPr>
    <w:rPr>
      <w:rFonts w:ascii="宋体" w:eastAsia="宋体" w:hAnsi="宋体" w:cs="Times New Roman"/>
      <w:szCs w:val="21"/>
    </w:rPr>
  </w:style>
  <w:style w:type="paragraph" w:customStyle="1" w:styleId="xl34">
    <w:name w:val="xl34"/>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uiPriority w:val="99"/>
    <w:qFormat/>
    <w:rsid w:val="0086379C"/>
    <w:pPr>
      <w:widowControl/>
    </w:pPr>
    <w:rPr>
      <w:rFonts w:ascii="Times New Roman" w:eastAsia="宋体" w:hAnsi="Times New Roman" w:cs="Times New Roman"/>
      <w:kern w:val="0"/>
      <w:szCs w:val="21"/>
    </w:rPr>
  </w:style>
  <w:style w:type="paragraph" w:customStyle="1" w:styleId="xl67">
    <w:name w:val="xl6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uiPriority w:val="99"/>
    <w:qFormat/>
    <w:rsid w:val="0086379C"/>
    <w:pPr>
      <w:spacing w:line="360" w:lineRule="auto"/>
    </w:pPr>
    <w:rPr>
      <w:rFonts w:ascii="宋体" w:eastAsia="宋体" w:hAnsi="宋体" w:cs="Times New Roman"/>
      <w:bCs/>
      <w:szCs w:val="21"/>
    </w:rPr>
  </w:style>
  <w:style w:type="paragraph" w:customStyle="1" w:styleId="xl44">
    <w:name w:val="xl44"/>
    <w:basedOn w:val="a"/>
    <w:autoRedefine/>
    <w:uiPriority w:val="99"/>
    <w:qFormat/>
    <w:rsid w:val="0086379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uiPriority w:val="99"/>
    <w:qFormat/>
    <w:rsid w:val="0086379C"/>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uiPriority w:val="99"/>
    <w:qFormat/>
    <w:rsid w:val="0086379C"/>
    <w:rPr>
      <w:rFonts w:ascii="宋体" w:eastAsia="宋体" w:hAnsi="宋体" w:cs="Times New Roman"/>
      <w:szCs w:val="24"/>
    </w:rPr>
  </w:style>
  <w:style w:type="paragraph" w:customStyle="1" w:styleId="aff5">
    <w:name w:val="文档编号"/>
    <w:basedOn w:val="a"/>
    <w:next w:val="a"/>
    <w:autoRedefine/>
    <w:uiPriority w:val="99"/>
    <w:qFormat/>
    <w:rsid w:val="0086379C"/>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xl78">
    <w:name w:val="xl78"/>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86379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uiPriority w:val="99"/>
    <w:qFormat/>
    <w:rsid w:val="0086379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uiPriority w:val="99"/>
    <w:qFormat/>
    <w:rsid w:val="0086379C"/>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uiPriority w:val="99"/>
    <w:qFormat/>
    <w:rsid w:val="0086379C"/>
    <w:rPr>
      <w:rFonts w:ascii="Tahoma" w:eastAsia="宋体" w:hAnsi="Tahoma" w:cs="Times New Roman"/>
      <w:sz w:val="24"/>
      <w:szCs w:val="20"/>
    </w:rPr>
  </w:style>
  <w:style w:type="paragraph" w:customStyle="1" w:styleId="25">
    <w:name w:val="列出段落2"/>
    <w:basedOn w:val="a"/>
    <w:autoRedefine/>
    <w:uiPriority w:val="34"/>
    <w:qFormat/>
    <w:rsid w:val="0086379C"/>
    <w:pPr>
      <w:ind w:firstLineChars="200" w:firstLine="420"/>
    </w:pPr>
    <w:rPr>
      <w:rFonts w:ascii="Calibri" w:eastAsia="宋体" w:hAnsi="Calibri" w:cs="Times New Roman"/>
    </w:rPr>
  </w:style>
  <w:style w:type="paragraph" w:customStyle="1" w:styleId="220">
    <w:name w:val="22"/>
    <w:basedOn w:val="a"/>
    <w:autoRedefine/>
    <w:uiPriority w:val="99"/>
    <w:qFormat/>
    <w:rsid w:val="0086379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uiPriority w:val="99"/>
    <w:qFormat/>
    <w:rsid w:val="0086379C"/>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font10">
    <w:name w:val="font10"/>
    <w:basedOn w:val="a"/>
    <w:autoRedefine/>
    <w:uiPriority w:val="99"/>
    <w:qFormat/>
    <w:rsid w:val="0086379C"/>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uiPriority w:val="99"/>
    <w:qFormat/>
    <w:rsid w:val="0086379C"/>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uiPriority w:val="99"/>
    <w:qFormat/>
    <w:rsid w:val="0086379C"/>
    <w:pPr>
      <w:widowControl/>
    </w:pPr>
    <w:rPr>
      <w:rFonts w:ascii="Times New Roman" w:eastAsia="宋体" w:hAnsi="Times New Roman" w:cs="Times New Roman"/>
      <w:kern w:val="0"/>
      <w:szCs w:val="21"/>
    </w:rPr>
  </w:style>
  <w:style w:type="paragraph" w:customStyle="1" w:styleId="xl66">
    <w:name w:val="xl6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86379C"/>
    <w:pPr>
      <w:ind w:firstLineChars="200" w:firstLine="420"/>
    </w:pPr>
    <w:rPr>
      <w:rFonts w:ascii="Calibri" w:eastAsia="宋体" w:hAnsi="Calibri" w:cs="Times New Roman"/>
    </w:rPr>
  </w:style>
  <w:style w:type="paragraph" w:customStyle="1" w:styleId="aff7">
    <w:name w:val="文档正文"/>
    <w:basedOn w:val="a"/>
    <w:autoRedefine/>
    <w:uiPriority w:val="99"/>
    <w:qFormat/>
    <w:rsid w:val="0086379C"/>
    <w:pPr>
      <w:spacing w:line="360" w:lineRule="auto"/>
    </w:pPr>
    <w:rPr>
      <w:rFonts w:ascii="宋体" w:eastAsia="宋体" w:hAnsi="宋体" w:cs="Arial"/>
      <w:b/>
      <w:bCs/>
      <w:szCs w:val="21"/>
    </w:rPr>
  </w:style>
  <w:style w:type="paragraph" w:customStyle="1" w:styleId="font15">
    <w:name w:val="font15"/>
    <w:basedOn w:val="a"/>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uiPriority w:val="99"/>
    <w:qFormat/>
    <w:rsid w:val="0086379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uiPriority w:val="99"/>
    <w:qFormat/>
    <w:rsid w:val="0086379C"/>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uiPriority w:val="99"/>
    <w:qFormat/>
    <w:rsid w:val="0086379C"/>
    <w:pPr>
      <w:widowControl/>
      <w:snapToGrid w:val="0"/>
    </w:pPr>
    <w:rPr>
      <w:rFonts w:ascii="Times New Roman" w:eastAsia="Arial Unicode MS" w:hAnsi="Times New Roman" w:cs="Times New Roman"/>
      <w:kern w:val="0"/>
      <w:szCs w:val="21"/>
    </w:rPr>
  </w:style>
  <w:style w:type="paragraph" w:customStyle="1" w:styleId="170">
    <w:name w:val="17"/>
    <w:basedOn w:val="a"/>
    <w:uiPriority w:val="99"/>
    <w:qFormat/>
    <w:rsid w:val="0086379C"/>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86379C"/>
    <w:pPr>
      <w:ind w:firstLineChars="200" w:firstLine="420"/>
    </w:pPr>
    <w:rPr>
      <w:rFonts w:ascii="Calibri" w:eastAsia="宋体" w:hAnsi="Calibri" w:cs="Times New Roman"/>
    </w:rPr>
  </w:style>
  <w:style w:type="paragraph" w:customStyle="1" w:styleId="Char1f0">
    <w:name w:val="Char1"/>
    <w:basedOn w:val="a"/>
    <w:autoRedefine/>
    <w:uiPriority w:val="99"/>
    <w:semiHidden/>
    <w:qFormat/>
    <w:rsid w:val="0086379C"/>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uiPriority w:val="99"/>
    <w:qFormat/>
    <w:rsid w:val="0086379C"/>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uiPriority w:val="99"/>
    <w:qFormat/>
    <w:rsid w:val="0086379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uiPriority w:val="99"/>
    <w:qFormat/>
    <w:rsid w:val="0086379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uiPriority w:val="99"/>
    <w:qFormat/>
    <w:rsid w:val="0086379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86379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uiPriority w:val="99"/>
    <w:qFormat/>
    <w:rsid w:val="0086379C"/>
    <w:pPr>
      <w:tabs>
        <w:tab w:val="left" w:pos="360"/>
      </w:tabs>
    </w:pPr>
    <w:rPr>
      <w:rFonts w:ascii="Times New Roman" w:eastAsia="宋体" w:hAnsi="Times New Roman" w:cs="Times New Roman"/>
      <w:sz w:val="24"/>
      <w:szCs w:val="24"/>
    </w:rPr>
  </w:style>
  <w:style w:type="paragraph" w:customStyle="1" w:styleId="xl84">
    <w:name w:val="xl84"/>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uiPriority w:val="99"/>
    <w:qFormat/>
    <w:rsid w:val="0086379C"/>
    <w:pPr>
      <w:jc w:val="center"/>
    </w:pPr>
    <w:rPr>
      <w:rFonts w:ascii="Arial" w:eastAsia="黑体" w:hAnsi="Arial" w:cs="Arial"/>
      <w:bCs/>
      <w:sz w:val="52"/>
      <w:szCs w:val="32"/>
    </w:rPr>
  </w:style>
  <w:style w:type="paragraph" w:customStyle="1" w:styleId="p18">
    <w:name w:val="p18"/>
    <w:basedOn w:val="a"/>
    <w:autoRedefine/>
    <w:uiPriority w:val="99"/>
    <w:qFormat/>
    <w:rsid w:val="0086379C"/>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uiPriority w:val="99"/>
    <w:qFormat/>
    <w:rsid w:val="0086379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uiPriority w:val="99"/>
    <w:qFormat/>
    <w:rsid w:val="0086379C"/>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uiPriority w:val="99"/>
    <w:qFormat/>
    <w:rsid w:val="0086379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86379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uiPriority w:val="99"/>
    <w:qFormat/>
    <w:rsid w:val="0086379C"/>
    <w:rPr>
      <w:rFonts w:ascii="Tahoma" w:eastAsia="宋体" w:hAnsi="Tahoma" w:cs="Times New Roman"/>
      <w:sz w:val="24"/>
      <w:szCs w:val="20"/>
    </w:rPr>
  </w:style>
  <w:style w:type="paragraph" w:customStyle="1" w:styleId="flType">
    <w:name w:val="flType"/>
    <w:basedOn w:val="a"/>
    <w:autoRedefine/>
    <w:uiPriority w:val="99"/>
    <w:qFormat/>
    <w:rsid w:val="0086379C"/>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uiPriority w:val="99"/>
    <w:qFormat/>
    <w:rsid w:val="0086379C"/>
    <w:rPr>
      <w:rFonts w:ascii="Tahoma" w:eastAsia="宋体" w:hAnsi="Tahoma" w:cs="Times New Roman"/>
      <w:sz w:val="24"/>
      <w:szCs w:val="20"/>
    </w:rPr>
  </w:style>
  <w:style w:type="paragraph" w:customStyle="1" w:styleId="xl52">
    <w:name w:val="xl52"/>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uiPriority w:val="99"/>
    <w:qFormat/>
    <w:rsid w:val="0086379C"/>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uiPriority w:val="99"/>
    <w:qFormat/>
    <w:rsid w:val="0086379C"/>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uiPriority w:val="99"/>
    <w:qFormat/>
    <w:rsid w:val="0086379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uiPriority w:val="99"/>
    <w:qFormat/>
    <w:rsid w:val="0086379C"/>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uiPriority w:val="99"/>
    <w:qFormat/>
    <w:rsid w:val="0086379C"/>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uiPriority w:val="99"/>
    <w:qFormat/>
    <w:rsid w:val="0086379C"/>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uiPriority w:val="99"/>
    <w:qFormat/>
    <w:rsid w:val="0086379C"/>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uiPriority w:val="99"/>
    <w:qFormat/>
    <w:rsid w:val="0086379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uiPriority w:val="99"/>
    <w:qFormat/>
    <w:rsid w:val="0086379C"/>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uiPriority w:val="99"/>
    <w:qFormat/>
    <w:rsid w:val="0086379C"/>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uiPriority w:val="99"/>
    <w:qFormat/>
    <w:rsid w:val="0086379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uiPriority w:val="99"/>
    <w:qFormat/>
    <w:rsid w:val="0086379C"/>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uiPriority w:val="99"/>
    <w:qFormat/>
    <w:rsid w:val="0086379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uiPriority w:val="99"/>
    <w:qFormat/>
    <w:rsid w:val="0086379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uiPriority w:val="99"/>
    <w:qFormat/>
    <w:rsid w:val="0086379C"/>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uiPriority w:val="99"/>
    <w:qFormat/>
    <w:rsid w:val="0086379C"/>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uiPriority w:val="99"/>
    <w:qFormat/>
    <w:rsid w:val="0086379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uiPriority w:val="99"/>
    <w:qFormat/>
    <w:rsid w:val="0086379C"/>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uiPriority w:val="99"/>
    <w:qFormat/>
    <w:rsid w:val="0086379C"/>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uiPriority w:val="99"/>
    <w:qFormat/>
    <w:rsid w:val="0086379C"/>
  </w:style>
  <w:style w:type="paragraph" w:customStyle="1" w:styleId="affd">
    <w:name w:val="图例编号"/>
    <w:basedOn w:val="af7"/>
    <w:next w:val="af7"/>
    <w:autoRedefine/>
    <w:uiPriority w:val="99"/>
    <w:qFormat/>
    <w:rsid w:val="0086379C"/>
  </w:style>
  <w:style w:type="paragraph" w:customStyle="1" w:styleId="font14">
    <w:name w:val="font14"/>
    <w:basedOn w:val="a"/>
    <w:uiPriority w:val="99"/>
    <w:qFormat/>
    <w:rsid w:val="0086379C"/>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uiPriority w:val="99"/>
    <w:qFormat/>
    <w:rsid w:val="0086379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uiPriority w:val="99"/>
    <w:qFormat/>
    <w:rsid w:val="0086379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uiPriority w:val="99"/>
    <w:qFormat/>
    <w:rsid w:val="0086379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uiPriority w:val="99"/>
    <w:qFormat/>
    <w:rsid w:val="0086379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86379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uiPriority w:val="99"/>
    <w:qFormat/>
    <w:rsid w:val="0086379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uiPriority w:val="99"/>
    <w:qFormat/>
    <w:rsid w:val="0086379C"/>
    <w:pPr>
      <w:spacing w:afterLines="50" w:line="360" w:lineRule="auto"/>
    </w:pPr>
    <w:rPr>
      <w:rFonts w:ascii="仿宋_GB2312" w:eastAsia="仿宋_GB2312" w:hAnsi="宋体" w:cs="Times New Roman"/>
      <w:sz w:val="24"/>
      <w:szCs w:val="24"/>
    </w:rPr>
  </w:style>
  <w:style w:type="paragraph" w:customStyle="1" w:styleId="p15">
    <w:name w:val="p15"/>
    <w:basedOn w:val="a"/>
    <w:autoRedefine/>
    <w:uiPriority w:val="99"/>
    <w:qFormat/>
    <w:rsid w:val="0086379C"/>
    <w:pPr>
      <w:widowControl/>
      <w:ind w:firstLine="420"/>
    </w:pPr>
    <w:rPr>
      <w:rFonts w:ascii="Calibri" w:eastAsia="宋体" w:hAnsi="Calibri" w:cs="宋体"/>
      <w:kern w:val="0"/>
      <w:szCs w:val="21"/>
    </w:rPr>
  </w:style>
  <w:style w:type="paragraph" w:customStyle="1" w:styleId="xl46">
    <w:name w:val="xl46"/>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86379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uiPriority w:val="99"/>
    <w:qFormat/>
    <w:rsid w:val="0086379C"/>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uiPriority w:val="99"/>
    <w:qFormat/>
    <w:rsid w:val="0086379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uiPriority w:val="99"/>
    <w:qFormat/>
    <w:rsid w:val="0086379C"/>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uiPriority w:val="99"/>
    <w:qFormat/>
    <w:rsid w:val="0086379C"/>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uiPriority w:val="99"/>
    <w:qFormat/>
    <w:rsid w:val="0086379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86379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uiPriority w:val="99"/>
    <w:qFormat/>
    <w:rsid w:val="0086379C"/>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uiPriority w:val="99"/>
    <w:qFormat/>
    <w:rsid w:val="0086379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uiPriority w:val="99"/>
    <w:qFormat/>
    <w:rsid w:val="0086379C"/>
    <w:pPr>
      <w:spacing w:line="300" w:lineRule="auto"/>
    </w:pPr>
    <w:rPr>
      <w:rFonts w:ascii="Times New Roman" w:eastAsia="宋体" w:hAnsi="Times New Roman" w:cs="Times New Roman"/>
      <w:sz w:val="24"/>
      <w:szCs w:val="24"/>
    </w:rPr>
  </w:style>
  <w:style w:type="paragraph" w:customStyle="1" w:styleId="xl33">
    <w:name w:val="xl33"/>
    <w:basedOn w:val="a"/>
    <w:autoRedefine/>
    <w:uiPriority w:val="99"/>
    <w:qFormat/>
    <w:rsid w:val="0086379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uiPriority w:val="99"/>
    <w:qFormat/>
    <w:rsid w:val="0086379C"/>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uiPriority w:val="99"/>
    <w:qFormat/>
    <w:rsid w:val="0086379C"/>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86379C"/>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86379C"/>
  </w:style>
  <w:style w:type="paragraph" w:customStyle="1" w:styleId="Default">
    <w:name w:val="Default"/>
    <w:autoRedefine/>
    <w:uiPriority w:val="99"/>
    <w:qFormat/>
    <w:rsid w:val="0086379C"/>
    <w:pPr>
      <w:widowControl w:val="0"/>
      <w:autoSpaceDE w:val="0"/>
      <w:autoSpaceDN w:val="0"/>
      <w:adjustRightInd w:val="0"/>
    </w:pPr>
    <w:rPr>
      <w:rFonts w:ascii="FZFangSong-Z02" w:eastAsia="FZFangSong-Z02" w:hAnsi="Times New Roman" w:cs="FZFangSong-Z02"/>
      <w:color w:val="000000"/>
      <w:kern w:val="0"/>
      <w:sz w:val="24"/>
      <w:szCs w:val="24"/>
    </w:rPr>
  </w:style>
  <w:style w:type="table" w:customStyle="1" w:styleId="1c">
    <w:name w:val="网格型1"/>
    <w:basedOn w:val="a2"/>
    <w:uiPriority w:val="59"/>
    <w:qFormat/>
    <w:rsid w:val="008637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5758</Words>
  <Characters>32822</Characters>
  <Application>Microsoft Office Word</Application>
  <DocSecurity>0</DocSecurity>
  <Lines>273</Lines>
  <Paragraphs>77</Paragraphs>
  <ScaleCrop>false</ScaleCrop>
  <Company>Microsoft</Company>
  <LinksUpToDate>false</LinksUpToDate>
  <CharactersWithSpaces>38503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2026-08-18T02:54:00Z</dcterms:created>
  <dcterms:modified xsi:type="dcterms:W3CDTF">2026-08-18T02:55:00Z</dcterms:modified>
</cp:coreProperties>
</file>