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B586" w14:textId="77777777" w:rsidR="00B970B2" w:rsidRPr="00B970B2" w:rsidRDefault="00B970B2" w:rsidP="00B970B2">
      <w:pPr>
        <w:widowControl/>
        <w:adjustRightInd w:val="0"/>
        <w:snapToGrid w:val="0"/>
        <w:spacing w:line="300" w:lineRule="auto"/>
        <w:jc w:val="center"/>
        <w:outlineLvl w:val="0"/>
        <w:rPr>
          <w:rFonts w:ascii="Times New Roman" w:eastAsia="黑体" w:hAnsi="Times New Roman" w:cs="Times New Roman"/>
          <w:b/>
          <w:kern w:val="0"/>
          <w:sz w:val="30"/>
          <w:szCs w:val="30"/>
          <w14:ligatures w14:val="none"/>
        </w:rPr>
      </w:pPr>
      <w:bookmarkStart w:id="0" w:name="_Toc188457444"/>
      <w:r w:rsidRPr="00B970B2">
        <w:rPr>
          <w:rFonts w:ascii="Times New Roman" w:eastAsia="黑体" w:hAnsi="Times New Roman" w:cs="Times New Roman"/>
          <w:b/>
          <w:kern w:val="0"/>
          <w:sz w:val="30"/>
          <w:szCs w:val="30"/>
          <w14:ligatures w14:val="none"/>
        </w:rPr>
        <w:t>第二章项目采购需求</w:t>
      </w:r>
      <w:bookmarkEnd w:id="0"/>
    </w:p>
    <w:p w14:paraId="304987E2" w14:textId="77777777" w:rsidR="00B970B2" w:rsidRPr="00B970B2" w:rsidRDefault="00B970B2" w:rsidP="00B970B2">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 w:name="_Toc188457445"/>
      <w:bookmarkStart w:id="2" w:name="_Toc464465672"/>
      <w:bookmarkStart w:id="3" w:name="_Toc464465670"/>
      <w:bookmarkStart w:id="4" w:name="_Toc464465671"/>
      <w:bookmarkStart w:id="5" w:name="_Toc460922282"/>
      <w:bookmarkStart w:id="6" w:name="_Toc464465674"/>
      <w:bookmarkStart w:id="7" w:name="_Toc460922279"/>
      <w:bookmarkStart w:id="8" w:name="_Toc464465673"/>
      <w:bookmarkStart w:id="9" w:name="_Toc460922281"/>
      <w:bookmarkStart w:id="10" w:name="_Toc464465675"/>
      <w:bookmarkStart w:id="11" w:name="_Toc460922283"/>
      <w:bookmarkStart w:id="12" w:name="_Toc464465676"/>
      <w:bookmarkStart w:id="13" w:name="_Toc460922284"/>
      <w:bookmarkStart w:id="14" w:name="_Toc460922285"/>
      <w:bookmarkStart w:id="15" w:name="_Toc464465677"/>
      <w:bookmarkStart w:id="16" w:name="_Toc464465679"/>
      <w:bookmarkStart w:id="17" w:name="_Toc460922286"/>
      <w:bookmarkStart w:id="18" w:name="_Toc464465678"/>
      <w:bookmarkStart w:id="19" w:name="_Toc460922287"/>
      <w:r w:rsidRPr="00B970B2">
        <w:rPr>
          <w:rFonts w:ascii="Times New Roman" w:eastAsia="黑体" w:hAnsi="Times New Roman" w:cs="Times New Roman"/>
          <w:sz w:val="30"/>
          <w:szCs w:val="30"/>
          <w14:ligatures w14:val="none"/>
        </w:rPr>
        <w:t>一、说明</w:t>
      </w:r>
      <w:bookmarkEnd w:id="1"/>
    </w:p>
    <w:p w14:paraId="0FEEB768"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0" w:name="_Toc188457446"/>
      <w:r w:rsidRPr="00B970B2">
        <w:rPr>
          <w:rFonts w:ascii="Times New Roman" w:eastAsia="宋体" w:hAnsi="Times New Roman" w:cs="Times New Roman"/>
          <w:b/>
          <w:bCs/>
          <w:sz w:val="22"/>
          <w14:ligatures w14:val="none"/>
        </w:rPr>
        <w:t xml:space="preserve">1 </w:t>
      </w:r>
      <w:r w:rsidRPr="00B970B2">
        <w:rPr>
          <w:rFonts w:ascii="Times New Roman" w:eastAsia="宋体" w:hAnsi="Times New Roman" w:cs="Times New Roman"/>
          <w:b/>
          <w:bCs/>
          <w:sz w:val="22"/>
          <w14:ligatures w14:val="none"/>
        </w:rPr>
        <w:t>总则</w:t>
      </w:r>
      <w:bookmarkEnd w:id="20"/>
    </w:p>
    <w:p w14:paraId="53FEBD2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1.1 </w:t>
      </w:r>
      <w:r w:rsidRPr="00B970B2">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6EAAD5EF"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1.2 </w:t>
      </w:r>
      <w:r w:rsidRPr="00B970B2">
        <w:rPr>
          <w:rFonts w:ascii="Times New Roman" w:eastAsia="宋体" w:hAnsi="Times New Roman" w:cs="Times New Roman"/>
          <w:sz w:val="22"/>
          <w14:ligatures w14:val="none"/>
        </w:rPr>
        <w:t>投标人提供的服务应当符合招标文件的要求，并且其质量完全符合国家标准、行业标准或地方标准。</w:t>
      </w:r>
    </w:p>
    <w:p w14:paraId="2ADE131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1.3 </w:t>
      </w:r>
      <w:r w:rsidRPr="00B970B2">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248EDDC7"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1.4</w:t>
      </w:r>
      <w:r w:rsidRPr="00B970B2">
        <w:rPr>
          <w:rFonts w:ascii="Times New Roman" w:eastAsia="宋体" w:hAnsi="Times New Roman" w:cs="Times New Roman"/>
          <w:sz w:val="22"/>
          <w14:ligatures w14:val="none"/>
        </w:rPr>
        <w:t>投标人认为招标文件（包括招标补充文件）存在排他性或歧视性条款，自收到招标文件之日或者招标文件公告期限届满之日起</w:t>
      </w:r>
      <w:r w:rsidRPr="00B970B2">
        <w:rPr>
          <w:rFonts w:ascii="Times New Roman" w:eastAsia="宋体" w:hAnsi="Times New Roman" w:cs="Times New Roman"/>
          <w:sz w:val="22"/>
          <w14:ligatures w14:val="none"/>
        </w:rPr>
        <w:t>10</w:t>
      </w:r>
      <w:r w:rsidRPr="00B970B2">
        <w:rPr>
          <w:rFonts w:ascii="Times New Roman" w:eastAsia="宋体" w:hAnsi="Times New Roman" w:cs="Times New Roman"/>
          <w:sz w:val="22"/>
          <w14:ligatures w14:val="none"/>
        </w:rPr>
        <w:t>日内，以书面形式提出，并附相关证据。</w:t>
      </w:r>
      <w:bookmarkEnd w:id="2"/>
      <w:bookmarkEnd w:id="3"/>
      <w:bookmarkEnd w:id="4"/>
      <w:bookmarkEnd w:id="5"/>
      <w:bookmarkEnd w:id="6"/>
      <w:bookmarkEnd w:id="7"/>
      <w:bookmarkEnd w:id="8"/>
      <w:bookmarkEnd w:id="9"/>
      <w:bookmarkEnd w:id="10"/>
      <w:bookmarkEnd w:id="11"/>
    </w:p>
    <w:p w14:paraId="17DEEA4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1.5 </w:t>
      </w:r>
      <w:r w:rsidRPr="00B970B2">
        <w:rPr>
          <w:rFonts w:ascii="Times New Roman" w:eastAsia="宋体" w:hAnsi="Times New Roman" w:cs="Times New Roman"/>
          <w:sz w:val="22"/>
          <w14:ligatures w14:val="none"/>
        </w:rPr>
        <w:t>本项目若涉及保安服务内容，根据《保安服务管理条例》（国务院令第</w:t>
      </w:r>
      <w:r w:rsidRPr="00B970B2">
        <w:rPr>
          <w:rFonts w:ascii="Times New Roman" w:eastAsia="宋体" w:hAnsi="Times New Roman" w:cs="Times New Roman"/>
          <w:sz w:val="22"/>
          <w14:ligatures w14:val="none"/>
        </w:rPr>
        <w:t>564</w:t>
      </w:r>
      <w:r w:rsidRPr="00B970B2">
        <w:rPr>
          <w:rFonts w:ascii="Times New Roman" w:eastAsia="宋体" w:hAnsi="Times New Roman" w:cs="Times New Roman"/>
          <w:sz w:val="22"/>
          <w14:ligatures w14:val="none"/>
        </w:rPr>
        <w:t>号）第十四条规定，中标人应当自开始保安服务之日起</w:t>
      </w:r>
      <w:r w:rsidRPr="00B970B2">
        <w:rPr>
          <w:rFonts w:ascii="Times New Roman" w:eastAsia="宋体" w:hAnsi="Times New Roman" w:cs="Times New Roman"/>
          <w:sz w:val="22"/>
          <w14:ligatures w14:val="none"/>
        </w:rPr>
        <w:t>30</w:t>
      </w:r>
      <w:r w:rsidRPr="00B970B2">
        <w:rPr>
          <w:rFonts w:ascii="Times New Roman" w:eastAsia="宋体" w:hAnsi="Times New Roman" w:cs="Times New Roman"/>
          <w:sz w:val="22"/>
          <w14:ligatures w14:val="none"/>
        </w:rPr>
        <w:t>日内，向所在地设区的市级人民政府公安机关备案。</w:t>
      </w:r>
    </w:p>
    <w:p w14:paraId="5DCE1DC6"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1.6 </w:t>
      </w:r>
      <w:r w:rsidRPr="00B970B2">
        <w:rPr>
          <w:rFonts w:ascii="Times New Roman" w:eastAsia="宋体" w:hAnsi="Times New Roman" w:cs="Times New Roman"/>
          <w:sz w:val="22"/>
          <w14:ligatures w14:val="none"/>
        </w:rPr>
        <w:t>本项目若涉及餐饮服务内容，则应满足以下条件：</w:t>
      </w:r>
    </w:p>
    <w:p w14:paraId="4759246C"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1.6.1 </w:t>
      </w:r>
      <w:r w:rsidRPr="00B970B2">
        <w:rPr>
          <w:rFonts w:ascii="Times New Roman" w:eastAsia="宋体" w:hAnsi="Times New Roman" w:cs="Times New Roman"/>
          <w:sz w:val="22"/>
          <w14:ligatures w14:val="none"/>
        </w:rPr>
        <w:t>投标人应按许可范围依法经营；如为学校餐饮采购项目，投标人应具有食品经营方面的资格（资质）。</w:t>
      </w:r>
    </w:p>
    <w:p w14:paraId="41D727DD"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1.6.2 </w:t>
      </w:r>
      <w:r w:rsidRPr="00B970B2">
        <w:rPr>
          <w:rFonts w:ascii="Times New Roman" w:eastAsia="宋体" w:hAnsi="Times New Roman" w:cs="Times New Roman"/>
          <w:sz w:val="22"/>
          <w14:ligatures w14:val="none"/>
        </w:rPr>
        <w:t>中标人需负责与有关部门和单位协调，协助配合采购人办理与餐饮服务相关的项目申报、审批、核准、备案许可等手续，为采购人的餐饮服务提供必要的工作条件。</w:t>
      </w:r>
    </w:p>
    <w:p w14:paraId="762120F3" w14:textId="77777777" w:rsidR="00B970B2" w:rsidRPr="00B970B2" w:rsidRDefault="00B970B2" w:rsidP="00B970B2">
      <w:pPr>
        <w:snapToGrid w:val="0"/>
        <w:spacing w:line="300" w:lineRule="auto"/>
        <w:ind w:firstLineChars="200" w:firstLine="440"/>
        <w:jc w:val="left"/>
        <w:rPr>
          <w:rFonts w:ascii="Times New Roman" w:eastAsia="宋体" w:hAnsi="Times New Roman" w:cs="Times New Roman"/>
          <w:sz w:val="22"/>
          <w14:ligatures w14:val="none"/>
        </w:rPr>
      </w:pPr>
      <w:r w:rsidRPr="00B970B2">
        <w:rPr>
          <w:rFonts w:ascii="Segoe UI Symbol" w:eastAsia="宋体" w:hAnsi="Segoe UI Symbol" w:cs="Segoe UI Symbol"/>
          <w:sz w:val="22"/>
          <w14:ligatures w14:val="none"/>
        </w:rPr>
        <w:t>★</w:t>
      </w:r>
      <w:r w:rsidRPr="00B970B2">
        <w:rPr>
          <w:rFonts w:ascii="Times New Roman" w:eastAsia="宋体" w:hAnsi="Times New Roman" w:cs="Times New Roman"/>
          <w:sz w:val="22"/>
          <w14:ligatures w14:val="none"/>
        </w:rPr>
        <w:t>1.7</w:t>
      </w:r>
      <w:r w:rsidRPr="00B970B2">
        <w:rPr>
          <w:rFonts w:ascii="Times New Roman" w:eastAsia="宋体" w:hAnsi="Times New Roman" w:cs="Times New Roman"/>
          <w:sz w:val="22"/>
          <w14:ligatures w14:val="none"/>
        </w:rPr>
        <w:t>投标人提供的服务必须符合国家强制性标准。</w:t>
      </w:r>
    </w:p>
    <w:p w14:paraId="6FF9F80B" w14:textId="77777777" w:rsidR="00B970B2" w:rsidRPr="00B970B2" w:rsidRDefault="00B970B2" w:rsidP="00B970B2">
      <w:pPr>
        <w:snapToGrid w:val="0"/>
        <w:spacing w:line="300" w:lineRule="auto"/>
        <w:ind w:firstLineChars="200" w:firstLine="442"/>
        <w:jc w:val="left"/>
        <w:rPr>
          <w:rFonts w:ascii="Times New Roman" w:eastAsia="宋体" w:hAnsi="Times New Roman" w:cs="Times New Roman"/>
          <w:b/>
          <w:bCs/>
          <w:sz w:val="22"/>
          <w14:ligatures w14:val="none"/>
        </w:rPr>
      </w:pPr>
    </w:p>
    <w:p w14:paraId="63ADC23E"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1C01B54B" w14:textId="77777777" w:rsidR="00B970B2" w:rsidRPr="00B970B2" w:rsidRDefault="00B970B2" w:rsidP="00B970B2">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1" w:name="_Toc188457447"/>
      <w:r w:rsidRPr="00B970B2">
        <w:rPr>
          <w:rFonts w:ascii="Times New Roman" w:eastAsia="黑体" w:hAnsi="Times New Roman" w:cs="Times New Roman"/>
          <w:sz w:val="30"/>
          <w:szCs w:val="30"/>
          <w14:ligatures w14:val="none"/>
        </w:rPr>
        <w:t>二、项目概况</w:t>
      </w:r>
      <w:bookmarkEnd w:id="21"/>
    </w:p>
    <w:p w14:paraId="0894BFE3"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2" w:name="_Toc188457448"/>
      <w:r w:rsidRPr="00B970B2">
        <w:rPr>
          <w:rFonts w:ascii="Times New Roman" w:eastAsia="宋体" w:hAnsi="Times New Roman" w:cs="Times New Roman"/>
          <w:b/>
          <w:bCs/>
          <w:sz w:val="22"/>
          <w14:ligatures w14:val="none"/>
        </w:rPr>
        <w:t xml:space="preserve">2 </w:t>
      </w:r>
      <w:r w:rsidRPr="00B970B2">
        <w:rPr>
          <w:rFonts w:ascii="Times New Roman" w:eastAsia="宋体" w:hAnsi="Times New Roman" w:cs="Times New Roman"/>
          <w:b/>
          <w:bCs/>
          <w:sz w:val="22"/>
          <w14:ligatures w14:val="none"/>
        </w:rPr>
        <w:t>项目名称</w:t>
      </w:r>
      <w:bookmarkEnd w:id="22"/>
    </w:p>
    <w:p w14:paraId="4D921F70"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项目名称：惠南分中心物业项目</w:t>
      </w:r>
    </w:p>
    <w:p w14:paraId="79CCD976"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3" w:name="_Toc188457449"/>
      <w:r w:rsidRPr="00B970B2">
        <w:rPr>
          <w:rFonts w:ascii="Times New Roman" w:eastAsia="宋体" w:hAnsi="Times New Roman" w:cs="Times New Roman"/>
          <w:b/>
          <w:bCs/>
          <w:sz w:val="22"/>
          <w14:ligatures w14:val="none"/>
        </w:rPr>
        <w:t>3</w:t>
      </w:r>
      <w:r w:rsidRPr="00B970B2">
        <w:rPr>
          <w:rFonts w:ascii="Times New Roman" w:eastAsia="宋体" w:hAnsi="Times New Roman" w:cs="Times New Roman"/>
          <w:b/>
          <w:bCs/>
          <w:sz w:val="22"/>
          <w14:ligatures w14:val="none"/>
        </w:rPr>
        <w:t>物业基本情况</w:t>
      </w:r>
      <w:bookmarkEnd w:id="23"/>
    </w:p>
    <w:p w14:paraId="42BF7289"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物业类型：公众物业</w:t>
      </w:r>
      <w:r w:rsidRPr="00B970B2">
        <w:rPr>
          <w:rFonts w:ascii="Times New Roman" w:eastAsia="宋体" w:hAnsi="Times New Roman" w:cs="Times New Roman"/>
          <w:sz w:val="22"/>
          <w14:ligatures w14:val="none"/>
        </w:rPr>
        <w:t xml:space="preserve">        </w:t>
      </w:r>
    </w:p>
    <w:p w14:paraId="4599D68C"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kern w:val="0"/>
          <w:sz w:val="22"/>
          <w14:ligatures w14:val="none"/>
        </w:rPr>
      </w:pPr>
      <w:r w:rsidRPr="00B970B2">
        <w:rPr>
          <w:rFonts w:ascii="Times New Roman" w:eastAsia="宋体" w:hAnsi="Times New Roman" w:cs="Times New Roman"/>
          <w:sz w:val="22"/>
          <w14:ligatures w14:val="none"/>
        </w:rPr>
        <w:t>坐落位置：</w:t>
      </w:r>
      <w:r w:rsidRPr="00B970B2">
        <w:rPr>
          <w:rFonts w:ascii="宋体" w:eastAsia="宋体" w:hAnsi="宋体" w:cs="宋体"/>
          <w:szCs w:val="21"/>
          <w14:ligatures w14:val="none"/>
        </w:rPr>
        <w:t>上海市浦东新区靖海路509号</w:t>
      </w:r>
      <w:r w:rsidRPr="00B970B2">
        <w:rPr>
          <w:rFonts w:ascii="Times New Roman" w:eastAsia="宋体" w:hAnsi="Times New Roman" w:cs="Times New Roman"/>
          <w:kern w:val="0"/>
          <w:sz w:val="22"/>
          <w14:ligatures w14:val="none"/>
        </w:rPr>
        <w:t>。</w:t>
      </w:r>
    </w:p>
    <w:p w14:paraId="39C89E76"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物业管理服务区域四至：</w:t>
      </w:r>
      <w:bookmarkStart w:id="24" w:name="_Toc188457450"/>
      <w:r w:rsidRPr="00B970B2">
        <w:rPr>
          <w:rFonts w:ascii="Times New Roman" w:eastAsia="宋体" w:hAnsi="Times New Roman" w:cs="Times New Roman"/>
          <w:sz w:val="22"/>
          <w14:ligatures w14:val="none"/>
        </w:rPr>
        <w:t>东至靖海路，南至文师街，西至文友街，北至文良街。</w:t>
      </w:r>
      <w:r w:rsidRPr="00B970B2">
        <w:rPr>
          <w:rFonts w:ascii="Times New Roman" w:eastAsia="宋体" w:hAnsi="Times New Roman" w:cs="Times New Roman"/>
          <w:sz w:val="22"/>
          <w14:ligatures w14:val="none"/>
        </w:rPr>
        <w:t xml:space="preserve">   </w:t>
      </w:r>
    </w:p>
    <w:p w14:paraId="6073FA65"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占地面积：</w:t>
      </w:r>
      <w:r w:rsidRPr="00B970B2">
        <w:rPr>
          <w:rFonts w:ascii="Times New Roman" w:eastAsia="宋体" w:hAnsi="Times New Roman" w:cs="Times New Roman"/>
          <w:sz w:val="22"/>
          <w14:ligatures w14:val="none"/>
        </w:rPr>
        <w:t>8330</w:t>
      </w:r>
      <w:r w:rsidRPr="00B970B2">
        <w:rPr>
          <w:rFonts w:ascii="Times New Roman" w:eastAsia="宋体" w:hAnsi="Times New Roman" w:cs="Times New Roman"/>
          <w:sz w:val="22"/>
          <w14:ligatures w14:val="none"/>
        </w:rPr>
        <w:t>平方米，其中绿地面积</w:t>
      </w:r>
      <w:r w:rsidRPr="00B970B2">
        <w:rPr>
          <w:rFonts w:ascii="Times New Roman" w:eastAsia="宋体" w:hAnsi="Times New Roman" w:cs="Times New Roman"/>
          <w:sz w:val="22"/>
          <w14:ligatures w14:val="none"/>
        </w:rPr>
        <w:t>1000</w:t>
      </w:r>
      <w:r w:rsidRPr="00B970B2">
        <w:rPr>
          <w:rFonts w:ascii="Times New Roman" w:eastAsia="宋体" w:hAnsi="Times New Roman" w:cs="Times New Roman"/>
          <w:sz w:val="22"/>
          <w14:ligatures w14:val="none"/>
        </w:rPr>
        <w:t>平方米。</w:t>
      </w:r>
    </w:p>
    <w:p w14:paraId="5C59D340"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建筑面积：</w:t>
      </w:r>
      <w:r w:rsidRPr="00B970B2">
        <w:rPr>
          <w:rFonts w:ascii="Times New Roman" w:eastAsia="宋体" w:hAnsi="Times New Roman" w:cs="Times New Roman"/>
          <w:sz w:val="22"/>
          <w14:ligatures w14:val="none"/>
        </w:rPr>
        <w:t>9165</w:t>
      </w:r>
      <w:r w:rsidRPr="00B970B2">
        <w:rPr>
          <w:rFonts w:ascii="Times New Roman" w:eastAsia="宋体" w:hAnsi="Times New Roman" w:cs="Times New Roman"/>
          <w:sz w:val="22"/>
          <w14:ligatures w14:val="none"/>
        </w:rPr>
        <w:t>平方米，地上</w:t>
      </w:r>
      <w:r w:rsidRPr="00B970B2">
        <w:rPr>
          <w:rFonts w:ascii="Times New Roman" w:eastAsia="宋体" w:hAnsi="Times New Roman" w:cs="Times New Roman"/>
          <w:sz w:val="22"/>
          <w14:ligatures w14:val="none"/>
        </w:rPr>
        <w:t>3</w:t>
      </w:r>
      <w:r w:rsidRPr="00B970B2">
        <w:rPr>
          <w:rFonts w:ascii="Times New Roman" w:eastAsia="宋体" w:hAnsi="Times New Roman" w:cs="Times New Roman"/>
          <w:sz w:val="22"/>
          <w14:ligatures w14:val="none"/>
        </w:rPr>
        <w:t>层，高度</w:t>
      </w:r>
      <w:r w:rsidRPr="00B970B2">
        <w:rPr>
          <w:rFonts w:ascii="Times New Roman" w:eastAsia="宋体" w:hAnsi="Times New Roman" w:cs="Times New Roman"/>
          <w:sz w:val="22"/>
          <w14:ligatures w14:val="none"/>
        </w:rPr>
        <w:t>22</w:t>
      </w:r>
      <w:r w:rsidRPr="00B970B2">
        <w:rPr>
          <w:rFonts w:ascii="Times New Roman" w:eastAsia="宋体" w:hAnsi="Times New Roman" w:cs="Times New Roman"/>
          <w:sz w:val="22"/>
          <w14:ligatures w14:val="none"/>
        </w:rPr>
        <w:t>米。</w:t>
      </w:r>
    </w:p>
    <w:p w14:paraId="7D0A20ED" w14:textId="77777777" w:rsidR="00B970B2" w:rsidRPr="00B970B2" w:rsidRDefault="00B970B2" w:rsidP="00B970B2">
      <w:pPr>
        <w:spacing w:line="360" w:lineRule="auto"/>
        <w:ind w:firstLineChars="200" w:firstLine="422"/>
        <w:rPr>
          <w:rFonts w:ascii="宋体" w:eastAsia="宋体" w:hAnsi="宋体" w:cs="宋体"/>
          <w:b/>
          <w:bCs/>
          <w:szCs w:val="21"/>
          <w14:ligatures w14:val="none"/>
        </w:rPr>
      </w:pPr>
      <w:r w:rsidRPr="00B970B2">
        <w:rPr>
          <w:rFonts w:ascii="宋体" w:eastAsia="宋体" w:hAnsi="宋体" w:cs="宋体"/>
          <w:b/>
          <w:bCs/>
          <w:szCs w:val="21"/>
          <w14:ligatures w14:val="none"/>
        </w:rPr>
        <w:t>3.1公用设施、设备及公共场所（地）情况：</w:t>
      </w:r>
    </w:p>
    <w:p w14:paraId="089E2CC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w:t>
      </w:r>
      <w:r w:rsidRPr="00B970B2">
        <w:rPr>
          <w:rFonts w:ascii="Times New Roman" w:eastAsia="宋体" w:hAnsi="Times New Roman" w:cs="Times New Roman"/>
          <w:sz w:val="22"/>
          <w14:ligatures w14:val="none"/>
        </w:rPr>
        <w:t>、车辆出入口</w:t>
      </w:r>
      <w:r w:rsidRPr="00B970B2">
        <w:rPr>
          <w:rFonts w:ascii="Times New Roman" w:eastAsia="宋体" w:hAnsi="Times New Roman" w:cs="Times New Roman"/>
          <w:sz w:val="22"/>
          <w14:ligatures w14:val="none"/>
        </w:rPr>
        <w:t xml:space="preserve">2 </w:t>
      </w:r>
      <w:r w:rsidRPr="00B970B2">
        <w:rPr>
          <w:rFonts w:ascii="Times New Roman" w:eastAsia="宋体" w:hAnsi="Times New Roman" w:cs="Times New Roman"/>
          <w:sz w:val="22"/>
          <w14:ligatures w14:val="none"/>
        </w:rPr>
        <w:t>个，人行出入口</w:t>
      </w: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个；</w:t>
      </w:r>
    </w:p>
    <w:p w14:paraId="37284108"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、绿化面积</w:t>
      </w:r>
      <w:r w:rsidRPr="00B970B2">
        <w:rPr>
          <w:rFonts w:ascii="Times New Roman" w:eastAsia="宋体" w:hAnsi="Times New Roman" w:cs="Times New Roman"/>
          <w:sz w:val="22"/>
          <w14:ligatures w14:val="none"/>
        </w:rPr>
        <w:t>1000</w:t>
      </w:r>
      <w:r w:rsidRPr="00B970B2">
        <w:rPr>
          <w:rFonts w:ascii="Times New Roman" w:eastAsia="宋体" w:hAnsi="Times New Roman" w:cs="Times New Roman"/>
          <w:sz w:val="22"/>
          <w14:ligatures w14:val="none"/>
        </w:rPr>
        <w:t>平方米；</w:t>
      </w:r>
      <w:r w:rsidRPr="00B970B2">
        <w:rPr>
          <w:rFonts w:ascii="Times New Roman" w:eastAsia="宋体" w:hAnsi="Times New Roman" w:cs="Times New Roman"/>
          <w:sz w:val="22"/>
          <w14:ligatures w14:val="none"/>
        </w:rPr>
        <w:t xml:space="preserve"> </w:t>
      </w:r>
    </w:p>
    <w:p w14:paraId="1E53A3FA"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3</w:t>
      </w:r>
      <w:r w:rsidRPr="00B970B2">
        <w:rPr>
          <w:rFonts w:ascii="Times New Roman" w:eastAsia="宋体" w:hAnsi="Times New Roman" w:cs="Times New Roman"/>
          <w:sz w:val="22"/>
          <w14:ligatures w14:val="none"/>
        </w:rPr>
        <w:t>、路灯</w:t>
      </w:r>
      <w:r w:rsidRPr="00B970B2">
        <w:rPr>
          <w:rFonts w:ascii="Times New Roman" w:eastAsia="宋体" w:hAnsi="Times New Roman" w:cs="Times New Roman"/>
          <w:sz w:val="22"/>
          <w14:ligatures w14:val="none"/>
        </w:rPr>
        <w:t>21</w:t>
      </w:r>
      <w:r w:rsidRPr="00B970B2">
        <w:rPr>
          <w:rFonts w:ascii="Times New Roman" w:eastAsia="宋体" w:hAnsi="Times New Roman" w:cs="Times New Roman"/>
          <w:sz w:val="22"/>
          <w14:ligatures w14:val="none"/>
        </w:rPr>
        <w:t>盏，地灯</w:t>
      </w:r>
      <w:r w:rsidRPr="00B970B2">
        <w:rPr>
          <w:rFonts w:ascii="Times New Roman" w:eastAsia="宋体" w:hAnsi="Times New Roman" w:cs="Times New Roman"/>
          <w:sz w:val="22"/>
          <w14:ligatures w14:val="none"/>
        </w:rPr>
        <w:t>28</w:t>
      </w:r>
      <w:r w:rsidRPr="00B970B2">
        <w:rPr>
          <w:rFonts w:ascii="Times New Roman" w:eastAsia="宋体" w:hAnsi="Times New Roman" w:cs="Times New Roman"/>
          <w:sz w:val="22"/>
          <w14:ligatures w14:val="none"/>
        </w:rPr>
        <w:t>盏，草坪灯</w:t>
      </w:r>
      <w:r w:rsidRPr="00B970B2">
        <w:rPr>
          <w:rFonts w:ascii="Times New Roman" w:eastAsia="宋体" w:hAnsi="Times New Roman" w:cs="Times New Roman"/>
          <w:sz w:val="22"/>
          <w14:ligatures w14:val="none"/>
        </w:rPr>
        <w:t>8</w:t>
      </w:r>
      <w:r w:rsidRPr="00B970B2">
        <w:rPr>
          <w:rFonts w:ascii="Times New Roman" w:eastAsia="宋体" w:hAnsi="Times New Roman" w:cs="Times New Roman"/>
          <w:sz w:val="22"/>
          <w14:ligatures w14:val="none"/>
        </w:rPr>
        <w:t>盏，其他照明设施景观灯</w:t>
      </w:r>
      <w:r w:rsidRPr="00B970B2">
        <w:rPr>
          <w:rFonts w:ascii="Times New Roman" w:eastAsia="宋体" w:hAnsi="Times New Roman" w:cs="Times New Roman"/>
          <w:sz w:val="22"/>
          <w14:ligatures w14:val="none"/>
        </w:rPr>
        <w:t>10</w:t>
      </w:r>
      <w:r w:rsidRPr="00B970B2">
        <w:rPr>
          <w:rFonts w:ascii="Times New Roman" w:eastAsia="宋体" w:hAnsi="Times New Roman" w:cs="Times New Roman"/>
          <w:sz w:val="22"/>
          <w14:ligatures w14:val="none"/>
        </w:rPr>
        <w:t>个；</w:t>
      </w:r>
    </w:p>
    <w:p w14:paraId="09C6800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4</w:t>
      </w:r>
      <w:r w:rsidRPr="00B970B2">
        <w:rPr>
          <w:rFonts w:ascii="Times New Roman" w:eastAsia="宋体" w:hAnsi="Times New Roman" w:cs="Times New Roman"/>
          <w:sz w:val="22"/>
          <w14:ligatures w14:val="none"/>
        </w:rPr>
        <w:t>、垃圾桶</w:t>
      </w:r>
      <w:r w:rsidRPr="00B970B2">
        <w:rPr>
          <w:rFonts w:ascii="Times New Roman" w:eastAsia="宋体" w:hAnsi="Times New Roman" w:cs="Times New Roman"/>
          <w:sz w:val="22"/>
          <w14:ligatures w14:val="none"/>
        </w:rPr>
        <w:t>117</w:t>
      </w:r>
      <w:r w:rsidRPr="00B970B2">
        <w:rPr>
          <w:rFonts w:ascii="Times New Roman" w:eastAsia="宋体" w:hAnsi="Times New Roman" w:cs="Times New Roman"/>
          <w:sz w:val="22"/>
          <w14:ligatures w14:val="none"/>
        </w:rPr>
        <w:t>个，垃圾房（或垃圾中转站）建筑面积</w:t>
      </w:r>
      <w:r w:rsidRPr="00B970B2">
        <w:rPr>
          <w:rFonts w:ascii="Times New Roman" w:eastAsia="宋体" w:hAnsi="Times New Roman" w:cs="Times New Roman"/>
          <w:sz w:val="22"/>
          <w14:ligatures w14:val="none"/>
        </w:rPr>
        <w:t>5</w:t>
      </w:r>
      <w:r w:rsidRPr="00B970B2">
        <w:rPr>
          <w:rFonts w:ascii="Times New Roman" w:eastAsia="宋体" w:hAnsi="Times New Roman" w:cs="Times New Roman"/>
          <w:sz w:val="22"/>
          <w14:ligatures w14:val="none"/>
        </w:rPr>
        <w:t>平方米；</w:t>
      </w:r>
    </w:p>
    <w:p w14:paraId="1F29FD4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lastRenderedPageBreak/>
        <w:t>5</w:t>
      </w:r>
      <w:r w:rsidRPr="00B970B2">
        <w:rPr>
          <w:rFonts w:ascii="Times New Roman" w:eastAsia="宋体" w:hAnsi="Times New Roman" w:cs="Times New Roman"/>
          <w:sz w:val="22"/>
          <w14:ligatures w14:val="none"/>
        </w:rPr>
        <w:t>、体育设施：乒乓桌</w:t>
      </w:r>
      <w:r w:rsidRPr="00B970B2">
        <w:rPr>
          <w:rFonts w:ascii="Times New Roman" w:eastAsia="宋体" w:hAnsi="Times New Roman" w:cs="Times New Roman"/>
          <w:sz w:val="22"/>
          <w14:ligatures w14:val="none"/>
        </w:rPr>
        <w:t>4</w:t>
      </w:r>
      <w:r w:rsidRPr="00B970B2">
        <w:rPr>
          <w:rFonts w:ascii="Times New Roman" w:eastAsia="宋体" w:hAnsi="Times New Roman" w:cs="Times New Roman"/>
          <w:sz w:val="22"/>
          <w14:ligatures w14:val="none"/>
        </w:rPr>
        <w:t>只；</w:t>
      </w:r>
    </w:p>
    <w:p w14:paraId="28E5A4B8"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6</w:t>
      </w:r>
      <w:r w:rsidRPr="00B970B2">
        <w:rPr>
          <w:rFonts w:ascii="Times New Roman" w:eastAsia="宋体" w:hAnsi="Times New Roman" w:cs="Times New Roman"/>
          <w:sz w:val="22"/>
          <w14:ligatures w14:val="none"/>
        </w:rPr>
        <w:t>、休闲设施：</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w:t>
      </w:r>
    </w:p>
    <w:p w14:paraId="0CECF539"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7</w:t>
      </w:r>
      <w:r w:rsidRPr="00B970B2">
        <w:rPr>
          <w:rFonts w:ascii="Times New Roman" w:eastAsia="宋体" w:hAnsi="Times New Roman" w:cs="Times New Roman"/>
          <w:sz w:val="22"/>
          <w14:ligatures w14:val="none"/>
        </w:rPr>
        <w:t>、停车场：露天零散停车位</w:t>
      </w:r>
      <w:r w:rsidRPr="00B970B2">
        <w:rPr>
          <w:rFonts w:ascii="Times New Roman" w:eastAsia="宋体" w:hAnsi="Times New Roman" w:cs="Times New Roman"/>
          <w:sz w:val="22"/>
          <w14:ligatures w14:val="none"/>
        </w:rPr>
        <w:t>63</w:t>
      </w:r>
      <w:r w:rsidRPr="00B970B2">
        <w:rPr>
          <w:rFonts w:ascii="Times New Roman" w:eastAsia="宋体" w:hAnsi="Times New Roman" w:cs="Times New Roman"/>
          <w:sz w:val="22"/>
          <w14:ligatures w14:val="none"/>
        </w:rPr>
        <w:t>个；自行车停车棚</w:t>
      </w:r>
      <w:r w:rsidRPr="00B970B2">
        <w:rPr>
          <w:rFonts w:ascii="Times New Roman" w:eastAsia="宋体" w:hAnsi="Times New Roman" w:cs="Times New Roman"/>
          <w:sz w:val="22"/>
          <w14:ligatures w14:val="none"/>
        </w:rPr>
        <w:t>1</w:t>
      </w:r>
      <w:r w:rsidRPr="00B970B2">
        <w:rPr>
          <w:rFonts w:ascii="Times New Roman" w:eastAsia="宋体" w:hAnsi="Times New Roman" w:cs="Times New Roman"/>
          <w:sz w:val="22"/>
          <w14:ligatures w14:val="none"/>
        </w:rPr>
        <w:t>座：自行车停放设在场馆西北侧；</w:t>
      </w:r>
    </w:p>
    <w:p w14:paraId="79883F08"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8</w:t>
      </w:r>
      <w:r w:rsidRPr="00B970B2">
        <w:rPr>
          <w:rFonts w:ascii="Times New Roman" w:eastAsia="宋体" w:hAnsi="Times New Roman" w:cs="Times New Roman"/>
          <w:sz w:val="22"/>
          <w14:ligatures w14:val="none"/>
        </w:rPr>
        <w:t>、电梯</w:t>
      </w: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台，功率</w:t>
      </w:r>
      <w:r w:rsidRPr="00B970B2">
        <w:rPr>
          <w:rFonts w:ascii="Times New Roman" w:eastAsia="宋体" w:hAnsi="Times New Roman" w:cs="Times New Roman"/>
          <w:sz w:val="22"/>
          <w14:ligatures w14:val="none"/>
        </w:rPr>
        <w:t>9.5</w:t>
      </w:r>
      <w:r w:rsidRPr="00B970B2">
        <w:rPr>
          <w:rFonts w:ascii="Times New Roman" w:eastAsia="宋体" w:hAnsi="Times New Roman" w:cs="Times New Roman"/>
          <w:sz w:val="22"/>
          <w14:ligatures w14:val="none"/>
        </w:rPr>
        <w:t>千瓦，品牌型号：通力</w:t>
      </w:r>
      <w:r w:rsidRPr="00B970B2">
        <w:rPr>
          <w:rFonts w:ascii="Times New Roman" w:eastAsia="宋体" w:hAnsi="Times New Roman" w:cs="Times New Roman"/>
          <w:sz w:val="22"/>
          <w14:ligatures w14:val="none"/>
        </w:rPr>
        <w:t>PW13/10</w:t>
      </w:r>
      <w:r w:rsidRPr="00B970B2">
        <w:rPr>
          <w:rFonts w:ascii="Times New Roman" w:eastAsia="宋体" w:hAnsi="Times New Roman" w:cs="Times New Roman"/>
          <w:sz w:val="22"/>
          <w14:ligatures w14:val="none"/>
        </w:rPr>
        <w:t>、三菱，启用时间</w:t>
      </w:r>
      <w:r w:rsidRPr="00B970B2">
        <w:rPr>
          <w:rFonts w:ascii="Times New Roman" w:eastAsia="宋体" w:hAnsi="Times New Roman" w:cs="Times New Roman"/>
          <w:sz w:val="22"/>
          <w14:ligatures w14:val="none"/>
        </w:rPr>
        <w:t>2002</w:t>
      </w:r>
      <w:r w:rsidRPr="00B970B2">
        <w:rPr>
          <w:rFonts w:ascii="Times New Roman" w:eastAsia="宋体" w:hAnsi="Times New Roman" w:cs="Times New Roman"/>
          <w:sz w:val="22"/>
          <w14:ligatures w14:val="none"/>
        </w:rPr>
        <w:t>年</w:t>
      </w:r>
      <w:r w:rsidRPr="00B970B2">
        <w:rPr>
          <w:rFonts w:ascii="Times New Roman" w:eastAsia="宋体" w:hAnsi="Times New Roman" w:cs="Times New Roman"/>
          <w:sz w:val="22"/>
          <w14:ligatures w14:val="none"/>
        </w:rPr>
        <w:t>7</w:t>
      </w:r>
      <w:r w:rsidRPr="00B970B2">
        <w:rPr>
          <w:rFonts w:ascii="Times New Roman" w:eastAsia="宋体" w:hAnsi="Times New Roman" w:cs="Times New Roman"/>
          <w:sz w:val="22"/>
          <w14:ligatures w14:val="none"/>
        </w:rPr>
        <w:t>月；</w:t>
      </w:r>
    </w:p>
    <w:p w14:paraId="7AE70000"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9</w:t>
      </w:r>
      <w:r w:rsidRPr="00B970B2">
        <w:rPr>
          <w:rFonts w:ascii="Times New Roman" w:eastAsia="宋体" w:hAnsi="Times New Roman" w:cs="Times New Roman"/>
          <w:sz w:val="22"/>
          <w14:ligatures w14:val="none"/>
        </w:rPr>
        <w:t>、配电房变压器</w:t>
      </w: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台，容量共</w:t>
      </w:r>
      <w:r w:rsidRPr="00B970B2">
        <w:rPr>
          <w:rFonts w:ascii="Times New Roman" w:eastAsia="宋体" w:hAnsi="Times New Roman" w:cs="Times New Roman"/>
          <w:sz w:val="22"/>
          <w14:ligatures w14:val="none"/>
        </w:rPr>
        <w:t xml:space="preserve"> 2000 KVA</w:t>
      </w:r>
      <w:r w:rsidRPr="00B970B2">
        <w:rPr>
          <w:rFonts w:ascii="Times New Roman" w:eastAsia="宋体" w:hAnsi="Times New Roman" w:cs="Times New Roman"/>
          <w:sz w:val="22"/>
          <w14:ligatures w14:val="none"/>
        </w:rPr>
        <w:t>，品牌型号：</w:t>
      </w:r>
      <w:r w:rsidRPr="00B970B2">
        <w:rPr>
          <w:rFonts w:ascii="Times New Roman" w:eastAsia="宋体" w:hAnsi="Times New Roman" w:cs="Times New Roman"/>
          <w:sz w:val="22"/>
          <w14:ligatures w14:val="none"/>
        </w:rPr>
        <w:t>SC1310-1000/10</w:t>
      </w:r>
      <w:r w:rsidRPr="00B970B2">
        <w:rPr>
          <w:rFonts w:ascii="Times New Roman" w:eastAsia="宋体" w:hAnsi="Times New Roman" w:cs="Times New Roman"/>
          <w:sz w:val="22"/>
          <w14:ligatures w14:val="none"/>
        </w:rPr>
        <w:t>，启用时间</w:t>
      </w:r>
      <w:r w:rsidRPr="00B970B2">
        <w:rPr>
          <w:rFonts w:ascii="Times New Roman" w:eastAsia="宋体" w:hAnsi="Times New Roman" w:cs="Times New Roman"/>
          <w:sz w:val="22"/>
          <w14:ligatures w14:val="none"/>
        </w:rPr>
        <w:t>2018</w:t>
      </w:r>
      <w:r w:rsidRPr="00B970B2">
        <w:rPr>
          <w:rFonts w:ascii="Times New Roman" w:eastAsia="宋体" w:hAnsi="Times New Roman" w:cs="Times New Roman"/>
          <w:sz w:val="22"/>
          <w14:ligatures w14:val="none"/>
        </w:rPr>
        <w:t>年</w:t>
      </w:r>
      <w:r w:rsidRPr="00B970B2">
        <w:rPr>
          <w:rFonts w:ascii="Times New Roman" w:eastAsia="宋体" w:hAnsi="Times New Roman" w:cs="Times New Roman"/>
          <w:sz w:val="22"/>
          <w14:ligatures w14:val="none"/>
        </w:rPr>
        <w:t>11</w:t>
      </w:r>
      <w:r w:rsidRPr="00B970B2">
        <w:rPr>
          <w:rFonts w:ascii="Times New Roman" w:eastAsia="宋体" w:hAnsi="Times New Roman" w:cs="Times New Roman"/>
          <w:sz w:val="22"/>
          <w14:ligatures w14:val="none"/>
        </w:rPr>
        <w:t>月；</w:t>
      </w:r>
      <w:r w:rsidRPr="00B970B2">
        <w:rPr>
          <w:rFonts w:ascii="Times New Roman" w:eastAsia="宋体" w:hAnsi="Times New Roman" w:cs="Times New Roman"/>
          <w:sz w:val="22"/>
          <w14:ligatures w14:val="none"/>
        </w:rPr>
        <w:t xml:space="preserve"> </w:t>
      </w:r>
    </w:p>
    <w:p w14:paraId="0AF80800"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10</w:t>
      </w:r>
      <w:r w:rsidRPr="00B970B2">
        <w:rPr>
          <w:rFonts w:ascii="Times New Roman" w:eastAsia="宋体" w:hAnsi="Times New Roman" w:cs="Times New Roman"/>
          <w:sz w:val="22"/>
          <w14:ligatures w14:val="none"/>
        </w:rPr>
        <w:t>、消防水泵</w:t>
      </w:r>
      <w:r w:rsidRPr="00B970B2">
        <w:rPr>
          <w:rFonts w:ascii="Times New Roman" w:eastAsia="宋体" w:hAnsi="Times New Roman" w:cs="Times New Roman"/>
          <w:sz w:val="22"/>
          <w14:ligatures w14:val="none"/>
        </w:rPr>
        <w:t>8</w:t>
      </w:r>
      <w:r w:rsidRPr="00B970B2">
        <w:rPr>
          <w:rFonts w:ascii="Times New Roman" w:eastAsia="宋体" w:hAnsi="Times New Roman" w:cs="Times New Roman"/>
          <w:sz w:val="22"/>
          <w14:ligatures w14:val="none"/>
        </w:rPr>
        <w:t>台，功率为：稳压泵</w:t>
      </w:r>
      <w:r w:rsidRPr="00B970B2">
        <w:rPr>
          <w:rFonts w:ascii="Times New Roman" w:eastAsia="宋体" w:hAnsi="Times New Roman" w:cs="Times New Roman"/>
          <w:sz w:val="22"/>
          <w14:ligatures w14:val="none"/>
        </w:rPr>
        <w:t>2.2</w:t>
      </w:r>
      <w:r w:rsidRPr="00B970B2">
        <w:rPr>
          <w:rFonts w:ascii="Times New Roman" w:eastAsia="宋体" w:hAnsi="Times New Roman" w:cs="Times New Roman"/>
          <w:sz w:val="22"/>
          <w14:ligatures w14:val="none"/>
        </w:rPr>
        <w:t>千瓦</w:t>
      </w:r>
      <w:r w:rsidRPr="00B970B2">
        <w:rPr>
          <w:rFonts w:ascii="Times New Roman" w:eastAsia="宋体" w:hAnsi="Times New Roman" w:cs="Times New Roman"/>
          <w:sz w:val="22"/>
          <w14:ligatures w14:val="none"/>
        </w:rPr>
        <w:t>×4</w:t>
      </w:r>
      <w:r w:rsidRPr="00B970B2">
        <w:rPr>
          <w:rFonts w:ascii="Times New Roman" w:eastAsia="宋体" w:hAnsi="Times New Roman" w:cs="Times New Roman"/>
          <w:sz w:val="22"/>
          <w14:ligatures w14:val="none"/>
        </w:rPr>
        <w:t>台，消火栓泵</w:t>
      </w:r>
      <w:r w:rsidRPr="00B970B2">
        <w:rPr>
          <w:rFonts w:ascii="Times New Roman" w:eastAsia="宋体" w:hAnsi="Times New Roman" w:cs="Times New Roman"/>
          <w:sz w:val="22"/>
          <w14:ligatures w14:val="none"/>
        </w:rPr>
        <w:t>22</w:t>
      </w:r>
      <w:r w:rsidRPr="00B970B2">
        <w:rPr>
          <w:rFonts w:ascii="Times New Roman" w:eastAsia="宋体" w:hAnsi="Times New Roman" w:cs="Times New Roman"/>
          <w:sz w:val="22"/>
          <w14:ligatures w14:val="none"/>
        </w:rPr>
        <w:t>千瓦</w:t>
      </w: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台，喷淋泵</w:t>
      </w:r>
      <w:r w:rsidRPr="00B970B2">
        <w:rPr>
          <w:rFonts w:ascii="Times New Roman" w:eastAsia="宋体" w:hAnsi="Times New Roman" w:cs="Times New Roman"/>
          <w:sz w:val="22"/>
          <w14:ligatures w14:val="none"/>
        </w:rPr>
        <w:t>132</w:t>
      </w:r>
      <w:r w:rsidRPr="00B970B2">
        <w:rPr>
          <w:rFonts w:ascii="Times New Roman" w:eastAsia="宋体" w:hAnsi="Times New Roman" w:cs="Times New Roman"/>
          <w:sz w:val="22"/>
          <w14:ligatures w14:val="none"/>
        </w:rPr>
        <w:t>千瓦</w:t>
      </w: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台</w:t>
      </w:r>
      <w:r w:rsidRPr="00B970B2">
        <w:rPr>
          <w:rFonts w:ascii="Times New Roman" w:eastAsia="宋体" w:hAnsi="Times New Roman" w:cs="Times New Roman"/>
          <w:sz w:val="22"/>
          <w14:ligatures w14:val="none"/>
        </w:rPr>
        <w:t xml:space="preserve"> </w:t>
      </w:r>
      <w:r w:rsidRPr="00B970B2">
        <w:rPr>
          <w:rFonts w:ascii="Times New Roman" w:eastAsia="宋体" w:hAnsi="Times New Roman" w:cs="Times New Roman"/>
          <w:sz w:val="22"/>
          <w14:ligatures w14:val="none"/>
        </w:rPr>
        <w:t>，启用时间</w:t>
      </w:r>
      <w:r w:rsidRPr="00B970B2">
        <w:rPr>
          <w:rFonts w:ascii="Times New Roman" w:eastAsia="宋体" w:hAnsi="Times New Roman" w:cs="Times New Roman"/>
          <w:sz w:val="22"/>
          <w14:ligatures w14:val="none"/>
        </w:rPr>
        <w:t xml:space="preserve">  2018</w:t>
      </w:r>
      <w:r w:rsidRPr="00B970B2">
        <w:rPr>
          <w:rFonts w:ascii="Times New Roman" w:eastAsia="宋体" w:hAnsi="Times New Roman" w:cs="Times New Roman"/>
          <w:sz w:val="22"/>
          <w14:ligatures w14:val="none"/>
        </w:rPr>
        <w:t>年</w:t>
      </w:r>
      <w:r w:rsidRPr="00B970B2">
        <w:rPr>
          <w:rFonts w:ascii="Times New Roman" w:eastAsia="宋体" w:hAnsi="Times New Roman" w:cs="Times New Roman"/>
          <w:sz w:val="22"/>
          <w14:ligatures w14:val="none"/>
        </w:rPr>
        <w:t>11</w:t>
      </w:r>
      <w:r w:rsidRPr="00B970B2">
        <w:rPr>
          <w:rFonts w:ascii="Times New Roman" w:eastAsia="宋体" w:hAnsi="Times New Roman" w:cs="Times New Roman"/>
          <w:sz w:val="22"/>
          <w14:ligatures w14:val="none"/>
        </w:rPr>
        <w:t>月</w:t>
      </w:r>
      <w:r w:rsidRPr="00B970B2">
        <w:rPr>
          <w:rFonts w:ascii="Times New Roman" w:eastAsia="宋体" w:hAnsi="Times New Roman" w:cs="Times New Roman"/>
          <w:sz w:val="22"/>
          <w14:ligatures w14:val="none"/>
        </w:rPr>
        <w:t xml:space="preserve">   </w:t>
      </w:r>
      <w:r w:rsidRPr="00B970B2">
        <w:rPr>
          <w:rFonts w:ascii="Times New Roman" w:eastAsia="宋体" w:hAnsi="Times New Roman" w:cs="Times New Roman"/>
          <w:sz w:val="22"/>
          <w14:ligatures w14:val="none"/>
        </w:rPr>
        <w:t>；</w:t>
      </w:r>
    </w:p>
    <w:p w14:paraId="68578F2F"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11</w:t>
      </w:r>
      <w:r w:rsidRPr="00B970B2">
        <w:rPr>
          <w:rFonts w:ascii="Times New Roman" w:eastAsia="宋体" w:hAnsi="Times New Roman" w:cs="Times New Roman"/>
          <w:sz w:val="22"/>
          <w14:ligatures w14:val="none"/>
        </w:rPr>
        <w:t>、消防自动报警系统情况及消防灭火器配备情况：消防自动报警系统</w:t>
      </w:r>
      <w:r w:rsidRPr="00B970B2">
        <w:rPr>
          <w:rFonts w:ascii="Times New Roman" w:eastAsia="宋体" w:hAnsi="Times New Roman" w:cs="Times New Roman"/>
          <w:sz w:val="22"/>
          <w14:ligatures w14:val="none"/>
        </w:rPr>
        <w:t>1</w:t>
      </w:r>
      <w:r w:rsidRPr="00B970B2">
        <w:rPr>
          <w:rFonts w:ascii="Times New Roman" w:eastAsia="宋体" w:hAnsi="Times New Roman" w:cs="Times New Roman"/>
          <w:sz w:val="22"/>
          <w14:ligatures w14:val="none"/>
        </w:rPr>
        <w:t>台</w:t>
      </w:r>
      <w:r w:rsidRPr="00B970B2">
        <w:rPr>
          <w:rFonts w:ascii="Times New Roman" w:eastAsia="宋体" w:hAnsi="Times New Roman" w:cs="Times New Roman"/>
          <w:sz w:val="22"/>
          <w14:ligatures w14:val="none"/>
        </w:rPr>
        <w:t xml:space="preserve"> </w:t>
      </w:r>
      <w:r w:rsidRPr="00B970B2">
        <w:rPr>
          <w:rFonts w:ascii="Times New Roman" w:eastAsia="宋体" w:hAnsi="Times New Roman" w:cs="Times New Roman"/>
          <w:sz w:val="22"/>
          <w14:ligatures w14:val="none"/>
        </w:rPr>
        <w:t>、配备灭火器</w:t>
      </w:r>
      <w:r w:rsidRPr="00B970B2">
        <w:rPr>
          <w:rFonts w:ascii="Times New Roman" w:eastAsia="宋体" w:hAnsi="Times New Roman" w:cs="Times New Roman"/>
          <w:sz w:val="22"/>
          <w14:ligatures w14:val="none"/>
        </w:rPr>
        <w:t>278</w:t>
      </w:r>
      <w:r w:rsidRPr="00B970B2">
        <w:rPr>
          <w:rFonts w:ascii="Times New Roman" w:eastAsia="宋体" w:hAnsi="Times New Roman" w:cs="Times New Roman"/>
          <w:sz w:val="22"/>
          <w14:ligatures w14:val="none"/>
        </w:rPr>
        <w:t>个；</w:t>
      </w:r>
    </w:p>
    <w:p w14:paraId="021CFE3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12</w:t>
      </w:r>
      <w:r w:rsidRPr="00B970B2">
        <w:rPr>
          <w:rFonts w:ascii="Times New Roman" w:eastAsia="宋体" w:hAnsi="Times New Roman" w:cs="Times New Roman"/>
          <w:sz w:val="22"/>
          <w14:ligatures w14:val="none"/>
        </w:rPr>
        <w:t>、分体空调</w:t>
      </w:r>
      <w:r w:rsidRPr="00B970B2">
        <w:rPr>
          <w:rFonts w:ascii="Times New Roman" w:eastAsia="宋体" w:hAnsi="Times New Roman" w:cs="Times New Roman"/>
          <w:sz w:val="22"/>
          <w14:ligatures w14:val="none"/>
        </w:rPr>
        <w:t>20</w:t>
      </w:r>
      <w:r w:rsidRPr="00B970B2">
        <w:rPr>
          <w:rFonts w:ascii="Times New Roman" w:eastAsia="宋体" w:hAnsi="Times New Roman" w:cs="Times New Roman"/>
          <w:sz w:val="22"/>
          <w14:ligatures w14:val="none"/>
        </w:rPr>
        <w:t>台，中央空调机组</w:t>
      </w:r>
      <w:r w:rsidRPr="00B970B2">
        <w:rPr>
          <w:rFonts w:ascii="Times New Roman" w:eastAsia="宋体" w:hAnsi="Times New Roman" w:cs="Times New Roman"/>
          <w:sz w:val="22"/>
          <w14:ligatures w14:val="none"/>
        </w:rPr>
        <w:t>5</w:t>
      </w:r>
      <w:r w:rsidRPr="00B970B2">
        <w:rPr>
          <w:rFonts w:ascii="Times New Roman" w:eastAsia="宋体" w:hAnsi="Times New Roman" w:cs="Times New Roman"/>
          <w:sz w:val="22"/>
          <w14:ligatures w14:val="none"/>
        </w:rPr>
        <w:t>台。</w:t>
      </w:r>
    </w:p>
    <w:p w14:paraId="2D50DB98" w14:textId="77777777" w:rsidR="00B970B2" w:rsidRPr="00B970B2" w:rsidRDefault="00B970B2" w:rsidP="00B970B2">
      <w:pPr>
        <w:adjustRightInd w:val="0"/>
        <w:snapToGrid w:val="0"/>
        <w:spacing w:line="300" w:lineRule="auto"/>
        <w:ind w:firstLineChars="200" w:firstLine="442"/>
        <w:jc w:val="left"/>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3.2</w:t>
      </w:r>
      <w:r w:rsidRPr="00B970B2">
        <w:rPr>
          <w:rFonts w:ascii="Times New Roman" w:eastAsia="宋体" w:hAnsi="Times New Roman" w:cs="Times New Roman"/>
          <w:b/>
          <w:bCs/>
          <w:sz w:val="22"/>
          <w14:ligatures w14:val="none"/>
        </w:rPr>
        <w:t>各楼宇各层功能分布情况：</w:t>
      </w:r>
    </w:p>
    <w:p w14:paraId="120533BC"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共三层，分东楼和西楼。各层分布情况：</w:t>
      </w:r>
    </w:p>
    <w:p w14:paraId="6C9E71C9"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东一层：群星剧场、市民影院、化妆间、贵宾室、空调风机房；</w:t>
      </w:r>
    </w:p>
    <w:p w14:paraId="15801898"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东二层：音乐坊、录音室、报告厅、仓库、空调风机房；</w:t>
      </w:r>
    </w:p>
    <w:p w14:paraId="6E3C3A56"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东三层：各办公用房、会议室、空调风机房；</w:t>
      </w:r>
    </w:p>
    <w:p w14:paraId="1796DB26"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西一层：东海岸艺术空间展厅、书咖休闲区、监控室、大厅、消防水泵房、放气房、配电房、空调风机房；</w:t>
      </w:r>
    </w:p>
    <w:p w14:paraId="1161F57C"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西二层：各类培训室、海艺中心、休闲区、化妆间、仓库、空调风机房；</w:t>
      </w:r>
    </w:p>
    <w:p w14:paraId="76133DC2"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西三层：文艺排练厅、江南书场、乒乓室、培训教室、电影办、空调风机房。</w:t>
      </w:r>
    </w:p>
    <w:p w14:paraId="5B351FA8" w14:textId="77777777" w:rsidR="00B970B2" w:rsidRPr="00B970B2" w:rsidRDefault="00B970B2" w:rsidP="00B970B2">
      <w:pPr>
        <w:adjustRightInd w:val="0"/>
        <w:snapToGrid w:val="0"/>
        <w:spacing w:line="300" w:lineRule="auto"/>
        <w:ind w:firstLineChars="200" w:firstLine="442"/>
        <w:rPr>
          <w:rFonts w:ascii="Times New Roman" w:eastAsia="宋体" w:hAnsi="Times New Roman" w:cs="Times New Roman"/>
          <w:b/>
          <w:sz w:val="22"/>
          <w14:ligatures w14:val="none"/>
        </w:rPr>
      </w:pPr>
      <w:r w:rsidRPr="00B970B2">
        <w:rPr>
          <w:rFonts w:ascii="Times New Roman" w:eastAsia="宋体" w:hAnsi="Times New Roman" w:cs="Times New Roman"/>
          <w:b/>
          <w:sz w:val="22"/>
          <w14:ligatures w14:val="none"/>
        </w:rPr>
        <w:t xml:space="preserve">4 </w:t>
      </w:r>
      <w:r w:rsidRPr="00B970B2">
        <w:rPr>
          <w:rFonts w:ascii="Times New Roman" w:eastAsia="宋体" w:hAnsi="Times New Roman" w:cs="Times New Roman"/>
          <w:b/>
          <w:sz w:val="22"/>
          <w14:ligatures w14:val="none"/>
        </w:rPr>
        <w:t>招标范围与内容</w:t>
      </w:r>
      <w:bookmarkEnd w:id="24"/>
    </w:p>
    <w:p w14:paraId="200C445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4.1 </w:t>
      </w:r>
      <w:r w:rsidRPr="00B970B2">
        <w:rPr>
          <w:rFonts w:ascii="Times New Roman" w:eastAsia="宋体" w:hAnsi="Times New Roman" w:cs="Times New Roman"/>
          <w:sz w:val="22"/>
          <w14:ligatures w14:val="none"/>
        </w:rPr>
        <w:t>项目背景及现状</w:t>
      </w:r>
    </w:p>
    <w:p w14:paraId="11A60B42"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按照国家一级文化馆的要求，场馆实行</w:t>
      </w:r>
      <w:r w:rsidRPr="00B970B2">
        <w:rPr>
          <w:rFonts w:ascii="Times New Roman" w:eastAsia="宋体" w:hAnsi="Times New Roman" w:cs="Times New Roman"/>
          <w:sz w:val="22"/>
          <w14:ligatures w14:val="none"/>
        </w:rPr>
        <w:t xml:space="preserve"> 365 </w:t>
      </w:r>
      <w:r w:rsidRPr="00B970B2">
        <w:rPr>
          <w:rFonts w:ascii="Times New Roman" w:eastAsia="宋体" w:hAnsi="Times New Roman" w:cs="Times New Roman"/>
          <w:sz w:val="22"/>
          <w14:ligatures w14:val="none"/>
        </w:rPr>
        <w:t>天全年开放、延时开放服务，预计全年将开展近</w:t>
      </w:r>
      <w:r w:rsidRPr="00B970B2">
        <w:rPr>
          <w:rFonts w:ascii="Times New Roman" w:eastAsia="宋体" w:hAnsi="Times New Roman" w:cs="Times New Roman"/>
          <w:sz w:val="22"/>
          <w14:ligatures w14:val="none"/>
        </w:rPr>
        <w:t>500</w:t>
      </w:r>
      <w:r w:rsidRPr="00B970B2">
        <w:rPr>
          <w:rFonts w:ascii="Times New Roman" w:eastAsia="宋体" w:hAnsi="Times New Roman" w:cs="Times New Roman"/>
          <w:sz w:val="22"/>
          <w14:ligatures w14:val="none"/>
        </w:rPr>
        <w:t>多场演出、展览、展示、培训、非遗、电影等公益活动，努力把最丰富的资源、最优质的服务、最美好的空间留给人民。</w:t>
      </w:r>
    </w:p>
    <w:p w14:paraId="2A0A940E"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场馆开放时间</w:t>
      </w:r>
      <w:r w:rsidRPr="00B970B2">
        <w:rPr>
          <w:rFonts w:ascii="Times New Roman" w:eastAsia="宋体" w:hAnsi="Times New Roman" w:cs="Times New Roman"/>
          <w:sz w:val="22"/>
          <w14:ligatures w14:val="none"/>
        </w:rPr>
        <w:t>9:00</w:t>
      </w:r>
      <w:r w:rsidRPr="00B970B2">
        <w:rPr>
          <w:rFonts w:ascii="Times New Roman" w:eastAsia="宋体" w:hAnsi="Times New Roman" w:cs="Times New Roman"/>
          <w:sz w:val="22"/>
          <w14:ligatures w14:val="none"/>
        </w:rPr>
        <w:t>至</w:t>
      </w:r>
      <w:r w:rsidRPr="00B970B2">
        <w:rPr>
          <w:rFonts w:ascii="Times New Roman" w:eastAsia="宋体" w:hAnsi="Times New Roman" w:cs="Times New Roman"/>
          <w:sz w:val="22"/>
          <w14:ligatures w14:val="none"/>
        </w:rPr>
        <w:t xml:space="preserve"> 21:00</w:t>
      </w:r>
      <w:r w:rsidRPr="00B970B2">
        <w:rPr>
          <w:rFonts w:ascii="Times New Roman" w:eastAsia="宋体" w:hAnsi="Times New Roman" w:cs="Times New Roman"/>
          <w:sz w:val="22"/>
          <w14:ligatures w14:val="none"/>
        </w:rPr>
        <w:t>，逢节假日和活动需求或将延长开放服务时间，物业应提供相应保障。</w:t>
      </w:r>
    </w:p>
    <w:p w14:paraId="72DEB5F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4.2 </w:t>
      </w:r>
      <w:r w:rsidRPr="00B970B2">
        <w:rPr>
          <w:rFonts w:ascii="Times New Roman" w:eastAsia="宋体" w:hAnsi="Times New Roman" w:cs="Times New Roman"/>
          <w:sz w:val="22"/>
          <w14:ligatures w14:val="none"/>
        </w:rPr>
        <w:t>项目招标范围及内容</w:t>
      </w:r>
    </w:p>
    <w:p w14:paraId="64F7157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 xml:space="preserve">24 </w:t>
      </w:r>
      <w:r w:rsidRPr="00B970B2">
        <w:rPr>
          <w:rFonts w:ascii="Times New Roman" w:eastAsia="宋体" w:hAnsi="Times New Roman" w:cs="Times New Roman"/>
          <w:sz w:val="22"/>
          <w14:ligatures w14:val="none"/>
        </w:rPr>
        <w:t>小时全天候安保（人防、技防）服务；</w:t>
      </w:r>
    </w:p>
    <w:p w14:paraId="75FEC57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24</w:t>
      </w:r>
      <w:r w:rsidRPr="00B970B2">
        <w:rPr>
          <w:rFonts w:ascii="Times New Roman" w:eastAsia="宋体" w:hAnsi="Times New Roman" w:cs="Times New Roman"/>
          <w:sz w:val="22"/>
          <w14:ligatures w14:val="none"/>
        </w:rPr>
        <w:t>小时相关系统（包括电梯、视频监控）设备管理、运行、维护服务；</w:t>
      </w:r>
    </w:p>
    <w:p w14:paraId="49E9C377"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3</w:t>
      </w:r>
      <w:r w:rsidRPr="00B970B2">
        <w:rPr>
          <w:rFonts w:ascii="Times New Roman" w:eastAsia="宋体" w:hAnsi="Times New Roman" w:cs="Times New Roman"/>
          <w:sz w:val="22"/>
          <w14:ligatures w14:val="none"/>
        </w:rPr>
        <w:t>）场馆全空间保洁、接待咨询及各类会务服务；</w:t>
      </w:r>
    </w:p>
    <w:p w14:paraId="27FC7B48"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4</w:t>
      </w:r>
      <w:r w:rsidRPr="00B970B2">
        <w:rPr>
          <w:rFonts w:ascii="Times New Roman" w:eastAsia="宋体" w:hAnsi="Times New Roman" w:cs="Times New Roman"/>
          <w:sz w:val="22"/>
          <w14:ligatures w14:val="none"/>
        </w:rPr>
        <w:t>）群星剧院内演出活动的安检、检票、导引及演出舞台、机械设备辅助工作等服务；</w:t>
      </w:r>
    </w:p>
    <w:p w14:paraId="1C1244D6"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5</w:t>
      </w:r>
      <w:r w:rsidRPr="00B970B2">
        <w:rPr>
          <w:rFonts w:ascii="Times New Roman" w:eastAsia="宋体" w:hAnsi="Times New Roman" w:cs="Times New Roman"/>
          <w:sz w:val="22"/>
          <w14:ligatures w14:val="none"/>
        </w:rPr>
        <w:t>）展厅、排练厅、培训教室等业务用房场地布置、技术保障服务（灯控、音控、投影）等服务；</w:t>
      </w:r>
    </w:p>
    <w:p w14:paraId="03E78AC1"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6</w:t>
      </w:r>
      <w:r w:rsidRPr="00B970B2">
        <w:rPr>
          <w:rFonts w:ascii="Times New Roman" w:eastAsia="宋体" w:hAnsi="Times New Roman" w:cs="Times New Roman"/>
          <w:sz w:val="22"/>
          <w14:ligatures w14:val="none"/>
        </w:rPr>
        <w:t>）室内外绿化养护监管服务；</w:t>
      </w:r>
    </w:p>
    <w:p w14:paraId="64C2CCC0"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7</w:t>
      </w:r>
      <w:r w:rsidRPr="00B970B2">
        <w:rPr>
          <w:rFonts w:ascii="Times New Roman" w:eastAsia="宋体" w:hAnsi="Times New Roman" w:cs="Times New Roman"/>
          <w:sz w:val="22"/>
          <w14:ligatures w14:val="none"/>
        </w:rPr>
        <w:t>）负责信件、报刊、快递收发，物品存放、搬运装卸等后勤保障服务；</w:t>
      </w:r>
    </w:p>
    <w:p w14:paraId="2035DC4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lastRenderedPageBreak/>
        <w:t>8</w:t>
      </w:r>
      <w:r w:rsidRPr="00B970B2">
        <w:rPr>
          <w:rFonts w:ascii="Times New Roman" w:eastAsia="宋体" w:hAnsi="Times New Roman" w:cs="Times New Roman"/>
          <w:sz w:val="22"/>
          <w14:ligatures w14:val="none"/>
        </w:rPr>
        <w:t>）地面停车位车辆管理服务。</w:t>
      </w:r>
    </w:p>
    <w:p w14:paraId="4D4FA92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4.3 </w:t>
      </w:r>
      <w:r w:rsidRPr="00B970B2">
        <w:rPr>
          <w:rFonts w:ascii="Times New Roman" w:eastAsia="宋体" w:hAnsi="Times New Roman" w:cs="Times New Roman"/>
          <w:sz w:val="22"/>
          <w14:ligatures w14:val="none"/>
        </w:rPr>
        <w:t>本项目服务期限：</w:t>
      </w:r>
      <w:r w:rsidRPr="00B970B2">
        <w:rPr>
          <w:rFonts w:ascii="宋体" w:eastAsia="宋体" w:hAnsi="宋体" w:cs="宋体"/>
          <w:bCs/>
          <w:szCs w:val="21"/>
          <w14:ligatures w14:val="none"/>
        </w:rPr>
        <w:t>自合同签订之日起1年，具体以合同签订为准</w:t>
      </w:r>
      <w:r w:rsidRPr="00B970B2">
        <w:rPr>
          <w:rFonts w:ascii="Times New Roman" w:eastAsia="宋体" w:hAnsi="Times New Roman" w:cs="Times New Roman"/>
          <w:kern w:val="0"/>
          <w:sz w:val="22"/>
          <w14:ligatures w14:val="none"/>
        </w:rPr>
        <w:t>。</w:t>
      </w:r>
    </w:p>
    <w:p w14:paraId="0418A9C4" w14:textId="77777777" w:rsidR="00B970B2" w:rsidRPr="00B970B2" w:rsidRDefault="00B970B2" w:rsidP="00B970B2">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5" w:name="_Toc188457451"/>
      <w:bookmarkEnd w:id="12"/>
      <w:bookmarkEnd w:id="13"/>
      <w:r w:rsidRPr="00B970B2">
        <w:rPr>
          <w:rFonts w:ascii="Times New Roman" w:eastAsia="宋体" w:hAnsi="Times New Roman" w:cs="Times New Roman"/>
          <w:b/>
          <w:sz w:val="22"/>
          <w14:ligatures w14:val="none"/>
        </w:rPr>
        <w:t xml:space="preserve">5 </w:t>
      </w:r>
      <w:r w:rsidRPr="00B970B2">
        <w:rPr>
          <w:rFonts w:ascii="Times New Roman" w:eastAsia="宋体" w:hAnsi="Times New Roman" w:cs="Times New Roman"/>
          <w:b/>
          <w:sz w:val="22"/>
          <w14:ligatures w14:val="none"/>
        </w:rPr>
        <w:t>承包方式</w:t>
      </w:r>
      <w:bookmarkEnd w:id="25"/>
    </w:p>
    <w:p w14:paraId="413575F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b/>
          <w:bCs/>
          <w:sz w:val="22"/>
          <w:u w:val="wavyHeavy"/>
          <w14:ligatures w14:val="none"/>
        </w:rPr>
      </w:pPr>
      <w:r w:rsidRPr="00B970B2">
        <w:rPr>
          <w:rFonts w:ascii="Times New Roman" w:eastAsia="宋体" w:hAnsi="Times New Roman" w:cs="Times New Roman"/>
          <w:sz w:val="22"/>
          <w14:ligatures w14:val="none"/>
        </w:rPr>
        <w:t xml:space="preserve">5.1 </w:t>
      </w:r>
      <w:r w:rsidRPr="00B970B2">
        <w:rPr>
          <w:rFonts w:ascii="Times New Roman" w:eastAsia="宋体" w:hAnsi="Times New Roman" w:cs="Times New Roman"/>
          <w:sz w:val="22"/>
          <w14:ligatures w14:val="none"/>
        </w:rPr>
        <w:t>依照本项目的招标范围和内容，中标人实施服务管理承包。采购人按双方约定的服务人数，向中标人支付管理服务费。项目过程中所发生的水电气等能耗等费用由采购人承担。</w:t>
      </w:r>
    </w:p>
    <w:p w14:paraId="3AFB02DC" w14:textId="77777777" w:rsidR="00B970B2" w:rsidRPr="00B970B2" w:rsidRDefault="00B970B2" w:rsidP="00B970B2">
      <w:pPr>
        <w:adjustRightInd w:val="0"/>
        <w:snapToGrid w:val="0"/>
        <w:spacing w:line="300" w:lineRule="auto"/>
        <w:ind w:firstLineChars="200" w:firstLine="440"/>
        <w:rPr>
          <w:rFonts w:ascii="宋体" w:eastAsia="宋体" w:hAnsi="宋体" w:cs="宋体"/>
          <w:spacing w:val="-1"/>
          <w:sz w:val="22"/>
          <w14:ligatures w14:val="none"/>
        </w:rPr>
      </w:pPr>
      <w:r w:rsidRPr="00B970B2">
        <w:rPr>
          <w:rFonts w:ascii="Times New Roman" w:eastAsia="宋体" w:hAnsi="Times New Roman" w:cs="Times New Roman"/>
          <w:sz w:val="22"/>
          <w14:ligatures w14:val="none"/>
        </w:rPr>
        <w:t>5.2</w:t>
      </w:r>
      <w:r w:rsidRPr="00B970B2">
        <w:rPr>
          <w:rFonts w:ascii="宋体" w:eastAsia="宋体" w:hAnsi="宋体" w:cs="宋体"/>
          <w:spacing w:val="-1"/>
          <w:sz w:val="22"/>
          <w14:ligatures w14:val="none"/>
        </w:rPr>
        <w:t>本项目允许非主体、非关键性工作专业分包。允许分包的内容包括：</w:t>
      </w:r>
      <w:r w:rsidRPr="00B970B2">
        <w:rPr>
          <w:rFonts w:ascii="Times New Roman" w:eastAsia="宋体" w:hAnsi="Times New Roman" w:cs="Times New Roman"/>
          <w:sz w:val="22"/>
          <w14:ligatures w14:val="none"/>
        </w:rPr>
        <w:t>电梯、视频监控维保、外墙清洗</w:t>
      </w:r>
      <w:r w:rsidRPr="00B970B2">
        <w:rPr>
          <w:rFonts w:ascii="宋体" w:eastAsia="宋体" w:hAnsi="宋体" w:cs="宋体"/>
          <w:spacing w:val="-1"/>
          <w:sz w:val="22"/>
          <w14:ligatures w14:val="none"/>
        </w:rPr>
        <w:t>。</w:t>
      </w:r>
      <w:r w:rsidRPr="00B970B2">
        <w:rPr>
          <w:rFonts w:ascii="Times New Roman" w:eastAsia="宋体" w:hAnsi="Times New Roman" w:cs="Times New Roman"/>
          <w:sz w:val="22"/>
          <w14:ligatures w14:val="none"/>
        </w:rPr>
        <w:t>电梯维保需具备</w:t>
      </w:r>
      <w:r w:rsidRPr="00B970B2">
        <w:rPr>
          <w:rFonts w:ascii="Calibri" w:eastAsia="宋体" w:hAnsi="Calibri" w:cs="Times New Roman"/>
          <w:sz w:val="22"/>
          <w14:ligatures w14:val="none"/>
        </w:rPr>
        <w:t>《中华人民共和国特种设备生产许可证》（电梯安装（含修理））。</w:t>
      </w:r>
    </w:p>
    <w:p w14:paraId="4AA97701" w14:textId="77777777" w:rsidR="00B970B2" w:rsidRPr="00B970B2" w:rsidRDefault="00B970B2" w:rsidP="00B970B2">
      <w:pPr>
        <w:adjustRightInd w:val="0"/>
        <w:snapToGrid w:val="0"/>
        <w:spacing w:line="300" w:lineRule="auto"/>
        <w:ind w:firstLineChars="200" w:firstLine="436"/>
        <w:rPr>
          <w:rFonts w:ascii="Calibri" w:eastAsia="宋体" w:hAnsi="Calibri" w:cs="Times New Roman"/>
          <w:sz w:val="22"/>
          <w:u w:val="single"/>
          <w14:ligatures w14:val="none"/>
        </w:rPr>
      </w:pPr>
      <w:r w:rsidRPr="00B970B2">
        <w:rPr>
          <w:rFonts w:ascii="宋体" w:eastAsia="宋体" w:hAnsi="宋体" w:cs="宋体"/>
          <w:spacing w:val="-1"/>
          <w:sz w:val="22"/>
          <w14:ligatures w14:val="none"/>
        </w:rPr>
        <w:t>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62474D5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5.3</w:t>
      </w:r>
      <w:r w:rsidRPr="00B970B2">
        <w:rPr>
          <w:rFonts w:ascii="Times New Roman" w:eastAsia="宋体" w:hAnsi="Times New Roman" w:cs="Times New Roman"/>
          <w:sz w:val="22"/>
          <w14:ligatures w14:val="none"/>
        </w:rPr>
        <w:t>投标人拟在中标后将中标项目的非主体、非关键性工作分包的，应当在投标文件中载明分包承担主体，分包承担主体不得再次分包。</w:t>
      </w:r>
    </w:p>
    <w:p w14:paraId="646EAC4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5.4</w:t>
      </w:r>
      <w:r w:rsidRPr="00B970B2">
        <w:rPr>
          <w:rFonts w:ascii="Times New Roman" w:eastAsia="宋体" w:hAnsi="Times New Roman" w:cs="Times New Roman"/>
          <w:sz w:val="22"/>
          <w14:ligatures w14:val="none"/>
        </w:rPr>
        <w:t>分包不能解除中标人的任何责任与义务，分包承担主体对分包工程的质量和安全作业负责，中标人对分包工作内容承担连带责任。</w:t>
      </w:r>
    </w:p>
    <w:p w14:paraId="04D3863F"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5.5</w:t>
      </w:r>
      <w:r w:rsidRPr="00B970B2">
        <w:rPr>
          <w:rFonts w:ascii="Times New Roman" w:eastAsia="宋体" w:hAnsi="Times New Roman" w:cs="Times New Roman"/>
          <w:sz w:val="22"/>
          <w14:ligatures w14:val="none"/>
        </w:rPr>
        <w:t>中标人应与分包承担主体签订分包合同，并按照规定办理相关手续，分包合同应遵循相关法律、法规及行业管理要求。</w:t>
      </w:r>
    </w:p>
    <w:p w14:paraId="41D1D4AF"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29D92773" w14:textId="77777777" w:rsidR="00B970B2" w:rsidRPr="00B970B2" w:rsidRDefault="00B970B2" w:rsidP="00B970B2">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26" w:name="_Toc188457452"/>
      <w:r w:rsidRPr="00B970B2">
        <w:rPr>
          <w:rFonts w:ascii="Times New Roman" w:eastAsia="宋体" w:hAnsi="Times New Roman" w:cs="Times New Roman"/>
          <w:b/>
          <w:sz w:val="22"/>
          <w14:ligatures w14:val="none"/>
        </w:rPr>
        <w:t xml:space="preserve">6 </w:t>
      </w:r>
      <w:r w:rsidRPr="00B970B2">
        <w:rPr>
          <w:rFonts w:ascii="Times New Roman" w:eastAsia="宋体" w:hAnsi="Times New Roman" w:cs="Times New Roman"/>
          <w:b/>
          <w:sz w:val="22"/>
          <w14:ligatures w14:val="none"/>
        </w:rPr>
        <w:t>合同的签订</w:t>
      </w:r>
      <w:bookmarkEnd w:id="26"/>
    </w:p>
    <w:p w14:paraId="0ACB3382" w14:textId="77777777" w:rsidR="00B970B2" w:rsidRPr="00B970B2" w:rsidRDefault="00B970B2" w:rsidP="00B970B2">
      <w:pPr>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6.1 </w:t>
      </w:r>
      <w:r w:rsidRPr="00B970B2">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3083B5B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6.2 </w:t>
      </w:r>
      <w:r w:rsidRPr="00B970B2">
        <w:rPr>
          <w:rFonts w:ascii="Times New Roman" w:eastAsia="宋体" w:hAnsi="Times New Roman" w:cs="Times New Roman"/>
          <w:sz w:val="22"/>
          <w14:ligatures w14:val="none"/>
        </w:rPr>
        <w:t>合同履约过程中，如遇不可抗力或政策性调价（以招标文件和合同约定为准），经双方商定可以调整合同金额（调整原则以招标文件约定为准），并签订补充协议。</w:t>
      </w:r>
    </w:p>
    <w:p w14:paraId="47DE8C10" w14:textId="77777777" w:rsidR="00B970B2" w:rsidRPr="00B970B2" w:rsidRDefault="00B970B2" w:rsidP="00B970B2">
      <w:pPr>
        <w:adjustRightInd w:val="0"/>
        <w:snapToGrid w:val="0"/>
        <w:spacing w:line="300" w:lineRule="auto"/>
        <w:ind w:firstLineChars="200" w:firstLine="442"/>
        <w:jc w:val="left"/>
        <w:outlineLvl w:val="2"/>
        <w:rPr>
          <w:rFonts w:ascii="Times New Roman" w:eastAsia="宋体" w:hAnsi="Times New Roman" w:cs="Times New Roman"/>
          <w:sz w:val="22"/>
          <w14:ligatures w14:val="none"/>
        </w:rPr>
      </w:pPr>
      <w:bookmarkStart w:id="27" w:name="_Toc188457453"/>
      <w:r w:rsidRPr="00B970B2">
        <w:rPr>
          <w:rFonts w:ascii="Times New Roman" w:eastAsia="宋体" w:hAnsi="Times New Roman" w:cs="Times New Roman"/>
          <w:b/>
          <w:sz w:val="22"/>
          <w14:ligatures w14:val="none"/>
        </w:rPr>
        <w:t xml:space="preserve">7 </w:t>
      </w:r>
      <w:r w:rsidRPr="00B970B2">
        <w:rPr>
          <w:rFonts w:ascii="Times New Roman" w:eastAsia="宋体" w:hAnsi="Times New Roman" w:cs="Times New Roman"/>
          <w:b/>
          <w:sz w:val="22"/>
          <w14:ligatures w14:val="none"/>
        </w:rPr>
        <w:t>结算原则和支付方式</w:t>
      </w:r>
      <w:bookmarkEnd w:id="27"/>
    </w:p>
    <w:p w14:paraId="3FB01B3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7.1 </w:t>
      </w:r>
      <w:r w:rsidRPr="00B970B2">
        <w:rPr>
          <w:rFonts w:ascii="Times New Roman" w:eastAsia="宋体" w:hAnsi="Times New Roman" w:cs="Times New Roman"/>
          <w:sz w:val="22"/>
          <w14:ligatures w14:val="none"/>
        </w:rPr>
        <w:t>结算原则</w:t>
      </w:r>
    </w:p>
    <w:p w14:paraId="6210681D"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7.1.1</w:t>
      </w:r>
      <w:r w:rsidRPr="00B970B2">
        <w:rPr>
          <w:rFonts w:ascii="Times New Roman" w:eastAsia="宋体" w:hAnsi="Times New Roman" w:cs="Times New Roman"/>
          <w:sz w:val="22"/>
          <w14:ligatures w14:val="none"/>
        </w:rPr>
        <w:t>根据考核管理要求，依照考核结果按实结算。</w:t>
      </w:r>
    </w:p>
    <w:p w14:paraId="2A7712A7"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bCs/>
          <w:i/>
          <w:kern w:val="0"/>
          <w:sz w:val="22"/>
          <w14:ligatures w14:val="none"/>
        </w:rPr>
      </w:pPr>
      <w:r w:rsidRPr="00B970B2">
        <w:rPr>
          <w:rFonts w:ascii="Times New Roman" w:eastAsia="宋体" w:hAnsi="Times New Roman" w:cs="Times New Roman"/>
          <w:sz w:val="22"/>
          <w14:ligatures w14:val="none"/>
        </w:rPr>
        <w:t>7.1.2</w:t>
      </w:r>
      <w:r w:rsidRPr="00B970B2">
        <w:rPr>
          <w:rFonts w:ascii="Times New Roman" w:eastAsia="宋体" w:hAnsi="Times New Roman" w:cs="Times New Roman"/>
          <w:bCs/>
          <w:kern w:val="0"/>
          <w:sz w:val="22"/>
          <w14:ligatures w14:val="none"/>
        </w:rPr>
        <w:t>本项目合同总价不变，采购人不会因政策性调价、人工成本、材料、设备使用年限增长引起的维修成本增加和效能衰减等因素（不可抗力除外）的变动而进行调整。</w:t>
      </w:r>
    </w:p>
    <w:p w14:paraId="35135CA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bCs/>
          <w:kern w:val="0"/>
          <w:sz w:val="22"/>
          <w14:ligatures w14:val="none"/>
        </w:rPr>
      </w:pPr>
      <w:r w:rsidRPr="00B970B2">
        <w:rPr>
          <w:rFonts w:ascii="Times New Roman" w:eastAsia="宋体" w:hAnsi="Times New Roman" w:cs="Times New Roman"/>
          <w:bCs/>
          <w:kern w:val="0"/>
          <w:sz w:val="22"/>
          <w14:ligatures w14:val="none"/>
        </w:rPr>
        <w:t xml:space="preserve">7.1.3 </w:t>
      </w:r>
      <w:r w:rsidRPr="00B970B2">
        <w:rPr>
          <w:rFonts w:ascii="Times New Roman" w:eastAsia="宋体" w:hAnsi="Times New Roman" w:cs="Times New Roman"/>
          <w:bCs/>
          <w:kern w:val="0"/>
          <w:sz w:val="22"/>
          <w14:ligatures w14:val="none"/>
        </w:rPr>
        <w:t>合同履约期间，如发生设备中修、大修和应急维修的，则费用按实结算。</w:t>
      </w:r>
    </w:p>
    <w:p w14:paraId="42D606D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7.2 </w:t>
      </w:r>
      <w:r w:rsidRPr="00B970B2">
        <w:rPr>
          <w:rFonts w:ascii="Times New Roman" w:eastAsia="宋体" w:hAnsi="Times New Roman" w:cs="Times New Roman"/>
          <w:sz w:val="22"/>
          <w14:ligatures w14:val="none"/>
        </w:rPr>
        <w:t>支付方式</w:t>
      </w:r>
    </w:p>
    <w:p w14:paraId="27D0A12C"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7.2.1 </w:t>
      </w:r>
      <w:r w:rsidRPr="00B970B2">
        <w:rPr>
          <w:rFonts w:ascii="Times New Roman" w:eastAsia="宋体" w:hAnsi="Times New Roman" w:cs="Times New Roman"/>
          <w:sz w:val="22"/>
          <w14:ligatures w14:val="none"/>
        </w:rPr>
        <w:t>本项目合同金额采用</w:t>
      </w:r>
      <w:r w:rsidRPr="00B970B2">
        <w:rPr>
          <w:rFonts w:ascii="Times New Roman" w:eastAsia="宋体" w:hAnsi="Times New Roman" w:cs="Times New Roman"/>
          <w:sz w:val="22"/>
          <w:u w:val="single"/>
          <w14:ligatures w14:val="none"/>
        </w:rPr>
        <w:t>分期付款</w:t>
      </w:r>
      <w:r w:rsidRPr="00B970B2">
        <w:rPr>
          <w:rFonts w:ascii="Times New Roman" w:eastAsia="宋体" w:hAnsi="Times New Roman" w:cs="Times New Roman"/>
          <w:sz w:val="22"/>
          <w14:ligatures w14:val="none"/>
        </w:rPr>
        <w:t>方式，在采购人和中标人合同签订，</w:t>
      </w:r>
      <w:r w:rsidRPr="00B970B2">
        <w:rPr>
          <w:rFonts w:ascii="Times New Roman" w:eastAsia="宋体" w:hAnsi="Times New Roman" w:cs="Times New Roman"/>
          <w:b/>
          <w:sz w:val="22"/>
          <w:u w:val="single"/>
          <w14:ligatures w14:val="none"/>
        </w:rPr>
        <w:t>每季度</w:t>
      </w:r>
      <w:r w:rsidRPr="00B970B2">
        <w:rPr>
          <w:rFonts w:ascii="Times New Roman" w:eastAsia="宋体" w:hAnsi="Times New Roman" w:cs="Times New Roman"/>
          <w:sz w:val="22"/>
          <w14:ligatures w14:val="none"/>
        </w:rPr>
        <w:t>支付相应的合同款项。</w:t>
      </w:r>
    </w:p>
    <w:p w14:paraId="09C3EAA2" w14:textId="77777777" w:rsidR="00B970B2" w:rsidRPr="00B970B2" w:rsidRDefault="00B970B2" w:rsidP="00B970B2">
      <w:pPr>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7.3</w:t>
      </w:r>
      <w:r w:rsidRPr="00B970B2">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970B2">
        <w:rPr>
          <w:rFonts w:ascii="Times New Roman" w:eastAsia="宋体" w:hAnsi="Times New Roman" w:cs="Times New Roman"/>
          <w:sz w:val="22"/>
          <w14:ligatures w14:val="none"/>
        </w:rPr>
        <w:t>1</w:t>
      </w:r>
      <w:r w:rsidRPr="00B970B2">
        <w:rPr>
          <w:rFonts w:ascii="Times New Roman" w:eastAsia="宋体" w:hAnsi="Times New Roman" w:cs="Times New Roman"/>
          <w:sz w:val="22"/>
          <w14:ligatures w14:val="none"/>
        </w:rPr>
        <w:lastRenderedPageBreak/>
        <w:t>年期贷款市场报价利率。</w:t>
      </w:r>
    </w:p>
    <w:p w14:paraId="3C0CED91" w14:textId="77777777" w:rsidR="00B970B2" w:rsidRPr="00B970B2" w:rsidRDefault="00B970B2" w:rsidP="00B970B2">
      <w:pPr>
        <w:snapToGrid w:val="0"/>
        <w:spacing w:line="300" w:lineRule="auto"/>
        <w:jc w:val="left"/>
        <w:rPr>
          <w:rFonts w:ascii="Times New Roman" w:eastAsia="宋体" w:hAnsi="Times New Roman" w:cs="Times New Roman"/>
          <w:sz w:val="20"/>
          <w:szCs w:val="20"/>
          <w14:ligatures w14:val="none"/>
        </w:rPr>
      </w:pPr>
    </w:p>
    <w:p w14:paraId="5702ADAA" w14:textId="77777777" w:rsidR="00B970B2" w:rsidRPr="00B970B2" w:rsidRDefault="00B970B2" w:rsidP="00B970B2">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8" w:name="_Toc188457454"/>
      <w:r w:rsidRPr="00B970B2">
        <w:rPr>
          <w:rFonts w:ascii="Times New Roman" w:eastAsia="黑体" w:hAnsi="Times New Roman" w:cs="Times New Roman"/>
          <w:sz w:val="30"/>
          <w:szCs w:val="30"/>
          <w14:ligatures w14:val="none"/>
        </w:rPr>
        <w:t>三、技术质量要求</w:t>
      </w:r>
      <w:bookmarkEnd w:id="14"/>
      <w:bookmarkEnd w:id="15"/>
      <w:bookmarkEnd w:id="28"/>
    </w:p>
    <w:p w14:paraId="1CCD325E"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9" w:name="_Toc188457455"/>
      <w:bookmarkEnd w:id="16"/>
      <w:bookmarkEnd w:id="17"/>
      <w:bookmarkEnd w:id="18"/>
      <w:bookmarkEnd w:id="19"/>
      <w:r w:rsidRPr="00B970B2">
        <w:rPr>
          <w:rFonts w:ascii="Times New Roman" w:eastAsia="宋体" w:hAnsi="Times New Roman" w:cs="Times New Roman"/>
          <w:b/>
          <w:bCs/>
          <w:sz w:val="22"/>
          <w14:ligatures w14:val="none"/>
        </w:rPr>
        <w:t xml:space="preserve">8 </w:t>
      </w:r>
      <w:r w:rsidRPr="00B970B2">
        <w:rPr>
          <w:rFonts w:ascii="Times New Roman" w:eastAsia="宋体" w:hAnsi="Times New Roman" w:cs="Times New Roman"/>
          <w:b/>
          <w:bCs/>
          <w:sz w:val="22"/>
          <w14:ligatures w14:val="none"/>
        </w:rPr>
        <w:t>适用技术规范和规范性文件</w:t>
      </w:r>
      <w:bookmarkEnd w:id="29"/>
    </w:p>
    <w:p w14:paraId="0712114D"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w:t>
      </w:r>
      <w:r w:rsidRPr="00B970B2">
        <w:rPr>
          <w:rFonts w:ascii="Times New Roman" w:eastAsia="宋体" w:hAnsi="Times New Roman" w:cs="Times New Roman"/>
          <w:sz w:val="22"/>
          <w14:ligatures w14:val="none"/>
        </w:rPr>
        <w:t>）《物业管理条例》中华人民共和国国国务院令第</w:t>
      </w:r>
      <w:r w:rsidRPr="00B970B2">
        <w:rPr>
          <w:rFonts w:ascii="Times New Roman" w:eastAsia="宋体" w:hAnsi="Times New Roman" w:cs="Times New Roman"/>
          <w:sz w:val="22"/>
          <w14:ligatures w14:val="none"/>
        </w:rPr>
        <w:t>379</w:t>
      </w:r>
      <w:r w:rsidRPr="00B970B2">
        <w:rPr>
          <w:rFonts w:ascii="Times New Roman" w:eastAsia="宋体" w:hAnsi="Times New Roman" w:cs="Times New Roman"/>
          <w:sz w:val="22"/>
          <w14:ligatures w14:val="none"/>
        </w:rPr>
        <w:t>号；</w:t>
      </w:r>
    </w:p>
    <w:p w14:paraId="5B2E5F9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2</w:t>
      </w:r>
      <w:r w:rsidRPr="00B970B2">
        <w:rPr>
          <w:rFonts w:ascii="Times New Roman" w:eastAsia="宋体" w:hAnsi="Times New Roman" w:cs="Times New Roman"/>
          <w:sz w:val="22"/>
          <w14:ligatures w14:val="none"/>
        </w:rPr>
        <w:t>）《物业服务定价成本监审办法（试行）》发改价格（</w:t>
      </w:r>
      <w:r w:rsidRPr="00B970B2">
        <w:rPr>
          <w:rFonts w:ascii="Times New Roman" w:eastAsia="宋体" w:hAnsi="Times New Roman" w:cs="Times New Roman"/>
          <w:sz w:val="22"/>
          <w14:ligatures w14:val="none"/>
        </w:rPr>
        <w:t>2007</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2285</w:t>
      </w:r>
      <w:r w:rsidRPr="00B970B2">
        <w:rPr>
          <w:rFonts w:ascii="Times New Roman" w:eastAsia="宋体" w:hAnsi="Times New Roman" w:cs="Times New Roman"/>
          <w:sz w:val="22"/>
          <w14:ligatures w14:val="none"/>
        </w:rPr>
        <w:t>号；</w:t>
      </w:r>
    </w:p>
    <w:p w14:paraId="1D15C23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3</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 xml:space="preserve"> </w:t>
      </w:r>
      <w:r w:rsidRPr="00B970B2">
        <w:rPr>
          <w:rFonts w:ascii="Times New Roman" w:eastAsia="宋体" w:hAnsi="Times New Roman" w:cs="Times New Roman"/>
          <w:sz w:val="22"/>
          <w14:ligatures w14:val="none"/>
        </w:rPr>
        <w:t>预算单位（使用单位）的现场实际情况；</w:t>
      </w:r>
    </w:p>
    <w:p w14:paraId="66C80E05"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4</w:t>
      </w:r>
      <w:r w:rsidRPr="00B970B2">
        <w:rPr>
          <w:rFonts w:ascii="Times New Roman" w:eastAsia="宋体" w:hAnsi="Times New Roman" w:cs="Times New Roman"/>
          <w:sz w:val="22"/>
          <w14:ligatures w14:val="none"/>
        </w:rPr>
        <w:t>）本项目招标文件、实施单位投标文件和双方确认的其他相关文件等。</w:t>
      </w:r>
    </w:p>
    <w:p w14:paraId="23CEBA72"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各投标人应充分注意，凡涉及国家或行业管理部门颁发的相关规范、规程和标准，无论其是否在本招标文件中列明，中标人应无条件执行。标准、规范等不一致的，以要求高者为准。</w:t>
      </w:r>
    </w:p>
    <w:p w14:paraId="4CD37F14"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0" w:name="_Toc188457456"/>
      <w:r w:rsidRPr="00B970B2">
        <w:rPr>
          <w:rFonts w:ascii="Times New Roman" w:eastAsia="宋体" w:hAnsi="Times New Roman" w:cs="Times New Roman"/>
          <w:b/>
          <w:bCs/>
          <w:sz w:val="22"/>
          <w14:ligatures w14:val="none"/>
        </w:rPr>
        <w:t xml:space="preserve">9 </w:t>
      </w:r>
      <w:r w:rsidRPr="00B970B2">
        <w:rPr>
          <w:rFonts w:ascii="Times New Roman" w:eastAsia="宋体" w:hAnsi="Times New Roman" w:cs="Times New Roman"/>
          <w:b/>
          <w:bCs/>
          <w:sz w:val="22"/>
          <w14:ligatures w14:val="none"/>
        </w:rPr>
        <w:t>招标内容与质量要求</w:t>
      </w:r>
      <w:bookmarkEnd w:id="30"/>
    </w:p>
    <w:p w14:paraId="68BF1009"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 xml:space="preserve">9.1 </w:t>
      </w:r>
      <w:r w:rsidRPr="00B970B2">
        <w:rPr>
          <w:rFonts w:ascii="Times New Roman" w:eastAsia="宋体" w:hAnsi="Times New Roman" w:cs="Times New Roman"/>
          <w:b/>
          <w:kern w:val="0"/>
          <w:sz w:val="22"/>
          <w:u w:val="single"/>
          <w14:ligatures w14:val="none"/>
        </w:rPr>
        <w:t>岗位设置一览表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1059"/>
        <w:gridCol w:w="785"/>
        <w:gridCol w:w="2237"/>
        <w:gridCol w:w="3431"/>
      </w:tblGrid>
      <w:tr w:rsidR="00B970B2" w:rsidRPr="00B970B2" w14:paraId="74E63FF7" w14:textId="77777777" w:rsidTr="0075409D">
        <w:trPr>
          <w:tblHeader/>
          <w:jc w:val="center"/>
        </w:trPr>
        <w:tc>
          <w:tcPr>
            <w:tcW w:w="473" w:type="pct"/>
            <w:vAlign w:val="center"/>
          </w:tcPr>
          <w:p w14:paraId="04D70715" w14:textId="77777777" w:rsidR="00B970B2" w:rsidRPr="00B970B2" w:rsidRDefault="00B970B2" w:rsidP="00B970B2">
            <w:pPr>
              <w:snapToGrid w:val="0"/>
              <w:spacing w:line="300" w:lineRule="auto"/>
              <w:jc w:val="center"/>
              <w:rPr>
                <w:rFonts w:ascii="宋体" w:eastAsia="宋体" w:hAnsi="宋体" w:cs="宋体"/>
                <w:b/>
                <w:szCs w:val="21"/>
                <w14:ligatures w14:val="none"/>
              </w:rPr>
            </w:pPr>
            <w:r w:rsidRPr="00B970B2">
              <w:rPr>
                <w:rFonts w:ascii="宋体" w:eastAsia="宋体" w:hAnsi="宋体" w:cs="宋体"/>
                <w:b/>
                <w:szCs w:val="21"/>
                <w14:ligatures w14:val="none"/>
              </w:rPr>
              <w:t>序号</w:t>
            </w:r>
          </w:p>
        </w:tc>
        <w:tc>
          <w:tcPr>
            <w:tcW w:w="638" w:type="pct"/>
            <w:vAlign w:val="center"/>
          </w:tcPr>
          <w:p w14:paraId="483773FD" w14:textId="77777777" w:rsidR="00B970B2" w:rsidRPr="00B970B2" w:rsidRDefault="00B970B2" w:rsidP="00B970B2">
            <w:pPr>
              <w:snapToGrid w:val="0"/>
              <w:spacing w:line="300" w:lineRule="auto"/>
              <w:jc w:val="center"/>
              <w:rPr>
                <w:rFonts w:ascii="宋体" w:eastAsia="宋体" w:hAnsi="宋体" w:cs="宋体"/>
                <w:b/>
                <w:szCs w:val="21"/>
                <w14:ligatures w14:val="none"/>
              </w:rPr>
            </w:pPr>
            <w:r w:rsidRPr="00B970B2">
              <w:rPr>
                <w:rFonts w:ascii="宋体" w:eastAsia="宋体" w:hAnsi="宋体" w:cs="宋体"/>
                <w:b/>
                <w:szCs w:val="21"/>
                <w14:ligatures w14:val="none"/>
              </w:rPr>
              <w:t>岗位名称</w:t>
            </w:r>
          </w:p>
        </w:tc>
        <w:tc>
          <w:tcPr>
            <w:tcW w:w="473" w:type="pct"/>
            <w:vAlign w:val="center"/>
          </w:tcPr>
          <w:p w14:paraId="12699611" w14:textId="77777777" w:rsidR="00B970B2" w:rsidRPr="00B970B2" w:rsidRDefault="00B970B2" w:rsidP="00B970B2">
            <w:pPr>
              <w:snapToGrid w:val="0"/>
              <w:spacing w:line="300" w:lineRule="auto"/>
              <w:jc w:val="center"/>
              <w:rPr>
                <w:rFonts w:ascii="宋体" w:eastAsia="宋体" w:hAnsi="宋体" w:cs="宋体"/>
                <w:b/>
                <w:strike/>
                <w:szCs w:val="21"/>
                <w14:ligatures w14:val="none"/>
              </w:rPr>
            </w:pPr>
            <w:r w:rsidRPr="00B970B2">
              <w:rPr>
                <w:rFonts w:ascii="宋体" w:eastAsia="宋体" w:hAnsi="宋体" w:cs="宋体"/>
                <w:b/>
                <w:szCs w:val="21"/>
                <w14:ligatures w14:val="none"/>
              </w:rPr>
              <w:t>岗位配置数</w:t>
            </w:r>
          </w:p>
        </w:tc>
        <w:tc>
          <w:tcPr>
            <w:tcW w:w="1348" w:type="pct"/>
            <w:vAlign w:val="center"/>
          </w:tcPr>
          <w:p w14:paraId="77AEC5E4" w14:textId="77777777" w:rsidR="00B970B2" w:rsidRPr="00B970B2" w:rsidRDefault="00B970B2" w:rsidP="00B970B2">
            <w:pPr>
              <w:snapToGrid w:val="0"/>
              <w:spacing w:line="300" w:lineRule="auto"/>
              <w:jc w:val="center"/>
              <w:rPr>
                <w:rFonts w:ascii="宋体" w:eastAsia="宋体" w:hAnsi="宋体" w:cs="宋体"/>
                <w:b/>
                <w:szCs w:val="21"/>
                <w14:ligatures w14:val="none"/>
              </w:rPr>
            </w:pPr>
            <w:r w:rsidRPr="00B970B2">
              <w:rPr>
                <w:rFonts w:ascii="宋体" w:eastAsia="宋体" w:hAnsi="宋体" w:cs="宋体"/>
                <w:b/>
                <w:szCs w:val="21"/>
                <w14:ligatures w14:val="none"/>
              </w:rPr>
              <w:t>上班时间</w:t>
            </w:r>
          </w:p>
        </w:tc>
        <w:tc>
          <w:tcPr>
            <w:tcW w:w="2068" w:type="pct"/>
            <w:vAlign w:val="center"/>
          </w:tcPr>
          <w:p w14:paraId="06EAB31E" w14:textId="77777777" w:rsidR="00B970B2" w:rsidRPr="00B970B2" w:rsidRDefault="00B970B2" w:rsidP="00B970B2">
            <w:pPr>
              <w:snapToGrid w:val="0"/>
              <w:spacing w:line="300" w:lineRule="auto"/>
              <w:jc w:val="center"/>
              <w:rPr>
                <w:rFonts w:ascii="宋体" w:eastAsia="宋体" w:hAnsi="宋体" w:cs="宋体"/>
                <w:b/>
                <w:szCs w:val="21"/>
                <w14:ligatures w14:val="none"/>
              </w:rPr>
            </w:pPr>
            <w:r w:rsidRPr="00B970B2">
              <w:rPr>
                <w:rFonts w:ascii="宋体" w:eastAsia="宋体" w:hAnsi="宋体" w:cs="宋体"/>
                <w:b/>
                <w:szCs w:val="21"/>
                <w14:ligatures w14:val="none"/>
              </w:rPr>
              <w:t>岗位主要职责</w:t>
            </w:r>
          </w:p>
        </w:tc>
      </w:tr>
      <w:tr w:rsidR="00B970B2" w:rsidRPr="00B970B2" w14:paraId="6AB77966" w14:textId="77777777" w:rsidTr="0075409D">
        <w:trPr>
          <w:jc w:val="center"/>
        </w:trPr>
        <w:tc>
          <w:tcPr>
            <w:tcW w:w="473" w:type="pct"/>
            <w:vAlign w:val="center"/>
          </w:tcPr>
          <w:p w14:paraId="4030DE2B"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1</w:t>
            </w:r>
          </w:p>
        </w:tc>
        <w:tc>
          <w:tcPr>
            <w:tcW w:w="638" w:type="pct"/>
            <w:vAlign w:val="center"/>
          </w:tcPr>
          <w:p w14:paraId="2DC7DFC7"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项目经理</w:t>
            </w:r>
          </w:p>
        </w:tc>
        <w:tc>
          <w:tcPr>
            <w:tcW w:w="473" w:type="pct"/>
            <w:vAlign w:val="center"/>
          </w:tcPr>
          <w:p w14:paraId="67E0AC0F"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1</w:t>
            </w:r>
          </w:p>
        </w:tc>
        <w:tc>
          <w:tcPr>
            <w:tcW w:w="1348" w:type="pct"/>
            <w:vAlign w:val="center"/>
          </w:tcPr>
          <w:p w14:paraId="3135A254"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8:00—17:00</w:t>
            </w:r>
          </w:p>
          <w:p w14:paraId="71A1330D"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做五休二，每天8小时（含用餐时间）</w:t>
            </w:r>
          </w:p>
        </w:tc>
        <w:tc>
          <w:tcPr>
            <w:tcW w:w="2068" w:type="pct"/>
            <w:vAlign w:val="center"/>
          </w:tcPr>
          <w:p w14:paraId="50305EF3"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全区域安全巡视，招聘适合工作要求的人员，确保日常工作正常开展。</w:t>
            </w:r>
          </w:p>
        </w:tc>
      </w:tr>
      <w:tr w:rsidR="00B970B2" w:rsidRPr="00B970B2" w14:paraId="623EAFEB" w14:textId="77777777" w:rsidTr="0075409D">
        <w:trPr>
          <w:jc w:val="center"/>
        </w:trPr>
        <w:tc>
          <w:tcPr>
            <w:tcW w:w="473" w:type="pct"/>
            <w:vAlign w:val="center"/>
          </w:tcPr>
          <w:p w14:paraId="1BB93831"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2</w:t>
            </w:r>
          </w:p>
        </w:tc>
        <w:tc>
          <w:tcPr>
            <w:tcW w:w="638" w:type="pct"/>
            <w:vAlign w:val="center"/>
          </w:tcPr>
          <w:p w14:paraId="2BAD6620"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会务客服</w:t>
            </w:r>
          </w:p>
        </w:tc>
        <w:tc>
          <w:tcPr>
            <w:tcW w:w="473" w:type="pct"/>
            <w:vAlign w:val="center"/>
          </w:tcPr>
          <w:p w14:paraId="3633A78D"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1</w:t>
            </w:r>
          </w:p>
        </w:tc>
        <w:tc>
          <w:tcPr>
            <w:tcW w:w="1348" w:type="pct"/>
            <w:vAlign w:val="center"/>
          </w:tcPr>
          <w:p w14:paraId="76AFA276"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8:30—21:00</w:t>
            </w:r>
          </w:p>
          <w:p w14:paraId="4AF88BB1"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每天12小时（含用餐时间）</w:t>
            </w:r>
          </w:p>
        </w:tc>
        <w:tc>
          <w:tcPr>
            <w:tcW w:w="2068" w:type="pct"/>
            <w:vAlign w:val="center"/>
          </w:tcPr>
          <w:p w14:paraId="3C13E4D6"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会务接待、服务咨询、会场布置、秩序引导、剧场服务，公益电影放映服务等</w:t>
            </w:r>
          </w:p>
        </w:tc>
      </w:tr>
      <w:tr w:rsidR="00B970B2" w:rsidRPr="00B970B2" w14:paraId="081AAD43" w14:textId="77777777" w:rsidTr="0075409D">
        <w:trPr>
          <w:jc w:val="center"/>
        </w:trPr>
        <w:tc>
          <w:tcPr>
            <w:tcW w:w="473" w:type="pct"/>
            <w:vAlign w:val="center"/>
          </w:tcPr>
          <w:p w14:paraId="19EFC3D5"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3</w:t>
            </w:r>
          </w:p>
        </w:tc>
        <w:tc>
          <w:tcPr>
            <w:tcW w:w="638" w:type="pct"/>
            <w:vAlign w:val="center"/>
          </w:tcPr>
          <w:p w14:paraId="1E3886B7"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保安（含监控室）</w:t>
            </w:r>
          </w:p>
        </w:tc>
        <w:tc>
          <w:tcPr>
            <w:tcW w:w="473" w:type="pct"/>
            <w:vAlign w:val="center"/>
          </w:tcPr>
          <w:p w14:paraId="7994E721"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3</w:t>
            </w:r>
          </w:p>
        </w:tc>
        <w:tc>
          <w:tcPr>
            <w:tcW w:w="1348" w:type="pct"/>
            <w:vAlign w:val="center"/>
          </w:tcPr>
          <w:p w14:paraId="6073D638"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24小时</w:t>
            </w:r>
          </w:p>
        </w:tc>
        <w:tc>
          <w:tcPr>
            <w:tcW w:w="2068" w:type="pct"/>
            <w:vAlign w:val="center"/>
          </w:tcPr>
          <w:p w14:paraId="56EE1EA6"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场馆东西楼全区域安全管理、场馆监控室安全管理、秩序维护、场馆及剧场设施设备搬运、活动服务保障等</w:t>
            </w:r>
          </w:p>
        </w:tc>
      </w:tr>
      <w:tr w:rsidR="00B970B2" w:rsidRPr="00B970B2" w14:paraId="7F461F3B" w14:textId="77777777" w:rsidTr="0075409D">
        <w:trPr>
          <w:jc w:val="center"/>
        </w:trPr>
        <w:tc>
          <w:tcPr>
            <w:tcW w:w="473" w:type="pct"/>
            <w:vAlign w:val="center"/>
          </w:tcPr>
          <w:p w14:paraId="0275867C"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4</w:t>
            </w:r>
          </w:p>
        </w:tc>
        <w:tc>
          <w:tcPr>
            <w:tcW w:w="638" w:type="pct"/>
            <w:vAlign w:val="center"/>
          </w:tcPr>
          <w:p w14:paraId="71B4FDCA"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保洁（绿化员）</w:t>
            </w:r>
          </w:p>
        </w:tc>
        <w:tc>
          <w:tcPr>
            <w:tcW w:w="473" w:type="pct"/>
            <w:vAlign w:val="center"/>
          </w:tcPr>
          <w:p w14:paraId="477917CF"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9</w:t>
            </w:r>
          </w:p>
        </w:tc>
        <w:tc>
          <w:tcPr>
            <w:tcW w:w="1348" w:type="pct"/>
            <w:vAlign w:val="center"/>
          </w:tcPr>
          <w:p w14:paraId="0B93407C"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7:30—17:00</w:t>
            </w:r>
          </w:p>
          <w:p w14:paraId="2B1D982F"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做五休二，每天8小时（含用餐时间）</w:t>
            </w:r>
          </w:p>
        </w:tc>
        <w:tc>
          <w:tcPr>
            <w:tcW w:w="2068" w:type="pct"/>
            <w:vAlign w:val="center"/>
          </w:tcPr>
          <w:p w14:paraId="29641353"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场馆内外场卫生清洁、消毒、垃圾收集和清运，场馆内外全区域绿化维护</w:t>
            </w:r>
          </w:p>
        </w:tc>
      </w:tr>
      <w:tr w:rsidR="00B970B2" w:rsidRPr="00B970B2" w14:paraId="2A24C84E" w14:textId="77777777" w:rsidTr="0075409D">
        <w:trPr>
          <w:jc w:val="center"/>
        </w:trPr>
        <w:tc>
          <w:tcPr>
            <w:tcW w:w="473" w:type="pct"/>
            <w:vAlign w:val="center"/>
          </w:tcPr>
          <w:p w14:paraId="40291099"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5</w:t>
            </w:r>
          </w:p>
        </w:tc>
        <w:tc>
          <w:tcPr>
            <w:tcW w:w="638" w:type="pct"/>
            <w:vAlign w:val="center"/>
          </w:tcPr>
          <w:p w14:paraId="026E824C"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项目工程（水电工）</w:t>
            </w:r>
          </w:p>
        </w:tc>
        <w:tc>
          <w:tcPr>
            <w:tcW w:w="473" w:type="pct"/>
            <w:vAlign w:val="center"/>
          </w:tcPr>
          <w:p w14:paraId="64894060"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2</w:t>
            </w:r>
          </w:p>
        </w:tc>
        <w:tc>
          <w:tcPr>
            <w:tcW w:w="1348" w:type="pct"/>
            <w:vAlign w:val="center"/>
          </w:tcPr>
          <w:p w14:paraId="00778783"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8:00—17:00</w:t>
            </w:r>
          </w:p>
          <w:p w14:paraId="04964E89"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做五休二，每天8小时（含用餐时间）</w:t>
            </w:r>
          </w:p>
        </w:tc>
        <w:tc>
          <w:tcPr>
            <w:tcW w:w="2068" w:type="pct"/>
            <w:vAlign w:val="center"/>
          </w:tcPr>
          <w:p w14:paraId="154F9C1D" w14:textId="77777777" w:rsidR="00B970B2" w:rsidRPr="00B970B2" w:rsidRDefault="00B970B2" w:rsidP="00B970B2">
            <w:pPr>
              <w:snapToGrid w:val="0"/>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场馆全区域设施设备维修及养护，高压配电间（水电工）、剧场技术保障服务和功能室设施设备日常使用、巡查（含延时服务时段）</w:t>
            </w:r>
          </w:p>
        </w:tc>
      </w:tr>
      <w:tr w:rsidR="00B970B2" w:rsidRPr="00B970B2" w14:paraId="1D190026" w14:textId="77777777" w:rsidTr="0075409D">
        <w:trPr>
          <w:jc w:val="center"/>
        </w:trPr>
        <w:tc>
          <w:tcPr>
            <w:tcW w:w="473" w:type="pct"/>
            <w:vAlign w:val="center"/>
          </w:tcPr>
          <w:p w14:paraId="602522A5" w14:textId="77777777" w:rsidR="00B970B2" w:rsidRPr="00B970B2" w:rsidRDefault="00B970B2" w:rsidP="00B970B2">
            <w:pPr>
              <w:snapToGrid w:val="0"/>
              <w:spacing w:line="300" w:lineRule="auto"/>
              <w:jc w:val="center"/>
              <w:rPr>
                <w:rFonts w:ascii="宋体" w:eastAsia="宋体" w:hAnsi="宋体" w:cs="宋体"/>
                <w:b/>
                <w:szCs w:val="21"/>
                <w14:ligatures w14:val="none"/>
              </w:rPr>
            </w:pPr>
          </w:p>
        </w:tc>
        <w:tc>
          <w:tcPr>
            <w:tcW w:w="638" w:type="pct"/>
            <w:vAlign w:val="center"/>
          </w:tcPr>
          <w:p w14:paraId="0BAEFCD8" w14:textId="77777777" w:rsidR="00B970B2" w:rsidRPr="00B970B2" w:rsidRDefault="00B970B2" w:rsidP="00B970B2">
            <w:pPr>
              <w:snapToGrid w:val="0"/>
              <w:spacing w:line="300" w:lineRule="auto"/>
              <w:jc w:val="center"/>
              <w:rPr>
                <w:rFonts w:ascii="宋体" w:eastAsia="宋体" w:hAnsi="宋体" w:cs="宋体"/>
                <w:b/>
                <w:szCs w:val="21"/>
                <w14:ligatures w14:val="none"/>
              </w:rPr>
            </w:pPr>
            <w:r w:rsidRPr="00B970B2">
              <w:rPr>
                <w:rFonts w:ascii="宋体" w:eastAsia="宋体" w:hAnsi="宋体" w:cs="宋体"/>
                <w:b/>
                <w:szCs w:val="21"/>
                <w14:ligatures w14:val="none"/>
              </w:rPr>
              <w:t>合计</w:t>
            </w:r>
          </w:p>
        </w:tc>
        <w:tc>
          <w:tcPr>
            <w:tcW w:w="473" w:type="pct"/>
            <w:vAlign w:val="center"/>
          </w:tcPr>
          <w:p w14:paraId="5326A955" w14:textId="77777777" w:rsidR="00B970B2" w:rsidRPr="00B970B2" w:rsidRDefault="00B970B2" w:rsidP="00B970B2">
            <w:pPr>
              <w:snapToGrid w:val="0"/>
              <w:spacing w:line="300" w:lineRule="auto"/>
              <w:jc w:val="center"/>
              <w:rPr>
                <w:rFonts w:ascii="宋体" w:eastAsia="宋体" w:hAnsi="宋体" w:cs="宋体"/>
                <w:b/>
                <w:szCs w:val="21"/>
                <w14:ligatures w14:val="none"/>
              </w:rPr>
            </w:pPr>
            <w:r w:rsidRPr="00B970B2">
              <w:rPr>
                <w:rFonts w:ascii="宋体" w:eastAsia="宋体" w:hAnsi="宋体" w:cs="宋体"/>
                <w:b/>
                <w:szCs w:val="21"/>
                <w14:ligatures w14:val="none"/>
              </w:rPr>
              <w:t>16</w:t>
            </w:r>
          </w:p>
        </w:tc>
        <w:tc>
          <w:tcPr>
            <w:tcW w:w="1348" w:type="pct"/>
            <w:vAlign w:val="center"/>
          </w:tcPr>
          <w:p w14:paraId="0D3B0AEF" w14:textId="77777777" w:rsidR="00B970B2" w:rsidRPr="00B970B2" w:rsidRDefault="00B970B2" w:rsidP="00B970B2">
            <w:pPr>
              <w:snapToGrid w:val="0"/>
              <w:spacing w:line="300" w:lineRule="auto"/>
              <w:jc w:val="center"/>
              <w:rPr>
                <w:rFonts w:ascii="宋体" w:eastAsia="宋体" w:hAnsi="宋体" w:cs="宋体"/>
                <w:b/>
                <w:szCs w:val="21"/>
                <w14:ligatures w14:val="none"/>
              </w:rPr>
            </w:pPr>
          </w:p>
        </w:tc>
        <w:tc>
          <w:tcPr>
            <w:tcW w:w="2068" w:type="pct"/>
            <w:vAlign w:val="center"/>
          </w:tcPr>
          <w:p w14:paraId="2D1F1944" w14:textId="77777777" w:rsidR="00B970B2" w:rsidRPr="00B970B2" w:rsidRDefault="00B970B2" w:rsidP="00B970B2">
            <w:pPr>
              <w:snapToGrid w:val="0"/>
              <w:spacing w:line="300" w:lineRule="auto"/>
              <w:jc w:val="center"/>
              <w:rPr>
                <w:rFonts w:ascii="宋体" w:eastAsia="宋体" w:hAnsi="宋体" w:cs="宋体"/>
                <w:b/>
                <w:szCs w:val="21"/>
                <w14:ligatures w14:val="none"/>
              </w:rPr>
            </w:pPr>
          </w:p>
        </w:tc>
      </w:tr>
    </w:tbl>
    <w:p w14:paraId="63277F5B" w14:textId="77777777" w:rsidR="00B970B2" w:rsidRPr="00B970B2" w:rsidRDefault="00B970B2" w:rsidP="00B9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eastAsia="宋体" w:hAnsi="Times New Roman" w:cs="Times New Roman"/>
          <w:b/>
          <w:sz w:val="22"/>
          <w14:ligatures w14:val="none"/>
        </w:rPr>
      </w:pPr>
      <w:r w:rsidRPr="00B970B2">
        <w:rPr>
          <w:rFonts w:ascii="Times New Roman" w:eastAsia="宋体" w:hAnsi="Times New Roman" w:cs="Times New Roman"/>
          <w:b/>
          <w:sz w:val="22"/>
          <w14:ligatures w14:val="none"/>
        </w:rPr>
        <w:t>说明：投标人的各岗位配置标准不得低于表内岗位配置数要求。</w:t>
      </w:r>
    </w:p>
    <w:p w14:paraId="7D4D9FD2"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25F92C5C"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 xml:space="preserve">9.2 </w:t>
      </w:r>
      <w:r w:rsidRPr="00B970B2">
        <w:rPr>
          <w:rFonts w:ascii="Times New Roman" w:eastAsia="宋体" w:hAnsi="Times New Roman" w:cs="Times New Roman"/>
          <w:bCs/>
          <w:sz w:val="22"/>
          <w14:ligatures w14:val="none"/>
        </w:rPr>
        <w:t>组织架构、管理制度及管理团队要求</w:t>
      </w:r>
    </w:p>
    <w:p w14:paraId="63277CA4"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场馆实施全天候安保服务，并对建筑物、装饰物、广场、停车场、室内外绿化、对所有的设备、设施和办公场所等实施设备维护运转、房屋维护、保洁及礼仪会务服务等管理服务。</w:t>
      </w:r>
    </w:p>
    <w:p w14:paraId="7CE59AC2"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lastRenderedPageBreak/>
        <w:t>服务总目标：确保场馆安全、整洁、有序，各项服务文明规范、设施设备正常运行，全年无安全责任事故、无卫生死角。</w:t>
      </w:r>
    </w:p>
    <w:p w14:paraId="0F6EF5FF"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 xml:space="preserve">9.2.1 </w:t>
      </w:r>
      <w:r w:rsidRPr="00B970B2">
        <w:rPr>
          <w:rFonts w:ascii="Times New Roman" w:eastAsia="宋体" w:hAnsi="Times New Roman" w:cs="Times New Roman"/>
          <w:bCs/>
          <w:sz w:val="22"/>
          <w14:ligatures w14:val="none"/>
        </w:rPr>
        <w:t>组织架构</w:t>
      </w:r>
    </w:p>
    <w:p w14:paraId="2EDFF24F" w14:textId="77777777" w:rsidR="00B970B2" w:rsidRPr="00B970B2" w:rsidRDefault="00B970B2" w:rsidP="00B970B2">
      <w:pPr>
        <w:tabs>
          <w:tab w:val="left" w:pos="7200"/>
        </w:tabs>
        <w:adjustRightInd w:val="0"/>
        <w:snapToGrid w:val="0"/>
        <w:spacing w:line="300" w:lineRule="auto"/>
        <w:ind w:firstLineChars="200" w:firstLine="420"/>
        <w:rPr>
          <w:rFonts w:ascii="Times New Roman" w:eastAsia="宋体" w:hAnsi="Times New Roman" w:cs="Times New Roman"/>
          <w:bCs/>
          <w:sz w:val="22"/>
          <w14:ligatures w14:val="none"/>
        </w:rPr>
      </w:pPr>
      <w:r w:rsidRPr="00B970B2">
        <w:rPr>
          <w:rFonts w:ascii="宋体" w:eastAsia="宋体" w:hAnsi="宋体" w:cs="宋体"/>
          <w:bCs/>
          <w:noProof/>
          <w:szCs w:val="21"/>
          <w14:ligatures w14:val="none"/>
        </w:rPr>
        <w:drawing>
          <wp:anchor distT="0" distB="0" distL="114300" distR="114300" simplePos="0" relativeHeight="251659264" behindDoc="0" locked="0" layoutInCell="1" allowOverlap="1" wp14:anchorId="411D3776" wp14:editId="18E58C2D">
            <wp:simplePos x="0" y="0"/>
            <wp:positionH relativeFrom="column">
              <wp:posOffset>822960</wp:posOffset>
            </wp:positionH>
            <wp:positionV relativeFrom="paragraph">
              <wp:posOffset>11430</wp:posOffset>
            </wp:positionV>
            <wp:extent cx="4438015" cy="1724025"/>
            <wp:effectExtent l="0" t="0" r="57785" b="0"/>
            <wp:wrapNone/>
            <wp:docPr id="121989899" name="图示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F7CCA"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4A434526"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11C08EA3"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232CAFCD"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046101E0"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18919CE9"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253D4268"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p>
    <w:p w14:paraId="3A294641"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 xml:space="preserve">9.2.2 </w:t>
      </w:r>
      <w:r w:rsidRPr="00B970B2">
        <w:rPr>
          <w:rFonts w:ascii="Times New Roman" w:eastAsia="宋体" w:hAnsi="Times New Roman" w:cs="Times New Roman"/>
          <w:bCs/>
          <w:sz w:val="22"/>
          <w14:ligatures w14:val="none"/>
        </w:rPr>
        <w:t>管理制度</w:t>
      </w:r>
    </w:p>
    <w:p w14:paraId="5C790779"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突发事件应急预案、职工奖惩方案、完善考勤等一整套规章制度及具体落实计划。</w:t>
      </w:r>
    </w:p>
    <w:p w14:paraId="2A20A153"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 xml:space="preserve">9.2.3 </w:t>
      </w:r>
      <w:r w:rsidRPr="00B970B2">
        <w:rPr>
          <w:rFonts w:ascii="Times New Roman" w:eastAsia="宋体" w:hAnsi="Times New Roman" w:cs="Times New Roman"/>
          <w:bCs/>
          <w:sz w:val="22"/>
          <w14:ligatures w14:val="none"/>
        </w:rPr>
        <w:t>管理团队要求</w:t>
      </w:r>
    </w:p>
    <w:p w14:paraId="40D9A400"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1</w:t>
      </w:r>
      <w:r w:rsidRPr="00B970B2">
        <w:rPr>
          <w:rFonts w:ascii="Times New Roman" w:eastAsia="宋体" w:hAnsi="Times New Roman" w:cs="Times New Roman"/>
          <w:bCs/>
          <w:sz w:val="22"/>
          <w14:ligatures w14:val="none"/>
        </w:rPr>
        <w:t>）树立正确的物业管理观念，以</w:t>
      </w: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服务至上，客户第一</w:t>
      </w: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为管理宗旨，不断提高良好信誉、不断加强科学管理，做好服务工作。</w:t>
      </w:r>
    </w:p>
    <w:p w14:paraId="78756C56"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2</w:t>
      </w:r>
      <w:r w:rsidRPr="00B970B2">
        <w:rPr>
          <w:rFonts w:ascii="Times New Roman" w:eastAsia="宋体" w:hAnsi="Times New Roman" w:cs="Times New Roman"/>
          <w:bCs/>
          <w:sz w:val="22"/>
          <w14:ligatures w14:val="none"/>
        </w:rPr>
        <w:t>）无等级安全事故，无工伤伤亡事故，无因工作不当造成建筑和设备设施严重损坏事故。</w:t>
      </w:r>
    </w:p>
    <w:p w14:paraId="4BCA255D"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3</w:t>
      </w:r>
      <w:r w:rsidRPr="00B970B2">
        <w:rPr>
          <w:rFonts w:ascii="Times New Roman" w:eastAsia="宋体" w:hAnsi="Times New Roman" w:cs="Times New Roman"/>
          <w:bCs/>
          <w:sz w:val="22"/>
          <w14:ligatures w14:val="none"/>
        </w:rPr>
        <w:t>）无脏乱现象和卫生不洁死角，无严重责任疏漏事故。</w:t>
      </w:r>
    </w:p>
    <w:p w14:paraId="25084005"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4</w:t>
      </w:r>
      <w:r w:rsidRPr="00B970B2">
        <w:rPr>
          <w:rFonts w:ascii="Times New Roman" w:eastAsia="宋体" w:hAnsi="Times New Roman" w:cs="Times New Roman"/>
          <w:bCs/>
          <w:sz w:val="22"/>
          <w14:ligatures w14:val="none"/>
        </w:rPr>
        <w:t>）优质服务，规范服务，提供方便、及时和舒适的人性化服务，让业主满意，市民满意。</w:t>
      </w:r>
    </w:p>
    <w:p w14:paraId="488CD47C"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5</w:t>
      </w:r>
      <w:r w:rsidRPr="00B970B2">
        <w:rPr>
          <w:rFonts w:ascii="Times New Roman" w:eastAsia="宋体" w:hAnsi="Times New Roman" w:cs="Times New Roman"/>
          <w:bCs/>
          <w:sz w:val="22"/>
          <w14:ligatures w14:val="none"/>
        </w:rPr>
        <w:t>）建立物业服务监督管理公示栏，公开物业服务企业项目经理，客服、保洁、保安、工程维修等人员的姓名和照片、服务内容标准、投诉电话等，在相应服务区域内进行公示。</w:t>
      </w:r>
    </w:p>
    <w:p w14:paraId="5DC07CA0"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 xml:space="preserve">9.3 </w:t>
      </w:r>
      <w:r w:rsidRPr="00B970B2">
        <w:rPr>
          <w:rFonts w:ascii="Times New Roman" w:eastAsia="宋体" w:hAnsi="Times New Roman" w:cs="Times New Roman"/>
          <w:bCs/>
          <w:sz w:val="22"/>
          <w14:ligatures w14:val="none"/>
        </w:rPr>
        <w:t>各岗位具体服务要求</w:t>
      </w:r>
    </w:p>
    <w:p w14:paraId="3C79EF53" w14:textId="77777777" w:rsidR="00B970B2" w:rsidRPr="00B970B2" w:rsidRDefault="00B970B2" w:rsidP="00B970B2">
      <w:pPr>
        <w:tabs>
          <w:tab w:val="left" w:pos="7200"/>
        </w:tabs>
        <w:adjustRightInd w:val="0"/>
        <w:snapToGrid w:val="0"/>
        <w:spacing w:line="300" w:lineRule="auto"/>
        <w:rPr>
          <w:rFonts w:ascii="宋体" w:eastAsia="宋体" w:hAnsi="宋体" w:cs="宋体"/>
          <w:b/>
          <w:bCs/>
          <w:szCs w:val="21"/>
          <w14:ligatures w14:val="none"/>
        </w:rPr>
      </w:pPr>
      <w:bookmarkStart w:id="31" w:name="_Toc188457457"/>
      <w:r w:rsidRPr="00B970B2">
        <w:rPr>
          <w:rFonts w:ascii="宋体" w:eastAsia="宋体" w:hAnsi="宋体" w:cs="宋体"/>
          <w:b/>
          <w:bCs/>
          <w:szCs w:val="21"/>
          <w14:ligatures w14:val="none"/>
        </w:rPr>
        <w:t>（1）管理岗位工作职责：</w:t>
      </w:r>
    </w:p>
    <w:p w14:paraId="2CDF1DE4" w14:textId="77777777" w:rsidR="00B970B2" w:rsidRPr="00B970B2" w:rsidRDefault="00B970B2" w:rsidP="00B970B2">
      <w:pPr>
        <w:numPr>
          <w:ilvl w:val="0"/>
          <w:numId w:val="4"/>
        </w:numPr>
        <w:tabs>
          <w:tab w:val="left" w:pos="993"/>
        </w:tabs>
        <w:spacing w:line="300" w:lineRule="auto"/>
        <w:jc w:val="left"/>
        <w:rPr>
          <w:rFonts w:ascii="宋体" w:eastAsia="宋体" w:hAnsi="宋体" w:cs="宋体"/>
          <w:bCs/>
          <w:szCs w:val="21"/>
          <w14:ligatures w14:val="none"/>
        </w:rPr>
      </w:pPr>
      <w:r w:rsidRPr="00B970B2">
        <w:rPr>
          <w:rFonts w:ascii="宋体" w:eastAsia="宋体" w:hAnsi="宋体" w:cs="宋体"/>
          <w:bCs/>
          <w:szCs w:val="21"/>
          <w14:ligatures w14:val="none"/>
        </w:rPr>
        <w:t>项目经理</w:t>
      </w:r>
    </w:p>
    <w:p w14:paraId="068A8C66" w14:textId="77777777" w:rsidR="00B970B2" w:rsidRPr="00B970B2" w:rsidRDefault="00B970B2" w:rsidP="00B970B2">
      <w:pPr>
        <w:spacing w:line="300" w:lineRule="auto"/>
        <w:ind w:left="425"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制订管理处年度管理服务费用预算，并按各部门实际进行分解，落实责任，督促严格执行，并审核各部门的物料采购工作；</w:t>
      </w:r>
    </w:p>
    <w:p w14:paraId="0C38CCFF" w14:textId="77777777" w:rsidR="00B970B2" w:rsidRPr="00B970B2" w:rsidRDefault="00B970B2" w:rsidP="00B970B2">
      <w:pPr>
        <w:tabs>
          <w:tab w:val="left" w:pos="993"/>
        </w:tabs>
        <w:spacing w:line="300" w:lineRule="auto"/>
        <w:ind w:left="425"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负责对管理区域的物业各部门的服务工作质量监管；阅看各部门巡视检查表，并审核签名；</w:t>
      </w:r>
    </w:p>
    <w:p w14:paraId="7A1CFEFE" w14:textId="77777777" w:rsidR="00B970B2" w:rsidRPr="00B970B2" w:rsidRDefault="00B970B2" w:rsidP="00B970B2">
      <w:pPr>
        <w:tabs>
          <w:tab w:val="left" w:pos="993"/>
        </w:tabs>
        <w:spacing w:line="300" w:lineRule="auto"/>
        <w:ind w:left="425"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 xml:space="preserve">项目日常巡检、监管、沟通工作；项目合同管理及监管续签进度；项目各类申请文件复核； </w:t>
      </w:r>
    </w:p>
    <w:p w14:paraId="456F447E" w14:textId="77777777" w:rsidR="00B970B2" w:rsidRPr="00B970B2" w:rsidRDefault="00B970B2" w:rsidP="00B970B2">
      <w:pPr>
        <w:tabs>
          <w:tab w:val="left" w:pos="993"/>
        </w:tabs>
        <w:spacing w:line="300" w:lineRule="auto"/>
        <w:ind w:left="425"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负责处理、解决客户投诉及提出的各类意见、建议，并制订纠正预防措施；</w:t>
      </w:r>
    </w:p>
    <w:p w14:paraId="58A3771B" w14:textId="77777777" w:rsidR="00B970B2" w:rsidRPr="00B970B2" w:rsidRDefault="00B970B2" w:rsidP="00B970B2">
      <w:pPr>
        <w:tabs>
          <w:tab w:val="left" w:pos="993"/>
        </w:tabs>
        <w:spacing w:line="300" w:lineRule="auto"/>
        <w:ind w:left="425" w:firstLineChars="200" w:firstLine="420"/>
        <w:rPr>
          <w:rFonts w:ascii="宋体" w:eastAsia="宋体" w:hAnsi="宋体" w:cs="宋体"/>
          <w:szCs w:val="21"/>
          <w14:ligatures w14:val="none"/>
        </w:rPr>
      </w:pPr>
      <w:r w:rsidRPr="00B970B2">
        <w:rPr>
          <w:rFonts w:ascii="宋体" w:eastAsia="宋体" w:hAnsi="宋体" w:cs="宋体"/>
          <w:bCs/>
          <w:szCs w:val="21"/>
          <w14:ligatures w14:val="none"/>
        </w:rPr>
        <w:t>认真执行公司各项安全生产制度和公司领导在安全生产方面的指示和决定，对管理处员工在生</w:t>
      </w:r>
      <w:r w:rsidRPr="00B970B2">
        <w:rPr>
          <w:rFonts w:ascii="宋体" w:eastAsia="宋体" w:hAnsi="宋体" w:cs="宋体"/>
          <w:szCs w:val="21"/>
          <w14:ligatures w14:val="none"/>
        </w:rPr>
        <w:t>产工作中的安全健康负全面责任；</w:t>
      </w:r>
    </w:p>
    <w:p w14:paraId="121D1EC7" w14:textId="77777777" w:rsidR="00B970B2" w:rsidRPr="00B970B2" w:rsidRDefault="00B970B2" w:rsidP="00B970B2">
      <w:pPr>
        <w:tabs>
          <w:tab w:val="left" w:pos="993"/>
        </w:tabs>
        <w:spacing w:line="300" w:lineRule="auto"/>
        <w:ind w:left="840"/>
        <w:jc w:val="left"/>
        <w:rPr>
          <w:rFonts w:ascii="宋体" w:eastAsia="宋体" w:hAnsi="宋体" w:cs="宋体"/>
          <w:bCs/>
          <w:szCs w:val="21"/>
          <w14:ligatures w14:val="none"/>
        </w:rPr>
      </w:pPr>
      <w:r w:rsidRPr="00B970B2">
        <w:rPr>
          <w:rFonts w:ascii="宋体" w:eastAsia="宋体" w:hAnsi="宋体" w:cs="宋体"/>
          <w:bCs/>
          <w:szCs w:val="21"/>
          <w14:ligatures w14:val="none"/>
        </w:rPr>
        <w:lastRenderedPageBreak/>
        <w:t>定期检查部门落实治安制度的情况，加强各部门的安全防范工作，对重点部位要采取相应措施，发现问题及时上报解决；</w:t>
      </w:r>
    </w:p>
    <w:p w14:paraId="02327537" w14:textId="77777777" w:rsidR="00B970B2" w:rsidRPr="00B970B2" w:rsidRDefault="00B970B2" w:rsidP="00B970B2">
      <w:pPr>
        <w:tabs>
          <w:tab w:val="left" w:pos="993"/>
        </w:tabs>
        <w:spacing w:line="300" w:lineRule="auto"/>
        <w:ind w:left="840"/>
        <w:jc w:val="left"/>
        <w:rPr>
          <w:rFonts w:ascii="宋体" w:eastAsia="宋体" w:hAnsi="宋体" w:cs="宋体"/>
          <w:bCs/>
          <w:szCs w:val="21"/>
          <w14:ligatures w14:val="none"/>
        </w:rPr>
      </w:pPr>
      <w:r w:rsidRPr="00B970B2">
        <w:rPr>
          <w:rFonts w:ascii="宋体" w:eastAsia="宋体" w:hAnsi="宋体" w:cs="宋体"/>
          <w:bCs/>
          <w:szCs w:val="21"/>
          <w14:ligatures w14:val="none"/>
        </w:rPr>
        <w:t>对按常规执勤巡视情况做到心中有数，督促检查每日记录；</w:t>
      </w:r>
    </w:p>
    <w:p w14:paraId="64C765F1"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经常检查管理现场、建筑物、构筑物及设备设施的安全装置是否符合安全要求，发现问题及时组织力量整改；</w:t>
      </w:r>
    </w:p>
    <w:p w14:paraId="509EB9C6"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领导和指导责任区的安全生产工作计划的组织实施、开展、培训；</w:t>
      </w:r>
    </w:p>
    <w:p w14:paraId="7449CEFF"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负责管理处物资设备进出库的验收、记帐和发放工作，做到账账相符；</w:t>
      </w:r>
    </w:p>
    <w:p w14:paraId="4E970652"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随时掌握库存状态，保证物资设备及时供应，充分发挥周转效率；</w:t>
      </w:r>
    </w:p>
    <w:p w14:paraId="12DA5108"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负责编制月度材料收、发、存统计报表；定期对仓库进行实物盘点；</w:t>
      </w:r>
    </w:p>
    <w:p w14:paraId="5C636031"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认真对待客户的来电、来信、来访工作，并及时回复、办结；</w:t>
      </w:r>
    </w:p>
    <w:p w14:paraId="6B6E3228" w14:textId="77777777" w:rsidR="00B970B2" w:rsidRPr="00B970B2" w:rsidRDefault="00B970B2" w:rsidP="00B970B2">
      <w:pPr>
        <w:tabs>
          <w:tab w:val="left" w:pos="993"/>
        </w:tabs>
        <w:spacing w:line="300" w:lineRule="auto"/>
        <w:ind w:left="840"/>
        <w:jc w:val="left"/>
        <w:rPr>
          <w:rFonts w:ascii="宋体" w:eastAsia="宋体" w:hAnsi="宋体" w:cs="宋体"/>
          <w:szCs w:val="21"/>
          <w14:ligatures w14:val="none"/>
        </w:rPr>
      </w:pPr>
      <w:r w:rsidRPr="00B970B2">
        <w:rPr>
          <w:rFonts w:ascii="宋体" w:eastAsia="宋体" w:hAnsi="宋体" w:cs="宋体"/>
          <w:szCs w:val="21"/>
          <w14:ligatures w14:val="none"/>
        </w:rPr>
        <w:t>负责管理处的后勤、文案等工作。</w:t>
      </w:r>
    </w:p>
    <w:p w14:paraId="7D871A1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bCs/>
          <w:szCs w:val="21"/>
          <w14:ligatures w14:val="none"/>
        </w:rPr>
        <w:t>总体要求：</w:t>
      </w:r>
      <w:r w:rsidRPr="00B970B2">
        <w:rPr>
          <w:rFonts w:ascii="宋体" w:eastAsia="宋体" w:hAnsi="宋体" w:cs="宋体"/>
          <w:szCs w:val="21"/>
          <w14:ligatures w14:val="none"/>
        </w:rPr>
        <w:t>全面负责本项目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防疫、群文活动等），特别是大型活动应急处理预案，方案需实用具有可操作性，及时处理每一项紧急状态与紧急事故，并做好善后与防范工作；制定设备年度的修理与维护保养计划、维修工作细则，并组织实施；制定会务服务的详细计划和方案，对会务用品审核把关，保障会务服务工作有序进行；制定大型活动和各类群文活动举办的服务保障方案，做好人员配备，保障各类活动的有序进行；制定对外开放各功能室等场地的日常管理及专业设备、物品的保管方案；制定年度安全生产工作计划；制定员工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负责接听电话，及时分配报修等任务；做好清洁物料、小修小补零星物料五金件的采购，确保及时补充与维修；制定并落实节假日领导带班值班制度并提供值班人员名单；负责起草工作报告等书面材料；完成采购人交办的各项工作；定期向采购人汇报工作近况，及时反馈重大事件等。</w:t>
      </w:r>
    </w:p>
    <w:p w14:paraId="4301FF3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工作时间要求：上班时间不晚于8:00，下班时间不早于17:00。</w:t>
      </w:r>
    </w:p>
    <w:p w14:paraId="3EA7ABE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人员配置方面：项目经理1人。</w:t>
      </w:r>
    </w:p>
    <w:p w14:paraId="4179AF9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人员自身要求：原则上不超过国家法定退休年龄；身心健康；无违法犯罪记录；</w:t>
      </w:r>
      <w:r w:rsidRPr="00B970B2">
        <w:rPr>
          <w:rFonts w:ascii="宋体" w:eastAsia="宋体" w:hAnsi="宋体" w:cs="宋体"/>
          <w:szCs w:val="21"/>
          <w14:ligatures w14:val="none"/>
        </w:rPr>
        <w:t>45周岁以下，大学本科或以上学历，物业经理（高级）或物业管理师证书（如有请提供）</w:t>
      </w:r>
      <w:r w:rsidRPr="00B970B2">
        <w:rPr>
          <w:rFonts w:ascii="宋体" w:eastAsia="宋体" w:hAnsi="宋体" w:cs="宋体"/>
          <w:bCs/>
          <w:szCs w:val="21"/>
          <w14:ligatures w14:val="none"/>
        </w:rPr>
        <w:t>；具备组织协调能力；具备较强的服务意识与责任感；能够熟练使用Word、Excel等 Office 软件；具备一定的文字能力；工作认真、负责、踏实、仔细；具备3年以上物业管理经验。</w:t>
      </w:r>
    </w:p>
    <w:p w14:paraId="7452911E"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bCs/>
          <w:szCs w:val="21"/>
          <w14:ligatures w14:val="none"/>
        </w:rPr>
      </w:pPr>
      <w:r w:rsidRPr="00B970B2">
        <w:rPr>
          <w:rFonts w:ascii="宋体" w:eastAsia="宋体" w:hAnsi="宋体" w:cs="宋体"/>
          <w:b/>
          <w:bCs/>
          <w:szCs w:val="21"/>
          <w14:ligatures w14:val="none"/>
        </w:rPr>
        <w:t>（2）工程</w:t>
      </w:r>
    </w:p>
    <w:p w14:paraId="1E96148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现有设备清单（详见附件清单）</w:t>
      </w:r>
    </w:p>
    <w:p w14:paraId="7E9D3BDA" w14:textId="77777777" w:rsidR="00B970B2" w:rsidRPr="00B970B2" w:rsidRDefault="00B970B2" w:rsidP="00B970B2">
      <w:pPr>
        <w:tabs>
          <w:tab w:val="left" w:pos="7200"/>
        </w:tabs>
        <w:adjustRightInd w:val="0"/>
        <w:snapToGrid w:val="0"/>
        <w:spacing w:line="300" w:lineRule="auto"/>
        <w:ind w:firstLineChars="200" w:firstLine="480"/>
        <w:jc w:val="center"/>
        <w:rPr>
          <w:rFonts w:ascii="宋体" w:eastAsia="宋体" w:hAnsi="宋体" w:cs="宋体"/>
          <w:bCs/>
          <w:sz w:val="24"/>
          <w:szCs w:val="24"/>
          <w14:ligatures w14:val="none"/>
        </w:rPr>
      </w:pPr>
      <w:r w:rsidRPr="00B970B2">
        <w:rPr>
          <w:rFonts w:ascii="宋体" w:eastAsia="宋体" w:hAnsi="宋体" w:cs="宋体"/>
          <w:bCs/>
          <w:sz w:val="24"/>
          <w:szCs w:val="24"/>
          <w14:ligatures w14:val="none"/>
        </w:rPr>
        <w:lastRenderedPageBreak/>
        <w:t>附件一：</w:t>
      </w:r>
      <w:r w:rsidRPr="00B970B2">
        <w:rPr>
          <w:rFonts w:ascii="宋体" w:eastAsia="宋体" w:hAnsi="宋体" w:cs="宋体"/>
          <w:bCs/>
          <w:kern w:val="44"/>
          <w:sz w:val="24"/>
          <w:szCs w:val="24"/>
          <w14:ligatures w14:val="none"/>
        </w:rPr>
        <w:t>相关设施设备清单</w:t>
      </w:r>
    </w:p>
    <w:p w14:paraId="710E13B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1、空调系统(冷暖)</w:t>
      </w:r>
    </w:p>
    <w:p w14:paraId="4417B86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1.1空调风冷螺杆式热泵机组、循环水泵、膨胀水箱及其他相应配套设备。</w:t>
      </w:r>
    </w:p>
    <w:p w14:paraId="5D09848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1.2空调风机 (AHU)和室内公共区域盘管风机 (FCU)系统。</w:t>
      </w:r>
    </w:p>
    <w:p w14:paraId="512D413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1.3通风系统包括排风、送风、消防排烟、回风、新风、厕所送排风及正压送风等。</w:t>
      </w:r>
    </w:p>
    <w:p w14:paraId="502B106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1.4分体空调、除湿机等。</w:t>
      </w:r>
    </w:p>
    <w:tbl>
      <w:tblPr>
        <w:tblW w:w="6615" w:type="dxa"/>
        <w:jc w:val="center"/>
        <w:tblLook w:val="0000" w:firstRow="0" w:lastRow="0" w:firstColumn="0" w:lastColumn="0" w:noHBand="0" w:noVBand="0"/>
      </w:tblPr>
      <w:tblGrid>
        <w:gridCol w:w="854"/>
        <w:gridCol w:w="3388"/>
        <w:gridCol w:w="854"/>
        <w:gridCol w:w="1581"/>
      </w:tblGrid>
      <w:tr w:rsidR="00B970B2" w:rsidRPr="00B970B2" w14:paraId="77DB0BA3" w14:textId="77777777" w:rsidTr="0075409D">
        <w:trPr>
          <w:trHeight w:val="510"/>
          <w:jc w:val="center"/>
        </w:trPr>
        <w:tc>
          <w:tcPr>
            <w:tcW w:w="6615" w:type="dxa"/>
            <w:gridSpan w:val="4"/>
            <w:tcBorders>
              <w:top w:val="nil"/>
              <w:left w:val="nil"/>
              <w:bottom w:val="nil"/>
              <w:right w:val="nil"/>
            </w:tcBorders>
            <w:noWrap/>
            <w:vAlign w:val="center"/>
          </w:tcPr>
          <w:p w14:paraId="1F2209B4" w14:textId="77777777" w:rsidR="00B970B2" w:rsidRPr="00B970B2" w:rsidRDefault="00B970B2" w:rsidP="00B970B2">
            <w:pPr>
              <w:tabs>
                <w:tab w:val="left" w:pos="7200"/>
              </w:tabs>
              <w:adjustRightInd w:val="0"/>
              <w:snapToGrid w:val="0"/>
              <w:spacing w:line="300" w:lineRule="auto"/>
              <w:ind w:firstLineChars="200" w:firstLine="420"/>
              <w:jc w:val="center"/>
              <w:rPr>
                <w:rFonts w:ascii="宋体" w:eastAsia="宋体" w:hAnsi="宋体" w:cs="宋体"/>
                <w:szCs w:val="21"/>
                <w14:ligatures w14:val="none"/>
              </w:rPr>
            </w:pPr>
            <w:r w:rsidRPr="00B970B2">
              <w:rPr>
                <w:rFonts w:ascii="宋体" w:eastAsia="宋体" w:hAnsi="宋体" w:cs="宋体"/>
                <w:szCs w:val="21"/>
                <w14:ligatures w14:val="none"/>
              </w:rPr>
              <w:t>惠南分中心场馆空调分布情况</w:t>
            </w:r>
          </w:p>
        </w:tc>
      </w:tr>
      <w:tr w:rsidR="00B970B2" w:rsidRPr="00B970B2" w14:paraId="2F936FD3"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295A76D5"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0E8DA4B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Calibri" w:eastAsia="宋体" w:hAnsi="Calibri" w:cs="Times New Roman"/>
                <w14:ligatures w14:val="none"/>
              </w:rPr>
              <w:t>1.5</w:t>
            </w:r>
            <w:r w:rsidRPr="00B970B2">
              <w:rPr>
                <w:rFonts w:ascii="Calibri" w:eastAsia="宋体" w:hAnsi="Calibri" w:cs="Times New Roman"/>
                <w14:ligatures w14:val="none"/>
              </w:rPr>
              <w:t>匹挂壁机分布区域</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6AF4EA6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台数</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0D251A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4CF5E181"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4635CAA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18ACD3D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岗亭</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3948CC0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8C732D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47ADB7F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FD900A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12FC05D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东二楼录音室</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6979529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6E622EE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4E507BB4"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E77888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7ABD57F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东二楼音控室</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4CE39BA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2D8480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12DCA60"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0A67A9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4</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0DB9B04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东三楼功放间</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27AD2B5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964F59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1CEBECA"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4B9AF6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628BA77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西二楼钢琴房</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22A442E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12A7FE2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3A4B65A5"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37A3F4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03DB206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西底楼监控室</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0875CD9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2A5C844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491FB8D7" w14:textId="77777777" w:rsidTr="0075409D">
        <w:trPr>
          <w:trHeight w:val="400"/>
          <w:jc w:val="center"/>
        </w:trPr>
        <w:tc>
          <w:tcPr>
            <w:tcW w:w="854" w:type="dxa"/>
            <w:tcBorders>
              <w:top w:val="single" w:sz="4" w:space="0" w:color="000000"/>
              <w:left w:val="single" w:sz="4" w:space="0" w:color="000000"/>
              <w:bottom w:val="nil"/>
              <w:right w:val="single" w:sz="4" w:space="0" w:color="000000"/>
            </w:tcBorders>
            <w:noWrap/>
            <w:vAlign w:val="center"/>
          </w:tcPr>
          <w:p w14:paraId="79873A3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7</w:t>
            </w:r>
          </w:p>
        </w:tc>
        <w:tc>
          <w:tcPr>
            <w:tcW w:w="3388" w:type="dxa"/>
            <w:tcBorders>
              <w:top w:val="single" w:sz="4" w:space="0" w:color="000000"/>
              <w:left w:val="single" w:sz="4" w:space="0" w:color="000000"/>
              <w:bottom w:val="nil"/>
              <w:right w:val="single" w:sz="4" w:space="0" w:color="000000"/>
            </w:tcBorders>
            <w:noWrap/>
            <w:vAlign w:val="center"/>
          </w:tcPr>
          <w:p w14:paraId="53D1309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西二楼保洁室</w:t>
            </w:r>
          </w:p>
        </w:tc>
        <w:tc>
          <w:tcPr>
            <w:tcW w:w="854" w:type="dxa"/>
            <w:tcBorders>
              <w:top w:val="single" w:sz="4" w:space="0" w:color="000000"/>
              <w:left w:val="single" w:sz="4" w:space="0" w:color="000000"/>
              <w:bottom w:val="nil"/>
              <w:right w:val="single" w:sz="4" w:space="0" w:color="000000"/>
            </w:tcBorders>
            <w:noWrap/>
            <w:vAlign w:val="center"/>
          </w:tcPr>
          <w:p w14:paraId="1B40E36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nil"/>
              <w:right w:val="single" w:sz="4" w:space="0" w:color="000000"/>
            </w:tcBorders>
            <w:noWrap/>
            <w:vAlign w:val="center"/>
          </w:tcPr>
          <w:p w14:paraId="236086C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399B84B"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102F88E"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4A06415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独立</w:t>
            </w:r>
            <w:r w:rsidRPr="00B970B2">
              <w:rPr>
                <w:rFonts w:ascii="Calibri" w:eastAsia="宋体" w:hAnsi="Calibri" w:cs="Times New Roman"/>
                <w14:ligatures w14:val="none"/>
              </w:rPr>
              <w:t>空调分布区域</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6D068E8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台数</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2F97F4D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3A0A4DC0"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B4018A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14FF490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东楼301办公室（1拖8）</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20A1D44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B59AB3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3EABBE29"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3855807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432E142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东楼302办公室（1拖8）</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59C8A5A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01874D4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F65536C"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DAAF4E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0282F8B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东楼303办公室（1拖8）</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758C95C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2D5A61C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D2DFC75"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D3E516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4</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0AC6410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东楼305办公室（1拖8）</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72B9643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D464E1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D06B83E"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83AC7E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5213D9F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东三楼会议室（1拖8）</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5E9E760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0023EB4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6944ACE4"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5D7297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A5ECE1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东三楼音控室（1拖8）</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1214241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29BA406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3195DB44"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AA99700"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7128B4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5匹柜机</w:t>
            </w:r>
            <w:r w:rsidRPr="00B970B2">
              <w:rPr>
                <w:rFonts w:ascii="Calibri" w:eastAsia="宋体" w:hAnsi="Calibri" w:cs="Times New Roman"/>
                <w14:ligatures w14:val="none"/>
              </w:rPr>
              <w:t>空调分布区域</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0D75158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台数</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FC8B35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5FBCB5D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D09896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51EA36F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109贵宾厅</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214BCB8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3CB77B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65991B55"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598FDC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394D959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东三楼灯光控制室</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7071705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AEF9E4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4DFFE4C6"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3DBA7587"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353B9A3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5匹吸顶</w:t>
            </w:r>
            <w:r w:rsidRPr="00B970B2">
              <w:rPr>
                <w:rFonts w:ascii="Calibri" w:eastAsia="宋体" w:hAnsi="Calibri" w:cs="Times New Roman"/>
                <w14:ligatures w14:val="none"/>
              </w:rPr>
              <w:t>空调分布区域</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4A98894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台数</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8D712F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2D98C7D5"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CF8659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105ED7C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西楼大厅</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2189D44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FA1647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068E54FC"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937079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F2B74E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阅览室（南）</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31300F6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1BCC456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284DA559"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1D5F0A9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6226CBF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西二楼健身区域</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056B1BD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917FCE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78370DB"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45CD1E2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4</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690B6BD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高压房</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763488C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870B95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51E548D"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88D867C"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386CFF8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3匹吸顶</w:t>
            </w:r>
            <w:r w:rsidRPr="00B970B2">
              <w:rPr>
                <w:rFonts w:ascii="Calibri" w:eastAsia="宋体" w:hAnsi="Calibri" w:cs="Times New Roman"/>
                <w14:ligatures w14:val="none"/>
              </w:rPr>
              <w:t>空调分布区域</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489334D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台数</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25EACF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34B49670"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479E706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lastRenderedPageBreak/>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449F3D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西大厅（南、北）</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441C0DD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034CCF2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3E2606E"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EFC1D2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78F7698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阅览室（北）</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46989D1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67CF399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170C149"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E9A235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A4BAAF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西209多功能厅音控室</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33EA62B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1DA5EB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8B4D4D3"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DB404C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4</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4E29334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西三楼（小）排练厅</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1DA0AF2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86BC01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0B42A73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C556B6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4065CE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江南书场仓库</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232802E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1036B9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420E2BA7"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1715C765"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398F1C1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中央</w:t>
            </w:r>
            <w:r w:rsidRPr="00B970B2">
              <w:rPr>
                <w:rFonts w:ascii="Calibri" w:eastAsia="宋体" w:hAnsi="Calibri" w:cs="Times New Roman"/>
                <w14:ligatures w14:val="none"/>
              </w:rPr>
              <w:t>空调主机</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4234C91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台数</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E13361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型号</w:t>
            </w:r>
          </w:p>
        </w:tc>
      </w:tr>
      <w:tr w:rsidR="00B970B2" w:rsidRPr="00B970B2" w14:paraId="2953BE16"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34AD7AB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7E49782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东楼楼顶</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63942AF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6403C3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RHU120ACZ</w:t>
            </w:r>
          </w:p>
        </w:tc>
      </w:tr>
      <w:tr w:rsidR="00B970B2" w:rsidRPr="00B970B2" w14:paraId="7CC268E1"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CB0283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5D04624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西楼楼顶</w:t>
            </w:r>
          </w:p>
        </w:tc>
        <w:tc>
          <w:tcPr>
            <w:tcW w:w="854" w:type="dxa"/>
            <w:tcBorders>
              <w:top w:val="single" w:sz="4" w:space="0" w:color="000000"/>
              <w:left w:val="single" w:sz="4" w:space="0" w:color="000000"/>
              <w:bottom w:val="single" w:sz="4" w:space="0" w:color="000000"/>
              <w:right w:val="single" w:sz="4" w:space="0" w:color="000000"/>
            </w:tcBorders>
            <w:noWrap/>
            <w:vAlign w:val="center"/>
          </w:tcPr>
          <w:p w14:paraId="0C3A5D5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61C750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RHU120ACZ</w:t>
            </w:r>
          </w:p>
        </w:tc>
      </w:tr>
      <w:tr w:rsidR="00B970B2" w:rsidRPr="00B970B2" w14:paraId="6100CB04"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493E69B0"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序号</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7A6958C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中央</w:t>
            </w:r>
            <w:r w:rsidRPr="00B970B2">
              <w:rPr>
                <w:rFonts w:ascii="Calibri" w:eastAsia="宋体" w:hAnsi="Calibri" w:cs="Times New Roman"/>
                <w14:ligatures w14:val="none"/>
              </w:rPr>
              <w:t>空调分布区域</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67FD45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254A7BEF"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76793D0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2426466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东楼大厅</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6B688F3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70E4D7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3581429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3AE4484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市民影院</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62B50F0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685BF20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ABECAD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478503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群星剧场</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6A9BA4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8DAF14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2A611E9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4</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AE00A4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东二楼报告厅</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2FF659A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39BD8E89"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226709C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5F01BF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东一楼、二楼化妆间</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76CF34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01FF9C8B"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3811E9E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2246E50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东106贵宾室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14CC705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24107C93"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4625448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7</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1EC2EC8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西一楼展示厅</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6F9B13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2B1CC1E"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2787D4F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8</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2101DF1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西209多功能厅</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FD893F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775EA69"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49F05CC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9</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252371B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西202教室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BCE614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6E97EC84"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21AE71E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10</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3C5531E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西203教室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2B68CD4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354AE0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55967F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11</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1F6F4E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西205教室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5A1E314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322201A0"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72A548D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12</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49E7409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西206教室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7A5790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3FF391C1"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DA5346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13</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25D87F7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西207教室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D9E60C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088DD48"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7E2B5C7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14</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087731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西303教室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757DB6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4467C84E"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D9DC4F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15</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589AC95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西305教室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52C027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7D49A63"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C7C24D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16</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219E110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西306教室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8008AA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E35F1C9"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1233A0C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17</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1AAEF5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西307教室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5ABE32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7D830DD"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68982D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18</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746E1FC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西308教室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3FC586F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9B4DF0C"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5BD7546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19</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6ECE674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西309教室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F5E24C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7F30F044"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0ADDAE9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20</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757FD1E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西三楼（大）排练厅</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43A3D50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0CDF4593"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137E68C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21</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7386485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江南书场</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0193598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05222221" w14:textId="77777777" w:rsidTr="0075409D">
        <w:trPr>
          <w:trHeight w:val="400"/>
          <w:jc w:val="center"/>
        </w:trPr>
        <w:tc>
          <w:tcPr>
            <w:tcW w:w="854" w:type="dxa"/>
            <w:tcBorders>
              <w:top w:val="single" w:sz="4" w:space="0" w:color="000000"/>
              <w:left w:val="single" w:sz="4" w:space="0" w:color="000000"/>
              <w:bottom w:val="single" w:sz="4" w:space="0" w:color="000000"/>
              <w:right w:val="single" w:sz="4" w:space="0" w:color="000000"/>
            </w:tcBorders>
            <w:noWrap/>
            <w:vAlign w:val="center"/>
          </w:tcPr>
          <w:p w14:paraId="6C7CD99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22</w:t>
            </w:r>
          </w:p>
        </w:tc>
        <w:tc>
          <w:tcPr>
            <w:tcW w:w="4242" w:type="dxa"/>
            <w:gridSpan w:val="2"/>
            <w:tcBorders>
              <w:top w:val="single" w:sz="4" w:space="0" w:color="000000"/>
              <w:left w:val="single" w:sz="4" w:space="0" w:color="000000"/>
              <w:bottom w:val="single" w:sz="4" w:space="0" w:color="000000"/>
              <w:right w:val="single" w:sz="4" w:space="0" w:color="000000"/>
            </w:tcBorders>
            <w:noWrap/>
            <w:vAlign w:val="center"/>
          </w:tcPr>
          <w:p w14:paraId="0CB45C4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乒乓室</w:t>
            </w:r>
          </w:p>
        </w:tc>
        <w:tc>
          <w:tcPr>
            <w:tcW w:w="1519" w:type="dxa"/>
            <w:tcBorders>
              <w:top w:val="single" w:sz="4" w:space="0" w:color="000000"/>
              <w:left w:val="single" w:sz="4" w:space="0" w:color="000000"/>
              <w:bottom w:val="single" w:sz="4" w:space="0" w:color="000000"/>
              <w:right w:val="single" w:sz="4" w:space="0" w:color="000000"/>
            </w:tcBorders>
            <w:noWrap/>
            <w:vAlign w:val="center"/>
          </w:tcPr>
          <w:p w14:paraId="7E43ABC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bl>
    <w:p w14:paraId="0983F2E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26095FA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2、强电系统</w:t>
      </w:r>
    </w:p>
    <w:p w14:paraId="50A67EA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2.1变电所设备设施。</w:t>
      </w:r>
    </w:p>
    <w:p w14:paraId="1E568ED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lastRenderedPageBreak/>
        <w:t xml:space="preserve">2.2楼层各系统动力、照明、配电箱、控制柜、变频器、母排配电线路。 </w:t>
      </w:r>
    </w:p>
    <w:p w14:paraId="79B369D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2.3公共照明系统。</w:t>
      </w:r>
    </w:p>
    <w:p w14:paraId="72F0F1E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2.4外围照明、泛光照明系统。</w:t>
      </w:r>
    </w:p>
    <w:p w14:paraId="207C911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2.5广告灯系统、景观灯及特殊照明灯系统。</w:t>
      </w:r>
    </w:p>
    <w:p w14:paraId="65D61FE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2.6逃生指示灯及应急灯。 </w:t>
      </w:r>
    </w:p>
    <w:p w14:paraId="6292BBE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2.7防雷设施。</w:t>
      </w:r>
    </w:p>
    <w:p w14:paraId="323E943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3、弱电系统</w:t>
      </w:r>
    </w:p>
    <w:p w14:paraId="25C89D8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3.1通讯系统包括程控交换机 (PABX)、配电架 (MDF)、 数据通讯系统等。</w:t>
      </w:r>
    </w:p>
    <w:p w14:paraId="1C51246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3.2广播系统包括公共广播及消防广播背景音乐。 </w:t>
      </w:r>
    </w:p>
    <w:p w14:paraId="6FEF739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3.3监控系统。</w:t>
      </w:r>
    </w:p>
    <w:p w14:paraId="50333E3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3.4防盗报警及门禁系统。 </w:t>
      </w:r>
    </w:p>
    <w:p w14:paraId="58E6279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3.5有线电视系统。</w:t>
      </w:r>
    </w:p>
    <w:p w14:paraId="10895F0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010FC94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惠南分中心弱电设备清单</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296"/>
        <w:gridCol w:w="4297"/>
        <w:gridCol w:w="1316"/>
        <w:gridCol w:w="857"/>
      </w:tblGrid>
      <w:tr w:rsidR="00B970B2" w:rsidRPr="00B970B2" w14:paraId="7281116F" w14:textId="77777777" w:rsidTr="0075409D">
        <w:trPr>
          <w:cantSplit/>
          <w:trHeight w:val="492"/>
          <w:jc w:val="center"/>
        </w:trPr>
        <w:tc>
          <w:tcPr>
            <w:tcW w:w="887" w:type="dxa"/>
            <w:vAlign w:val="center"/>
          </w:tcPr>
          <w:p w14:paraId="55AA00BC"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编号</w:t>
            </w:r>
          </w:p>
        </w:tc>
        <w:tc>
          <w:tcPr>
            <w:tcW w:w="1296" w:type="dxa"/>
            <w:vAlign w:val="center"/>
          </w:tcPr>
          <w:p w14:paraId="75EB18D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系统</w:t>
            </w:r>
          </w:p>
        </w:tc>
        <w:tc>
          <w:tcPr>
            <w:tcW w:w="4297" w:type="dxa"/>
            <w:vAlign w:val="center"/>
          </w:tcPr>
          <w:p w14:paraId="5725E98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监控设备维保内容</w:t>
            </w:r>
          </w:p>
        </w:tc>
        <w:tc>
          <w:tcPr>
            <w:tcW w:w="1316" w:type="dxa"/>
            <w:vAlign w:val="center"/>
          </w:tcPr>
          <w:p w14:paraId="647C6A4E"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维保次数</w:t>
            </w:r>
          </w:p>
        </w:tc>
        <w:tc>
          <w:tcPr>
            <w:tcW w:w="857" w:type="dxa"/>
            <w:vAlign w:val="center"/>
          </w:tcPr>
          <w:p w14:paraId="14072E1F"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备注</w:t>
            </w:r>
          </w:p>
        </w:tc>
      </w:tr>
      <w:tr w:rsidR="00B970B2" w:rsidRPr="00B970B2" w14:paraId="3B935252" w14:textId="77777777" w:rsidTr="0075409D">
        <w:trPr>
          <w:cantSplit/>
          <w:trHeight w:val="626"/>
          <w:jc w:val="center"/>
        </w:trPr>
        <w:tc>
          <w:tcPr>
            <w:tcW w:w="887" w:type="dxa"/>
            <w:vMerge w:val="restart"/>
            <w:vAlign w:val="center"/>
          </w:tcPr>
          <w:p w14:paraId="5C86B5A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 </w:t>
            </w:r>
          </w:p>
          <w:p w14:paraId="36F48C7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w:t>
            </w:r>
          </w:p>
        </w:tc>
        <w:tc>
          <w:tcPr>
            <w:tcW w:w="1296" w:type="dxa"/>
            <w:vMerge w:val="restart"/>
            <w:vAlign w:val="center"/>
          </w:tcPr>
          <w:p w14:paraId="5EBE3455" w14:textId="77777777" w:rsidR="00B970B2" w:rsidRPr="00B970B2" w:rsidRDefault="00B970B2" w:rsidP="00B970B2">
            <w:pPr>
              <w:tabs>
                <w:tab w:val="left" w:pos="7200"/>
              </w:tabs>
              <w:adjustRightInd w:val="0"/>
              <w:snapToGrid w:val="0"/>
              <w:spacing w:line="300" w:lineRule="auto"/>
              <w:rPr>
                <w:rFonts w:ascii="宋体" w:eastAsia="宋体" w:hAnsi="宋体" w:cs="宋体"/>
                <w:szCs w:val="21"/>
                <w14:ligatures w14:val="none"/>
              </w:rPr>
            </w:pPr>
            <w:r w:rsidRPr="00B970B2">
              <w:rPr>
                <w:rFonts w:ascii="宋体" w:eastAsia="宋体" w:hAnsi="宋体" w:cs="宋体"/>
                <w:szCs w:val="21"/>
                <w14:ligatures w14:val="none"/>
              </w:rPr>
              <w:t>监控系统</w:t>
            </w:r>
          </w:p>
        </w:tc>
        <w:tc>
          <w:tcPr>
            <w:tcW w:w="4297" w:type="dxa"/>
          </w:tcPr>
          <w:p w14:paraId="41EA7F1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5C196F0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摄像机124台</w:t>
            </w:r>
          </w:p>
        </w:tc>
        <w:tc>
          <w:tcPr>
            <w:tcW w:w="1316" w:type="dxa"/>
            <w:vMerge w:val="restart"/>
            <w:vAlign w:val="center"/>
          </w:tcPr>
          <w:p w14:paraId="56C4BD0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12</w:t>
            </w:r>
          </w:p>
        </w:tc>
        <w:tc>
          <w:tcPr>
            <w:tcW w:w="857" w:type="dxa"/>
            <w:vMerge w:val="restart"/>
            <w:vAlign w:val="center"/>
          </w:tcPr>
          <w:p w14:paraId="54938CF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62380E3C" w14:textId="77777777" w:rsidTr="0075409D">
        <w:trPr>
          <w:cantSplit/>
          <w:trHeight w:val="626"/>
          <w:jc w:val="center"/>
        </w:trPr>
        <w:tc>
          <w:tcPr>
            <w:tcW w:w="887" w:type="dxa"/>
            <w:vMerge/>
            <w:vAlign w:val="center"/>
          </w:tcPr>
          <w:p w14:paraId="1DC9D9E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1296" w:type="dxa"/>
            <w:vMerge/>
            <w:vAlign w:val="center"/>
          </w:tcPr>
          <w:p w14:paraId="63BA0D2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4297" w:type="dxa"/>
          </w:tcPr>
          <w:p w14:paraId="7398340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3111426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硬盘录像机8台</w:t>
            </w:r>
          </w:p>
        </w:tc>
        <w:tc>
          <w:tcPr>
            <w:tcW w:w="1316" w:type="dxa"/>
            <w:vMerge/>
            <w:vAlign w:val="center"/>
          </w:tcPr>
          <w:p w14:paraId="7E2DD42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857" w:type="dxa"/>
            <w:vMerge/>
            <w:vAlign w:val="center"/>
          </w:tcPr>
          <w:p w14:paraId="3F31528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18001B6D" w14:textId="77777777" w:rsidTr="0075409D">
        <w:trPr>
          <w:cantSplit/>
          <w:trHeight w:val="626"/>
          <w:jc w:val="center"/>
        </w:trPr>
        <w:tc>
          <w:tcPr>
            <w:tcW w:w="887" w:type="dxa"/>
            <w:vMerge/>
            <w:vAlign w:val="center"/>
          </w:tcPr>
          <w:p w14:paraId="1B87040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1296" w:type="dxa"/>
            <w:vMerge/>
            <w:vAlign w:val="center"/>
          </w:tcPr>
          <w:p w14:paraId="25B2D13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4297" w:type="dxa"/>
          </w:tcPr>
          <w:p w14:paraId="5811262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24F1E46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交换机4台</w:t>
            </w:r>
          </w:p>
        </w:tc>
        <w:tc>
          <w:tcPr>
            <w:tcW w:w="1316" w:type="dxa"/>
            <w:vMerge/>
            <w:vAlign w:val="center"/>
          </w:tcPr>
          <w:p w14:paraId="6ED4711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857" w:type="dxa"/>
            <w:vMerge/>
            <w:vAlign w:val="center"/>
          </w:tcPr>
          <w:p w14:paraId="6703CDE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2B3842E3" w14:textId="77777777" w:rsidTr="0075409D">
        <w:trPr>
          <w:cantSplit/>
          <w:trHeight w:val="626"/>
          <w:jc w:val="center"/>
        </w:trPr>
        <w:tc>
          <w:tcPr>
            <w:tcW w:w="887" w:type="dxa"/>
            <w:vMerge/>
            <w:vAlign w:val="center"/>
          </w:tcPr>
          <w:p w14:paraId="5728D0A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1296" w:type="dxa"/>
            <w:vMerge/>
            <w:vAlign w:val="center"/>
          </w:tcPr>
          <w:p w14:paraId="53D98F6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4297" w:type="dxa"/>
          </w:tcPr>
          <w:p w14:paraId="5C5E479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27EE47E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监控线路（更换线路不再合同内）</w:t>
            </w:r>
          </w:p>
        </w:tc>
        <w:tc>
          <w:tcPr>
            <w:tcW w:w="1316" w:type="dxa"/>
            <w:vMerge/>
            <w:vAlign w:val="center"/>
          </w:tcPr>
          <w:p w14:paraId="7B4911A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857" w:type="dxa"/>
            <w:vMerge/>
            <w:vAlign w:val="center"/>
          </w:tcPr>
          <w:p w14:paraId="3D3812D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0E0C9EEF" w14:textId="77777777" w:rsidTr="0075409D">
        <w:trPr>
          <w:cantSplit/>
          <w:trHeight w:val="626"/>
          <w:jc w:val="center"/>
        </w:trPr>
        <w:tc>
          <w:tcPr>
            <w:tcW w:w="887" w:type="dxa"/>
            <w:vMerge/>
            <w:vAlign w:val="center"/>
          </w:tcPr>
          <w:p w14:paraId="286AC47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1296" w:type="dxa"/>
            <w:vMerge/>
            <w:vAlign w:val="center"/>
          </w:tcPr>
          <w:p w14:paraId="22FF3C4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4297" w:type="dxa"/>
          </w:tcPr>
          <w:p w14:paraId="34B85B1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1F8B5F6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监视器4台</w:t>
            </w:r>
          </w:p>
        </w:tc>
        <w:tc>
          <w:tcPr>
            <w:tcW w:w="1316" w:type="dxa"/>
            <w:vMerge/>
            <w:vAlign w:val="center"/>
          </w:tcPr>
          <w:p w14:paraId="40D7579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857" w:type="dxa"/>
            <w:vMerge/>
            <w:vAlign w:val="center"/>
          </w:tcPr>
          <w:p w14:paraId="20483B0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r w:rsidR="00B970B2" w:rsidRPr="00B970B2" w14:paraId="5C901895" w14:textId="77777777" w:rsidTr="0075409D">
        <w:trPr>
          <w:cantSplit/>
          <w:trHeight w:val="626"/>
          <w:jc w:val="center"/>
        </w:trPr>
        <w:tc>
          <w:tcPr>
            <w:tcW w:w="887" w:type="dxa"/>
            <w:vMerge/>
            <w:vAlign w:val="center"/>
          </w:tcPr>
          <w:p w14:paraId="1539FD2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1296" w:type="dxa"/>
            <w:vMerge/>
            <w:vAlign w:val="center"/>
          </w:tcPr>
          <w:p w14:paraId="6CB2BD0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4297" w:type="dxa"/>
          </w:tcPr>
          <w:p w14:paraId="200B98C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77F0EA4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监控电脑1台</w:t>
            </w:r>
          </w:p>
          <w:p w14:paraId="7058736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1316" w:type="dxa"/>
            <w:vMerge/>
            <w:vAlign w:val="center"/>
          </w:tcPr>
          <w:p w14:paraId="0C50B09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c>
          <w:tcPr>
            <w:tcW w:w="857" w:type="dxa"/>
            <w:vMerge/>
            <w:vAlign w:val="center"/>
          </w:tcPr>
          <w:p w14:paraId="0E93F0F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tc>
      </w:tr>
    </w:tbl>
    <w:p w14:paraId="1F0BF8B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2950CC7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4、垂直送运系统</w:t>
      </w:r>
    </w:p>
    <w:p w14:paraId="1BBF9D4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电梯2台，功率9.5千瓦，品牌型号：通力PW13/10、三菱，启用时间2002年7月；</w:t>
      </w:r>
    </w:p>
    <w:p w14:paraId="2100CC2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5、消防系统</w:t>
      </w:r>
    </w:p>
    <w:p w14:paraId="36A4286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5.1喷淋系统、大空间灭火设备(消防水炮)包括水泵及其相应配套设备。 </w:t>
      </w:r>
    </w:p>
    <w:p w14:paraId="52AF523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5.2消火栓系统包括水泵及其相应配套设备。</w:t>
      </w:r>
    </w:p>
    <w:p w14:paraId="2AF1A41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5.3消防报警系统、火灾自动报警系统及其相应配套设备。 </w:t>
      </w:r>
    </w:p>
    <w:p w14:paraId="1330718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5.4灭火器。</w:t>
      </w:r>
    </w:p>
    <w:p w14:paraId="44800ED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5.5 主要操作人员需具有智能化楼宇设备的计算机操作技能。</w:t>
      </w:r>
    </w:p>
    <w:p w14:paraId="7FC68D9E" w14:textId="77777777" w:rsidR="00B970B2" w:rsidRPr="00B970B2" w:rsidRDefault="00B970B2" w:rsidP="00B970B2">
      <w:pPr>
        <w:tabs>
          <w:tab w:val="left" w:pos="7200"/>
        </w:tabs>
        <w:adjustRightInd w:val="0"/>
        <w:snapToGrid w:val="0"/>
        <w:spacing w:line="300" w:lineRule="auto"/>
        <w:ind w:firstLineChars="200" w:firstLine="420"/>
        <w:jc w:val="center"/>
        <w:rPr>
          <w:rFonts w:ascii="宋体" w:eastAsia="宋体" w:hAnsi="宋体" w:cs="宋体"/>
          <w:szCs w:val="21"/>
          <w14:ligatures w14:val="none"/>
        </w:rPr>
      </w:pPr>
      <w:r w:rsidRPr="00B970B2">
        <w:rPr>
          <w:rFonts w:ascii="宋体" w:eastAsia="宋体" w:hAnsi="宋体" w:cs="宋体"/>
          <w:szCs w:val="21"/>
          <w14:ligatures w14:val="none"/>
        </w:rPr>
        <w:t>惠南分中心消防设备维保清单</w:t>
      </w:r>
    </w:p>
    <w:tbl>
      <w:tblPr>
        <w:tblStyle w:val="afff0"/>
        <w:tblW w:w="7640" w:type="dxa"/>
        <w:jc w:val="center"/>
        <w:tblLook w:val="0000" w:firstRow="0" w:lastRow="0" w:firstColumn="0" w:lastColumn="0" w:noHBand="0" w:noVBand="0"/>
      </w:tblPr>
      <w:tblGrid>
        <w:gridCol w:w="1290"/>
        <w:gridCol w:w="4072"/>
        <w:gridCol w:w="2278"/>
      </w:tblGrid>
      <w:tr w:rsidR="00B970B2" w:rsidRPr="00B970B2" w14:paraId="634C32C1" w14:textId="77777777" w:rsidTr="0075409D">
        <w:trPr>
          <w:trHeight w:val="372"/>
          <w:jc w:val="center"/>
        </w:trPr>
        <w:tc>
          <w:tcPr>
            <w:tcW w:w="1290" w:type="dxa"/>
          </w:tcPr>
          <w:p w14:paraId="7F33F116"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序号</w:t>
            </w:r>
          </w:p>
        </w:tc>
        <w:tc>
          <w:tcPr>
            <w:tcW w:w="4072" w:type="dxa"/>
          </w:tcPr>
          <w:p w14:paraId="06B4E197"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设备名称</w:t>
            </w:r>
          </w:p>
        </w:tc>
        <w:tc>
          <w:tcPr>
            <w:tcW w:w="2278" w:type="dxa"/>
          </w:tcPr>
          <w:p w14:paraId="643F166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数量</w:t>
            </w:r>
          </w:p>
        </w:tc>
      </w:tr>
      <w:tr w:rsidR="00B970B2" w:rsidRPr="00B970B2" w14:paraId="14693256" w14:textId="77777777" w:rsidTr="0075409D">
        <w:trPr>
          <w:trHeight w:val="372"/>
          <w:jc w:val="center"/>
        </w:trPr>
        <w:tc>
          <w:tcPr>
            <w:tcW w:w="1290" w:type="dxa"/>
          </w:tcPr>
          <w:p w14:paraId="7D440A2C"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w:t>
            </w:r>
          </w:p>
        </w:tc>
        <w:tc>
          <w:tcPr>
            <w:tcW w:w="4072" w:type="dxa"/>
          </w:tcPr>
          <w:p w14:paraId="3647480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消防供配电设施</w:t>
            </w:r>
          </w:p>
        </w:tc>
        <w:tc>
          <w:tcPr>
            <w:tcW w:w="2278" w:type="dxa"/>
          </w:tcPr>
          <w:p w14:paraId="67A3DD2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1套</w:t>
            </w:r>
          </w:p>
        </w:tc>
      </w:tr>
      <w:tr w:rsidR="00B970B2" w:rsidRPr="00B970B2" w14:paraId="44FD9382" w14:textId="77777777" w:rsidTr="0075409D">
        <w:trPr>
          <w:trHeight w:val="372"/>
          <w:jc w:val="center"/>
        </w:trPr>
        <w:tc>
          <w:tcPr>
            <w:tcW w:w="1290" w:type="dxa"/>
          </w:tcPr>
          <w:p w14:paraId="22BCD40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lastRenderedPageBreak/>
              <w:t>2</w:t>
            </w:r>
          </w:p>
        </w:tc>
        <w:tc>
          <w:tcPr>
            <w:tcW w:w="4072" w:type="dxa"/>
          </w:tcPr>
          <w:p w14:paraId="411FC326"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火灾自动报警系统</w:t>
            </w:r>
          </w:p>
        </w:tc>
        <w:tc>
          <w:tcPr>
            <w:tcW w:w="2278" w:type="dxa"/>
          </w:tcPr>
          <w:p w14:paraId="7A8E6D21"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1套</w:t>
            </w:r>
          </w:p>
        </w:tc>
      </w:tr>
      <w:tr w:rsidR="00B970B2" w:rsidRPr="00B970B2" w14:paraId="7349AB10" w14:textId="77777777" w:rsidTr="0075409D">
        <w:trPr>
          <w:trHeight w:val="372"/>
          <w:jc w:val="center"/>
        </w:trPr>
        <w:tc>
          <w:tcPr>
            <w:tcW w:w="1290" w:type="dxa"/>
          </w:tcPr>
          <w:p w14:paraId="4F10BA44"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3</w:t>
            </w:r>
          </w:p>
        </w:tc>
        <w:tc>
          <w:tcPr>
            <w:tcW w:w="4072" w:type="dxa"/>
          </w:tcPr>
          <w:p w14:paraId="4FC6ACF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消防供水设施</w:t>
            </w:r>
          </w:p>
        </w:tc>
        <w:tc>
          <w:tcPr>
            <w:tcW w:w="2278" w:type="dxa"/>
          </w:tcPr>
          <w:p w14:paraId="13E5D5D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1套</w:t>
            </w:r>
          </w:p>
        </w:tc>
      </w:tr>
      <w:tr w:rsidR="00B970B2" w:rsidRPr="00B970B2" w14:paraId="26A9ED69" w14:textId="77777777" w:rsidTr="0075409D">
        <w:trPr>
          <w:trHeight w:val="378"/>
          <w:jc w:val="center"/>
        </w:trPr>
        <w:tc>
          <w:tcPr>
            <w:tcW w:w="1290" w:type="dxa"/>
          </w:tcPr>
          <w:p w14:paraId="6C347EB8"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4</w:t>
            </w:r>
          </w:p>
        </w:tc>
        <w:tc>
          <w:tcPr>
            <w:tcW w:w="4072" w:type="dxa"/>
          </w:tcPr>
          <w:p w14:paraId="34EE4710"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消火栓（室内）灭火系统</w:t>
            </w:r>
          </w:p>
        </w:tc>
        <w:tc>
          <w:tcPr>
            <w:tcW w:w="2278" w:type="dxa"/>
          </w:tcPr>
          <w:p w14:paraId="34291225"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50只</w:t>
            </w:r>
          </w:p>
        </w:tc>
      </w:tr>
      <w:tr w:rsidR="00B970B2" w:rsidRPr="00B970B2" w14:paraId="37A19841" w14:textId="77777777" w:rsidTr="0075409D">
        <w:trPr>
          <w:trHeight w:val="372"/>
          <w:jc w:val="center"/>
        </w:trPr>
        <w:tc>
          <w:tcPr>
            <w:tcW w:w="1290" w:type="dxa"/>
          </w:tcPr>
          <w:p w14:paraId="6005920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5</w:t>
            </w:r>
          </w:p>
        </w:tc>
        <w:tc>
          <w:tcPr>
            <w:tcW w:w="4072" w:type="dxa"/>
          </w:tcPr>
          <w:p w14:paraId="50C13D2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自动喷水灭火系统</w:t>
            </w:r>
          </w:p>
        </w:tc>
        <w:tc>
          <w:tcPr>
            <w:tcW w:w="2278" w:type="dxa"/>
          </w:tcPr>
          <w:p w14:paraId="205352F1"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1套</w:t>
            </w:r>
          </w:p>
        </w:tc>
      </w:tr>
      <w:tr w:rsidR="00B970B2" w:rsidRPr="00B970B2" w14:paraId="27C48FC3" w14:textId="77777777" w:rsidTr="0075409D">
        <w:trPr>
          <w:trHeight w:val="372"/>
          <w:jc w:val="center"/>
        </w:trPr>
        <w:tc>
          <w:tcPr>
            <w:tcW w:w="1290" w:type="dxa"/>
          </w:tcPr>
          <w:p w14:paraId="4D5AD200"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6</w:t>
            </w:r>
          </w:p>
        </w:tc>
        <w:tc>
          <w:tcPr>
            <w:tcW w:w="4072" w:type="dxa"/>
          </w:tcPr>
          <w:p w14:paraId="3037226B"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泡沫灭火系统</w:t>
            </w:r>
          </w:p>
        </w:tc>
        <w:tc>
          <w:tcPr>
            <w:tcW w:w="2278" w:type="dxa"/>
          </w:tcPr>
          <w:p w14:paraId="4E30233C"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0</w:t>
            </w:r>
          </w:p>
        </w:tc>
      </w:tr>
      <w:tr w:rsidR="00B970B2" w:rsidRPr="00B970B2" w14:paraId="7E7CF54E" w14:textId="77777777" w:rsidTr="0075409D">
        <w:trPr>
          <w:trHeight w:val="372"/>
          <w:jc w:val="center"/>
        </w:trPr>
        <w:tc>
          <w:tcPr>
            <w:tcW w:w="1290" w:type="dxa"/>
          </w:tcPr>
          <w:p w14:paraId="3ACBF2F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7</w:t>
            </w:r>
          </w:p>
        </w:tc>
        <w:tc>
          <w:tcPr>
            <w:tcW w:w="4072" w:type="dxa"/>
          </w:tcPr>
          <w:p w14:paraId="3D341637"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气体灭火系统</w:t>
            </w:r>
          </w:p>
        </w:tc>
        <w:tc>
          <w:tcPr>
            <w:tcW w:w="2278" w:type="dxa"/>
          </w:tcPr>
          <w:p w14:paraId="12450FD4"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5套</w:t>
            </w:r>
          </w:p>
        </w:tc>
      </w:tr>
      <w:tr w:rsidR="00B970B2" w:rsidRPr="00B970B2" w14:paraId="7864E1CA" w14:textId="77777777" w:rsidTr="0075409D">
        <w:trPr>
          <w:trHeight w:val="372"/>
          <w:jc w:val="center"/>
        </w:trPr>
        <w:tc>
          <w:tcPr>
            <w:tcW w:w="1290" w:type="dxa"/>
          </w:tcPr>
          <w:p w14:paraId="1ADBA182"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8</w:t>
            </w:r>
          </w:p>
        </w:tc>
        <w:tc>
          <w:tcPr>
            <w:tcW w:w="4072" w:type="dxa"/>
          </w:tcPr>
          <w:p w14:paraId="76CFA88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防排烟系统</w:t>
            </w:r>
          </w:p>
        </w:tc>
        <w:tc>
          <w:tcPr>
            <w:tcW w:w="2278" w:type="dxa"/>
          </w:tcPr>
          <w:p w14:paraId="17822F7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22</w:t>
            </w:r>
          </w:p>
        </w:tc>
      </w:tr>
      <w:tr w:rsidR="00B970B2" w:rsidRPr="00B970B2" w14:paraId="51465A1E" w14:textId="77777777" w:rsidTr="0075409D">
        <w:trPr>
          <w:trHeight w:val="372"/>
          <w:jc w:val="center"/>
        </w:trPr>
        <w:tc>
          <w:tcPr>
            <w:tcW w:w="1290" w:type="dxa"/>
          </w:tcPr>
          <w:p w14:paraId="51370D9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9</w:t>
            </w:r>
          </w:p>
        </w:tc>
        <w:tc>
          <w:tcPr>
            <w:tcW w:w="4072" w:type="dxa"/>
          </w:tcPr>
          <w:p w14:paraId="4811934E"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火灾应急照明和疏散指示标志</w:t>
            </w:r>
          </w:p>
        </w:tc>
        <w:tc>
          <w:tcPr>
            <w:tcW w:w="2278" w:type="dxa"/>
          </w:tcPr>
          <w:p w14:paraId="654CE050"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89只</w:t>
            </w:r>
          </w:p>
        </w:tc>
      </w:tr>
      <w:tr w:rsidR="00B970B2" w:rsidRPr="00B970B2" w14:paraId="5E6979DD" w14:textId="77777777" w:rsidTr="0075409D">
        <w:trPr>
          <w:trHeight w:val="372"/>
          <w:jc w:val="center"/>
        </w:trPr>
        <w:tc>
          <w:tcPr>
            <w:tcW w:w="1290" w:type="dxa"/>
          </w:tcPr>
          <w:p w14:paraId="12FC10C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10</w:t>
            </w:r>
          </w:p>
        </w:tc>
        <w:tc>
          <w:tcPr>
            <w:tcW w:w="4072" w:type="dxa"/>
          </w:tcPr>
          <w:p w14:paraId="6B1D9BDB"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应急广播系统</w:t>
            </w:r>
          </w:p>
        </w:tc>
        <w:tc>
          <w:tcPr>
            <w:tcW w:w="2278" w:type="dxa"/>
          </w:tcPr>
          <w:p w14:paraId="69F1056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1套</w:t>
            </w:r>
          </w:p>
        </w:tc>
      </w:tr>
      <w:tr w:rsidR="00B970B2" w:rsidRPr="00B970B2" w14:paraId="20A4C76C" w14:textId="77777777" w:rsidTr="0075409D">
        <w:trPr>
          <w:trHeight w:val="372"/>
          <w:jc w:val="center"/>
        </w:trPr>
        <w:tc>
          <w:tcPr>
            <w:tcW w:w="1290" w:type="dxa"/>
          </w:tcPr>
          <w:p w14:paraId="0F7502A2"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11</w:t>
            </w:r>
          </w:p>
        </w:tc>
        <w:tc>
          <w:tcPr>
            <w:tcW w:w="4072" w:type="dxa"/>
          </w:tcPr>
          <w:p w14:paraId="16F2B12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消防专用电话</w:t>
            </w:r>
          </w:p>
        </w:tc>
        <w:tc>
          <w:tcPr>
            <w:tcW w:w="2278" w:type="dxa"/>
          </w:tcPr>
          <w:p w14:paraId="7784119E"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14只</w:t>
            </w:r>
          </w:p>
        </w:tc>
      </w:tr>
      <w:tr w:rsidR="00B970B2" w:rsidRPr="00B970B2" w14:paraId="0D996DE9" w14:textId="77777777" w:rsidTr="0075409D">
        <w:trPr>
          <w:trHeight w:val="372"/>
          <w:jc w:val="center"/>
        </w:trPr>
        <w:tc>
          <w:tcPr>
            <w:tcW w:w="1290" w:type="dxa"/>
          </w:tcPr>
          <w:p w14:paraId="6C8338CC"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12</w:t>
            </w:r>
          </w:p>
        </w:tc>
        <w:tc>
          <w:tcPr>
            <w:tcW w:w="4072" w:type="dxa"/>
          </w:tcPr>
          <w:p w14:paraId="0126DDA7"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防火分隔设施</w:t>
            </w:r>
          </w:p>
        </w:tc>
        <w:tc>
          <w:tcPr>
            <w:tcW w:w="2278" w:type="dxa"/>
          </w:tcPr>
          <w:p w14:paraId="4B1206B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36扇</w:t>
            </w:r>
          </w:p>
        </w:tc>
      </w:tr>
      <w:tr w:rsidR="00B970B2" w:rsidRPr="00B970B2" w14:paraId="2B4684CB" w14:textId="77777777" w:rsidTr="0075409D">
        <w:trPr>
          <w:trHeight w:val="372"/>
          <w:jc w:val="center"/>
        </w:trPr>
        <w:tc>
          <w:tcPr>
            <w:tcW w:w="1290" w:type="dxa"/>
          </w:tcPr>
          <w:p w14:paraId="521A3C24"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13</w:t>
            </w:r>
          </w:p>
        </w:tc>
        <w:tc>
          <w:tcPr>
            <w:tcW w:w="4072" w:type="dxa"/>
          </w:tcPr>
          <w:p w14:paraId="53820945"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消防电梯</w:t>
            </w:r>
          </w:p>
        </w:tc>
        <w:tc>
          <w:tcPr>
            <w:tcW w:w="2278" w:type="dxa"/>
          </w:tcPr>
          <w:p w14:paraId="3EAA6DE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2套</w:t>
            </w:r>
          </w:p>
        </w:tc>
      </w:tr>
      <w:tr w:rsidR="00B970B2" w:rsidRPr="00B970B2" w14:paraId="58B385CC" w14:textId="77777777" w:rsidTr="0075409D">
        <w:trPr>
          <w:trHeight w:val="372"/>
          <w:jc w:val="center"/>
        </w:trPr>
        <w:tc>
          <w:tcPr>
            <w:tcW w:w="1290" w:type="dxa"/>
          </w:tcPr>
          <w:p w14:paraId="4B6125BB"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14</w:t>
            </w:r>
          </w:p>
        </w:tc>
        <w:tc>
          <w:tcPr>
            <w:tcW w:w="4072" w:type="dxa"/>
          </w:tcPr>
          <w:p w14:paraId="68F1436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细水雾灭火系统</w:t>
            </w:r>
          </w:p>
        </w:tc>
        <w:tc>
          <w:tcPr>
            <w:tcW w:w="2278" w:type="dxa"/>
          </w:tcPr>
          <w:p w14:paraId="0AB4E4A0"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0</w:t>
            </w:r>
          </w:p>
        </w:tc>
      </w:tr>
      <w:tr w:rsidR="00B970B2" w:rsidRPr="00B970B2" w14:paraId="27780FF6" w14:textId="77777777" w:rsidTr="0075409D">
        <w:trPr>
          <w:trHeight w:val="450"/>
          <w:jc w:val="center"/>
        </w:trPr>
        <w:tc>
          <w:tcPr>
            <w:tcW w:w="1290" w:type="dxa"/>
          </w:tcPr>
          <w:p w14:paraId="7A20BB5F"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15</w:t>
            </w:r>
          </w:p>
        </w:tc>
        <w:tc>
          <w:tcPr>
            <w:tcW w:w="4072" w:type="dxa"/>
          </w:tcPr>
          <w:p w14:paraId="54C12AAA"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干粉灭火系统</w:t>
            </w:r>
          </w:p>
        </w:tc>
        <w:tc>
          <w:tcPr>
            <w:tcW w:w="2278" w:type="dxa"/>
          </w:tcPr>
          <w:p w14:paraId="118E9F0A"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0</w:t>
            </w:r>
          </w:p>
        </w:tc>
      </w:tr>
      <w:tr w:rsidR="00B970B2" w:rsidRPr="00B970B2" w14:paraId="7D8BBDDB" w14:textId="77777777" w:rsidTr="0075409D">
        <w:trPr>
          <w:trHeight w:val="372"/>
          <w:jc w:val="center"/>
        </w:trPr>
        <w:tc>
          <w:tcPr>
            <w:tcW w:w="1290" w:type="dxa"/>
          </w:tcPr>
          <w:p w14:paraId="4409153A"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16</w:t>
            </w:r>
          </w:p>
        </w:tc>
        <w:tc>
          <w:tcPr>
            <w:tcW w:w="4072" w:type="dxa"/>
          </w:tcPr>
          <w:p w14:paraId="2B80292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电气火灾监控系统</w:t>
            </w:r>
          </w:p>
        </w:tc>
        <w:tc>
          <w:tcPr>
            <w:tcW w:w="2278" w:type="dxa"/>
          </w:tcPr>
          <w:p w14:paraId="6EB7001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2套</w:t>
            </w:r>
          </w:p>
        </w:tc>
      </w:tr>
      <w:tr w:rsidR="00B970B2" w:rsidRPr="00B970B2" w14:paraId="2F5B260C" w14:textId="77777777" w:rsidTr="0075409D">
        <w:trPr>
          <w:trHeight w:val="372"/>
          <w:jc w:val="center"/>
        </w:trPr>
        <w:tc>
          <w:tcPr>
            <w:tcW w:w="1290" w:type="dxa"/>
          </w:tcPr>
          <w:p w14:paraId="74FF87A5"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17</w:t>
            </w:r>
          </w:p>
        </w:tc>
        <w:tc>
          <w:tcPr>
            <w:tcW w:w="4072" w:type="dxa"/>
          </w:tcPr>
          <w:p w14:paraId="0A03C65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可燃气体探测报警系统</w:t>
            </w:r>
          </w:p>
        </w:tc>
        <w:tc>
          <w:tcPr>
            <w:tcW w:w="2278" w:type="dxa"/>
          </w:tcPr>
          <w:p w14:paraId="4DDCEC1E"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0</w:t>
            </w:r>
          </w:p>
        </w:tc>
      </w:tr>
      <w:tr w:rsidR="00B970B2" w:rsidRPr="00B970B2" w14:paraId="184A9E50" w14:textId="77777777" w:rsidTr="0075409D">
        <w:trPr>
          <w:trHeight w:val="372"/>
          <w:jc w:val="center"/>
        </w:trPr>
        <w:tc>
          <w:tcPr>
            <w:tcW w:w="1290" w:type="dxa"/>
          </w:tcPr>
          <w:p w14:paraId="56CF6A75"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18</w:t>
            </w:r>
          </w:p>
        </w:tc>
        <w:tc>
          <w:tcPr>
            <w:tcW w:w="4072" w:type="dxa"/>
          </w:tcPr>
          <w:p w14:paraId="6E33EB02"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气体灭火器</w:t>
            </w:r>
          </w:p>
        </w:tc>
        <w:tc>
          <w:tcPr>
            <w:tcW w:w="2278" w:type="dxa"/>
          </w:tcPr>
          <w:p w14:paraId="58CBAA21"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9只</w:t>
            </w:r>
          </w:p>
        </w:tc>
      </w:tr>
      <w:tr w:rsidR="00B970B2" w:rsidRPr="00B970B2" w14:paraId="2AFB8575" w14:textId="77777777" w:rsidTr="0075409D">
        <w:trPr>
          <w:trHeight w:val="397"/>
          <w:jc w:val="center"/>
        </w:trPr>
        <w:tc>
          <w:tcPr>
            <w:tcW w:w="1290" w:type="dxa"/>
          </w:tcPr>
          <w:p w14:paraId="01A8333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19</w:t>
            </w:r>
          </w:p>
        </w:tc>
        <w:tc>
          <w:tcPr>
            <w:tcW w:w="4072" w:type="dxa"/>
          </w:tcPr>
          <w:p w14:paraId="2CC26C46"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干粉灭火器3公斤</w:t>
            </w:r>
          </w:p>
        </w:tc>
        <w:tc>
          <w:tcPr>
            <w:tcW w:w="2278" w:type="dxa"/>
          </w:tcPr>
          <w:p w14:paraId="39C08D5A"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110只</w:t>
            </w:r>
          </w:p>
        </w:tc>
      </w:tr>
      <w:tr w:rsidR="00B970B2" w:rsidRPr="00B970B2" w14:paraId="42399D84" w14:textId="77777777" w:rsidTr="0075409D">
        <w:trPr>
          <w:trHeight w:val="397"/>
          <w:jc w:val="center"/>
        </w:trPr>
        <w:tc>
          <w:tcPr>
            <w:tcW w:w="1290" w:type="dxa"/>
          </w:tcPr>
          <w:p w14:paraId="0E3BADE0"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20</w:t>
            </w:r>
          </w:p>
        </w:tc>
        <w:tc>
          <w:tcPr>
            <w:tcW w:w="4072" w:type="dxa"/>
          </w:tcPr>
          <w:p w14:paraId="228A3215"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干粉灭火器4公斤</w:t>
            </w:r>
          </w:p>
        </w:tc>
        <w:tc>
          <w:tcPr>
            <w:tcW w:w="2278" w:type="dxa"/>
          </w:tcPr>
          <w:p w14:paraId="2AB022F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160只</w:t>
            </w:r>
          </w:p>
        </w:tc>
      </w:tr>
      <w:tr w:rsidR="00B970B2" w:rsidRPr="00B970B2" w14:paraId="4DB5BC3D" w14:textId="77777777" w:rsidTr="0075409D">
        <w:trPr>
          <w:trHeight w:val="417"/>
          <w:jc w:val="center"/>
        </w:trPr>
        <w:tc>
          <w:tcPr>
            <w:tcW w:w="1290" w:type="dxa"/>
          </w:tcPr>
          <w:p w14:paraId="375CB79B"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21</w:t>
            </w:r>
          </w:p>
        </w:tc>
        <w:tc>
          <w:tcPr>
            <w:tcW w:w="4072" w:type="dxa"/>
          </w:tcPr>
          <w:p w14:paraId="7AFC894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光电感烟火灾探测器</w:t>
            </w:r>
          </w:p>
        </w:tc>
        <w:tc>
          <w:tcPr>
            <w:tcW w:w="2278" w:type="dxa"/>
          </w:tcPr>
          <w:p w14:paraId="452C4090"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300只</w:t>
            </w:r>
          </w:p>
        </w:tc>
      </w:tr>
      <w:tr w:rsidR="00B970B2" w:rsidRPr="00B970B2" w14:paraId="093756EA" w14:textId="77777777" w:rsidTr="0075409D">
        <w:trPr>
          <w:trHeight w:val="417"/>
          <w:jc w:val="center"/>
        </w:trPr>
        <w:tc>
          <w:tcPr>
            <w:tcW w:w="1290" w:type="dxa"/>
          </w:tcPr>
          <w:p w14:paraId="50034787"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22</w:t>
            </w:r>
          </w:p>
        </w:tc>
        <w:tc>
          <w:tcPr>
            <w:tcW w:w="4072" w:type="dxa"/>
          </w:tcPr>
          <w:p w14:paraId="28DBD7F1"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红外线火灾探测器</w:t>
            </w:r>
          </w:p>
        </w:tc>
        <w:tc>
          <w:tcPr>
            <w:tcW w:w="2278" w:type="dxa"/>
          </w:tcPr>
          <w:p w14:paraId="14F8007C"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6套</w:t>
            </w:r>
          </w:p>
        </w:tc>
      </w:tr>
      <w:tr w:rsidR="00B970B2" w:rsidRPr="00B970B2" w14:paraId="4105F4F2" w14:textId="77777777" w:rsidTr="0075409D">
        <w:trPr>
          <w:trHeight w:val="417"/>
          <w:jc w:val="center"/>
        </w:trPr>
        <w:tc>
          <w:tcPr>
            <w:tcW w:w="1290" w:type="dxa"/>
          </w:tcPr>
          <w:p w14:paraId="2B0DF586"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23</w:t>
            </w:r>
          </w:p>
        </w:tc>
        <w:tc>
          <w:tcPr>
            <w:tcW w:w="4072" w:type="dxa"/>
          </w:tcPr>
          <w:p w14:paraId="5190D717"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消防水带</w:t>
            </w:r>
          </w:p>
        </w:tc>
        <w:tc>
          <w:tcPr>
            <w:tcW w:w="2278" w:type="dxa"/>
          </w:tcPr>
          <w:p w14:paraId="3C987D26"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50条</w:t>
            </w:r>
          </w:p>
        </w:tc>
      </w:tr>
      <w:tr w:rsidR="00B970B2" w:rsidRPr="00B970B2" w14:paraId="1542C9E2" w14:textId="77777777" w:rsidTr="0075409D">
        <w:trPr>
          <w:trHeight w:val="417"/>
          <w:jc w:val="center"/>
        </w:trPr>
        <w:tc>
          <w:tcPr>
            <w:tcW w:w="1290" w:type="dxa"/>
          </w:tcPr>
          <w:p w14:paraId="1C92AF1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24</w:t>
            </w:r>
          </w:p>
        </w:tc>
        <w:tc>
          <w:tcPr>
            <w:tcW w:w="4072" w:type="dxa"/>
          </w:tcPr>
          <w:p w14:paraId="42541AFD"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洒水喷淋</w:t>
            </w:r>
          </w:p>
        </w:tc>
        <w:tc>
          <w:tcPr>
            <w:tcW w:w="2278" w:type="dxa"/>
          </w:tcPr>
          <w:p w14:paraId="2F9C2BA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1600只</w:t>
            </w:r>
          </w:p>
        </w:tc>
      </w:tr>
      <w:tr w:rsidR="00B970B2" w:rsidRPr="00B970B2" w14:paraId="43056F63" w14:textId="77777777" w:rsidTr="0075409D">
        <w:trPr>
          <w:trHeight w:val="417"/>
          <w:jc w:val="center"/>
        </w:trPr>
        <w:tc>
          <w:tcPr>
            <w:tcW w:w="1290" w:type="dxa"/>
          </w:tcPr>
          <w:p w14:paraId="3E47A962"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25</w:t>
            </w:r>
          </w:p>
        </w:tc>
        <w:tc>
          <w:tcPr>
            <w:tcW w:w="4072" w:type="dxa"/>
          </w:tcPr>
          <w:p w14:paraId="5E39FCFA"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灭火毯</w:t>
            </w:r>
          </w:p>
        </w:tc>
        <w:tc>
          <w:tcPr>
            <w:tcW w:w="2278" w:type="dxa"/>
          </w:tcPr>
          <w:p w14:paraId="71AADDA1"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1条</w:t>
            </w:r>
          </w:p>
        </w:tc>
      </w:tr>
      <w:tr w:rsidR="00B970B2" w:rsidRPr="00B970B2" w14:paraId="26F20F74" w14:textId="77777777" w:rsidTr="0075409D">
        <w:trPr>
          <w:trHeight w:val="417"/>
          <w:jc w:val="center"/>
        </w:trPr>
        <w:tc>
          <w:tcPr>
            <w:tcW w:w="1290" w:type="dxa"/>
          </w:tcPr>
          <w:p w14:paraId="428EF338"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26</w:t>
            </w:r>
          </w:p>
        </w:tc>
        <w:tc>
          <w:tcPr>
            <w:tcW w:w="4072" w:type="dxa"/>
          </w:tcPr>
          <w:p w14:paraId="01158569"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自救呼吸器</w:t>
            </w:r>
          </w:p>
        </w:tc>
        <w:tc>
          <w:tcPr>
            <w:tcW w:w="2278" w:type="dxa"/>
          </w:tcPr>
          <w:p w14:paraId="31ABCD5C"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2个</w:t>
            </w:r>
          </w:p>
        </w:tc>
      </w:tr>
      <w:tr w:rsidR="00B970B2" w:rsidRPr="00B970B2" w14:paraId="140E9177" w14:textId="77777777" w:rsidTr="0075409D">
        <w:trPr>
          <w:trHeight w:val="424"/>
          <w:jc w:val="center"/>
        </w:trPr>
        <w:tc>
          <w:tcPr>
            <w:tcW w:w="1290" w:type="dxa"/>
          </w:tcPr>
          <w:p w14:paraId="2F4789A1"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27</w:t>
            </w:r>
          </w:p>
        </w:tc>
        <w:tc>
          <w:tcPr>
            <w:tcW w:w="4072" w:type="dxa"/>
          </w:tcPr>
          <w:p w14:paraId="6677B553"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单向阀</w:t>
            </w:r>
          </w:p>
        </w:tc>
        <w:tc>
          <w:tcPr>
            <w:tcW w:w="2278" w:type="dxa"/>
          </w:tcPr>
          <w:p w14:paraId="19740C75"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8个</w:t>
            </w:r>
          </w:p>
        </w:tc>
      </w:tr>
      <w:tr w:rsidR="00B970B2" w:rsidRPr="00B970B2" w14:paraId="239B2E84" w14:textId="77777777" w:rsidTr="0075409D">
        <w:trPr>
          <w:trHeight w:val="424"/>
          <w:jc w:val="center"/>
        </w:trPr>
        <w:tc>
          <w:tcPr>
            <w:tcW w:w="1290" w:type="dxa"/>
          </w:tcPr>
          <w:p w14:paraId="0DEF351C"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28</w:t>
            </w:r>
          </w:p>
        </w:tc>
        <w:tc>
          <w:tcPr>
            <w:tcW w:w="4072" w:type="dxa"/>
          </w:tcPr>
          <w:p w14:paraId="2CD53376"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室内消防箱</w:t>
            </w:r>
          </w:p>
        </w:tc>
        <w:tc>
          <w:tcPr>
            <w:tcW w:w="2278" w:type="dxa"/>
          </w:tcPr>
          <w:p w14:paraId="0A2409DE" w14:textId="77777777" w:rsidR="00B970B2" w:rsidRPr="00B970B2" w:rsidRDefault="00B970B2" w:rsidP="00B970B2">
            <w:pPr>
              <w:tabs>
                <w:tab w:val="left" w:pos="7200"/>
              </w:tabs>
              <w:adjustRightInd w:val="0"/>
              <w:snapToGrid w:val="0"/>
              <w:spacing w:line="300" w:lineRule="auto"/>
              <w:ind w:firstLineChars="200" w:firstLine="400"/>
              <w:rPr>
                <w:rFonts w:ascii="宋体" w:eastAsia="宋体" w:hAnsi="宋体" w:cs="宋体"/>
                <w:szCs w:val="21"/>
              </w:rPr>
            </w:pPr>
            <w:r w:rsidRPr="00B970B2">
              <w:rPr>
                <w:rFonts w:ascii="宋体" w:eastAsia="宋体" w:hAnsi="宋体" w:cs="宋体"/>
                <w:szCs w:val="21"/>
              </w:rPr>
              <w:t>57只</w:t>
            </w:r>
          </w:p>
        </w:tc>
      </w:tr>
    </w:tbl>
    <w:p w14:paraId="13543F8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p>
    <w:p w14:paraId="2215825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6、给排水系统</w:t>
      </w:r>
    </w:p>
    <w:p w14:paraId="2E3555B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6.1雨污水排放系统，污水及清水井，相应水泵及其相应配套设备。 </w:t>
      </w:r>
    </w:p>
    <w:p w14:paraId="4F2508D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6.2排水管系统及其相应配套设备。</w:t>
      </w:r>
    </w:p>
    <w:p w14:paraId="5AD214D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6.3给水系统包括给水泵、变频器、过滤系统及其他相应配套设备。</w:t>
      </w:r>
    </w:p>
    <w:p w14:paraId="4877A24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6.4室外管道及相应的配套设备。</w:t>
      </w:r>
    </w:p>
    <w:p w14:paraId="3098590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7、公共厕所及洗手间</w:t>
      </w:r>
    </w:p>
    <w:p w14:paraId="5F9C2AF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7.1所有土建及装修包括(但不限于)吊顶、地面、墙面、隔间及其装修部分。</w:t>
      </w:r>
    </w:p>
    <w:p w14:paraId="05296C9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7.2所有厕所及洗手间设备设施包括(但不限于)抽水马桶、小便池及感应器、洗手台及</w:t>
      </w:r>
      <w:r w:rsidRPr="00B970B2">
        <w:rPr>
          <w:rFonts w:ascii="宋体" w:eastAsia="宋体" w:hAnsi="宋体" w:cs="宋体"/>
          <w:szCs w:val="21"/>
          <w14:ligatures w14:val="none"/>
        </w:rPr>
        <w:lastRenderedPageBreak/>
        <w:t>其装饰柜面、水龙头、洗手液容器等。</w:t>
      </w:r>
    </w:p>
    <w:p w14:paraId="2137F0C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土建及装修设施 </w:t>
      </w:r>
    </w:p>
    <w:p w14:paraId="7A1C581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8.1室内玻璃墙面。</w:t>
      </w:r>
    </w:p>
    <w:p w14:paraId="2C6CF9E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8.2室外玻璃墙面清洗。</w:t>
      </w:r>
    </w:p>
    <w:p w14:paraId="6BBBAA3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 xml:space="preserve">8.3所有楼梯门、通道门，玻璃门及其相应配套的锁，五金件等。 </w:t>
      </w:r>
    </w:p>
    <w:p w14:paraId="197E12F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8.4建筑顶层的屋面。</w:t>
      </w:r>
    </w:p>
    <w:p w14:paraId="14AB5C7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8.5所有公共区、外围的栏杆、围栏，扶手。</w:t>
      </w:r>
    </w:p>
    <w:p w14:paraId="0D05F71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9、其他</w:t>
      </w:r>
    </w:p>
    <w:p w14:paraId="38E46B3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szCs w:val="21"/>
          <w14:ligatures w14:val="none"/>
        </w:rPr>
      </w:pPr>
      <w:r w:rsidRPr="00B970B2">
        <w:rPr>
          <w:rFonts w:ascii="宋体" w:eastAsia="宋体" w:hAnsi="宋体" w:cs="宋体"/>
          <w:szCs w:val="21"/>
          <w14:ligatures w14:val="none"/>
        </w:rPr>
        <w:t>9.1寄包柜日常维护。</w:t>
      </w:r>
    </w:p>
    <w:p w14:paraId="2DF12818"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bCs/>
          <w:szCs w:val="21"/>
          <w14:ligatures w14:val="none"/>
        </w:rPr>
      </w:pPr>
    </w:p>
    <w:p w14:paraId="179BECC6"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工作职责</w:t>
      </w:r>
    </w:p>
    <w:p w14:paraId="53D7296B"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项目工程（</w:t>
      </w:r>
      <w:r w:rsidRPr="00B970B2">
        <w:rPr>
          <w:rFonts w:ascii="宋体" w:eastAsia="宋体" w:hAnsi="宋体" w:cs="宋体"/>
          <w:bCs/>
          <w:szCs w:val="21"/>
          <w14:ligatures w14:val="none"/>
        </w:rPr>
        <w:t>水电工</w:t>
      </w:r>
      <w:r w:rsidRPr="00B970B2">
        <w:rPr>
          <w:rFonts w:ascii="宋体" w:eastAsia="宋体" w:hAnsi="宋体" w:cs="宋体"/>
          <w:b/>
          <w:szCs w:val="21"/>
          <w14:ligatures w14:val="none"/>
        </w:rPr>
        <w:t>）</w:t>
      </w:r>
    </w:p>
    <w:p w14:paraId="005CBE4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为浦东新区文化艺术指导中心惠南分中心提供设备设施运行维护保障服务、房修服务及各功能用房技术保障服务。</w:t>
      </w:r>
    </w:p>
    <w:p w14:paraId="00FC3317" w14:textId="77777777" w:rsidR="00B970B2" w:rsidRPr="00B970B2" w:rsidRDefault="00B970B2" w:rsidP="00B970B2">
      <w:pPr>
        <w:tabs>
          <w:tab w:val="left" w:pos="640"/>
          <w:tab w:val="left" w:pos="993"/>
        </w:tabs>
        <w:spacing w:line="300" w:lineRule="auto"/>
        <w:ind w:left="420"/>
        <w:rPr>
          <w:rFonts w:ascii="宋体" w:eastAsia="宋体" w:hAnsi="宋体" w:cs="宋体"/>
          <w:bCs/>
          <w:szCs w:val="21"/>
          <w14:ligatures w14:val="none"/>
        </w:rPr>
      </w:pPr>
      <w:r w:rsidRPr="00B970B2">
        <w:rPr>
          <w:rFonts w:ascii="宋体" w:eastAsia="宋体" w:hAnsi="宋体" w:cs="宋体"/>
          <w:bCs/>
          <w:szCs w:val="21"/>
          <w14:ligatures w14:val="none"/>
        </w:rPr>
        <w:t>1）设备维护</w:t>
      </w:r>
    </w:p>
    <w:p w14:paraId="66409A8C"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负责拟定设备、设施的年度维护保养计划，检修计划和更新改造计划，并组织实施；</w:t>
      </w:r>
    </w:p>
    <w:p w14:paraId="5775E6FA"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负责设备运行管理控制，通过科学管理和精心保养，使各项设备运转正常，提高设备的使用寿命与完好率；</w:t>
      </w:r>
    </w:p>
    <w:p w14:paraId="612AFC7B"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对设备设施运行、维修进行不定期检查，掌握设备运行维保情况，负责对本部门工作不合格或潜在不合格项目，制定实施纠正和预防措施；</w:t>
      </w:r>
    </w:p>
    <w:p w14:paraId="4924D798"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经常指导和检查本部门员工安全，正确使用机械、电气设备、工具、原材料、安全防护装置、个人劳动防护用品等操作方法，消除危险隐患。</w:t>
      </w:r>
    </w:p>
    <w:p w14:paraId="256FC50D"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2）高压电维护</w:t>
      </w:r>
    </w:p>
    <w:p w14:paraId="4BE74D9A"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负责高压系统的日常运行和维护；</w:t>
      </w:r>
    </w:p>
    <w:p w14:paraId="0398EA89"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负责电力系统的运行管理；</w:t>
      </w:r>
    </w:p>
    <w:p w14:paraId="1C6A383A"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负责巡视低配间、外围照明（包括装饰灯、泛光照明等）、电表间等场所及设备，正确抄录各项数据，处理巡查中发现的问题并记录；</w:t>
      </w:r>
    </w:p>
    <w:p w14:paraId="31FBD439"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负责日常照明、弱电、空调、消防设备动力电源的正常供给；</w:t>
      </w:r>
    </w:p>
    <w:p w14:paraId="25096FAB"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定时巡视电气设备，确保设备正常运行。</w:t>
      </w:r>
    </w:p>
    <w:p w14:paraId="760DA83E"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3）弱电维护</w:t>
      </w:r>
    </w:p>
    <w:p w14:paraId="04FC4A6A"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负责弱电系统日常运行和维护；</w:t>
      </w:r>
    </w:p>
    <w:p w14:paraId="5DBF6999"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检查弱电系统设备设施功能是否正常，发现故障应即时进行修理，无法修理的及时上报设备领班；</w:t>
      </w:r>
    </w:p>
    <w:p w14:paraId="1342E90D"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负责本馆电视监控系统、防盗报警系统、门禁系统等日常运行，督促设备维保单位及时做好设备检修和维护工作，并做好记录，如遇设备损坏的情况，单件100元及以上的报甲方处理；</w:t>
      </w:r>
    </w:p>
    <w:p w14:paraId="08F362BB"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每天巡查弱电设备运行状态是否正常，有无误报及故障，针对问题分析原因，及时排除</w:t>
      </w:r>
      <w:r w:rsidRPr="00B970B2">
        <w:rPr>
          <w:rFonts w:ascii="宋体" w:eastAsia="宋体" w:hAnsi="宋体" w:cs="宋体"/>
          <w:szCs w:val="21"/>
          <w14:ligatures w14:val="none"/>
        </w:rPr>
        <w:lastRenderedPageBreak/>
        <w:t>故障，使弱电系统设备处于正常运行状态；</w:t>
      </w:r>
    </w:p>
    <w:p w14:paraId="7C1F4C96"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4）给排水维护</w:t>
      </w:r>
    </w:p>
    <w:p w14:paraId="57CA2095"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按照设备设施维护保养计划开展日常工作，并及时填写相关记录；</w:t>
      </w:r>
    </w:p>
    <w:p w14:paraId="0050EB58"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掌握本馆给排水系统、消火栓系统、喷淋系统管路的走向及各阀门所在的位置；</w:t>
      </w:r>
    </w:p>
    <w:p w14:paraId="3B614212"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做到安全第一，严格按照相关操作规程安全操作，确保本馆正常供水；</w:t>
      </w:r>
    </w:p>
    <w:p w14:paraId="1D3081BD"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负责所管设备设施的日常维修及定期保养工作，并认真、准确、如实地记录。</w:t>
      </w:r>
    </w:p>
    <w:p w14:paraId="68EDDF50"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5）维修</w:t>
      </w:r>
    </w:p>
    <w:p w14:paraId="089CEDFC"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按照设备设施维护保养计划开展日常工作，并及时填写相关记录；</w:t>
      </w:r>
    </w:p>
    <w:p w14:paraId="0762A1EF"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 xml:space="preserve">做到安全第一，严格按照“公共部位维修保养规程”对本馆走道、台阶、墙面、门窗、幕墙等部位进行检查； </w:t>
      </w:r>
    </w:p>
    <w:p w14:paraId="6DEB08F1" w14:textId="77777777" w:rsidR="00B970B2" w:rsidRPr="00B970B2" w:rsidRDefault="00B970B2" w:rsidP="00B970B2">
      <w:pPr>
        <w:tabs>
          <w:tab w:val="left" w:pos="993"/>
        </w:tabs>
        <w:spacing w:line="300" w:lineRule="auto"/>
        <w:ind w:left="425"/>
        <w:rPr>
          <w:rFonts w:ascii="宋体" w:eastAsia="宋体" w:hAnsi="宋体" w:cs="宋体"/>
          <w:szCs w:val="21"/>
          <w14:ligatures w14:val="none"/>
        </w:rPr>
      </w:pPr>
      <w:r w:rsidRPr="00B970B2">
        <w:rPr>
          <w:rFonts w:ascii="宋体" w:eastAsia="宋体" w:hAnsi="宋体" w:cs="宋体"/>
          <w:szCs w:val="21"/>
          <w14:ligatures w14:val="none"/>
        </w:rPr>
        <w:t>负责管理区域内设备设施的日常维修及业主报修工作，并按要求填写记录。</w:t>
      </w:r>
    </w:p>
    <w:p w14:paraId="6CC2EB73"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6）剧场服务</w:t>
      </w:r>
    </w:p>
    <w:p w14:paraId="0CCF9C2F" w14:textId="77777777" w:rsidR="00B970B2" w:rsidRPr="00B970B2" w:rsidRDefault="00B970B2" w:rsidP="00B970B2">
      <w:pPr>
        <w:tabs>
          <w:tab w:val="left" w:pos="993"/>
        </w:tabs>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协助剧场（含小剧场、多功能厅等）工作人员做好供电及舞台灯光、音响视频系统的技术保障工作；</w:t>
      </w:r>
    </w:p>
    <w:p w14:paraId="13A75EDD" w14:textId="77777777" w:rsidR="00B970B2" w:rsidRPr="00B970B2" w:rsidRDefault="00B970B2" w:rsidP="00B970B2">
      <w:pPr>
        <w:tabs>
          <w:tab w:val="left" w:pos="993"/>
        </w:tabs>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在活动和会务前后，协助技术人员做好设施检修、装拆台和保障工作。</w:t>
      </w:r>
    </w:p>
    <w:p w14:paraId="16EF091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u w:val="wavyHeavy"/>
          <w14:ligatures w14:val="none"/>
        </w:rPr>
      </w:pPr>
      <w:r w:rsidRPr="00B970B2">
        <w:rPr>
          <w:rFonts w:ascii="宋体" w:eastAsia="宋体" w:hAnsi="宋体" w:cs="宋体"/>
          <w:bCs/>
          <w:szCs w:val="21"/>
          <w14:ligatures w14:val="none"/>
        </w:rPr>
        <w:t>总体要求：</w:t>
      </w:r>
    </w:p>
    <w:p w14:paraId="6B3BC7A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全体人员在工作时着装统一、挂牌上岗、仪表整齐、操作规范、文明用语、礼貌服务；保障物业服务区域内建筑物安全和正常使用，建筑物及其附属件重要部分的完好率达100%；制定日常维保计划、季节性维保计划、中长期维保规划方案、大修、中修、小修方案，对房屋及门窗桌椅破损等一般小修不过夜，较大修理三天之内修复；接到报修后，10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99%以上，重要设施设备（系统）的完好率、正常率、合格率等各项指标达100%；对一般设备故障及时排除，并保证修复质量，做好排除故障的记录，记录中包括故障发生的时间、地点、原因分析和防范措施等内容，维修满意率应达95%，接报修率达100%；做好地下管网设备设施维护管理工作，定期检查疏通，确保供水、排水、排污等管网畅通；按计划、按要求对设备定期检测、测试；落实各类节能和节约资源措施，对各项能耗数据抄表、计量、统计、汇总等，并及时向采购人提供书面报告；积极主动配合采购方节能降耗工作，根据相关规定，减少设备待机能耗，节约使用能源，提高设备的功效比，减少故障；对电梯、监控系统、消防系统、弱电系统、停车系统、道闸系统等专业设备，维保全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在剧场开展活动期间，全员就位并做好相关保障和支撑工作；作业期间严禁吸烟，做到安全施工；待人礼貌，服务耐心；遇无法处理或职责以外的问题，及时向管理岗位反馈；负责各业务用房专业设备的使用与保管（指定业务人员管理设备除外），为各项活动的开展做好技术保障，每日清点设备做好记录，严禁设备外借挪作私用，加强设备的维护保养，及时排除设备故障，做到无丢失无人为损坏，技术保障服务满意率达 100%。</w:t>
      </w:r>
    </w:p>
    <w:p w14:paraId="6F6698B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u w:val="wavyHeavy"/>
          <w14:ligatures w14:val="none"/>
        </w:rPr>
      </w:pPr>
      <w:r w:rsidRPr="00B970B2">
        <w:rPr>
          <w:rFonts w:ascii="宋体" w:eastAsia="宋体" w:hAnsi="宋体" w:cs="宋体"/>
          <w:bCs/>
          <w:szCs w:val="21"/>
          <w14:ligatures w14:val="none"/>
        </w:rPr>
        <w:lastRenderedPageBreak/>
        <w:t>工作时间要求：</w:t>
      </w:r>
    </w:p>
    <w:p w14:paraId="4DFDC93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依法用工，可轮班，详见岗位设置一览表。遇有会议或活动需照常服务至结束并根据要求做好相应保障。</w:t>
      </w:r>
    </w:p>
    <w:p w14:paraId="1C1E603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u w:val="wavyHeavy"/>
          <w14:ligatures w14:val="none"/>
        </w:rPr>
      </w:pPr>
      <w:r w:rsidRPr="00B970B2">
        <w:rPr>
          <w:rFonts w:ascii="宋体" w:eastAsia="宋体" w:hAnsi="宋体" w:cs="宋体"/>
          <w:bCs/>
          <w:szCs w:val="21"/>
          <w14:ligatures w14:val="none"/>
        </w:rPr>
        <w:t>人员自身要求：</w:t>
      </w:r>
    </w:p>
    <w:p w14:paraId="545DC7C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原则上不超过国家法定退休年龄；身心健康；按国家有关法规规定必须持证上岗的，应持有相应资格证书（如高低压电工操作证等）。</w:t>
      </w:r>
    </w:p>
    <w:p w14:paraId="2CC677D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u w:val="wavyHeavy"/>
          <w14:ligatures w14:val="none"/>
        </w:rPr>
      </w:pPr>
      <w:r w:rsidRPr="00B970B2">
        <w:rPr>
          <w:rFonts w:ascii="宋体" w:eastAsia="宋体" w:hAnsi="宋体" w:cs="宋体"/>
          <w:bCs/>
          <w:szCs w:val="21"/>
          <w14:ligatures w14:val="none"/>
        </w:rPr>
        <w:t>各工作点具体工作要求：</w:t>
      </w:r>
    </w:p>
    <w:p w14:paraId="54F106D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做到各类设备无等级安全事故设备责任事故；保证供配电系统 24 小时正常运行，确保设备处于通风、干净、干燥环境，各楼层设备机房清洁整齐，无杂物堆放；确保电梯正常运行，安全措施齐全有效，发生故障 5 分钟之内到现场；协助采购方配合空调维保单位做好空调维保工作，确保运行正常；地下层水泵房环境整洁；供排水系统通畅，无大面积跑水、积水、长时间停水事故，若遇计划停水，及时发出预告；每月协助采购方配合消防维保单位做好消防系统进行联动测试，确保完好、有效，应急指示灯、引路标志、消防装置与器材完好；各类设施设备机房整洁、有序；房屋外观无破坏立面，无改变使用功能、乱搭建、通道随意占用等现象，屋顶整洁、有序；室外道路地坪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根据采购方活动需求，配合做好各业务活动场地（剧场、多功能厅等）的布置、做好器材收摆保管服务，以及灯光音响、投影、视频会议等系统的技术保障（除第三方专业技术服务及灯控、音控、机械等），活动结束后恢复场地，收纳好设备器材，做好清点，防止损坏丢失；剧场舞台灯光、音响视频和供电系统的保障服务。</w:t>
      </w:r>
    </w:p>
    <w:p w14:paraId="3DA050B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其它要求：</w:t>
      </w:r>
    </w:p>
    <w:p w14:paraId="4A45DB9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员工队伍年龄结构比较合理，岗位与专业所长对口，且配置人员宜一专多能。</w:t>
      </w:r>
    </w:p>
    <w:p w14:paraId="7507136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费用要求：</w:t>
      </w:r>
    </w:p>
    <w:p w14:paraId="2B7FB8BF" w14:textId="77777777" w:rsidR="00B970B2" w:rsidRPr="00B970B2" w:rsidRDefault="00B970B2" w:rsidP="00B970B2">
      <w:pPr>
        <w:spacing w:line="300" w:lineRule="auto"/>
        <w:ind w:firstLineChars="200" w:firstLine="420"/>
        <w:jc w:val="left"/>
        <w:rPr>
          <w:rFonts w:ascii="宋体" w:eastAsia="宋体" w:hAnsi="宋体" w:cs="宋体"/>
          <w:szCs w:val="21"/>
          <w14:ligatures w14:val="none"/>
        </w:rPr>
      </w:pPr>
      <w:r w:rsidRPr="00B970B2">
        <w:rPr>
          <w:rFonts w:ascii="Calibri" w:eastAsia="宋体" w:hAnsi="Calibri" w:cs="Times New Roman"/>
          <w14:ligatures w14:val="none"/>
        </w:rPr>
        <w:t>工程技术方面的设施设备开办费、</w:t>
      </w:r>
      <w:r w:rsidRPr="00B970B2">
        <w:rPr>
          <w:rFonts w:ascii="宋体" w:eastAsia="宋体" w:hAnsi="宋体" w:cs="宋体"/>
          <w:szCs w:val="21"/>
          <w14:ligatures w14:val="none"/>
        </w:rPr>
        <w:t>低值易耗品等费用列入物业管理预算经费内（详见物业消耗品清单）。</w:t>
      </w:r>
    </w:p>
    <w:p w14:paraId="5DDF53E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p>
    <w:p w14:paraId="5BA36B16" w14:textId="77777777" w:rsidR="00B970B2" w:rsidRPr="00B970B2" w:rsidRDefault="00B970B2" w:rsidP="00B970B2">
      <w:pPr>
        <w:tabs>
          <w:tab w:val="left" w:pos="7200"/>
        </w:tabs>
        <w:adjustRightInd w:val="0"/>
        <w:snapToGrid w:val="0"/>
        <w:spacing w:line="300" w:lineRule="auto"/>
        <w:rPr>
          <w:rFonts w:ascii="宋体" w:eastAsia="宋体" w:hAnsi="宋体" w:cs="宋体"/>
          <w:b/>
          <w:szCs w:val="21"/>
          <w14:ligatures w14:val="none"/>
        </w:rPr>
      </w:pPr>
      <w:r w:rsidRPr="00B970B2">
        <w:rPr>
          <w:rFonts w:ascii="宋体" w:eastAsia="宋体" w:hAnsi="宋体" w:cs="宋体"/>
          <w:b/>
          <w:szCs w:val="21"/>
          <w14:ligatures w14:val="none"/>
        </w:rPr>
        <w:t>（3）保洁</w:t>
      </w:r>
    </w:p>
    <w:p w14:paraId="2750097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服务范围：为惠南分中心提供清洁卫生服务。</w:t>
      </w:r>
    </w:p>
    <w:tbl>
      <w:tblPr>
        <w:tblW w:w="8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3"/>
        <w:gridCol w:w="7477"/>
      </w:tblGrid>
      <w:tr w:rsidR="00B970B2" w:rsidRPr="00B970B2" w14:paraId="628E2854" w14:textId="77777777" w:rsidTr="0075409D">
        <w:trPr>
          <w:trHeight w:val="234"/>
          <w:jc w:val="center"/>
        </w:trPr>
        <w:tc>
          <w:tcPr>
            <w:tcW w:w="1203" w:type="dxa"/>
            <w:vAlign w:val="center"/>
          </w:tcPr>
          <w:p w14:paraId="44886908"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项目</w:t>
            </w:r>
          </w:p>
        </w:tc>
        <w:tc>
          <w:tcPr>
            <w:tcW w:w="7477" w:type="dxa"/>
            <w:vAlign w:val="center"/>
          </w:tcPr>
          <w:p w14:paraId="40323E55"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标准</w:t>
            </w:r>
          </w:p>
        </w:tc>
      </w:tr>
      <w:tr w:rsidR="00B970B2" w:rsidRPr="00B970B2" w14:paraId="0E70A626" w14:textId="77777777" w:rsidTr="0075409D">
        <w:trPr>
          <w:trHeight w:val="234"/>
          <w:jc w:val="center"/>
        </w:trPr>
        <w:tc>
          <w:tcPr>
            <w:tcW w:w="1203" w:type="dxa"/>
            <w:vAlign w:val="center"/>
          </w:tcPr>
          <w:p w14:paraId="02AE1C79"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剧场</w:t>
            </w:r>
          </w:p>
        </w:tc>
        <w:tc>
          <w:tcPr>
            <w:tcW w:w="7477" w:type="dxa"/>
            <w:vAlign w:val="center"/>
          </w:tcPr>
          <w:p w14:paraId="6C870E65" w14:textId="77777777" w:rsidR="00B970B2" w:rsidRPr="00B970B2" w:rsidRDefault="00B970B2" w:rsidP="00B970B2">
            <w:pPr>
              <w:spacing w:line="300" w:lineRule="auto"/>
              <w:ind w:left="420"/>
              <w:jc w:val="left"/>
              <w:rPr>
                <w:rFonts w:ascii="宋体" w:eastAsia="宋体" w:hAnsi="宋体" w:cs="宋体"/>
                <w:szCs w:val="21"/>
                <w14:ligatures w14:val="none"/>
              </w:rPr>
            </w:pPr>
            <w:r w:rsidRPr="00B970B2">
              <w:rPr>
                <w:rFonts w:ascii="宋体" w:eastAsia="宋体" w:hAnsi="宋体" w:cs="宋体"/>
                <w:szCs w:val="21"/>
                <w14:ligatures w14:val="none"/>
              </w:rPr>
              <w:t>地毯无水渍。（每周一次）</w:t>
            </w:r>
          </w:p>
          <w:p w14:paraId="14401AA1" w14:textId="77777777" w:rsidR="00B970B2" w:rsidRPr="00B970B2" w:rsidRDefault="00B970B2" w:rsidP="00B970B2">
            <w:pPr>
              <w:spacing w:line="300" w:lineRule="auto"/>
              <w:ind w:left="420"/>
              <w:jc w:val="left"/>
              <w:rPr>
                <w:rFonts w:ascii="宋体" w:eastAsia="宋体" w:hAnsi="宋体" w:cs="宋体"/>
                <w:szCs w:val="21"/>
                <w14:ligatures w14:val="none"/>
              </w:rPr>
            </w:pPr>
            <w:r w:rsidRPr="00B970B2">
              <w:rPr>
                <w:rFonts w:ascii="宋体" w:eastAsia="宋体" w:hAnsi="宋体" w:cs="宋体"/>
                <w:szCs w:val="21"/>
                <w14:ligatures w14:val="none"/>
              </w:rPr>
              <w:t>座椅专项清洁。（每月一次）</w:t>
            </w:r>
          </w:p>
          <w:p w14:paraId="7A4A461C" w14:textId="77777777" w:rsidR="00B970B2" w:rsidRPr="00B970B2" w:rsidRDefault="00B970B2" w:rsidP="00B970B2">
            <w:pPr>
              <w:spacing w:line="300" w:lineRule="auto"/>
              <w:ind w:left="420"/>
              <w:jc w:val="left"/>
              <w:rPr>
                <w:rFonts w:ascii="宋体" w:eastAsia="宋体" w:hAnsi="宋体" w:cs="宋体"/>
                <w:szCs w:val="21"/>
                <w14:ligatures w14:val="none"/>
              </w:rPr>
            </w:pPr>
            <w:r w:rsidRPr="00B970B2">
              <w:rPr>
                <w:rFonts w:ascii="宋体" w:eastAsia="宋体" w:hAnsi="宋体" w:cs="宋体"/>
                <w:szCs w:val="21"/>
                <w14:ligatures w14:val="none"/>
              </w:rPr>
              <w:t>舞台地板无积灰、无垃圾。（循环）</w:t>
            </w:r>
          </w:p>
        </w:tc>
      </w:tr>
      <w:tr w:rsidR="00B970B2" w:rsidRPr="00B970B2" w14:paraId="6E3E7D96" w14:textId="77777777" w:rsidTr="0075409D">
        <w:trPr>
          <w:trHeight w:val="1163"/>
          <w:jc w:val="center"/>
        </w:trPr>
        <w:tc>
          <w:tcPr>
            <w:tcW w:w="1203" w:type="dxa"/>
            <w:vAlign w:val="center"/>
          </w:tcPr>
          <w:p w14:paraId="12A2AA98"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茶水间</w:t>
            </w:r>
          </w:p>
        </w:tc>
        <w:tc>
          <w:tcPr>
            <w:tcW w:w="7477" w:type="dxa"/>
            <w:vAlign w:val="center"/>
          </w:tcPr>
          <w:p w14:paraId="057731D5"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墙面、地面、吊柜干净，无积灰、无水迹。（地面每日一次，墙面、吊柜每周一次）</w:t>
            </w:r>
          </w:p>
          <w:p w14:paraId="48BF7D17"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茶水桶无垃圾满溢。(循环)</w:t>
            </w:r>
          </w:p>
          <w:p w14:paraId="752EA47C"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槽内无污渍、无水垢。（每周一次）</w:t>
            </w:r>
          </w:p>
          <w:p w14:paraId="19690DAE"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台面无水迹、无污渍。（每日一次）</w:t>
            </w:r>
          </w:p>
        </w:tc>
      </w:tr>
      <w:tr w:rsidR="00B970B2" w:rsidRPr="00B970B2" w14:paraId="74BB3DF5" w14:textId="77777777" w:rsidTr="0075409D">
        <w:trPr>
          <w:trHeight w:val="495"/>
          <w:jc w:val="center"/>
        </w:trPr>
        <w:tc>
          <w:tcPr>
            <w:tcW w:w="1203" w:type="dxa"/>
            <w:vAlign w:val="center"/>
          </w:tcPr>
          <w:p w14:paraId="6E64D83A"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lastRenderedPageBreak/>
              <w:t>会议室</w:t>
            </w:r>
          </w:p>
        </w:tc>
        <w:tc>
          <w:tcPr>
            <w:tcW w:w="7477" w:type="dxa"/>
            <w:vAlign w:val="center"/>
          </w:tcPr>
          <w:p w14:paraId="2DC82946"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台面、椅子、沙发光亮、无灰尘、无污渍。（每日一次）</w:t>
            </w:r>
          </w:p>
          <w:p w14:paraId="72E4342C"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地坪、地毯无水渍。（每周一次）</w:t>
            </w:r>
          </w:p>
          <w:p w14:paraId="37B282B5"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书报架、空调通风口无积灰。（每日一次）</w:t>
            </w:r>
          </w:p>
          <w:p w14:paraId="564D2402"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门框、门玻璃无积灰、无污渍。（每日一次）</w:t>
            </w:r>
          </w:p>
          <w:p w14:paraId="686B3ACA"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花盆套无积灰、盆内无垃圾。（每周一次）</w:t>
            </w:r>
          </w:p>
        </w:tc>
      </w:tr>
      <w:tr w:rsidR="00B970B2" w:rsidRPr="00B970B2" w14:paraId="6E14B142" w14:textId="77777777" w:rsidTr="0075409D">
        <w:trPr>
          <w:trHeight w:val="3531"/>
          <w:jc w:val="center"/>
        </w:trPr>
        <w:tc>
          <w:tcPr>
            <w:tcW w:w="1203" w:type="dxa"/>
            <w:vAlign w:val="center"/>
          </w:tcPr>
          <w:p w14:paraId="4E44D365"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电梯/走梯</w:t>
            </w:r>
          </w:p>
        </w:tc>
        <w:tc>
          <w:tcPr>
            <w:tcW w:w="7477" w:type="dxa"/>
            <w:vAlign w:val="center"/>
          </w:tcPr>
          <w:p w14:paraId="416E990A"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地面保持光亮、无污迹、无水迹、无脚印、无垃圾。（每日4次）</w:t>
            </w:r>
          </w:p>
          <w:p w14:paraId="4AF1FC2F"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电梯楼层指示牌及各按钮无污渍、光亮。（每日循环）</w:t>
            </w:r>
          </w:p>
          <w:p w14:paraId="406471F6"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垃圾桶放置整齐，把垃圾袋套在垃圾桶上，无污渍、无异味。（每日一次）</w:t>
            </w:r>
          </w:p>
          <w:p w14:paraId="6874D0DE"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墙面保持干净、无积灰。（每日一次）</w:t>
            </w:r>
          </w:p>
          <w:p w14:paraId="647DC111"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扶梯台阶无污物、无垃圾，扶杆上保持光亮，无积灰。（每周二次）</w:t>
            </w:r>
          </w:p>
          <w:p w14:paraId="4764A302"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保持电梯门光洁、明亮，轿箱及四壁、地面干净、整洁。（每日一次）</w:t>
            </w:r>
          </w:p>
          <w:p w14:paraId="7ACE6AE6"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通风百页及灯罩无蜘蛛网、无明显灰尘、污渍。(每周一次)</w:t>
            </w:r>
          </w:p>
          <w:p w14:paraId="5BE7FE54"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走道四周玻璃无明显灰尘。</w:t>
            </w:r>
          </w:p>
        </w:tc>
      </w:tr>
      <w:tr w:rsidR="00B970B2" w:rsidRPr="00B970B2" w14:paraId="46589E57" w14:textId="77777777" w:rsidTr="0075409D">
        <w:trPr>
          <w:trHeight w:val="3371"/>
          <w:jc w:val="center"/>
        </w:trPr>
        <w:tc>
          <w:tcPr>
            <w:tcW w:w="1203" w:type="dxa"/>
            <w:vAlign w:val="center"/>
          </w:tcPr>
          <w:p w14:paraId="2AE11B87"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办公区域</w:t>
            </w:r>
          </w:p>
        </w:tc>
        <w:tc>
          <w:tcPr>
            <w:tcW w:w="7477" w:type="dxa"/>
            <w:vAlign w:val="center"/>
          </w:tcPr>
          <w:p w14:paraId="18E9C8E9"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花盆套干净光亮、无垃圾。(每周一次)</w:t>
            </w:r>
          </w:p>
          <w:p w14:paraId="5BCD5554"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地毯、办公桌面无积灰、无污渍。（地毯每周一次，办公桌（每日一次）</w:t>
            </w:r>
          </w:p>
          <w:p w14:paraId="6F4F6AAE"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沙发、茶几无积灰。（每日一次）</w:t>
            </w:r>
          </w:p>
          <w:p w14:paraId="54BC7604"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办公隔断、文件柜复印机外壳无积灰、无污垢。（每周一次）</w:t>
            </w:r>
          </w:p>
          <w:p w14:paraId="5D086B5E"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饮水机无积灰、无水渍。(每日一次)</w:t>
            </w:r>
          </w:p>
          <w:p w14:paraId="270BCEEA"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门框、门玻璃无积灰、无污渍、无印痕。（每日一次）</w:t>
            </w:r>
          </w:p>
          <w:p w14:paraId="0B0DB1B7"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废物桶无积灰、无水渍。（每日一次）</w:t>
            </w:r>
          </w:p>
          <w:p w14:paraId="276770A1"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玻璃窗内侧明亮，无积灰、无污渍。（每周一次）</w:t>
            </w:r>
          </w:p>
        </w:tc>
      </w:tr>
      <w:tr w:rsidR="00B970B2" w:rsidRPr="00B970B2" w14:paraId="0138D742" w14:textId="77777777" w:rsidTr="0075409D">
        <w:trPr>
          <w:trHeight w:val="2526"/>
          <w:jc w:val="center"/>
        </w:trPr>
        <w:tc>
          <w:tcPr>
            <w:tcW w:w="1203" w:type="dxa"/>
            <w:vAlign w:val="center"/>
          </w:tcPr>
          <w:p w14:paraId="50BF3EE1"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卫生间</w:t>
            </w:r>
          </w:p>
        </w:tc>
        <w:tc>
          <w:tcPr>
            <w:tcW w:w="7477" w:type="dxa"/>
            <w:vAlign w:val="center"/>
          </w:tcPr>
          <w:p w14:paraId="53DC1E52"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门、门框、墙面、天花及风口干净、整洁、明亮、无灰尘。（每周一次）</w:t>
            </w:r>
          </w:p>
          <w:p w14:paraId="3E840ECC"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室内地面、台面、无污迹、无水迹、无异味。（循环）</w:t>
            </w:r>
          </w:p>
          <w:p w14:paraId="6B388E3C"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所有隔断无灰尘、无污迹、无脚印。（每月清洗一次）</w:t>
            </w:r>
          </w:p>
          <w:p w14:paraId="73B583BD"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便池、座便器、洗脸盆、镜面干净、无污迹、无污垢、无异味。（循环）</w:t>
            </w:r>
          </w:p>
          <w:p w14:paraId="158BD1E3"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手纸篓无垃圾满溢、无污渍。(循环)</w:t>
            </w:r>
          </w:p>
          <w:p w14:paraId="2FFFBE6B"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卷筒纸、洗手液无短缺。（循环）</w:t>
            </w:r>
          </w:p>
        </w:tc>
      </w:tr>
      <w:tr w:rsidR="00B970B2" w:rsidRPr="00B970B2" w14:paraId="00822C65" w14:textId="77777777" w:rsidTr="0075409D">
        <w:trPr>
          <w:trHeight w:val="1071"/>
          <w:jc w:val="center"/>
        </w:trPr>
        <w:tc>
          <w:tcPr>
            <w:tcW w:w="1203" w:type="dxa"/>
            <w:vAlign w:val="center"/>
          </w:tcPr>
          <w:p w14:paraId="7CA69DEB"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消防设施</w:t>
            </w:r>
          </w:p>
        </w:tc>
        <w:tc>
          <w:tcPr>
            <w:tcW w:w="7477" w:type="dxa"/>
            <w:vAlign w:val="center"/>
          </w:tcPr>
          <w:p w14:paraId="1F054140"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消火栓箱、警铃按钮外表面无灰尘、污渍。（每周一次）</w:t>
            </w:r>
          </w:p>
          <w:p w14:paraId="27A50373"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箱内无积灰。（每周一次）</w:t>
            </w:r>
          </w:p>
        </w:tc>
      </w:tr>
      <w:tr w:rsidR="00B970B2" w:rsidRPr="00B970B2" w14:paraId="2FE8A595" w14:textId="77777777" w:rsidTr="0075409D">
        <w:trPr>
          <w:trHeight w:val="816"/>
          <w:jc w:val="center"/>
        </w:trPr>
        <w:tc>
          <w:tcPr>
            <w:tcW w:w="1203" w:type="dxa"/>
            <w:vAlign w:val="center"/>
          </w:tcPr>
          <w:p w14:paraId="1CEDDB76"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t>平台/天台</w:t>
            </w:r>
          </w:p>
        </w:tc>
        <w:tc>
          <w:tcPr>
            <w:tcW w:w="7477" w:type="dxa"/>
            <w:vAlign w:val="center"/>
          </w:tcPr>
          <w:p w14:paraId="6C08FD41"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无垃圾杂物。(循环)</w:t>
            </w:r>
          </w:p>
        </w:tc>
      </w:tr>
      <w:tr w:rsidR="00B970B2" w:rsidRPr="00B970B2" w14:paraId="6796C7DE" w14:textId="77777777" w:rsidTr="0075409D">
        <w:trPr>
          <w:trHeight w:val="816"/>
          <w:jc w:val="center"/>
        </w:trPr>
        <w:tc>
          <w:tcPr>
            <w:tcW w:w="1203" w:type="dxa"/>
            <w:vAlign w:val="center"/>
          </w:tcPr>
          <w:p w14:paraId="0B2503D9" w14:textId="77777777" w:rsidR="00B970B2" w:rsidRPr="00B970B2" w:rsidRDefault="00B970B2" w:rsidP="00B970B2">
            <w:pPr>
              <w:spacing w:line="300" w:lineRule="auto"/>
              <w:jc w:val="center"/>
              <w:rPr>
                <w:rFonts w:ascii="宋体" w:eastAsia="宋体" w:hAnsi="宋体" w:cs="宋体"/>
                <w:szCs w:val="21"/>
                <w14:ligatures w14:val="none"/>
              </w:rPr>
            </w:pPr>
            <w:r w:rsidRPr="00B970B2">
              <w:rPr>
                <w:rFonts w:ascii="宋体" w:eastAsia="宋体" w:hAnsi="宋体" w:cs="宋体"/>
                <w:szCs w:val="21"/>
                <w14:ligatures w14:val="none"/>
              </w:rPr>
              <w:lastRenderedPageBreak/>
              <w:t>外围</w:t>
            </w:r>
          </w:p>
        </w:tc>
        <w:tc>
          <w:tcPr>
            <w:tcW w:w="7477" w:type="dxa"/>
            <w:vAlign w:val="center"/>
          </w:tcPr>
          <w:p w14:paraId="26115095" w14:textId="77777777" w:rsidR="00B970B2" w:rsidRPr="00B970B2" w:rsidRDefault="00B970B2" w:rsidP="00B970B2">
            <w:pPr>
              <w:spacing w:line="300" w:lineRule="auto"/>
              <w:ind w:left="397"/>
              <w:rPr>
                <w:rFonts w:ascii="Times New Roman" w:eastAsia="宋体" w:hAnsi="Times New Roman" w:cs="Times New Roman"/>
                <w:szCs w:val="24"/>
                <w14:ligatures w14:val="none"/>
              </w:rPr>
            </w:pPr>
            <w:r w:rsidRPr="00B970B2">
              <w:rPr>
                <w:rFonts w:ascii="宋体" w:eastAsia="宋体" w:hAnsi="宋体" w:cs="宋体"/>
                <w:szCs w:val="21"/>
                <w14:ligatures w14:val="none"/>
              </w:rPr>
              <w:t>灯、灯罩、灯柱光亮、整洁、无灰尘、无损坏。（每周二次）</w:t>
            </w:r>
          </w:p>
          <w:p w14:paraId="014D392D" w14:textId="77777777" w:rsidR="00B970B2" w:rsidRPr="00B970B2" w:rsidRDefault="00B970B2" w:rsidP="00B970B2">
            <w:pPr>
              <w:spacing w:line="300" w:lineRule="auto"/>
              <w:ind w:left="397"/>
              <w:rPr>
                <w:rFonts w:ascii="Times New Roman" w:eastAsia="宋体" w:hAnsi="Times New Roman" w:cs="Times New Roman"/>
                <w:szCs w:val="24"/>
                <w14:ligatures w14:val="none"/>
              </w:rPr>
            </w:pPr>
            <w:r w:rsidRPr="00B970B2">
              <w:rPr>
                <w:rFonts w:ascii="Times New Roman" w:eastAsia="宋体" w:hAnsi="Times New Roman" w:cs="Times New Roman"/>
                <w:szCs w:val="24"/>
                <w14:ligatures w14:val="none"/>
              </w:rPr>
              <w:t>花槽、花圃内外无灰尘、无污渍、无痰迹、无垃圾（每日一次）</w:t>
            </w:r>
          </w:p>
          <w:p w14:paraId="0A972D0C"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Times New Roman" w:eastAsia="宋体" w:hAnsi="Times New Roman" w:cs="Times New Roman"/>
                <w:szCs w:val="24"/>
                <w14:ligatures w14:val="none"/>
              </w:rPr>
              <w:t>花园石子路无灰尘、无污渍、无痰迹、无垃圾。（每日清扫一次，每周清洗地面一次）</w:t>
            </w:r>
          </w:p>
          <w:p w14:paraId="64A7D397"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地漏、下水道周边无杂物、尘土。（每周一次）</w:t>
            </w:r>
          </w:p>
          <w:p w14:paraId="156D2FF9"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车道路面无垃圾、杂物。（每日二次，每月清洗2次）</w:t>
            </w:r>
          </w:p>
          <w:p w14:paraId="18D612AA" w14:textId="77777777" w:rsidR="00B970B2" w:rsidRPr="00B970B2" w:rsidRDefault="00B970B2" w:rsidP="00B970B2">
            <w:pPr>
              <w:spacing w:line="300" w:lineRule="auto"/>
              <w:ind w:left="397"/>
              <w:rPr>
                <w:rFonts w:ascii="宋体" w:eastAsia="宋体" w:hAnsi="宋体" w:cs="宋体"/>
                <w:szCs w:val="21"/>
                <w14:ligatures w14:val="none"/>
              </w:rPr>
            </w:pPr>
            <w:r w:rsidRPr="00B970B2">
              <w:rPr>
                <w:rFonts w:ascii="宋体" w:eastAsia="宋体" w:hAnsi="宋体" w:cs="宋体"/>
                <w:szCs w:val="21"/>
                <w14:ligatures w14:val="none"/>
              </w:rPr>
              <w:t>外墙清洗每年2次。</w:t>
            </w:r>
          </w:p>
        </w:tc>
      </w:tr>
    </w:tbl>
    <w:p w14:paraId="1E7E6DC3" w14:textId="77777777" w:rsidR="00B970B2" w:rsidRPr="00B970B2" w:rsidRDefault="00B970B2" w:rsidP="00B970B2">
      <w:pPr>
        <w:tabs>
          <w:tab w:val="left" w:pos="7200"/>
        </w:tabs>
        <w:adjustRightInd w:val="0"/>
        <w:snapToGrid w:val="0"/>
        <w:spacing w:line="300" w:lineRule="auto"/>
        <w:rPr>
          <w:rFonts w:ascii="宋体" w:eastAsia="宋体" w:hAnsi="宋体" w:cs="宋体"/>
          <w:b/>
          <w:szCs w:val="21"/>
          <w14:ligatures w14:val="none"/>
        </w:rPr>
      </w:pPr>
    </w:p>
    <w:p w14:paraId="73458AB5" w14:textId="77777777" w:rsidR="00B970B2" w:rsidRPr="00B970B2" w:rsidRDefault="00B970B2" w:rsidP="00B970B2">
      <w:pPr>
        <w:tabs>
          <w:tab w:val="left" w:pos="7200"/>
        </w:tabs>
        <w:adjustRightInd w:val="0"/>
        <w:snapToGrid w:val="0"/>
        <w:spacing w:line="300" w:lineRule="auto"/>
        <w:rPr>
          <w:rFonts w:ascii="宋体" w:eastAsia="宋体" w:hAnsi="宋体" w:cs="宋体"/>
          <w:b/>
          <w:szCs w:val="21"/>
          <w14:ligatures w14:val="none"/>
        </w:rPr>
      </w:pPr>
      <w:r w:rsidRPr="00B970B2">
        <w:rPr>
          <w:rFonts w:ascii="宋体" w:eastAsia="宋体" w:hAnsi="宋体" w:cs="宋体"/>
          <w:b/>
          <w:szCs w:val="21"/>
          <w14:ligatures w14:val="none"/>
        </w:rPr>
        <w:t>工作职责：</w:t>
      </w:r>
    </w:p>
    <w:p w14:paraId="4DE73CC9" w14:textId="77777777" w:rsidR="00B970B2" w:rsidRPr="00B970B2" w:rsidRDefault="00B970B2" w:rsidP="00B970B2">
      <w:pPr>
        <w:widowControl/>
        <w:suppressAutoHyphens/>
        <w:spacing w:line="300" w:lineRule="auto"/>
        <w:ind w:left="403"/>
        <w:jc w:val="left"/>
        <w:rPr>
          <w:rFonts w:ascii="宋体" w:eastAsia="宋体" w:hAnsi="宋体" w:cs="宋体"/>
          <w:bCs/>
          <w:szCs w:val="21"/>
          <w14:ligatures w14:val="none"/>
        </w:rPr>
      </w:pPr>
      <w:r w:rsidRPr="00B970B2">
        <w:rPr>
          <w:rFonts w:ascii="宋体" w:eastAsia="宋体" w:hAnsi="宋体" w:cs="宋体"/>
          <w:bCs/>
          <w:szCs w:val="21"/>
          <w14:ligatures w14:val="none"/>
        </w:rPr>
        <w:t>①保洁领班（兼）</w:t>
      </w:r>
    </w:p>
    <w:p w14:paraId="3B13CEC0" w14:textId="77777777" w:rsidR="00B970B2" w:rsidRPr="00B970B2" w:rsidRDefault="00B970B2" w:rsidP="00B970B2">
      <w:pPr>
        <w:widowControl/>
        <w:suppressAutoHyphens/>
        <w:spacing w:line="300" w:lineRule="auto"/>
        <w:ind w:firstLine="420"/>
        <w:jc w:val="left"/>
        <w:rPr>
          <w:rFonts w:ascii="宋体" w:eastAsia="宋体" w:hAnsi="宋体" w:cs="宋体"/>
          <w:bCs/>
          <w:szCs w:val="21"/>
          <w14:ligatures w14:val="none"/>
        </w:rPr>
      </w:pPr>
      <w:r w:rsidRPr="00B970B2">
        <w:rPr>
          <w:rFonts w:ascii="宋体" w:eastAsia="宋体" w:hAnsi="宋体" w:cs="宋体"/>
          <w:bCs/>
          <w:szCs w:val="21"/>
          <w14:ligatures w14:val="none"/>
        </w:rPr>
        <w:t>对保洁人员进行岗位知识及岗位技能培训；</w:t>
      </w:r>
    </w:p>
    <w:p w14:paraId="01EF6C87" w14:textId="77777777" w:rsidR="00B970B2" w:rsidRPr="00B970B2" w:rsidRDefault="00B970B2" w:rsidP="00B970B2">
      <w:pPr>
        <w:widowControl/>
        <w:suppressAutoHyphens/>
        <w:spacing w:line="300" w:lineRule="auto"/>
        <w:ind w:firstLine="420"/>
        <w:jc w:val="left"/>
        <w:rPr>
          <w:rFonts w:ascii="宋体" w:eastAsia="宋体" w:hAnsi="宋体" w:cs="宋体"/>
          <w:bCs/>
          <w:kern w:val="1"/>
          <w:szCs w:val="21"/>
          <w14:ligatures w14:val="none"/>
        </w:rPr>
      </w:pPr>
      <w:r w:rsidRPr="00B970B2">
        <w:rPr>
          <w:rFonts w:ascii="宋体" w:eastAsia="宋体" w:hAnsi="宋体" w:cs="宋体"/>
          <w:bCs/>
          <w:szCs w:val="21"/>
          <w14:ligatures w14:val="none"/>
        </w:rPr>
        <w:t>负责保洁服务过程的质量控制，对保洁工执行操作规程的检查和监管；</w:t>
      </w:r>
    </w:p>
    <w:p w14:paraId="5923232D" w14:textId="77777777" w:rsidR="00B970B2" w:rsidRPr="00B970B2" w:rsidRDefault="00B970B2" w:rsidP="00B970B2">
      <w:pPr>
        <w:widowControl/>
        <w:suppressAutoHyphens/>
        <w:spacing w:line="300" w:lineRule="auto"/>
        <w:ind w:firstLine="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每天按操作规程进行巡视，填写记录，发现异常及时报修；</w:t>
      </w:r>
    </w:p>
    <w:p w14:paraId="34094EAA" w14:textId="77777777" w:rsidR="00B970B2" w:rsidRPr="00B970B2" w:rsidRDefault="00B970B2" w:rsidP="00B970B2">
      <w:pPr>
        <w:widowControl/>
        <w:suppressAutoHyphens/>
        <w:spacing w:line="300" w:lineRule="auto"/>
        <w:ind w:firstLine="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每天抽查保洁各岗位的工作并填写工作记录，发现不符合要求予以整改。</w:t>
      </w:r>
    </w:p>
    <w:p w14:paraId="641BAE04" w14:textId="77777777" w:rsidR="00B970B2" w:rsidRPr="00B970B2" w:rsidRDefault="00B970B2" w:rsidP="00B970B2">
      <w:pPr>
        <w:widowControl/>
        <w:suppressAutoHyphens/>
        <w:spacing w:line="300" w:lineRule="auto"/>
        <w:ind w:left="403"/>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②保洁员</w:t>
      </w:r>
    </w:p>
    <w:p w14:paraId="14EFBCA0"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熟悉各自分工及所负责范围内的清洁卫生情况，对其负全部责任，发现问题及时解决；</w:t>
      </w:r>
    </w:p>
    <w:p w14:paraId="4C24128D"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负责项目阶段性、周期性清洁或其他清洁工作；</w:t>
      </w:r>
    </w:p>
    <w:p w14:paraId="1EE88F8E"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熟练使用各种清洗设备，并做好日常保养工作，确保使用安全；</w:t>
      </w:r>
    </w:p>
    <w:p w14:paraId="5AD7F661"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熟悉清洁质量标准，在操作时有责任心并认真细致,让工作效果均达到规定的质量标准。</w:t>
      </w:r>
    </w:p>
    <w:p w14:paraId="2A13BF21" w14:textId="77777777" w:rsidR="00B970B2" w:rsidRPr="00B970B2" w:rsidRDefault="00B970B2" w:rsidP="00B970B2">
      <w:pPr>
        <w:widowControl/>
        <w:suppressAutoHyphens/>
        <w:spacing w:line="300" w:lineRule="auto"/>
        <w:ind w:left="403"/>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③垃圾分类</w:t>
      </w:r>
    </w:p>
    <w:p w14:paraId="5298314D"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垃圾房因日产日清,并进行卫生消毒工作；</w:t>
      </w:r>
    </w:p>
    <w:p w14:paraId="33A8286C"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垃圾以袋装为主,塑料袋整齐堆放在垃圾桶中,高度不超过桶盖；</w:t>
      </w:r>
    </w:p>
    <w:p w14:paraId="55237BB8"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保洁员分拣垃圾有异味应佩戴口罩，垃圾房应设立排风系统设施，垃圾每日定时清理，不可堆积。</w:t>
      </w:r>
    </w:p>
    <w:p w14:paraId="4D4E1C6E" w14:textId="77777777" w:rsidR="00B970B2" w:rsidRPr="00B970B2" w:rsidRDefault="00B970B2" w:rsidP="00B970B2">
      <w:pPr>
        <w:widowControl/>
        <w:suppressAutoHyphens/>
        <w:spacing w:line="300" w:lineRule="auto"/>
        <w:ind w:left="403"/>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④延时服务保障</w:t>
      </w:r>
    </w:p>
    <w:p w14:paraId="48A598F4"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保洁员在分中心延时服务期间应到岗到位，在延时服务开始前后，对相关功能室进行清洁；</w:t>
      </w:r>
    </w:p>
    <w:p w14:paraId="13E99F30"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r w:rsidRPr="00B970B2">
        <w:rPr>
          <w:rFonts w:ascii="宋体" w:eastAsia="宋体" w:hAnsi="宋体" w:cs="宋体"/>
          <w:bCs/>
          <w:kern w:val="1"/>
          <w:szCs w:val="21"/>
          <w14:ligatures w14:val="none"/>
        </w:rPr>
        <w:t>对于延时服务期间开设的书画培训班等进行及时保洁保障，及时清理地面及墙面的污渍，对洗笔的台盆进行及时清理。</w:t>
      </w:r>
    </w:p>
    <w:p w14:paraId="048CA00D" w14:textId="77777777" w:rsidR="00B970B2" w:rsidRPr="00B970B2" w:rsidRDefault="00B970B2" w:rsidP="00B970B2">
      <w:pPr>
        <w:widowControl/>
        <w:suppressAutoHyphens/>
        <w:spacing w:line="300" w:lineRule="auto"/>
        <w:ind w:left="420"/>
        <w:jc w:val="left"/>
        <w:rPr>
          <w:rFonts w:ascii="宋体" w:eastAsia="宋体" w:hAnsi="宋体" w:cs="宋体"/>
          <w:bCs/>
          <w:kern w:val="1"/>
          <w:szCs w:val="21"/>
          <w14:ligatures w14:val="none"/>
        </w:rPr>
      </w:pPr>
    </w:p>
    <w:p w14:paraId="21E4BB43"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 xml:space="preserve"> 总体要求：</w:t>
      </w:r>
    </w:p>
    <w:p w14:paraId="5EF0B71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全体人员在工作时着装统一、挂牌上岗、仪表整齐、操作规范、文明用语、礼貌服务；负责项目全区域通道、卫生间、茶水间、消防通道楼梯、电梯，会议室、各功能室、展厅、办公区等全空间的清洁消毒工作；负责包括停车场等在内的室外区域清扫工作；定期巡视各</w:t>
      </w:r>
      <w:r w:rsidRPr="00B970B2">
        <w:rPr>
          <w:rFonts w:ascii="宋体" w:eastAsia="宋体" w:hAnsi="宋体" w:cs="宋体"/>
          <w:bCs/>
          <w:szCs w:val="21"/>
          <w14:ligatures w14:val="none"/>
        </w:rPr>
        <w:lastRenderedPageBreak/>
        <w:t>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负责室外（含楼顶）绿化养护监管服务。</w:t>
      </w:r>
    </w:p>
    <w:p w14:paraId="53AC6DE1"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工作时间要求：</w:t>
      </w:r>
    </w:p>
    <w:p w14:paraId="190034F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合法用工，可轮班，详见岗位设置一览表，遇有延时服务、会议或活动需照常服务至结束并根据要求做好相应保障。</w:t>
      </w:r>
    </w:p>
    <w:p w14:paraId="37FDCF76" w14:textId="77777777" w:rsidR="00B970B2" w:rsidRPr="00B970B2" w:rsidRDefault="00B970B2" w:rsidP="00B970B2">
      <w:pPr>
        <w:tabs>
          <w:tab w:val="left" w:pos="7200"/>
        </w:tabs>
        <w:suppressAutoHyphens/>
        <w:adjustRightInd w:val="0"/>
        <w:snapToGrid w:val="0"/>
        <w:spacing w:line="300" w:lineRule="auto"/>
        <w:ind w:firstLine="422"/>
        <w:rPr>
          <w:rFonts w:ascii="宋体" w:eastAsia="宋体" w:hAnsi="宋体" w:cs="宋体"/>
          <w:b/>
          <w:kern w:val="1"/>
          <w:szCs w:val="21"/>
          <w:u w:val="wavyHeavy"/>
          <w14:ligatures w14:val="none"/>
        </w:rPr>
      </w:pPr>
      <w:r w:rsidRPr="00B970B2">
        <w:rPr>
          <w:rFonts w:ascii="宋体" w:eastAsia="宋体" w:hAnsi="宋体" w:cs="宋体"/>
          <w:b/>
          <w:kern w:val="1"/>
          <w:szCs w:val="21"/>
          <w14:ligatures w14:val="none"/>
        </w:rPr>
        <w:t>人员自身要求：</w:t>
      </w:r>
    </w:p>
    <w:p w14:paraId="1F0CBDE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原则上不超过国家法定退休年龄；身心健康；承诺上岗前提供无违法犯罪记录证明。</w:t>
      </w:r>
    </w:p>
    <w:p w14:paraId="46DD3CAD" w14:textId="77777777" w:rsidR="00B970B2" w:rsidRPr="00B970B2" w:rsidRDefault="00B970B2" w:rsidP="00B970B2">
      <w:pPr>
        <w:tabs>
          <w:tab w:val="left" w:pos="7200"/>
        </w:tabs>
        <w:suppressAutoHyphens/>
        <w:adjustRightInd w:val="0"/>
        <w:snapToGrid w:val="0"/>
        <w:spacing w:line="300" w:lineRule="auto"/>
        <w:ind w:firstLine="422"/>
        <w:rPr>
          <w:rFonts w:ascii="宋体" w:eastAsia="宋体" w:hAnsi="宋体" w:cs="宋体"/>
          <w:b/>
          <w:kern w:val="1"/>
          <w:szCs w:val="21"/>
          <w:u w:val="wavyHeavy"/>
          <w14:ligatures w14:val="none"/>
        </w:rPr>
      </w:pPr>
      <w:r w:rsidRPr="00B970B2">
        <w:rPr>
          <w:rFonts w:ascii="宋体" w:eastAsia="宋体" w:hAnsi="宋体" w:cs="宋体"/>
          <w:b/>
          <w:kern w:val="1"/>
          <w:szCs w:val="21"/>
          <w14:ligatures w14:val="none"/>
        </w:rPr>
        <w:t>各工作点具体工作要求：</w:t>
      </w:r>
    </w:p>
    <w:p w14:paraId="306D8DD1"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做好开闭馆前的卫生清洁工作，加强巡视，发现水迹污物及时处理，活动结束后做好场地的清洁整理，恢复原状；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75E6640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 xml:space="preserve"> 保洁(清洗消毒)材料消耗费用、低值易耗品、垃圾清运费等费用列入物业管理预算经费内。</w:t>
      </w:r>
    </w:p>
    <w:p w14:paraId="2297C62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 xml:space="preserve"> 外墙清洗及材料消耗等费用列入物业管理预算经费内。（</w:t>
      </w:r>
      <w:r w:rsidRPr="00B970B2">
        <w:rPr>
          <w:rFonts w:ascii="宋体" w:eastAsia="宋体" w:hAnsi="宋体" w:cs="宋体"/>
          <w:szCs w:val="21"/>
          <w14:ligatures w14:val="none"/>
        </w:rPr>
        <w:t>详见物业消耗品清单</w:t>
      </w:r>
      <w:r w:rsidRPr="00B970B2">
        <w:rPr>
          <w:rFonts w:ascii="宋体" w:eastAsia="宋体" w:hAnsi="宋体" w:cs="宋体"/>
          <w:bCs/>
          <w:szCs w:val="21"/>
          <w14:ligatures w14:val="none"/>
        </w:rPr>
        <w:t>）</w:t>
      </w:r>
    </w:p>
    <w:p w14:paraId="339A3BDC" w14:textId="77777777" w:rsidR="00B970B2" w:rsidRPr="00B970B2" w:rsidRDefault="00B970B2" w:rsidP="00B970B2">
      <w:pPr>
        <w:tabs>
          <w:tab w:val="left" w:pos="3060"/>
        </w:tabs>
        <w:snapToGrid w:val="0"/>
        <w:spacing w:line="300" w:lineRule="auto"/>
        <w:rPr>
          <w:rFonts w:ascii="宋体" w:eastAsia="宋体" w:hAnsi="宋体" w:cs="宋体"/>
          <w:b/>
          <w:bCs/>
          <w:szCs w:val="21"/>
          <w14:ligatures w14:val="none"/>
        </w:rPr>
      </w:pPr>
    </w:p>
    <w:p w14:paraId="3EF73167" w14:textId="77777777" w:rsidR="00B970B2" w:rsidRPr="00B970B2" w:rsidRDefault="00B970B2" w:rsidP="00B970B2">
      <w:pPr>
        <w:tabs>
          <w:tab w:val="left" w:pos="3060"/>
        </w:tabs>
        <w:snapToGrid w:val="0"/>
        <w:spacing w:line="300" w:lineRule="auto"/>
        <w:ind w:firstLineChars="200" w:firstLine="422"/>
        <w:rPr>
          <w:rFonts w:ascii="宋体" w:eastAsia="宋体" w:hAnsi="宋体" w:cs="宋体"/>
          <w:b/>
          <w:szCs w:val="21"/>
          <w14:ligatures w14:val="none"/>
        </w:rPr>
      </w:pPr>
      <w:r w:rsidRPr="00B970B2">
        <w:rPr>
          <w:rFonts w:ascii="宋体" w:eastAsia="宋体" w:hAnsi="宋体" w:cs="宋体"/>
          <w:b/>
          <w:bCs/>
          <w:szCs w:val="21"/>
          <w14:ligatures w14:val="none"/>
        </w:rPr>
        <w:t>（4）保安</w:t>
      </w:r>
    </w:p>
    <w:p w14:paraId="2C2F0506"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 xml:space="preserve"> 服务范围：</w:t>
      </w:r>
    </w:p>
    <w:p w14:paraId="22E0916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为浦东新区文化艺术指导中心惠南分中心提供安全保障服务。</w:t>
      </w:r>
    </w:p>
    <w:p w14:paraId="1C369DD8"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 xml:space="preserve"> </w:t>
      </w:r>
      <w:r w:rsidRPr="00B970B2">
        <w:rPr>
          <w:rFonts w:ascii="宋体" w:eastAsia="宋体" w:hAnsi="宋体" w:cs="宋体"/>
          <w:b/>
          <w:szCs w:val="21"/>
          <w14:ligatures w14:val="none"/>
        </w:rPr>
        <w:t>工作职责：</w:t>
      </w:r>
    </w:p>
    <w:p w14:paraId="76522C40" w14:textId="77777777" w:rsidR="00B970B2" w:rsidRPr="00B970B2" w:rsidRDefault="00B970B2" w:rsidP="00B970B2">
      <w:pPr>
        <w:numPr>
          <w:ilvl w:val="0"/>
          <w:numId w:val="13"/>
        </w:numPr>
        <w:tabs>
          <w:tab w:val="left" w:pos="720"/>
        </w:tabs>
        <w:spacing w:line="300" w:lineRule="auto"/>
        <w:ind w:left="425" w:hanging="5"/>
        <w:rPr>
          <w:rFonts w:ascii="宋体" w:eastAsia="宋体" w:hAnsi="宋体" w:cs="宋体"/>
          <w:bCs/>
          <w:szCs w:val="21"/>
          <w14:ligatures w14:val="none"/>
        </w:rPr>
      </w:pPr>
      <w:r w:rsidRPr="00B970B2">
        <w:rPr>
          <w:rFonts w:ascii="宋体" w:eastAsia="宋体" w:hAnsi="宋体" w:cs="宋体"/>
          <w:szCs w:val="21"/>
          <w14:ligatures w14:val="none"/>
        </w:rPr>
        <w:t>保安领班</w:t>
      </w:r>
      <w:r w:rsidRPr="00B970B2">
        <w:rPr>
          <w:rFonts w:ascii="宋体" w:eastAsia="宋体" w:hAnsi="宋体" w:cs="宋体"/>
          <w:bCs/>
          <w:szCs w:val="21"/>
          <w14:ligatures w14:val="none"/>
        </w:rPr>
        <w:t>（兼）</w:t>
      </w:r>
    </w:p>
    <w:p w14:paraId="497889B6"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熟悉辖区的地理结构、客户情况、各楼层情况、各种公共设施设备的分布位置，系统掌握各岗位整体运行情况；</w:t>
      </w:r>
    </w:p>
    <w:p w14:paraId="3047EBB3"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对消防设备设施及器材定期组织人员进行检查，并对过时、失效的消防器材及时更换并做好记录；</w:t>
      </w:r>
    </w:p>
    <w:p w14:paraId="522A1109"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每日对辖区巡检不少于两次，每日抽查各岗位的工作落实情况并做好相应记录。对于违纪、违规行为及时纠正和整改；</w:t>
      </w:r>
    </w:p>
    <w:p w14:paraId="32DC6C66"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负责对辖区的日常安全防范工作，并定期对员工进行岗位业务知识理论和日常岗位</w:t>
      </w:r>
      <w:r w:rsidRPr="00B970B2">
        <w:rPr>
          <w:rFonts w:ascii="宋体" w:eastAsia="宋体" w:hAnsi="宋体" w:cs="宋体"/>
          <w:szCs w:val="21"/>
          <w14:ligatures w14:val="none"/>
        </w:rPr>
        <w:lastRenderedPageBreak/>
        <w:t>操作技能的培训工作。</w:t>
      </w:r>
    </w:p>
    <w:p w14:paraId="4D374EA2"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坚决执行上级领导的指令，做到令行禁止，带领队员依岗位职责和操作规程，认真负责地做好秩序维护、消防安全、客户服务和车辆管理工作；</w:t>
      </w:r>
    </w:p>
    <w:p w14:paraId="5DD084ED"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了解掌握各类突发事件处理的应急预案程序，以确保对突发事件做到及时、有效和妥善处理；</w:t>
      </w:r>
    </w:p>
    <w:p w14:paraId="23885D67"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督促和检查巡视秩序维护的日常工作和巡检记录。</w:t>
      </w:r>
    </w:p>
    <w:p w14:paraId="41740213" w14:textId="77777777" w:rsidR="00B970B2" w:rsidRPr="00B970B2" w:rsidRDefault="00B970B2" w:rsidP="00B970B2">
      <w:pPr>
        <w:numPr>
          <w:ilvl w:val="0"/>
          <w:numId w:val="15"/>
        </w:numPr>
        <w:tabs>
          <w:tab w:val="left" w:pos="720"/>
        </w:tabs>
        <w:spacing w:line="300" w:lineRule="auto"/>
        <w:rPr>
          <w:rFonts w:ascii="宋体" w:eastAsia="宋体" w:hAnsi="宋体" w:cs="宋体"/>
          <w:szCs w:val="21"/>
          <w14:ligatures w14:val="none"/>
        </w:rPr>
      </w:pPr>
      <w:r w:rsidRPr="00B970B2">
        <w:rPr>
          <w:rFonts w:ascii="宋体" w:eastAsia="宋体" w:hAnsi="宋体" w:cs="宋体"/>
          <w:szCs w:val="21"/>
          <w14:ligatures w14:val="none"/>
        </w:rPr>
        <w:t>监控室</w:t>
      </w:r>
    </w:p>
    <w:p w14:paraId="1A805B96"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监控室应实行24小时轮岗不间断值班制，密切注视各技防设备所传输的信息，接警后应立即通知相关人员在规定的时间内到达现场确认（或处理），并及时填写接警、处警记录；</w:t>
      </w:r>
    </w:p>
    <w:p w14:paraId="49464450"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对因工作需要进入监控室的外来人员应办理进出登记手续；</w:t>
      </w:r>
    </w:p>
    <w:p w14:paraId="27B77B18"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负责监控室内上墙的火警、水灾、电梯困人等应急处理流程的齐全、完整、有效；</w:t>
      </w:r>
    </w:p>
    <w:p w14:paraId="44FA0CE1"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确保监控室内各类电器、设备设施正常运作，发现问题及时上报并记录。</w:t>
      </w:r>
    </w:p>
    <w:p w14:paraId="47CCE051" w14:textId="77777777" w:rsidR="00B970B2" w:rsidRPr="00B970B2" w:rsidRDefault="00B970B2" w:rsidP="00B970B2">
      <w:pPr>
        <w:numPr>
          <w:ilvl w:val="0"/>
          <w:numId w:val="15"/>
        </w:numPr>
        <w:tabs>
          <w:tab w:val="left" w:pos="720"/>
        </w:tabs>
        <w:spacing w:line="300" w:lineRule="auto"/>
        <w:rPr>
          <w:rFonts w:ascii="宋体" w:eastAsia="宋体" w:hAnsi="宋体" w:cs="宋体"/>
          <w:szCs w:val="21"/>
          <w14:ligatures w14:val="none"/>
        </w:rPr>
      </w:pPr>
      <w:r w:rsidRPr="00B970B2">
        <w:rPr>
          <w:rFonts w:ascii="宋体" w:eastAsia="宋体" w:hAnsi="宋体" w:cs="宋体"/>
          <w:szCs w:val="21"/>
          <w14:ligatures w14:val="none"/>
        </w:rPr>
        <w:t>门岗保安</w:t>
      </w:r>
    </w:p>
    <w:p w14:paraId="19C64F55"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在保安领班的带领下进行交接班工作，填写交接班记录，并妥善保管记录；</w:t>
      </w:r>
    </w:p>
    <w:p w14:paraId="67DE236D"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每日上下班高峰时间（上午8:00-9:30，下午16:00-17:30），门岗需站岗，应对外来车辆实行备案制度，严禁社会车辆在广场区域停留过夜。当外来车辆驶出服务区域时，门岗秩序维护员应立正；</w:t>
      </w:r>
    </w:p>
    <w:p w14:paraId="50020B9A"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相关人员携带大件物品进出门时，应验证并收回《物品出/入门单》。</w:t>
      </w:r>
    </w:p>
    <w:p w14:paraId="7983E836" w14:textId="77777777" w:rsidR="00B970B2" w:rsidRPr="00B970B2" w:rsidRDefault="00B970B2" w:rsidP="00B970B2">
      <w:pPr>
        <w:numPr>
          <w:ilvl w:val="0"/>
          <w:numId w:val="15"/>
        </w:numPr>
        <w:tabs>
          <w:tab w:val="left" w:pos="720"/>
        </w:tabs>
        <w:spacing w:line="300" w:lineRule="auto"/>
        <w:rPr>
          <w:rFonts w:ascii="宋体" w:eastAsia="宋体" w:hAnsi="宋体" w:cs="宋体"/>
          <w:szCs w:val="21"/>
          <w14:ligatures w14:val="none"/>
        </w:rPr>
      </w:pPr>
      <w:r w:rsidRPr="00B970B2">
        <w:rPr>
          <w:rFonts w:ascii="宋体" w:eastAsia="宋体" w:hAnsi="宋体" w:cs="宋体"/>
          <w:szCs w:val="21"/>
          <w14:ligatures w14:val="none"/>
        </w:rPr>
        <w:t>楼层岗</w:t>
      </w:r>
    </w:p>
    <w:p w14:paraId="54705494"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熟悉本场馆内客户基本情况，特别要清楚知道领导的姓名、相貌特征等；</w:t>
      </w:r>
    </w:p>
    <w:p w14:paraId="7469A06F"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当有来访或外来人员进入时，应有礼貌地引导至前台予以登记，不得随意放行无来访证或非本场馆内工作人员；</w:t>
      </w:r>
    </w:p>
    <w:p w14:paraId="133CA708"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接到客户重要接待任务，内岗人员需将平移门/拉门调试到平开/敞开状态，为主要领导操作贵宾电梯并执行礼仪岗警卫职责，向领导行礼、问候；</w:t>
      </w:r>
    </w:p>
    <w:p w14:paraId="18E0962E"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对不配合检查和可疑人员的进行管控。</w:t>
      </w:r>
    </w:p>
    <w:p w14:paraId="7AEE25FE" w14:textId="77777777" w:rsidR="00B970B2" w:rsidRPr="00B970B2" w:rsidRDefault="00B970B2" w:rsidP="00B970B2">
      <w:pPr>
        <w:numPr>
          <w:ilvl w:val="0"/>
          <w:numId w:val="15"/>
        </w:numPr>
        <w:tabs>
          <w:tab w:val="left" w:pos="720"/>
        </w:tabs>
        <w:spacing w:line="300" w:lineRule="auto"/>
        <w:rPr>
          <w:rFonts w:ascii="宋体" w:eastAsia="宋体" w:hAnsi="宋体" w:cs="宋体"/>
          <w:szCs w:val="21"/>
          <w14:ligatures w14:val="none"/>
        </w:rPr>
      </w:pPr>
      <w:r w:rsidRPr="00B970B2">
        <w:rPr>
          <w:rFonts w:ascii="宋体" w:eastAsia="宋体" w:hAnsi="宋体" w:cs="宋体"/>
          <w:szCs w:val="21"/>
          <w14:ligatures w14:val="none"/>
        </w:rPr>
        <w:t>巡逻岗</w:t>
      </w:r>
    </w:p>
    <w:p w14:paraId="1D3485D3"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巡岗秩序维护员根据安排的线路，每2小时巡逻一次物业服务区域，巡视路线定期更换一次；</w:t>
      </w:r>
    </w:p>
    <w:p w14:paraId="02FEAF92"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白天巡视时应及时捡起沿途发现的小件垃圾、装入塑料袋，投入就近的废物箱内；巡视中发现有成堆垃圾时，应通知保洁部及时组织保洁人员突击清理；夜间巡视时，应特别关注公共照明、公共设施、停车场以及办公室门未关闭等不正常状况；</w:t>
      </w:r>
    </w:p>
    <w:p w14:paraId="7FA22530"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检查照明灯具、消防温感、烟感探头、喷淋头、摄像头、消防报警装置、疏散指示灯、应急灯、消火栓箱、灭火器材、楼面防火门、机房门及走道门等；</w:t>
      </w:r>
    </w:p>
    <w:p w14:paraId="0A79A8A4"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巡视管理区域公共部位、建筑、装饰、场地、设施等的完好状况，发现公共设施损</w:t>
      </w:r>
      <w:r w:rsidRPr="00B970B2">
        <w:rPr>
          <w:rFonts w:ascii="宋体" w:eastAsia="宋体" w:hAnsi="宋体" w:cs="宋体"/>
          <w:szCs w:val="21"/>
          <w14:ligatures w14:val="none"/>
        </w:rPr>
        <w:lastRenderedPageBreak/>
        <w:t>坏时，应使用对讲机报告保安领班，通知相关部门及时处理。</w:t>
      </w:r>
    </w:p>
    <w:p w14:paraId="78474BE7" w14:textId="77777777" w:rsidR="00B970B2" w:rsidRPr="00B970B2" w:rsidRDefault="00B970B2" w:rsidP="00B970B2">
      <w:pPr>
        <w:numPr>
          <w:ilvl w:val="0"/>
          <w:numId w:val="15"/>
        </w:numPr>
        <w:tabs>
          <w:tab w:val="left" w:pos="720"/>
        </w:tabs>
        <w:spacing w:line="300" w:lineRule="auto"/>
        <w:rPr>
          <w:rFonts w:ascii="宋体" w:eastAsia="宋体" w:hAnsi="宋体" w:cs="宋体"/>
          <w:szCs w:val="21"/>
          <w14:ligatures w14:val="none"/>
        </w:rPr>
      </w:pPr>
      <w:r w:rsidRPr="00B970B2">
        <w:rPr>
          <w:rFonts w:ascii="宋体" w:eastAsia="宋体" w:hAnsi="宋体" w:cs="宋体"/>
          <w:szCs w:val="21"/>
          <w14:ligatures w14:val="none"/>
        </w:rPr>
        <w:t>广场停车</w:t>
      </w:r>
    </w:p>
    <w:p w14:paraId="6237E330"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负责进入广场车辆的车辆指挥、停放及管理工作，确保非机动车库现场车辆停放有序、规范；</w:t>
      </w:r>
    </w:p>
    <w:p w14:paraId="15139576"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每日定时巡检非机动车库内车辆，提醒车主上锁，发现偷盗/破坏行为及时制止并上报领班；发现电瓶车充电的及时切断电源并上报领班；</w:t>
      </w:r>
    </w:p>
    <w:p w14:paraId="2B598E5C"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引导车辆停放时，发现车辆表面已有划痕、凹陷等破损及漏油、漏水等异常现象时应当场提示，请车主/司机知晓并第一时间用水印相机拍照留底；</w:t>
      </w:r>
    </w:p>
    <w:p w14:paraId="25B725A2"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负责地下车库及路面停车位区域内配套设施完好，各种交通标志清晰可辨，保持消防通道畅通；</w:t>
      </w:r>
    </w:p>
    <w:p w14:paraId="7E2B72E4" w14:textId="77777777" w:rsidR="00B970B2" w:rsidRPr="00B970B2" w:rsidRDefault="00B970B2" w:rsidP="00B970B2">
      <w:pPr>
        <w:tabs>
          <w:tab w:val="left" w:pos="720"/>
        </w:tabs>
        <w:spacing w:line="300" w:lineRule="auto"/>
        <w:ind w:left="840"/>
        <w:rPr>
          <w:rFonts w:ascii="宋体" w:eastAsia="宋体" w:hAnsi="宋体" w:cs="宋体"/>
          <w:szCs w:val="21"/>
          <w14:ligatures w14:val="none"/>
        </w:rPr>
      </w:pPr>
      <w:r w:rsidRPr="00B970B2">
        <w:rPr>
          <w:rFonts w:ascii="宋体" w:eastAsia="宋体" w:hAnsi="宋体" w:cs="宋体"/>
          <w:szCs w:val="21"/>
          <w14:ligatures w14:val="none"/>
        </w:rPr>
        <w:t>有序调度车辆进出广场，保证车辆停放有序，避免混乱情况发生，负责停放车辆的安全。</w:t>
      </w:r>
    </w:p>
    <w:p w14:paraId="63E39A20"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⑦  培训服务</w:t>
      </w:r>
    </w:p>
    <w:p w14:paraId="2D9C9CDC"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根据场馆日常培训和延时服务的计划，提前到培训教室开启灯光并测试开启电脑、投影仪等设备，确保设备正常使用；</w:t>
      </w:r>
    </w:p>
    <w:p w14:paraId="6C3A7897"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做好市民学员进入场馆之后的引导和相关咨询服务；</w:t>
      </w:r>
    </w:p>
    <w:p w14:paraId="1A311C70"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在培训和活动结束后，关闭照明灯光和教学设备。</w:t>
      </w:r>
    </w:p>
    <w:p w14:paraId="691CB799" w14:textId="77777777" w:rsidR="00B970B2" w:rsidRPr="00B970B2" w:rsidRDefault="00B970B2" w:rsidP="00B970B2">
      <w:pPr>
        <w:tabs>
          <w:tab w:val="left" w:pos="993"/>
        </w:tabs>
        <w:spacing w:line="300" w:lineRule="auto"/>
        <w:ind w:left="403"/>
        <w:rPr>
          <w:rFonts w:ascii="宋体" w:eastAsia="宋体" w:hAnsi="宋体" w:cs="宋体"/>
          <w:szCs w:val="21"/>
          <w14:ligatures w14:val="none"/>
        </w:rPr>
      </w:pPr>
      <w:r w:rsidRPr="00B970B2">
        <w:rPr>
          <w:rFonts w:ascii="宋体" w:eastAsia="宋体" w:hAnsi="宋体" w:cs="宋体"/>
          <w:szCs w:val="21"/>
          <w14:ligatures w14:val="none"/>
        </w:rPr>
        <w:t>⑧  舞台辅助管理</w:t>
      </w:r>
    </w:p>
    <w:p w14:paraId="0DBC4A4B"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遇重大活动或</w:t>
      </w:r>
      <w:r w:rsidRPr="00B970B2">
        <w:rPr>
          <w:rFonts w:ascii="宋体" w:eastAsia="宋体" w:hAnsi="宋体" w:cs="宋体"/>
          <w:bCs/>
          <w:szCs w:val="21"/>
          <w14:ligatures w14:val="none"/>
        </w:rPr>
        <w:t>演出期间，协助技术人员做好拆装台等舞台管理工作；</w:t>
      </w:r>
    </w:p>
    <w:p w14:paraId="0B7ACD55"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协助管理人员对剧场及舞台的地面、墙面进行检查，发现问题及时报告领班。</w:t>
      </w:r>
    </w:p>
    <w:p w14:paraId="0123DE32"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总体要求：</w:t>
      </w:r>
    </w:p>
    <w:p w14:paraId="580FCD0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全体人员在工作时着装统一、挂牌上岗、仪表整齐、操作规范、文明用语、礼貌服务；实施全年 365 天昼夜值守；负责门岗值守、门卫验证、来访登记、</w:t>
      </w:r>
      <w:r w:rsidRPr="00B970B2">
        <w:rPr>
          <w:rFonts w:ascii="宋体" w:eastAsia="宋体" w:hAnsi="宋体" w:cs="宋体"/>
          <w:szCs w:val="21"/>
          <w14:ligatures w14:val="none"/>
        </w:rPr>
        <w:t>信件、报刊、快递收发</w:t>
      </w:r>
      <w:r w:rsidRPr="00B970B2">
        <w:rPr>
          <w:rFonts w:ascii="宋体" w:eastAsia="宋体" w:hAnsi="宋体" w:cs="宋体"/>
          <w:bCs/>
          <w:szCs w:val="21"/>
          <w14:ligatures w14:val="none"/>
        </w:rPr>
        <w:t>；负责广场停车的车辆管理，指挥有证车辆有序进出与停放；负责培训教室、展厅、多功能厅、办公区域等场馆内各区域全空间的安全巡逻；负责各项活动开展的安全保障、秩序维护、巡逻检查、劝阻疏导等各项工作；根据采购方要求做好物品存放、装卸搬运；负责消防安全检查，通过消控、监控设备设施等技术防范手段，包括火灾自动报警、消防水喷淋、各种类型灭火机、应急广播等消控系统，以及摄像监控、防盗报警、周界报警、车库管理、门禁、人员进入自动识别等监控系统等，履行每日 24 小时的监控值守职责。</w:t>
      </w:r>
    </w:p>
    <w:p w14:paraId="7138529D"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工作时间要求：</w:t>
      </w:r>
    </w:p>
    <w:p w14:paraId="18C63FA2"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全年昼夜值班。</w:t>
      </w:r>
    </w:p>
    <w:p w14:paraId="0883E13A"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人员自身要求：</w:t>
      </w:r>
    </w:p>
    <w:p w14:paraId="46642A7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原则上不超过国家法定退休年龄，且整体年龄结构较为合理；身心健康，身强力壮；承诺上岗前提供无违法犯罪记录证明；持有公安管理部门认可的上岗证，技防岗位还需持有消防设施操作员（四级/中级）；经过培训方可上岗。</w:t>
      </w:r>
    </w:p>
    <w:p w14:paraId="0BBDDA25"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各工种（工作点）具体工作要求：</w:t>
      </w:r>
    </w:p>
    <w:p w14:paraId="0D6678C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加强安全保卫，认真值守，规范服务，做到认真值勤，热忱服务，确保场馆及各类活动安全有序，无等级爆炸、火灾、破坏、盗窃事故和无责任疏漏事故；进驻的保安队员必须严</w:t>
      </w:r>
      <w:r w:rsidRPr="00B970B2">
        <w:rPr>
          <w:rFonts w:ascii="宋体" w:eastAsia="宋体" w:hAnsi="宋体" w:cs="宋体"/>
          <w:bCs/>
          <w:szCs w:val="21"/>
          <w14:ligatures w14:val="none"/>
        </w:rPr>
        <w:lastRenderedPageBreak/>
        <w:t>格组织政审，派驻队员身心健康、无不良记录；加强思想政治工作，教育员工严格遵纪守法，优质服务；负责昼夜 24 小时保安工作的全部任务，采取固定值守和流动巡视相结合的方式，加强各个入口、停车场、对外开放区域、办公区域、治安死角等重要区域的安全防范及各项活动的安全保障，认真详细做好值班记录；负责楼层内的安保须做好开闭馆前的安全巡视检查工作，根据采购方的需求做好活动场地的布置，活动结束后恢复场地、关闭电源门窗；定期巡视、查验、维修、更新消防器材和设备，指定有关人员负责保养、维修和管理。加强对外开放区域的安全巡视，人员引导疏散，发现异常及时汇报处置，防止安全事故发生；对前来办公区域联系工作的人员须进行询问、引导、解答，态度热情、举止文明，严防闲杂人员进入；对大件物品出门须进行登记和检查；根据采购方要求做好各类物品的存放、搬运；遇群众信访、扰乱秩序等要及时、积极主动地配合有关部门，做好劝说、劝阻和疏导工作；指挥车辆安全通行和停放，保证环境有序和道路畅通；对闭路监控系统、防盗报警系统、周界报警系统、火灾报警系统等设施进行每日 24 小时监控，并做好监控记录台账；发现隐患及时排除，如有重大案情，须立即报警，保护好现场，同时做好详细记录备案；在值勤中，认真履行防疫、防火、防盗、防窃等职责，不脱岗、不离岗；如因责任心不强或工作疏忽或违章操作致使出现疫情传播、爆炸、火灾、盗窃等事故，应承担经济责任及法律责任；配合采购方做好培训等活动的保障工作，提前进入活动室开启灯光和相关设备，并确保设备正常使用；爱护采购人配置的设备和安保工具；消控室座机接听服务。</w:t>
      </w:r>
    </w:p>
    <w:p w14:paraId="2F348B7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安保方面的低值易耗品等费用列入物业管理预算经费内。（</w:t>
      </w:r>
      <w:r w:rsidRPr="00B970B2">
        <w:rPr>
          <w:rFonts w:ascii="宋体" w:eastAsia="宋体" w:hAnsi="宋体" w:cs="宋体"/>
          <w:szCs w:val="21"/>
          <w14:ligatures w14:val="none"/>
        </w:rPr>
        <w:t>详见物业消耗品清单</w:t>
      </w:r>
      <w:r w:rsidRPr="00B970B2">
        <w:rPr>
          <w:rFonts w:ascii="宋体" w:eastAsia="宋体" w:hAnsi="宋体" w:cs="宋体"/>
          <w:bCs/>
          <w:szCs w:val="21"/>
          <w14:ligatures w14:val="none"/>
        </w:rPr>
        <w:t>）</w:t>
      </w:r>
    </w:p>
    <w:p w14:paraId="0DD722E9"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p>
    <w:p w14:paraId="1162ED7C" w14:textId="77777777" w:rsidR="00B970B2" w:rsidRPr="00B970B2" w:rsidRDefault="00B970B2" w:rsidP="00B970B2">
      <w:pPr>
        <w:spacing w:line="300" w:lineRule="auto"/>
        <w:jc w:val="left"/>
        <w:rPr>
          <w:rFonts w:ascii="Calibri" w:eastAsia="宋体" w:hAnsi="Calibri" w:cs="Times New Roman"/>
          <w:b/>
          <w:bCs/>
          <w14:ligatures w14:val="none"/>
        </w:rPr>
      </w:pPr>
      <w:r w:rsidRPr="00B970B2">
        <w:rPr>
          <w:rFonts w:ascii="Calibri" w:eastAsia="宋体" w:hAnsi="Calibri" w:cs="Times New Roman"/>
          <w:b/>
          <w:bCs/>
          <w14:ligatures w14:val="none"/>
        </w:rPr>
        <w:t>其他说明：物业方须自有保安队伍，此项服务不得外包第三方运行。本项目涉及保安服务，根据《保安服务管理条例》（国务院令第</w:t>
      </w:r>
      <w:r w:rsidRPr="00B970B2">
        <w:rPr>
          <w:rFonts w:ascii="Calibri" w:eastAsia="宋体" w:hAnsi="Calibri" w:cs="Times New Roman"/>
          <w:b/>
          <w:bCs/>
          <w14:ligatures w14:val="none"/>
        </w:rPr>
        <w:t>564</w:t>
      </w:r>
      <w:r w:rsidRPr="00B970B2">
        <w:rPr>
          <w:rFonts w:ascii="Calibri" w:eastAsia="宋体" w:hAnsi="Calibri" w:cs="Times New Roman"/>
          <w:b/>
          <w:bCs/>
          <w14:ligatures w14:val="none"/>
        </w:rPr>
        <w:t>号）第十四条规定，中标人应当自开始保安服务之日起</w:t>
      </w:r>
      <w:r w:rsidRPr="00B970B2">
        <w:rPr>
          <w:rFonts w:ascii="Calibri" w:eastAsia="宋体" w:hAnsi="Calibri" w:cs="Times New Roman"/>
          <w:b/>
          <w:bCs/>
          <w14:ligatures w14:val="none"/>
        </w:rPr>
        <w:t>30</w:t>
      </w:r>
      <w:r w:rsidRPr="00B970B2">
        <w:rPr>
          <w:rFonts w:ascii="Calibri" w:eastAsia="宋体" w:hAnsi="Calibri" w:cs="Times New Roman"/>
          <w:b/>
          <w:bCs/>
          <w14:ligatures w14:val="none"/>
        </w:rPr>
        <w:t>日内向所在地社区的市级人民政府公安机关备案。</w:t>
      </w:r>
    </w:p>
    <w:p w14:paraId="1B3D614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p>
    <w:p w14:paraId="1CCA83BE" w14:textId="77777777" w:rsidR="00B970B2" w:rsidRPr="00B970B2" w:rsidRDefault="00B970B2" w:rsidP="00B970B2">
      <w:pPr>
        <w:widowControl/>
        <w:spacing w:line="300" w:lineRule="auto"/>
        <w:jc w:val="left"/>
        <w:rPr>
          <w:rFonts w:ascii="宋体" w:eastAsia="宋体" w:hAnsi="宋体" w:cs="宋体"/>
          <w:b/>
          <w:szCs w:val="21"/>
          <w14:ligatures w14:val="none"/>
        </w:rPr>
      </w:pPr>
      <w:r w:rsidRPr="00B970B2">
        <w:rPr>
          <w:rFonts w:ascii="宋体" w:eastAsia="宋体" w:hAnsi="宋体" w:cs="宋体"/>
          <w:b/>
          <w:szCs w:val="21"/>
          <w14:ligatures w14:val="none"/>
        </w:rPr>
        <w:t>（5）会务礼仪</w:t>
      </w:r>
    </w:p>
    <w:p w14:paraId="202CCF6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 xml:space="preserve"> 服务范围</w:t>
      </w:r>
    </w:p>
    <w:p w14:paraId="721DE29B"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各类会议会务服务，群星剧场、电影厅、多功能厅、展厅、培训教室等专业场所各类活动场所的安检、检票、导引，演出舞台辅助工作，咨询接待引导服务，各服务台咨询接待服务，以及公益电影放映等。</w:t>
      </w:r>
    </w:p>
    <w:p w14:paraId="7F8B50F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 xml:space="preserve"> 工作职责</w:t>
      </w:r>
    </w:p>
    <w:p w14:paraId="1EAEDD58" w14:textId="77777777" w:rsidR="00B970B2" w:rsidRPr="00B970B2" w:rsidRDefault="00B970B2" w:rsidP="00B970B2">
      <w:pPr>
        <w:numPr>
          <w:ilvl w:val="0"/>
          <w:numId w:val="21"/>
        </w:num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会务礼仪服务</w:t>
      </w:r>
    </w:p>
    <w:p w14:paraId="356E2DF2" w14:textId="77777777" w:rsidR="00B970B2" w:rsidRPr="00B970B2" w:rsidRDefault="00B970B2" w:rsidP="00B970B2">
      <w:pPr>
        <w:tabs>
          <w:tab w:val="left" w:pos="993"/>
        </w:tabs>
        <w:spacing w:line="300" w:lineRule="auto"/>
        <w:ind w:left="425" w:firstLineChars="150" w:firstLine="315"/>
        <w:rPr>
          <w:rFonts w:ascii="宋体" w:eastAsia="宋体" w:hAnsi="宋体" w:cs="宋体"/>
          <w:szCs w:val="21"/>
          <w14:ligatures w14:val="none"/>
        </w:rPr>
      </w:pPr>
      <w:r w:rsidRPr="00B970B2">
        <w:rPr>
          <w:rFonts w:ascii="宋体" w:eastAsia="宋体" w:hAnsi="宋体" w:cs="宋体"/>
          <w:szCs w:val="21"/>
          <w14:ligatures w14:val="none"/>
        </w:rPr>
        <w:t>按要求做好服务接待及会务工作；做好来访人员的接待、联系、登记确认及会务接待工作，并按有关要求和程序进行操作。前台服务台在工作时间内不得脱岗，有特殊情况需互相做好交接后离开，岗位上必须至少留有一人。不得在岗位上做与工作无关的事情；</w:t>
      </w:r>
    </w:p>
    <w:p w14:paraId="5EE5607F" w14:textId="77777777" w:rsidR="00B970B2" w:rsidRPr="00B970B2" w:rsidRDefault="00B970B2" w:rsidP="00B970B2">
      <w:pPr>
        <w:tabs>
          <w:tab w:val="left" w:pos="993"/>
        </w:tabs>
        <w:spacing w:line="300" w:lineRule="auto"/>
        <w:ind w:left="425" w:firstLineChars="150" w:firstLine="315"/>
        <w:rPr>
          <w:rFonts w:ascii="宋体" w:eastAsia="宋体" w:hAnsi="宋体" w:cs="宋体"/>
          <w:szCs w:val="21"/>
          <w14:ligatures w14:val="none"/>
        </w:rPr>
      </w:pPr>
      <w:r w:rsidRPr="00B970B2">
        <w:rPr>
          <w:rFonts w:ascii="宋体" w:eastAsia="宋体" w:hAnsi="宋体" w:cs="宋体"/>
          <w:szCs w:val="21"/>
          <w14:ligatures w14:val="none"/>
        </w:rPr>
        <w:t>会务礼仪提前30分钟到达会场做好相关准备工作，开启会议室灯光，检查会议室通风及照明情况，发现问题及时沟通设备人员进行检修；</w:t>
      </w:r>
    </w:p>
    <w:p w14:paraId="20B3E232" w14:textId="77777777" w:rsidR="00B970B2" w:rsidRPr="00B970B2" w:rsidRDefault="00B970B2" w:rsidP="00B970B2">
      <w:pPr>
        <w:tabs>
          <w:tab w:val="left" w:pos="993"/>
        </w:tabs>
        <w:spacing w:line="300" w:lineRule="auto"/>
        <w:ind w:left="425" w:firstLineChars="150" w:firstLine="315"/>
        <w:rPr>
          <w:rFonts w:ascii="宋体" w:eastAsia="宋体" w:hAnsi="宋体" w:cs="宋体"/>
          <w:szCs w:val="21"/>
          <w14:ligatures w14:val="none"/>
        </w:rPr>
      </w:pPr>
      <w:r w:rsidRPr="00B970B2">
        <w:rPr>
          <w:rFonts w:ascii="宋体" w:eastAsia="宋体" w:hAnsi="宋体" w:cs="宋体"/>
          <w:szCs w:val="21"/>
          <w14:ligatures w14:val="none"/>
        </w:rPr>
        <w:t>准备好茶杯、茶叶、热水瓶、纸巾等放置在工作间（茶水间），以便与会者到达后能够及时提供会务服务；</w:t>
      </w:r>
    </w:p>
    <w:p w14:paraId="2FF96DE2" w14:textId="77777777" w:rsidR="00B970B2" w:rsidRPr="00B970B2" w:rsidRDefault="00B970B2" w:rsidP="00B970B2">
      <w:pPr>
        <w:tabs>
          <w:tab w:val="left" w:pos="993"/>
        </w:tabs>
        <w:spacing w:line="300" w:lineRule="auto"/>
        <w:ind w:left="425" w:firstLineChars="150" w:firstLine="315"/>
        <w:rPr>
          <w:rFonts w:ascii="宋体" w:eastAsia="宋体" w:hAnsi="宋体" w:cs="宋体"/>
          <w:szCs w:val="21"/>
          <w14:ligatures w14:val="none"/>
        </w:rPr>
      </w:pPr>
      <w:r w:rsidRPr="00B970B2">
        <w:rPr>
          <w:rFonts w:ascii="宋体" w:eastAsia="宋体" w:hAnsi="宋体" w:cs="宋体"/>
          <w:szCs w:val="21"/>
          <w14:ligatures w14:val="none"/>
        </w:rPr>
        <w:t>实行站立式服务，面带微笑，保持服务人员应有的仪表仪容；</w:t>
      </w:r>
    </w:p>
    <w:p w14:paraId="0EF94927" w14:textId="77777777" w:rsidR="00B970B2" w:rsidRPr="00B970B2" w:rsidRDefault="00B970B2" w:rsidP="00B970B2">
      <w:pPr>
        <w:numPr>
          <w:ilvl w:val="0"/>
          <w:numId w:val="22"/>
        </w:numPr>
        <w:tabs>
          <w:tab w:val="left" w:pos="993"/>
        </w:tabs>
        <w:spacing w:line="300" w:lineRule="auto"/>
        <w:rPr>
          <w:rFonts w:ascii="宋体" w:eastAsia="宋体" w:hAnsi="宋体" w:cs="宋体"/>
          <w:bCs/>
          <w:szCs w:val="21"/>
          <w14:ligatures w14:val="none"/>
        </w:rPr>
      </w:pPr>
      <w:r w:rsidRPr="00B970B2">
        <w:rPr>
          <w:rFonts w:ascii="宋体" w:eastAsia="宋体" w:hAnsi="宋体" w:cs="宋体"/>
          <w:bCs/>
          <w:szCs w:val="21"/>
          <w14:ligatures w14:val="none"/>
        </w:rPr>
        <w:lastRenderedPageBreak/>
        <w:t>剧务服务</w:t>
      </w:r>
    </w:p>
    <w:p w14:paraId="0C780CAD"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知晓影剧院上演剧目的安排、贵宾接待安排等信息；</w:t>
      </w:r>
    </w:p>
    <w:p w14:paraId="748B0277"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检查、清洁影剧院的标识，并按管理处的规定放置移动标识；</w:t>
      </w:r>
    </w:p>
    <w:p w14:paraId="13EA8339"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备妥服务过程中所需的用品（工具），主要包括：手电筒等；</w:t>
      </w:r>
    </w:p>
    <w:p w14:paraId="26B8DC14"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管控进出剧院人员，协助做好安检工作。</w:t>
      </w:r>
    </w:p>
    <w:p w14:paraId="1CDFB1DA" w14:textId="77777777" w:rsidR="00B970B2" w:rsidRPr="00B970B2" w:rsidRDefault="00B970B2" w:rsidP="00B970B2">
      <w:pPr>
        <w:numPr>
          <w:ilvl w:val="0"/>
          <w:numId w:val="22"/>
        </w:numPr>
        <w:tabs>
          <w:tab w:val="left" w:pos="993"/>
        </w:tabs>
        <w:spacing w:line="300" w:lineRule="auto"/>
        <w:rPr>
          <w:rFonts w:ascii="宋体" w:eastAsia="宋体" w:hAnsi="宋体" w:cs="宋体"/>
          <w:bCs/>
          <w:szCs w:val="21"/>
          <w14:ligatures w14:val="none"/>
        </w:rPr>
      </w:pPr>
      <w:r w:rsidRPr="00B970B2">
        <w:rPr>
          <w:rFonts w:ascii="宋体" w:eastAsia="宋体" w:hAnsi="宋体" w:cs="宋体"/>
          <w:bCs/>
          <w:szCs w:val="21"/>
          <w14:ligatures w14:val="none"/>
        </w:rPr>
        <w:t>咨询服务台</w:t>
      </w:r>
    </w:p>
    <w:p w14:paraId="4CB6AFB7"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在接待客户/访客的过程中应主动、热情、自然、亲切，不应冷落业主（市民）；</w:t>
      </w:r>
    </w:p>
    <w:p w14:paraId="177FF02D"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检查前台电话是否完好，全天接听客户电话，做好来电访问登记；</w:t>
      </w:r>
    </w:p>
    <w:p w14:paraId="222DA905"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保持前台干净整洁、无异味，为来访者提供服务前台便民服务用品口罩、雨伞等；</w:t>
      </w:r>
    </w:p>
    <w:p w14:paraId="4CB9E0E9"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接投诉后通知项目经理处理诉求。</w:t>
      </w:r>
    </w:p>
    <w:p w14:paraId="11F6180C" w14:textId="77777777" w:rsidR="00B970B2" w:rsidRPr="00B970B2" w:rsidRDefault="00B970B2" w:rsidP="00B970B2">
      <w:pPr>
        <w:numPr>
          <w:ilvl w:val="0"/>
          <w:numId w:val="22"/>
        </w:numPr>
        <w:tabs>
          <w:tab w:val="left" w:pos="993"/>
        </w:tabs>
        <w:spacing w:line="300" w:lineRule="auto"/>
        <w:rPr>
          <w:rFonts w:ascii="宋体" w:eastAsia="宋体" w:hAnsi="宋体" w:cs="宋体"/>
          <w:bCs/>
          <w:szCs w:val="21"/>
          <w14:ligatures w14:val="none"/>
        </w:rPr>
      </w:pPr>
      <w:r w:rsidRPr="00B970B2">
        <w:rPr>
          <w:rFonts w:ascii="宋体" w:eastAsia="宋体" w:hAnsi="宋体" w:cs="宋体"/>
          <w:bCs/>
          <w:szCs w:val="21"/>
          <w14:ligatures w14:val="none"/>
        </w:rPr>
        <w:t xml:space="preserve"> 公益电影放映</w:t>
      </w:r>
    </w:p>
    <w:p w14:paraId="29055030"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每天按计划做好东楼电影厅公益电影放映工作；</w:t>
      </w:r>
    </w:p>
    <w:p w14:paraId="4BE21462"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协助技术人员对电影放映器材进行例行检查，发现问题及时上报；</w:t>
      </w:r>
    </w:p>
    <w:p w14:paraId="3B34D05D"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根据要求提前做好电影放映计划，报相关负责人审核，并做好片源拷盘工作；</w:t>
      </w:r>
    </w:p>
    <w:p w14:paraId="742A54AD"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接投诉后通知项目经理处理诉求。</w:t>
      </w:r>
    </w:p>
    <w:p w14:paraId="16FF6956" w14:textId="77777777" w:rsidR="00B970B2" w:rsidRPr="00B970B2" w:rsidRDefault="00B970B2" w:rsidP="00B970B2">
      <w:pPr>
        <w:numPr>
          <w:ilvl w:val="0"/>
          <w:numId w:val="22"/>
        </w:numPr>
        <w:tabs>
          <w:tab w:val="left" w:pos="993"/>
        </w:tabs>
        <w:spacing w:line="300" w:lineRule="auto"/>
        <w:rPr>
          <w:rFonts w:ascii="宋体" w:eastAsia="宋体" w:hAnsi="宋体" w:cs="宋体"/>
          <w:bCs/>
          <w:szCs w:val="21"/>
          <w14:ligatures w14:val="none"/>
        </w:rPr>
      </w:pPr>
      <w:r w:rsidRPr="00B970B2">
        <w:rPr>
          <w:rFonts w:ascii="宋体" w:eastAsia="宋体" w:hAnsi="宋体" w:cs="宋体"/>
          <w:bCs/>
          <w:szCs w:val="21"/>
          <w14:ligatures w14:val="none"/>
        </w:rPr>
        <w:t>培训服务</w:t>
      </w:r>
    </w:p>
    <w:p w14:paraId="5F78BEB7"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根据场馆日常培训和延时服务的计划，提前到培训教室开启灯光并测试开启电脑、投影仪等设备，确保设备正常使用；</w:t>
      </w:r>
    </w:p>
    <w:p w14:paraId="36394E58"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szCs w:val="21"/>
          <w14:ligatures w14:val="none"/>
        </w:rPr>
        <w:t>做好市民学员进入场馆之后的引导和相关咨询服务；</w:t>
      </w:r>
    </w:p>
    <w:p w14:paraId="4F7F53F8" w14:textId="77777777" w:rsidR="00B970B2" w:rsidRPr="00B970B2" w:rsidRDefault="00B970B2" w:rsidP="00B970B2">
      <w:pPr>
        <w:tabs>
          <w:tab w:val="left" w:pos="993"/>
        </w:tabs>
        <w:spacing w:line="300" w:lineRule="auto"/>
        <w:ind w:left="840"/>
        <w:rPr>
          <w:rFonts w:ascii="宋体" w:eastAsia="宋体" w:hAnsi="宋体" w:cs="宋体"/>
          <w:bCs/>
          <w:szCs w:val="21"/>
          <w14:ligatures w14:val="none"/>
        </w:rPr>
      </w:pPr>
      <w:r w:rsidRPr="00B970B2">
        <w:rPr>
          <w:rFonts w:ascii="宋体" w:eastAsia="宋体" w:hAnsi="宋体" w:cs="宋体"/>
          <w:bCs/>
          <w:szCs w:val="21"/>
          <w14:ligatures w14:val="none"/>
        </w:rPr>
        <w:t>在培训和活动结束后，关闭照明灯光和教学设备。</w:t>
      </w:r>
    </w:p>
    <w:p w14:paraId="62C52E4E"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u w:val="wavyHeavy"/>
          <w14:ligatures w14:val="none"/>
        </w:rPr>
      </w:pPr>
      <w:r w:rsidRPr="00B970B2">
        <w:rPr>
          <w:rFonts w:ascii="宋体" w:eastAsia="宋体" w:hAnsi="宋体" w:cs="宋体"/>
          <w:b/>
          <w:szCs w:val="21"/>
          <w14:ligatures w14:val="none"/>
        </w:rPr>
        <w:t>总体要求：</w:t>
      </w:r>
    </w:p>
    <w:p w14:paraId="418E3EAD"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全体人员在工作时着装统一、挂牌上岗、仪表整齐、操作规范、文明用语、礼貌服务；按要求做好礼仪、咨询、接待、会务等工作，提供会议室的热水、茶杯等用品；迎候与会人员，提供倒茶水等服务；及时清洗消毒和保管接待用品，定期消毒话筒等；迎送上级领导和重要宾客；做好会议室的布置和服务保障工作；做好培训教室的做好展厅观展服务，爱护保管好馆内展品，防止丢失损坏；服务人员上岗前应进行培训，培训内容包括法律法规、职业道德、岗位业务知识等，培训合格后方可上岗。</w:t>
      </w:r>
    </w:p>
    <w:p w14:paraId="0907529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(1) 工作时间要求</w:t>
      </w:r>
    </w:p>
    <w:p w14:paraId="78F8E364"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详见岗位设置一览表，遇有会议或活动需照常服务至结束并根据要求做好相应保障。</w:t>
      </w:r>
    </w:p>
    <w:p w14:paraId="7F38606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(2) 人员自身要求</w:t>
      </w:r>
    </w:p>
    <w:p w14:paraId="30D7FB0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女性；40周岁以下，容貌体形端正、身心健康，承诺上岗前提供健康证和无违法犯罪记录证明；具备中专及以上学历。</w:t>
      </w:r>
    </w:p>
    <w:p w14:paraId="68C7309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
          <w:szCs w:val="21"/>
          <w:u w:val="wavyHeavy"/>
          <w14:ligatures w14:val="none"/>
        </w:rPr>
      </w:pPr>
      <w:r w:rsidRPr="00B970B2">
        <w:rPr>
          <w:rFonts w:ascii="宋体" w:eastAsia="宋体" w:hAnsi="宋体" w:cs="宋体"/>
          <w:bCs/>
          <w:szCs w:val="21"/>
          <w14:ligatures w14:val="none"/>
        </w:rPr>
        <w:t>(3) 各工种（工作点）具体工作要求</w:t>
      </w:r>
    </w:p>
    <w:p w14:paraId="3CA0B96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仪表整洁，操作规范，用语文明，微笑服务；做好展厅开闭馆前的检查准备工作，做好观展人员的咨询、接待、引导服务及延伸商品看管服务，做好安全提醒，加强巡视，爱护保管好馆内展品，防止丢失损坏，发现问题及时向管理方报告，每天做好观展巡查情况登记、交接班记录；遇有活动需要按要求及时到岗做好服务工作；遇有来馆人员活动咨询需站立服务，如有反应问题及时做好登记；接到会议通知，提前进入会议室，做好会议准备工作，发</w:t>
      </w:r>
      <w:r w:rsidRPr="00B970B2">
        <w:rPr>
          <w:rFonts w:ascii="宋体" w:eastAsia="宋体" w:hAnsi="宋体" w:cs="宋体"/>
          <w:bCs/>
          <w:szCs w:val="21"/>
          <w14:ligatures w14:val="none"/>
        </w:rPr>
        <w:lastRenderedPageBreak/>
        <w:t>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常整理。</w:t>
      </w:r>
    </w:p>
    <w:p w14:paraId="7CF63B86" w14:textId="77777777" w:rsidR="00B970B2" w:rsidRPr="00B970B2" w:rsidRDefault="00B970B2" w:rsidP="00B970B2">
      <w:pPr>
        <w:spacing w:line="300" w:lineRule="auto"/>
        <w:ind w:firstLineChars="200" w:firstLine="420"/>
        <w:jc w:val="left"/>
        <w:rPr>
          <w:rFonts w:ascii="Calibri" w:eastAsia="宋体" w:hAnsi="Calibri" w:cs="Times New Roman"/>
          <w14:ligatures w14:val="none"/>
        </w:rPr>
      </w:pPr>
      <w:r w:rsidRPr="00B970B2">
        <w:rPr>
          <w:rFonts w:ascii="Calibri" w:eastAsia="宋体" w:hAnsi="Calibri" w:cs="Times New Roman"/>
          <w14:ligatures w14:val="none"/>
        </w:rPr>
        <w:t>会务活动时的会务布置、保洁服务费用列入物业管理预算经费内。（</w:t>
      </w:r>
      <w:r w:rsidRPr="00B970B2">
        <w:rPr>
          <w:rFonts w:ascii="宋体" w:eastAsia="宋体" w:hAnsi="宋体" w:cs="宋体"/>
          <w:szCs w:val="21"/>
          <w14:ligatures w14:val="none"/>
        </w:rPr>
        <w:t>详见物业消耗品清单</w:t>
      </w:r>
      <w:r w:rsidRPr="00B970B2">
        <w:rPr>
          <w:rFonts w:ascii="Calibri" w:eastAsia="宋体" w:hAnsi="Calibri" w:cs="Times New Roman"/>
          <w14:ligatures w14:val="none"/>
        </w:rPr>
        <w:t>）</w:t>
      </w:r>
    </w:p>
    <w:p w14:paraId="0D5674FA" w14:textId="77777777" w:rsidR="00B970B2" w:rsidRPr="00B970B2" w:rsidRDefault="00B970B2" w:rsidP="00B970B2">
      <w:pPr>
        <w:tabs>
          <w:tab w:val="left" w:pos="7200"/>
        </w:tabs>
        <w:adjustRightInd w:val="0"/>
        <w:snapToGrid w:val="0"/>
        <w:spacing w:line="300" w:lineRule="auto"/>
        <w:rPr>
          <w:rFonts w:ascii="宋体" w:eastAsia="宋体" w:hAnsi="宋体" w:cs="宋体"/>
          <w:bCs/>
          <w:szCs w:val="21"/>
          <w14:ligatures w14:val="none"/>
        </w:rPr>
      </w:pPr>
    </w:p>
    <w:p w14:paraId="48D24082" w14:textId="77777777" w:rsidR="00B970B2" w:rsidRPr="00B970B2" w:rsidRDefault="00B970B2" w:rsidP="00B970B2">
      <w:pPr>
        <w:widowControl/>
        <w:spacing w:line="300" w:lineRule="auto"/>
        <w:jc w:val="left"/>
        <w:rPr>
          <w:rFonts w:ascii="宋体" w:eastAsia="宋体" w:hAnsi="宋体" w:cs="宋体"/>
          <w:b/>
          <w:szCs w:val="21"/>
          <w14:ligatures w14:val="none"/>
        </w:rPr>
      </w:pPr>
      <w:r w:rsidRPr="00B970B2">
        <w:rPr>
          <w:rFonts w:ascii="宋体" w:eastAsia="宋体" w:hAnsi="宋体" w:cs="宋体"/>
          <w:b/>
          <w:szCs w:val="21"/>
          <w14:ligatures w14:val="none"/>
        </w:rPr>
        <w:t>（6）绿化</w:t>
      </w:r>
    </w:p>
    <w:p w14:paraId="4501A314" w14:textId="77777777" w:rsidR="00B970B2" w:rsidRPr="00B970B2" w:rsidRDefault="00B970B2" w:rsidP="00B970B2">
      <w:pPr>
        <w:widowControl/>
        <w:adjustRightInd w:val="0"/>
        <w:spacing w:line="300" w:lineRule="auto"/>
        <w:ind w:firstLineChars="200" w:firstLine="422"/>
        <w:jc w:val="left"/>
        <w:rPr>
          <w:rFonts w:ascii="宋体" w:eastAsia="宋体" w:hAnsi="宋体" w:cs="宋体"/>
          <w:kern w:val="0"/>
          <w:szCs w:val="21"/>
          <w14:ligatures w14:val="none"/>
        </w:rPr>
      </w:pPr>
      <w:r w:rsidRPr="00B970B2">
        <w:rPr>
          <w:rFonts w:ascii="宋体" w:eastAsia="宋体" w:hAnsi="宋体" w:cs="宋体"/>
          <w:b/>
          <w:bCs/>
          <w:kern w:val="0"/>
          <w:szCs w:val="21"/>
          <w14:ligatures w14:val="none"/>
        </w:rPr>
        <w:t>服务范围：</w:t>
      </w:r>
    </w:p>
    <w:p w14:paraId="6ADA06A9"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提供惠南分中心场馆内外绿化养护工作，确保会务活动时的绿化布置工作。</w:t>
      </w:r>
    </w:p>
    <w:p w14:paraId="493E7DC6"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室内外绿化盆景布置、摆设。</w:t>
      </w:r>
    </w:p>
    <w:p w14:paraId="7D6C02D9"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室外（红线范围内）绿化种植、养护、管理。</w:t>
      </w:r>
    </w:p>
    <w:p w14:paraId="33B62A94" w14:textId="77777777" w:rsidR="00B970B2" w:rsidRPr="00B970B2" w:rsidRDefault="00B970B2" w:rsidP="00B970B2">
      <w:pPr>
        <w:widowControl/>
        <w:spacing w:line="300" w:lineRule="auto"/>
        <w:ind w:firstLineChars="200" w:firstLine="422"/>
        <w:jc w:val="left"/>
        <w:rPr>
          <w:rFonts w:ascii="宋体" w:eastAsia="宋体" w:hAnsi="宋体" w:cs="宋体"/>
          <w:b/>
          <w:bCs/>
          <w:kern w:val="0"/>
          <w:szCs w:val="21"/>
          <w14:ligatures w14:val="none"/>
        </w:rPr>
      </w:pPr>
      <w:r w:rsidRPr="00B970B2">
        <w:rPr>
          <w:rFonts w:ascii="宋体" w:eastAsia="宋体" w:hAnsi="宋体" w:cs="宋体"/>
          <w:b/>
          <w:bCs/>
          <w:kern w:val="0"/>
          <w:szCs w:val="21"/>
          <w14:ligatures w14:val="none"/>
        </w:rPr>
        <w:t>工作职责：</w:t>
      </w:r>
    </w:p>
    <w:p w14:paraId="6E8C5165"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制定详细的绿化管理方案并组织实施。</w:t>
      </w:r>
    </w:p>
    <w:p w14:paraId="181B8389"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管理好中心区域内的绿地，养护树木、培育花草，做到绿化场地不留杂物、不缺水、不死苗，确保绿化成活率100%。</w:t>
      </w:r>
    </w:p>
    <w:p w14:paraId="7291CB59"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除草、除害及时，确保绿化灭虫防害控制率100%，同时保证花卉生长不受害。</w:t>
      </w:r>
    </w:p>
    <w:p w14:paraId="5E331874"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配备绿化养护的设备器材，保证设备完好率100%。</w:t>
      </w:r>
    </w:p>
    <w:p w14:paraId="693E158C"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室内摆放花卉、植物、通过艺术处理，美化环境，保证摆放位置适当、风格统一协调。</w:t>
      </w:r>
    </w:p>
    <w:p w14:paraId="0DCD7BEC"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做好中心会务、大型活动时花卉、植物的摆放工作。</w:t>
      </w:r>
    </w:p>
    <w:p w14:paraId="1F17BAF8"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草坪的养护，养护内容包括：灌溉排水、草坪修剪、施肥除草、其他养护。</w:t>
      </w:r>
    </w:p>
    <w:p w14:paraId="6C6C7257"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树木的养护，养护内容包括：灌溉排水、中耕除草、修剪整形、施肥、防护抢救。</w:t>
      </w:r>
    </w:p>
    <w:p w14:paraId="176B60EE"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室内绿化的养护，养护内容包括：观叶植物、花卉摆放、养护。要求做好肥水管理及防冻寒工作。</w:t>
      </w:r>
    </w:p>
    <w:p w14:paraId="0D723E8A" w14:textId="77777777" w:rsidR="00B970B2" w:rsidRPr="00B970B2" w:rsidRDefault="00B970B2" w:rsidP="00B970B2">
      <w:pPr>
        <w:widowControl/>
        <w:spacing w:line="300" w:lineRule="auto"/>
        <w:ind w:left="84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配合中心进行景观、绿化改造方案设计，完成改造工程。</w:t>
      </w:r>
    </w:p>
    <w:p w14:paraId="72D5F0D2" w14:textId="77777777" w:rsidR="00B970B2" w:rsidRPr="00B970B2" w:rsidRDefault="00B970B2" w:rsidP="00B970B2">
      <w:pPr>
        <w:widowControl/>
        <w:spacing w:line="300" w:lineRule="auto"/>
        <w:ind w:firstLineChars="200" w:firstLine="422"/>
        <w:jc w:val="left"/>
        <w:rPr>
          <w:rFonts w:ascii="宋体" w:eastAsia="宋体" w:hAnsi="宋体" w:cs="宋体"/>
          <w:b/>
          <w:bCs/>
          <w:kern w:val="0"/>
          <w:szCs w:val="21"/>
          <w14:ligatures w14:val="none"/>
        </w:rPr>
      </w:pPr>
      <w:r w:rsidRPr="00B970B2">
        <w:rPr>
          <w:rFonts w:ascii="宋体" w:eastAsia="宋体" w:hAnsi="宋体" w:cs="宋体"/>
          <w:b/>
          <w:bCs/>
          <w:kern w:val="0"/>
          <w:szCs w:val="21"/>
          <w14:ligatures w14:val="none"/>
        </w:rPr>
        <w:t>人员要求：</w:t>
      </w:r>
    </w:p>
    <w:p w14:paraId="1484AD71" w14:textId="77777777" w:rsidR="00B970B2" w:rsidRPr="00B970B2" w:rsidRDefault="00B970B2" w:rsidP="00B970B2">
      <w:pPr>
        <w:widowControl/>
        <w:spacing w:line="300" w:lineRule="auto"/>
        <w:ind w:left="420" w:firstLineChars="150" w:firstLine="315"/>
        <w:jc w:val="left"/>
        <w:rPr>
          <w:rFonts w:ascii="宋体" w:eastAsia="宋体" w:hAnsi="宋体" w:cs="宋体"/>
          <w:kern w:val="0"/>
          <w:szCs w:val="21"/>
          <w14:ligatures w14:val="none"/>
        </w:rPr>
      </w:pPr>
      <w:r w:rsidRPr="00B970B2">
        <w:rPr>
          <w:rFonts w:ascii="宋体" w:eastAsia="宋体" w:hAnsi="宋体" w:cs="宋体"/>
          <w:kern w:val="0"/>
          <w:szCs w:val="21"/>
          <w14:ligatures w14:val="none"/>
        </w:rPr>
        <w:t>身体健康、仪表整洁。</w:t>
      </w:r>
      <w:r w:rsidRPr="00B970B2">
        <w:rPr>
          <w:rFonts w:ascii="宋体" w:eastAsia="宋体" w:hAnsi="宋体" w:cs="宋体"/>
          <w:szCs w:val="21"/>
          <w14:ligatures w14:val="none"/>
        </w:rPr>
        <w:t>绿化人员要不断学习与研究新技术，积极引进和培育新品种，满足惠南分中心美化环境的需要。</w:t>
      </w:r>
    </w:p>
    <w:p w14:paraId="40FE72FC" w14:textId="77777777" w:rsidR="00B970B2" w:rsidRPr="00B970B2" w:rsidRDefault="00B970B2" w:rsidP="00B970B2">
      <w:pPr>
        <w:widowControl/>
        <w:spacing w:line="300" w:lineRule="auto"/>
        <w:ind w:firstLineChars="200" w:firstLine="422"/>
        <w:jc w:val="left"/>
        <w:rPr>
          <w:rFonts w:ascii="宋体" w:eastAsia="宋体" w:hAnsi="宋体" w:cs="宋体"/>
          <w:b/>
          <w:bCs/>
          <w:kern w:val="0"/>
          <w:szCs w:val="21"/>
          <w14:ligatures w14:val="none"/>
        </w:rPr>
      </w:pPr>
      <w:r w:rsidRPr="00B970B2">
        <w:rPr>
          <w:rFonts w:ascii="宋体" w:eastAsia="宋体" w:hAnsi="宋体" w:cs="宋体"/>
          <w:b/>
          <w:bCs/>
          <w:kern w:val="0"/>
          <w:szCs w:val="21"/>
          <w14:ligatures w14:val="none"/>
        </w:rPr>
        <w:t>其他：</w:t>
      </w:r>
    </w:p>
    <w:p w14:paraId="7C8E0A74" w14:textId="77777777" w:rsidR="00B970B2" w:rsidRPr="00B970B2" w:rsidRDefault="00B970B2" w:rsidP="00B970B2">
      <w:pPr>
        <w:widowControl/>
        <w:spacing w:line="300" w:lineRule="auto"/>
        <w:ind w:firstLineChars="350" w:firstLine="735"/>
        <w:jc w:val="left"/>
        <w:rPr>
          <w:rFonts w:ascii="宋体" w:eastAsia="宋体" w:hAnsi="宋体" w:cs="宋体"/>
          <w:kern w:val="0"/>
          <w:szCs w:val="21"/>
          <w14:ligatures w14:val="none"/>
        </w:rPr>
      </w:pPr>
      <w:r w:rsidRPr="00B970B2">
        <w:rPr>
          <w:rFonts w:ascii="宋体" w:eastAsia="宋体" w:hAnsi="宋体" w:cs="宋体"/>
          <w:kern w:val="0"/>
          <w:szCs w:val="21"/>
          <w14:ligatures w14:val="none"/>
        </w:rPr>
        <w:t>绿化盆景增设费用、绿化施肥及药水费用；会务活动时的绿化盆景布置，增设费用等列入物业管理预算经费。（</w:t>
      </w:r>
      <w:r w:rsidRPr="00B970B2">
        <w:rPr>
          <w:rFonts w:ascii="宋体" w:eastAsia="宋体" w:hAnsi="宋体" w:cs="宋体"/>
          <w:szCs w:val="21"/>
          <w14:ligatures w14:val="none"/>
        </w:rPr>
        <w:t>详见物业消耗品清单</w:t>
      </w:r>
      <w:r w:rsidRPr="00B970B2">
        <w:rPr>
          <w:rFonts w:ascii="宋体" w:eastAsia="宋体" w:hAnsi="宋体" w:cs="宋体"/>
          <w:kern w:val="0"/>
          <w:szCs w:val="21"/>
          <w14:ligatures w14:val="none"/>
        </w:rPr>
        <w:t>）</w:t>
      </w:r>
    </w:p>
    <w:p w14:paraId="70340D55" w14:textId="77777777" w:rsidR="00B970B2" w:rsidRPr="00B970B2" w:rsidRDefault="00B970B2" w:rsidP="00B970B2">
      <w:pPr>
        <w:widowControl/>
        <w:spacing w:beforeLines="50" w:before="156" w:line="300" w:lineRule="auto"/>
        <w:ind w:firstLineChars="200" w:firstLine="422"/>
        <w:jc w:val="left"/>
        <w:rPr>
          <w:rFonts w:ascii="宋体" w:eastAsia="宋体" w:hAnsi="宋体" w:cs="宋体"/>
          <w:kern w:val="0"/>
          <w:szCs w:val="21"/>
          <w14:ligatures w14:val="none"/>
        </w:rPr>
      </w:pPr>
      <w:r w:rsidRPr="00B970B2">
        <w:rPr>
          <w:rFonts w:ascii="宋体" w:eastAsia="宋体" w:hAnsi="宋体" w:cs="宋体"/>
          <w:b/>
          <w:kern w:val="0"/>
          <w:szCs w:val="21"/>
          <w14:ligatures w14:val="none"/>
        </w:rPr>
        <w:t>9.4中标人的基本职责范围</w:t>
      </w:r>
    </w:p>
    <w:p w14:paraId="17F06633"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lastRenderedPageBreak/>
        <w:t>⑴中标人提供日常运作、操作、保养和维修。除以上一般物业管理工作外，中标人还需配合采购人指定的本中心资产管理部门的工作，服从资产管理部门的相关要求，并对资产管理工作提供便利和协助，包括但不限于：资产登记、资产巡查、资产处置（归还、报废、报损等）、资产盘点。</w:t>
      </w:r>
    </w:p>
    <w:p w14:paraId="7C8D70CA"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⑵中标人按采购人认可的日常运作制度执行日常运作。</w:t>
      </w:r>
    </w:p>
    <w:p w14:paraId="592CF369"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⑶周期性保养计划标准和所有保养验收表格，中标人予以制定及改进。</w:t>
      </w:r>
    </w:p>
    <w:p w14:paraId="2C82F111"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⑷中标人负责文档，记录，归整，登录和存档，以供采购人随时审查。</w:t>
      </w:r>
    </w:p>
    <w:p w14:paraId="3666DE8F"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⑸中标人配合采购人随时抽查现场落实情况。</w:t>
      </w:r>
    </w:p>
    <w:p w14:paraId="2374F56F"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⑹中标人提供确保维护保养计划完全落实的方案。</w:t>
      </w:r>
    </w:p>
    <w:p w14:paraId="58F862DD"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⑺中标人要有相关设备管理相关规章制度、操作手册、操作流程图（包括需上墙张贴部分）。</w:t>
      </w:r>
    </w:p>
    <w:p w14:paraId="4BF59353"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⑻中标人负责人员上岗培训及取得政府部门特殊工种操作证。</w:t>
      </w:r>
    </w:p>
    <w:p w14:paraId="2721A53B"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⑼设备档案的建立及更新（包括日常运作、保养、维修的档案记录）。</w:t>
      </w:r>
    </w:p>
    <w:p w14:paraId="50CC8640"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⑽运用物业管理软件，定期将设备运行记录、保养记录、报修记录、备品备件、材料使用记录、维修记录等输入。</w:t>
      </w:r>
    </w:p>
    <w:p w14:paraId="51471978"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⑾每天报修处理状况，报修必须明确注明报修客户名称、时间、日期、报修事项、完成情况，如未能完成，需注明原因与预期完成时间及临时处理方法，建立日常报修档案。</w:t>
      </w:r>
    </w:p>
    <w:p w14:paraId="2FA8F0BA"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⑿中标人提供每日、每周及每月工作报告（工作日志、周报和月报）于采购人。</w:t>
      </w:r>
    </w:p>
    <w:p w14:paraId="7F27EB21"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12.1每日报告内容包含设备当天运行状况、主设备损坏（如有）、事故报告、主要维修项目、报修处理报告等。</w:t>
      </w:r>
    </w:p>
    <w:p w14:paraId="39744FD8"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12.2每周报告内容将包含以上内容并加上设备保养状况。</w:t>
      </w:r>
    </w:p>
    <w:p w14:paraId="3E27D8E0"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12.3每月报告的内容将包括当月主设备运行状况及损坏情况、主要事故报告、保养状况等。</w:t>
      </w:r>
    </w:p>
    <w:p w14:paraId="19B7E730"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⒀中标人配合甲方确保及时安排特种设备年检、政府技术监督局及相关部门年检并确保通过年检，包括电梯、压力表，安全阀及防雷检测和电气试验等。</w:t>
      </w:r>
    </w:p>
    <w:p w14:paraId="3F2CDFCC"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⒁中标人要构建应急事件响应队伍，审核与改进现有应急事件处理程序。</w:t>
      </w:r>
    </w:p>
    <w:p w14:paraId="37927A43"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⒂中标人在中标后，从采购人处借取所服务大楼相关竣工资料包括操作手册、竣工图等。承包商在其合同终止时，无条件归还采购人该资料。</w:t>
      </w:r>
    </w:p>
    <w:p w14:paraId="09693E6D"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⒃中标人在其合同终止时无条件归还采购人所有其在合同期建立的文档包括规章制度、设备相关记录、报修记录、操作流程等。</w:t>
      </w:r>
    </w:p>
    <w:p w14:paraId="258C8629"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⒄中标人需为其员工提供统一制服。</w:t>
      </w:r>
    </w:p>
    <w:p w14:paraId="1B038CF7"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⒅中标人负责、协助、策划提供物业咨询服务，协调、跟进、监督、验收所有改造工程项目及零星工程。</w:t>
      </w:r>
    </w:p>
    <w:p w14:paraId="7243B0CD"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方正舒体" w:eastAsia="方正舒体" w:hAnsi="方正舒体" w:cs="方正舒体"/>
          <w:kern w:val="0"/>
          <w:szCs w:val="21"/>
          <w14:ligatures w14:val="none"/>
        </w:rPr>
        <w:t>(19)</w:t>
      </w:r>
      <w:r w:rsidRPr="00B970B2">
        <w:rPr>
          <w:rFonts w:ascii="宋体" w:eastAsia="宋体" w:hAnsi="宋体" w:cs="宋体"/>
          <w:kern w:val="0"/>
          <w:szCs w:val="21"/>
          <w14:ligatures w14:val="none"/>
        </w:rPr>
        <w:t>中标人有义务提供对现有或以后发现的工程设备设施缺陷的整改及改进方案。</w:t>
      </w:r>
    </w:p>
    <w:p w14:paraId="29E296D8" w14:textId="77777777" w:rsidR="00B970B2" w:rsidRPr="00B970B2" w:rsidRDefault="00B970B2" w:rsidP="00B970B2">
      <w:pPr>
        <w:widowControl/>
        <w:spacing w:line="300" w:lineRule="auto"/>
        <w:ind w:firstLineChars="200" w:firstLine="422"/>
        <w:jc w:val="left"/>
        <w:rPr>
          <w:rFonts w:ascii="宋体" w:eastAsia="宋体" w:hAnsi="宋体" w:cs="宋体"/>
          <w:kern w:val="0"/>
          <w:szCs w:val="21"/>
          <w14:ligatures w14:val="none"/>
        </w:rPr>
      </w:pPr>
      <w:r w:rsidRPr="00B970B2">
        <w:rPr>
          <w:rFonts w:ascii="宋体" w:eastAsia="宋体" w:hAnsi="宋体" w:cs="宋体"/>
          <w:b/>
          <w:kern w:val="0"/>
          <w:szCs w:val="21"/>
          <w14:ligatures w14:val="none"/>
        </w:rPr>
        <w:t>9.5管理服务形式</w:t>
      </w:r>
    </w:p>
    <w:p w14:paraId="74C1A55F" w14:textId="77777777" w:rsidR="00B970B2" w:rsidRPr="00B970B2" w:rsidRDefault="00B970B2" w:rsidP="00B970B2">
      <w:pPr>
        <w:widowControl/>
        <w:spacing w:line="300" w:lineRule="auto"/>
        <w:ind w:firstLineChars="100" w:firstLine="210"/>
        <w:jc w:val="left"/>
        <w:rPr>
          <w:rFonts w:ascii="宋体" w:eastAsia="宋体" w:hAnsi="宋体" w:cs="宋体"/>
          <w:kern w:val="0"/>
          <w:szCs w:val="21"/>
          <w14:ligatures w14:val="none"/>
        </w:rPr>
      </w:pPr>
      <w:r w:rsidRPr="00B970B2">
        <w:rPr>
          <w:rFonts w:ascii="宋体" w:eastAsia="宋体" w:hAnsi="宋体" w:cs="宋体"/>
          <w:kern w:val="0"/>
          <w:szCs w:val="21"/>
          <w14:ligatures w14:val="none"/>
        </w:rPr>
        <w:lastRenderedPageBreak/>
        <w:t>（1）工程设备设施运行、操作、巡检、维修保养及业主方直接外委设备维保单位的监督管理。</w:t>
      </w:r>
    </w:p>
    <w:p w14:paraId="43F22399" w14:textId="77777777" w:rsidR="00B970B2" w:rsidRPr="00B970B2" w:rsidRDefault="00B970B2" w:rsidP="00B970B2">
      <w:pPr>
        <w:spacing w:line="300" w:lineRule="auto"/>
        <w:ind w:firstLineChars="100" w:firstLine="21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（2）日常易损件、低值易耗品的修理、调换、更新</w:t>
      </w:r>
      <w:r w:rsidRPr="00B970B2">
        <w:rPr>
          <w:rFonts w:ascii="Calibri" w:eastAsia="宋体" w:hAnsi="Calibri" w:cs="Times New Roman"/>
          <w14:ligatures w14:val="none"/>
        </w:rPr>
        <w:t>等全包干。</w:t>
      </w:r>
    </w:p>
    <w:p w14:paraId="3B4C889D" w14:textId="77777777" w:rsidR="00B970B2" w:rsidRPr="00B970B2" w:rsidRDefault="00B970B2" w:rsidP="00B970B2">
      <w:pPr>
        <w:widowControl/>
        <w:spacing w:line="300" w:lineRule="auto"/>
        <w:ind w:firstLineChars="100" w:firstLine="21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（3）外委设备维保单位的监督管理。</w:t>
      </w:r>
    </w:p>
    <w:p w14:paraId="0221B552" w14:textId="77777777" w:rsidR="00B970B2" w:rsidRPr="00B970B2" w:rsidRDefault="00B970B2" w:rsidP="00B970B2">
      <w:pPr>
        <w:widowControl/>
        <w:spacing w:line="300" w:lineRule="auto"/>
        <w:ind w:firstLineChars="200" w:firstLine="422"/>
        <w:jc w:val="left"/>
        <w:rPr>
          <w:rFonts w:ascii="宋体" w:eastAsia="宋体" w:hAnsi="宋体" w:cs="宋体"/>
          <w:kern w:val="0"/>
          <w:szCs w:val="21"/>
          <w14:ligatures w14:val="none"/>
        </w:rPr>
      </w:pPr>
      <w:r w:rsidRPr="00B970B2">
        <w:rPr>
          <w:rFonts w:ascii="宋体" w:eastAsia="宋体" w:hAnsi="宋体" w:cs="宋体"/>
          <w:b/>
          <w:kern w:val="0"/>
          <w:szCs w:val="21"/>
          <w14:ligatures w14:val="none"/>
        </w:rPr>
        <w:t>9.6管理服务目标</w:t>
      </w:r>
    </w:p>
    <w:p w14:paraId="6235CCCD"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⑴工程服务标准符合上海市及国家相关标准和设备运行及维护规程。</w:t>
      </w:r>
    </w:p>
    <w:p w14:paraId="44FEAF4A"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⑵工作制度及流程符合ISO9001质量体系要求。</w:t>
      </w:r>
    </w:p>
    <w:p w14:paraId="79977A0E"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⑶设备、设施完好率≥99.5%。</w:t>
      </w:r>
    </w:p>
    <w:p w14:paraId="43325290"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⑷设备、设施运行故障率小于1%。</w:t>
      </w:r>
    </w:p>
    <w:p w14:paraId="7C96324E"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⑸主设备故障4小时内修复运行。</w:t>
      </w:r>
    </w:p>
    <w:p w14:paraId="2914CBEE"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⑹电梯困人15分钟内解救。</w:t>
      </w:r>
    </w:p>
    <w:p w14:paraId="1DE02B07"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⑺漏水、断电、空调系统故障接到报修10分钟到现场修理。</w:t>
      </w:r>
    </w:p>
    <w:p w14:paraId="3BDF5C8C"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⑻一般故障修理15分钟到场修理。</w:t>
      </w:r>
    </w:p>
    <w:p w14:paraId="02EE38C3"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⑼报修工作及时率100%。</w:t>
      </w:r>
    </w:p>
    <w:p w14:paraId="08043269"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⑽报修工作质量完好率100%。</w:t>
      </w:r>
    </w:p>
    <w:p w14:paraId="240EA803"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⑾工程服务满意率≥95%。</w:t>
      </w:r>
    </w:p>
    <w:p w14:paraId="61503898"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⑿工程服务人员形象及着装符合业主方的要求。</w:t>
      </w:r>
    </w:p>
    <w:p w14:paraId="5D98150B"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⒀设备机房、工作场地干净、整洁、管理有序。</w:t>
      </w:r>
    </w:p>
    <w:p w14:paraId="2E6C25DB"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⒁无重大人为责任事故（人身伤亡、事故断电、水管爆裂、电梯受损等）。</w:t>
      </w:r>
    </w:p>
    <w:p w14:paraId="05F51AC1" w14:textId="77777777" w:rsidR="00B970B2" w:rsidRPr="00B970B2" w:rsidRDefault="00B970B2" w:rsidP="00B970B2">
      <w:pPr>
        <w:widowControl/>
        <w:spacing w:line="300" w:lineRule="auto"/>
        <w:ind w:firstLineChars="200" w:firstLine="422"/>
        <w:jc w:val="left"/>
        <w:rPr>
          <w:rFonts w:ascii="宋体" w:eastAsia="宋体" w:hAnsi="宋体" w:cs="宋体"/>
          <w:kern w:val="0"/>
          <w:szCs w:val="21"/>
          <w14:ligatures w14:val="none"/>
        </w:rPr>
      </w:pPr>
      <w:r w:rsidRPr="00B970B2">
        <w:rPr>
          <w:rFonts w:ascii="宋体" w:eastAsia="宋体" w:hAnsi="宋体" w:cs="宋体"/>
          <w:b/>
          <w:kern w:val="0"/>
          <w:szCs w:val="21"/>
          <w14:ligatures w14:val="none"/>
        </w:rPr>
        <w:t>9.7、其他说明</w:t>
      </w:r>
    </w:p>
    <w:p w14:paraId="27100993"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⑴分包合同或外委修理项目（电梯、视频监控系统），其费用全部包含在物业管理经费内。</w:t>
      </w:r>
    </w:p>
    <w:p w14:paraId="2D4C0D5E"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⑵所有分包合同应符合采购方工作要求并报采购方审核备案，如分包合同不达标，采购方可以自行按照规范流程确定分包方。</w:t>
      </w:r>
    </w:p>
    <w:p w14:paraId="59A99521"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⑶分包维护项目在实施过程中产生的费用，应向采购方提供规范单据，经采购方认可。</w:t>
      </w:r>
    </w:p>
    <w:p w14:paraId="59CB05DA"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r w:rsidRPr="00B970B2">
        <w:rPr>
          <w:rFonts w:ascii="宋体" w:eastAsia="宋体" w:hAnsi="宋体" w:cs="宋体"/>
          <w:kern w:val="0"/>
          <w:szCs w:val="21"/>
          <w14:ligatures w14:val="none"/>
        </w:rPr>
        <w:t>⑷所有能源费用支出不在物业方包干费用内。</w:t>
      </w:r>
    </w:p>
    <w:p w14:paraId="5CAC677E" w14:textId="77777777" w:rsidR="00B970B2" w:rsidRPr="00B970B2" w:rsidRDefault="00B970B2" w:rsidP="00B970B2">
      <w:pPr>
        <w:widowControl/>
        <w:spacing w:line="300" w:lineRule="auto"/>
        <w:ind w:firstLineChars="200" w:firstLine="422"/>
        <w:jc w:val="left"/>
        <w:rPr>
          <w:rFonts w:ascii="宋体" w:eastAsia="宋体" w:hAnsi="宋体" w:cs="宋体"/>
          <w:b/>
          <w:bCs/>
          <w:kern w:val="0"/>
          <w:szCs w:val="21"/>
          <w14:ligatures w14:val="none"/>
        </w:rPr>
      </w:pPr>
      <w:r w:rsidRPr="00B970B2">
        <w:rPr>
          <w:rFonts w:ascii="宋体" w:eastAsia="宋体" w:hAnsi="宋体" w:cs="宋体"/>
          <w:b/>
          <w:bCs/>
          <w:kern w:val="0"/>
          <w:szCs w:val="21"/>
          <w14:ligatures w14:val="none"/>
        </w:rPr>
        <w:t>9.8物业消耗品清单</w:t>
      </w:r>
    </w:p>
    <w:tbl>
      <w:tblPr>
        <w:tblW w:w="10338" w:type="dxa"/>
        <w:jc w:val="center"/>
        <w:tblLook w:val="04A0" w:firstRow="1" w:lastRow="0" w:firstColumn="1" w:lastColumn="0" w:noHBand="0" w:noVBand="1"/>
      </w:tblPr>
      <w:tblGrid>
        <w:gridCol w:w="1631"/>
        <w:gridCol w:w="222"/>
        <w:gridCol w:w="7024"/>
        <w:gridCol w:w="1461"/>
      </w:tblGrid>
      <w:tr w:rsidR="00B970B2" w:rsidRPr="00B970B2" w14:paraId="10761F78" w14:textId="77777777" w:rsidTr="00B970B2">
        <w:trPr>
          <w:trHeight w:val="600"/>
          <w:jc w:val="center"/>
        </w:trPr>
        <w:tc>
          <w:tcPr>
            <w:tcW w:w="10338" w:type="dxa"/>
            <w:gridSpan w:val="4"/>
            <w:tcBorders>
              <w:top w:val="nil"/>
              <w:left w:val="nil"/>
              <w:bottom w:val="nil"/>
              <w:right w:val="nil"/>
            </w:tcBorders>
            <w:noWrap/>
            <w:vAlign w:val="center"/>
            <w:hideMark/>
          </w:tcPr>
          <w:p w14:paraId="5D0B2ACF"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保安</w:t>
            </w:r>
          </w:p>
        </w:tc>
      </w:tr>
      <w:tr w:rsidR="00B970B2" w:rsidRPr="00B970B2" w14:paraId="231EA31D" w14:textId="77777777" w:rsidTr="00B970B2">
        <w:trPr>
          <w:trHeight w:val="402"/>
          <w:jc w:val="center"/>
        </w:trPr>
        <w:tc>
          <w:tcPr>
            <w:tcW w:w="1853" w:type="dxa"/>
            <w:gridSpan w:val="2"/>
            <w:tcBorders>
              <w:top w:val="single" w:sz="4" w:space="0" w:color="000000"/>
              <w:left w:val="single" w:sz="4" w:space="0" w:color="auto"/>
              <w:bottom w:val="single" w:sz="4" w:space="0" w:color="auto"/>
              <w:right w:val="single" w:sz="4" w:space="0" w:color="000000"/>
            </w:tcBorders>
            <w:noWrap/>
            <w:vAlign w:val="center"/>
            <w:hideMark/>
          </w:tcPr>
          <w:p w14:paraId="1EA1F106"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品 名</w:t>
            </w:r>
          </w:p>
        </w:tc>
        <w:tc>
          <w:tcPr>
            <w:tcW w:w="7024" w:type="dxa"/>
            <w:tcBorders>
              <w:top w:val="single" w:sz="4" w:space="0" w:color="000000"/>
              <w:left w:val="nil"/>
              <w:bottom w:val="single" w:sz="4" w:space="0" w:color="auto"/>
              <w:right w:val="single" w:sz="4" w:space="0" w:color="000000"/>
            </w:tcBorders>
            <w:noWrap/>
            <w:vAlign w:val="center"/>
            <w:hideMark/>
          </w:tcPr>
          <w:p w14:paraId="45A83005"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规格型号</w:t>
            </w:r>
          </w:p>
        </w:tc>
        <w:tc>
          <w:tcPr>
            <w:tcW w:w="1461" w:type="dxa"/>
            <w:tcBorders>
              <w:top w:val="single" w:sz="4" w:space="0" w:color="000000"/>
              <w:left w:val="nil"/>
              <w:bottom w:val="single" w:sz="4" w:space="0" w:color="auto"/>
              <w:right w:val="single" w:sz="4" w:space="0" w:color="000000"/>
            </w:tcBorders>
            <w:noWrap/>
            <w:vAlign w:val="center"/>
            <w:hideMark/>
          </w:tcPr>
          <w:p w14:paraId="60471C89"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数 量</w:t>
            </w:r>
          </w:p>
        </w:tc>
      </w:tr>
      <w:tr w:rsidR="00B970B2" w:rsidRPr="00B970B2" w14:paraId="271121F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964663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电池</w:t>
            </w:r>
          </w:p>
        </w:tc>
        <w:tc>
          <w:tcPr>
            <w:tcW w:w="7024" w:type="dxa"/>
            <w:tcBorders>
              <w:top w:val="single" w:sz="4" w:space="0" w:color="auto"/>
              <w:left w:val="nil"/>
              <w:bottom w:val="single" w:sz="4" w:space="0" w:color="auto"/>
              <w:right w:val="single" w:sz="4" w:space="0" w:color="000000"/>
            </w:tcBorders>
            <w:noWrap/>
            <w:vAlign w:val="center"/>
            <w:hideMark/>
          </w:tcPr>
          <w:p w14:paraId="4BB29EFA"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23A12V电池（1板5粒）</w:t>
            </w:r>
          </w:p>
        </w:tc>
        <w:tc>
          <w:tcPr>
            <w:tcW w:w="1461" w:type="dxa"/>
            <w:tcBorders>
              <w:top w:val="single" w:sz="4" w:space="0" w:color="auto"/>
              <w:left w:val="nil"/>
              <w:bottom w:val="single" w:sz="4" w:space="0" w:color="auto"/>
              <w:right w:val="single" w:sz="4" w:space="0" w:color="000000"/>
            </w:tcBorders>
            <w:noWrap/>
            <w:vAlign w:val="center"/>
            <w:hideMark/>
          </w:tcPr>
          <w:p w14:paraId="1E89C9D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2板</w:t>
            </w:r>
          </w:p>
        </w:tc>
      </w:tr>
      <w:tr w:rsidR="00B970B2" w:rsidRPr="00B970B2" w14:paraId="3B1F1383"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750A09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电池</w:t>
            </w:r>
          </w:p>
        </w:tc>
        <w:tc>
          <w:tcPr>
            <w:tcW w:w="7024" w:type="dxa"/>
            <w:tcBorders>
              <w:top w:val="single" w:sz="4" w:space="0" w:color="auto"/>
              <w:left w:val="nil"/>
              <w:bottom w:val="single" w:sz="4" w:space="0" w:color="auto"/>
              <w:right w:val="single" w:sz="4" w:space="0" w:color="000000"/>
            </w:tcBorders>
            <w:noWrap/>
            <w:vAlign w:val="center"/>
            <w:hideMark/>
          </w:tcPr>
          <w:p w14:paraId="4B2D08C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27A12V电池（1板5粒）</w:t>
            </w:r>
          </w:p>
        </w:tc>
        <w:tc>
          <w:tcPr>
            <w:tcW w:w="1461" w:type="dxa"/>
            <w:tcBorders>
              <w:top w:val="single" w:sz="4" w:space="0" w:color="auto"/>
              <w:left w:val="nil"/>
              <w:bottom w:val="single" w:sz="4" w:space="0" w:color="auto"/>
              <w:right w:val="single" w:sz="4" w:space="0" w:color="000000"/>
            </w:tcBorders>
            <w:noWrap/>
            <w:vAlign w:val="center"/>
            <w:hideMark/>
          </w:tcPr>
          <w:p w14:paraId="19B7CC2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2板</w:t>
            </w:r>
          </w:p>
        </w:tc>
      </w:tr>
      <w:tr w:rsidR="00B970B2" w:rsidRPr="00B970B2" w14:paraId="30A056E7"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23C564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蚊香器</w:t>
            </w:r>
          </w:p>
        </w:tc>
        <w:tc>
          <w:tcPr>
            <w:tcW w:w="7024" w:type="dxa"/>
            <w:tcBorders>
              <w:top w:val="single" w:sz="4" w:space="0" w:color="auto"/>
              <w:left w:val="nil"/>
              <w:bottom w:val="single" w:sz="4" w:space="0" w:color="auto"/>
              <w:right w:val="single" w:sz="4" w:space="0" w:color="000000"/>
            </w:tcBorders>
            <w:noWrap/>
            <w:vAlign w:val="center"/>
            <w:hideMark/>
          </w:tcPr>
          <w:p w14:paraId="4FC73C95"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电蚊香插电式</w:t>
            </w:r>
          </w:p>
        </w:tc>
        <w:tc>
          <w:tcPr>
            <w:tcW w:w="1461" w:type="dxa"/>
            <w:tcBorders>
              <w:top w:val="single" w:sz="4" w:space="0" w:color="auto"/>
              <w:left w:val="nil"/>
              <w:bottom w:val="single" w:sz="4" w:space="0" w:color="auto"/>
              <w:right w:val="single" w:sz="4" w:space="0" w:color="000000"/>
            </w:tcBorders>
            <w:noWrap/>
            <w:vAlign w:val="center"/>
            <w:hideMark/>
          </w:tcPr>
          <w:p w14:paraId="296C08F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10个</w:t>
            </w:r>
          </w:p>
        </w:tc>
      </w:tr>
      <w:tr w:rsidR="00B970B2" w:rsidRPr="00B970B2" w14:paraId="7058C4E2"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232A2B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蚊香片</w:t>
            </w:r>
          </w:p>
        </w:tc>
        <w:tc>
          <w:tcPr>
            <w:tcW w:w="7024" w:type="dxa"/>
            <w:tcBorders>
              <w:top w:val="single" w:sz="4" w:space="0" w:color="auto"/>
              <w:left w:val="nil"/>
              <w:bottom w:val="single" w:sz="4" w:space="0" w:color="auto"/>
              <w:right w:val="single" w:sz="4" w:space="0" w:color="000000"/>
            </w:tcBorders>
            <w:noWrap/>
            <w:vAlign w:val="center"/>
            <w:hideMark/>
          </w:tcPr>
          <w:p w14:paraId="3B9985F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电蚊香片（1合30片）</w:t>
            </w:r>
          </w:p>
        </w:tc>
        <w:tc>
          <w:tcPr>
            <w:tcW w:w="1461" w:type="dxa"/>
            <w:tcBorders>
              <w:top w:val="single" w:sz="4" w:space="0" w:color="auto"/>
              <w:left w:val="nil"/>
              <w:bottom w:val="single" w:sz="4" w:space="0" w:color="auto"/>
              <w:right w:val="single" w:sz="4" w:space="0" w:color="000000"/>
            </w:tcBorders>
            <w:noWrap/>
            <w:vAlign w:val="center"/>
            <w:hideMark/>
          </w:tcPr>
          <w:p w14:paraId="0BB66BF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20合</w:t>
            </w:r>
          </w:p>
        </w:tc>
      </w:tr>
      <w:tr w:rsidR="00B970B2" w:rsidRPr="00B970B2" w14:paraId="65E8CBBE"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886105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lastRenderedPageBreak/>
              <w:t>检查卡</w:t>
            </w:r>
          </w:p>
        </w:tc>
        <w:tc>
          <w:tcPr>
            <w:tcW w:w="7024" w:type="dxa"/>
            <w:tcBorders>
              <w:top w:val="single" w:sz="4" w:space="0" w:color="auto"/>
              <w:left w:val="nil"/>
              <w:bottom w:val="single" w:sz="4" w:space="0" w:color="auto"/>
              <w:right w:val="single" w:sz="4" w:space="0" w:color="000000"/>
            </w:tcBorders>
            <w:noWrap/>
            <w:vAlign w:val="center"/>
            <w:hideMark/>
          </w:tcPr>
          <w:p w14:paraId="6A2E4F71"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年度消防检查卡（灭火器、消防栓）</w:t>
            </w:r>
          </w:p>
        </w:tc>
        <w:tc>
          <w:tcPr>
            <w:tcW w:w="1461" w:type="dxa"/>
            <w:tcBorders>
              <w:top w:val="single" w:sz="4" w:space="0" w:color="auto"/>
              <w:left w:val="nil"/>
              <w:bottom w:val="single" w:sz="4" w:space="0" w:color="auto"/>
              <w:right w:val="single" w:sz="4" w:space="0" w:color="000000"/>
            </w:tcBorders>
            <w:noWrap/>
            <w:vAlign w:val="center"/>
            <w:hideMark/>
          </w:tcPr>
          <w:p w14:paraId="0DAAA0D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1000张</w:t>
            </w:r>
          </w:p>
        </w:tc>
      </w:tr>
      <w:tr w:rsidR="00B970B2" w:rsidRPr="00B970B2" w14:paraId="3D12EFF5"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EDD12F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笔</w:t>
            </w:r>
          </w:p>
        </w:tc>
        <w:tc>
          <w:tcPr>
            <w:tcW w:w="7024" w:type="dxa"/>
            <w:tcBorders>
              <w:top w:val="single" w:sz="4" w:space="0" w:color="auto"/>
              <w:left w:val="nil"/>
              <w:bottom w:val="single" w:sz="4" w:space="0" w:color="auto"/>
              <w:right w:val="single" w:sz="4" w:space="0" w:color="000000"/>
            </w:tcBorders>
            <w:noWrap/>
            <w:vAlign w:val="center"/>
            <w:hideMark/>
          </w:tcPr>
          <w:p w14:paraId="722E3B0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中性笔（1合12支）</w:t>
            </w:r>
          </w:p>
        </w:tc>
        <w:tc>
          <w:tcPr>
            <w:tcW w:w="1461" w:type="dxa"/>
            <w:tcBorders>
              <w:top w:val="single" w:sz="4" w:space="0" w:color="auto"/>
              <w:left w:val="nil"/>
              <w:bottom w:val="single" w:sz="4" w:space="0" w:color="auto"/>
              <w:right w:val="single" w:sz="4" w:space="0" w:color="000000"/>
            </w:tcBorders>
            <w:noWrap/>
            <w:vAlign w:val="center"/>
            <w:hideMark/>
          </w:tcPr>
          <w:p w14:paraId="729AF0C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15合</w:t>
            </w:r>
          </w:p>
        </w:tc>
      </w:tr>
      <w:tr w:rsidR="00B970B2" w:rsidRPr="00B970B2" w14:paraId="185A9613" w14:textId="77777777" w:rsidTr="00B970B2">
        <w:trPr>
          <w:trHeight w:val="600"/>
          <w:jc w:val="center"/>
        </w:trPr>
        <w:tc>
          <w:tcPr>
            <w:tcW w:w="10338" w:type="dxa"/>
            <w:gridSpan w:val="4"/>
            <w:tcBorders>
              <w:top w:val="nil"/>
              <w:left w:val="nil"/>
              <w:bottom w:val="nil"/>
              <w:right w:val="nil"/>
            </w:tcBorders>
            <w:noWrap/>
            <w:vAlign w:val="center"/>
            <w:hideMark/>
          </w:tcPr>
          <w:p w14:paraId="1A8C6DBC"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工程</w:t>
            </w:r>
          </w:p>
        </w:tc>
      </w:tr>
      <w:tr w:rsidR="00B970B2" w:rsidRPr="00B970B2" w14:paraId="143183A0" w14:textId="77777777" w:rsidTr="00B970B2">
        <w:trPr>
          <w:trHeight w:val="402"/>
          <w:jc w:val="center"/>
        </w:trPr>
        <w:tc>
          <w:tcPr>
            <w:tcW w:w="1853" w:type="dxa"/>
            <w:gridSpan w:val="2"/>
            <w:tcBorders>
              <w:top w:val="single" w:sz="4" w:space="0" w:color="000000"/>
              <w:left w:val="single" w:sz="4" w:space="0" w:color="auto"/>
              <w:bottom w:val="single" w:sz="4" w:space="0" w:color="auto"/>
              <w:right w:val="single" w:sz="4" w:space="0" w:color="000000"/>
            </w:tcBorders>
            <w:noWrap/>
            <w:vAlign w:val="center"/>
            <w:hideMark/>
          </w:tcPr>
          <w:p w14:paraId="663C0308"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品 名</w:t>
            </w:r>
          </w:p>
        </w:tc>
        <w:tc>
          <w:tcPr>
            <w:tcW w:w="7024" w:type="dxa"/>
            <w:tcBorders>
              <w:top w:val="single" w:sz="4" w:space="0" w:color="000000"/>
              <w:left w:val="nil"/>
              <w:bottom w:val="single" w:sz="4" w:space="0" w:color="auto"/>
              <w:right w:val="single" w:sz="4" w:space="0" w:color="000000"/>
            </w:tcBorders>
            <w:noWrap/>
            <w:vAlign w:val="center"/>
            <w:hideMark/>
          </w:tcPr>
          <w:p w14:paraId="274D4996"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规格型号</w:t>
            </w:r>
          </w:p>
        </w:tc>
        <w:tc>
          <w:tcPr>
            <w:tcW w:w="1461" w:type="dxa"/>
            <w:tcBorders>
              <w:top w:val="single" w:sz="4" w:space="0" w:color="000000"/>
              <w:left w:val="nil"/>
              <w:bottom w:val="single" w:sz="4" w:space="0" w:color="auto"/>
              <w:right w:val="single" w:sz="4" w:space="0" w:color="000000"/>
            </w:tcBorders>
            <w:noWrap/>
            <w:vAlign w:val="center"/>
            <w:hideMark/>
          </w:tcPr>
          <w:p w14:paraId="5B0CC6BF"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数 量</w:t>
            </w:r>
          </w:p>
        </w:tc>
      </w:tr>
      <w:tr w:rsidR="00B970B2" w:rsidRPr="00B970B2" w14:paraId="4190C3E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A935CB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照明开关</w:t>
            </w:r>
          </w:p>
        </w:tc>
        <w:tc>
          <w:tcPr>
            <w:tcW w:w="7024" w:type="dxa"/>
            <w:tcBorders>
              <w:top w:val="single" w:sz="4" w:space="0" w:color="auto"/>
              <w:left w:val="nil"/>
              <w:bottom w:val="single" w:sz="4" w:space="0" w:color="auto"/>
              <w:right w:val="single" w:sz="4" w:space="0" w:color="000000"/>
            </w:tcBorders>
            <w:noWrap/>
            <w:vAlign w:val="center"/>
            <w:hideMark/>
          </w:tcPr>
          <w:p w14:paraId="12592FFA"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开关</w:t>
            </w:r>
          </w:p>
        </w:tc>
        <w:tc>
          <w:tcPr>
            <w:tcW w:w="1461" w:type="dxa"/>
            <w:tcBorders>
              <w:top w:val="single" w:sz="4" w:space="0" w:color="auto"/>
              <w:left w:val="nil"/>
              <w:bottom w:val="single" w:sz="4" w:space="0" w:color="auto"/>
              <w:right w:val="single" w:sz="4" w:space="0" w:color="000000"/>
            </w:tcBorders>
            <w:noWrap/>
            <w:vAlign w:val="center"/>
            <w:hideMark/>
          </w:tcPr>
          <w:p w14:paraId="02924C9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10只</w:t>
            </w:r>
          </w:p>
        </w:tc>
      </w:tr>
      <w:tr w:rsidR="00B970B2" w:rsidRPr="00B970B2" w14:paraId="0958D1B7"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9B82B3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交流接触器</w:t>
            </w:r>
          </w:p>
        </w:tc>
        <w:tc>
          <w:tcPr>
            <w:tcW w:w="7024" w:type="dxa"/>
            <w:tcBorders>
              <w:top w:val="single" w:sz="4" w:space="0" w:color="auto"/>
              <w:left w:val="nil"/>
              <w:bottom w:val="single" w:sz="4" w:space="0" w:color="auto"/>
              <w:right w:val="single" w:sz="4" w:space="0" w:color="000000"/>
            </w:tcBorders>
            <w:noWrap/>
            <w:vAlign w:val="center"/>
            <w:hideMark/>
          </w:tcPr>
          <w:p w14:paraId="595FCE7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220V</w:t>
            </w:r>
          </w:p>
        </w:tc>
        <w:tc>
          <w:tcPr>
            <w:tcW w:w="1461" w:type="dxa"/>
            <w:tcBorders>
              <w:top w:val="single" w:sz="4" w:space="0" w:color="auto"/>
              <w:left w:val="nil"/>
              <w:bottom w:val="single" w:sz="4" w:space="0" w:color="auto"/>
              <w:right w:val="single" w:sz="4" w:space="0" w:color="000000"/>
            </w:tcBorders>
            <w:noWrap/>
            <w:vAlign w:val="center"/>
            <w:hideMark/>
          </w:tcPr>
          <w:p w14:paraId="4B80055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6只</w:t>
            </w:r>
          </w:p>
        </w:tc>
      </w:tr>
      <w:tr w:rsidR="00B970B2" w:rsidRPr="00B970B2" w14:paraId="7838C32F"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F72126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CHNT开关</w:t>
            </w:r>
          </w:p>
        </w:tc>
        <w:tc>
          <w:tcPr>
            <w:tcW w:w="7024" w:type="dxa"/>
            <w:tcBorders>
              <w:top w:val="single" w:sz="4" w:space="0" w:color="auto"/>
              <w:left w:val="nil"/>
              <w:bottom w:val="single" w:sz="4" w:space="0" w:color="auto"/>
              <w:right w:val="single" w:sz="4" w:space="0" w:color="000000"/>
            </w:tcBorders>
            <w:noWrap/>
            <w:vAlign w:val="center"/>
            <w:hideMark/>
          </w:tcPr>
          <w:p w14:paraId="4639BB3C"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3P D50A</w:t>
            </w:r>
          </w:p>
        </w:tc>
        <w:tc>
          <w:tcPr>
            <w:tcW w:w="1461" w:type="dxa"/>
            <w:tcBorders>
              <w:top w:val="single" w:sz="4" w:space="0" w:color="auto"/>
              <w:left w:val="nil"/>
              <w:bottom w:val="single" w:sz="4" w:space="0" w:color="auto"/>
              <w:right w:val="single" w:sz="4" w:space="0" w:color="000000"/>
            </w:tcBorders>
            <w:noWrap/>
            <w:vAlign w:val="center"/>
            <w:hideMark/>
          </w:tcPr>
          <w:p w14:paraId="2FD0CC4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5只</w:t>
            </w:r>
          </w:p>
        </w:tc>
      </w:tr>
      <w:tr w:rsidR="00B970B2" w:rsidRPr="00B970B2" w14:paraId="0F4327E5"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4A4DFA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水龙头</w:t>
            </w:r>
          </w:p>
        </w:tc>
        <w:tc>
          <w:tcPr>
            <w:tcW w:w="7024" w:type="dxa"/>
            <w:tcBorders>
              <w:top w:val="single" w:sz="4" w:space="0" w:color="auto"/>
              <w:left w:val="nil"/>
              <w:bottom w:val="single" w:sz="4" w:space="0" w:color="auto"/>
              <w:right w:val="single" w:sz="4" w:space="0" w:color="000000"/>
            </w:tcBorders>
            <w:noWrap/>
            <w:vAlign w:val="center"/>
            <w:hideMark/>
          </w:tcPr>
          <w:p w14:paraId="3424F3F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4分水龙头</w:t>
            </w:r>
          </w:p>
        </w:tc>
        <w:tc>
          <w:tcPr>
            <w:tcW w:w="1461" w:type="dxa"/>
            <w:tcBorders>
              <w:top w:val="single" w:sz="4" w:space="0" w:color="auto"/>
              <w:left w:val="nil"/>
              <w:bottom w:val="single" w:sz="4" w:space="0" w:color="auto"/>
              <w:right w:val="single" w:sz="4" w:space="0" w:color="000000"/>
            </w:tcBorders>
            <w:noWrap/>
            <w:vAlign w:val="center"/>
            <w:hideMark/>
          </w:tcPr>
          <w:p w14:paraId="08B1277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5只</w:t>
            </w:r>
          </w:p>
        </w:tc>
      </w:tr>
      <w:tr w:rsidR="00B970B2" w:rsidRPr="00B970B2" w14:paraId="4CA601E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E5E29C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1D746F0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台盆水龙头</w:t>
            </w:r>
          </w:p>
        </w:tc>
        <w:tc>
          <w:tcPr>
            <w:tcW w:w="1461" w:type="dxa"/>
            <w:tcBorders>
              <w:top w:val="single" w:sz="4" w:space="0" w:color="auto"/>
              <w:left w:val="nil"/>
              <w:bottom w:val="single" w:sz="4" w:space="0" w:color="auto"/>
              <w:right w:val="single" w:sz="4" w:space="0" w:color="000000"/>
            </w:tcBorders>
            <w:noWrap/>
            <w:vAlign w:val="center"/>
            <w:hideMark/>
          </w:tcPr>
          <w:p w14:paraId="16D38BC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8只</w:t>
            </w:r>
          </w:p>
        </w:tc>
      </w:tr>
      <w:tr w:rsidR="00B970B2" w:rsidRPr="00B970B2" w14:paraId="77097E81"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7A4902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手套</w:t>
            </w:r>
          </w:p>
        </w:tc>
        <w:tc>
          <w:tcPr>
            <w:tcW w:w="7024" w:type="dxa"/>
            <w:tcBorders>
              <w:top w:val="single" w:sz="4" w:space="0" w:color="auto"/>
              <w:left w:val="nil"/>
              <w:bottom w:val="single" w:sz="4" w:space="0" w:color="auto"/>
              <w:right w:val="single" w:sz="4" w:space="0" w:color="000000"/>
            </w:tcBorders>
            <w:noWrap/>
            <w:vAlign w:val="center"/>
            <w:hideMark/>
          </w:tcPr>
          <w:p w14:paraId="1F3B04B5"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橡胶手套（1包10付）</w:t>
            </w:r>
          </w:p>
        </w:tc>
        <w:tc>
          <w:tcPr>
            <w:tcW w:w="1461" w:type="dxa"/>
            <w:tcBorders>
              <w:top w:val="single" w:sz="4" w:space="0" w:color="auto"/>
              <w:left w:val="nil"/>
              <w:bottom w:val="single" w:sz="4" w:space="0" w:color="auto"/>
              <w:right w:val="single" w:sz="4" w:space="0" w:color="000000"/>
            </w:tcBorders>
            <w:noWrap/>
            <w:vAlign w:val="center"/>
            <w:hideMark/>
          </w:tcPr>
          <w:p w14:paraId="363053B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15包</w:t>
            </w:r>
          </w:p>
        </w:tc>
      </w:tr>
      <w:tr w:rsidR="00B970B2" w:rsidRPr="00B970B2" w14:paraId="1C2CE001"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2471CF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照明灯</w:t>
            </w:r>
          </w:p>
        </w:tc>
        <w:tc>
          <w:tcPr>
            <w:tcW w:w="7024" w:type="dxa"/>
            <w:tcBorders>
              <w:top w:val="single" w:sz="4" w:space="0" w:color="auto"/>
              <w:left w:val="nil"/>
              <w:bottom w:val="single" w:sz="4" w:space="0" w:color="auto"/>
              <w:right w:val="single" w:sz="4" w:space="0" w:color="000000"/>
            </w:tcBorders>
            <w:noWrap/>
            <w:vAlign w:val="center"/>
            <w:hideMark/>
          </w:tcPr>
          <w:p w14:paraId="3D2E099D"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LED照明灯</w:t>
            </w:r>
          </w:p>
        </w:tc>
        <w:tc>
          <w:tcPr>
            <w:tcW w:w="1461" w:type="dxa"/>
            <w:tcBorders>
              <w:top w:val="single" w:sz="4" w:space="0" w:color="auto"/>
              <w:left w:val="nil"/>
              <w:bottom w:val="single" w:sz="4" w:space="0" w:color="auto"/>
              <w:right w:val="single" w:sz="4" w:space="0" w:color="000000"/>
            </w:tcBorders>
            <w:noWrap/>
            <w:vAlign w:val="center"/>
            <w:hideMark/>
          </w:tcPr>
          <w:p w14:paraId="2A33B17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30只</w:t>
            </w:r>
          </w:p>
        </w:tc>
      </w:tr>
      <w:tr w:rsidR="00B970B2" w:rsidRPr="00B970B2" w14:paraId="51279357"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09A46C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减速带</w:t>
            </w:r>
          </w:p>
        </w:tc>
        <w:tc>
          <w:tcPr>
            <w:tcW w:w="7024" w:type="dxa"/>
            <w:tcBorders>
              <w:top w:val="single" w:sz="4" w:space="0" w:color="auto"/>
              <w:left w:val="nil"/>
              <w:bottom w:val="single" w:sz="4" w:space="0" w:color="auto"/>
              <w:right w:val="single" w:sz="4" w:space="0" w:color="000000"/>
            </w:tcBorders>
            <w:noWrap/>
            <w:vAlign w:val="center"/>
            <w:hideMark/>
          </w:tcPr>
          <w:p w14:paraId="399B086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线槽减速带橡胶</w:t>
            </w:r>
          </w:p>
        </w:tc>
        <w:tc>
          <w:tcPr>
            <w:tcW w:w="1461" w:type="dxa"/>
            <w:tcBorders>
              <w:top w:val="single" w:sz="4" w:space="0" w:color="auto"/>
              <w:left w:val="nil"/>
              <w:bottom w:val="single" w:sz="4" w:space="0" w:color="auto"/>
              <w:right w:val="single" w:sz="4" w:space="0" w:color="000000"/>
            </w:tcBorders>
            <w:noWrap/>
            <w:vAlign w:val="center"/>
            <w:hideMark/>
          </w:tcPr>
          <w:p w14:paraId="0B9E40C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5块</w:t>
            </w:r>
          </w:p>
        </w:tc>
      </w:tr>
      <w:tr w:rsidR="00B970B2" w:rsidRPr="00B970B2" w14:paraId="08A8D84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64C5F4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阀门龙头</w:t>
            </w:r>
          </w:p>
        </w:tc>
        <w:tc>
          <w:tcPr>
            <w:tcW w:w="7024" w:type="dxa"/>
            <w:tcBorders>
              <w:top w:val="single" w:sz="4" w:space="0" w:color="auto"/>
              <w:left w:val="nil"/>
              <w:bottom w:val="single" w:sz="4" w:space="0" w:color="auto"/>
              <w:right w:val="single" w:sz="4" w:space="0" w:color="000000"/>
            </w:tcBorders>
            <w:noWrap/>
            <w:vAlign w:val="center"/>
            <w:hideMark/>
          </w:tcPr>
          <w:p w14:paraId="6AEFE522"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1寸不锈钢球阀</w:t>
            </w:r>
          </w:p>
        </w:tc>
        <w:tc>
          <w:tcPr>
            <w:tcW w:w="1461" w:type="dxa"/>
            <w:tcBorders>
              <w:top w:val="single" w:sz="4" w:space="0" w:color="auto"/>
              <w:left w:val="nil"/>
              <w:bottom w:val="single" w:sz="4" w:space="0" w:color="auto"/>
              <w:right w:val="single" w:sz="4" w:space="0" w:color="000000"/>
            </w:tcBorders>
            <w:noWrap/>
            <w:vAlign w:val="center"/>
            <w:hideMark/>
          </w:tcPr>
          <w:p w14:paraId="103627F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5只</w:t>
            </w:r>
          </w:p>
        </w:tc>
      </w:tr>
      <w:tr w:rsidR="00B970B2" w:rsidRPr="00B970B2" w14:paraId="1DD216C1"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07DB43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锁</w:t>
            </w:r>
          </w:p>
        </w:tc>
        <w:tc>
          <w:tcPr>
            <w:tcW w:w="7024" w:type="dxa"/>
            <w:tcBorders>
              <w:top w:val="single" w:sz="4" w:space="0" w:color="auto"/>
              <w:left w:val="nil"/>
              <w:bottom w:val="single" w:sz="4" w:space="0" w:color="auto"/>
              <w:right w:val="single" w:sz="4" w:space="0" w:color="000000"/>
            </w:tcBorders>
            <w:noWrap/>
            <w:vAlign w:val="center"/>
            <w:hideMark/>
          </w:tcPr>
          <w:p w14:paraId="0177AA6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保管箱应急锁</w:t>
            </w:r>
          </w:p>
        </w:tc>
        <w:tc>
          <w:tcPr>
            <w:tcW w:w="1461" w:type="dxa"/>
            <w:tcBorders>
              <w:top w:val="single" w:sz="4" w:space="0" w:color="auto"/>
              <w:left w:val="nil"/>
              <w:bottom w:val="single" w:sz="4" w:space="0" w:color="auto"/>
              <w:right w:val="single" w:sz="4" w:space="0" w:color="000000"/>
            </w:tcBorders>
            <w:noWrap/>
            <w:vAlign w:val="center"/>
            <w:hideMark/>
          </w:tcPr>
          <w:p w14:paraId="66D1E88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7把</w:t>
            </w:r>
          </w:p>
        </w:tc>
      </w:tr>
      <w:tr w:rsidR="00B970B2" w:rsidRPr="00B970B2" w14:paraId="16398EDA"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FBFA04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1574F6E0"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518弹跳消防箱门销</w:t>
            </w:r>
          </w:p>
        </w:tc>
        <w:tc>
          <w:tcPr>
            <w:tcW w:w="1461" w:type="dxa"/>
            <w:tcBorders>
              <w:top w:val="single" w:sz="4" w:space="0" w:color="auto"/>
              <w:left w:val="nil"/>
              <w:bottom w:val="single" w:sz="4" w:space="0" w:color="auto"/>
              <w:right w:val="single" w:sz="4" w:space="0" w:color="000000"/>
            </w:tcBorders>
            <w:noWrap/>
            <w:vAlign w:val="center"/>
            <w:hideMark/>
          </w:tcPr>
          <w:p w14:paraId="432FA77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20把</w:t>
            </w:r>
          </w:p>
        </w:tc>
      </w:tr>
      <w:tr w:rsidR="00B970B2" w:rsidRPr="00B970B2" w14:paraId="1EFE0507"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92A014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1B7F266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办公桌抽屉锁</w:t>
            </w:r>
          </w:p>
        </w:tc>
        <w:tc>
          <w:tcPr>
            <w:tcW w:w="1461" w:type="dxa"/>
            <w:tcBorders>
              <w:top w:val="single" w:sz="4" w:space="0" w:color="auto"/>
              <w:left w:val="nil"/>
              <w:bottom w:val="single" w:sz="4" w:space="0" w:color="auto"/>
              <w:right w:val="single" w:sz="4" w:space="0" w:color="000000"/>
            </w:tcBorders>
            <w:noWrap/>
            <w:vAlign w:val="center"/>
            <w:hideMark/>
          </w:tcPr>
          <w:p w14:paraId="77F2218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10把</w:t>
            </w:r>
          </w:p>
        </w:tc>
      </w:tr>
      <w:tr w:rsidR="00B970B2" w:rsidRPr="00B970B2" w14:paraId="212BCE9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213991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照明装置</w:t>
            </w:r>
          </w:p>
        </w:tc>
        <w:tc>
          <w:tcPr>
            <w:tcW w:w="7024" w:type="dxa"/>
            <w:tcBorders>
              <w:top w:val="single" w:sz="4" w:space="0" w:color="auto"/>
              <w:left w:val="nil"/>
              <w:bottom w:val="single" w:sz="4" w:space="0" w:color="auto"/>
              <w:right w:val="single" w:sz="4" w:space="0" w:color="000000"/>
            </w:tcBorders>
            <w:noWrap/>
            <w:vAlign w:val="center"/>
            <w:hideMark/>
          </w:tcPr>
          <w:p w14:paraId="14E5B086"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8-12W</w:t>
            </w:r>
          </w:p>
        </w:tc>
        <w:tc>
          <w:tcPr>
            <w:tcW w:w="1461" w:type="dxa"/>
            <w:tcBorders>
              <w:top w:val="single" w:sz="4" w:space="0" w:color="auto"/>
              <w:left w:val="nil"/>
              <w:bottom w:val="single" w:sz="4" w:space="0" w:color="auto"/>
              <w:right w:val="single" w:sz="4" w:space="0" w:color="000000"/>
            </w:tcBorders>
            <w:noWrap/>
            <w:vAlign w:val="center"/>
            <w:hideMark/>
          </w:tcPr>
          <w:p w14:paraId="4AB1C6F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20只</w:t>
            </w:r>
          </w:p>
        </w:tc>
      </w:tr>
      <w:tr w:rsidR="00B970B2" w:rsidRPr="00B970B2" w14:paraId="59689183"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28A192A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门锁扣</w:t>
            </w:r>
          </w:p>
        </w:tc>
        <w:tc>
          <w:tcPr>
            <w:tcW w:w="7024" w:type="dxa"/>
            <w:tcBorders>
              <w:top w:val="single" w:sz="4" w:space="0" w:color="auto"/>
              <w:left w:val="nil"/>
              <w:bottom w:val="single" w:sz="4" w:space="0" w:color="000000"/>
              <w:right w:val="single" w:sz="4" w:space="0" w:color="000000"/>
            </w:tcBorders>
            <w:noWrap/>
            <w:vAlign w:val="center"/>
            <w:hideMark/>
          </w:tcPr>
          <w:p w14:paraId="59831C87"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不锈钢门锁扣</w:t>
            </w:r>
          </w:p>
        </w:tc>
        <w:tc>
          <w:tcPr>
            <w:tcW w:w="1461" w:type="dxa"/>
            <w:tcBorders>
              <w:top w:val="single" w:sz="4" w:space="0" w:color="auto"/>
              <w:left w:val="nil"/>
              <w:bottom w:val="single" w:sz="4" w:space="0" w:color="000000"/>
              <w:right w:val="single" w:sz="4" w:space="0" w:color="000000"/>
            </w:tcBorders>
            <w:noWrap/>
            <w:vAlign w:val="center"/>
            <w:hideMark/>
          </w:tcPr>
          <w:p w14:paraId="15EA526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6把</w:t>
            </w:r>
          </w:p>
        </w:tc>
      </w:tr>
      <w:tr w:rsidR="00B970B2" w:rsidRPr="00B970B2" w14:paraId="57F5265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BA322B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安全阀</w:t>
            </w:r>
          </w:p>
        </w:tc>
        <w:tc>
          <w:tcPr>
            <w:tcW w:w="7024" w:type="dxa"/>
            <w:tcBorders>
              <w:top w:val="single" w:sz="4" w:space="0" w:color="auto"/>
              <w:left w:val="nil"/>
              <w:bottom w:val="single" w:sz="4" w:space="0" w:color="auto"/>
              <w:right w:val="single" w:sz="4" w:space="0" w:color="000000"/>
            </w:tcBorders>
            <w:noWrap/>
            <w:vAlign w:val="center"/>
            <w:hideMark/>
          </w:tcPr>
          <w:p w14:paraId="5C785F76"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有色金属冶炼压延安全阀</w:t>
            </w:r>
          </w:p>
        </w:tc>
        <w:tc>
          <w:tcPr>
            <w:tcW w:w="1461" w:type="dxa"/>
            <w:tcBorders>
              <w:top w:val="single" w:sz="4" w:space="0" w:color="auto"/>
              <w:left w:val="nil"/>
              <w:bottom w:val="single" w:sz="4" w:space="0" w:color="auto"/>
              <w:right w:val="single" w:sz="4" w:space="0" w:color="000000"/>
            </w:tcBorders>
            <w:noWrap/>
            <w:vAlign w:val="center"/>
            <w:hideMark/>
          </w:tcPr>
          <w:p w14:paraId="10F3118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4只</w:t>
            </w:r>
          </w:p>
        </w:tc>
      </w:tr>
      <w:tr w:rsidR="00B970B2" w:rsidRPr="00B970B2" w14:paraId="042ADA05"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2CCA27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2F814DF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全铜角式4分6分内外丝安全阀</w:t>
            </w:r>
          </w:p>
        </w:tc>
        <w:tc>
          <w:tcPr>
            <w:tcW w:w="1461" w:type="dxa"/>
            <w:tcBorders>
              <w:top w:val="single" w:sz="4" w:space="0" w:color="auto"/>
              <w:left w:val="nil"/>
              <w:bottom w:val="single" w:sz="4" w:space="0" w:color="auto"/>
              <w:right w:val="single" w:sz="4" w:space="0" w:color="000000"/>
            </w:tcBorders>
            <w:noWrap/>
            <w:vAlign w:val="center"/>
            <w:hideMark/>
          </w:tcPr>
          <w:p w14:paraId="0E984F6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4只</w:t>
            </w:r>
          </w:p>
        </w:tc>
      </w:tr>
      <w:tr w:rsidR="00B970B2" w:rsidRPr="00B970B2" w14:paraId="570A570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AFA9CB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灯带</w:t>
            </w:r>
          </w:p>
        </w:tc>
        <w:tc>
          <w:tcPr>
            <w:tcW w:w="7024" w:type="dxa"/>
            <w:tcBorders>
              <w:top w:val="single" w:sz="4" w:space="0" w:color="auto"/>
              <w:left w:val="nil"/>
              <w:bottom w:val="single" w:sz="4" w:space="0" w:color="auto"/>
              <w:right w:val="single" w:sz="4" w:space="0" w:color="000000"/>
            </w:tcBorders>
            <w:noWrap/>
            <w:vAlign w:val="center"/>
            <w:hideMark/>
          </w:tcPr>
          <w:p w14:paraId="7B5C4EA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Ied灯带</w:t>
            </w:r>
          </w:p>
        </w:tc>
        <w:tc>
          <w:tcPr>
            <w:tcW w:w="1461" w:type="dxa"/>
            <w:tcBorders>
              <w:top w:val="single" w:sz="4" w:space="0" w:color="auto"/>
              <w:left w:val="nil"/>
              <w:bottom w:val="single" w:sz="4" w:space="0" w:color="auto"/>
              <w:right w:val="single" w:sz="4" w:space="0" w:color="000000"/>
            </w:tcBorders>
            <w:noWrap/>
            <w:vAlign w:val="center"/>
            <w:hideMark/>
          </w:tcPr>
          <w:p w14:paraId="1F428C3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12条</w:t>
            </w:r>
          </w:p>
        </w:tc>
      </w:tr>
      <w:tr w:rsidR="00B970B2" w:rsidRPr="00B970B2" w14:paraId="0BA7B7B2"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2B965B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射灯</w:t>
            </w:r>
          </w:p>
        </w:tc>
        <w:tc>
          <w:tcPr>
            <w:tcW w:w="7024" w:type="dxa"/>
            <w:tcBorders>
              <w:top w:val="single" w:sz="4" w:space="0" w:color="auto"/>
              <w:left w:val="nil"/>
              <w:bottom w:val="single" w:sz="4" w:space="0" w:color="auto"/>
              <w:right w:val="single" w:sz="4" w:space="0" w:color="000000"/>
            </w:tcBorders>
            <w:noWrap/>
            <w:vAlign w:val="center"/>
            <w:hideMark/>
          </w:tcPr>
          <w:p w14:paraId="5D80ADF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Ied轨道灯</w:t>
            </w:r>
          </w:p>
        </w:tc>
        <w:tc>
          <w:tcPr>
            <w:tcW w:w="1461" w:type="dxa"/>
            <w:tcBorders>
              <w:top w:val="single" w:sz="4" w:space="0" w:color="auto"/>
              <w:left w:val="nil"/>
              <w:bottom w:val="single" w:sz="4" w:space="0" w:color="auto"/>
              <w:right w:val="single" w:sz="4" w:space="0" w:color="000000"/>
            </w:tcBorders>
            <w:noWrap/>
            <w:vAlign w:val="center"/>
            <w:hideMark/>
          </w:tcPr>
          <w:p w14:paraId="2C9FDB2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30只</w:t>
            </w:r>
          </w:p>
        </w:tc>
      </w:tr>
      <w:tr w:rsidR="00B970B2" w:rsidRPr="00B970B2" w14:paraId="437CC7D2"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C3EEE8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线槽</w:t>
            </w:r>
          </w:p>
        </w:tc>
        <w:tc>
          <w:tcPr>
            <w:tcW w:w="7024" w:type="dxa"/>
            <w:tcBorders>
              <w:top w:val="single" w:sz="4" w:space="0" w:color="auto"/>
              <w:left w:val="nil"/>
              <w:bottom w:val="single" w:sz="4" w:space="0" w:color="auto"/>
              <w:right w:val="single" w:sz="4" w:space="0" w:color="000000"/>
            </w:tcBorders>
            <w:noWrap/>
            <w:vAlign w:val="center"/>
            <w:hideMark/>
          </w:tcPr>
          <w:p w14:paraId="55524441"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24×10线槽（1根2米）</w:t>
            </w:r>
          </w:p>
        </w:tc>
        <w:tc>
          <w:tcPr>
            <w:tcW w:w="1461" w:type="dxa"/>
            <w:tcBorders>
              <w:top w:val="single" w:sz="4" w:space="0" w:color="auto"/>
              <w:left w:val="nil"/>
              <w:bottom w:val="single" w:sz="4" w:space="0" w:color="auto"/>
              <w:right w:val="single" w:sz="4" w:space="0" w:color="000000"/>
            </w:tcBorders>
            <w:noWrap/>
            <w:vAlign w:val="center"/>
            <w:hideMark/>
          </w:tcPr>
          <w:p w14:paraId="501151D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10根</w:t>
            </w:r>
          </w:p>
        </w:tc>
      </w:tr>
      <w:tr w:rsidR="00B970B2" w:rsidRPr="00B970B2" w14:paraId="77943671"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250A97A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明盒</w:t>
            </w:r>
          </w:p>
        </w:tc>
        <w:tc>
          <w:tcPr>
            <w:tcW w:w="7024" w:type="dxa"/>
            <w:tcBorders>
              <w:top w:val="single" w:sz="4" w:space="0" w:color="auto"/>
              <w:left w:val="nil"/>
              <w:bottom w:val="single" w:sz="4" w:space="0" w:color="000000"/>
              <w:right w:val="single" w:sz="4" w:space="0" w:color="000000"/>
            </w:tcBorders>
            <w:noWrap/>
            <w:vAlign w:val="center"/>
            <w:hideMark/>
          </w:tcPr>
          <w:p w14:paraId="2268F61A"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86型明盒</w:t>
            </w:r>
          </w:p>
        </w:tc>
        <w:tc>
          <w:tcPr>
            <w:tcW w:w="1461" w:type="dxa"/>
            <w:tcBorders>
              <w:top w:val="single" w:sz="4" w:space="0" w:color="auto"/>
              <w:left w:val="nil"/>
              <w:bottom w:val="single" w:sz="4" w:space="0" w:color="000000"/>
              <w:right w:val="single" w:sz="4" w:space="0" w:color="000000"/>
            </w:tcBorders>
            <w:noWrap/>
            <w:vAlign w:val="center"/>
            <w:hideMark/>
          </w:tcPr>
          <w:p w14:paraId="2FB616C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12只</w:t>
            </w:r>
          </w:p>
        </w:tc>
      </w:tr>
      <w:tr w:rsidR="00B970B2" w:rsidRPr="00B970B2" w14:paraId="78E0C4A8"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BF973B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绝缘鞋</w:t>
            </w:r>
          </w:p>
        </w:tc>
        <w:tc>
          <w:tcPr>
            <w:tcW w:w="7024" w:type="dxa"/>
            <w:tcBorders>
              <w:top w:val="single" w:sz="4" w:space="0" w:color="auto"/>
              <w:left w:val="nil"/>
              <w:bottom w:val="single" w:sz="4" w:space="0" w:color="auto"/>
              <w:right w:val="single" w:sz="4" w:space="0" w:color="000000"/>
            </w:tcBorders>
            <w:noWrap/>
            <w:vAlign w:val="center"/>
            <w:hideMark/>
          </w:tcPr>
          <w:p w14:paraId="7BD8948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无钢头6KV绝缘鞋</w:t>
            </w:r>
          </w:p>
        </w:tc>
        <w:tc>
          <w:tcPr>
            <w:tcW w:w="1461" w:type="dxa"/>
            <w:tcBorders>
              <w:top w:val="single" w:sz="4" w:space="0" w:color="auto"/>
              <w:left w:val="nil"/>
              <w:bottom w:val="single" w:sz="4" w:space="0" w:color="auto"/>
              <w:right w:val="single" w:sz="4" w:space="0" w:color="000000"/>
            </w:tcBorders>
            <w:noWrap/>
            <w:vAlign w:val="center"/>
            <w:hideMark/>
          </w:tcPr>
          <w:p w14:paraId="3EC724E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2双</w:t>
            </w:r>
          </w:p>
        </w:tc>
      </w:tr>
      <w:tr w:rsidR="00B970B2" w:rsidRPr="00B970B2" w14:paraId="45967ECA"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1E5471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面板</w:t>
            </w:r>
          </w:p>
        </w:tc>
        <w:tc>
          <w:tcPr>
            <w:tcW w:w="7024" w:type="dxa"/>
            <w:tcBorders>
              <w:top w:val="single" w:sz="4" w:space="0" w:color="auto"/>
              <w:left w:val="nil"/>
              <w:bottom w:val="single" w:sz="4" w:space="0" w:color="auto"/>
              <w:right w:val="single" w:sz="4" w:space="0" w:color="000000"/>
            </w:tcBorders>
            <w:noWrap/>
            <w:vAlign w:val="center"/>
            <w:hideMark/>
          </w:tcPr>
          <w:p w14:paraId="33E4D9C1"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三孔插座面板</w:t>
            </w:r>
          </w:p>
        </w:tc>
        <w:tc>
          <w:tcPr>
            <w:tcW w:w="1461" w:type="dxa"/>
            <w:tcBorders>
              <w:top w:val="single" w:sz="4" w:space="0" w:color="auto"/>
              <w:left w:val="nil"/>
              <w:bottom w:val="single" w:sz="4" w:space="0" w:color="auto"/>
              <w:right w:val="single" w:sz="4" w:space="0" w:color="000000"/>
            </w:tcBorders>
            <w:noWrap/>
            <w:vAlign w:val="center"/>
            <w:hideMark/>
          </w:tcPr>
          <w:p w14:paraId="6D8294E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4块</w:t>
            </w:r>
          </w:p>
        </w:tc>
      </w:tr>
      <w:tr w:rsidR="00B970B2" w:rsidRPr="00B970B2" w14:paraId="09D9BDAE"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98AD96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油漆</w:t>
            </w:r>
          </w:p>
        </w:tc>
        <w:tc>
          <w:tcPr>
            <w:tcW w:w="7024" w:type="dxa"/>
            <w:tcBorders>
              <w:top w:val="single" w:sz="4" w:space="0" w:color="auto"/>
              <w:left w:val="nil"/>
              <w:bottom w:val="single" w:sz="4" w:space="0" w:color="auto"/>
              <w:right w:val="single" w:sz="4" w:space="0" w:color="000000"/>
            </w:tcBorders>
            <w:noWrap/>
            <w:vAlign w:val="center"/>
            <w:hideMark/>
          </w:tcPr>
          <w:p w14:paraId="1EC261D1"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消防专用油漆（1桶3公斤）</w:t>
            </w:r>
          </w:p>
        </w:tc>
        <w:tc>
          <w:tcPr>
            <w:tcW w:w="1461" w:type="dxa"/>
            <w:tcBorders>
              <w:top w:val="single" w:sz="4" w:space="0" w:color="auto"/>
              <w:left w:val="nil"/>
              <w:bottom w:val="single" w:sz="4" w:space="0" w:color="auto"/>
              <w:right w:val="single" w:sz="4" w:space="0" w:color="000000"/>
            </w:tcBorders>
            <w:noWrap/>
            <w:vAlign w:val="center"/>
            <w:hideMark/>
          </w:tcPr>
          <w:p w14:paraId="222F40E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2桶</w:t>
            </w:r>
          </w:p>
        </w:tc>
      </w:tr>
      <w:tr w:rsidR="00B970B2" w:rsidRPr="00B970B2" w14:paraId="58E4E3B2"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14E74F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39E8BB8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停车位划线漆（1桶20公斤）</w:t>
            </w:r>
          </w:p>
        </w:tc>
        <w:tc>
          <w:tcPr>
            <w:tcW w:w="1461" w:type="dxa"/>
            <w:tcBorders>
              <w:top w:val="single" w:sz="4" w:space="0" w:color="auto"/>
              <w:left w:val="nil"/>
              <w:bottom w:val="single" w:sz="4" w:space="0" w:color="auto"/>
              <w:right w:val="single" w:sz="4" w:space="0" w:color="000000"/>
            </w:tcBorders>
            <w:noWrap/>
            <w:vAlign w:val="center"/>
            <w:hideMark/>
          </w:tcPr>
          <w:p w14:paraId="3070226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1桶</w:t>
            </w:r>
          </w:p>
        </w:tc>
      </w:tr>
      <w:tr w:rsidR="00B970B2" w:rsidRPr="00B970B2" w14:paraId="2E40A6EB"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FFFFD6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滚筒</w:t>
            </w:r>
          </w:p>
        </w:tc>
        <w:tc>
          <w:tcPr>
            <w:tcW w:w="7024" w:type="dxa"/>
            <w:tcBorders>
              <w:top w:val="single" w:sz="4" w:space="0" w:color="auto"/>
              <w:left w:val="nil"/>
              <w:bottom w:val="single" w:sz="4" w:space="0" w:color="auto"/>
              <w:right w:val="single" w:sz="4" w:space="0" w:color="000000"/>
            </w:tcBorders>
            <w:noWrap/>
            <w:vAlign w:val="center"/>
            <w:hideMark/>
          </w:tcPr>
          <w:p w14:paraId="7AAA2FA9"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拇指滚筒（10公分）</w:t>
            </w:r>
          </w:p>
        </w:tc>
        <w:tc>
          <w:tcPr>
            <w:tcW w:w="1461" w:type="dxa"/>
            <w:tcBorders>
              <w:top w:val="single" w:sz="4" w:space="0" w:color="auto"/>
              <w:left w:val="nil"/>
              <w:bottom w:val="single" w:sz="4" w:space="0" w:color="auto"/>
              <w:right w:val="single" w:sz="4" w:space="0" w:color="000000"/>
            </w:tcBorders>
            <w:noWrap/>
            <w:vAlign w:val="center"/>
            <w:hideMark/>
          </w:tcPr>
          <w:p w14:paraId="6DF36A4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8个</w:t>
            </w:r>
          </w:p>
        </w:tc>
      </w:tr>
      <w:tr w:rsidR="00B970B2" w:rsidRPr="00B970B2" w14:paraId="5AE776C4"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15054B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插座</w:t>
            </w:r>
          </w:p>
        </w:tc>
        <w:tc>
          <w:tcPr>
            <w:tcW w:w="7024" w:type="dxa"/>
            <w:tcBorders>
              <w:top w:val="single" w:sz="4" w:space="0" w:color="auto"/>
              <w:left w:val="nil"/>
              <w:bottom w:val="single" w:sz="4" w:space="0" w:color="auto"/>
              <w:right w:val="single" w:sz="4" w:space="0" w:color="000000"/>
            </w:tcBorders>
            <w:noWrap/>
            <w:vAlign w:val="center"/>
            <w:hideMark/>
          </w:tcPr>
          <w:p w14:paraId="01CEFE66"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10A三孔插座</w:t>
            </w:r>
          </w:p>
        </w:tc>
        <w:tc>
          <w:tcPr>
            <w:tcW w:w="1461" w:type="dxa"/>
            <w:tcBorders>
              <w:top w:val="single" w:sz="4" w:space="0" w:color="auto"/>
              <w:left w:val="nil"/>
              <w:bottom w:val="single" w:sz="4" w:space="0" w:color="auto"/>
              <w:right w:val="single" w:sz="4" w:space="0" w:color="000000"/>
            </w:tcBorders>
            <w:noWrap/>
            <w:vAlign w:val="center"/>
            <w:hideMark/>
          </w:tcPr>
          <w:p w14:paraId="7D02439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6只</w:t>
            </w:r>
          </w:p>
        </w:tc>
      </w:tr>
      <w:tr w:rsidR="00B970B2" w:rsidRPr="00B970B2" w14:paraId="413682CC"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7CC4216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000000"/>
              <w:right w:val="single" w:sz="4" w:space="0" w:color="000000"/>
            </w:tcBorders>
            <w:noWrap/>
            <w:vAlign w:val="center"/>
            <w:hideMark/>
          </w:tcPr>
          <w:p w14:paraId="0B4180D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16A空调插座</w:t>
            </w:r>
          </w:p>
        </w:tc>
        <w:tc>
          <w:tcPr>
            <w:tcW w:w="1461" w:type="dxa"/>
            <w:tcBorders>
              <w:top w:val="single" w:sz="4" w:space="0" w:color="auto"/>
              <w:left w:val="nil"/>
              <w:bottom w:val="single" w:sz="4" w:space="0" w:color="000000"/>
              <w:right w:val="single" w:sz="4" w:space="0" w:color="000000"/>
            </w:tcBorders>
            <w:noWrap/>
            <w:vAlign w:val="center"/>
            <w:hideMark/>
          </w:tcPr>
          <w:p w14:paraId="6AF7D86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5只</w:t>
            </w:r>
          </w:p>
        </w:tc>
      </w:tr>
      <w:tr w:rsidR="00B970B2" w:rsidRPr="00B970B2" w14:paraId="5EAE4E1A"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6344A4B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膨胀螺丝</w:t>
            </w:r>
          </w:p>
        </w:tc>
        <w:tc>
          <w:tcPr>
            <w:tcW w:w="7024" w:type="dxa"/>
            <w:tcBorders>
              <w:top w:val="single" w:sz="4" w:space="0" w:color="auto"/>
              <w:left w:val="nil"/>
              <w:bottom w:val="single" w:sz="4" w:space="0" w:color="000000"/>
              <w:right w:val="single" w:sz="4" w:space="0" w:color="000000"/>
            </w:tcBorders>
            <w:noWrap/>
            <w:vAlign w:val="center"/>
            <w:hideMark/>
          </w:tcPr>
          <w:p w14:paraId="5B712F0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304不锈钢外六角内置式膨胀螺丝</w:t>
            </w:r>
          </w:p>
        </w:tc>
        <w:tc>
          <w:tcPr>
            <w:tcW w:w="1461" w:type="dxa"/>
            <w:tcBorders>
              <w:top w:val="single" w:sz="4" w:space="0" w:color="auto"/>
              <w:left w:val="nil"/>
              <w:bottom w:val="single" w:sz="4" w:space="0" w:color="000000"/>
              <w:right w:val="single" w:sz="4" w:space="0" w:color="000000"/>
            </w:tcBorders>
            <w:noWrap/>
            <w:vAlign w:val="center"/>
            <w:hideMark/>
          </w:tcPr>
          <w:p w14:paraId="2025A16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20只</w:t>
            </w:r>
          </w:p>
        </w:tc>
      </w:tr>
      <w:tr w:rsidR="00B970B2" w:rsidRPr="00B970B2" w14:paraId="614CF891"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5FF7192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000000"/>
              <w:right w:val="single" w:sz="4" w:space="0" w:color="000000"/>
            </w:tcBorders>
            <w:noWrap/>
            <w:vAlign w:val="center"/>
            <w:hideMark/>
          </w:tcPr>
          <w:p w14:paraId="258DDC7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外六角内置式膨胀螺M8</w:t>
            </w:r>
          </w:p>
        </w:tc>
        <w:tc>
          <w:tcPr>
            <w:tcW w:w="1461" w:type="dxa"/>
            <w:tcBorders>
              <w:top w:val="single" w:sz="4" w:space="0" w:color="auto"/>
              <w:left w:val="nil"/>
              <w:bottom w:val="single" w:sz="4" w:space="0" w:color="000000"/>
              <w:right w:val="single" w:sz="4" w:space="0" w:color="000000"/>
            </w:tcBorders>
            <w:noWrap/>
            <w:vAlign w:val="center"/>
            <w:hideMark/>
          </w:tcPr>
          <w:p w14:paraId="4E4FAA8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40只</w:t>
            </w:r>
          </w:p>
        </w:tc>
      </w:tr>
      <w:tr w:rsidR="00B970B2" w:rsidRPr="00B970B2" w14:paraId="0D759366"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60E8CD7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lastRenderedPageBreak/>
              <w:t>弯头</w:t>
            </w:r>
          </w:p>
        </w:tc>
        <w:tc>
          <w:tcPr>
            <w:tcW w:w="7024" w:type="dxa"/>
            <w:tcBorders>
              <w:top w:val="single" w:sz="4" w:space="0" w:color="auto"/>
              <w:left w:val="nil"/>
              <w:bottom w:val="single" w:sz="4" w:space="0" w:color="000000"/>
              <w:right w:val="single" w:sz="4" w:space="0" w:color="000000"/>
            </w:tcBorders>
            <w:noWrap/>
            <w:vAlign w:val="center"/>
            <w:hideMark/>
          </w:tcPr>
          <w:p w14:paraId="5E1FDCB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304不锈钢内丝宝塔弯头90度</w:t>
            </w:r>
          </w:p>
        </w:tc>
        <w:tc>
          <w:tcPr>
            <w:tcW w:w="1461" w:type="dxa"/>
            <w:tcBorders>
              <w:top w:val="single" w:sz="4" w:space="0" w:color="auto"/>
              <w:left w:val="nil"/>
              <w:bottom w:val="single" w:sz="4" w:space="0" w:color="000000"/>
              <w:right w:val="single" w:sz="4" w:space="0" w:color="000000"/>
            </w:tcBorders>
            <w:noWrap/>
            <w:vAlign w:val="center"/>
            <w:hideMark/>
          </w:tcPr>
          <w:p w14:paraId="0763746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4只</w:t>
            </w:r>
          </w:p>
        </w:tc>
      </w:tr>
      <w:tr w:rsidR="00B970B2" w:rsidRPr="00B970B2" w14:paraId="033A0625"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2A46CD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筒灯</w:t>
            </w:r>
          </w:p>
        </w:tc>
        <w:tc>
          <w:tcPr>
            <w:tcW w:w="7024" w:type="dxa"/>
            <w:tcBorders>
              <w:top w:val="single" w:sz="4" w:space="0" w:color="auto"/>
              <w:left w:val="nil"/>
              <w:bottom w:val="single" w:sz="4" w:space="0" w:color="auto"/>
              <w:right w:val="single" w:sz="4" w:space="0" w:color="000000"/>
            </w:tcBorders>
            <w:noWrap/>
            <w:vAlign w:val="center"/>
            <w:hideMark/>
          </w:tcPr>
          <w:p w14:paraId="28EF9A0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Led筒灯3W12W筒灯</w:t>
            </w:r>
          </w:p>
        </w:tc>
        <w:tc>
          <w:tcPr>
            <w:tcW w:w="1461" w:type="dxa"/>
            <w:tcBorders>
              <w:top w:val="single" w:sz="4" w:space="0" w:color="auto"/>
              <w:left w:val="nil"/>
              <w:bottom w:val="single" w:sz="4" w:space="0" w:color="auto"/>
              <w:right w:val="single" w:sz="4" w:space="0" w:color="000000"/>
            </w:tcBorders>
            <w:noWrap/>
            <w:vAlign w:val="center"/>
            <w:hideMark/>
          </w:tcPr>
          <w:p w14:paraId="0AF5654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4只</w:t>
            </w:r>
          </w:p>
        </w:tc>
      </w:tr>
      <w:tr w:rsidR="00B970B2" w:rsidRPr="00B970B2" w14:paraId="77FA104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40A6E4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洋钉</w:t>
            </w:r>
          </w:p>
        </w:tc>
        <w:tc>
          <w:tcPr>
            <w:tcW w:w="7024" w:type="dxa"/>
            <w:tcBorders>
              <w:top w:val="single" w:sz="4" w:space="0" w:color="auto"/>
              <w:left w:val="nil"/>
              <w:bottom w:val="single" w:sz="4" w:space="0" w:color="auto"/>
              <w:right w:val="single" w:sz="4" w:space="0" w:color="000000"/>
            </w:tcBorders>
            <w:noWrap/>
            <w:vAlign w:val="center"/>
            <w:hideMark/>
          </w:tcPr>
          <w:p w14:paraId="7F3502B7"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1寸洋钉</w:t>
            </w:r>
          </w:p>
        </w:tc>
        <w:tc>
          <w:tcPr>
            <w:tcW w:w="1461" w:type="dxa"/>
            <w:tcBorders>
              <w:top w:val="single" w:sz="4" w:space="0" w:color="auto"/>
              <w:left w:val="nil"/>
              <w:bottom w:val="single" w:sz="4" w:space="0" w:color="auto"/>
              <w:right w:val="single" w:sz="4" w:space="0" w:color="000000"/>
            </w:tcBorders>
            <w:noWrap/>
            <w:vAlign w:val="center"/>
            <w:hideMark/>
          </w:tcPr>
          <w:p w14:paraId="2FB6196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2公斤</w:t>
            </w:r>
          </w:p>
        </w:tc>
      </w:tr>
      <w:tr w:rsidR="00B970B2" w:rsidRPr="00B970B2" w14:paraId="62728918"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F4FA85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3DFB150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3寸洋钉</w:t>
            </w:r>
          </w:p>
        </w:tc>
        <w:tc>
          <w:tcPr>
            <w:tcW w:w="1461" w:type="dxa"/>
            <w:tcBorders>
              <w:top w:val="single" w:sz="4" w:space="0" w:color="auto"/>
              <w:left w:val="nil"/>
              <w:bottom w:val="single" w:sz="4" w:space="0" w:color="auto"/>
              <w:right w:val="single" w:sz="4" w:space="0" w:color="000000"/>
            </w:tcBorders>
            <w:noWrap/>
            <w:vAlign w:val="center"/>
            <w:hideMark/>
          </w:tcPr>
          <w:p w14:paraId="6463C46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1公斤</w:t>
            </w:r>
          </w:p>
        </w:tc>
      </w:tr>
      <w:tr w:rsidR="00B970B2" w:rsidRPr="00B970B2" w14:paraId="20B70C0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F024A3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硅胶</w:t>
            </w:r>
          </w:p>
        </w:tc>
        <w:tc>
          <w:tcPr>
            <w:tcW w:w="7024" w:type="dxa"/>
            <w:tcBorders>
              <w:top w:val="single" w:sz="4" w:space="0" w:color="auto"/>
              <w:left w:val="nil"/>
              <w:bottom w:val="single" w:sz="4" w:space="0" w:color="auto"/>
              <w:right w:val="single" w:sz="4" w:space="0" w:color="000000"/>
            </w:tcBorders>
            <w:noWrap/>
            <w:vAlign w:val="center"/>
            <w:hideMark/>
          </w:tcPr>
          <w:p w14:paraId="75E5FA6A"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硅胶</w:t>
            </w:r>
          </w:p>
        </w:tc>
        <w:tc>
          <w:tcPr>
            <w:tcW w:w="1461" w:type="dxa"/>
            <w:tcBorders>
              <w:top w:val="single" w:sz="4" w:space="0" w:color="auto"/>
              <w:left w:val="nil"/>
              <w:bottom w:val="single" w:sz="4" w:space="0" w:color="auto"/>
              <w:right w:val="single" w:sz="4" w:space="0" w:color="000000"/>
            </w:tcBorders>
            <w:noWrap/>
            <w:vAlign w:val="center"/>
            <w:hideMark/>
          </w:tcPr>
          <w:p w14:paraId="12C4BDE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8支</w:t>
            </w:r>
          </w:p>
        </w:tc>
      </w:tr>
      <w:tr w:rsidR="00B970B2" w:rsidRPr="00B970B2" w14:paraId="1244BDBB"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29556E1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电池</w:t>
            </w:r>
          </w:p>
        </w:tc>
        <w:tc>
          <w:tcPr>
            <w:tcW w:w="7024" w:type="dxa"/>
            <w:tcBorders>
              <w:top w:val="single" w:sz="4" w:space="0" w:color="auto"/>
              <w:left w:val="nil"/>
              <w:bottom w:val="single" w:sz="4" w:space="0" w:color="000000"/>
              <w:right w:val="single" w:sz="4" w:space="0" w:color="000000"/>
            </w:tcBorders>
            <w:noWrap/>
            <w:vAlign w:val="center"/>
            <w:hideMark/>
          </w:tcPr>
          <w:p w14:paraId="4D6C4FE0"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1号电池</w:t>
            </w:r>
          </w:p>
        </w:tc>
        <w:tc>
          <w:tcPr>
            <w:tcW w:w="1461" w:type="dxa"/>
            <w:tcBorders>
              <w:top w:val="single" w:sz="4" w:space="0" w:color="auto"/>
              <w:left w:val="nil"/>
              <w:bottom w:val="single" w:sz="4" w:space="0" w:color="000000"/>
              <w:right w:val="single" w:sz="4" w:space="0" w:color="000000"/>
            </w:tcBorders>
            <w:noWrap/>
            <w:vAlign w:val="center"/>
            <w:hideMark/>
          </w:tcPr>
          <w:p w14:paraId="4F412C1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4支</w:t>
            </w:r>
          </w:p>
        </w:tc>
      </w:tr>
      <w:tr w:rsidR="00B970B2" w:rsidRPr="00B970B2" w14:paraId="61208B7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22F66D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1F88C030"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5号电池（1卡2粒）</w:t>
            </w:r>
          </w:p>
        </w:tc>
        <w:tc>
          <w:tcPr>
            <w:tcW w:w="1461" w:type="dxa"/>
            <w:tcBorders>
              <w:top w:val="single" w:sz="4" w:space="0" w:color="auto"/>
              <w:left w:val="nil"/>
              <w:bottom w:val="single" w:sz="4" w:space="0" w:color="auto"/>
              <w:right w:val="single" w:sz="4" w:space="0" w:color="000000"/>
            </w:tcBorders>
            <w:noWrap/>
            <w:vAlign w:val="center"/>
            <w:hideMark/>
          </w:tcPr>
          <w:p w14:paraId="5C41BDF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58卡</w:t>
            </w:r>
          </w:p>
        </w:tc>
      </w:tr>
      <w:tr w:rsidR="00B970B2" w:rsidRPr="00B970B2" w14:paraId="71B4C463"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893F21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1EBAE7E6"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7号电池（1卡2粒）</w:t>
            </w:r>
          </w:p>
        </w:tc>
        <w:tc>
          <w:tcPr>
            <w:tcW w:w="1461" w:type="dxa"/>
            <w:tcBorders>
              <w:top w:val="single" w:sz="4" w:space="0" w:color="auto"/>
              <w:left w:val="nil"/>
              <w:bottom w:val="single" w:sz="4" w:space="0" w:color="auto"/>
              <w:right w:val="single" w:sz="4" w:space="0" w:color="000000"/>
            </w:tcBorders>
            <w:noWrap/>
            <w:vAlign w:val="center"/>
            <w:hideMark/>
          </w:tcPr>
          <w:p w14:paraId="035F14F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15卡</w:t>
            </w:r>
          </w:p>
        </w:tc>
      </w:tr>
      <w:tr w:rsidR="00B970B2" w:rsidRPr="00B970B2" w14:paraId="4AAFFB9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EDEF6B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0AAA86F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9V话筒电池（1卡1粒）</w:t>
            </w:r>
          </w:p>
        </w:tc>
        <w:tc>
          <w:tcPr>
            <w:tcW w:w="1461" w:type="dxa"/>
            <w:tcBorders>
              <w:top w:val="single" w:sz="4" w:space="0" w:color="auto"/>
              <w:left w:val="nil"/>
              <w:bottom w:val="single" w:sz="4" w:space="0" w:color="auto"/>
              <w:right w:val="single" w:sz="4" w:space="0" w:color="000000"/>
            </w:tcBorders>
            <w:noWrap/>
            <w:vAlign w:val="center"/>
            <w:hideMark/>
          </w:tcPr>
          <w:p w14:paraId="4B099BE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65卡</w:t>
            </w:r>
          </w:p>
        </w:tc>
      </w:tr>
      <w:tr w:rsidR="00B970B2" w:rsidRPr="00B970B2" w14:paraId="0E08681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C547D1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拉手</w:t>
            </w:r>
          </w:p>
        </w:tc>
        <w:tc>
          <w:tcPr>
            <w:tcW w:w="7024" w:type="dxa"/>
            <w:tcBorders>
              <w:top w:val="single" w:sz="4" w:space="0" w:color="auto"/>
              <w:left w:val="nil"/>
              <w:bottom w:val="single" w:sz="4" w:space="0" w:color="auto"/>
              <w:right w:val="single" w:sz="4" w:space="0" w:color="000000"/>
            </w:tcBorders>
            <w:noWrap/>
            <w:vAlign w:val="center"/>
            <w:hideMark/>
          </w:tcPr>
          <w:p w14:paraId="304ED682"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老式门窗拉手</w:t>
            </w:r>
          </w:p>
        </w:tc>
        <w:tc>
          <w:tcPr>
            <w:tcW w:w="1461" w:type="dxa"/>
            <w:tcBorders>
              <w:top w:val="single" w:sz="4" w:space="0" w:color="auto"/>
              <w:left w:val="nil"/>
              <w:bottom w:val="single" w:sz="4" w:space="0" w:color="auto"/>
              <w:right w:val="single" w:sz="4" w:space="0" w:color="000000"/>
            </w:tcBorders>
            <w:noWrap/>
            <w:vAlign w:val="center"/>
            <w:hideMark/>
          </w:tcPr>
          <w:p w14:paraId="5B88113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14只</w:t>
            </w:r>
          </w:p>
        </w:tc>
      </w:tr>
      <w:tr w:rsidR="00B970B2" w:rsidRPr="00B970B2" w14:paraId="3CEA6EF4"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738DBAF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安全贴</w:t>
            </w:r>
          </w:p>
        </w:tc>
        <w:tc>
          <w:tcPr>
            <w:tcW w:w="7024" w:type="dxa"/>
            <w:tcBorders>
              <w:top w:val="single" w:sz="4" w:space="0" w:color="auto"/>
              <w:left w:val="nil"/>
              <w:bottom w:val="single" w:sz="4" w:space="0" w:color="000000"/>
              <w:right w:val="single" w:sz="4" w:space="0" w:color="000000"/>
            </w:tcBorders>
            <w:noWrap/>
            <w:vAlign w:val="center"/>
            <w:hideMark/>
          </w:tcPr>
          <w:p w14:paraId="1F4A0DD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楼梯 楼道口安全出口方向贴</w:t>
            </w:r>
          </w:p>
        </w:tc>
        <w:tc>
          <w:tcPr>
            <w:tcW w:w="1461" w:type="dxa"/>
            <w:tcBorders>
              <w:top w:val="single" w:sz="4" w:space="0" w:color="auto"/>
              <w:left w:val="nil"/>
              <w:bottom w:val="single" w:sz="4" w:space="0" w:color="000000"/>
              <w:right w:val="single" w:sz="4" w:space="0" w:color="000000"/>
            </w:tcBorders>
            <w:noWrap/>
            <w:vAlign w:val="center"/>
            <w:hideMark/>
          </w:tcPr>
          <w:p w14:paraId="7702AE6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100张</w:t>
            </w:r>
          </w:p>
        </w:tc>
      </w:tr>
      <w:tr w:rsidR="00B970B2" w:rsidRPr="00B970B2" w14:paraId="60E4A767"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8AF5B1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4A4629A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小心台阶 小心地滑贴</w:t>
            </w:r>
          </w:p>
        </w:tc>
        <w:tc>
          <w:tcPr>
            <w:tcW w:w="1461" w:type="dxa"/>
            <w:tcBorders>
              <w:top w:val="single" w:sz="4" w:space="0" w:color="auto"/>
              <w:left w:val="nil"/>
              <w:bottom w:val="single" w:sz="4" w:space="0" w:color="auto"/>
              <w:right w:val="single" w:sz="4" w:space="0" w:color="000000"/>
            </w:tcBorders>
            <w:noWrap/>
            <w:vAlign w:val="center"/>
            <w:hideMark/>
          </w:tcPr>
          <w:p w14:paraId="00B9545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100张</w:t>
            </w:r>
          </w:p>
        </w:tc>
      </w:tr>
      <w:tr w:rsidR="00B970B2" w:rsidRPr="00B970B2" w14:paraId="6B45B34D"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EF6FD8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胶布</w:t>
            </w:r>
          </w:p>
        </w:tc>
        <w:tc>
          <w:tcPr>
            <w:tcW w:w="7024" w:type="dxa"/>
            <w:tcBorders>
              <w:top w:val="single" w:sz="4" w:space="0" w:color="auto"/>
              <w:left w:val="nil"/>
              <w:bottom w:val="single" w:sz="4" w:space="0" w:color="auto"/>
              <w:right w:val="single" w:sz="4" w:space="0" w:color="000000"/>
            </w:tcBorders>
            <w:noWrap/>
            <w:vAlign w:val="center"/>
            <w:hideMark/>
          </w:tcPr>
          <w:p w14:paraId="2469D51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电工胶布PVC防水耐高温（1条10卷装）</w:t>
            </w:r>
          </w:p>
        </w:tc>
        <w:tc>
          <w:tcPr>
            <w:tcW w:w="1461" w:type="dxa"/>
            <w:tcBorders>
              <w:top w:val="single" w:sz="4" w:space="0" w:color="auto"/>
              <w:left w:val="nil"/>
              <w:bottom w:val="single" w:sz="4" w:space="0" w:color="auto"/>
              <w:right w:val="single" w:sz="4" w:space="0" w:color="000000"/>
            </w:tcBorders>
            <w:noWrap/>
            <w:vAlign w:val="center"/>
            <w:hideMark/>
          </w:tcPr>
          <w:p w14:paraId="0B20255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4条</w:t>
            </w:r>
          </w:p>
        </w:tc>
      </w:tr>
      <w:tr w:rsidR="00B970B2" w:rsidRPr="00B970B2" w14:paraId="57940EC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BFC875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开关</w:t>
            </w:r>
          </w:p>
        </w:tc>
        <w:tc>
          <w:tcPr>
            <w:tcW w:w="7024" w:type="dxa"/>
            <w:tcBorders>
              <w:top w:val="single" w:sz="4" w:space="0" w:color="auto"/>
              <w:left w:val="nil"/>
              <w:bottom w:val="single" w:sz="4" w:space="0" w:color="auto"/>
              <w:right w:val="single" w:sz="4" w:space="0" w:color="000000"/>
            </w:tcBorders>
            <w:noWrap/>
            <w:vAlign w:val="center"/>
            <w:hideMark/>
          </w:tcPr>
          <w:p w14:paraId="51E1ADF6"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86形三开开关</w:t>
            </w:r>
          </w:p>
        </w:tc>
        <w:tc>
          <w:tcPr>
            <w:tcW w:w="1461" w:type="dxa"/>
            <w:tcBorders>
              <w:top w:val="single" w:sz="4" w:space="0" w:color="auto"/>
              <w:left w:val="nil"/>
              <w:bottom w:val="single" w:sz="4" w:space="0" w:color="auto"/>
              <w:right w:val="single" w:sz="4" w:space="0" w:color="000000"/>
            </w:tcBorders>
            <w:noWrap/>
            <w:vAlign w:val="center"/>
            <w:hideMark/>
          </w:tcPr>
          <w:p w14:paraId="59DB929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4只</w:t>
            </w:r>
          </w:p>
        </w:tc>
      </w:tr>
      <w:tr w:rsidR="00B970B2" w:rsidRPr="00B970B2" w14:paraId="5155BF14"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60823F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电线管</w:t>
            </w:r>
          </w:p>
        </w:tc>
        <w:tc>
          <w:tcPr>
            <w:tcW w:w="7024" w:type="dxa"/>
            <w:tcBorders>
              <w:top w:val="single" w:sz="4" w:space="0" w:color="auto"/>
              <w:left w:val="nil"/>
              <w:bottom w:val="single" w:sz="4" w:space="0" w:color="auto"/>
              <w:right w:val="single" w:sz="4" w:space="0" w:color="000000"/>
            </w:tcBorders>
            <w:noWrap/>
            <w:vAlign w:val="center"/>
            <w:hideMark/>
          </w:tcPr>
          <w:p w14:paraId="61597B1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25电线管（1根3米）</w:t>
            </w:r>
          </w:p>
        </w:tc>
        <w:tc>
          <w:tcPr>
            <w:tcW w:w="1461" w:type="dxa"/>
            <w:tcBorders>
              <w:top w:val="single" w:sz="4" w:space="0" w:color="auto"/>
              <w:left w:val="nil"/>
              <w:bottom w:val="single" w:sz="4" w:space="0" w:color="auto"/>
              <w:right w:val="single" w:sz="4" w:space="0" w:color="000000"/>
            </w:tcBorders>
            <w:noWrap/>
            <w:vAlign w:val="center"/>
            <w:hideMark/>
          </w:tcPr>
          <w:p w14:paraId="40D548C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6根</w:t>
            </w:r>
          </w:p>
        </w:tc>
      </w:tr>
      <w:tr w:rsidR="00B970B2" w:rsidRPr="00B970B2" w14:paraId="73E8FA4A" w14:textId="77777777" w:rsidTr="00B970B2">
        <w:trPr>
          <w:trHeight w:val="799"/>
          <w:jc w:val="center"/>
        </w:trPr>
        <w:tc>
          <w:tcPr>
            <w:tcW w:w="10338" w:type="dxa"/>
            <w:gridSpan w:val="4"/>
            <w:tcBorders>
              <w:top w:val="nil"/>
              <w:left w:val="nil"/>
              <w:bottom w:val="nil"/>
              <w:right w:val="nil"/>
            </w:tcBorders>
            <w:noWrap/>
            <w:vAlign w:val="center"/>
            <w:hideMark/>
          </w:tcPr>
          <w:p w14:paraId="6190325D"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绿化</w:t>
            </w:r>
          </w:p>
        </w:tc>
      </w:tr>
      <w:tr w:rsidR="00B970B2" w:rsidRPr="00B970B2" w14:paraId="7BB9DE0D"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4BD6E74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垃圾袋</w:t>
            </w:r>
          </w:p>
        </w:tc>
        <w:tc>
          <w:tcPr>
            <w:tcW w:w="7024" w:type="dxa"/>
            <w:tcBorders>
              <w:top w:val="single" w:sz="4" w:space="0" w:color="auto"/>
              <w:left w:val="nil"/>
              <w:bottom w:val="single" w:sz="4" w:space="0" w:color="000000"/>
              <w:right w:val="single" w:sz="4" w:space="0" w:color="000000"/>
            </w:tcBorders>
            <w:noWrap/>
            <w:vAlign w:val="center"/>
            <w:hideMark/>
          </w:tcPr>
          <w:p w14:paraId="0E73C5D9"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90×100垃圾袋</w:t>
            </w:r>
          </w:p>
        </w:tc>
        <w:tc>
          <w:tcPr>
            <w:tcW w:w="1461" w:type="dxa"/>
            <w:tcBorders>
              <w:top w:val="single" w:sz="4" w:space="0" w:color="auto"/>
              <w:left w:val="nil"/>
              <w:bottom w:val="single" w:sz="4" w:space="0" w:color="000000"/>
              <w:right w:val="single" w:sz="4" w:space="0" w:color="000000"/>
            </w:tcBorders>
            <w:noWrap/>
            <w:vAlign w:val="center"/>
            <w:hideMark/>
          </w:tcPr>
          <w:p w14:paraId="0A79BFA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50只</w:t>
            </w:r>
          </w:p>
        </w:tc>
      </w:tr>
      <w:tr w:rsidR="00B970B2" w:rsidRPr="00B970B2" w14:paraId="671BA035"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488930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手套</w:t>
            </w:r>
          </w:p>
        </w:tc>
        <w:tc>
          <w:tcPr>
            <w:tcW w:w="7024" w:type="dxa"/>
            <w:tcBorders>
              <w:top w:val="single" w:sz="4" w:space="0" w:color="auto"/>
              <w:left w:val="nil"/>
              <w:bottom w:val="single" w:sz="4" w:space="0" w:color="auto"/>
              <w:right w:val="single" w:sz="4" w:space="0" w:color="000000"/>
            </w:tcBorders>
            <w:noWrap/>
            <w:vAlign w:val="center"/>
            <w:hideMark/>
          </w:tcPr>
          <w:p w14:paraId="267C77FD"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劳保手套</w:t>
            </w:r>
          </w:p>
        </w:tc>
        <w:tc>
          <w:tcPr>
            <w:tcW w:w="1461" w:type="dxa"/>
            <w:tcBorders>
              <w:top w:val="single" w:sz="4" w:space="0" w:color="auto"/>
              <w:left w:val="nil"/>
              <w:bottom w:val="single" w:sz="4" w:space="0" w:color="auto"/>
              <w:right w:val="single" w:sz="4" w:space="0" w:color="000000"/>
            </w:tcBorders>
            <w:noWrap/>
            <w:vAlign w:val="center"/>
            <w:hideMark/>
          </w:tcPr>
          <w:p w14:paraId="1013EA9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30付</w:t>
            </w:r>
          </w:p>
        </w:tc>
      </w:tr>
      <w:tr w:rsidR="00B970B2" w:rsidRPr="00B970B2" w14:paraId="41FF7EE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9DE0D0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营养液</w:t>
            </w:r>
          </w:p>
        </w:tc>
        <w:tc>
          <w:tcPr>
            <w:tcW w:w="7024" w:type="dxa"/>
            <w:tcBorders>
              <w:top w:val="single" w:sz="4" w:space="0" w:color="auto"/>
              <w:left w:val="nil"/>
              <w:bottom w:val="single" w:sz="4" w:space="0" w:color="auto"/>
              <w:right w:val="single" w:sz="4" w:space="0" w:color="000000"/>
            </w:tcBorders>
            <w:noWrap/>
            <w:vAlign w:val="center"/>
            <w:hideMark/>
          </w:tcPr>
          <w:p w14:paraId="46A6EEC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发财树专用营养液</w:t>
            </w:r>
          </w:p>
        </w:tc>
        <w:tc>
          <w:tcPr>
            <w:tcW w:w="1461" w:type="dxa"/>
            <w:tcBorders>
              <w:top w:val="single" w:sz="4" w:space="0" w:color="auto"/>
              <w:left w:val="nil"/>
              <w:bottom w:val="single" w:sz="4" w:space="0" w:color="auto"/>
              <w:right w:val="single" w:sz="4" w:space="0" w:color="000000"/>
            </w:tcBorders>
            <w:noWrap/>
            <w:vAlign w:val="center"/>
            <w:hideMark/>
          </w:tcPr>
          <w:p w14:paraId="0D243B3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12瓶</w:t>
            </w:r>
          </w:p>
        </w:tc>
      </w:tr>
      <w:tr w:rsidR="00B970B2" w:rsidRPr="00B970B2" w14:paraId="7B6DF38A"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1B4FF7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农药</w:t>
            </w:r>
          </w:p>
        </w:tc>
        <w:tc>
          <w:tcPr>
            <w:tcW w:w="7024" w:type="dxa"/>
            <w:tcBorders>
              <w:top w:val="single" w:sz="4" w:space="0" w:color="auto"/>
              <w:left w:val="nil"/>
              <w:bottom w:val="single" w:sz="4" w:space="0" w:color="auto"/>
              <w:right w:val="single" w:sz="4" w:space="0" w:color="000000"/>
            </w:tcBorders>
            <w:noWrap/>
            <w:vAlign w:val="center"/>
            <w:hideMark/>
          </w:tcPr>
          <w:p w14:paraId="17B89ED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草甘膦除草济（1×2000克）</w:t>
            </w:r>
          </w:p>
        </w:tc>
        <w:tc>
          <w:tcPr>
            <w:tcW w:w="1461" w:type="dxa"/>
            <w:tcBorders>
              <w:top w:val="single" w:sz="4" w:space="0" w:color="auto"/>
              <w:left w:val="nil"/>
              <w:bottom w:val="single" w:sz="4" w:space="0" w:color="auto"/>
              <w:right w:val="single" w:sz="4" w:space="0" w:color="000000"/>
            </w:tcBorders>
            <w:noWrap/>
            <w:vAlign w:val="center"/>
            <w:hideMark/>
          </w:tcPr>
          <w:p w14:paraId="20B2839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3包</w:t>
            </w:r>
          </w:p>
        </w:tc>
      </w:tr>
      <w:tr w:rsidR="00B970B2" w:rsidRPr="00B970B2" w14:paraId="6239EAB6"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424F93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597A2F4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洋辣子刺毛虫（1×80克）</w:t>
            </w:r>
          </w:p>
        </w:tc>
        <w:tc>
          <w:tcPr>
            <w:tcW w:w="1461" w:type="dxa"/>
            <w:tcBorders>
              <w:top w:val="single" w:sz="4" w:space="0" w:color="auto"/>
              <w:left w:val="nil"/>
              <w:bottom w:val="single" w:sz="4" w:space="0" w:color="auto"/>
              <w:right w:val="single" w:sz="4" w:space="0" w:color="000000"/>
            </w:tcBorders>
            <w:noWrap/>
            <w:vAlign w:val="center"/>
            <w:hideMark/>
          </w:tcPr>
          <w:p w14:paraId="3F740D9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5包</w:t>
            </w:r>
          </w:p>
        </w:tc>
      </w:tr>
      <w:tr w:rsidR="00B970B2" w:rsidRPr="00B970B2" w14:paraId="03F1B79F"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62EE434C"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000000"/>
              <w:right w:val="single" w:sz="4" w:space="0" w:color="000000"/>
            </w:tcBorders>
            <w:noWrap/>
            <w:vAlign w:val="center"/>
            <w:hideMark/>
          </w:tcPr>
          <w:p w14:paraId="6998AC20"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草坪香附子杂草除草剂（1×100克）</w:t>
            </w:r>
          </w:p>
        </w:tc>
        <w:tc>
          <w:tcPr>
            <w:tcW w:w="1461" w:type="dxa"/>
            <w:tcBorders>
              <w:top w:val="single" w:sz="4" w:space="0" w:color="auto"/>
              <w:left w:val="nil"/>
              <w:bottom w:val="single" w:sz="4" w:space="0" w:color="000000"/>
              <w:right w:val="single" w:sz="4" w:space="0" w:color="000000"/>
            </w:tcBorders>
            <w:noWrap/>
            <w:vAlign w:val="center"/>
            <w:hideMark/>
          </w:tcPr>
          <w:p w14:paraId="2110289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6包</w:t>
            </w:r>
          </w:p>
        </w:tc>
      </w:tr>
      <w:tr w:rsidR="00B970B2" w:rsidRPr="00B970B2" w14:paraId="25B6083B"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6B1DF9E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000000"/>
              <w:right w:val="single" w:sz="4" w:space="0" w:color="000000"/>
            </w:tcBorders>
            <w:noWrap/>
            <w:vAlign w:val="center"/>
            <w:hideMark/>
          </w:tcPr>
          <w:p w14:paraId="78099E2F"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草坪除草套装（1×58.5克）</w:t>
            </w:r>
          </w:p>
        </w:tc>
        <w:tc>
          <w:tcPr>
            <w:tcW w:w="1461" w:type="dxa"/>
            <w:tcBorders>
              <w:top w:val="single" w:sz="4" w:space="0" w:color="auto"/>
              <w:left w:val="nil"/>
              <w:bottom w:val="single" w:sz="4" w:space="0" w:color="000000"/>
              <w:right w:val="single" w:sz="4" w:space="0" w:color="000000"/>
            </w:tcBorders>
            <w:noWrap/>
            <w:vAlign w:val="center"/>
            <w:hideMark/>
          </w:tcPr>
          <w:p w14:paraId="24066DF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8包</w:t>
            </w:r>
          </w:p>
        </w:tc>
      </w:tr>
      <w:tr w:rsidR="00B970B2" w:rsidRPr="00B970B2" w14:paraId="0CD24F3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366954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肥料</w:t>
            </w:r>
          </w:p>
        </w:tc>
        <w:tc>
          <w:tcPr>
            <w:tcW w:w="7024" w:type="dxa"/>
            <w:tcBorders>
              <w:top w:val="single" w:sz="4" w:space="0" w:color="auto"/>
              <w:left w:val="nil"/>
              <w:bottom w:val="single" w:sz="4" w:space="0" w:color="auto"/>
              <w:right w:val="single" w:sz="4" w:space="0" w:color="000000"/>
            </w:tcBorders>
            <w:noWrap/>
            <w:vAlign w:val="center"/>
            <w:hideMark/>
          </w:tcPr>
          <w:p w14:paraId="217A8AF5"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发酵有机肥羊糞</w:t>
            </w:r>
          </w:p>
        </w:tc>
        <w:tc>
          <w:tcPr>
            <w:tcW w:w="1461" w:type="dxa"/>
            <w:tcBorders>
              <w:top w:val="single" w:sz="4" w:space="0" w:color="auto"/>
              <w:left w:val="nil"/>
              <w:bottom w:val="single" w:sz="4" w:space="0" w:color="auto"/>
              <w:right w:val="single" w:sz="4" w:space="0" w:color="000000"/>
            </w:tcBorders>
            <w:noWrap/>
            <w:vAlign w:val="center"/>
            <w:hideMark/>
          </w:tcPr>
          <w:p w14:paraId="7531A6A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100公斤</w:t>
            </w:r>
          </w:p>
        </w:tc>
      </w:tr>
      <w:tr w:rsidR="00B970B2" w:rsidRPr="00B970B2" w14:paraId="2CBA9D2B"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B36045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625248A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复合肥</w:t>
            </w:r>
          </w:p>
        </w:tc>
        <w:tc>
          <w:tcPr>
            <w:tcW w:w="1461" w:type="dxa"/>
            <w:tcBorders>
              <w:top w:val="single" w:sz="4" w:space="0" w:color="auto"/>
              <w:left w:val="nil"/>
              <w:bottom w:val="single" w:sz="4" w:space="0" w:color="auto"/>
              <w:right w:val="single" w:sz="4" w:space="0" w:color="000000"/>
            </w:tcBorders>
            <w:noWrap/>
            <w:vAlign w:val="center"/>
            <w:hideMark/>
          </w:tcPr>
          <w:p w14:paraId="09B981F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25公斤</w:t>
            </w:r>
          </w:p>
        </w:tc>
      </w:tr>
      <w:tr w:rsidR="00B970B2" w:rsidRPr="00B970B2" w14:paraId="59C3E963"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0E2C515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auto"/>
              <w:right w:val="single" w:sz="4" w:space="0" w:color="000000"/>
            </w:tcBorders>
            <w:noWrap/>
            <w:vAlign w:val="center"/>
            <w:hideMark/>
          </w:tcPr>
          <w:p w14:paraId="553849F8"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尿素</w:t>
            </w:r>
          </w:p>
        </w:tc>
        <w:tc>
          <w:tcPr>
            <w:tcW w:w="1461" w:type="dxa"/>
            <w:tcBorders>
              <w:top w:val="single" w:sz="4" w:space="0" w:color="auto"/>
              <w:left w:val="nil"/>
              <w:bottom w:val="single" w:sz="4" w:space="0" w:color="auto"/>
              <w:right w:val="single" w:sz="4" w:space="0" w:color="000000"/>
            </w:tcBorders>
            <w:noWrap/>
            <w:vAlign w:val="center"/>
            <w:hideMark/>
          </w:tcPr>
          <w:p w14:paraId="6B7A9C1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10公斤</w:t>
            </w:r>
          </w:p>
        </w:tc>
      </w:tr>
      <w:tr w:rsidR="00B970B2" w:rsidRPr="00B970B2" w14:paraId="08A9C6B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BDD67A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汽油</w:t>
            </w:r>
          </w:p>
        </w:tc>
        <w:tc>
          <w:tcPr>
            <w:tcW w:w="7024" w:type="dxa"/>
            <w:tcBorders>
              <w:top w:val="single" w:sz="4" w:space="0" w:color="auto"/>
              <w:left w:val="nil"/>
              <w:bottom w:val="single" w:sz="4" w:space="0" w:color="auto"/>
              <w:right w:val="single" w:sz="4" w:space="0" w:color="000000"/>
            </w:tcBorders>
            <w:noWrap/>
            <w:vAlign w:val="center"/>
            <w:hideMark/>
          </w:tcPr>
          <w:p w14:paraId="07DF93EC"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92＃汽油</w:t>
            </w:r>
          </w:p>
        </w:tc>
        <w:tc>
          <w:tcPr>
            <w:tcW w:w="1461" w:type="dxa"/>
            <w:tcBorders>
              <w:top w:val="single" w:sz="4" w:space="0" w:color="auto"/>
              <w:left w:val="nil"/>
              <w:bottom w:val="single" w:sz="4" w:space="0" w:color="auto"/>
              <w:right w:val="single" w:sz="4" w:space="0" w:color="000000"/>
            </w:tcBorders>
            <w:noWrap/>
            <w:vAlign w:val="center"/>
            <w:hideMark/>
          </w:tcPr>
          <w:p w14:paraId="273A751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60公升</w:t>
            </w:r>
          </w:p>
        </w:tc>
      </w:tr>
      <w:tr w:rsidR="00B970B2" w:rsidRPr="00B970B2" w14:paraId="5A389C23" w14:textId="77777777" w:rsidTr="00B970B2">
        <w:trPr>
          <w:trHeight w:val="799"/>
          <w:jc w:val="center"/>
        </w:trPr>
        <w:tc>
          <w:tcPr>
            <w:tcW w:w="10338" w:type="dxa"/>
            <w:gridSpan w:val="4"/>
            <w:tcBorders>
              <w:top w:val="single" w:sz="4" w:space="0" w:color="auto"/>
              <w:left w:val="single" w:sz="4" w:space="0" w:color="auto"/>
              <w:bottom w:val="single" w:sz="4" w:space="0" w:color="auto"/>
              <w:right w:val="single" w:sz="4" w:space="0" w:color="000000"/>
            </w:tcBorders>
            <w:noWrap/>
            <w:vAlign w:val="center"/>
            <w:hideMark/>
          </w:tcPr>
          <w:p w14:paraId="74396DDD" w14:textId="77777777" w:rsidR="00B970B2" w:rsidRPr="00B970B2" w:rsidRDefault="00B970B2" w:rsidP="00B970B2">
            <w:pPr>
              <w:widowControl/>
              <w:jc w:val="center"/>
              <w:rPr>
                <w:rFonts w:ascii="宋体" w:eastAsia="宋体" w:hAnsi="宋体" w:cs="宋体"/>
                <w:b/>
                <w:bCs/>
                <w:kern w:val="0"/>
                <w:sz w:val="22"/>
                <w14:ligatures w14:val="none"/>
              </w:rPr>
            </w:pPr>
            <w:r w:rsidRPr="00B970B2">
              <w:rPr>
                <w:rFonts w:ascii="宋体" w:eastAsia="宋体" w:hAnsi="宋体" w:cs="宋体"/>
                <w:b/>
                <w:bCs/>
                <w:kern w:val="0"/>
                <w:sz w:val="22"/>
                <w14:ligatures w14:val="none"/>
              </w:rPr>
              <w:t>保洁、会务</w:t>
            </w:r>
          </w:p>
        </w:tc>
      </w:tr>
      <w:tr w:rsidR="00B970B2" w:rsidRPr="00B970B2" w14:paraId="13DAF57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8CAD77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垃圾袋</w:t>
            </w:r>
          </w:p>
        </w:tc>
        <w:tc>
          <w:tcPr>
            <w:tcW w:w="7024" w:type="dxa"/>
            <w:tcBorders>
              <w:top w:val="single" w:sz="4" w:space="0" w:color="auto"/>
              <w:left w:val="nil"/>
              <w:bottom w:val="single" w:sz="4" w:space="0" w:color="auto"/>
              <w:right w:val="single" w:sz="4" w:space="0" w:color="000000"/>
            </w:tcBorders>
            <w:noWrap/>
            <w:vAlign w:val="center"/>
            <w:hideMark/>
          </w:tcPr>
          <w:p w14:paraId="28B7ACA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80</w:t>
            </w:r>
            <w:r w:rsidRPr="00B970B2">
              <w:rPr>
                <w:rFonts w:ascii="宋体" w:eastAsia="宋体" w:hAnsi="宋体" w:cs="Arial"/>
                <w:kern w:val="0"/>
                <w:sz w:val="22"/>
                <w14:ligatures w14:val="none"/>
              </w:rPr>
              <w:t>×</w:t>
            </w:r>
            <w:r w:rsidRPr="00B970B2">
              <w:rPr>
                <w:rFonts w:ascii="宋体" w:eastAsia="宋体" w:hAnsi="宋体" w:cs="宋体"/>
                <w:kern w:val="0"/>
                <w:sz w:val="22"/>
                <w14:ligatures w14:val="none"/>
              </w:rPr>
              <w:t>100cm</w:t>
            </w:r>
          </w:p>
        </w:tc>
        <w:tc>
          <w:tcPr>
            <w:tcW w:w="1461" w:type="dxa"/>
            <w:tcBorders>
              <w:top w:val="single" w:sz="4" w:space="0" w:color="auto"/>
              <w:left w:val="nil"/>
              <w:bottom w:val="single" w:sz="4" w:space="0" w:color="auto"/>
              <w:right w:val="single" w:sz="4" w:space="0" w:color="000000"/>
            </w:tcBorders>
            <w:noWrap/>
            <w:vAlign w:val="center"/>
            <w:hideMark/>
          </w:tcPr>
          <w:p w14:paraId="2967F2D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700只</w:t>
            </w:r>
          </w:p>
        </w:tc>
      </w:tr>
      <w:tr w:rsidR="00B970B2" w:rsidRPr="00B970B2" w14:paraId="4DA857AD"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5207E99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垃圾袋</w:t>
            </w:r>
          </w:p>
        </w:tc>
        <w:tc>
          <w:tcPr>
            <w:tcW w:w="7024" w:type="dxa"/>
            <w:tcBorders>
              <w:top w:val="single" w:sz="4" w:space="0" w:color="auto"/>
              <w:left w:val="nil"/>
              <w:bottom w:val="single" w:sz="4" w:space="0" w:color="auto"/>
              <w:right w:val="single" w:sz="4" w:space="0" w:color="000000"/>
            </w:tcBorders>
            <w:noWrap/>
            <w:vAlign w:val="center"/>
            <w:hideMark/>
          </w:tcPr>
          <w:p w14:paraId="149A10E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90×100cm</w:t>
            </w:r>
          </w:p>
        </w:tc>
        <w:tc>
          <w:tcPr>
            <w:tcW w:w="1461" w:type="dxa"/>
            <w:tcBorders>
              <w:top w:val="single" w:sz="4" w:space="0" w:color="auto"/>
              <w:left w:val="nil"/>
              <w:bottom w:val="single" w:sz="4" w:space="0" w:color="auto"/>
              <w:right w:val="single" w:sz="4" w:space="0" w:color="000000"/>
            </w:tcBorders>
            <w:noWrap/>
            <w:vAlign w:val="center"/>
            <w:hideMark/>
          </w:tcPr>
          <w:p w14:paraId="7586C10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3500只</w:t>
            </w:r>
          </w:p>
        </w:tc>
      </w:tr>
      <w:tr w:rsidR="00B970B2" w:rsidRPr="00B970B2" w14:paraId="0DEDF1D4"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E3866C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垃圾袋</w:t>
            </w:r>
          </w:p>
        </w:tc>
        <w:tc>
          <w:tcPr>
            <w:tcW w:w="7024" w:type="dxa"/>
            <w:tcBorders>
              <w:top w:val="single" w:sz="4" w:space="0" w:color="auto"/>
              <w:left w:val="nil"/>
              <w:bottom w:val="single" w:sz="4" w:space="0" w:color="auto"/>
              <w:right w:val="single" w:sz="4" w:space="0" w:color="000000"/>
            </w:tcBorders>
            <w:noWrap/>
            <w:vAlign w:val="center"/>
            <w:hideMark/>
          </w:tcPr>
          <w:p w14:paraId="64CBE5D0"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120×140cm</w:t>
            </w:r>
          </w:p>
        </w:tc>
        <w:tc>
          <w:tcPr>
            <w:tcW w:w="1461" w:type="dxa"/>
            <w:tcBorders>
              <w:top w:val="single" w:sz="4" w:space="0" w:color="auto"/>
              <w:left w:val="nil"/>
              <w:bottom w:val="single" w:sz="4" w:space="0" w:color="auto"/>
              <w:right w:val="single" w:sz="4" w:space="0" w:color="000000"/>
            </w:tcBorders>
            <w:noWrap/>
            <w:vAlign w:val="center"/>
            <w:hideMark/>
          </w:tcPr>
          <w:p w14:paraId="7D3C509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750只</w:t>
            </w:r>
          </w:p>
        </w:tc>
      </w:tr>
      <w:tr w:rsidR="00B970B2" w:rsidRPr="00B970B2" w14:paraId="22E52F5C"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7C63147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lastRenderedPageBreak/>
              <w:t>垃圾袋</w:t>
            </w:r>
          </w:p>
        </w:tc>
        <w:tc>
          <w:tcPr>
            <w:tcW w:w="7024" w:type="dxa"/>
            <w:tcBorders>
              <w:top w:val="single" w:sz="4" w:space="0" w:color="auto"/>
              <w:left w:val="nil"/>
              <w:bottom w:val="single" w:sz="4" w:space="0" w:color="000000"/>
              <w:right w:val="single" w:sz="4" w:space="0" w:color="000000"/>
            </w:tcBorders>
            <w:noWrap/>
            <w:vAlign w:val="center"/>
            <w:hideMark/>
          </w:tcPr>
          <w:p w14:paraId="00156A96"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50</w:t>
            </w:r>
            <w:r w:rsidRPr="00B970B2">
              <w:rPr>
                <w:rFonts w:ascii="宋体" w:eastAsia="宋体" w:hAnsi="宋体" w:cs="Arial"/>
                <w:kern w:val="0"/>
                <w:sz w:val="22"/>
                <w14:ligatures w14:val="none"/>
              </w:rPr>
              <w:t>×</w:t>
            </w:r>
            <w:r w:rsidRPr="00B970B2">
              <w:rPr>
                <w:rFonts w:ascii="宋体" w:eastAsia="宋体" w:hAnsi="宋体" w:cs="宋体"/>
                <w:kern w:val="0"/>
                <w:sz w:val="22"/>
                <w14:ligatures w14:val="none"/>
              </w:rPr>
              <w:t>60cm</w:t>
            </w:r>
          </w:p>
        </w:tc>
        <w:tc>
          <w:tcPr>
            <w:tcW w:w="1461" w:type="dxa"/>
            <w:tcBorders>
              <w:top w:val="single" w:sz="4" w:space="0" w:color="auto"/>
              <w:left w:val="nil"/>
              <w:bottom w:val="single" w:sz="4" w:space="0" w:color="000000"/>
              <w:right w:val="single" w:sz="4" w:space="0" w:color="000000"/>
            </w:tcBorders>
            <w:noWrap/>
            <w:vAlign w:val="center"/>
            <w:hideMark/>
          </w:tcPr>
          <w:p w14:paraId="50A69D1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4箱</w:t>
            </w:r>
          </w:p>
        </w:tc>
      </w:tr>
      <w:tr w:rsidR="00B970B2" w:rsidRPr="00B970B2" w14:paraId="170E2615"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D569FC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垃圾袋</w:t>
            </w:r>
          </w:p>
        </w:tc>
        <w:tc>
          <w:tcPr>
            <w:tcW w:w="7024" w:type="dxa"/>
            <w:tcBorders>
              <w:top w:val="single" w:sz="4" w:space="0" w:color="auto"/>
              <w:left w:val="nil"/>
              <w:bottom w:val="single" w:sz="4" w:space="0" w:color="auto"/>
              <w:right w:val="single" w:sz="4" w:space="0" w:color="000000"/>
            </w:tcBorders>
            <w:noWrap/>
            <w:vAlign w:val="center"/>
            <w:hideMark/>
          </w:tcPr>
          <w:p w14:paraId="0F3CA0D0"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70</w:t>
            </w:r>
            <w:r w:rsidRPr="00B970B2">
              <w:rPr>
                <w:rFonts w:ascii="宋体" w:eastAsia="宋体" w:hAnsi="宋体" w:cs="Arial"/>
                <w:kern w:val="0"/>
                <w:sz w:val="22"/>
                <w14:ligatures w14:val="none"/>
              </w:rPr>
              <w:t>×</w:t>
            </w:r>
            <w:r w:rsidRPr="00B970B2">
              <w:rPr>
                <w:rFonts w:ascii="宋体" w:eastAsia="宋体" w:hAnsi="宋体" w:cs="宋体"/>
                <w:kern w:val="0"/>
                <w:sz w:val="22"/>
                <w14:ligatures w14:val="none"/>
              </w:rPr>
              <w:t>90cm</w:t>
            </w:r>
          </w:p>
        </w:tc>
        <w:tc>
          <w:tcPr>
            <w:tcW w:w="1461" w:type="dxa"/>
            <w:tcBorders>
              <w:top w:val="single" w:sz="4" w:space="0" w:color="auto"/>
              <w:left w:val="nil"/>
              <w:bottom w:val="single" w:sz="4" w:space="0" w:color="auto"/>
              <w:right w:val="single" w:sz="4" w:space="0" w:color="000000"/>
            </w:tcBorders>
            <w:noWrap/>
            <w:vAlign w:val="center"/>
            <w:hideMark/>
          </w:tcPr>
          <w:p w14:paraId="23F2074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2箱</w:t>
            </w:r>
          </w:p>
        </w:tc>
      </w:tr>
      <w:tr w:rsidR="00B970B2" w:rsidRPr="00B970B2" w14:paraId="5A6D28F8"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4D7ADB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洁厕球</w:t>
            </w:r>
          </w:p>
        </w:tc>
        <w:tc>
          <w:tcPr>
            <w:tcW w:w="7024" w:type="dxa"/>
            <w:tcBorders>
              <w:top w:val="single" w:sz="4" w:space="0" w:color="auto"/>
              <w:left w:val="nil"/>
              <w:bottom w:val="single" w:sz="4" w:space="0" w:color="auto"/>
              <w:right w:val="single" w:sz="4" w:space="0" w:color="000000"/>
            </w:tcBorders>
            <w:noWrap/>
            <w:vAlign w:val="center"/>
            <w:hideMark/>
          </w:tcPr>
          <w:p w14:paraId="312F7D1A"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200g大圆球*10袋1卷</w:t>
            </w:r>
          </w:p>
        </w:tc>
        <w:tc>
          <w:tcPr>
            <w:tcW w:w="1461" w:type="dxa"/>
            <w:tcBorders>
              <w:top w:val="single" w:sz="4" w:space="0" w:color="auto"/>
              <w:left w:val="nil"/>
              <w:bottom w:val="single" w:sz="4" w:space="0" w:color="auto"/>
              <w:right w:val="single" w:sz="4" w:space="0" w:color="000000"/>
            </w:tcBorders>
            <w:noWrap/>
            <w:vAlign w:val="center"/>
            <w:hideMark/>
          </w:tcPr>
          <w:p w14:paraId="05DF167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400卷</w:t>
            </w:r>
          </w:p>
        </w:tc>
      </w:tr>
      <w:tr w:rsidR="00B970B2" w:rsidRPr="00B970B2" w14:paraId="4A15A8DA"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8C9A13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草纸（卫生纸）</w:t>
            </w:r>
          </w:p>
        </w:tc>
        <w:tc>
          <w:tcPr>
            <w:tcW w:w="7024" w:type="dxa"/>
            <w:tcBorders>
              <w:top w:val="single" w:sz="4" w:space="0" w:color="auto"/>
              <w:left w:val="nil"/>
              <w:bottom w:val="single" w:sz="4" w:space="0" w:color="auto"/>
              <w:right w:val="single" w:sz="4" w:space="0" w:color="000000"/>
            </w:tcBorders>
            <w:noWrap/>
            <w:vAlign w:val="center"/>
            <w:hideMark/>
          </w:tcPr>
          <w:p w14:paraId="5A3A7CC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草纸</w:t>
            </w:r>
          </w:p>
        </w:tc>
        <w:tc>
          <w:tcPr>
            <w:tcW w:w="1461" w:type="dxa"/>
            <w:tcBorders>
              <w:top w:val="single" w:sz="4" w:space="0" w:color="auto"/>
              <w:left w:val="nil"/>
              <w:bottom w:val="single" w:sz="4" w:space="0" w:color="auto"/>
              <w:right w:val="single" w:sz="4" w:space="0" w:color="000000"/>
            </w:tcBorders>
            <w:noWrap/>
            <w:hideMark/>
          </w:tcPr>
          <w:p w14:paraId="10D1577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100捆</w:t>
            </w:r>
          </w:p>
        </w:tc>
      </w:tr>
      <w:tr w:rsidR="00B970B2" w:rsidRPr="00B970B2" w14:paraId="688B3F2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BFBA29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平托把</w:t>
            </w:r>
          </w:p>
        </w:tc>
        <w:tc>
          <w:tcPr>
            <w:tcW w:w="7024" w:type="dxa"/>
            <w:tcBorders>
              <w:top w:val="single" w:sz="4" w:space="0" w:color="auto"/>
              <w:left w:val="nil"/>
              <w:bottom w:val="single" w:sz="4" w:space="0" w:color="auto"/>
              <w:right w:val="single" w:sz="4" w:space="0" w:color="000000"/>
            </w:tcBorders>
            <w:noWrap/>
            <w:vAlign w:val="center"/>
            <w:hideMark/>
          </w:tcPr>
          <w:p w14:paraId="3F9A3EB2"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40公分</w:t>
            </w:r>
          </w:p>
        </w:tc>
        <w:tc>
          <w:tcPr>
            <w:tcW w:w="1461" w:type="dxa"/>
            <w:tcBorders>
              <w:top w:val="single" w:sz="4" w:space="0" w:color="auto"/>
              <w:left w:val="nil"/>
              <w:bottom w:val="single" w:sz="4" w:space="0" w:color="auto"/>
              <w:right w:val="single" w:sz="4" w:space="0" w:color="000000"/>
            </w:tcBorders>
            <w:noWrap/>
            <w:vAlign w:val="center"/>
            <w:hideMark/>
          </w:tcPr>
          <w:p w14:paraId="1B640E7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15把</w:t>
            </w:r>
          </w:p>
        </w:tc>
      </w:tr>
      <w:tr w:rsidR="00B970B2" w:rsidRPr="00B970B2" w14:paraId="6DE194DB" w14:textId="77777777" w:rsidTr="00B970B2">
        <w:trPr>
          <w:trHeight w:val="402"/>
          <w:jc w:val="center"/>
        </w:trPr>
        <w:tc>
          <w:tcPr>
            <w:tcW w:w="1631" w:type="dxa"/>
            <w:tcBorders>
              <w:top w:val="nil"/>
              <w:left w:val="single" w:sz="4" w:space="0" w:color="auto"/>
              <w:bottom w:val="single" w:sz="4" w:space="0" w:color="000000"/>
              <w:right w:val="nil"/>
            </w:tcBorders>
            <w:noWrap/>
            <w:vAlign w:val="center"/>
            <w:hideMark/>
          </w:tcPr>
          <w:p w14:paraId="41035C5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平托把</w:t>
            </w:r>
          </w:p>
        </w:tc>
        <w:tc>
          <w:tcPr>
            <w:tcW w:w="222" w:type="dxa"/>
            <w:tcBorders>
              <w:top w:val="nil"/>
              <w:left w:val="nil"/>
              <w:bottom w:val="single" w:sz="4" w:space="0" w:color="000000"/>
              <w:right w:val="single" w:sz="4" w:space="0" w:color="auto"/>
            </w:tcBorders>
            <w:noWrap/>
            <w:vAlign w:val="center"/>
            <w:hideMark/>
          </w:tcPr>
          <w:p w14:paraId="38F9676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 xml:space="preserve">　</w:t>
            </w:r>
          </w:p>
        </w:tc>
        <w:tc>
          <w:tcPr>
            <w:tcW w:w="7024" w:type="dxa"/>
            <w:tcBorders>
              <w:top w:val="single" w:sz="4" w:space="0" w:color="auto"/>
              <w:left w:val="nil"/>
              <w:bottom w:val="single" w:sz="4" w:space="0" w:color="000000"/>
              <w:right w:val="single" w:sz="4" w:space="0" w:color="000000"/>
            </w:tcBorders>
            <w:noWrap/>
            <w:vAlign w:val="center"/>
            <w:hideMark/>
          </w:tcPr>
          <w:p w14:paraId="53004A9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60公分</w:t>
            </w:r>
          </w:p>
        </w:tc>
        <w:tc>
          <w:tcPr>
            <w:tcW w:w="1461" w:type="dxa"/>
            <w:tcBorders>
              <w:top w:val="single" w:sz="4" w:space="0" w:color="auto"/>
              <w:left w:val="nil"/>
              <w:bottom w:val="single" w:sz="4" w:space="0" w:color="000000"/>
              <w:right w:val="single" w:sz="4" w:space="0" w:color="000000"/>
            </w:tcBorders>
            <w:noWrap/>
            <w:vAlign w:val="center"/>
            <w:hideMark/>
          </w:tcPr>
          <w:p w14:paraId="4D3B0FF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14把</w:t>
            </w:r>
          </w:p>
        </w:tc>
      </w:tr>
      <w:tr w:rsidR="00B970B2" w:rsidRPr="00B970B2" w14:paraId="0BE6D3AF"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021892F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橡胶手套</w:t>
            </w:r>
          </w:p>
        </w:tc>
        <w:tc>
          <w:tcPr>
            <w:tcW w:w="7024" w:type="dxa"/>
            <w:tcBorders>
              <w:top w:val="single" w:sz="4" w:space="0" w:color="auto"/>
              <w:left w:val="nil"/>
              <w:bottom w:val="single" w:sz="4" w:space="0" w:color="000000"/>
              <w:right w:val="single" w:sz="4" w:space="0" w:color="000000"/>
            </w:tcBorders>
            <w:noWrap/>
            <w:vAlign w:val="center"/>
            <w:hideMark/>
          </w:tcPr>
          <w:p w14:paraId="03CBD07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M码、L码1</w:t>
            </w:r>
          </w:p>
        </w:tc>
        <w:tc>
          <w:tcPr>
            <w:tcW w:w="1461" w:type="dxa"/>
            <w:tcBorders>
              <w:top w:val="single" w:sz="4" w:space="0" w:color="auto"/>
              <w:left w:val="nil"/>
              <w:bottom w:val="single" w:sz="4" w:space="0" w:color="000000"/>
              <w:right w:val="single" w:sz="4" w:space="0" w:color="000000"/>
            </w:tcBorders>
            <w:noWrap/>
            <w:vAlign w:val="center"/>
            <w:hideMark/>
          </w:tcPr>
          <w:p w14:paraId="3D088BC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100付</w:t>
            </w:r>
          </w:p>
        </w:tc>
      </w:tr>
      <w:tr w:rsidR="00B970B2" w:rsidRPr="00B970B2" w14:paraId="7662B2EA"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3153A3F0"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大竹扫帚</w:t>
            </w:r>
          </w:p>
        </w:tc>
        <w:tc>
          <w:tcPr>
            <w:tcW w:w="7024" w:type="dxa"/>
            <w:tcBorders>
              <w:top w:val="single" w:sz="4" w:space="0" w:color="auto"/>
              <w:left w:val="nil"/>
              <w:bottom w:val="single" w:sz="4" w:space="0" w:color="000000"/>
              <w:right w:val="single" w:sz="4" w:space="0" w:color="000000"/>
            </w:tcBorders>
            <w:noWrap/>
            <w:vAlign w:val="center"/>
            <w:hideMark/>
          </w:tcPr>
          <w:p w14:paraId="70C4ECFA"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大码</w:t>
            </w:r>
          </w:p>
        </w:tc>
        <w:tc>
          <w:tcPr>
            <w:tcW w:w="1461" w:type="dxa"/>
            <w:tcBorders>
              <w:top w:val="single" w:sz="4" w:space="0" w:color="auto"/>
              <w:left w:val="nil"/>
              <w:bottom w:val="single" w:sz="4" w:space="0" w:color="000000"/>
              <w:right w:val="single" w:sz="4" w:space="0" w:color="000000"/>
            </w:tcBorders>
            <w:noWrap/>
            <w:vAlign w:val="center"/>
            <w:hideMark/>
          </w:tcPr>
          <w:p w14:paraId="4DC414E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4把</w:t>
            </w:r>
          </w:p>
        </w:tc>
      </w:tr>
      <w:tr w:rsidR="00B970B2" w:rsidRPr="00B970B2" w14:paraId="7B97608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376A26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塑料桶</w:t>
            </w:r>
          </w:p>
        </w:tc>
        <w:tc>
          <w:tcPr>
            <w:tcW w:w="7024" w:type="dxa"/>
            <w:tcBorders>
              <w:top w:val="single" w:sz="4" w:space="0" w:color="auto"/>
              <w:left w:val="nil"/>
              <w:bottom w:val="single" w:sz="4" w:space="0" w:color="auto"/>
              <w:right w:val="single" w:sz="4" w:space="0" w:color="000000"/>
            </w:tcBorders>
            <w:noWrap/>
            <w:vAlign w:val="center"/>
            <w:hideMark/>
          </w:tcPr>
          <w:p w14:paraId="39416319"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红色30</w:t>
            </w:r>
            <w:r w:rsidRPr="00B970B2">
              <w:rPr>
                <w:rFonts w:ascii="宋体" w:eastAsia="宋体" w:hAnsi="宋体" w:cs="Arial"/>
                <w:kern w:val="0"/>
                <w:sz w:val="22"/>
                <w14:ligatures w14:val="none"/>
              </w:rPr>
              <w:t>×</w:t>
            </w:r>
            <w:r w:rsidRPr="00B970B2">
              <w:rPr>
                <w:rFonts w:ascii="宋体" w:eastAsia="宋体" w:hAnsi="宋体" w:cs="宋体"/>
                <w:kern w:val="0"/>
                <w:sz w:val="22"/>
                <w14:ligatures w14:val="none"/>
              </w:rPr>
              <w:t>40cm</w:t>
            </w:r>
          </w:p>
        </w:tc>
        <w:tc>
          <w:tcPr>
            <w:tcW w:w="1461" w:type="dxa"/>
            <w:tcBorders>
              <w:top w:val="single" w:sz="4" w:space="0" w:color="auto"/>
              <w:left w:val="nil"/>
              <w:bottom w:val="single" w:sz="4" w:space="0" w:color="auto"/>
              <w:right w:val="single" w:sz="4" w:space="0" w:color="000000"/>
            </w:tcBorders>
            <w:noWrap/>
            <w:vAlign w:val="center"/>
            <w:hideMark/>
          </w:tcPr>
          <w:p w14:paraId="1C837E7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4只</w:t>
            </w:r>
          </w:p>
        </w:tc>
      </w:tr>
      <w:tr w:rsidR="00B970B2" w:rsidRPr="00B970B2" w14:paraId="3A317D2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95F68A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马桶吸</w:t>
            </w:r>
          </w:p>
        </w:tc>
        <w:tc>
          <w:tcPr>
            <w:tcW w:w="7024" w:type="dxa"/>
            <w:tcBorders>
              <w:top w:val="single" w:sz="4" w:space="0" w:color="auto"/>
              <w:left w:val="nil"/>
              <w:bottom w:val="single" w:sz="4" w:space="0" w:color="auto"/>
              <w:right w:val="single" w:sz="4" w:space="0" w:color="000000"/>
            </w:tcBorders>
            <w:noWrap/>
            <w:vAlign w:val="center"/>
            <w:hideMark/>
          </w:tcPr>
          <w:p w14:paraId="5C3E6BF7"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马桶疏通器</w:t>
            </w:r>
          </w:p>
        </w:tc>
        <w:tc>
          <w:tcPr>
            <w:tcW w:w="1461" w:type="dxa"/>
            <w:tcBorders>
              <w:top w:val="single" w:sz="4" w:space="0" w:color="auto"/>
              <w:left w:val="nil"/>
              <w:bottom w:val="single" w:sz="4" w:space="0" w:color="auto"/>
              <w:right w:val="single" w:sz="4" w:space="0" w:color="000000"/>
            </w:tcBorders>
            <w:noWrap/>
            <w:vAlign w:val="center"/>
            <w:hideMark/>
          </w:tcPr>
          <w:p w14:paraId="61C0BD7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6个</w:t>
            </w:r>
          </w:p>
        </w:tc>
      </w:tr>
      <w:tr w:rsidR="00B970B2" w:rsidRPr="00B970B2" w14:paraId="094CE30D"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179B5C3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马桶刷</w:t>
            </w:r>
          </w:p>
        </w:tc>
        <w:tc>
          <w:tcPr>
            <w:tcW w:w="7024" w:type="dxa"/>
            <w:tcBorders>
              <w:top w:val="single" w:sz="4" w:space="0" w:color="auto"/>
              <w:left w:val="nil"/>
              <w:bottom w:val="single" w:sz="4" w:space="0" w:color="auto"/>
              <w:right w:val="single" w:sz="4" w:space="0" w:color="000000"/>
            </w:tcBorders>
            <w:noWrap/>
            <w:vAlign w:val="center"/>
            <w:hideMark/>
          </w:tcPr>
          <w:p w14:paraId="3E2CBCE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加长加密时尚灰</w:t>
            </w:r>
          </w:p>
        </w:tc>
        <w:tc>
          <w:tcPr>
            <w:tcW w:w="1461" w:type="dxa"/>
            <w:tcBorders>
              <w:top w:val="single" w:sz="4" w:space="0" w:color="auto"/>
              <w:left w:val="nil"/>
              <w:bottom w:val="single" w:sz="4" w:space="0" w:color="auto"/>
              <w:right w:val="single" w:sz="4" w:space="0" w:color="000000"/>
            </w:tcBorders>
            <w:noWrap/>
            <w:vAlign w:val="center"/>
            <w:hideMark/>
          </w:tcPr>
          <w:p w14:paraId="5557185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30个</w:t>
            </w:r>
          </w:p>
        </w:tc>
      </w:tr>
      <w:tr w:rsidR="00B970B2" w:rsidRPr="00B970B2" w14:paraId="1144ADA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65AF145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地刮</w:t>
            </w:r>
          </w:p>
        </w:tc>
        <w:tc>
          <w:tcPr>
            <w:tcW w:w="7024" w:type="dxa"/>
            <w:tcBorders>
              <w:top w:val="single" w:sz="4" w:space="0" w:color="auto"/>
              <w:left w:val="nil"/>
              <w:bottom w:val="single" w:sz="4" w:space="0" w:color="auto"/>
              <w:right w:val="single" w:sz="4" w:space="0" w:color="000000"/>
            </w:tcBorders>
            <w:noWrap/>
            <w:vAlign w:val="center"/>
            <w:hideMark/>
          </w:tcPr>
          <w:p w14:paraId="08ACCE77"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52cm 加厚硅胶</w:t>
            </w:r>
          </w:p>
        </w:tc>
        <w:tc>
          <w:tcPr>
            <w:tcW w:w="1461" w:type="dxa"/>
            <w:tcBorders>
              <w:top w:val="single" w:sz="4" w:space="0" w:color="auto"/>
              <w:left w:val="nil"/>
              <w:bottom w:val="single" w:sz="4" w:space="0" w:color="auto"/>
              <w:right w:val="single" w:sz="4" w:space="0" w:color="000000"/>
            </w:tcBorders>
            <w:noWrap/>
            <w:vAlign w:val="center"/>
            <w:hideMark/>
          </w:tcPr>
          <w:p w14:paraId="687951D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10个</w:t>
            </w:r>
          </w:p>
        </w:tc>
      </w:tr>
      <w:tr w:rsidR="00B970B2" w:rsidRPr="00B970B2" w14:paraId="66969AA9"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12C764C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蚊香底盘</w:t>
            </w:r>
          </w:p>
        </w:tc>
        <w:tc>
          <w:tcPr>
            <w:tcW w:w="7024" w:type="dxa"/>
            <w:tcBorders>
              <w:top w:val="single" w:sz="4" w:space="0" w:color="auto"/>
              <w:left w:val="nil"/>
              <w:bottom w:val="single" w:sz="4" w:space="0" w:color="000000"/>
              <w:right w:val="single" w:sz="4" w:space="0" w:color="000000"/>
            </w:tcBorders>
            <w:noWrap/>
            <w:vAlign w:val="center"/>
            <w:hideMark/>
          </w:tcPr>
          <w:p w14:paraId="06729A43"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加厚耐高温蚊香托盘</w:t>
            </w:r>
          </w:p>
        </w:tc>
        <w:tc>
          <w:tcPr>
            <w:tcW w:w="1461" w:type="dxa"/>
            <w:tcBorders>
              <w:top w:val="single" w:sz="4" w:space="0" w:color="auto"/>
              <w:left w:val="nil"/>
              <w:bottom w:val="single" w:sz="4" w:space="0" w:color="000000"/>
              <w:right w:val="single" w:sz="4" w:space="0" w:color="000000"/>
            </w:tcBorders>
            <w:noWrap/>
            <w:vAlign w:val="center"/>
            <w:hideMark/>
          </w:tcPr>
          <w:p w14:paraId="7594BFF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40个</w:t>
            </w:r>
          </w:p>
        </w:tc>
      </w:tr>
      <w:tr w:rsidR="00B970B2" w:rsidRPr="00B970B2" w14:paraId="170F49B1"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3AB83D8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胶棉拖把</w:t>
            </w:r>
          </w:p>
        </w:tc>
        <w:tc>
          <w:tcPr>
            <w:tcW w:w="7024" w:type="dxa"/>
            <w:tcBorders>
              <w:top w:val="single" w:sz="4" w:space="0" w:color="auto"/>
              <w:left w:val="nil"/>
              <w:bottom w:val="single" w:sz="4" w:space="0" w:color="000000"/>
              <w:right w:val="single" w:sz="4" w:space="0" w:color="000000"/>
            </w:tcBorders>
            <w:noWrap/>
            <w:vAlign w:val="center"/>
            <w:hideMark/>
          </w:tcPr>
          <w:p w14:paraId="491C5E39"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通用款（2个原装拖把头）</w:t>
            </w:r>
          </w:p>
        </w:tc>
        <w:tc>
          <w:tcPr>
            <w:tcW w:w="1461" w:type="dxa"/>
            <w:tcBorders>
              <w:top w:val="single" w:sz="4" w:space="0" w:color="auto"/>
              <w:left w:val="nil"/>
              <w:bottom w:val="single" w:sz="4" w:space="0" w:color="000000"/>
              <w:right w:val="single" w:sz="4" w:space="0" w:color="000000"/>
            </w:tcBorders>
            <w:noWrap/>
            <w:vAlign w:val="center"/>
            <w:hideMark/>
          </w:tcPr>
          <w:p w14:paraId="60577AC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10套</w:t>
            </w:r>
          </w:p>
        </w:tc>
      </w:tr>
      <w:tr w:rsidR="00B970B2" w:rsidRPr="00B970B2" w14:paraId="2B6B2643"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08AD3C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除胶济</w:t>
            </w:r>
          </w:p>
        </w:tc>
        <w:tc>
          <w:tcPr>
            <w:tcW w:w="7024" w:type="dxa"/>
            <w:tcBorders>
              <w:top w:val="single" w:sz="4" w:space="0" w:color="auto"/>
              <w:left w:val="nil"/>
              <w:bottom w:val="single" w:sz="4" w:space="0" w:color="auto"/>
              <w:right w:val="single" w:sz="4" w:space="0" w:color="000000"/>
            </w:tcBorders>
            <w:noWrap/>
            <w:vAlign w:val="center"/>
            <w:hideMark/>
          </w:tcPr>
          <w:p w14:paraId="28EA85C1"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除胶剂</w:t>
            </w:r>
          </w:p>
        </w:tc>
        <w:tc>
          <w:tcPr>
            <w:tcW w:w="1461" w:type="dxa"/>
            <w:tcBorders>
              <w:top w:val="single" w:sz="4" w:space="0" w:color="auto"/>
              <w:left w:val="nil"/>
              <w:bottom w:val="single" w:sz="4" w:space="0" w:color="auto"/>
              <w:right w:val="single" w:sz="4" w:space="0" w:color="000000"/>
            </w:tcBorders>
            <w:noWrap/>
            <w:vAlign w:val="center"/>
            <w:hideMark/>
          </w:tcPr>
          <w:p w14:paraId="481A138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3桶</w:t>
            </w:r>
          </w:p>
        </w:tc>
      </w:tr>
      <w:tr w:rsidR="00B970B2" w:rsidRPr="00B970B2" w14:paraId="51D65F33"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8A7AF7B"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蚊香片</w:t>
            </w:r>
          </w:p>
        </w:tc>
        <w:tc>
          <w:tcPr>
            <w:tcW w:w="7024" w:type="dxa"/>
            <w:tcBorders>
              <w:top w:val="single" w:sz="4" w:space="0" w:color="auto"/>
              <w:left w:val="nil"/>
              <w:bottom w:val="single" w:sz="4" w:space="0" w:color="auto"/>
              <w:right w:val="single" w:sz="4" w:space="0" w:color="000000"/>
            </w:tcBorders>
            <w:noWrap/>
            <w:vAlign w:val="center"/>
            <w:hideMark/>
          </w:tcPr>
          <w:p w14:paraId="6403E509"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电蚊香片</w:t>
            </w:r>
          </w:p>
        </w:tc>
        <w:tc>
          <w:tcPr>
            <w:tcW w:w="1461" w:type="dxa"/>
            <w:tcBorders>
              <w:top w:val="single" w:sz="4" w:space="0" w:color="auto"/>
              <w:left w:val="nil"/>
              <w:bottom w:val="single" w:sz="4" w:space="0" w:color="auto"/>
              <w:right w:val="single" w:sz="4" w:space="0" w:color="000000"/>
            </w:tcBorders>
            <w:noWrap/>
            <w:vAlign w:val="center"/>
            <w:hideMark/>
          </w:tcPr>
          <w:p w14:paraId="047684E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30盒</w:t>
            </w:r>
          </w:p>
        </w:tc>
      </w:tr>
      <w:tr w:rsidR="00B970B2" w:rsidRPr="00B970B2" w14:paraId="7679ABF2"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80EFEF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毛巾</w:t>
            </w:r>
          </w:p>
        </w:tc>
        <w:tc>
          <w:tcPr>
            <w:tcW w:w="7024" w:type="dxa"/>
            <w:tcBorders>
              <w:top w:val="single" w:sz="4" w:space="0" w:color="auto"/>
              <w:left w:val="nil"/>
              <w:bottom w:val="single" w:sz="4" w:space="0" w:color="auto"/>
              <w:right w:val="single" w:sz="4" w:space="0" w:color="000000"/>
            </w:tcBorders>
            <w:noWrap/>
            <w:vAlign w:val="center"/>
            <w:hideMark/>
          </w:tcPr>
          <w:p w14:paraId="625848F5"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30*70cm</w:t>
            </w:r>
          </w:p>
        </w:tc>
        <w:tc>
          <w:tcPr>
            <w:tcW w:w="1461" w:type="dxa"/>
            <w:tcBorders>
              <w:top w:val="single" w:sz="4" w:space="0" w:color="auto"/>
              <w:left w:val="nil"/>
              <w:bottom w:val="single" w:sz="4" w:space="0" w:color="auto"/>
              <w:right w:val="single" w:sz="4" w:space="0" w:color="000000"/>
            </w:tcBorders>
            <w:noWrap/>
            <w:vAlign w:val="center"/>
            <w:hideMark/>
          </w:tcPr>
          <w:p w14:paraId="6FF3C92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80条</w:t>
            </w:r>
          </w:p>
        </w:tc>
      </w:tr>
      <w:tr w:rsidR="00B970B2" w:rsidRPr="00B970B2" w14:paraId="0DE81879"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4C652A2"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钢丝球</w:t>
            </w:r>
          </w:p>
        </w:tc>
        <w:tc>
          <w:tcPr>
            <w:tcW w:w="7024" w:type="dxa"/>
            <w:tcBorders>
              <w:top w:val="single" w:sz="4" w:space="0" w:color="auto"/>
              <w:left w:val="nil"/>
              <w:bottom w:val="single" w:sz="4" w:space="0" w:color="auto"/>
              <w:right w:val="single" w:sz="4" w:space="0" w:color="000000"/>
            </w:tcBorders>
            <w:noWrap/>
            <w:vAlign w:val="center"/>
            <w:hideMark/>
          </w:tcPr>
          <w:p w14:paraId="375CE419"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304钢丝球20个装30克</w:t>
            </w:r>
          </w:p>
        </w:tc>
        <w:tc>
          <w:tcPr>
            <w:tcW w:w="1461" w:type="dxa"/>
            <w:tcBorders>
              <w:top w:val="single" w:sz="4" w:space="0" w:color="auto"/>
              <w:left w:val="nil"/>
              <w:bottom w:val="single" w:sz="4" w:space="0" w:color="auto"/>
              <w:right w:val="single" w:sz="4" w:space="0" w:color="000000"/>
            </w:tcBorders>
            <w:noWrap/>
            <w:vAlign w:val="center"/>
            <w:hideMark/>
          </w:tcPr>
          <w:p w14:paraId="01A7655C"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5袋</w:t>
            </w:r>
          </w:p>
        </w:tc>
      </w:tr>
      <w:tr w:rsidR="00B970B2" w:rsidRPr="00B970B2" w14:paraId="5CA13427"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1BFF873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洗手液</w:t>
            </w:r>
          </w:p>
        </w:tc>
        <w:tc>
          <w:tcPr>
            <w:tcW w:w="7024" w:type="dxa"/>
            <w:tcBorders>
              <w:top w:val="single" w:sz="4" w:space="0" w:color="auto"/>
              <w:left w:val="nil"/>
              <w:bottom w:val="single" w:sz="4" w:space="0" w:color="000000"/>
              <w:right w:val="single" w:sz="4" w:space="0" w:color="000000"/>
            </w:tcBorders>
            <w:noWrap/>
            <w:vAlign w:val="center"/>
            <w:hideMark/>
          </w:tcPr>
          <w:p w14:paraId="34F3233C"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3.8L,每箱4桶</w:t>
            </w:r>
          </w:p>
        </w:tc>
        <w:tc>
          <w:tcPr>
            <w:tcW w:w="1461" w:type="dxa"/>
            <w:tcBorders>
              <w:top w:val="single" w:sz="4" w:space="0" w:color="auto"/>
              <w:left w:val="nil"/>
              <w:bottom w:val="single" w:sz="4" w:space="0" w:color="000000"/>
              <w:right w:val="single" w:sz="4" w:space="0" w:color="000000"/>
            </w:tcBorders>
            <w:noWrap/>
            <w:vAlign w:val="center"/>
            <w:hideMark/>
          </w:tcPr>
          <w:p w14:paraId="6E9B733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6箱</w:t>
            </w:r>
          </w:p>
        </w:tc>
      </w:tr>
      <w:tr w:rsidR="00B970B2" w:rsidRPr="00B970B2" w14:paraId="3CDAA7E8"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F5AB2E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檀香</w:t>
            </w:r>
          </w:p>
        </w:tc>
        <w:tc>
          <w:tcPr>
            <w:tcW w:w="7024" w:type="dxa"/>
            <w:tcBorders>
              <w:top w:val="single" w:sz="4" w:space="0" w:color="auto"/>
              <w:left w:val="nil"/>
              <w:bottom w:val="single" w:sz="4" w:space="0" w:color="auto"/>
              <w:right w:val="single" w:sz="4" w:space="0" w:color="000000"/>
            </w:tcBorders>
            <w:noWrap/>
            <w:vAlign w:val="center"/>
            <w:hideMark/>
          </w:tcPr>
          <w:p w14:paraId="458F2A7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12小时檀香盘香卫生间除臭</w:t>
            </w:r>
          </w:p>
        </w:tc>
        <w:tc>
          <w:tcPr>
            <w:tcW w:w="1461" w:type="dxa"/>
            <w:tcBorders>
              <w:top w:val="single" w:sz="4" w:space="0" w:color="auto"/>
              <w:left w:val="nil"/>
              <w:bottom w:val="single" w:sz="4" w:space="0" w:color="auto"/>
              <w:right w:val="single" w:sz="4" w:space="0" w:color="000000"/>
            </w:tcBorders>
            <w:noWrap/>
            <w:vAlign w:val="center"/>
            <w:hideMark/>
          </w:tcPr>
          <w:p w14:paraId="205D783E"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100盒</w:t>
            </w:r>
          </w:p>
        </w:tc>
      </w:tr>
      <w:tr w:rsidR="00B970B2" w:rsidRPr="00B970B2" w14:paraId="314BD5E4"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2B6850C4"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空气清新剂</w:t>
            </w:r>
          </w:p>
        </w:tc>
        <w:tc>
          <w:tcPr>
            <w:tcW w:w="7024" w:type="dxa"/>
            <w:tcBorders>
              <w:top w:val="single" w:sz="4" w:space="0" w:color="auto"/>
              <w:left w:val="nil"/>
              <w:bottom w:val="single" w:sz="4" w:space="0" w:color="auto"/>
              <w:right w:val="single" w:sz="4" w:space="0" w:color="000000"/>
            </w:tcBorders>
            <w:noWrap/>
            <w:vAlign w:val="center"/>
            <w:hideMark/>
          </w:tcPr>
          <w:p w14:paraId="5BEF2EB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500ML</w:t>
            </w:r>
          </w:p>
        </w:tc>
        <w:tc>
          <w:tcPr>
            <w:tcW w:w="1461" w:type="dxa"/>
            <w:tcBorders>
              <w:top w:val="single" w:sz="4" w:space="0" w:color="auto"/>
              <w:left w:val="nil"/>
              <w:bottom w:val="single" w:sz="4" w:space="0" w:color="auto"/>
              <w:right w:val="single" w:sz="4" w:space="0" w:color="000000"/>
            </w:tcBorders>
            <w:noWrap/>
            <w:vAlign w:val="center"/>
            <w:hideMark/>
          </w:tcPr>
          <w:p w14:paraId="01E10A1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8瓶</w:t>
            </w:r>
          </w:p>
        </w:tc>
      </w:tr>
      <w:tr w:rsidR="00B970B2" w:rsidRPr="00B970B2" w14:paraId="453EA08A"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55949A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洗衣粉</w:t>
            </w:r>
          </w:p>
        </w:tc>
        <w:tc>
          <w:tcPr>
            <w:tcW w:w="7024" w:type="dxa"/>
            <w:tcBorders>
              <w:top w:val="single" w:sz="4" w:space="0" w:color="auto"/>
              <w:left w:val="nil"/>
              <w:bottom w:val="single" w:sz="4" w:space="0" w:color="auto"/>
              <w:right w:val="single" w:sz="4" w:space="0" w:color="000000"/>
            </w:tcBorders>
            <w:noWrap/>
            <w:vAlign w:val="center"/>
            <w:hideMark/>
          </w:tcPr>
          <w:p w14:paraId="0D6B2A2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300克</w:t>
            </w:r>
          </w:p>
        </w:tc>
        <w:tc>
          <w:tcPr>
            <w:tcW w:w="1461" w:type="dxa"/>
            <w:tcBorders>
              <w:top w:val="single" w:sz="4" w:space="0" w:color="auto"/>
              <w:left w:val="nil"/>
              <w:bottom w:val="single" w:sz="4" w:space="0" w:color="auto"/>
              <w:right w:val="single" w:sz="4" w:space="0" w:color="000000"/>
            </w:tcBorders>
            <w:noWrap/>
            <w:vAlign w:val="center"/>
            <w:hideMark/>
          </w:tcPr>
          <w:p w14:paraId="633D645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30袋</w:t>
            </w:r>
          </w:p>
        </w:tc>
      </w:tr>
      <w:tr w:rsidR="00B970B2" w:rsidRPr="00B970B2" w14:paraId="4A21179C"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0EA1A68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拖把</w:t>
            </w:r>
          </w:p>
        </w:tc>
        <w:tc>
          <w:tcPr>
            <w:tcW w:w="7024" w:type="dxa"/>
            <w:tcBorders>
              <w:top w:val="single" w:sz="4" w:space="0" w:color="auto"/>
              <w:left w:val="nil"/>
              <w:bottom w:val="single" w:sz="4" w:space="0" w:color="000000"/>
              <w:right w:val="single" w:sz="4" w:space="0" w:color="000000"/>
            </w:tcBorders>
            <w:noWrap/>
            <w:vAlign w:val="center"/>
            <w:hideMark/>
          </w:tcPr>
          <w:p w14:paraId="6A7F2F95"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90cm</w:t>
            </w:r>
          </w:p>
        </w:tc>
        <w:tc>
          <w:tcPr>
            <w:tcW w:w="1461" w:type="dxa"/>
            <w:tcBorders>
              <w:top w:val="single" w:sz="4" w:space="0" w:color="auto"/>
              <w:left w:val="nil"/>
              <w:bottom w:val="single" w:sz="4" w:space="0" w:color="000000"/>
              <w:right w:val="single" w:sz="4" w:space="0" w:color="000000"/>
            </w:tcBorders>
            <w:noWrap/>
            <w:vAlign w:val="center"/>
            <w:hideMark/>
          </w:tcPr>
          <w:p w14:paraId="2C516875"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6把</w:t>
            </w:r>
          </w:p>
        </w:tc>
      </w:tr>
      <w:tr w:rsidR="00B970B2" w:rsidRPr="00B970B2" w14:paraId="3B61D62A"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293A3F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铁簸箕</w:t>
            </w:r>
          </w:p>
        </w:tc>
        <w:tc>
          <w:tcPr>
            <w:tcW w:w="7024" w:type="dxa"/>
            <w:tcBorders>
              <w:top w:val="single" w:sz="4" w:space="0" w:color="auto"/>
              <w:left w:val="nil"/>
              <w:bottom w:val="single" w:sz="4" w:space="0" w:color="auto"/>
              <w:right w:val="single" w:sz="4" w:space="0" w:color="000000"/>
            </w:tcBorders>
            <w:noWrap/>
            <w:vAlign w:val="center"/>
            <w:hideMark/>
          </w:tcPr>
          <w:p w14:paraId="25065B4E"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大号</w:t>
            </w:r>
          </w:p>
        </w:tc>
        <w:tc>
          <w:tcPr>
            <w:tcW w:w="1461" w:type="dxa"/>
            <w:tcBorders>
              <w:top w:val="single" w:sz="4" w:space="0" w:color="auto"/>
              <w:left w:val="nil"/>
              <w:bottom w:val="single" w:sz="4" w:space="0" w:color="auto"/>
              <w:right w:val="single" w:sz="4" w:space="0" w:color="000000"/>
            </w:tcBorders>
            <w:noWrap/>
            <w:vAlign w:val="center"/>
            <w:hideMark/>
          </w:tcPr>
          <w:p w14:paraId="7FE97CB3"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6个</w:t>
            </w:r>
          </w:p>
        </w:tc>
      </w:tr>
      <w:tr w:rsidR="00B970B2" w:rsidRPr="00B970B2" w14:paraId="6D7F1F9F"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361DBE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拖把</w:t>
            </w:r>
          </w:p>
        </w:tc>
        <w:tc>
          <w:tcPr>
            <w:tcW w:w="7024" w:type="dxa"/>
            <w:tcBorders>
              <w:top w:val="single" w:sz="4" w:space="0" w:color="auto"/>
              <w:left w:val="nil"/>
              <w:bottom w:val="single" w:sz="4" w:space="0" w:color="auto"/>
              <w:right w:val="single" w:sz="4" w:space="0" w:color="000000"/>
            </w:tcBorders>
            <w:noWrap/>
            <w:vAlign w:val="center"/>
            <w:hideMark/>
          </w:tcPr>
          <w:p w14:paraId="4C3E142B"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 xml:space="preserve">60cm </w:t>
            </w:r>
          </w:p>
        </w:tc>
        <w:tc>
          <w:tcPr>
            <w:tcW w:w="1461" w:type="dxa"/>
            <w:tcBorders>
              <w:top w:val="single" w:sz="4" w:space="0" w:color="auto"/>
              <w:left w:val="nil"/>
              <w:bottom w:val="single" w:sz="4" w:space="0" w:color="auto"/>
              <w:right w:val="single" w:sz="4" w:space="0" w:color="000000"/>
            </w:tcBorders>
            <w:noWrap/>
            <w:vAlign w:val="center"/>
            <w:hideMark/>
          </w:tcPr>
          <w:p w14:paraId="04989B01"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8把</w:t>
            </w:r>
          </w:p>
        </w:tc>
      </w:tr>
      <w:tr w:rsidR="00B970B2" w:rsidRPr="00B970B2" w14:paraId="1BF216BB"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40ED01AF"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海绵拖把</w:t>
            </w:r>
          </w:p>
        </w:tc>
        <w:tc>
          <w:tcPr>
            <w:tcW w:w="7024" w:type="dxa"/>
            <w:tcBorders>
              <w:top w:val="single" w:sz="4" w:space="0" w:color="auto"/>
              <w:left w:val="nil"/>
              <w:bottom w:val="single" w:sz="4" w:space="0" w:color="auto"/>
              <w:right w:val="single" w:sz="4" w:space="0" w:color="000000"/>
            </w:tcBorders>
            <w:noWrap/>
            <w:vAlign w:val="center"/>
            <w:hideMark/>
          </w:tcPr>
          <w:p w14:paraId="5F667834"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海绵</w:t>
            </w:r>
          </w:p>
        </w:tc>
        <w:tc>
          <w:tcPr>
            <w:tcW w:w="1461" w:type="dxa"/>
            <w:tcBorders>
              <w:top w:val="single" w:sz="4" w:space="0" w:color="auto"/>
              <w:left w:val="nil"/>
              <w:bottom w:val="single" w:sz="4" w:space="0" w:color="auto"/>
              <w:right w:val="single" w:sz="4" w:space="0" w:color="000000"/>
            </w:tcBorders>
            <w:noWrap/>
            <w:vAlign w:val="center"/>
            <w:hideMark/>
          </w:tcPr>
          <w:p w14:paraId="791E56BA"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10把</w:t>
            </w:r>
          </w:p>
        </w:tc>
      </w:tr>
      <w:tr w:rsidR="00B970B2" w:rsidRPr="00B970B2" w14:paraId="1AF682DE" w14:textId="77777777" w:rsidTr="00B970B2">
        <w:trPr>
          <w:trHeight w:val="402"/>
          <w:jc w:val="center"/>
        </w:trPr>
        <w:tc>
          <w:tcPr>
            <w:tcW w:w="1853" w:type="dxa"/>
            <w:gridSpan w:val="2"/>
            <w:tcBorders>
              <w:top w:val="single" w:sz="4" w:space="0" w:color="auto"/>
              <w:left w:val="single" w:sz="4" w:space="0" w:color="auto"/>
              <w:bottom w:val="single" w:sz="4" w:space="0" w:color="000000"/>
              <w:right w:val="single" w:sz="4" w:space="0" w:color="000000"/>
            </w:tcBorders>
            <w:noWrap/>
            <w:vAlign w:val="center"/>
            <w:hideMark/>
          </w:tcPr>
          <w:p w14:paraId="315ED2D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洁厕液</w:t>
            </w:r>
          </w:p>
        </w:tc>
        <w:tc>
          <w:tcPr>
            <w:tcW w:w="7024" w:type="dxa"/>
            <w:tcBorders>
              <w:top w:val="single" w:sz="4" w:space="0" w:color="auto"/>
              <w:left w:val="nil"/>
              <w:bottom w:val="single" w:sz="4" w:space="0" w:color="000000"/>
              <w:right w:val="single" w:sz="4" w:space="0" w:color="000000"/>
            </w:tcBorders>
            <w:noWrap/>
            <w:vAlign w:val="center"/>
            <w:hideMark/>
          </w:tcPr>
          <w:p w14:paraId="1DCB197C"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强力洁厕剂（一箱4桶）</w:t>
            </w:r>
          </w:p>
        </w:tc>
        <w:tc>
          <w:tcPr>
            <w:tcW w:w="1461" w:type="dxa"/>
            <w:tcBorders>
              <w:top w:val="single" w:sz="4" w:space="0" w:color="auto"/>
              <w:left w:val="nil"/>
              <w:bottom w:val="single" w:sz="4" w:space="0" w:color="000000"/>
              <w:right w:val="single" w:sz="4" w:space="0" w:color="000000"/>
            </w:tcBorders>
            <w:noWrap/>
            <w:vAlign w:val="center"/>
            <w:hideMark/>
          </w:tcPr>
          <w:p w14:paraId="139D774D"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16箱</w:t>
            </w:r>
          </w:p>
        </w:tc>
      </w:tr>
      <w:tr w:rsidR="00B970B2" w:rsidRPr="00B970B2" w14:paraId="7737D9F2"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7E073378"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抹布</w:t>
            </w:r>
          </w:p>
        </w:tc>
        <w:tc>
          <w:tcPr>
            <w:tcW w:w="7024" w:type="dxa"/>
            <w:tcBorders>
              <w:top w:val="single" w:sz="4" w:space="0" w:color="auto"/>
              <w:left w:val="nil"/>
              <w:bottom w:val="single" w:sz="4" w:space="0" w:color="auto"/>
              <w:right w:val="single" w:sz="4" w:space="0" w:color="000000"/>
            </w:tcBorders>
            <w:noWrap/>
            <w:vAlign w:val="center"/>
            <w:hideMark/>
          </w:tcPr>
          <w:p w14:paraId="754E84F7"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30</w:t>
            </w:r>
            <w:r w:rsidRPr="00B970B2">
              <w:rPr>
                <w:rFonts w:ascii="宋体" w:eastAsia="宋体" w:hAnsi="宋体" w:cs="Arial"/>
                <w:kern w:val="0"/>
                <w:sz w:val="22"/>
                <w14:ligatures w14:val="none"/>
              </w:rPr>
              <w:t>×</w:t>
            </w:r>
            <w:r w:rsidRPr="00B970B2">
              <w:rPr>
                <w:rFonts w:ascii="宋体" w:eastAsia="宋体" w:hAnsi="宋体" w:cs="宋体"/>
                <w:kern w:val="0"/>
                <w:sz w:val="22"/>
                <w14:ligatures w14:val="none"/>
              </w:rPr>
              <w:t>70cm</w:t>
            </w:r>
          </w:p>
        </w:tc>
        <w:tc>
          <w:tcPr>
            <w:tcW w:w="1461" w:type="dxa"/>
            <w:tcBorders>
              <w:top w:val="single" w:sz="4" w:space="0" w:color="auto"/>
              <w:left w:val="nil"/>
              <w:bottom w:val="single" w:sz="4" w:space="0" w:color="auto"/>
              <w:right w:val="single" w:sz="4" w:space="0" w:color="000000"/>
            </w:tcBorders>
            <w:noWrap/>
            <w:vAlign w:val="center"/>
            <w:hideMark/>
          </w:tcPr>
          <w:p w14:paraId="604FFA07"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300条</w:t>
            </w:r>
          </w:p>
        </w:tc>
      </w:tr>
      <w:tr w:rsidR="00B970B2" w:rsidRPr="00B970B2" w14:paraId="4346FDCC" w14:textId="77777777" w:rsidTr="00B970B2">
        <w:trPr>
          <w:trHeight w:val="402"/>
          <w:jc w:val="center"/>
        </w:trPr>
        <w:tc>
          <w:tcPr>
            <w:tcW w:w="1853" w:type="dxa"/>
            <w:gridSpan w:val="2"/>
            <w:tcBorders>
              <w:top w:val="single" w:sz="4" w:space="0" w:color="auto"/>
              <w:left w:val="single" w:sz="4" w:space="0" w:color="auto"/>
              <w:bottom w:val="single" w:sz="4" w:space="0" w:color="auto"/>
              <w:right w:val="single" w:sz="4" w:space="0" w:color="000000"/>
            </w:tcBorders>
            <w:noWrap/>
            <w:vAlign w:val="center"/>
            <w:hideMark/>
          </w:tcPr>
          <w:p w14:paraId="34B11F56"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纸制品</w:t>
            </w:r>
          </w:p>
        </w:tc>
        <w:tc>
          <w:tcPr>
            <w:tcW w:w="7024" w:type="dxa"/>
            <w:tcBorders>
              <w:top w:val="single" w:sz="4" w:space="0" w:color="auto"/>
              <w:left w:val="nil"/>
              <w:bottom w:val="single" w:sz="4" w:space="0" w:color="auto"/>
              <w:right w:val="single" w:sz="4" w:space="0" w:color="000000"/>
            </w:tcBorders>
            <w:noWrap/>
            <w:vAlign w:val="center"/>
            <w:hideMark/>
          </w:tcPr>
          <w:p w14:paraId="0A0BFAFD" w14:textId="77777777" w:rsidR="00B970B2" w:rsidRPr="00B970B2" w:rsidRDefault="00B970B2" w:rsidP="00B970B2">
            <w:pPr>
              <w:widowControl/>
              <w:jc w:val="left"/>
              <w:rPr>
                <w:rFonts w:ascii="宋体" w:eastAsia="宋体" w:hAnsi="宋体" w:cs="宋体"/>
                <w:kern w:val="0"/>
                <w:sz w:val="22"/>
                <w14:ligatures w14:val="none"/>
              </w:rPr>
            </w:pPr>
            <w:r w:rsidRPr="00B970B2">
              <w:rPr>
                <w:rFonts w:ascii="宋体" w:eastAsia="宋体" w:hAnsi="宋体" w:cs="宋体"/>
                <w:kern w:val="0"/>
                <w:sz w:val="22"/>
                <w14:ligatures w14:val="none"/>
              </w:rPr>
              <w:t>大卷筒纸750克（1×12）</w:t>
            </w:r>
          </w:p>
        </w:tc>
        <w:tc>
          <w:tcPr>
            <w:tcW w:w="1461" w:type="dxa"/>
            <w:tcBorders>
              <w:top w:val="single" w:sz="4" w:space="0" w:color="auto"/>
              <w:left w:val="nil"/>
              <w:bottom w:val="single" w:sz="4" w:space="0" w:color="auto"/>
              <w:right w:val="single" w:sz="4" w:space="0" w:color="000000"/>
            </w:tcBorders>
            <w:noWrap/>
            <w:vAlign w:val="center"/>
            <w:hideMark/>
          </w:tcPr>
          <w:p w14:paraId="08A88019" w14:textId="77777777" w:rsidR="00B970B2" w:rsidRPr="00B970B2" w:rsidRDefault="00B970B2" w:rsidP="00B970B2">
            <w:pPr>
              <w:widowControl/>
              <w:jc w:val="center"/>
              <w:rPr>
                <w:rFonts w:ascii="宋体" w:eastAsia="宋体" w:hAnsi="宋体" w:cs="宋体"/>
                <w:kern w:val="0"/>
                <w:sz w:val="22"/>
                <w14:ligatures w14:val="none"/>
              </w:rPr>
            </w:pPr>
            <w:r w:rsidRPr="00B970B2">
              <w:rPr>
                <w:rFonts w:ascii="宋体" w:eastAsia="宋体" w:hAnsi="宋体" w:cs="宋体"/>
                <w:kern w:val="0"/>
                <w:sz w:val="22"/>
                <w14:ligatures w14:val="none"/>
              </w:rPr>
              <w:t>90箱</w:t>
            </w:r>
          </w:p>
        </w:tc>
      </w:tr>
    </w:tbl>
    <w:p w14:paraId="1583563A" w14:textId="77777777" w:rsidR="00B970B2" w:rsidRPr="00B970B2" w:rsidRDefault="00B970B2" w:rsidP="00B970B2">
      <w:pPr>
        <w:widowControl/>
        <w:spacing w:line="300" w:lineRule="auto"/>
        <w:ind w:firstLineChars="200" w:firstLine="420"/>
        <w:jc w:val="left"/>
        <w:rPr>
          <w:rFonts w:ascii="宋体" w:eastAsia="宋体" w:hAnsi="宋体" w:cs="宋体"/>
          <w:kern w:val="0"/>
          <w:szCs w:val="21"/>
          <w14:ligatures w14:val="none"/>
        </w:rPr>
      </w:pPr>
    </w:p>
    <w:p w14:paraId="6A8F9DC0"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 xml:space="preserve">10 </w:t>
      </w:r>
      <w:r w:rsidRPr="00B970B2">
        <w:rPr>
          <w:rFonts w:ascii="Times New Roman" w:eastAsia="宋体" w:hAnsi="Times New Roman" w:cs="Times New Roman"/>
          <w:b/>
          <w:bCs/>
          <w:sz w:val="22"/>
          <w14:ligatures w14:val="none"/>
        </w:rPr>
        <w:t>安全文明作业要求和应急处置要求</w:t>
      </w:r>
      <w:bookmarkEnd w:id="31"/>
    </w:p>
    <w:p w14:paraId="22A3AECF"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1</w:t>
      </w:r>
      <w:r w:rsidRPr="00B970B2">
        <w:rPr>
          <w:rFonts w:ascii="Times New Roman" w:eastAsia="宋体" w:hAnsi="Times New Roman" w:cs="Times New Roman"/>
          <w:bCs/>
          <w:sz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sidRPr="00B970B2">
        <w:rPr>
          <w:rFonts w:ascii="Times New Roman" w:eastAsia="宋体" w:hAnsi="Times New Roman" w:cs="Times New Roman"/>
          <w:bCs/>
          <w:sz w:val="22"/>
          <w14:ligatures w14:val="none"/>
        </w:rPr>
        <w:lastRenderedPageBreak/>
        <w:t>中标人若违反规定而造成的一切损失和责任由中标人承担。</w:t>
      </w:r>
    </w:p>
    <w:p w14:paraId="7C760FCA"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2</w:t>
      </w:r>
      <w:r w:rsidRPr="00B970B2">
        <w:rPr>
          <w:rFonts w:ascii="Times New Roman" w:eastAsia="宋体" w:hAnsi="Times New Roman" w:cs="Times New Roman"/>
          <w:bCs/>
          <w:sz w:val="22"/>
          <w14:ligatures w14:val="none"/>
        </w:rPr>
        <w:t>）中标人在项目实施期间，必须遵守国家与上海市各项有关安全作业规章、规范与制度，建立动用明火申请批准制度，安全用电等制度，确保杜绝各类事故的发生。</w:t>
      </w:r>
    </w:p>
    <w:p w14:paraId="5848BB5B"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3</w:t>
      </w:r>
      <w:r w:rsidRPr="00B970B2">
        <w:rPr>
          <w:rFonts w:ascii="Times New Roman" w:eastAsia="宋体" w:hAnsi="Times New Roman" w:cs="Times New Roman"/>
          <w:bCs/>
          <w:sz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79487F60"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4</w:t>
      </w:r>
      <w:r w:rsidRPr="00B970B2">
        <w:rPr>
          <w:rFonts w:ascii="Times New Roman" w:eastAsia="宋体" w:hAnsi="Times New Roman" w:cs="Times New Roman"/>
          <w:bCs/>
          <w:sz w:val="22"/>
          <w14:ligatures w14:val="none"/>
        </w:rPr>
        <w:t>）中标人在提供物业服务时必须保护好服务区域内的环境和原有建筑、装饰与设施，保证环境和原有建筑、装饰与设施完好。</w:t>
      </w:r>
    </w:p>
    <w:p w14:paraId="6D4B8699"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5</w:t>
      </w:r>
      <w:r w:rsidRPr="00B970B2">
        <w:rPr>
          <w:rFonts w:ascii="Times New Roman" w:eastAsia="宋体" w:hAnsi="Times New Roman" w:cs="Times New Roman"/>
          <w:bCs/>
          <w:sz w:val="22"/>
          <w14:ligatures w14:val="none"/>
        </w:rPr>
        <w:t>）各投标人在投标文件中要结合本项目的特点和采购人上述的具体要求制定相应的安全文明施工措施。</w:t>
      </w:r>
    </w:p>
    <w:p w14:paraId="05779E30" w14:textId="77777777" w:rsidR="00B970B2" w:rsidRPr="00B970B2" w:rsidRDefault="00B970B2" w:rsidP="00B970B2">
      <w:pPr>
        <w:tabs>
          <w:tab w:val="left" w:pos="7200"/>
        </w:tabs>
        <w:adjustRightInd w:val="0"/>
        <w:snapToGrid w:val="0"/>
        <w:spacing w:line="300" w:lineRule="auto"/>
        <w:ind w:firstLineChars="200" w:firstLine="440"/>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6</w:t>
      </w:r>
      <w:r w:rsidRPr="00B970B2">
        <w:rPr>
          <w:rFonts w:ascii="Times New Roman" w:eastAsia="宋体" w:hAnsi="Times New Roman" w:cs="Times New Roman"/>
          <w:bCs/>
          <w:sz w:val="22"/>
          <w14:ligatures w14:val="none"/>
        </w:rPr>
        <w:t>）建立突发事件应急处置方案，定期开展防灾防火应急疏散演练，并做好相应记录。</w:t>
      </w:r>
    </w:p>
    <w:p w14:paraId="58FC3BA0"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7</w:t>
      </w:r>
      <w:r w:rsidRPr="00B970B2">
        <w:rPr>
          <w:rFonts w:ascii="Times New Roman" w:eastAsia="宋体" w:hAnsi="Times New Roman" w:cs="Times New Roman"/>
          <w:bCs/>
          <w:sz w:val="22"/>
          <w14:ligatures w14:val="none"/>
        </w:rPr>
        <w:t>）中标人应严格执行</w:t>
      </w:r>
      <w:r w:rsidRPr="00B970B2">
        <w:rPr>
          <w:rFonts w:ascii="Times New Roman" w:eastAsia="宋体" w:hAnsi="Times New Roman" w:cs="Times New Roman"/>
          <w:sz w:val="22"/>
          <w14:ligatures w14:val="none"/>
        </w:rPr>
        <w:t>浦东新区机关集中办公点物业服务作业标准（</w:t>
      </w:r>
      <w:r w:rsidRPr="00B970B2">
        <w:rPr>
          <w:rFonts w:ascii="Times New Roman" w:eastAsia="宋体" w:hAnsi="Times New Roman" w:cs="Times New Roman"/>
          <w:sz w:val="22"/>
          <w14:ligatures w14:val="none"/>
        </w:rPr>
        <w:t>2.0</w:t>
      </w:r>
      <w:r w:rsidRPr="00B970B2">
        <w:rPr>
          <w:rFonts w:ascii="Times New Roman" w:eastAsia="宋体" w:hAnsi="Times New Roman" w:cs="Times New Roman"/>
          <w:sz w:val="22"/>
          <w14:ligatures w14:val="none"/>
        </w:rPr>
        <w:t>）；</w:t>
      </w:r>
    </w:p>
    <w:p w14:paraId="5F885F0F"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2" w:name="_Toc188457458"/>
      <w:r w:rsidRPr="00B970B2">
        <w:rPr>
          <w:rFonts w:ascii="Times New Roman" w:eastAsia="宋体" w:hAnsi="Times New Roman" w:cs="Times New Roman"/>
          <w:b/>
          <w:bCs/>
          <w:sz w:val="22"/>
          <w14:ligatures w14:val="none"/>
        </w:rPr>
        <w:t>11</w:t>
      </w:r>
      <w:r w:rsidRPr="00B970B2">
        <w:rPr>
          <w:rFonts w:ascii="Times New Roman" w:eastAsia="宋体" w:hAnsi="Times New Roman" w:cs="Times New Roman"/>
          <w:b/>
          <w:bCs/>
          <w:sz w:val="22"/>
          <w14:ligatures w14:val="none"/>
        </w:rPr>
        <w:t>考核管理办法和要求</w:t>
      </w:r>
      <w:bookmarkEnd w:id="32"/>
    </w:p>
    <w:p w14:paraId="0DB3BEE9"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14:ligatures w14:val="none"/>
        </w:rPr>
      </w:pPr>
      <w:r w:rsidRPr="00B970B2">
        <w:rPr>
          <w:rFonts w:ascii="宋体" w:eastAsia="宋体" w:hAnsi="宋体" w:cs="宋体"/>
          <w:b/>
          <w:szCs w:val="21"/>
          <w14:ligatures w14:val="none"/>
        </w:rPr>
        <w:t>①考核分日常考核和年终考核。</w:t>
      </w:r>
    </w:p>
    <w:p w14:paraId="43AF98CE"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1）日常考核由采购人对中标人的服务质量情况进行检查考核，并以此作为年终考核采购人打分的依据，具体可包括以下方面：</w:t>
      </w:r>
    </w:p>
    <w:p w14:paraId="4285FE7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2）中标人是否接受采购人的监督、建议、指导和管理，完成采购人交办的工作。</w:t>
      </w:r>
    </w:p>
    <w:p w14:paraId="297FD6B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3)中标人是否按照国家及上海市相关规定及标准，为本项目下服务人员发放工资及福利。</w:t>
      </w:r>
    </w:p>
    <w:p w14:paraId="285D599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4)若出现岗位空缺的情况，中标人是否及时补充人手并向采购人报备，以保持本项目服务人数满足采购人需求的最低岗位配备标准。</w:t>
      </w:r>
    </w:p>
    <w:p w14:paraId="2042BC4A"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5)中标人能否加强内部管理，严格执行各项规章制度，不断提高服务人员技能，增强队伍整体素质，上传下达，政令畅通，持续提供高效优质服务。</w:t>
      </w:r>
    </w:p>
    <w:p w14:paraId="3B3E32D5"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6)中标人的服务人员是否仪容仪表规范得体、言行举止文明礼貌。</w:t>
      </w:r>
    </w:p>
    <w:p w14:paraId="5C30E7F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7)中标人是否能做到节约使用水、电、气等能源，并结合实际，配合采购人开展节能降耗工作。</w:t>
      </w:r>
    </w:p>
    <w:p w14:paraId="5B3F358F"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8)中标人能否做到服务管理精细化，主动发现并及时消除可能存在的隐患，遇重大问题具备一定的应急处理能力，并及时向采购人反馈。</w:t>
      </w:r>
    </w:p>
    <w:p w14:paraId="22F69873"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9)对于提出的意见、建议或投诉，中标人是否虚心听取，正确对待，积极整改落实。</w:t>
      </w:r>
    </w:p>
    <w:p w14:paraId="6943440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10)其他有关中标人履行合同情况的事项。</w:t>
      </w:r>
    </w:p>
    <w:p w14:paraId="549588A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11）日常考核每季度一次，年终考核每年一次，由采购人具体组织实施。</w:t>
      </w:r>
    </w:p>
    <w:p w14:paraId="07A731ED"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14:ligatures w14:val="none"/>
        </w:rPr>
      </w:pPr>
      <w:r w:rsidRPr="00B970B2">
        <w:rPr>
          <w:rFonts w:ascii="宋体" w:eastAsia="宋体" w:hAnsi="宋体" w:cs="宋体"/>
          <w:b/>
          <w:szCs w:val="21"/>
          <w14:ligatures w14:val="none"/>
        </w:rPr>
        <w:t>②考核具体可包括以下方面：</w:t>
      </w:r>
    </w:p>
    <w:p w14:paraId="343315BC"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1)由中标人自评，并形成年度总结提交采购人。</w:t>
      </w:r>
    </w:p>
    <w:p w14:paraId="26D58F76"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2)采购人根据“监管常态巡查评分”、“服务对象满意度评分”、“监管部门满意度评分”及“特别情况奖惩评分”等四项考评结果，对中标人进行综合考核。</w:t>
      </w:r>
    </w:p>
    <w:p w14:paraId="69ED6440"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3)采购人自行或委托第三方机构对中标人年度服务情况进行履约评估。</w:t>
      </w:r>
    </w:p>
    <w:p w14:paraId="532BE8E7" w14:textId="77777777" w:rsidR="00B970B2" w:rsidRPr="00B970B2" w:rsidRDefault="00B970B2" w:rsidP="00B970B2">
      <w:pPr>
        <w:tabs>
          <w:tab w:val="left" w:pos="7200"/>
        </w:tabs>
        <w:adjustRightInd w:val="0"/>
        <w:snapToGrid w:val="0"/>
        <w:spacing w:line="300" w:lineRule="auto"/>
        <w:ind w:firstLineChars="200" w:firstLine="420"/>
        <w:rPr>
          <w:rFonts w:ascii="宋体" w:eastAsia="宋体" w:hAnsi="宋体" w:cs="宋体"/>
          <w:bCs/>
          <w:szCs w:val="21"/>
          <w14:ligatures w14:val="none"/>
        </w:rPr>
      </w:pPr>
      <w:r w:rsidRPr="00B970B2">
        <w:rPr>
          <w:rFonts w:ascii="宋体" w:eastAsia="宋体" w:hAnsi="宋体" w:cs="宋体"/>
          <w:bCs/>
          <w:szCs w:val="21"/>
          <w14:ligatures w14:val="none"/>
        </w:rPr>
        <w:t>4)采购人每季度对中标人开展满意度测评 10份，满意度不得低于 88%，考核分不得低于 88分。考核分保洁占 20%、会务服务占20%、工程运行及维修占20%、客服服务占20%、秩序维护占20%五个项目，总分100 分，考核评分低于88分的，每降低一分扣罚当月合同款的 0.5%，由此类推。采购人成立考核领导小组负责考核。连续二次考核不合格，采购人</w:t>
      </w:r>
      <w:r w:rsidRPr="00B970B2">
        <w:rPr>
          <w:rFonts w:ascii="宋体" w:eastAsia="宋体" w:hAnsi="宋体" w:cs="宋体"/>
          <w:bCs/>
          <w:szCs w:val="21"/>
          <w14:ligatures w14:val="none"/>
        </w:rPr>
        <w:lastRenderedPageBreak/>
        <w:t>有权无条件终止合同。由此产生的一切后果及所有相关费用由中标人承担，具体考核及测评方法见下表：</w:t>
      </w:r>
    </w:p>
    <w:p w14:paraId="5692D735" w14:textId="77777777" w:rsidR="00B970B2" w:rsidRPr="00B970B2" w:rsidRDefault="00B970B2" w:rsidP="00B970B2">
      <w:pPr>
        <w:tabs>
          <w:tab w:val="left" w:pos="7200"/>
        </w:tabs>
        <w:adjustRightInd w:val="0"/>
        <w:snapToGrid w:val="0"/>
        <w:spacing w:line="300" w:lineRule="auto"/>
        <w:ind w:firstLineChars="200" w:firstLine="422"/>
        <w:rPr>
          <w:rFonts w:ascii="宋体" w:eastAsia="宋体" w:hAnsi="宋体" w:cs="宋体"/>
          <w:b/>
          <w:szCs w:val="21"/>
          <w14:ligatures w14:val="none"/>
        </w:rPr>
      </w:pPr>
      <w:r w:rsidRPr="00B970B2">
        <w:rPr>
          <w:rFonts w:ascii="宋体" w:eastAsia="宋体" w:hAnsi="宋体" w:cs="宋体"/>
          <w:b/>
          <w:szCs w:val="21"/>
          <w14:ligatures w14:val="none"/>
        </w:rPr>
        <w:t>③服务质量测评表</w:t>
      </w:r>
    </w:p>
    <w:p w14:paraId="5A56FEAB" w14:textId="77777777" w:rsidR="00B970B2" w:rsidRPr="00B970B2" w:rsidRDefault="00B970B2" w:rsidP="00B970B2">
      <w:pPr>
        <w:spacing w:line="300" w:lineRule="auto"/>
        <w:jc w:val="center"/>
        <w:rPr>
          <w:rFonts w:ascii="宋体" w:eastAsia="宋体" w:hAnsi="宋体" w:cs="宋体"/>
          <w:b/>
          <w:bCs/>
          <w:szCs w:val="21"/>
          <w14:ligatures w14:val="none"/>
        </w:rPr>
      </w:pPr>
      <w:r w:rsidRPr="00B970B2">
        <w:rPr>
          <w:rFonts w:ascii="宋体" w:eastAsia="宋体" w:hAnsi="宋体" w:cs="宋体"/>
          <w:b/>
          <w:bCs/>
          <w:szCs w:val="21"/>
          <w14:ligatures w14:val="none"/>
        </w:rPr>
        <w:t>服务质量测评表</w:t>
      </w:r>
    </w:p>
    <w:tbl>
      <w:tblPr>
        <w:tblW w:w="92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50"/>
        <w:gridCol w:w="3566"/>
        <w:gridCol w:w="723"/>
        <w:gridCol w:w="993"/>
        <w:gridCol w:w="1970"/>
        <w:gridCol w:w="708"/>
        <w:gridCol w:w="713"/>
      </w:tblGrid>
      <w:tr w:rsidR="00B970B2" w:rsidRPr="00B970B2" w14:paraId="2874A192" w14:textId="77777777" w:rsidTr="0075409D">
        <w:trPr>
          <w:trHeight w:val="370"/>
          <w:jc w:val="center"/>
        </w:trPr>
        <w:tc>
          <w:tcPr>
            <w:tcW w:w="550" w:type="dxa"/>
            <w:vAlign w:val="center"/>
          </w:tcPr>
          <w:p w14:paraId="5674CDF8"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项目</w:t>
            </w:r>
          </w:p>
        </w:tc>
        <w:tc>
          <w:tcPr>
            <w:tcW w:w="3566" w:type="dxa"/>
            <w:vAlign w:val="center"/>
          </w:tcPr>
          <w:p w14:paraId="5A0E99DB"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评价内容</w:t>
            </w:r>
          </w:p>
        </w:tc>
        <w:tc>
          <w:tcPr>
            <w:tcW w:w="723" w:type="dxa"/>
            <w:vAlign w:val="center"/>
          </w:tcPr>
          <w:p w14:paraId="7D313C93"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分值</w:t>
            </w:r>
          </w:p>
        </w:tc>
        <w:tc>
          <w:tcPr>
            <w:tcW w:w="993" w:type="dxa"/>
            <w:vAlign w:val="center"/>
          </w:tcPr>
          <w:p w14:paraId="64EDC152"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 xml:space="preserve">考核 </w:t>
            </w:r>
          </w:p>
          <w:p w14:paraId="101E529D"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 xml:space="preserve"> 方法</w:t>
            </w:r>
          </w:p>
        </w:tc>
        <w:tc>
          <w:tcPr>
            <w:tcW w:w="1970" w:type="dxa"/>
            <w:vAlign w:val="center"/>
          </w:tcPr>
          <w:p w14:paraId="7654131E"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评分标准</w:t>
            </w:r>
          </w:p>
        </w:tc>
        <w:tc>
          <w:tcPr>
            <w:tcW w:w="708" w:type="dxa"/>
            <w:vAlign w:val="center"/>
          </w:tcPr>
          <w:p w14:paraId="126E6E0C"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考核周期</w:t>
            </w:r>
          </w:p>
        </w:tc>
        <w:tc>
          <w:tcPr>
            <w:tcW w:w="713" w:type="dxa"/>
            <w:vAlign w:val="center"/>
          </w:tcPr>
          <w:p w14:paraId="3180777C"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考核结果</w:t>
            </w:r>
          </w:p>
        </w:tc>
      </w:tr>
      <w:tr w:rsidR="00B970B2" w:rsidRPr="00B970B2" w14:paraId="6A9CFED7" w14:textId="77777777" w:rsidTr="0075409D">
        <w:trPr>
          <w:trHeight w:val="796"/>
          <w:jc w:val="center"/>
        </w:trPr>
        <w:tc>
          <w:tcPr>
            <w:tcW w:w="550" w:type="dxa"/>
          </w:tcPr>
          <w:p w14:paraId="1D67297F"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保洁</w:t>
            </w:r>
          </w:p>
        </w:tc>
        <w:tc>
          <w:tcPr>
            <w:tcW w:w="3566" w:type="dxa"/>
          </w:tcPr>
          <w:p w14:paraId="19AF9D3E"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仪表仪容、整体卫生情况、公共区域堆物、监管质量、服务意识</w:t>
            </w:r>
          </w:p>
        </w:tc>
        <w:tc>
          <w:tcPr>
            <w:tcW w:w="723" w:type="dxa"/>
          </w:tcPr>
          <w:p w14:paraId="01301E88"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20</w:t>
            </w:r>
          </w:p>
        </w:tc>
        <w:tc>
          <w:tcPr>
            <w:tcW w:w="993" w:type="dxa"/>
          </w:tcPr>
          <w:p w14:paraId="2E0FF411"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查实际</w:t>
            </w:r>
          </w:p>
        </w:tc>
        <w:tc>
          <w:tcPr>
            <w:tcW w:w="1970" w:type="dxa"/>
          </w:tcPr>
          <w:p w14:paraId="3512ED8B"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发现一项不符合规定，扣  1 分</w:t>
            </w:r>
          </w:p>
        </w:tc>
        <w:tc>
          <w:tcPr>
            <w:tcW w:w="708" w:type="dxa"/>
          </w:tcPr>
          <w:p w14:paraId="322FC9C5"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c>
          <w:tcPr>
            <w:tcW w:w="713" w:type="dxa"/>
          </w:tcPr>
          <w:p w14:paraId="6E5C6BB5"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r>
      <w:tr w:rsidR="00B970B2" w:rsidRPr="00B970B2" w14:paraId="01151204" w14:textId="77777777" w:rsidTr="0075409D">
        <w:trPr>
          <w:trHeight w:val="849"/>
          <w:jc w:val="center"/>
        </w:trPr>
        <w:tc>
          <w:tcPr>
            <w:tcW w:w="550" w:type="dxa"/>
          </w:tcPr>
          <w:p w14:paraId="23E97EE9"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会务</w:t>
            </w:r>
          </w:p>
        </w:tc>
        <w:tc>
          <w:tcPr>
            <w:tcW w:w="3566" w:type="dxa"/>
          </w:tcPr>
          <w:p w14:paraId="4FB66D56"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仪表仪容、会场整体卫生、茶具卫生、演出服务、服务意识</w:t>
            </w:r>
          </w:p>
        </w:tc>
        <w:tc>
          <w:tcPr>
            <w:tcW w:w="723" w:type="dxa"/>
          </w:tcPr>
          <w:p w14:paraId="248D5B07"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20</w:t>
            </w:r>
          </w:p>
        </w:tc>
        <w:tc>
          <w:tcPr>
            <w:tcW w:w="993" w:type="dxa"/>
          </w:tcPr>
          <w:p w14:paraId="5DE9ECC4"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查实际</w:t>
            </w:r>
          </w:p>
        </w:tc>
        <w:tc>
          <w:tcPr>
            <w:tcW w:w="1970" w:type="dxa"/>
          </w:tcPr>
          <w:p w14:paraId="722CF125"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发现一项不符合规定，扣  1 分</w:t>
            </w:r>
          </w:p>
        </w:tc>
        <w:tc>
          <w:tcPr>
            <w:tcW w:w="708" w:type="dxa"/>
          </w:tcPr>
          <w:p w14:paraId="412BFF65"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c>
          <w:tcPr>
            <w:tcW w:w="713" w:type="dxa"/>
          </w:tcPr>
          <w:p w14:paraId="4FF18F58"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r>
      <w:tr w:rsidR="00B970B2" w:rsidRPr="00B970B2" w14:paraId="286F9DA0" w14:textId="77777777" w:rsidTr="0075409D">
        <w:trPr>
          <w:trHeight w:val="849"/>
          <w:jc w:val="center"/>
        </w:trPr>
        <w:tc>
          <w:tcPr>
            <w:tcW w:w="550" w:type="dxa"/>
          </w:tcPr>
          <w:p w14:paraId="2060DE46"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设备</w:t>
            </w:r>
          </w:p>
        </w:tc>
        <w:tc>
          <w:tcPr>
            <w:tcW w:w="3566" w:type="dxa"/>
          </w:tcPr>
          <w:p w14:paraId="3F3BED76"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仪表仪容、设备保养、设备维修、各设备间卫生、服务意识</w:t>
            </w:r>
          </w:p>
        </w:tc>
        <w:tc>
          <w:tcPr>
            <w:tcW w:w="723" w:type="dxa"/>
          </w:tcPr>
          <w:p w14:paraId="79119886"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20</w:t>
            </w:r>
          </w:p>
        </w:tc>
        <w:tc>
          <w:tcPr>
            <w:tcW w:w="993" w:type="dxa"/>
          </w:tcPr>
          <w:p w14:paraId="33154E4F"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查实际</w:t>
            </w:r>
          </w:p>
        </w:tc>
        <w:tc>
          <w:tcPr>
            <w:tcW w:w="1970" w:type="dxa"/>
          </w:tcPr>
          <w:p w14:paraId="5369E977"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发现一项不符合规定，扣  1 分</w:t>
            </w:r>
          </w:p>
        </w:tc>
        <w:tc>
          <w:tcPr>
            <w:tcW w:w="708" w:type="dxa"/>
          </w:tcPr>
          <w:p w14:paraId="212E5FFC"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c>
          <w:tcPr>
            <w:tcW w:w="713" w:type="dxa"/>
          </w:tcPr>
          <w:p w14:paraId="0B2513A7"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r>
      <w:tr w:rsidR="00B970B2" w:rsidRPr="00B970B2" w14:paraId="14052446" w14:textId="77777777" w:rsidTr="0075409D">
        <w:trPr>
          <w:trHeight w:val="686"/>
          <w:jc w:val="center"/>
        </w:trPr>
        <w:tc>
          <w:tcPr>
            <w:tcW w:w="550" w:type="dxa"/>
            <w:vAlign w:val="center"/>
          </w:tcPr>
          <w:p w14:paraId="5CFEC031"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客服</w:t>
            </w:r>
          </w:p>
        </w:tc>
        <w:tc>
          <w:tcPr>
            <w:tcW w:w="3566" w:type="dxa"/>
          </w:tcPr>
          <w:p w14:paraId="341FF311"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仪表仪容、服务意识、监管质量、仓库管理、台账管理</w:t>
            </w:r>
          </w:p>
        </w:tc>
        <w:tc>
          <w:tcPr>
            <w:tcW w:w="723" w:type="dxa"/>
          </w:tcPr>
          <w:p w14:paraId="48BC8FCB"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20</w:t>
            </w:r>
          </w:p>
        </w:tc>
        <w:tc>
          <w:tcPr>
            <w:tcW w:w="993" w:type="dxa"/>
          </w:tcPr>
          <w:p w14:paraId="04E53691"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查实际</w:t>
            </w:r>
          </w:p>
        </w:tc>
        <w:tc>
          <w:tcPr>
            <w:tcW w:w="1970" w:type="dxa"/>
          </w:tcPr>
          <w:p w14:paraId="686B07A7"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发现一项不符合规定，扣  1 分</w:t>
            </w:r>
          </w:p>
        </w:tc>
        <w:tc>
          <w:tcPr>
            <w:tcW w:w="708" w:type="dxa"/>
          </w:tcPr>
          <w:p w14:paraId="6D118D99"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c>
          <w:tcPr>
            <w:tcW w:w="713" w:type="dxa"/>
          </w:tcPr>
          <w:p w14:paraId="5572110E"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r>
      <w:tr w:rsidR="00B970B2" w:rsidRPr="00B970B2" w14:paraId="29A7C09F" w14:textId="77777777" w:rsidTr="0075409D">
        <w:trPr>
          <w:trHeight w:val="849"/>
          <w:jc w:val="center"/>
        </w:trPr>
        <w:tc>
          <w:tcPr>
            <w:tcW w:w="550" w:type="dxa"/>
            <w:vAlign w:val="center"/>
          </w:tcPr>
          <w:p w14:paraId="244D5145"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14:ligatures w14:val="none"/>
              </w:rPr>
              <w:t>安</w:t>
            </w:r>
            <w:r w:rsidRPr="00B970B2">
              <w:rPr>
                <w:rFonts w:ascii="宋体" w:eastAsia="宋体" w:hAnsi="宋体" w:cs="宋体"/>
                <w:kern w:val="0"/>
                <w:szCs w:val="21"/>
                <w:lang w:eastAsia="en-US"/>
                <w14:ligatures w14:val="none"/>
              </w:rPr>
              <w:t>保</w:t>
            </w:r>
          </w:p>
        </w:tc>
        <w:tc>
          <w:tcPr>
            <w:tcW w:w="3566" w:type="dxa"/>
          </w:tcPr>
          <w:p w14:paraId="4533949D"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仪表仪容、消防设备、监控室卫生、服务意识、台账管理车库卫生</w:t>
            </w:r>
          </w:p>
        </w:tc>
        <w:tc>
          <w:tcPr>
            <w:tcW w:w="723" w:type="dxa"/>
          </w:tcPr>
          <w:p w14:paraId="66D92EFD"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20</w:t>
            </w:r>
          </w:p>
        </w:tc>
        <w:tc>
          <w:tcPr>
            <w:tcW w:w="993" w:type="dxa"/>
          </w:tcPr>
          <w:p w14:paraId="34EC8597"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r w:rsidRPr="00B970B2">
              <w:rPr>
                <w:rFonts w:ascii="宋体" w:eastAsia="宋体" w:hAnsi="宋体" w:cs="宋体"/>
                <w:kern w:val="0"/>
                <w:szCs w:val="21"/>
                <w:lang w:eastAsia="en-US"/>
                <w14:ligatures w14:val="none"/>
              </w:rPr>
              <w:t>查实际</w:t>
            </w:r>
          </w:p>
        </w:tc>
        <w:tc>
          <w:tcPr>
            <w:tcW w:w="1970" w:type="dxa"/>
          </w:tcPr>
          <w:p w14:paraId="70CDB7FC"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发现一项不符合规定，扣  1 分。</w:t>
            </w:r>
          </w:p>
        </w:tc>
        <w:tc>
          <w:tcPr>
            <w:tcW w:w="708" w:type="dxa"/>
          </w:tcPr>
          <w:p w14:paraId="1F183F5A"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c>
          <w:tcPr>
            <w:tcW w:w="713" w:type="dxa"/>
          </w:tcPr>
          <w:p w14:paraId="00431C77"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p>
        </w:tc>
      </w:tr>
      <w:tr w:rsidR="00B970B2" w:rsidRPr="00B970B2" w14:paraId="57C8D825" w14:textId="77777777" w:rsidTr="0075409D">
        <w:trPr>
          <w:trHeight w:val="539"/>
          <w:jc w:val="center"/>
        </w:trPr>
        <w:tc>
          <w:tcPr>
            <w:tcW w:w="7802" w:type="dxa"/>
            <w:gridSpan w:val="5"/>
          </w:tcPr>
          <w:p w14:paraId="239560DE"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14:ligatures w14:val="none"/>
              </w:rPr>
            </w:pPr>
            <w:r w:rsidRPr="00B970B2">
              <w:rPr>
                <w:rFonts w:ascii="宋体" w:eastAsia="宋体" w:hAnsi="宋体" w:cs="宋体"/>
                <w:kern w:val="0"/>
                <w:szCs w:val="21"/>
                <w14:ligatures w14:val="none"/>
              </w:rPr>
              <w:t>总得分</w:t>
            </w:r>
          </w:p>
        </w:tc>
        <w:tc>
          <w:tcPr>
            <w:tcW w:w="708" w:type="dxa"/>
          </w:tcPr>
          <w:p w14:paraId="34B1E2FD"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p>
        </w:tc>
        <w:tc>
          <w:tcPr>
            <w:tcW w:w="713" w:type="dxa"/>
          </w:tcPr>
          <w:p w14:paraId="275DE28C" w14:textId="77777777" w:rsidR="00B970B2" w:rsidRPr="00B970B2" w:rsidRDefault="00B970B2" w:rsidP="00B970B2">
            <w:pPr>
              <w:autoSpaceDE w:val="0"/>
              <w:autoSpaceDN w:val="0"/>
              <w:spacing w:before="15" w:line="300" w:lineRule="auto"/>
              <w:ind w:left="193" w:right="181"/>
              <w:jc w:val="center"/>
              <w:rPr>
                <w:rFonts w:ascii="宋体" w:eastAsia="宋体" w:hAnsi="宋体" w:cs="宋体"/>
                <w:kern w:val="0"/>
                <w:szCs w:val="21"/>
                <w:lang w:eastAsia="en-US"/>
                <w14:ligatures w14:val="none"/>
              </w:rPr>
            </w:pPr>
          </w:p>
        </w:tc>
      </w:tr>
    </w:tbl>
    <w:p w14:paraId="4F18E1A0" w14:textId="77777777" w:rsidR="00B970B2" w:rsidRPr="00B970B2" w:rsidRDefault="00B970B2" w:rsidP="00B970B2">
      <w:pPr>
        <w:tabs>
          <w:tab w:val="left" w:pos="7200"/>
        </w:tabs>
        <w:adjustRightInd w:val="0"/>
        <w:snapToGrid w:val="0"/>
        <w:spacing w:line="300" w:lineRule="auto"/>
        <w:rPr>
          <w:rFonts w:ascii="Times New Roman" w:eastAsia="宋体" w:hAnsi="Times New Roman" w:cs="Times New Roman"/>
          <w:bCs/>
          <w:sz w:val="22"/>
          <w14:ligatures w14:val="none"/>
        </w:rPr>
      </w:pPr>
    </w:p>
    <w:p w14:paraId="08949D55" w14:textId="77777777" w:rsidR="00B970B2" w:rsidRPr="00B970B2" w:rsidRDefault="00B970B2" w:rsidP="00B970B2">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3" w:name="_Toc460922295"/>
      <w:bookmarkStart w:id="34" w:name="_Toc464465687"/>
      <w:bookmarkStart w:id="35" w:name="_Toc188457459"/>
      <w:r w:rsidRPr="00B970B2">
        <w:rPr>
          <w:rFonts w:ascii="Times New Roman" w:eastAsia="黑体" w:hAnsi="Times New Roman" w:cs="Times New Roman"/>
          <w:sz w:val="30"/>
          <w:szCs w:val="30"/>
          <w14:ligatures w14:val="none"/>
        </w:rPr>
        <w:t>四、</w:t>
      </w:r>
      <w:bookmarkEnd w:id="33"/>
      <w:bookmarkEnd w:id="34"/>
      <w:r w:rsidRPr="00B970B2">
        <w:rPr>
          <w:rFonts w:ascii="Times New Roman" w:eastAsia="黑体" w:hAnsi="Times New Roman" w:cs="Times New Roman"/>
          <w:sz w:val="30"/>
          <w:szCs w:val="30"/>
          <w14:ligatures w14:val="none"/>
        </w:rPr>
        <w:t>投标报价须知</w:t>
      </w:r>
      <w:bookmarkEnd w:id="35"/>
    </w:p>
    <w:p w14:paraId="48647010"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6" w:name="_Toc188457460"/>
      <w:r w:rsidRPr="00B970B2">
        <w:rPr>
          <w:rFonts w:ascii="Times New Roman" w:eastAsia="宋体" w:hAnsi="Times New Roman" w:cs="Times New Roman"/>
          <w:b/>
          <w:bCs/>
          <w:sz w:val="22"/>
          <w14:ligatures w14:val="none"/>
        </w:rPr>
        <w:t xml:space="preserve">12 </w:t>
      </w:r>
      <w:r w:rsidRPr="00B970B2">
        <w:rPr>
          <w:rFonts w:ascii="Times New Roman" w:eastAsia="宋体" w:hAnsi="Times New Roman" w:cs="Times New Roman"/>
          <w:b/>
          <w:bCs/>
          <w:sz w:val="22"/>
          <w14:ligatures w14:val="none"/>
        </w:rPr>
        <w:t>投标报价依据</w:t>
      </w:r>
      <w:bookmarkEnd w:id="36"/>
    </w:p>
    <w:p w14:paraId="502BF9C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12.1 </w:t>
      </w:r>
      <w:r w:rsidRPr="00B970B2">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4219B9E2"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12.2 </w:t>
      </w:r>
      <w:r w:rsidRPr="00B970B2">
        <w:rPr>
          <w:rFonts w:ascii="Times New Roman" w:eastAsia="宋体" w:hAnsi="Times New Roman" w:cs="Times New Roman"/>
          <w:sz w:val="22"/>
          <w14:ligatures w14:val="none"/>
        </w:rPr>
        <w:t>招标文件明确的服务范围、服务内容、服务期限、服务质量要求、售后服务、管理要求与服务标准及考核要求等。</w:t>
      </w:r>
    </w:p>
    <w:p w14:paraId="6FFCD93B"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12.3 </w:t>
      </w:r>
      <w:r w:rsidRPr="00B970B2">
        <w:rPr>
          <w:rFonts w:ascii="Times New Roman" w:eastAsia="宋体" w:hAnsi="Times New Roman" w:cs="Times New Roman"/>
          <w:sz w:val="22"/>
          <w14:ligatures w14:val="none"/>
        </w:rPr>
        <w:t>岗位设置一览表说明</w:t>
      </w:r>
    </w:p>
    <w:p w14:paraId="5226AD3C"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12.3.1 </w:t>
      </w:r>
      <w:r w:rsidRPr="00B970B2">
        <w:rPr>
          <w:rFonts w:ascii="Times New Roman" w:eastAsia="宋体" w:hAnsi="Times New Roman" w:cs="Times New Roman"/>
          <w:sz w:val="22"/>
          <w14:ligatures w14:val="none"/>
        </w:rPr>
        <w:t>岗位设置一览表应与投标人须知、合同条件、项目质量标准和要求等文件结合起来理解或解释。</w:t>
      </w:r>
    </w:p>
    <w:p w14:paraId="30D0B9EE"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12.3.2 </w:t>
      </w:r>
      <w:r w:rsidRPr="00B970B2">
        <w:rPr>
          <w:rFonts w:ascii="Times New Roman" w:eastAsia="宋体" w:hAnsi="Times New Roman" w:cs="Times New Roman"/>
          <w:sz w:val="22"/>
          <w14:ligatures w14:val="none"/>
        </w:rPr>
        <w:t>采购人提供的</w:t>
      </w:r>
      <w:r w:rsidRPr="00B970B2">
        <w:rPr>
          <w:rFonts w:ascii="Times New Roman" w:eastAsia="宋体" w:hAnsi="Times New Roman" w:cs="Times New Roman"/>
          <w:b/>
          <w:kern w:val="0"/>
          <w:sz w:val="22"/>
          <w:u w:val="single"/>
          <w14:ligatures w14:val="none"/>
        </w:rPr>
        <w:t>岗位设置一览表</w:t>
      </w:r>
      <w:r w:rsidRPr="00B970B2">
        <w:rPr>
          <w:rFonts w:ascii="Times New Roman" w:eastAsia="宋体" w:hAnsi="Times New Roman" w:cs="Times New Roman"/>
          <w:sz w:val="22"/>
          <w14:ligatures w14:val="none"/>
        </w:rPr>
        <w:t>是依照采购需求测算出的</w:t>
      </w:r>
      <w:r w:rsidRPr="00B970B2">
        <w:rPr>
          <w:rFonts w:ascii="Times New Roman" w:eastAsia="宋体" w:hAnsi="Times New Roman" w:cs="Times New Roman"/>
          <w:b/>
          <w:kern w:val="0"/>
          <w:sz w:val="22"/>
          <w:u w:val="single"/>
          <w14:ligatures w14:val="none"/>
        </w:rPr>
        <w:t>各岗位最低配置要求</w:t>
      </w:r>
      <w:r w:rsidRPr="00B970B2">
        <w:rPr>
          <w:rFonts w:ascii="Times New Roman" w:eastAsia="宋体" w:hAnsi="Times New Roman" w:cs="Times New Roman"/>
          <w:sz w:val="22"/>
          <w14:ligatures w14:val="none"/>
        </w:rPr>
        <w:t>，与最终的实际履约可能存在小的出入，各投标人应自行认真踏勘现场，了解招标需求。投标人如发现</w:t>
      </w:r>
      <w:r w:rsidRPr="00B970B2">
        <w:rPr>
          <w:rFonts w:ascii="Times New Roman" w:eastAsia="宋体" w:hAnsi="Times New Roman" w:cs="Times New Roman"/>
          <w:b/>
          <w:kern w:val="0"/>
          <w:sz w:val="22"/>
          <w:u w:val="single"/>
          <w14:ligatures w14:val="none"/>
        </w:rPr>
        <w:t>该表</w:t>
      </w:r>
      <w:r w:rsidRPr="00B970B2">
        <w:rPr>
          <w:rFonts w:ascii="Times New Roman" w:eastAsia="宋体" w:hAnsi="Times New Roman" w:cs="Times New Roman"/>
          <w:sz w:val="22"/>
          <w14:ligatures w14:val="none"/>
        </w:rPr>
        <w:t>和实际工作内容不一致时，应立即以书面形式通知采购人核查，除非采购人以答疑文件或补充文件予以更正，否则，投标人不得</w:t>
      </w:r>
      <w:r w:rsidRPr="00B970B2">
        <w:rPr>
          <w:rFonts w:ascii="Times New Roman" w:eastAsia="宋体" w:hAnsi="Times New Roman" w:cs="Times New Roman"/>
          <w:b/>
          <w:kern w:val="0"/>
          <w:sz w:val="22"/>
          <w:u w:val="single"/>
          <w14:ligatures w14:val="none"/>
        </w:rPr>
        <w:t>对岗位设置一览表中的岗位类别和数量进行缩减</w:t>
      </w:r>
      <w:r w:rsidRPr="00B970B2">
        <w:rPr>
          <w:rFonts w:ascii="Times New Roman" w:eastAsia="宋体" w:hAnsi="Times New Roman" w:cs="Times New Roman"/>
          <w:sz w:val="22"/>
          <w14:ligatures w14:val="none"/>
        </w:rPr>
        <w:t>。</w:t>
      </w:r>
    </w:p>
    <w:p w14:paraId="52799ED9" w14:textId="77777777" w:rsidR="00B970B2" w:rsidRPr="00B970B2" w:rsidRDefault="00B970B2" w:rsidP="00B970B2">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7" w:name="_Toc188457461"/>
      <w:r w:rsidRPr="00B970B2">
        <w:rPr>
          <w:rFonts w:ascii="Times New Roman" w:eastAsia="宋体" w:hAnsi="Times New Roman" w:cs="Times New Roman"/>
          <w:b/>
          <w:sz w:val="22"/>
          <w14:ligatures w14:val="none"/>
        </w:rPr>
        <w:t>13</w:t>
      </w:r>
      <w:r w:rsidRPr="00B970B2">
        <w:rPr>
          <w:rFonts w:ascii="Times New Roman" w:eastAsia="宋体" w:hAnsi="Times New Roman" w:cs="Times New Roman"/>
          <w:b/>
          <w:sz w:val="22"/>
          <w14:ligatures w14:val="none"/>
        </w:rPr>
        <w:t>投标报价内容</w:t>
      </w:r>
      <w:bookmarkEnd w:id="37"/>
    </w:p>
    <w:p w14:paraId="1ECFDE4D"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lastRenderedPageBreak/>
        <w:t>13.1</w:t>
      </w:r>
      <w:r w:rsidRPr="00B970B2">
        <w:rPr>
          <w:rFonts w:ascii="Times New Roman" w:eastAsia="宋体" w:hAnsi="Times New Roman" w:cs="Times New Roman"/>
          <w:sz w:val="22"/>
          <w14:ligatures w14:val="none"/>
        </w:rPr>
        <w:t>依据本项目的招标范围和内容，中标人提供物业管理服务，其投标报价应包括劳务费、管理费、税费、设施设备维护（包括电梯、视频监控）、室内外绿化养护、日常性维护（含耗材、低值零配件、设备及备品备件费用）等费用。</w:t>
      </w:r>
    </w:p>
    <w:p w14:paraId="278FDFEE"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13.2</w:t>
      </w:r>
      <w:r w:rsidRPr="00B970B2">
        <w:rPr>
          <w:rFonts w:ascii="Times New Roman" w:eastAsia="宋体" w:hAnsi="Times New Roman" w:cs="Times New Roman"/>
          <w:sz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58E6A87"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13.3</w:t>
      </w:r>
      <w:r w:rsidRPr="00B970B2">
        <w:rPr>
          <w:rFonts w:ascii="Times New Roman" w:eastAsia="宋体" w:hAnsi="Times New Roman" w:cs="Times New Roman"/>
          <w:sz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399984E"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13.4</w:t>
      </w:r>
      <w:r w:rsidRPr="00B970B2">
        <w:rPr>
          <w:rFonts w:ascii="Times New Roman" w:eastAsia="宋体" w:hAnsi="Times New Roman" w:cs="Times New Roman"/>
          <w:sz w:val="22"/>
          <w14:ligatures w14:val="none"/>
        </w:rPr>
        <w:t>投标人应考虑本项目可能存在的其他任何风险因素，包括政策性调价、人工和材料成本增涨、因</w:t>
      </w:r>
      <w:r w:rsidRPr="00B970B2">
        <w:rPr>
          <w:rFonts w:ascii="Times New Roman" w:eastAsia="宋体" w:hAnsi="Times New Roman" w:cs="Times New Roman"/>
          <w:kern w:val="0"/>
          <w:sz w:val="22"/>
          <w14:ligatures w14:val="none"/>
        </w:rPr>
        <w:t>设备使用年限增长引起的维修成本增加和效能衰减等。</w:t>
      </w:r>
    </w:p>
    <w:p w14:paraId="4674CB51"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13.5</w:t>
      </w:r>
      <w:r w:rsidRPr="00B970B2">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投标人按照投标文件格式中所附的表式完整地填写开标一览表及各类投标报价明细表，说明其拟提供服务的内容、数量、价格构成等。</w:t>
      </w:r>
    </w:p>
    <w:p w14:paraId="09A8BA3F"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投标人只需在《开标一览表》中报出对应服务期限的投标价格即可。</w:t>
      </w:r>
    </w:p>
    <w:p w14:paraId="28FDB1DE" w14:textId="77777777" w:rsidR="00B970B2" w:rsidRPr="00B970B2" w:rsidRDefault="00B970B2" w:rsidP="00B970B2">
      <w:pPr>
        <w:tabs>
          <w:tab w:val="left" w:pos="3060"/>
        </w:tabs>
        <w:adjustRightInd w:val="0"/>
        <w:snapToGrid w:val="0"/>
        <w:spacing w:line="300" w:lineRule="auto"/>
        <w:ind w:firstLineChars="200" w:firstLine="440"/>
        <w:jc w:val="left"/>
        <w:rPr>
          <w:rFonts w:ascii="Times New Roman" w:eastAsia="宋体" w:hAnsi="Times New Roman" w:cs="Times New Roman"/>
          <w:bCs/>
          <w:sz w:val="22"/>
          <w14:ligatures w14:val="none"/>
        </w:rPr>
      </w:pPr>
      <w:r w:rsidRPr="00B970B2">
        <w:rPr>
          <w:rFonts w:ascii="Times New Roman" w:eastAsia="宋体" w:hAnsi="Times New Roman" w:cs="Times New Roman"/>
          <w:sz w:val="22"/>
          <w14:ligatures w14:val="none"/>
        </w:rPr>
        <w:t xml:space="preserve">13.6 </w:t>
      </w:r>
      <w:r w:rsidRPr="00B970B2">
        <w:rPr>
          <w:rFonts w:ascii="Times New Roman" w:eastAsia="宋体" w:hAnsi="Times New Roman" w:cs="Times New Roman"/>
          <w:bCs/>
          <w:sz w:val="22"/>
          <w14:ligatures w14:val="none"/>
        </w:rPr>
        <w:t>投标报价组成</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970B2" w:rsidRPr="00B970B2" w14:paraId="3A6866B7" w14:textId="77777777" w:rsidTr="0075409D">
        <w:trPr>
          <w:trHeight w:val="567"/>
          <w:tblHeader/>
          <w:jc w:val="center"/>
        </w:trPr>
        <w:tc>
          <w:tcPr>
            <w:tcW w:w="2021" w:type="dxa"/>
            <w:gridSpan w:val="2"/>
            <w:tcBorders>
              <w:bottom w:val="double" w:sz="4" w:space="0" w:color="auto"/>
            </w:tcBorders>
            <w:vAlign w:val="center"/>
          </w:tcPr>
          <w:p w14:paraId="279D6738"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项目</w:t>
            </w:r>
          </w:p>
        </w:tc>
        <w:tc>
          <w:tcPr>
            <w:tcW w:w="4678" w:type="dxa"/>
            <w:tcBorders>
              <w:bottom w:val="double" w:sz="4" w:space="0" w:color="auto"/>
            </w:tcBorders>
            <w:vAlign w:val="center"/>
          </w:tcPr>
          <w:p w14:paraId="5C8D9374"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要求</w:t>
            </w:r>
          </w:p>
        </w:tc>
        <w:tc>
          <w:tcPr>
            <w:tcW w:w="1275" w:type="dxa"/>
            <w:tcBorders>
              <w:bottom w:val="double" w:sz="4" w:space="0" w:color="auto"/>
            </w:tcBorders>
            <w:vAlign w:val="center"/>
          </w:tcPr>
          <w:p w14:paraId="3E5EA740"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分项报价</w:t>
            </w:r>
          </w:p>
        </w:tc>
        <w:tc>
          <w:tcPr>
            <w:tcW w:w="1542" w:type="dxa"/>
            <w:tcBorders>
              <w:bottom w:val="double" w:sz="4" w:space="0" w:color="auto"/>
            </w:tcBorders>
            <w:vAlign w:val="center"/>
          </w:tcPr>
          <w:p w14:paraId="5043217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备注</w:t>
            </w:r>
          </w:p>
        </w:tc>
      </w:tr>
      <w:tr w:rsidR="00B970B2" w:rsidRPr="00B970B2" w14:paraId="6A4BA0A5" w14:textId="77777777" w:rsidTr="0075409D">
        <w:trPr>
          <w:trHeight w:val="564"/>
          <w:jc w:val="center"/>
        </w:trPr>
        <w:tc>
          <w:tcPr>
            <w:tcW w:w="426" w:type="dxa"/>
            <w:tcBorders>
              <w:top w:val="double" w:sz="4" w:space="0" w:color="auto"/>
            </w:tcBorders>
            <w:vAlign w:val="center"/>
          </w:tcPr>
          <w:p w14:paraId="52395E0F"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1</w:t>
            </w:r>
          </w:p>
        </w:tc>
        <w:tc>
          <w:tcPr>
            <w:tcW w:w="1595" w:type="dxa"/>
            <w:tcBorders>
              <w:top w:val="double" w:sz="4" w:space="0" w:color="auto"/>
            </w:tcBorders>
            <w:vAlign w:val="center"/>
          </w:tcPr>
          <w:p w14:paraId="7DDA4EA5"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人员费用</w:t>
            </w:r>
          </w:p>
        </w:tc>
        <w:tc>
          <w:tcPr>
            <w:tcW w:w="4678" w:type="dxa"/>
            <w:tcBorders>
              <w:top w:val="double" w:sz="4" w:space="0" w:color="auto"/>
            </w:tcBorders>
            <w:vAlign w:val="center"/>
          </w:tcPr>
          <w:p w14:paraId="3B08110B"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kern w:val="0"/>
                <w:szCs w:val="21"/>
                <w14:ligatures w14:val="none"/>
              </w:rPr>
            </w:pPr>
            <w:r w:rsidRPr="00B970B2">
              <w:rPr>
                <w:rFonts w:ascii="Times New Roman" w:eastAsia="宋体" w:hAnsi="Times New Roman" w:cs="Times New Roman"/>
                <w:bCs/>
                <w:sz w:val="22"/>
                <w14:ligatures w14:val="none"/>
              </w:rPr>
              <w:t>含工资、社会保险和按规定提取的福利费</w:t>
            </w:r>
          </w:p>
        </w:tc>
        <w:tc>
          <w:tcPr>
            <w:tcW w:w="1275" w:type="dxa"/>
            <w:tcBorders>
              <w:top w:val="double" w:sz="4" w:space="0" w:color="auto"/>
            </w:tcBorders>
            <w:vAlign w:val="center"/>
          </w:tcPr>
          <w:p w14:paraId="3F82ABA3"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tcBorders>
              <w:top w:val="double" w:sz="4" w:space="0" w:color="auto"/>
            </w:tcBorders>
            <w:vAlign w:val="center"/>
          </w:tcPr>
          <w:p w14:paraId="12FF617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B970B2" w:rsidRPr="00B970B2" w14:paraId="1EF1FA73" w14:textId="77777777" w:rsidTr="0075409D">
        <w:trPr>
          <w:trHeight w:val="567"/>
          <w:jc w:val="center"/>
        </w:trPr>
        <w:tc>
          <w:tcPr>
            <w:tcW w:w="426" w:type="dxa"/>
            <w:vAlign w:val="center"/>
          </w:tcPr>
          <w:p w14:paraId="725EC888"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2</w:t>
            </w:r>
          </w:p>
        </w:tc>
        <w:tc>
          <w:tcPr>
            <w:tcW w:w="1595" w:type="dxa"/>
            <w:vAlign w:val="center"/>
          </w:tcPr>
          <w:p w14:paraId="39400D81"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办公费用</w:t>
            </w:r>
          </w:p>
        </w:tc>
        <w:tc>
          <w:tcPr>
            <w:tcW w:w="4678" w:type="dxa"/>
            <w:vAlign w:val="center"/>
          </w:tcPr>
          <w:p w14:paraId="6952F0B1"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包括办公设备等费用</w:t>
            </w:r>
          </w:p>
        </w:tc>
        <w:tc>
          <w:tcPr>
            <w:tcW w:w="1275" w:type="dxa"/>
            <w:vAlign w:val="center"/>
          </w:tcPr>
          <w:p w14:paraId="2DE8A68B"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vAlign w:val="center"/>
          </w:tcPr>
          <w:p w14:paraId="514A0015"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B970B2" w:rsidRPr="00B970B2" w14:paraId="73F030B0" w14:textId="77777777" w:rsidTr="0075409D">
        <w:trPr>
          <w:trHeight w:val="567"/>
          <w:jc w:val="center"/>
        </w:trPr>
        <w:tc>
          <w:tcPr>
            <w:tcW w:w="426" w:type="dxa"/>
            <w:vAlign w:val="center"/>
          </w:tcPr>
          <w:p w14:paraId="4421D8EE"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3</w:t>
            </w:r>
          </w:p>
        </w:tc>
        <w:tc>
          <w:tcPr>
            <w:tcW w:w="1595" w:type="dxa"/>
            <w:vAlign w:val="center"/>
          </w:tcPr>
          <w:p w14:paraId="618C036B"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材料费</w:t>
            </w:r>
          </w:p>
        </w:tc>
        <w:tc>
          <w:tcPr>
            <w:tcW w:w="4678" w:type="dxa"/>
            <w:vAlign w:val="center"/>
          </w:tcPr>
          <w:p w14:paraId="536BFB5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包括工具、材料、耗材等费用</w:t>
            </w:r>
          </w:p>
        </w:tc>
        <w:tc>
          <w:tcPr>
            <w:tcW w:w="1275" w:type="dxa"/>
            <w:vAlign w:val="center"/>
          </w:tcPr>
          <w:p w14:paraId="7096C9F1"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vAlign w:val="center"/>
          </w:tcPr>
          <w:p w14:paraId="63CE145D"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B970B2" w:rsidRPr="00B970B2" w14:paraId="093427AE" w14:textId="77777777" w:rsidTr="0075409D">
        <w:trPr>
          <w:trHeight w:val="567"/>
          <w:jc w:val="center"/>
        </w:trPr>
        <w:tc>
          <w:tcPr>
            <w:tcW w:w="426" w:type="dxa"/>
            <w:vAlign w:val="center"/>
          </w:tcPr>
          <w:p w14:paraId="6088C845"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4</w:t>
            </w:r>
          </w:p>
        </w:tc>
        <w:tc>
          <w:tcPr>
            <w:tcW w:w="1595" w:type="dxa"/>
            <w:vAlign w:val="center"/>
          </w:tcPr>
          <w:p w14:paraId="7A77F47A"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kern w:val="0"/>
                <w:szCs w:val="21"/>
                <w14:ligatures w14:val="none"/>
              </w:rPr>
              <w:t>其他专项费用</w:t>
            </w:r>
          </w:p>
        </w:tc>
        <w:tc>
          <w:tcPr>
            <w:tcW w:w="4678" w:type="dxa"/>
            <w:vAlign w:val="center"/>
          </w:tcPr>
          <w:p w14:paraId="66EADE5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如外墙清洗、电梯、</w:t>
            </w:r>
            <w:r w:rsidRPr="00B970B2">
              <w:rPr>
                <w:rFonts w:ascii="Times New Roman" w:eastAsia="宋体" w:hAnsi="Times New Roman" w:cs="Times New Roman"/>
                <w:sz w:val="22"/>
                <w14:ligatures w14:val="none"/>
              </w:rPr>
              <w:t>视频监控</w:t>
            </w:r>
            <w:r w:rsidRPr="00B970B2">
              <w:rPr>
                <w:rFonts w:ascii="Times New Roman" w:eastAsia="宋体" w:hAnsi="Times New Roman" w:cs="Times New Roman"/>
                <w:bCs/>
                <w:sz w:val="22"/>
                <w14:ligatures w14:val="none"/>
              </w:rPr>
              <w:t>维修保养等费用</w:t>
            </w:r>
          </w:p>
        </w:tc>
        <w:tc>
          <w:tcPr>
            <w:tcW w:w="1275" w:type="dxa"/>
            <w:vAlign w:val="center"/>
          </w:tcPr>
          <w:p w14:paraId="5B615AF1"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vAlign w:val="center"/>
          </w:tcPr>
          <w:p w14:paraId="40EAC27E"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B970B2" w:rsidRPr="00B970B2" w14:paraId="06FC17B9" w14:textId="77777777" w:rsidTr="0075409D">
        <w:trPr>
          <w:trHeight w:val="567"/>
          <w:jc w:val="center"/>
        </w:trPr>
        <w:tc>
          <w:tcPr>
            <w:tcW w:w="426" w:type="dxa"/>
            <w:vAlign w:val="center"/>
          </w:tcPr>
          <w:p w14:paraId="30E2F1C3"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5</w:t>
            </w:r>
          </w:p>
        </w:tc>
        <w:tc>
          <w:tcPr>
            <w:tcW w:w="1595" w:type="dxa"/>
            <w:vAlign w:val="center"/>
          </w:tcPr>
          <w:p w14:paraId="0D619E7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kern w:val="0"/>
                <w:szCs w:val="21"/>
                <w14:ligatures w14:val="none"/>
              </w:rPr>
              <w:t>保险费用（如有）</w:t>
            </w:r>
          </w:p>
        </w:tc>
        <w:tc>
          <w:tcPr>
            <w:tcW w:w="4678" w:type="dxa"/>
            <w:vAlign w:val="center"/>
          </w:tcPr>
          <w:p w14:paraId="7509A9F3"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kern w:val="0"/>
                <w:szCs w:val="21"/>
                <w14:ligatures w14:val="none"/>
              </w:rPr>
            </w:pPr>
            <w:r w:rsidRPr="00B970B2">
              <w:rPr>
                <w:rFonts w:ascii="Times New Roman" w:eastAsia="宋体" w:hAnsi="Times New Roman" w:cs="Times New Roman"/>
                <w:bCs/>
                <w:sz w:val="22"/>
                <w14:ligatures w14:val="none"/>
              </w:rPr>
              <w:t>如雇主责任险、公众责任险等</w:t>
            </w:r>
          </w:p>
        </w:tc>
        <w:tc>
          <w:tcPr>
            <w:tcW w:w="1275" w:type="dxa"/>
            <w:vAlign w:val="center"/>
          </w:tcPr>
          <w:p w14:paraId="0EC9C43E"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vAlign w:val="center"/>
          </w:tcPr>
          <w:p w14:paraId="6D7A46D4" w14:textId="77777777" w:rsidR="00B970B2" w:rsidRPr="00B970B2" w:rsidRDefault="00B970B2" w:rsidP="00B970B2">
            <w:pPr>
              <w:jc w:val="center"/>
              <w:rPr>
                <w:rFonts w:ascii="Times New Roman" w:eastAsia="宋体" w:hAnsi="Times New Roman" w:cs="Times New Roman"/>
                <w14:ligatures w14:val="none"/>
              </w:rPr>
            </w:pPr>
          </w:p>
        </w:tc>
      </w:tr>
      <w:tr w:rsidR="00B970B2" w:rsidRPr="00B970B2" w14:paraId="0D6A1008" w14:textId="77777777" w:rsidTr="0075409D">
        <w:trPr>
          <w:trHeight w:val="567"/>
          <w:jc w:val="center"/>
        </w:trPr>
        <w:tc>
          <w:tcPr>
            <w:tcW w:w="426" w:type="dxa"/>
            <w:vAlign w:val="center"/>
          </w:tcPr>
          <w:p w14:paraId="1026CC7B"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6</w:t>
            </w:r>
          </w:p>
        </w:tc>
        <w:tc>
          <w:tcPr>
            <w:tcW w:w="1595" w:type="dxa"/>
            <w:vAlign w:val="center"/>
          </w:tcPr>
          <w:p w14:paraId="3B7F4DF8"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其他</w:t>
            </w:r>
          </w:p>
        </w:tc>
        <w:tc>
          <w:tcPr>
            <w:tcW w:w="4678" w:type="dxa"/>
            <w:vAlign w:val="center"/>
          </w:tcPr>
          <w:p w14:paraId="1DDF0148"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kern w:val="0"/>
                <w:szCs w:val="21"/>
                <w14:ligatures w14:val="none"/>
              </w:rPr>
            </w:pPr>
            <w:r w:rsidRPr="00B970B2">
              <w:rPr>
                <w:rFonts w:ascii="Times New Roman" w:eastAsia="宋体" w:hAnsi="Times New Roman" w:cs="Times New Roman"/>
                <w:bCs/>
                <w:sz w:val="22"/>
                <w14:ligatures w14:val="none"/>
              </w:rPr>
              <w:t>投标人认为本表中未能包括的其他必要费用</w:t>
            </w:r>
          </w:p>
        </w:tc>
        <w:tc>
          <w:tcPr>
            <w:tcW w:w="1275" w:type="dxa"/>
            <w:vAlign w:val="center"/>
          </w:tcPr>
          <w:p w14:paraId="0F40E700"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vAlign w:val="center"/>
          </w:tcPr>
          <w:p w14:paraId="47EA952F" w14:textId="77777777" w:rsidR="00B970B2" w:rsidRPr="00B970B2" w:rsidRDefault="00B970B2" w:rsidP="00B970B2">
            <w:pPr>
              <w:jc w:val="center"/>
              <w:rPr>
                <w:rFonts w:ascii="Times New Roman" w:eastAsia="宋体" w:hAnsi="Times New Roman" w:cs="Times New Roman"/>
                <w14:ligatures w14:val="none"/>
              </w:rPr>
            </w:pPr>
          </w:p>
        </w:tc>
      </w:tr>
      <w:tr w:rsidR="00B970B2" w:rsidRPr="00B970B2" w14:paraId="127F27F4" w14:textId="77777777" w:rsidTr="0075409D">
        <w:trPr>
          <w:trHeight w:val="567"/>
          <w:jc w:val="center"/>
        </w:trPr>
        <w:tc>
          <w:tcPr>
            <w:tcW w:w="426" w:type="dxa"/>
            <w:vAlign w:val="center"/>
          </w:tcPr>
          <w:p w14:paraId="38F5C239"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7</w:t>
            </w:r>
          </w:p>
        </w:tc>
        <w:tc>
          <w:tcPr>
            <w:tcW w:w="1595" w:type="dxa"/>
            <w:vAlign w:val="center"/>
          </w:tcPr>
          <w:p w14:paraId="4728CAD7"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利润</w:t>
            </w:r>
          </w:p>
        </w:tc>
        <w:tc>
          <w:tcPr>
            <w:tcW w:w="4678" w:type="dxa"/>
            <w:vAlign w:val="center"/>
          </w:tcPr>
          <w:p w14:paraId="02FA748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按（</w:t>
            </w:r>
            <w:r w:rsidRPr="00B970B2">
              <w:rPr>
                <w:rFonts w:ascii="Times New Roman" w:eastAsia="宋体" w:hAnsi="Times New Roman" w:cs="Times New Roman"/>
                <w:bCs/>
                <w:sz w:val="22"/>
                <w14:ligatures w14:val="none"/>
              </w:rPr>
              <w:t>1+2+3+4+5+6</w:t>
            </w:r>
            <w:r w:rsidRPr="00B970B2">
              <w:rPr>
                <w:rFonts w:ascii="Times New Roman" w:eastAsia="宋体" w:hAnsi="Times New Roman" w:cs="Times New Roman"/>
                <w:bCs/>
                <w:sz w:val="22"/>
                <w14:ligatures w14:val="none"/>
              </w:rPr>
              <w:t>）的</w:t>
            </w:r>
            <w:r w:rsidRPr="00B970B2">
              <w:rPr>
                <w:rFonts w:ascii="Times New Roman" w:eastAsia="宋体" w:hAnsi="Times New Roman" w:cs="Times New Roman"/>
                <w:bCs/>
                <w:sz w:val="22"/>
                <w14:ligatures w14:val="none"/>
              </w:rPr>
              <w:t>%</w:t>
            </w:r>
            <w:r w:rsidRPr="00B970B2">
              <w:rPr>
                <w:rFonts w:ascii="Times New Roman" w:eastAsia="宋体" w:hAnsi="Times New Roman" w:cs="Times New Roman"/>
                <w:bCs/>
                <w:sz w:val="22"/>
                <w14:ligatures w14:val="none"/>
              </w:rPr>
              <w:t>计取</w:t>
            </w:r>
          </w:p>
        </w:tc>
        <w:tc>
          <w:tcPr>
            <w:tcW w:w="1275" w:type="dxa"/>
            <w:vAlign w:val="center"/>
          </w:tcPr>
          <w:p w14:paraId="5D55DB8D"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tcPr>
          <w:p w14:paraId="41D48F02"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B970B2" w:rsidRPr="00B970B2" w14:paraId="62E7750F" w14:textId="77777777" w:rsidTr="0075409D">
        <w:trPr>
          <w:trHeight w:val="567"/>
          <w:jc w:val="center"/>
        </w:trPr>
        <w:tc>
          <w:tcPr>
            <w:tcW w:w="426" w:type="dxa"/>
            <w:vAlign w:val="center"/>
          </w:tcPr>
          <w:p w14:paraId="332C8885"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8</w:t>
            </w:r>
          </w:p>
        </w:tc>
        <w:tc>
          <w:tcPr>
            <w:tcW w:w="1595" w:type="dxa"/>
            <w:vAlign w:val="center"/>
          </w:tcPr>
          <w:p w14:paraId="4E7E17BA"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税金</w:t>
            </w:r>
          </w:p>
        </w:tc>
        <w:tc>
          <w:tcPr>
            <w:tcW w:w="4678" w:type="dxa"/>
            <w:vAlign w:val="center"/>
          </w:tcPr>
          <w:p w14:paraId="56612A5D"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r w:rsidRPr="00B970B2">
              <w:rPr>
                <w:rFonts w:ascii="Times New Roman" w:eastAsia="宋体" w:hAnsi="Times New Roman" w:cs="Times New Roman"/>
                <w:bCs/>
                <w:sz w:val="22"/>
                <w14:ligatures w14:val="none"/>
              </w:rPr>
              <w:t>按国家及上海市规定缴纳</w:t>
            </w:r>
          </w:p>
        </w:tc>
        <w:tc>
          <w:tcPr>
            <w:tcW w:w="1275" w:type="dxa"/>
            <w:vAlign w:val="center"/>
          </w:tcPr>
          <w:p w14:paraId="68A30BEC"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tcPr>
          <w:p w14:paraId="520D4A47"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r w:rsidR="00B970B2" w:rsidRPr="00B970B2" w14:paraId="53A42B7D" w14:textId="77777777" w:rsidTr="0075409D">
        <w:trPr>
          <w:trHeight w:val="567"/>
          <w:jc w:val="center"/>
        </w:trPr>
        <w:tc>
          <w:tcPr>
            <w:tcW w:w="6699" w:type="dxa"/>
            <w:gridSpan w:val="3"/>
            <w:vAlign w:val="center"/>
          </w:tcPr>
          <w:p w14:paraId="6482B689"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
                <w:bCs/>
                <w:sz w:val="22"/>
                <w14:ligatures w14:val="none"/>
              </w:rPr>
            </w:pPr>
            <w:r w:rsidRPr="00B970B2">
              <w:rPr>
                <w:rFonts w:ascii="Times New Roman" w:eastAsia="宋体" w:hAnsi="Times New Roman" w:cs="Times New Roman"/>
                <w:b/>
                <w:bCs/>
                <w:sz w:val="22"/>
                <w14:ligatures w14:val="none"/>
              </w:rPr>
              <w:t>投标总价</w:t>
            </w:r>
          </w:p>
        </w:tc>
        <w:tc>
          <w:tcPr>
            <w:tcW w:w="1275" w:type="dxa"/>
            <w:vAlign w:val="center"/>
          </w:tcPr>
          <w:p w14:paraId="05A189CD"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c>
          <w:tcPr>
            <w:tcW w:w="1542" w:type="dxa"/>
          </w:tcPr>
          <w:p w14:paraId="213043C2" w14:textId="77777777" w:rsidR="00B970B2" w:rsidRPr="00B970B2" w:rsidRDefault="00B970B2" w:rsidP="00B970B2">
            <w:pPr>
              <w:tabs>
                <w:tab w:val="left" w:pos="3060"/>
              </w:tabs>
              <w:adjustRightInd w:val="0"/>
              <w:snapToGrid w:val="0"/>
              <w:spacing w:line="300" w:lineRule="auto"/>
              <w:jc w:val="center"/>
              <w:rPr>
                <w:rFonts w:ascii="Times New Roman" w:eastAsia="宋体" w:hAnsi="Times New Roman" w:cs="Times New Roman"/>
                <w:bCs/>
                <w:sz w:val="22"/>
                <w14:ligatures w14:val="none"/>
              </w:rPr>
            </w:pPr>
          </w:p>
        </w:tc>
      </w:tr>
    </w:tbl>
    <w:p w14:paraId="5C253539" w14:textId="77777777" w:rsidR="00B970B2" w:rsidRPr="00B970B2" w:rsidRDefault="00B970B2" w:rsidP="00B970B2">
      <w:pPr>
        <w:tabs>
          <w:tab w:val="left" w:pos="306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bCs/>
          <w:sz w:val="22"/>
          <w14:ligatures w14:val="none"/>
        </w:rPr>
        <w:t>备注：投标人应按照服务项目的特点和性质，分项说明并计算出本项目范围内各人员费用的组成。成本测算和列项要求完整、成本分析依据充分，人员、材料经费测算合理。</w:t>
      </w:r>
    </w:p>
    <w:p w14:paraId="1A77AB3E" w14:textId="77777777" w:rsidR="00B970B2" w:rsidRPr="00B970B2" w:rsidRDefault="00B970B2" w:rsidP="00B970B2">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38" w:name="_Toc188457462"/>
      <w:r w:rsidRPr="00B970B2">
        <w:rPr>
          <w:rFonts w:ascii="Times New Roman" w:eastAsia="宋体" w:hAnsi="Times New Roman" w:cs="Times New Roman"/>
          <w:b/>
          <w:sz w:val="22"/>
          <w14:ligatures w14:val="none"/>
        </w:rPr>
        <w:t>14</w:t>
      </w:r>
      <w:r w:rsidRPr="00B970B2">
        <w:rPr>
          <w:rFonts w:ascii="Times New Roman" w:eastAsia="宋体" w:hAnsi="Times New Roman" w:cs="Times New Roman"/>
          <w:b/>
          <w:sz w:val="22"/>
          <w14:ligatures w14:val="none"/>
        </w:rPr>
        <w:t>投标报价控制性条款</w:t>
      </w:r>
      <w:bookmarkEnd w:id="38"/>
    </w:p>
    <w:p w14:paraId="7BF133B3"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14.1 </w:t>
      </w:r>
      <w:r w:rsidRPr="00B970B2">
        <w:rPr>
          <w:rFonts w:ascii="Times New Roman" w:eastAsia="宋体" w:hAnsi="Times New Roman" w:cs="Times New Roman"/>
          <w:sz w:val="22"/>
          <w14:ligatures w14:val="none"/>
        </w:rPr>
        <w:t>投标报价不得超过公布的预算金额或最高限价，其中各年度或各分项报价（如有要求）均不得超过对应的预算金额或最高限价。</w:t>
      </w:r>
    </w:p>
    <w:p w14:paraId="6F59537C"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14.2 </w:t>
      </w:r>
      <w:r w:rsidRPr="00B970B2">
        <w:rPr>
          <w:rFonts w:ascii="Times New Roman" w:eastAsia="宋体" w:hAnsi="Times New Roman" w:cs="Times New Roman"/>
          <w:sz w:val="22"/>
          <w14:ligatures w14:val="none"/>
        </w:rPr>
        <w:t>本项目只允许有一个报价，任何有选择的报价将不予接受。</w:t>
      </w:r>
    </w:p>
    <w:p w14:paraId="50E4A6D2"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lastRenderedPageBreak/>
        <w:t xml:space="preserve">14.3 </w:t>
      </w:r>
      <w:r w:rsidRPr="00B970B2">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EE099FB" w14:textId="77777777" w:rsidR="00B970B2" w:rsidRPr="00B970B2" w:rsidRDefault="00B970B2" w:rsidP="00B970B2">
      <w:pPr>
        <w:adjustRightInd w:val="0"/>
        <w:snapToGrid w:val="0"/>
        <w:spacing w:line="300" w:lineRule="auto"/>
        <w:ind w:firstLineChars="200" w:firstLine="442"/>
        <w:jc w:val="left"/>
        <w:rPr>
          <w:rFonts w:ascii="Times New Roman" w:eastAsia="宋体" w:hAnsi="Times New Roman" w:cs="Times New Roman"/>
          <w:sz w:val="22"/>
          <w14:ligatures w14:val="none"/>
        </w:rPr>
      </w:pPr>
      <w:r w:rsidRPr="00B970B2">
        <w:rPr>
          <w:rFonts w:ascii="Segoe UI Symbol" w:eastAsia="宋体" w:hAnsi="Segoe UI Symbol" w:cs="Segoe UI Symbol"/>
          <w:b/>
          <w:bCs/>
          <w:kern w:val="0"/>
          <w:sz w:val="22"/>
          <w14:ligatures w14:val="none"/>
        </w:rPr>
        <w:t>★</w:t>
      </w:r>
      <w:r w:rsidRPr="00B970B2">
        <w:rPr>
          <w:rFonts w:ascii="Times New Roman" w:eastAsia="宋体" w:hAnsi="Times New Roman" w:cs="Times New Roman"/>
          <w:sz w:val="22"/>
          <w14:ligatures w14:val="none"/>
        </w:rPr>
        <w:t xml:space="preserve">14.4 </w:t>
      </w:r>
      <w:r w:rsidRPr="00B970B2">
        <w:rPr>
          <w:rFonts w:ascii="Times New Roman" w:eastAsia="宋体" w:hAnsi="Times New Roman" w:cs="Times New Roman"/>
          <w:sz w:val="22"/>
          <w14:ligatures w14:val="none"/>
        </w:rPr>
        <w:t>经评标委员会审定，投标报价存在下列情形之一的，该投标文件作无效标处理：</w:t>
      </w:r>
    </w:p>
    <w:p w14:paraId="39802E44"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14.4.1 </w:t>
      </w:r>
      <w:r w:rsidRPr="00B970B2">
        <w:rPr>
          <w:rFonts w:ascii="Times New Roman" w:eastAsia="宋体" w:hAnsi="Times New Roman" w:cs="Times New Roman"/>
          <w:sz w:val="22"/>
          <w14:ligatures w14:val="none"/>
        </w:rPr>
        <w:t>对岗位设置一览表中的岗位配置数进行缩减的；</w:t>
      </w:r>
    </w:p>
    <w:p w14:paraId="057BB8C1" w14:textId="77777777" w:rsidR="00B970B2" w:rsidRPr="00B970B2" w:rsidRDefault="00B970B2" w:rsidP="00B970B2">
      <w:pPr>
        <w:adjustRightInd w:val="0"/>
        <w:snapToGrid w:val="0"/>
        <w:spacing w:line="300" w:lineRule="auto"/>
        <w:ind w:firstLineChars="200" w:firstLine="440"/>
        <w:jc w:val="left"/>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14.4.2 </w:t>
      </w:r>
      <w:r w:rsidRPr="00B970B2">
        <w:rPr>
          <w:rFonts w:ascii="Times New Roman" w:eastAsia="宋体" w:hAnsi="Times New Roman" w:cs="Times New Roman"/>
          <w:sz w:val="22"/>
          <w14:ligatures w14:val="none"/>
        </w:rPr>
        <w:t>投标报价和技术方案明显不相符的；</w:t>
      </w:r>
    </w:p>
    <w:p w14:paraId="766B739D" w14:textId="77777777" w:rsidR="00B970B2" w:rsidRPr="00B970B2" w:rsidRDefault="00B970B2" w:rsidP="00B970B2">
      <w:pPr>
        <w:adjustRightInd w:val="0"/>
        <w:snapToGrid w:val="0"/>
        <w:spacing w:line="300" w:lineRule="auto"/>
        <w:jc w:val="center"/>
        <w:outlineLvl w:val="1"/>
        <w:rPr>
          <w:rFonts w:ascii="Times New Roman" w:eastAsia="黑体" w:hAnsi="Times New Roman" w:cs="Times New Roman"/>
          <w:sz w:val="30"/>
          <w:szCs w:val="30"/>
          <w14:ligatures w14:val="none"/>
        </w:rPr>
      </w:pPr>
      <w:bookmarkStart w:id="39" w:name="_Toc188457463"/>
      <w:bookmarkStart w:id="40" w:name="_Toc481849902"/>
      <w:bookmarkStart w:id="41" w:name="_Toc486604818"/>
      <w:r w:rsidRPr="00B970B2">
        <w:rPr>
          <w:rFonts w:ascii="Times New Roman" w:eastAsia="黑体" w:hAnsi="Times New Roman" w:cs="Times New Roman"/>
          <w:sz w:val="30"/>
          <w:szCs w:val="30"/>
          <w14:ligatures w14:val="none"/>
        </w:rPr>
        <w:t>五、政府采购政策</w:t>
      </w:r>
      <w:bookmarkEnd w:id="39"/>
    </w:p>
    <w:p w14:paraId="133F5462"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42" w:name="_Toc188457464"/>
      <w:bookmarkStart w:id="43" w:name="_Toc486604821"/>
      <w:bookmarkStart w:id="44" w:name="_Toc481849905"/>
      <w:bookmarkEnd w:id="40"/>
      <w:bookmarkEnd w:id="41"/>
      <w:r w:rsidRPr="00B970B2">
        <w:rPr>
          <w:rFonts w:ascii="Times New Roman" w:eastAsia="宋体" w:hAnsi="Times New Roman" w:cs="Times New Roman"/>
          <w:b/>
          <w:sz w:val="22"/>
          <w14:ligatures w14:val="none"/>
        </w:rPr>
        <w:t>15</w:t>
      </w:r>
      <w:r w:rsidRPr="00B970B2">
        <w:rPr>
          <w:rFonts w:ascii="Times New Roman" w:eastAsia="宋体" w:hAnsi="Times New Roman" w:cs="Times New Roman"/>
          <w:b/>
          <w:sz w:val="22"/>
          <w14:ligatures w14:val="none"/>
        </w:rPr>
        <w:t>促进中小企业发展</w:t>
      </w:r>
      <w:bookmarkEnd w:id="42"/>
    </w:p>
    <w:p w14:paraId="7F95014C" w14:textId="77777777" w:rsidR="00B970B2" w:rsidRPr="00B970B2" w:rsidRDefault="00B970B2" w:rsidP="00B970B2">
      <w:pPr>
        <w:tabs>
          <w:tab w:val="left" w:pos="3060"/>
        </w:tabs>
        <w:adjustRightInd w:val="0"/>
        <w:snapToGrid w:val="0"/>
        <w:spacing w:line="300" w:lineRule="auto"/>
        <w:ind w:firstLineChars="200" w:firstLine="442"/>
        <w:rPr>
          <w:rFonts w:ascii="Times New Roman" w:eastAsia="宋体" w:hAnsi="Times New Roman" w:cs="Times New Roman"/>
          <w:sz w:val="22"/>
          <w14:ligatures w14:val="none"/>
        </w:rPr>
      </w:pPr>
      <w:r w:rsidRPr="00B970B2">
        <w:rPr>
          <w:rFonts w:ascii="Segoe UI Symbol" w:eastAsia="宋体" w:hAnsi="Segoe UI Symbol" w:cs="Segoe UI Symbol"/>
          <w:b/>
          <w:bCs/>
          <w:kern w:val="0"/>
          <w:sz w:val="22"/>
          <w14:ligatures w14:val="none"/>
        </w:rPr>
        <w:t>★</w:t>
      </w:r>
      <w:r w:rsidRPr="00B970B2">
        <w:rPr>
          <w:rFonts w:ascii="Times New Roman" w:eastAsia="宋体" w:hAnsi="Times New Roman" w:cs="Times New Roman"/>
          <w:sz w:val="22"/>
          <w14:ligatures w14:val="none"/>
        </w:rPr>
        <w:t>15</w:t>
      </w:r>
      <w:r w:rsidRPr="00B970B2">
        <w:rPr>
          <w:rFonts w:ascii="Times New Roman" w:eastAsia="宋体" w:hAnsi="Times New Roman" w:cs="Times New Roman"/>
          <w:bCs/>
          <w:sz w:val="22"/>
          <w14:ligatures w14:val="none"/>
        </w:rPr>
        <w:t>.1</w:t>
      </w:r>
      <w:r w:rsidRPr="00B970B2">
        <w:rPr>
          <w:rFonts w:ascii="Times New Roman" w:eastAsia="宋体" w:hAnsi="Times New Roman" w:cs="Times New Roman"/>
          <w:sz w:val="22"/>
          <w14:ligatures w14:val="none"/>
        </w:rPr>
        <w:t>小型、微型企业的划定按照《中小企业划型标准规定》（工信部联企业〔</w:t>
      </w:r>
      <w:r w:rsidRPr="00B970B2">
        <w:rPr>
          <w:rFonts w:ascii="Times New Roman" w:eastAsia="宋体" w:hAnsi="Times New Roman" w:cs="Times New Roman"/>
          <w:sz w:val="22"/>
          <w14:ligatures w14:val="none"/>
        </w:rPr>
        <w:t>2011</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300</w:t>
      </w:r>
      <w:r w:rsidRPr="00B970B2">
        <w:rPr>
          <w:rFonts w:ascii="Times New Roman" w:eastAsia="宋体" w:hAnsi="Times New Roman" w:cs="Times New Roman"/>
          <w:sz w:val="22"/>
          <w14:ligatures w14:val="none"/>
        </w:rPr>
        <w:t>号）执行，参加投标的小型、微型企业应当提供《中小企业声明函》（具体格式见</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投标文件格式</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），反之，视作非小微企业，不具备参与投标资格。如项目允许联合体参与竞争的，则联合体中各方均应为小型、微型企业，并按本款要求提供《中小企业声明函》。</w:t>
      </w:r>
    </w:p>
    <w:p w14:paraId="125FCEAD" w14:textId="77777777" w:rsidR="00B970B2" w:rsidRPr="00B970B2" w:rsidRDefault="00B970B2" w:rsidP="00B970B2">
      <w:pPr>
        <w:adjustRightInd w:val="0"/>
        <w:snapToGrid w:val="0"/>
        <w:spacing w:line="300" w:lineRule="auto"/>
        <w:ind w:firstLineChars="200" w:firstLine="442"/>
        <w:rPr>
          <w:rFonts w:ascii="Times New Roman" w:eastAsia="宋体" w:hAnsi="Times New Roman" w:cs="Times New Roman"/>
          <w:sz w:val="22"/>
          <w14:ligatures w14:val="none"/>
        </w:rPr>
      </w:pPr>
      <w:r w:rsidRPr="00B970B2">
        <w:rPr>
          <w:rFonts w:ascii="Segoe UI Symbol" w:eastAsia="宋体" w:hAnsi="Segoe UI Symbol" w:cs="Segoe UI Symbol"/>
          <w:b/>
          <w:bCs/>
          <w:kern w:val="0"/>
          <w:sz w:val="22"/>
          <w14:ligatures w14:val="none"/>
        </w:rPr>
        <w:t>★</w:t>
      </w:r>
      <w:r w:rsidRPr="00B970B2">
        <w:rPr>
          <w:rFonts w:ascii="Times New Roman" w:eastAsia="宋体" w:hAnsi="Times New Roman" w:cs="Times New Roman"/>
          <w:sz w:val="22"/>
          <w14:ligatures w14:val="none"/>
        </w:rPr>
        <w:t xml:space="preserve">15.2 </w:t>
      </w:r>
      <w:r w:rsidRPr="00B970B2">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0888550" w14:textId="77777777" w:rsidR="00B970B2" w:rsidRPr="00B970B2" w:rsidRDefault="00B970B2" w:rsidP="00B970B2">
      <w:pPr>
        <w:adjustRightInd w:val="0"/>
        <w:snapToGrid w:val="0"/>
        <w:spacing w:line="300" w:lineRule="auto"/>
        <w:ind w:firstLineChars="200" w:firstLine="442"/>
        <w:rPr>
          <w:rFonts w:ascii="Times New Roman" w:eastAsia="宋体" w:hAnsi="Times New Roman" w:cs="Times New Roman"/>
          <w:bCs/>
          <w:sz w:val="22"/>
          <w14:ligatures w14:val="none"/>
        </w:rPr>
      </w:pPr>
      <w:bookmarkStart w:id="45" w:name="_Toc4671591"/>
      <w:r w:rsidRPr="00B970B2">
        <w:rPr>
          <w:rFonts w:ascii="Segoe UI Symbol" w:eastAsia="宋体" w:hAnsi="Segoe UI Symbol" w:cs="Segoe UI Symbol"/>
          <w:b/>
          <w:bCs/>
          <w:kern w:val="0"/>
          <w:sz w:val="22"/>
          <w14:ligatures w14:val="none"/>
        </w:rPr>
        <w:t>★</w:t>
      </w:r>
      <w:r w:rsidRPr="00B970B2">
        <w:rPr>
          <w:rFonts w:ascii="Times New Roman" w:eastAsia="宋体" w:hAnsi="Times New Roman" w:cs="Times New Roman"/>
          <w:sz w:val="22"/>
          <w14:ligatures w14:val="none"/>
        </w:rPr>
        <w:t>15.3</w:t>
      </w:r>
      <w:r w:rsidRPr="00B970B2">
        <w:rPr>
          <w:rFonts w:ascii="Times New Roman" w:eastAsia="宋体" w:hAnsi="Times New Roman" w:cs="Times New Roman"/>
          <w:sz w:val="22"/>
          <w14:ligatures w14:val="none"/>
        </w:rPr>
        <w:t>供应商如提供虚假材料以谋取成交的，按照《政府采购法》有关条款处理，并记入供应商诚信档案。</w:t>
      </w:r>
      <w:bookmarkEnd w:id="43"/>
      <w:bookmarkEnd w:id="44"/>
      <w:bookmarkEnd w:id="45"/>
    </w:p>
    <w:p w14:paraId="106F05F6" w14:textId="77777777" w:rsidR="00B970B2" w:rsidRPr="00B970B2" w:rsidRDefault="00B970B2" w:rsidP="00B970B2">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46" w:name="_Toc188457465"/>
      <w:r w:rsidRPr="00B970B2">
        <w:rPr>
          <w:rFonts w:ascii="Times New Roman" w:eastAsia="宋体" w:hAnsi="Times New Roman" w:cs="Times New Roman"/>
          <w:b/>
          <w:sz w:val="22"/>
          <w14:ligatures w14:val="none"/>
        </w:rPr>
        <w:t xml:space="preserve">16 </w:t>
      </w:r>
      <w:r w:rsidRPr="00B970B2">
        <w:rPr>
          <w:rFonts w:ascii="Times New Roman" w:eastAsia="宋体" w:hAnsi="Times New Roman" w:cs="Times New Roman"/>
          <w:b/>
          <w:sz w:val="22"/>
          <w14:ligatures w14:val="none"/>
        </w:rPr>
        <w:t>促进残疾人就业</w:t>
      </w:r>
      <w:r w:rsidRPr="00B970B2">
        <w:rPr>
          <w:rFonts w:ascii="Times New Roman" w:eastAsia="宋体" w:hAnsi="Times New Roman" w:cs="Times New Roman"/>
          <w:sz w:val="22"/>
          <w14:ligatures w14:val="none"/>
        </w:rPr>
        <w:t>（注：仅残疾人福利单位适用）</w:t>
      </w:r>
      <w:bookmarkEnd w:id="46"/>
    </w:p>
    <w:p w14:paraId="0E44752E"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 xml:space="preserve">16.1 </w:t>
      </w:r>
      <w:bookmarkStart w:id="47" w:name="sendNo"/>
      <w:r w:rsidRPr="00B970B2">
        <w:rPr>
          <w:rFonts w:ascii="Times New Roman" w:eastAsia="宋体" w:hAnsi="Times New Roman" w:cs="Times New Roman"/>
          <w:sz w:val="22"/>
          <w14:ligatures w14:val="none"/>
        </w:rPr>
        <w:t>符合财库</w:t>
      </w:r>
      <w:bookmarkEnd w:id="47"/>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2017</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141</w:t>
      </w:r>
      <w:r w:rsidRPr="00B970B2">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73501746" w14:textId="77777777" w:rsidR="00B970B2" w:rsidRPr="00B970B2" w:rsidRDefault="00B970B2" w:rsidP="00B970B2">
      <w:pPr>
        <w:adjustRightInd w:val="0"/>
        <w:snapToGrid w:val="0"/>
        <w:spacing w:line="300" w:lineRule="auto"/>
        <w:ind w:firstLineChars="200" w:firstLine="440"/>
        <w:rPr>
          <w:rFonts w:ascii="Times New Roman" w:eastAsia="宋体" w:hAnsi="Times New Roman" w:cs="Times New Roman"/>
          <w:sz w:val="22"/>
          <w14:ligatures w14:val="none"/>
        </w:rPr>
      </w:pPr>
      <w:r w:rsidRPr="00B970B2">
        <w:rPr>
          <w:rFonts w:ascii="Times New Roman" w:eastAsia="宋体" w:hAnsi="Times New Roman" w:cs="Times New Roman"/>
          <w:sz w:val="22"/>
          <w14:ligatures w14:val="none"/>
        </w:rPr>
        <w:t>16.2</w:t>
      </w:r>
      <w:r w:rsidRPr="00B970B2">
        <w:rPr>
          <w:rFonts w:ascii="Times New Roman" w:eastAsia="宋体" w:hAnsi="Times New Roman" w:cs="Times New Roman"/>
          <w:sz w:val="22"/>
          <w14:ligatures w14:val="none"/>
        </w:rPr>
        <w:t>残疾人福利性单位在参加政府采购活动时，应当按财库〔</w:t>
      </w:r>
      <w:r w:rsidRPr="00B970B2">
        <w:rPr>
          <w:rFonts w:ascii="Times New Roman" w:eastAsia="宋体" w:hAnsi="Times New Roman" w:cs="Times New Roman"/>
          <w:sz w:val="22"/>
          <w14:ligatures w14:val="none"/>
        </w:rPr>
        <w:t>2017</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141</w:t>
      </w:r>
      <w:r w:rsidRPr="00B970B2">
        <w:rPr>
          <w:rFonts w:ascii="Times New Roman" w:eastAsia="宋体" w:hAnsi="Times New Roman" w:cs="Times New Roman"/>
          <w:sz w:val="22"/>
          <w14:ligatures w14:val="none"/>
        </w:rPr>
        <w:t>号规定的《残疾人福利性单位声明函》（具体格式详见</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投标文件格式</w:t>
      </w:r>
      <w:r w:rsidRPr="00B970B2">
        <w:rPr>
          <w:rFonts w:ascii="Times New Roman" w:eastAsia="宋体" w:hAnsi="Times New Roman" w:cs="Times New Roman"/>
          <w:sz w:val="22"/>
          <w14:ligatures w14:val="none"/>
        </w:rPr>
        <w:t>”</w:t>
      </w:r>
      <w:r w:rsidRPr="00B970B2">
        <w:rPr>
          <w:rFonts w:ascii="Times New Roman" w:eastAsia="宋体" w:hAnsi="Times New Roman" w:cs="Times New Roman"/>
          <w:sz w:val="22"/>
          <w14:ligatures w14:val="none"/>
        </w:rPr>
        <w:t>），并对声明的真实性负责。</w:t>
      </w:r>
    </w:p>
    <w:p w14:paraId="257ED813" w14:textId="1657F36D" w:rsidR="003878F9" w:rsidRDefault="003878F9" w:rsidP="00B970B2">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FAED" w14:textId="77777777" w:rsidR="005C3A70" w:rsidRDefault="005C3A70" w:rsidP="00B970B2">
      <w:pPr>
        <w:rPr>
          <w:rFonts w:hint="eastAsia"/>
        </w:rPr>
      </w:pPr>
      <w:r>
        <w:separator/>
      </w:r>
    </w:p>
  </w:endnote>
  <w:endnote w:type="continuationSeparator" w:id="0">
    <w:p w14:paraId="4FA068CB" w14:textId="77777777" w:rsidR="005C3A70" w:rsidRDefault="005C3A70" w:rsidP="00B970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方正舒体">
    <w:panose1 w:val="02010601030101010101"/>
    <w:charset w:val="86"/>
    <w:family w:val="auto"/>
    <w:pitch w:val="variable"/>
    <w:sig w:usb0="00000003"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DC6D" w14:textId="77777777" w:rsidR="005C3A70" w:rsidRDefault="005C3A70" w:rsidP="00B970B2">
      <w:pPr>
        <w:rPr>
          <w:rFonts w:hint="eastAsia"/>
        </w:rPr>
      </w:pPr>
      <w:r>
        <w:separator/>
      </w:r>
    </w:p>
  </w:footnote>
  <w:footnote w:type="continuationSeparator" w:id="0">
    <w:p w14:paraId="5B4ED715" w14:textId="77777777" w:rsidR="005C3A70" w:rsidRDefault="005C3A70" w:rsidP="00B970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1" w15:restartNumberingAfterBreak="0">
    <w:nsid w:val="F812C1C7"/>
    <w:multiLevelType w:val="singleLevel"/>
    <w:tmpl w:val="F812C1C7"/>
    <w:lvl w:ilvl="0">
      <w:start w:val="4"/>
      <w:numFmt w:val="decimal"/>
      <w:suff w:val="nothing"/>
      <w:lvlText w:val="%1、"/>
      <w:lvlJc w:val="left"/>
    </w:lvl>
  </w:abstractNum>
  <w:abstractNum w:abstractNumId="2" w15:restartNumberingAfterBreak="0">
    <w:nsid w:val="00000001"/>
    <w:multiLevelType w:val="singleLevel"/>
    <w:tmpl w:val="00000001"/>
    <w:lvl w:ilvl="0">
      <w:start w:val="1"/>
      <w:numFmt w:val="bullet"/>
      <w:lvlText w:val=""/>
      <w:lvlJc w:val="left"/>
      <w:pPr>
        <w:ind w:left="840" w:hanging="420"/>
      </w:pPr>
      <w:rPr>
        <w:rFonts w:ascii="Wingdings" w:hAnsi="Wingdings" w:hint="default"/>
      </w:rPr>
    </w:lvl>
  </w:abstractNum>
  <w:abstractNum w:abstractNumId="3" w15:restartNumberingAfterBreak="0">
    <w:nsid w:val="00000002"/>
    <w:multiLevelType w:val="singleLevel"/>
    <w:tmpl w:val="00000002"/>
    <w:lvl w:ilvl="0">
      <w:start w:val="1"/>
      <w:numFmt w:val="bullet"/>
      <w:lvlText w:val=""/>
      <w:lvlJc w:val="left"/>
      <w:pPr>
        <w:ind w:left="420" w:hanging="420"/>
      </w:pPr>
      <w:rPr>
        <w:rFonts w:ascii="Wingdings" w:hAnsi="Wingdings" w:hint="default"/>
      </w:rPr>
    </w:lvl>
  </w:abstractNum>
  <w:abstractNum w:abstractNumId="4" w15:restartNumberingAfterBreak="0">
    <w:nsid w:val="00000003"/>
    <w:multiLevelType w:val="singleLevel"/>
    <w:tmpl w:val="00000003"/>
    <w:lvl w:ilvl="0">
      <w:start w:val="1"/>
      <w:numFmt w:val="decimalEnclosedCircleChinese"/>
      <w:suff w:val="nothing"/>
      <w:lvlText w:val="%1　"/>
      <w:lvlJc w:val="left"/>
      <w:pPr>
        <w:ind w:left="0" w:firstLine="400"/>
      </w:pPr>
      <w:rPr>
        <w:rFonts w:hint="eastAsia"/>
      </w:rPr>
    </w:lvl>
  </w:abstractNum>
  <w:abstractNum w:abstractNumId="5" w15:restartNumberingAfterBreak="0">
    <w:nsid w:val="00000006"/>
    <w:multiLevelType w:val="singleLevel"/>
    <w:tmpl w:val="00000006"/>
    <w:lvl w:ilvl="0">
      <w:start w:val="2"/>
      <w:numFmt w:val="decimalEnclosedCircleChinese"/>
      <w:suff w:val="nothing"/>
      <w:lvlText w:val="%1　"/>
      <w:lvlJc w:val="left"/>
      <w:pPr>
        <w:ind w:left="0" w:firstLine="403"/>
      </w:pPr>
      <w:rPr>
        <w:rFonts w:hint="eastAsia"/>
      </w:rPr>
    </w:lvl>
  </w:abstractNum>
  <w:abstractNum w:abstractNumId="6" w15:restartNumberingAfterBreak="0">
    <w:nsid w:val="00000007"/>
    <w:multiLevelType w:val="singleLevel"/>
    <w:tmpl w:val="00000007"/>
    <w:lvl w:ilvl="0">
      <w:start w:val="1"/>
      <w:numFmt w:val="bullet"/>
      <w:lvlText w:val=""/>
      <w:lvlJc w:val="left"/>
      <w:pPr>
        <w:ind w:left="420" w:hanging="420"/>
      </w:pPr>
      <w:rPr>
        <w:rFonts w:ascii="Wingdings" w:hAnsi="Wingdings" w:hint="default"/>
        <w:b w:val="0"/>
        <w:bCs w:val="0"/>
      </w:rPr>
    </w:lvl>
  </w:abstractNum>
  <w:abstractNum w:abstractNumId="7" w15:restartNumberingAfterBreak="0">
    <w:nsid w:val="00000008"/>
    <w:multiLevelType w:val="singleLevel"/>
    <w:tmpl w:val="00000008"/>
    <w:lvl w:ilvl="0">
      <w:start w:val="1"/>
      <w:numFmt w:val="bullet"/>
      <w:lvlText w:val=""/>
      <w:lvlJc w:val="left"/>
      <w:pPr>
        <w:ind w:left="420" w:hanging="420"/>
      </w:pPr>
      <w:rPr>
        <w:rFonts w:ascii="Wingdings" w:hAnsi="Wingdings" w:hint="default"/>
      </w:rPr>
    </w:lvl>
  </w:abstractNum>
  <w:abstractNum w:abstractNumId="8" w15:restartNumberingAfterBreak="0">
    <w:nsid w:val="0000000B"/>
    <w:multiLevelType w:val="singleLevel"/>
    <w:tmpl w:val="0000000B"/>
    <w:lvl w:ilvl="0">
      <w:start w:val="1"/>
      <w:numFmt w:val="bullet"/>
      <w:lvlText w:val=""/>
      <w:lvlJc w:val="left"/>
      <w:pPr>
        <w:ind w:left="840" w:hanging="420"/>
      </w:pPr>
      <w:rPr>
        <w:rFonts w:ascii="Wingdings" w:hAnsi="Wingdings" w:hint="default"/>
      </w:rPr>
    </w:lvl>
  </w:abstractNum>
  <w:abstractNum w:abstractNumId="9" w15:restartNumberingAfterBreak="0">
    <w:nsid w:val="0000000C"/>
    <w:multiLevelType w:val="singleLevel"/>
    <w:tmpl w:val="0000000C"/>
    <w:lvl w:ilvl="0">
      <w:start w:val="2"/>
      <w:numFmt w:val="decimalEnclosedCircleChinese"/>
      <w:suff w:val="nothing"/>
      <w:lvlText w:val="%1　"/>
      <w:lvlJc w:val="left"/>
      <w:pPr>
        <w:ind w:left="0" w:firstLine="403"/>
      </w:pPr>
      <w:rPr>
        <w:rFonts w:hint="eastAsia"/>
      </w:rPr>
    </w:lvl>
  </w:abstractNum>
  <w:abstractNum w:abstractNumId="10" w15:restartNumberingAfterBreak="0">
    <w:nsid w:val="0000000D"/>
    <w:multiLevelType w:val="multilevel"/>
    <w:tmpl w:val="0000000D"/>
    <w:lvl w:ilvl="0">
      <w:start w:val="1"/>
      <w:numFmt w:val="decimal"/>
      <w:lvlText w:val="%1．"/>
      <w:lvlJc w:val="left"/>
      <w:pPr>
        <w:tabs>
          <w:tab w:val="num" w:pos="720"/>
        </w:tabs>
        <w:ind w:left="720" w:hanging="720"/>
      </w:pPr>
      <w:rPr>
        <w:rFonts w:hint="eastAsia"/>
      </w:rPr>
    </w:lvl>
    <w:lvl w:ilvl="1">
      <w:start w:val="1"/>
      <w:numFmt w:val="decimal"/>
      <w:isLgl/>
      <w:lvlText w:val="%1.%2"/>
      <w:lvlJc w:val="left"/>
      <w:pPr>
        <w:ind w:left="540" w:hanging="540"/>
      </w:pPr>
      <w:rPr>
        <w:rFonts w:ascii="宋体" w:eastAsia="宋体" w:hAnsi="宋体" w:cs="宋体" w:hint="default"/>
        <w:b/>
        <w:color w:val="auto"/>
        <w:sz w:val="21"/>
        <w:szCs w:val="21"/>
      </w:rPr>
    </w:lvl>
    <w:lvl w:ilvl="2">
      <w:start w:val="1"/>
      <w:numFmt w:val="decimal"/>
      <w:isLgl/>
      <w:lvlText w:val="%1.%2.%3"/>
      <w:lvlJc w:val="left"/>
      <w:pPr>
        <w:ind w:left="720" w:hanging="720"/>
      </w:pPr>
      <w:rPr>
        <w:rFonts w:ascii="宋体" w:eastAsia="宋体" w:hAnsi="宋体" w:cs="宋体" w:hint="default"/>
        <w:b/>
        <w:spacing w:val="0"/>
      </w:rPr>
    </w:lvl>
    <w:lvl w:ilvl="3">
      <w:start w:val="1"/>
      <w:numFmt w:val="bullet"/>
      <w:lvlText w:val=""/>
      <w:lvlJc w:val="left"/>
      <w:pPr>
        <w:ind w:left="1080" w:hanging="1080"/>
      </w:pPr>
      <w:rPr>
        <w:rFonts w:ascii="Wingdings" w:hAnsi="Wingdings" w:hint="default"/>
        <w:b w:val="0"/>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000000E"/>
    <w:multiLevelType w:val="singleLevel"/>
    <w:tmpl w:val="0000000E"/>
    <w:lvl w:ilvl="0">
      <w:start w:val="1"/>
      <w:numFmt w:val="bullet"/>
      <w:lvlText w:val=""/>
      <w:lvlJc w:val="left"/>
      <w:pPr>
        <w:ind w:left="840" w:hanging="420"/>
      </w:pPr>
      <w:rPr>
        <w:rFonts w:ascii="Wingdings" w:hAnsi="Wingdings" w:hint="default"/>
      </w:rPr>
    </w:lvl>
  </w:abstractNum>
  <w:abstractNum w:abstractNumId="12" w15:restartNumberingAfterBreak="0">
    <w:nsid w:val="00000011"/>
    <w:multiLevelType w:val="singleLevel"/>
    <w:tmpl w:val="00000011"/>
    <w:lvl w:ilvl="0">
      <w:start w:val="1"/>
      <w:numFmt w:val="bullet"/>
      <w:lvlText w:val=""/>
      <w:lvlJc w:val="left"/>
      <w:pPr>
        <w:ind w:left="840" w:hanging="420"/>
      </w:pPr>
      <w:rPr>
        <w:rFonts w:ascii="Wingdings" w:hAnsi="Wingdings" w:hint="default"/>
      </w:rPr>
    </w:lvl>
  </w:abstractNum>
  <w:abstractNum w:abstractNumId="13" w15:restartNumberingAfterBreak="0">
    <w:nsid w:val="00000012"/>
    <w:multiLevelType w:val="multilevel"/>
    <w:tmpl w:val="00000012"/>
    <w:lvl w:ilvl="0">
      <w:start w:val="1"/>
      <w:numFmt w:val="bullet"/>
      <w:lvlText w:val=""/>
      <w:lvlJc w:val="left"/>
      <w:pPr>
        <w:ind w:left="817" w:hanging="420"/>
      </w:pPr>
      <w:rPr>
        <w:rFonts w:ascii="Wingdings" w:hAnsi="Wingdings"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14" w15:restartNumberingAfterBreak="0">
    <w:nsid w:val="00000013"/>
    <w:multiLevelType w:val="singleLevel"/>
    <w:tmpl w:val="00000013"/>
    <w:lvl w:ilvl="0">
      <w:start w:val="1"/>
      <w:numFmt w:val="bullet"/>
      <w:lvlText w:val=""/>
      <w:lvlJc w:val="left"/>
      <w:pPr>
        <w:ind w:left="840" w:hanging="420"/>
      </w:pPr>
      <w:rPr>
        <w:rFonts w:ascii="Wingdings" w:hAnsi="Wingdings" w:hint="default"/>
      </w:rPr>
    </w:lvl>
  </w:abstractNum>
  <w:abstractNum w:abstractNumId="15" w15:restartNumberingAfterBreak="0">
    <w:nsid w:val="00000015"/>
    <w:multiLevelType w:val="singleLevel"/>
    <w:tmpl w:val="00000015"/>
    <w:lvl w:ilvl="0">
      <w:start w:val="1"/>
      <w:numFmt w:val="bullet"/>
      <w:lvlText w:val=""/>
      <w:lvlJc w:val="left"/>
      <w:pPr>
        <w:ind w:left="840" w:hanging="420"/>
      </w:pPr>
      <w:rPr>
        <w:rFonts w:ascii="Wingdings" w:hAnsi="Wingdings" w:hint="default"/>
        <w:b w:val="0"/>
        <w:bCs w:val="0"/>
      </w:rPr>
    </w:lvl>
  </w:abstractNum>
  <w:abstractNum w:abstractNumId="16" w15:restartNumberingAfterBreak="0">
    <w:nsid w:val="00000016"/>
    <w:multiLevelType w:val="singleLevel"/>
    <w:tmpl w:val="00000016"/>
    <w:lvl w:ilvl="0">
      <w:start w:val="1"/>
      <w:numFmt w:val="bullet"/>
      <w:lvlText w:val=""/>
      <w:lvlJc w:val="left"/>
      <w:pPr>
        <w:ind w:left="840" w:hanging="420"/>
      </w:pPr>
      <w:rPr>
        <w:rFonts w:ascii="Wingdings" w:hAnsi="Wingdings" w:hint="default"/>
        <w:b w:val="0"/>
        <w:bCs w:val="0"/>
      </w:rPr>
    </w:lvl>
  </w:abstractNum>
  <w:abstractNum w:abstractNumId="17" w15:restartNumberingAfterBreak="0">
    <w:nsid w:val="00000017"/>
    <w:multiLevelType w:val="singleLevel"/>
    <w:tmpl w:val="00000017"/>
    <w:lvl w:ilvl="0">
      <w:start w:val="1"/>
      <w:numFmt w:val="decimal"/>
      <w:lvlText w:val="(%1)"/>
      <w:lvlJc w:val="left"/>
      <w:pPr>
        <w:ind w:left="845" w:hanging="425"/>
      </w:pPr>
      <w:rPr>
        <w:rFonts w:hint="default"/>
        <w:b w:val="0"/>
        <w:color w:val="000000"/>
      </w:rPr>
    </w:lvl>
  </w:abstractNum>
  <w:abstractNum w:abstractNumId="18" w15:restartNumberingAfterBreak="0">
    <w:nsid w:val="00000018"/>
    <w:multiLevelType w:val="singleLevel"/>
    <w:tmpl w:val="00000018"/>
    <w:lvl w:ilvl="0">
      <w:start w:val="1"/>
      <w:numFmt w:val="bullet"/>
      <w:lvlText w:val=""/>
      <w:lvlJc w:val="left"/>
      <w:pPr>
        <w:ind w:left="840" w:hanging="420"/>
      </w:pPr>
      <w:rPr>
        <w:rFonts w:ascii="Wingdings" w:hAnsi="Wingdings" w:hint="default"/>
      </w:rPr>
    </w:lvl>
  </w:abstractNum>
  <w:abstractNum w:abstractNumId="19" w15:restartNumberingAfterBreak="0">
    <w:nsid w:val="0000001A"/>
    <w:multiLevelType w:val="singleLevel"/>
    <w:tmpl w:val="0000001A"/>
    <w:lvl w:ilvl="0">
      <w:start w:val="1"/>
      <w:numFmt w:val="bullet"/>
      <w:lvlText w:val=""/>
      <w:lvlJc w:val="left"/>
      <w:pPr>
        <w:ind w:left="840" w:hanging="420"/>
      </w:pPr>
      <w:rPr>
        <w:rFonts w:ascii="Wingdings" w:hAnsi="Wingdings" w:hint="default"/>
      </w:rPr>
    </w:lvl>
  </w:abstractNum>
  <w:abstractNum w:abstractNumId="20" w15:restartNumberingAfterBreak="0">
    <w:nsid w:val="0000001C"/>
    <w:multiLevelType w:val="singleLevel"/>
    <w:tmpl w:val="0000001C"/>
    <w:lvl w:ilvl="0">
      <w:start w:val="1"/>
      <w:numFmt w:val="decimalEnclosedCircleChinese"/>
      <w:suff w:val="nothing"/>
      <w:lvlText w:val="%1　"/>
      <w:lvlJc w:val="left"/>
      <w:pPr>
        <w:ind w:left="-400" w:firstLine="400"/>
      </w:pPr>
      <w:rPr>
        <w:rFonts w:hint="eastAsia"/>
      </w:rPr>
    </w:lvl>
  </w:abstractNum>
  <w:abstractNum w:abstractNumId="21" w15:restartNumberingAfterBreak="0">
    <w:nsid w:val="25CCB0ED"/>
    <w:multiLevelType w:val="singleLevel"/>
    <w:tmpl w:val="25CCB0ED"/>
    <w:lvl w:ilvl="0">
      <w:start w:val="8"/>
      <w:numFmt w:val="decimal"/>
      <w:suff w:val="nothing"/>
      <w:lvlText w:val="%1、"/>
      <w:lvlJc w:val="left"/>
    </w:lvl>
  </w:abstractNum>
  <w:abstractNum w:abstractNumId="2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D040A8"/>
    <w:multiLevelType w:val="singleLevel"/>
    <w:tmpl w:val="43D040A8"/>
    <w:lvl w:ilvl="0">
      <w:start w:val="1"/>
      <w:numFmt w:val="bullet"/>
      <w:lvlText w:val=""/>
      <w:lvlJc w:val="left"/>
      <w:pPr>
        <w:ind w:left="840" w:hanging="420"/>
      </w:pPr>
      <w:rPr>
        <w:rFonts w:ascii="Wingdings" w:hAnsi="Wingdings" w:hint="default"/>
      </w:rPr>
    </w:lvl>
  </w:abstractNum>
  <w:abstractNum w:abstractNumId="24" w15:restartNumberingAfterBreak="0">
    <w:nsid w:val="4E431F13"/>
    <w:multiLevelType w:val="singleLevel"/>
    <w:tmpl w:val="4E431F13"/>
    <w:lvl w:ilvl="0">
      <w:start w:val="3"/>
      <w:numFmt w:val="decimal"/>
      <w:suff w:val="nothing"/>
      <w:lvlText w:val="（%1）"/>
      <w:lvlJc w:val="left"/>
    </w:lvl>
  </w:abstractNum>
  <w:abstractNum w:abstractNumId="25" w15:restartNumberingAfterBreak="0">
    <w:nsid w:val="65933002"/>
    <w:multiLevelType w:val="singleLevel"/>
    <w:tmpl w:val="65933002"/>
    <w:lvl w:ilvl="0">
      <w:start w:val="1"/>
      <w:numFmt w:val="bullet"/>
      <w:lvlText w:val=""/>
      <w:lvlJc w:val="left"/>
      <w:pPr>
        <w:ind w:left="840" w:hanging="420"/>
      </w:pPr>
      <w:rPr>
        <w:rFonts w:ascii="Wingdings" w:hAnsi="Wingdings" w:hint="default"/>
      </w:rPr>
    </w:lvl>
  </w:abstractNum>
  <w:num w:numId="1" w16cid:durableId="510219017">
    <w:abstractNumId w:val="24"/>
  </w:num>
  <w:num w:numId="2" w16cid:durableId="304284334">
    <w:abstractNumId w:val="22"/>
  </w:num>
  <w:num w:numId="3" w16cid:durableId="1670937181">
    <w:abstractNumId w:val="0"/>
  </w:num>
  <w:num w:numId="4" w16cid:durableId="512963614">
    <w:abstractNumId w:val="17"/>
  </w:num>
  <w:num w:numId="5" w16cid:durableId="723795202">
    <w:abstractNumId w:val="10"/>
  </w:num>
  <w:num w:numId="6" w16cid:durableId="750397978">
    <w:abstractNumId w:val="16"/>
  </w:num>
  <w:num w:numId="7" w16cid:durableId="1791364451">
    <w:abstractNumId w:val="8"/>
  </w:num>
  <w:num w:numId="8" w16cid:durableId="1218053700">
    <w:abstractNumId w:val="7"/>
  </w:num>
  <w:num w:numId="9" w16cid:durableId="180169402">
    <w:abstractNumId w:val="13"/>
  </w:num>
  <w:num w:numId="10" w16cid:durableId="1673222887">
    <w:abstractNumId w:val="15"/>
  </w:num>
  <w:num w:numId="11" w16cid:durableId="250163845">
    <w:abstractNumId w:val="6"/>
  </w:num>
  <w:num w:numId="12" w16cid:durableId="1153332913">
    <w:abstractNumId w:val="3"/>
  </w:num>
  <w:num w:numId="13" w16cid:durableId="1139953122">
    <w:abstractNumId w:val="20"/>
  </w:num>
  <w:num w:numId="14" w16cid:durableId="610208655">
    <w:abstractNumId w:val="11"/>
  </w:num>
  <w:num w:numId="15" w16cid:durableId="232392642">
    <w:abstractNumId w:val="9"/>
  </w:num>
  <w:num w:numId="16" w16cid:durableId="1472096555">
    <w:abstractNumId w:val="2"/>
  </w:num>
  <w:num w:numId="17" w16cid:durableId="1763600832">
    <w:abstractNumId w:val="19"/>
  </w:num>
  <w:num w:numId="18" w16cid:durableId="1084914315">
    <w:abstractNumId w:val="23"/>
  </w:num>
  <w:num w:numId="19" w16cid:durableId="1914780813">
    <w:abstractNumId w:val="12"/>
  </w:num>
  <w:num w:numId="20" w16cid:durableId="1044406890">
    <w:abstractNumId w:val="18"/>
  </w:num>
  <w:num w:numId="21" w16cid:durableId="1305699874">
    <w:abstractNumId w:val="4"/>
  </w:num>
  <w:num w:numId="22" w16cid:durableId="1754933172">
    <w:abstractNumId w:val="5"/>
  </w:num>
  <w:num w:numId="23" w16cid:durableId="1745487900">
    <w:abstractNumId w:val="14"/>
  </w:num>
  <w:num w:numId="24" w16cid:durableId="1156536875">
    <w:abstractNumId w:val="25"/>
  </w:num>
  <w:num w:numId="25" w16cid:durableId="2040541883">
    <w:abstractNumId w:val="1"/>
  </w:num>
  <w:num w:numId="26" w16cid:durableId="21054218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4A"/>
    <w:rsid w:val="0034024A"/>
    <w:rsid w:val="003878F9"/>
    <w:rsid w:val="005C3A70"/>
    <w:rsid w:val="00881FCE"/>
    <w:rsid w:val="00B970B2"/>
    <w:rsid w:val="00F5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A2847"/>
  <w15:chartTrackingRefBased/>
  <w15:docId w15:val="{D7A153BB-8EEA-4C66-8F5B-B1119123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40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40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40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340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34024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34024A"/>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34024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34024A"/>
    <w:pPr>
      <w:keepNext/>
      <w:keepLines/>
      <w:outlineLvl w:val="7"/>
    </w:pPr>
    <w:rPr>
      <w:rFonts w:cstheme="majorBidi"/>
      <w:color w:val="595959" w:themeColor="text1" w:themeTint="A6"/>
    </w:rPr>
  </w:style>
  <w:style w:type="paragraph" w:styleId="9">
    <w:name w:val="heading 9"/>
    <w:basedOn w:val="a"/>
    <w:next w:val="a"/>
    <w:link w:val="90"/>
    <w:unhideWhenUsed/>
    <w:qFormat/>
    <w:rsid w:val="0034024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40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40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340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34024A"/>
    <w:rPr>
      <w:rFonts w:cstheme="majorBidi"/>
      <w:color w:val="2F5496" w:themeColor="accent1" w:themeShade="BF"/>
      <w:sz w:val="28"/>
      <w:szCs w:val="28"/>
    </w:rPr>
  </w:style>
  <w:style w:type="character" w:customStyle="1" w:styleId="50">
    <w:name w:val="标题 5 字符"/>
    <w:basedOn w:val="a0"/>
    <w:link w:val="5"/>
    <w:qFormat/>
    <w:rsid w:val="0034024A"/>
    <w:rPr>
      <w:rFonts w:cstheme="majorBidi"/>
      <w:color w:val="2F5496" w:themeColor="accent1" w:themeShade="BF"/>
      <w:sz w:val="24"/>
      <w:szCs w:val="24"/>
    </w:rPr>
  </w:style>
  <w:style w:type="character" w:customStyle="1" w:styleId="60">
    <w:name w:val="标题 6 字符"/>
    <w:basedOn w:val="a0"/>
    <w:link w:val="6"/>
    <w:qFormat/>
    <w:rsid w:val="0034024A"/>
    <w:rPr>
      <w:rFonts w:cstheme="majorBidi"/>
      <w:b/>
      <w:bCs/>
      <w:color w:val="2F5496" w:themeColor="accent1" w:themeShade="BF"/>
    </w:rPr>
  </w:style>
  <w:style w:type="character" w:customStyle="1" w:styleId="70">
    <w:name w:val="标题 7 字符"/>
    <w:basedOn w:val="a0"/>
    <w:link w:val="7"/>
    <w:qFormat/>
    <w:rsid w:val="0034024A"/>
    <w:rPr>
      <w:rFonts w:cstheme="majorBidi"/>
      <w:b/>
      <w:bCs/>
      <w:color w:val="595959" w:themeColor="text1" w:themeTint="A6"/>
    </w:rPr>
  </w:style>
  <w:style w:type="character" w:customStyle="1" w:styleId="80">
    <w:name w:val="标题 8 字符"/>
    <w:basedOn w:val="a0"/>
    <w:link w:val="8"/>
    <w:qFormat/>
    <w:rsid w:val="0034024A"/>
    <w:rPr>
      <w:rFonts w:cstheme="majorBidi"/>
      <w:color w:val="595959" w:themeColor="text1" w:themeTint="A6"/>
    </w:rPr>
  </w:style>
  <w:style w:type="character" w:customStyle="1" w:styleId="90">
    <w:name w:val="标题 9 字符"/>
    <w:basedOn w:val="a0"/>
    <w:link w:val="9"/>
    <w:qFormat/>
    <w:rsid w:val="0034024A"/>
    <w:rPr>
      <w:rFonts w:eastAsiaTheme="majorEastAsia" w:cstheme="majorBidi"/>
      <w:color w:val="595959" w:themeColor="text1" w:themeTint="A6"/>
    </w:rPr>
  </w:style>
  <w:style w:type="paragraph" w:styleId="a3">
    <w:name w:val="Title"/>
    <w:basedOn w:val="a"/>
    <w:next w:val="a"/>
    <w:link w:val="a4"/>
    <w:qFormat/>
    <w:rsid w:val="003402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4024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402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340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24A"/>
    <w:pPr>
      <w:spacing w:before="160" w:after="160"/>
      <w:jc w:val="center"/>
    </w:pPr>
    <w:rPr>
      <w:i/>
      <w:iCs/>
      <w:color w:val="404040" w:themeColor="text1" w:themeTint="BF"/>
    </w:rPr>
  </w:style>
  <w:style w:type="character" w:customStyle="1" w:styleId="a8">
    <w:name w:val="引用 字符"/>
    <w:basedOn w:val="a0"/>
    <w:link w:val="a7"/>
    <w:uiPriority w:val="29"/>
    <w:rsid w:val="0034024A"/>
    <w:rPr>
      <w:i/>
      <w:iCs/>
      <w:color w:val="404040" w:themeColor="text1" w:themeTint="BF"/>
    </w:rPr>
  </w:style>
  <w:style w:type="paragraph" w:styleId="a9">
    <w:name w:val="List Paragraph"/>
    <w:basedOn w:val="a"/>
    <w:uiPriority w:val="34"/>
    <w:qFormat/>
    <w:rsid w:val="0034024A"/>
    <w:pPr>
      <w:ind w:left="720"/>
      <w:contextualSpacing/>
    </w:pPr>
  </w:style>
  <w:style w:type="character" w:styleId="aa">
    <w:name w:val="Intense Emphasis"/>
    <w:basedOn w:val="a0"/>
    <w:uiPriority w:val="21"/>
    <w:qFormat/>
    <w:rsid w:val="0034024A"/>
    <w:rPr>
      <w:i/>
      <w:iCs/>
      <w:color w:val="2F5496" w:themeColor="accent1" w:themeShade="BF"/>
    </w:rPr>
  </w:style>
  <w:style w:type="paragraph" w:styleId="ab">
    <w:name w:val="Intense Quote"/>
    <w:basedOn w:val="a"/>
    <w:next w:val="a"/>
    <w:link w:val="ac"/>
    <w:uiPriority w:val="30"/>
    <w:qFormat/>
    <w:rsid w:val="00340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24A"/>
    <w:rPr>
      <w:i/>
      <w:iCs/>
      <w:color w:val="2F5496" w:themeColor="accent1" w:themeShade="BF"/>
    </w:rPr>
  </w:style>
  <w:style w:type="character" w:styleId="ad">
    <w:name w:val="Intense Reference"/>
    <w:basedOn w:val="a0"/>
    <w:uiPriority w:val="32"/>
    <w:qFormat/>
    <w:rsid w:val="0034024A"/>
    <w:rPr>
      <w:b/>
      <w:bCs/>
      <w:smallCaps/>
      <w:color w:val="2F5496" w:themeColor="accent1" w:themeShade="BF"/>
      <w:spacing w:val="5"/>
    </w:rPr>
  </w:style>
  <w:style w:type="paragraph" w:styleId="ae">
    <w:name w:val="header"/>
    <w:basedOn w:val="a"/>
    <w:link w:val="af"/>
    <w:unhideWhenUsed/>
    <w:qFormat/>
    <w:rsid w:val="00B970B2"/>
    <w:pPr>
      <w:tabs>
        <w:tab w:val="center" w:pos="4153"/>
        <w:tab w:val="right" w:pos="8306"/>
      </w:tabs>
      <w:snapToGrid w:val="0"/>
      <w:jc w:val="center"/>
    </w:pPr>
    <w:rPr>
      <w:sz w:val="18"/>
      <w:szCs w:val="18"/>
    </w:rPr>
  </w:style>
  <w:style w:type="character" w:customStyle="1" w:styleId="af">
    <w:name w:val="页眉 字符"/>
    <w:basedOn w:val="a0"/>
    <w:link w:val="ae"/>
    <w:qFormat/>
    <w:rsid w:val="00B970B2"/>
    <w:rPr>
      <w:sz w:val="18"/>
      <w:szCs w:val="18"/>
    </w:rPr>
  </w:style>
  <w:style w:type="paragraph" w:styleId="af0">
    <w:name w:val="footer"/>
    <w:basedOn w:val="a"/>
    <w:link w:val="af1"/>
    <w:uiPriority w:val="99"/>
    <w:unhideWhenUsed/>
    <w:qFormat/>
    <w:rsid w:val="00B970B2"/>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B970B2"/>
    <w:rPr>
      <w:sz w:val="18"/>
      <w:szCs w:val="18"/>
    </w:rPr>
  </w:style>
  <w:style w:type="numbering" w:customStyle="1" w:styleId="11">
    <w:name w:val="无列表1"/>
    <w:next w:val="a2"/>
    <w:uiPriority w:val="99"/>
    <w:semiHidden/>
    <w:unhideWhenUsed/>
    <w:rsid w:val="00B970B2"/>
  </w:style>
  <w:style w:type="paragraph" w:styleId="af2">
    <w:name w:val="Normal Indent"/>
    <w:basedOn w:val="a"/>
    <w:link w:val="af3"/>
    <w:autoRedefine/>
    <w:qFormat/>
    <w:rsid w:val="00B970B2"/>
    <w:pPr>
      <w:ind w:firstLine="420"/>
    </w:pPr>
    <w:rPr>
      <w:rFonts w:ascii="Calibri" w:eastAsia="宋体" w:hAnsi="Calibri" w:cs="Times New Roman"/>
      <w14:ligatures w14:val="none"/>
    </w:rPr>
  </w:style>
  <w:style w:type="paragraph" w:styleId="TOC7">
    <w:name w:val="toc 7"/>
    <w:basedOn w:val="a"/>
    <w:next w:val="a"/>
    <w:autoRedefine/>
    <w:uiPriority w:val="39"/>
    <w:qFormat/>
    <w:rsid w:val="00B970B2"/>
    <w:pPr>
      <w:ind w:leftChars="1200" w:left="2520"/>
    </w:pPr>
    <w:rPr>
      <w:rFonts w:ascii="Times New Roman" w:eastAsia="宋体" w:hAnsi="Times New Roman" w:cs="Times New Roman"/>
      <w:szCs w:val="20"/>
      <w14:ligatures w14:val="none"/>
    </w:rPr>
  </w:style>
  <w:style w:type="paragraph" w:styleId="af4">
    <w:name w:val="Note Heading"/>
    <w:basedOn w:val="a"/>
    <w:next w:val="a"/>
    <w:link w:val="af5"/>
    <w:autoRedefine/>
    <w:qFormat/>
    <w:rsid w:val="00B970B2"/>
    <w:pPr>
      <w:jc w:val="center"/>
    </w:pPr>
    <w:rPr>
      <w:rFonts w:ascii="Calibri" w:eastAsia="宋体" w:hAnsi="Calibri" w:cs="Times New Roman"/>
      <w14:ligatures w14:val="none"/>
    </w:rPr>
  </w:style>
  <w:style w:type="character" w:customStyle="1" w:styleId="af5">
    <w:name w:val="注释标题 字符"/>
    <w:basedOn w:val="a0"/>
    <w:link w:val="af4"/>
    <w:qFormat/>
    <w:rsid w:val="00B970B2"/>
    <w:rPr>
      <w:rFonts w:ascii="Calibri" w:eastAsia="宋体" w:hAnsi="Calibri" w:cs="Times New Roman"/>
      <w14:ligatures w14:val="none"/>
    </w:rPr>
  </w:style>
  <w:style w:type="paragraph" w:styleId="41">
    <w:name w:val="List Bullet 4"/>
    <w:basedOn w:val="a"/>
    <w:autoRedefine/>
    <w:qFormat/>
    <w:rsid w:val="00B970B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14:ligatures w14:val="none"/>
    </w:rPr>
  </w:style>
  <w:style w:type="paragraph" w:styleId="af6">
    <w:name w:val="List Number"/>
    <w:basedOn w:val="a"/>
    <w:qFormat/>
    <w:rsid w:val="00B970B2"/>
    <w:pPr>
      <w:tabs>
        <w:tab w:val="left" w:pos="560"/>
      </w:tabs>
      <w:ind w:left="900" w:hanging="340"/>
    </w:pPr>
    <w:rPr>
      <w:rFonts w:ascii="Times New Roman" w:eastAsia="宋体" w:hAnsi="Times New Roman" w:cs="Times New Roman"/>
      <w:szCs w:val="20"/>
      <w14:ligatures w14:val="none"/>
    </w:rPr>
  </w:style>
  <w:style w:type="paragraph" w:styleId="af7">
    <w:name w:val="caption"/>
    <w:basedOn w:val="a"/>
    <w:next w:val="a"/>
    <w:autoRedefine/>
    <w:qFormat/>
    <w:rsid w:val="00B970B2"/>
    <w:pPr>
      <w:spacing w:line="480" w:lineRule="auto"/>
    </w:pPr>
    <w:rPr>
      <w:rFonts w:ascii="华文中宋" w:eastAsia="华文中宋" w:hAnsi="华文中宋" w:cs="Times New Roman"/>
      <w:sz w:val="36"/>
      <w:szCs w:val="20"/>
      <w14:ligatures w14:val="none"/>
    </w:rPr>
  </w:style>
  <w:style w:type="paragraph" w:styleId="af8">
    <w:name w:val="List Bullet"/>
    <w:basedOn w:val="a"/>
    <w:autoRedefine/>
    <w:qFormat/>
    <w:rsid w:val="00B970B2"/>
    <w:pPr>
      <w:adjustRightInd w:val="0"/>
      <w:spacing w:line="300" w:lineRule="auto"/>
      <w:ind w:left="360" w:hanging="360"/>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B970B2"/>
    <w:pPr>
      <w:shd w:val="clear" w:color="auto" w:fill="000080"/>
    </w:pPr>
    <w:rPr>
      <w:rFonts w:ascii="Times New Roman" w:eastAsia="宋体" w:hAnsi="Times New Roman" w:cs="Times New Roman"/>
      <w:szCs w:val="20"/>
      <w14:ligatures w14:val="none"/>
    </w:rPr>
  </w:style>
  <w:style w:type="character" w:customStyle="1" w:styleId="afa">
    <w:name w:val="文档结构图 字符"/>
    <w:basedOn w:val="a0"/>
    <w:link w:val="af9"/>
    <w:semiHidden/>
    <w:qFormat/>
    <w:rsid w:val="00B970B2"/>
    <w:rPr>
      <w:rFonts w:ascii="Times New Roman" w:eastAsia="宋体" w:hAnsi="Times New Roman" w:cs="Times New Roman"/>
      <w:szCs w:val="20"/>
      <w:shd w:val="clear" w:color="auto" w:fill="000080"/>
      <w14:ligatures w14:val="none"/>
    </w:rPr>
  </w:style>
  <w:style w:type="paragraph" w:styleId="afb">
    <w:name w:val="annotation text"/>
    <w:basedOn w:val="a"/>
    <w:link w:val="afc"/>
    <w:autoRedefine/>
    <w:unhideWhenUsed/>
    <w:qFormat/>
    <w:rsid w:val="00B970B2"/>
    <w:pPr>
      <w:jc w:val="left"/>
    </w:pPr>
    <w:rPr>
      <w:rFonts w:ascii="Calibri" w:eastAsia="宋体" w:hAnsi="Calibri" w:cs="Times New Roman"/>
      <w14:ligatures w14:val="none"/>
    </w:rPr>
  </w:style>
  <w:style w:type="character" w:customStyle="1" w:styleId="afc">
    <w:name w:val="批注文字 字符"/>
    <w:basedOn w:val="a0"/>
    <w:link w:val="afb"/>
    <w:qFormat/>
    <w:rsid w:val="00B970B2"/>
    <w:rPr>
      <w:rFonts w:ascii="Calibri" w:eastAsia="宋体" w:hAnsi="Calibri" w:cs="Times New Roman"/>
      <w14:ligatures w14:val="none"/>
    </w:rPr>
  </w:style>
  <w:style w:type="paragraph" w:styleId="afd">
    <w:name w:val="Salutation"/>
    <w:basedOn w:val="a"/>
    <w:next w:val="a"/>
    <w:link w:val="afe"/>
    <w:autoRedefine/>
    <w:qFormat/>
    <w:rsid w:val="00B970B2"/>
    <w:pPr>
      <w:spacing w:beforeLines="40" w:afterLines="40" w:line="312" w:lineRule="auto"/>
    </w:pPr>
    <w:rPr>
      <w:rFonts w:ascii="Times New Roman" w:eastAsia="宋体" w:hAnsi="Times New Roman" w:cs="Times New Roman"/>
      <w:kern w:val="0"/>
      <w:sz w:val="24"/>
      <w:szCs w:val="24"/>
      <w14:ligatures w14:val="none"/>
    </w:rPr>
  </w:style>
  <w:style w:type="character" w:customStyle="1" w:styleId="afe">
    <w:name w:val="称呼 字符"/>
    <w:basedOn w:val="a0"/>
    <w:link w:val="afd"/>
    <w:qFormat/>
    <w:rsid w:val="00B970B2"/>
    <w:rPr>
      <w:rFonts w:ascii="Times New Roman" w:eastAsia="宋体" w:hAnsi="Times New Roman" w:cs="Times New Roman"/>
      <w:kern w:val="0"/>
      <w:sz w:val="24"/>
      <w:szCs w:val="24"/>
      <w14:ligatures w14:val="none"/>
    </w:rPr>
  </w:style>
  <w:style w:type="paragraph" w:styleId="31">
    <w:name w:val="Body Text 3"/>
    <w:basedOn w:val="a"/>
    <w:link w:val="32"/>
    <w:autoRedefine/>
    <w:qFormat/>
    <w:rsid w:val="00B970B2"/>
    <w:pPr>
      <w:autoSpaceDE w:val="0"/>
      <w:autoSpaceDN w:val="0"/>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B970B2"/>
    <w:rPr>
      <w:rFonts w:ascii="Times New Roman" w:eastAsia="宋体" w:hAnsi="Times New Roman" w:cs="Times New Roman"/>
      <w:kern w:val="0"/>
      <w:sz w:val="16"/>
      <w:szCs w:val="20"/>
      <w14:ligatures w14:val="none"/>
    </w:rPr>
  </w:style>
  <w:style w:type="paragraph" w:styleId="33">
    <w:name w:val="List Bullet 3"/>
    <w:basedOn w:val="a"/>
    <w:autoRedefine/>
    <w:qFormat/>
    <w:rsid w:val="00B970B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B970B2"/>
    <w:pPr>
      <w:spacing w:after="120"/>
    </w:pPr>
    <w:rPr>
      <w:rFonts w:ascii="Calibri" w:eastAsia="宋体" w:hAnsi="Calibri" w:cs="Times New Roman"/>
      <w14:ligatures w14:val="none"/>
    </w:rPr>
  </w:style>
  <w:style w:type="character" w:customStyle="1" w:styleId="aff0">
    <w:name w:val="正文文本 字符"/>
    <w:basedOn w:val="a0"/>
    <w:link w:val="aff"/>
    <w:qFormat/>
    <w:rsid w:val="00B970B2"/>
    <w:rPr>
      <w:rFonts w:ascii="Calibri" w:eastAsia="宋体" w:hAnsi="Calibri" w:cs="Times New Roman"/>
      <w14:ligatures w14:val="none"/>
    </w:rPr>
  </w:style>
  <w:style w:type="paragraph" w:styleId="aff1">
    <w:name w:val="Body Text Indent"/>
    <w:basedOn w:val="a"/>
    <w:link w:val="aff2"/>
    <w:autoRedefine/>
    <w:qFormat/>
    <w:rsid w:val="00B970B2"/>
    <w:pPr>
      <w:ind w:firstLine="444"/>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B970B2"/>
    <w:rPr>
      <w:rFonts w:ascii="Times New Roman" w:eastAsia="宋体" w:hAnsi="Times New Roman" w:cs="Times New Roman"/>
      <w:b/>
      <w:sz w:val="24"/>
      <w:szCs w:val="20"/>
      <w14:ligatures w14:val="none"/>
    </w:rPr>
  </w:style>
  <w:style w:type="paragraph" w:styleId="21">
    <w:name w:val="List Bullet 2"/>
    <w:basedOn w:val="a"/>
    <w:qFormat/>
    <w:rsid w:val="00B970B2"/>
    <w:pPr>
      <w:tabs>
        <w:tab w:val="left" w:pos="1680"/>
      </w:tabs>
      <w:spacing w:line="360" w:lineRule="auto"/>
      <w:ind w:left="1680" w:hanging="420"/>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B970B2"/>
    <w:pPr>
      <w:ind w:leftChars="800" w:left="1680"/>
    </w:pPr>
    <w:rPr>
      <w:rFonts w:ascii="Times New Roman" w:eastAsia="宋体" w:hAnsi="Times New Roman" w:cs="Times New Roman"/>
      <w:szCs w:val="20"/>
      <w14:ligatures w14:val="none"/>
    </w:rPr>
  </w:style>
  <w:style w:type="paragraph" w:styleId="TOC3">
    <w:name w:val="toc 3"/>
    <w:basedOn w:val="a"/>
    <w:next w:val="a"/>
    <w:autoRedefine/>
    <w:uiPriority w:val="39"/>
    <w:qFormat/>
    <w:rsid w:val="00B970B2"/>
    <w:pPr>
      <w:tabs>
        <w:tab w:val="right" w:leader="dot" w:pos="9231"/>
      </w:tabs>
      <w:ind w:leftChars="400" w:left="840"/>
    </w:pPr>
    <w:rPr>
      <w:rFonts w:ascii="Times New Roman" w:eastAsia="宋体" w:hAnsi="Times New Roman" w:cs="Times New Roman"/>
      <w:szCs w:val="24"/>
      <w14:ligatures w14:val="none"/>
    </w:rPr>
  </w:style>
  <w:style w:type="paragraph" w:styleId="aff3">
    <w:name w:val="Plain Text"/>
    <w:basedOn w:val="a"/>
    <w:link w:val="aff4"/>
    <w:autoRedefine/>
    <w:qFormat/>
    <w:rsid w:val="00B970B2"/>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B970B2"/>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B970B2"/>
    <w:pPr>
      <w:ind w:leftChars="1400" w:left="2940"/>
    </w:pPr>
    <w:rPr>
      <w:rFonts w:ascii="Times New Roman" w:eastAsia="宋体" w:hAnsi="Times New Roman" w:cs="Times New Roman"/>
      <w:szCs w:val="20"/>
      <w14:ligatures w14:val="none"/>
    </w:rPr>
  </w:style>
  <w:style w:type="paragraph" w:styleId="aff5">
    <w:name w:val="Date"/>
    <w:basedOn w:val="a"/>
    <w:next w:val="a"/>
    <w:link w:val="aff6"/>
    <w:autoRedefine/>
    <w:qFormat/>
    <w:rsid w:val="00B970B2"/>
    <w:rPr>
      <w:rFonts w:ascii="Calibri" w:eastAsia="宋体" w:hAnsi="Calibri" w:cs="Times New Roman"/>
      <w14:ligatures w14:val="none"/>
    </w:rPr>
  </w:style>
  <w:style w:type="character" w:customStyle="1" w:styleId="aff6">
    <w:name w:val="日期 字符"/>
    <w:basedOn w:val="a0"/>
    <w:link w:val="aff5"/>
    <w:qFormat/>
    <w:rsid w:val="00B970B2"/>
    <w:rPr>
      <w:rFonts w:ascii="Calibri" w:eastAsia="宋体" w:hAnsi="Calibri" w:cs="Times New Roman"/>
      <w14:ligatures w14:val="none"/>
    </w:rPr>
  </w:style>
  <w:style w:type="paragraph" w:styleId="22">
    <w:name w:val="Body Text Indent 2"/>
    <w:basedOn w:val="a"/>
    <w:link w:val="23"/>
    <w:autoRedefine/>
    <w:qFormat/>
    <w:rsid w:val="00B970B2"/>
    <w:pPr>
      <w:adjustRightInd w:val="0"/>
      <w:spacing w:line="360" w:lineRule="auto"/>
      <w:ind w:firstLineChars="175" w:firstLine="420"/>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B970B2"/>
    <w:rPr>
      <w:rFonts w:ascii="宋体" w:eastAsia="宋体" w:hAnsi="宋体" w:cs="Times New Roman"/>
      <w:b/>
      <w:bCs/>
      <w:sz w:val="24"/>
      <w:szCs w:val="20"/>
      <w14:ligatures w14:val="none"/>
    </w:rPr>
  </w:style>
  <w:style w:type="paragraph" w:styleId="aff7">
    <w:name w:val="Balloon Text"/>
    <w:basedOn w:val="a"/>
    <w:link w:val="aff8"/>
    <w:autoRedefine/>
    <w:semiHidden/>
    <w:qFormat/>
    <w:rsid w:val="00B970B2"/>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B970B2"/>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B970B2"/>
    <w:pPr>
      <w:tabs>
        <w:tab w:val="left" w:pos="840"/>
        <w:tab w:val="right" w:leader="dot" w:pos="9231"/>
      </w:tabs>
    </w:pPr>
    <w:rPr>
      <w:rFonts w:ascii="Times New Roman" w:eastAsia="宋体" w:hAnsi="Times New Roman" w:cs="Times New Roman"/>
      <w:szCs w:val="24"/>
      <w14:ligatures w14:val="none"/>
    </w:rPr>
  </w:style>
  <w:style w:type="paragraph" w:styleId="TOC4">
    <w:name w:val="toc 4"/>
    <w:basedOn w:val="a"/>
    <w:next w:val="a"/>
    <w:autoRedefine/>
    <w:uiPriority w:val="39"/>
    <w:qFormat/>
    <w:rsid w:val="00B970B2"/>
    <w:pPr>
      <w:ind w:leftChars="600" w:left="1260"/>
    </w:pPr>
    <w:rPr>
      <w:rFonts w:ascii="Times New Roman" w:eastAsia="宋体" w:hAnsi="Times New Roman" w:cs="Times New Roman"/>
      <w:szCs w:val="20"/>
      <w14:ligatures w14:val="none"/>
    </w:rPr>
  </w:style>
  <w:style w:type="paragraph" w:styleId="aff9">
    <w:name w:val="footnote text"/>
    <w:basedOn w:val="a"/>
    <w:link w:val="affa"/>
    <w:autoRedefine/>
    <w:unhideWhenUsed/>
    <w:qFormat/>
    <w:rsid w:val="00B970B2"/>
    <w:pPr>
      <w:snapToGrid w:val="0"/>
      <w:jc w:val="left"/>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B970B2"/>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B970B2"/>
    <w:pPr>
      <w:ind w:leftChars="1000" w:left="2100"/>
    </w:pPr>
    <w:rPr>
      <w:rFonts w:ascii="Times New Roman" w:eastAsia="宋体" w:hAnsi="Times New Roman" w:cs="Times New Roman"/>
      <w:szCs w:val="20"/>
      <w14:ligatures w14:val="none"/>
    </w:rPr>
  </w:style>
  <w:style w:type="paragraph" w:styleId="34">
    <w:name w:val="Body Text Indent 3"/>
    <w:basedOn w:val="a"/>
    <w:link w:val="35"/>
    <w:autoRedefine/>
    <w:qFormat/>
    <w:rsid w:val="00B970B2"/>
    <w:pPr>
      <w:spacing w:afterLines="50"/>
      <w:ind w:firstLineChars="200" w:firstLine="420"/>
    </w:pPr>
    <w:rPr>
      <w:rFonts w:ascii="Times New Roman" w:eastAsia="宋体" w:hAnsi="Times New Roman" w:cs="Times New Roman"/>
      <w:szCs w:val="21"/>
      <w14:ligatures w14:val="none"/>
    </w:rPr>
  </w:style>
  <w:style w:type="character" w:customStyle="1" w:styleId="35">
    <w:name w:val="正文文本缩进 3 字符"/>
    <w:basedOn w:val="a0"/>
    <w:link w:val="34"/>
    <w:qFormat/>
    <w:rsid w:val="00B970B2"/>
    <w:rPr>
      <w:rFonts w:ascii="Times New Roman" w:eastAsia="宋体" w:hAnsi="Times New Roman" w:cs="Times New Roman"/>
      <w:szCs w:val="21"/>
      <w14:ligatures w14:val="none"/>
    </w:rPr>
  </w:style>
  <w:style w:type="paragraph" w:styleId="TOC2">
    <w:name w:val="toc 2"/>
    <w:basedOn w:val="a"/>
    <w:next w:val="a"/>
    <w:autoRedefine/>
    <w:uiPriority w:val="39"/>
    <w:qFormat/>
    <w:rsid w:val="00B970B2"/>
    <w:pPr>
      <w:tabs>
        <w:tab w:val="left" w:pos="851"/>
        <w:tab w:val="right" w:leader="dot" w:pos="9231"/>
      </w:tabs>
      <w:ind w:leftChars="200" w:left="420"/>
    </w:pPr>
    <w:rPr>
      <w:rFonts w:ascii="Times New Roman" w:eastAsia="宋体" w:hAnsi="Times New Roman" w:cs="Times New Roman"/>
      <w:szCs w:val="20"/>
      <w14:ligatures w14:val="none"/>
    </w:rPr>
  </w:style>
  <w:style w:type="paragraph" w:styleId="TOC9">
    <w:name w:val="toc 9"/>
    <w:basedOn w:val="a"/>
    <w:next w:val="a"/>
    <w:autoRedefine/>
    <w:uiPriority w:val="39"/>
    <w:qFormat/>
    <w:rsid w:val="00B970B2"/>
    <w:pPr>
      <w:ind w:leftChars="1600" w:left="3360"/>
    </w:pPr>
    <w:rPr>
      <w:rFonts w:ascii="Times New Roman" w:eastAsia="宋体" w:hAnsi="Times New Roman" w:cs="Times New Roman"/>
      <w:szCs w:val="20"/>
      <w14:ligatures w14:val="none"/>
    </w:rPr>
  </w:style>
  <w:style w:type="paragraph" w:styleId="24">
    <w:name w:val="Body Text 2"/>
    <w:basedOn w:val="a"/>
    <w:link w:val="25"/>
    <w:autoRedefine/>
    <w:qFormat/>
    <w:rsid w:val="00B970B2"/>
    <w:pPr>
      <w:spacing w:after="120" w:line="480" w:lineRule="auto"/>
    </w:pPr>
    <w:rPr>
      <w:rFonts w:ascii="Times New Roman" w:eastAsia="宋体" w:hAnsi="Times New Roman" w:cs="Times New Roman"/>
      <w:szCs w:val="20"/>
      <w14:ligatures w14:val="none"/>
    </w:rPr>
  </w:style>
  <w:style w:type="character" w:customStyle="1" w:styleId="25">
    <w:name w:val="正文文本 2 字符"/>
    <w:basedOn w:val="a0"/>
    <w:link w:val="24"/>
    <w:qFormat/>
    <w:rsid w:val="00B970B2"/>
    <w:rPr>
      <w:rFonts w:ascii="Times New Roman" w:eastAsia="宋体" w:hAnsi="Times New Roman" w:cs="Times New Roman"/>
      <w:szCs w:val="20"/>
      <w14:ligatures w14:val="none"/>
    </w:rPr>
  </w:style>
  <w:style w:type="paragraph" w:styleId="HTML">
    <w:name w:val="HTML Preformatted"/>
    <w:basedOn w:val="a"/>
    <w:link w:val="HTML0"/>
    <w:autoRedefine/>
    <w:qFormat/>
    <w:rsid w:val="00B970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14:ligatures w14:val="none"/>
    </w:rPr>
  </w:style>
  <w:style w:type="character" w:customStyle="1" w:styleId="HTML0">
    <w:name w:val="HTML 预设格式 字符"/>
    <w:basedOn w:val="a0"/>
    <w:link w:val="HTML"/>
    <w:qFormat/>
    <w:rsid w:val="00B970B2"/>
    <w:rPr>
      <w:rFonts w:ascii="宋体" w:eastAsia="宋体" w:hAnsi="宋体" w:cs="宋体"/>
      <w:kern w:val="0"/>
      <w:sz w:val="24"/>
      <w:szCs w:val="24"/>
      <w14:ligatures w14:val="none"/>
    </w:rPr>
  </w:style>
  <w:style w:type="paragraph" w:styleId="affb">
    <w:name w:val="Normal (Web)"/>
    <w:basedOn w:val="a"/>
    <w:autoRedefine/>
    <w:uiPriority w:val="99"/>
    <w:qFormat/>
    <w:rsid w:val="00B970B2"/>
    <w:pPr>
      <w:widowControl/>
      <w:spacing w:before="100" w:beforeAutospacing="1" w:after="100" w:afterAutospacing="1"/>
      <w:jc w:val="left"/>
    </w:pPr>
    <w:rPr>
      <w:rFonts w:ascii="宋体" w:eastAsia="宋体" w:hAnsi="宋体" w:cs="宋体"/>
      <w:kern w:val="0"/>
      <w:sz w:val="24"/>
      <w:szCs w:val="24"/>
      <w14:ligatures w14:val="none"/>
    </w:rPr>
  </w:style>
  <w:style w:type="paragraph" w:styleId="affc">
    <w:name w:val="annotation subject"/>
    <w:basedOn w:val="afb"/>
    <w:next w:val="afb"/>
    <w:link w:val="affd"/>
    <w:autoRedefine/>
    <w:uiPriority w:val="99"/>
    <w:unhideWhenUsed/>
    <w:qFormat/>
    <w:rsid w:val="00B970B2"/>
    <w:rPr>
      <w:rFonts w:ascii="Times New Roman" w:hAnsi="Times New Roman"/>
      <w:b/>
      <w:bCs/>
      <w:kern w:val="0"/>
      <w:sz w:val="20"/>
      <w:szCs w:val="20"/>
    </w:rPr>
  </w:style>
  <w:style w:type="character" w:customStyle="1" w:styleId="affd">
    <w:name w:val="批注主题 字符"/>
    <w:basedOn w:val="afc"/>
    <w:link w:val="affc"/>
    <w:uiPriority w:val="99"/>
    <w:qFormat/>
    <w:rsid w:val="00B970B2"/>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B970B2"/>
    <w:pPr>
      <w:spacing w:line="300" w:lineRule="auto"/>
      <w:ind w:firstLine="510"/>
    </w:pPr>
    <w:rPr>
      <w:sz w:val="24"/>
    </w:rPr>
  </w:style>
  <w:style w:type="character" w:customStyle="1" w:styleId="afff">
    <w:name w:val="正文文本首行缩进 字符"/>
    <w:basedOn w:val="aff0"/>
    <w:link w:val="affe"/>
    <w:qFormat/>
    <w:rsid w:val="00B970B2"/>
    <w:rPr>
      <w:rFonts w:ascii="Calibri" w:eastAsia="宋体" w:hAnsi="Calibri" w:cs="Times New Roman"/>
      <w:sz w:val="24"/>
      <w14:ligatures w14:val="none"/>
    </w:rPr>
  </w:style>
  <w:style w:type="table" w:styleId="afff0">
    <w:name w:val="Table Grid"/>
    <w:basedOn w:val="a1"/>
    <w:autoRedefine/>
    <w:uiPriority w:val="99"/>
    <w:qFormat/>
    <w:rsid w:val="00B970B2"/>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B970B2"/>
    <w:rPr>
      <w:b/>
      <w:bCs/>
    </w:rPr>
  </w:style>
  <w:style w:type="character" w:styleId="afff2">
    <w:name w:val="page number"/>
    <w:basedOn w:val="a0"/>
    <w:autoRedefine/>
    <w:qFormat/>
    <w:rsid w:val="00B970B2"/>
  </w:style>
  <w:style w:type="character" w:styleId="afff3">
    <w:name w:val="FollowedHyperlink"/>
    <w:autoRedefine/>
    <w:qFormat/>
    <w:rsid w:val="00B970B2"/>
    <w:rPr>
      <w:color w:val="800080"/>
      <w:u w:val="single"/>
    </w:rPr>
  </w:style>
  <w:style w:type="character" w:styleId="afff4">
    <w:name w:val="Emphasis"/>
    <w:autoRedefine/>
    <w:qFormat/>
    <w:rsid w:val="00B970B2"/>
    <w:rPr>
      <w:i/>
      <w:iCs/>
    </w:rPr>
  </w:style>
  <w:style w:type="character" w:styleId="afff5">
    <w:name w:val="Hyperlink"/>
    <w:autoRedefine/>
    <w:uiPriority w:val="99"/>
    <w:qFormat/>
    <w:rsid w:val="00B970B2"/>
    <w:rPr>
      <w:color w:val="0000FF"/>
      <w:u w:val="single"/>
    </w:rPr>
  </w:style>
  <w:style w:type="character" w:styleId="afff6">
    <w:name w:val="annotation reference"/>
    <w:autoRedefine/>
    <w:uiPriority w:val="99"/>
    <w:unhideWhenUsed/>
    <w:qFormat/>
    <w:rsid w:val="00B970B2"/>
    <w:rPr>
      <w:sz w:val="21"/>
      <w:szCs w:val="21"/>
    </w:rPr>
  </w:style>
  <w:style w:type="character" w:customStyle="1" w:styleId="Char">
    <w:name w:val="居中 Char"/>
    <w:autoRedefine/>
    <w:qFormat/>
    <w:rsid w:val="00B970B2"/>
    <w:rPr>
      <w:kern w:val="2"/>
      <w:sz w:val="24"/>
    </w:rPr>
  </w:style>
  <w:style w:type="character" w:customStyle="1" w:styleId="Char1">
    <w:name w:val="批注文字 Char1"/>
    <w:basedOn w:val="a0"/>
    <w:autoRedefine/>
    <w:uiPriority w:val="99"/>
    <w:semiHidden/>
    <w:qFormat/>
    <w:rsid w:val="00B970B2"/>
  </w:style>
  <w:style w:type="character" w:customStyle="1" w:styleId="Char0">
    <w:name w:val="标准款样式 Char"/>
    <w:basedOn w:val="a0"/>
    <w:link w:val="afff7"/>
    <w:autoRedefine/>
    <w:qFormat/>
    <w:rsid w:val="00B970B2"/>
    <w:rPr>
      <w:rFonts w:ascii="黑体" w:eastAsia="宋体" w:hAnsi="宋体" w:cs="Times New Roman"/>
      <w:szCs w:val="20"/>
    </w:rPr>
  </w:style>
  <w:style w:type="paragraph" w:customStyle="1" w:styleId="afff7">
    <w:name w:val="标准款样式"/>
    <w:basedOn w:val="a"/>
    <w:link w:val="Char0"/>
    <w:autoRedefine/>
    <w:qFormat/>
    <w:rsid w:val="00B970B2"/>
    <w:rPr>
      <w:rFonts w:ascii="黑体" w:eastAsia="宋体" w:hAnsi="宋体" w:cs="Times New Roman"/>
      <w:szCs w:val="20"/>
    </w:rPr>
  </w:style>
  <w:style w:type="character" w:customStyle="1" w:styleId="Char2">
    <w:name w:val="脚注文本 Char"/>
    <w:basedOn w:val="a0"/>
    <w:autoRedefine/>
    <w:semiHidden/>
    <w:qFormat/>
    <w:rsid w:val="00B970B2"/>
    <w:rPr>
      <w:sz w:val="18"/>
      <w:szCs w:val="18"/>
    </w:rPr>
  </w:style>
  <w:style w:type="character" w:customStyle="1" w:styleId="solutioncontent1">
    <w:name w:val="solutioncontent1"/>
    <w:autoRedefine/>
    <w:qFormat/>
    <w:rsid w:val="00B970B2"/>
    <w:rPr>
      <w:rFonts w:cs="Times New Roman"/>
      <w:color w:val="333333"/>
      <w:sz w:val="15"/>
      <w:szCs w:val="15"/>
    </w:rPr>
  </w:style>
  <w:style w:type="character" w:customStyle="1" w:styleId="SubtitleChar">
    <w:name w:val="Subtitle Char"/>
    <w:autoRedefine/>
    <w:qFormat/>
    <w:locked/>
    <w:rsid w:val="00B970B2"/>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B970B2"/>
    <w:rPr>
      <w:sz w:val="18"/>
      <w:szCs w:val="18"/>
    </w:rPr>
  </w:style>
  <w:style w:type="character" w:customStyle="1" w:styleId="Char3">
    <w:name w:val="明显引用 Char"/>
    <w:basedOn w:val="a0"/>
    <w:autoRedefine/>
    <w:qFormat/>
    <w:rsid w:val="00B970B2"/>
    <w:rPr>
      <w:b/>
      <w:bCs/>
      <w:i/>
      <w:iCs/>
      <w:color w:val="4F81BD"/>
      <w:kern w:val="2"/>
      <w:sz w:val="21"/>
    </w:rPr>
  </w:style>
  <w:style w:type="character" w:customStyle="1" w:styleId="CharChar">
    <w:name w:val="+正文 Char Char"/>
    <w:link w:val="CharCharChar"/>
    <w:autoRedefine/>
    <w:qFormat/>
    <w:locked/>
    <w:rsid w:val="00B970B2"/>
    <w:rPr>
      <w:rFonts w:ascii="楷体_GB2312" w:eastAsia="楷体_GB2312"/>
      <w:sz w:val="24"/>
    </w:rPr>
  </w:style>
  <w:style w:type="paragraph" w:customStyle="1" w:styleId="CharCharChar">
    <w:name w:val="+正文 Char Char Char"/>
    <w:basedOn w:val="a"/>
    <w:link w:val="CharChar"/>
    <w:autoRedefine/>
    <w:qFormat/>
    <w:rsid w:val="00B970B2"/>
    <w:pPr>
      <w:spacing w:line="360" w:lineRule="auto"/>
      <w:ind w:firstLineChars="200" w:firstLine="200"/>
    </w:pPr>
    <w:rPr>
      <w:rFonts w:ascii="楷体_GB2312" w:eastAsia="楷体_GB2312"/>
      <w:sz w:val="24"/>
    </w:rPr>
  </w:style>
  <w:style w:type="character" w:customStyle="1" w:styleId="CharChar4">
    <w:name w:val="Char Char4"/>
    <w:autoRedefine/>
    <w:qFormat/>
    <w:rsid w:val="00B970B2"/>
    <w:rPr>
      <w:kern w:val="2"/>
      <w:sz w:val="16"/>
    </w:rPr>
  </w:style>
  <w:style w:type="character" w:customStyle="1" w:styleId="CharChar6">
    <w:name w:val="Char Char6"/>
    <w:autoRedefine/>
    <w:qFormat/>
    <w:rsid w:val="00B970B2"/>
    <w:rPr>
      <w:rFonts w:ascii="Arial" w:eastAsia="黑体" w:hAnsi="Arial"/>
      <w:kern w:val="2"/>
      <w:sz w:val="44"/>
    </w:rPr>
  </w:style>
  <w:style w:type="character" w:customStyle="1" w:styleId="Char4">
    <w:name w:val="引用 Char"/>
    <w:basedOn w:val="a0"/>
    <w:autoRedefine/>
    <w:qFormat/>
    <w:rsid w:val="00B970B2"/>
    <w:rPr>
      <w:i/>
      <w:iCs/>
      <w:color w:val="000000"/>
      <w:kern w:val="2"/>
      <w:sz w:val="21"/>
    </w:rPr>
  </w:style>
  <w:style w:type="character" w:customStyle="1" w:styleId="1CharCharCharCharChar">
    <w:name w:val="+列表1 Char Char Char Char Char"/>
    <w:link w:val="1CharCharChar"/>
    <w:autoRedefine/>
    <w:qFormat/>
    <w:locked/>
    <w:rsid w:val="00B970B2"/>
    <w:rPr>
      <w:rFonts w:ascii="宋体" w:hAnsi="宋体"/>
    </w:rPr>
  </w:style>
  <w:style w:type="paragraph" w:customStyle="1" w:styleId="1CharCharChar">
    <w:name w:val="+列表1 Char Char Char"/>
    <w:basedOn w:val="a"/>
    <w:link w:val="1CharCharCharCharChar"/>
    <w:autoRedefine/>
    <w:qFormat/>
    <w:rsid w:val="00B970B2"/>
    <w:pPr>
      <w:jc w:val="center"/>
    </w:pPr>
    <w:rPr>
      <w:rFonts w:ascii="宋体" w:hAnsi="宋体"/>
    </w:rPr>
  </w:style>
  <w:style w:type="character" w:customStyle="1" w:styleId="3Char1">
    <w:name w:val="正文文本 3 Char1"/>
    <w:basedOn w:val="a0"/>
    <w:autoRedefine/>
    <w:uiPriority w:val="99"/>
    <w:semiHidden/>
    <w:qFormat/>
    <w:rsid w:val="00B970B2"/>
    <w:rPr>
      <w:sz w:val="16"/>
      <w:szCs w:val="16"/>
    </w:rPr>
  </w:style>
  <w:style w:type="character" w:customStyle="1" w:styleId="Char11">
    <w:name w:val="日期 Char1"/>
    <w:basedOn w:val="a0"/>
    <w:autoRedefine/>
    <w:uiPriority w:val="99"/>
    <w:semiHidden/>
    <w:qFormat/>
    <w:rsid w:val="00B970B2"/>
  </w:style>
  <w:style w:type="character" w:customStyle="1" w:styleId="Char5">
    <w:name w:val="无间隔 Char"/>
    <w:link w:val="12"/>
    <w:autoRedefine/>
    <w:qFormat/>
    <w:locked/>
    <w:rsid w:val="00B970B2"/>
    <w:rPr>
      <w:rFonts w:ascii="Calibri" w:eastAsia="Times New Roman" w:hAnsi="Calibri"/>
      <w:sz w:val="22"/>
      <w:lang w:eastAsia="en-US" w:bidi="en-US"/>
    </w:rPr>
  </w:style>
  <w:style w:type="paragraph" w:customStyle="1" w:styleId="12">
    <w:name w:val="无间隔1"/>
    <w:link w:val="Char5"/>
    <w:autoRedefine/>
    <w:qFormat/>
    <w:rsid w:val="00B970B2"/>
    <w:rPr>
      <w:rFonts w:ascii="Calibri" w:eastAsia="Times New Roman" w:hAnsi="Calibri"/>
      <w:sz w:val="22"/>
      <w:lang w:eastAsia="en-US" w:bidi="en-US"/>
    </w:rPr>
  </w:style>
  <w:style w:type="character" w:customStyle="1" w:styleId="CharChar5">
    <w:name w:val="Char Char5"/>
    <w:autoRedefine/>
    <w:qFormat/>
    <w:rsid w:val="00B970B2"/>
    <w:rPr>
      <w:rFonts w:ascii="Arial" w:eastAsia="方正魏碑简体" w:hAnsi="Arial" w:cs="Arial"/>
      <w:bCs/>
      <w:kern w:val="28"/>
      <w:sz w:val="32"/>
      <w:szCs w:val="32"/>
    </w:rPr>
  </w:style>
  <w:style w:type="character" w:customStyle="1" w:styleId="CharChar0">
    <w:name w:val="表文字 Char Char"/>
    <w:link w:val="afff8"/>
    <w:autoRedefine/>
    <w:qFormat/>
    <w:locked/>
    <w:rsid w:val="00B970B2"/>
    <w:rPr>
      <w:rFonts w:ascii="楷体_GB2312" w:eastAsia="楷体_GB2312" w:hAnsi="宋体"/>
      <w:spacing w:val="-8"/>
      <w:sz w:val="24"/>
      <w:lang w:val="zh-CN"/>
    </w:rPr>
  </w:style>
  <w:style w:type="paragraph" w:customStyle="1" w:styleId="afff8">
    <w:name w:val="表文字"/>
    <w:basedOn w:val="a"/>
    <w:link w:val="CharChar0"/>
    <w:autoRedefine/>
    <w:qFormat/>
    <w:rsid w:val="00B970B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B970B2"/>
    <w:rPr>
      <w:color w:val="2B579A"/>
      <w:shd w:val="clear" w:color="auto" w:fill="E6E6E6"/>
    </w:rPr>
  </w:style>
  <w:style w:type="character" w:customStyle="1" w:styleId="Char5CharCharCharCharChar">
    <w:name w:val="+正文 Char5 Char Char Char Char Char"/>
    <w:link w:val="Char5CharCharChar"/>
    <w:autoRedefine/>
    <w:qFormat/>
    <w:locked/>
    <w:rsid w:val="00B970B2"/>
    <w:rPr>
      <w:rFonts w:ascii="宋体" w:hAnsi="宋体"/>
      <w:sz w:val="24"/>
    </w:rPr>
  </w:style>
  <w:style w:type="paragraph" w:customStyle="1" w:styleId="Char5CharCharChar">
    <w:name w:val="+正文 Char5 Char Char Char"/>
    <w:basedOn w:val="a"/>
    <w:link w:val="Char5CharCharCharCharChar"/>
    <w:autoRedefine/>
    <w:qFormat/>
    <w:rsid w:val="00B970B2"/>
    <w:pPr>
      <w:spacing w:line="360" w:lineRule="auto"/>
      <w:ind w:firstLineChars="200" w:firstLine="200"/>
    </w:pPr>
    <w:rPr>
      <w:rFonts w:ascii="宋体" w:hAnsi="宋体"/>
      <w:sz w:val="24"/>
    </w:rPr>
  </w:style>
  <w:style w:type="character" w:customStyle="1" w:styleId="hCharChar">
    <w:name w:val="h Char Char"/>
    <w:autoRedefine/>
    <w:qFormat/>
    <w:rsid w:val="00B970B2"/>
    <w:rPr>
      <w:kern w:val="2"/>
      <w:sz w:val="18"/>
    </w:rPr>
  </w:style>
  <w:style w:type="character" w:customStyle="1" w:styleId="Char6">
    <w:name w:val="段 Char"/>
    <w:basedOn w:val="a0"/>
    <w:link w:val="afff9"/>
    <w:autoRedefine/>
    <w:qFormat/>
    <w:rsid w:val="00B970B2"/>
    <w:rPr>
      <w:rFonts w:ascii="宋体"/>
    </w:rPr>
  </w:style>
  <w:style w:type="paragraph" w:customStyle="1" w:styleId="afff9">
    <w:name w:val="段"/>
    <w:link w:val="Char6"/>
    <w:autoRedefine/>
    <w:qFormat/>
    <w:rsid w:val="00B970B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970B2"/>
    <w:rPr>
      <w:kern w:val="2"/>
      <w:sz w:val="24"/>
      <w:szCs w:val="24"/>
    </w:rPr>
  </w:style>
  <w:style w:type="character" w:customStyle="1" w:styleId="msoins0">
    <w:name w:val="msoins"/>
    <w:basedOn w:val="a0"/>
    <w:autoRedefine/>
    <w:qFormat/>
    <w:rsid w:val="00B970B2"/>
  </w:style>
  <w:style w:type="character" w:customStyle="1" w:styleId="Char12">
    <w:name w:val="纯文本 Char1"/>
    <w:basedOn w:val="a0"/>
    <w:autoRedefine/>
    <w:uiPriority w:val="99"/>
    <w:qFormat/>
    <w:rsid w:val="00B970B2"/>
    <w:rPr>
      <w:rFonts w:ascii="宋体" w:eastAsia="宋体" w:hAnsi="Courier New" w:cs="Courier New"/>
      <w:szCs w:val="21"/>
    </w:rPr>
  </w:style>
  <w:style w:type="character" w:customStyle="1" w:styleId="CharChar1">
    <w:name w:val="Char Char1"/>
    <w:autoRedefine/>
    <w:semiHidden/>
    <w:qFormat/>
    <w:rsid w:val="00B970B2"/>
    <w:rPr>
      <w:kern w:val="2"/>
      <w:sz w:val="21"/>
    </w:rPr>
  </w:style>
  <w:style w:type="character" w:customStyle="1" w:styleId="af3">
    <w:name w:val="正文缩进 字符"/>
    <w:link w:val="af2"/>
    <w:autoRedefine/>
    <w:qFormat/>
    <w:rsid w:val="00B970B2"/>
    <w:rPr>
      <w:rFonts w:ascii="Calibri" w:eastAsia="宋体" w:hAnsi="Calibri" w:cs="Times New Roman"/>
      <w14:ligatures w14:val="none"/>
    </w:rPr>
  </w:style>
  <w:style w:type="character" w:customStyle="1" w:styleId="black1">
    <w:name w:val="black1"/>
    <w:autoRedefine/>
    <w:qFormat/>
    <w:rsid w:val="00B970B2"/>
    <w:rPr>
      <w:rFonts w:ascii="ˎ̥" w:hAnsi="ˎ̥" w:hint="default"/>
      <w:color w:val="333333"/>
      <w:sz w:val="18"/>
      <w:szCs w:val="18"/>
      <w:u w:val="none"/>
    </w:rPr>
  </w:style>
  <w:style w:type="character" w:customStyle="1" w:styleId="Char13">
    <w:name w:val="引用 Char1"/>
    <w:basedOn w:val="a0"/>
    <w:link w:val="14"/>
    <w:autoRedefine/>
    <w:qFormat/>
    <w:locked/>
    <w:rsid w:val="00B970B2"/>
    <w:rPr>
      <w:rFonts w:ascii="Calibri" w:eastAsia="宋体" w:hAnsi="Calibri" w:cs="Times New Roman"/>
      <w:i/>
      <w:iCs/>
      <w:color w:val="000000"/>
      <w:kern w:val="0"/>
      <w:sz w:val="22"/>
      <w:lang w:eastAsia="en-US" w:bidi="en-US"/>
    </w:rPr>
  </w:style>
  <w:style w:type="paragraph" w:customStyle="1" w:styleId="14">
    <w:name w:val="引用1"/>
    <w:basedOn w:val="a"/>
    <w:next w:val="a"/>
    <w:link w:val="Char13"/>
    <w:autoRedefine/>
    <w:qFormat/>
    <w:rsid w:val="00B970B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970B2"/>
    <w:rPr>
      <w:rFonts w:ascii="宋体" w:hAnsi="宋体"/>
      <w:sz w:val="24"/>
    </w:rPr>
  </w:style>
  <w:style w:type="paragraph" w:customStyle="1" w:styleId="CharChar3CharChar">
    <w:name w:val="+正文 Char Char3 Char Char"/>
    <w:basedOn w:val="a"/>
    <w:link w:val="CharChar3CharCharCharChar"/>
    <w:autoRedefine/>
    <w:qFormat/>
    <w:rsid w:val="00B970B2"/>
    <w:pPr>
      <w:spacing w:line="360" w:lineRule="auto"/>
      <w:ind w:firstLineChars="200" w:firstLine="200"/>
    </w:pPr>
    <w:rPr>
      <w:rFonts w:ascii="宋体" w:hAnsi="宋体"/>
      <w:sz w:val="24"/>
    </w:rPr>
  </w:style>
  <w:style w:type="character" w:customStyle="1" w:styleId="Char14">
    <w:name w:val="页眉 Char1"/>
    <w:basedOn w:val="a0"/>
    <w:autoRedefine/>
    <w:uiPriority w:val="99"/>
    <w:semiHidden/>
    <w:qFormat/>
    <w:rsid w:val="00B970B2"/>
    <w:rPr>
      <w:sz w:val="18"/>
      <w:szCs w:val="18"/>
    </w:rPr>
  </w:style>
  <w:style w:type="character" w:customStyle="1" w:styleId="Char15">
    <w:name w:val="副标题 Char1"/>
    <w:basedOn w:val="a0"/>
    <w:autoRedefine/>
    <w:uiPriority w:val="11"/>
    <w:qFormat/>
    <w:rsid w:val="00B970B2"/>
    <w:rPr>
      <w:rFonts w:ascii="Cambria" w:eastAsia="宋体" w:hAnsi="Cambria" w:cs="Times New Roman"/>
      <w:b/>
      <w:bCs/>
      <w:kern w:val="28"/>
      <w:sz w:val="32"/>
      <w:szCs w:val="32"/>
    </w:rPr>
  </w:style>
  <w:style w:type="character" w:customStyle="1" w:styleId="font12-blue-bold1">
    <w:name w:val="font12-blue-bold1"/>
    <w:autoRedefine/>
    <w:qFormat/>
    <w:rsid w:val="00B970B2"/>
    <w:rPr>
      <w:b/>
      <w:bCs/>
      <w:color w:val="0249A5"/>
      <w:sz w:val="18"/>
      <w:szCs w:val="18"/>
      <w:u w:val="none"/>
    </w:rPr>
  </w:style>
  <w:style w:type="character" w:customStyle="1" w:styleId="CharChar5CharCharChar">
    <w:name w:val="+正文 Char Char5 Char Char Char"/>
    <w:link w:val="CharChar5Char"/>
    <w:autoRedefine/>
    <w:qFormat/>
    <w:locked/>
    <w:rsid w:val="00B970B2"/>
    <w:rPr>
      <w:rFonts w:ascii="宋体" w:hAnsi="宋体"/>
      <w:sz w:val="24"/>
    </w:rPr>
  </w:style>
  <w:style w:type="paragraph" w:customStyle="1" w:styleId="CharChar5Char">
    <w:name w:val="+正文 Char Char5 Char"/>
    <w:basedOn w:val="a"/>
    <w:link w:val="CharChar5CharCharChar"/>
    <w:autoRedefine/>
    <w:qFormat/>
    <w:rsid w:val="00B970B2"/>
    <w:pPr>
      <w:spacing w:line="360" w:lineRule="auto"/>
      <w:ind w:firstLineChars="200" w:firstLine="200"/>
    </w:pPr>
    <w:rPr>
      <w:rFonts w:ascii="宋体" w:hAnsi="宋体"/>
      <w:sz w:val="24"/>
    </w:rPr>
  </w:style>
  <w:style w:type="character" w:customStyle="1" w:styleId="Char16">
    <w:name w:val="批注主题 Char1"/>
    <w:basedOn w:val="Char1"/>
    <w:autoRedefine/>
    <w:uiPriority w:val="99"/>
    <w:semiHidden/>
    <w:qFormat/>
    <w:rsid w:val="00B970B2"/>
    <w:rPr>
      <w:b/>
      <w:bCs/>
    </w:rPr>
  </w:style>
  <w:style w:type="character" w:customStyle="1" w:styleId="CharChar3">
    <w:name w:val="Char Char3"/>
    <w:autoRedefine/>
    <w:qFormat/>
    <w:rsid w:val="00B970B2"/>
    <w:rPr>
      <w:kern w:val="2"/>
      <w:sz w:val="21"/>
    </w:rPr>
  </w:style>
  <w:style w:type="character" w:customStyle="1" w:styleId="Char7">
    <w:name w:val="正文文本 Char"/>
    <w:autoRedefine/>
    <w:qFormat/>
    <w:rsid w:val="00B970B2"/>
    <w:rPr>
      <w:kern w:val="2"/>
      <w:sz w:val="24"/>
    </w:rPr>
  </w:style>
  <w:style w:type="character" w:customStyle="1" w:styleId="CharChar7">
    <w:name w:val="普通文字 Char Char"/>
    <w:autoRedefine/>
    <w:qFormat/>
    <w:rsid w:val="00B970B2"/>
    <w:rPr>
      <w:rFonts w:ascii="宋体" w:hAnsi="Courier New"/>
      <w:kern w:val="2"/>
      <w:sz w:val="21"/>
    </w:rPr>
  </w:style>
  <w:style w:type="character" w:customStyle="1" w:styleId="grame">
    <w:name w:val="grame"/>
    <w:basedOn w:val="a0"/>
    <w:autoRedefine/>
    <w:qFormat/>
    <w:rsid w:val="00B970B2"/>
  </w:style>
  <w:style w:type="character" w:customStyle="1" w:styleId="16">
    <w:name w:val="16"/>
    <w:autoRedefine/>
    <w:qFormat/>
    <w:rsid w:val="00B970B2"/>
    <w:rPr>
      <w:rFonts w:ascii="Times New Roman" w:hAnsi="Times New Roman" w:cs="Times New Roman" w:hint="default"/>
      <w:color w:val="0000FF"/>
      <w:sz w:val="20"/>
      <w:szCs w:val="20"/>
      <w:u w:val="single"/>
    </w:rPr>
  </w:style>
  <w:style w:type="character" w:customStyle="1" w:styleId="CharChar70">
    <w:name w:val="Char Char7"/>
    <w:autoRedefine/>
    <w:qFormat/>
    <w:rsid w:val="00B970B2"/>
    <w:rPr>
      <w:kern w:val="2"/>
      <w:sz w:val="18"/>
    </w:rPr>
  </w:style>
  <w:style w:type="character" w:customStyle="1" w:styleId="15">
    <w:name w:val="15"/>
    <w:autoRedefine/>
    <w:qFormat/>
    <w:rsid w:val="00B970B2"/>
    <w:rPr>
      <w:rFonts w:ascii="Calibri" w:hAnsi="Calibri" w:hint="default"/>
    </w:rPr>
  </w:style>
  <w:style w:type="character" w:customStyle="1" w:styleId="1CharCharChar0">
    <w:name w:val="+1. Char Char Char"/>
    <w:link w:val="1Char"/>
    <w:autoRedefine/>
    <w:qFormat/>
    <w:locked/>
    <w:rsid w:val="00B970B2"/>
    <w:rPr>
      <w:rFonts w:ascii="Times New Roman" w:eastAsia="宋体" w:hAnsi="Times New Roman" w:cs="Times New Roman"/>
      <w:szCs w:val="20"/>
    </w:rPr>
  </w:style>
  <w:style w:type="paragraph" w:customStyle="1" w:styleId="1Char">
    <w:name w:val="+1. Char"/>
    <w:basedOn w:val="a"/>
    <w:link w:val="1CharCharChar0"/>
    <w:autoRedefine/>
    <w:qFormat/>
    <w:rsid w:val="00B970B2"/>
    <w:rPr>
      <w:rFonts w:ascii="Times New Roman" w:eastAsia="宋体" w:hAnsi="Times New Roman" w:cs="Times New Roman"/>
      <w:szCs w:val="20"/>
    </w:rPr>
  </w:style>
  <w:style w:type="character" w:customStyle="1" w:styleId="Char17">
    <w:name w:val="明显引用 Char1"/>
    <w:basedOn w:val="a0"/>
    <w:link w:val="17"/>
    <w:autoRedefine/>
    <w:qFormat/>
    <w:locked/>
    <w:rsid w:val="00B970B2"/>
    <w:rPr>
      <w:rFonts w:ascii="Calibri" w:eastAsia="宋体" w:hAnsi="Calibri" w:cs="Times New Roman"/>
      <w:b/>
      <w:bCs/>
      <w:i/>
      <w:iCs/>
      <w:color w:val="4F81BD"/>
      <w:kern w:val="0"/>
      <w:sz w:val="22"/>
      <w:lang w:eastAsia="en-US" w:bidi="en-US"/>
    </w:rPr>
  </w:style>
  <w:style w:type="paragraph" w:customStyle="1" w:styleId="17">
    <w:name w:val="明显引用1"/>
    <w:basedOn w:val="a"/>
    <w:next w:val="a"/>
    <w:link w:val="Char17"/>
    <w:autoRedefine/>
    <w:qFormat/>
    <w:rsid w:val="00B970B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B970B2"/>
    <w:rPr>
      <w:kern w:val="2"/>
      <w:sz w:val="21"/>
    </w:rPr>
  </w:style>
  <w:style w:type="character" w:customStyle="1" w:styleId="CharChar9">
    <w:name w:val="Char Char"/>
    <w:autoRedefine/>
    <w:semiHidden/>
    <w:qFormat/>
    <w:rsid w:val="00B970B2"/>
    <w:rPr>
      <w:b/>
      <w:bCs/>
      <w:kern w:val="2"/>
      <w:sz w:val="21"/>
    </w:rPr>
  </w:style>
  <w:style w:type="character" w:customStyle="1" w:styleId="Char18">
    <w:name w:val="表正文 Char1"/>
    <w:autoRedefine/>
    <w:qFormat/>
    <w:rsid w:val="00B970B2"/>
    <w:rPr>
      <w:kern w:val="2"/>
      <w:sz w:val="21"/>
    </w:rPr>
  </w:style>
  <w:style w:type="character" w:customStyle="1" w:styleId="Char8">
    <w:name w:val="表正文 Char"/>
    <w:autoRedefine/>
    <w:qFormat/>
    <w:rsid w:val="00B970B2"/>
    <w:rPr>
      <w:rFonts w:eastAsia="宋体"/>
      <w:kern w:val="2"/>
      <w:sz w:val="24"/>
      <w:lang w:val="en-US" w:eastAsia="zh-CN" w:bidi="ar-SA"/>
    </w:rPr>
  </w:style>
  <w:style w:type="character" w:customStyle="1" w:styleId="Char19">
    <w:name w:val="正文首行缩进 Char1"/>
    <w:basedOn w:val="aff0"/>
    <w:autoRedefine/>
    <w:uiPriority w:val="99"/>
    <w:semiHidden/>
    <w:qFormat/>
    <w:rsid w:val="00B970B2"/>
    <w:rPr>
      <w:rFonts w:ascii="Calibri" w:eastAsia="宋体" w:hAnsi="Calibri" w:cs="Times New Roman"/>
      <w14:ligatures w14:val="none"/>
    </w:rPr>
  </w:style>
  <w:style w:type="character" w:customStyle="1" w:styleId="Char1a">
    <w:name w:val="标题 Char1"/>
    <w:basedOn w:val="a0"/>
    <w:autoRedefine/>
    <w:uiPriority w:val="10"/>
    <w:qFormat/>
    <w:rsid w:val="00B970B2"/>
    <w:rPr>
      <w:rFonts w:ascii="Cambria" w:eastAsia="宋体" w:hAnsi="Cambria" w:cs="Times New Roman"/>
      <w:b/>
      <w:bCs/>
      <w:sz w:val="32"/>
      <w:szCs w:val="32"/>
    </w:rPr>
  </w:style>
  <w:style w:type="character" w:customStyle="1" w:styleId="Char40">
    <w:name w:val="+正文 Char4"/>
    <w:link w:val="afffa"/>
    <w:autoRedefine/>
    <w:qFormat/>
    <w:locked/>
    <w:rsid w:val="00B970B2"/>
    <w:rPr>
      <w:rFonts w:ascii="宋体" w:hAnsi="宋体"/>
      <w:sz w:val="24"/>
    </w:rPr>
  </w:style>
  <w:style w:type="paragraph" w:customStyle="1" w:styleId="afffa">
    <w:name w:val="+正文"/>
    <w:basedOn w:val="a"/>
    <w:link w:val="Char40"/>
    <w:autoRedefine/>
    <w:qFormat/>
    <w:rsid w:val="00B970B2"/>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B970B2"/>
    <w:rPr>
      <w:rFonts w:ascii="宋体" w:hAnsi="宋体"/>
      <w:sz w:val="24"/>
    </w:rPr>
  </w:style>
  <w:style w:type="paragraph" w:customStyle="1" w:styleId="CharChar2Char">
    <w:name w:val="+正文 Char Char2 Char"/>
    <w:basedOn w:val="a"/>
    <w:link w:val="CharChar2CharCharChar"/>
    <w:autoRedefine/>
    <w:qFormat/>
    <w:rsid w:val="00B970B2"/>
    <w:pPr>
      <w:spacing w:line="360" w:lineRule="auto"/>
      <w:ind w:firstLineChars="200" w:firstLine="200"/>
    </w:pPr>
    <w:rPr>
      <w:rFonts w:ascii="宋体" w:hAnsi="宋体"/>
      <w:sz w:val="24"/>
    </w:rPr>
  </w:style>
  <w:style w:type="character" w:customStyle="1" w:styleId="Char1b">
    <w:name w:val="注释标题 Char1"/>
    <w:basedOn w:val="a0"/>
    <w:autoRedefine/>
    <w:uiPriority w:val="99"/>
    <w:semiHidden/>
    <w:qFormat/>
    <w:rsid w:val="00B970B2"/>
  </w:style>
  <w:style w:type="character" w:customStyle="1" w:styleId="Char2CharChar">
    <w:name w:val="+正文 Char2 Char Char"/>
    <w:link w:val="Char20"/>
    <w:autoRedefine/>
    <w:qFormat/>
    <w:locked/>
    <w:rsid w:val="00B970B2"/>
    <w:rPr>
      <w:rFonts w:ascii="宋体" w:hAnsi="宋体"/>
      <w:sz w:val="24"/>
    </w:rPr>
  </w:style>
  <w:style w:type="paragraph" w:customStyle="1" w:styleId="Char20">
    <w:name w:val="+正文 Char2"/>
    <w:basedOn w:val="a"/>
    <w:link w:val="Char2CharChar"/>
    <w:autoRedefine/>
    <w:qFormat/>
    <w:rsid w:val="00B970B2"/>
    <w:pPr>
      <w:spacing w:line="360" w:lineRule="auto"/>
      <w:ind w:firstLineChars="200" w:firstLine="200"/>
    </w:pPr>
    <w:rPr>
      <w:rFonts w:ascii="宋体" w:hAnsi="宋体"/>
      <w:sz w:val="24"/>
    </w:rPr>
  </w:style>
  <w:style w:type="character" w:customStyle="1" w:styleId="Char1c">
    <w:name w:val="称呼 Char1"/>
    <w:basedOn w:val="a0"/>
    <w:autoRedefine/>
    <w:uiPriority w:val="99"/>
    <w:semiHidden/>
    <w:qFormat/>
    <w:rsid w:val="00B970B2"/>
  </w:style>
  <w:style w:type="paragraph" w:customStyle="1" w:styleId="afffb">
    <w:name w:val="标准次分项"/>
    <w:basedOn w:val="a"/>
    <w:autoRedefine/>
    <w:qFormat/>
    <w:rsid w:val="00B970B2"/>
    <w:pPr>
      <w:jc w:val="left"/>
    </w:pPr>
    <w:rPr>
      <w:rFonts w:ascii="宋体" w:eastAsia="宋体" w:hAnsi="宋体" w:cs="Times New Roman"/>
      <w:szCs w:val="21"/>
      <w14:ligatures w14:val="none"/>
    </w:rPr>
  </w:style>
  <w:style w:type="paragraph" w:customStyle="1" w:styleId="xl34">
    <w:name w:val="xl34"/>
    <w:basedOn w:val="a"/>
    <w:autoRedefine/>
    <w:qFormat/>
    <w:rsid w:val="00B970B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B970B2"/>
    <w:pPr>
      <w:widowControl/>
    </w:pPr>
    <w:rPr>
      <w:rFonts w:ascii="Times New Roman" w:eastAsia="宋体" w:hAnsi="Times New Roman" w:cs="Times New Roman"/>
      <w:kern w:val="0"/>
      <w:szCs w:val="21"/>
      <w14:ligatures w14:val="none"/>
    </w:rPr>
  </w:style>
  <w:style w:type="paragraph" w:customStyle="1" w:styleId="xl67">
    <w:name w:val="xl67"/>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40">
    <w:name w:val="xl40"/>
    <w:basedOn w:val="a"/>
    <w:autoRedefine/>
    <w:qFormat/>
    <w:rsid w:val="00B970B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B970B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B970B2"/>
    <w:pPr>
      <w:spacing w:line="360" w:lineRule="auto"/>
    </w:pPr>
    <w:rPr>
      <w:rFonts w:ascii="宋体" w:eastAsia="宋体" w:hAnsi="宋体" w:cs="Times New Roman"/>
      <w:bCs/>
      <w:szCs w:val="21"/>
      <w14:ligatures w14:val="none"/>
    </w:rPr>
  </w:style>
  <w:style w:type="paragraph" w:customStyle="1" w:styleId="xl44">
    <w:name w:val="xl44"/>
    <w:basedOn w:val="a"/>
    <w:autoRedefine/>
    <w:qFormat/>
    <w:rsid w:val="00B970B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B970B2"/>
    <w:pPr>
      <w:ind w:leftChars="200" w:left="420"/>
      <w:jc w:val="left"/>
    </w:pPr>
    <w:rPr>
      <w:rFonts w:ascii="Times New Roman" w:eastAsia="宋体" w:hAnsi="Times New Roman" w:cs="Times New Roman"/>
      <w:sz w:val="28"/>
      <w:szCs w:val="24"/>
      <w:lang w:eastAsia="zh-TW"/>
      <w14:ligatures w14:val="none"/>
    </w:rPr>
  </w:style>
  <w:style w:type="paragraph" w:customStyle="1" w:styleId="CharCharChar0">
    <w:name w:val="Char Char Char"/>
    <w:basedOn w:val="a"/>
    <w:autoRedefine/>
    <w:qFormat/>
    <w:rsid w:val="00B970B2"/>
    <w:rPr>
      <w:rFonts w:ascii="宋体" w:eastAsia="宋体" w:hAnsi="宋体" w:cs="Times New Roman"/>
      <w:szCs w:val="24"/>
      <w14:ligatures w14:val="none"/>
    </w:rPr>
  </w:style>
  <w:style w:type="paragraph" w:customStyle="1" w:styleId="afffd">
    <w:name w:val="文档编号"/>
    <w:basedOn w:val="a"/>
    <w:next w:val="a"/>
    <w:autoRedefine/>
    <w:qFormat/>
    <w:rsid w:val="00B970B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B970B2"/>
    <w:pPr>
      <w:tabs>
        <w:tab w:val="left" w:pos="360"/>
      </w:tabs>
    </w:pPr>
    <w:rPr>
      <w:rFonts w:ascii="Times New Roman" w:eastAsia="宋体" w:hAnsi="Times New Roman" w:cs="Times New Roman"/>
      <w:sz w:val="24"/>
      <w:szCs w:val="24"/>
      <w14:ligatures w14:val="none"/>
    </w:rPr>
  </w:style>
  <w:style w:type="paragraph" w:customStyle="1" w:styleId="xl78">
    <w:name w:val="xl78"/>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B970B2"/>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font6">
    <w:name w:val="font6"/>
    <w:basedOn w:val="a"/>
    <w:autoRedefine/>
    <w:qFormat/>
    <w:rsid w:val="00B970B2"/>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18">
    <w:name w:val="正文1"/>
    <w:autoRedefine/>
    <w:qFormat/>
    <w:rsid w:val="00B970B2"/>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77">
    <w:name w:val="xl77"/>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font9">
    <w:name w:val="font9"/>
    <w:basedOn w:val="a"/>
    <w:autoRedefine/>
    <w:qFormat/>
    <w:rsid w:val="00B970B2"/>
    <w:pPr>
      <w:widowControl/>
      <w:spacing w:before="100" w:beforeAutospacing="1" w:after="100" w:afterAutospacing="1"/>
      <w:jc w:val="left"/>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Char9">
    <w:name w:val="Char"/>
    <w:basedOn w:val="a"/>
    <w:autoRedefine/>
    <w:qFormat/>
    <w:rsid w:val="00B970B2"/>
    <w:rPr>
      <w:rFonts w:ascii="Tahoma" w:eastAsia="宋体" w:hAnsi="Tahoma" w:cs="Times New Roman"/>
      <w:sz w:val="24"/>
      <w:szCs w:val="20"/>
      <w14:ligatures w14:val="none"/>
    </w:rPr>
  </w:style>
  <w:style w:type="paragraph" w:customStyle="1" w:styleId="27">
    <w:name w:val="列出段落2"/>
    <w:basedOn w:val="a"/>
    <w:autoRedefine/>
    <w:uiPriority w:val="34"/>
    <w:qFormat/>
    <w:rsid w:val="00B970B2"/>
    <w:pPr>
      <w:ind w:firstLineChars="200" w:firstLine="420"/>
    </w:pPr>
    <w:rPr>
      <w:rFonts w:ascii="Calibri" w:eastAsia="宋体" w:hAnsi="Calibri" w:cs="Times New Roman"/>
      <w14:ligatures w14:val="none"/>
    </w:rPr>
  </w:style>
  <w:style w:type="paragraph" w:customStyle="1" w:styleId="220">
    <w:name w:val="22"/>
    <w:basedOn w:val="a"/>
    <w:autoRedefine/>
    <w:qFormat/>
    <w:rsid w:val="00B970B2"/>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xl57">
    <w:name w:val="xl57"/>
    <w:basedOn w:val="a"/>
    <w:autoRedefine/>
    <w:qFormat/>
    <w:rsid w:val="00B970B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B970B2"/>
    <w:pPr>
      <w:widowControl/>
      <w:spacing w:before="100" w:beforeAutospacing="1" w:after="100" w:afterAutospacing="1"/>
      <w:jc w:val="center"/>
    </w:pPr>
    <w:rPr>
      <w:rFonts w:ascii="Arial" w:eastAsia="宋体" w:hAnsi="Arial" w:cs="Arial"/>
      <w:kern w:val="0"/>
      <w:sz w:val="16"/>
      <w:szCs w:val="16"/>
      <w14:ligatures w14:val="none"/>
    </w:rPr>
  </w:style>
  <w:style w:type="paragraph" w:customStyle="1" w:styleId="xl30">
    <w:name w:val="xl30"/>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B970B2"/>
    <w:pPr>
      <w:tabs>
        <w:tab w:val="left" w:pos="360"/>
      </w:tabs>
    </w:pPr>
    <w:rPr>
      <w:rFonts w:ascii="Times New Roman" w:eastAsia="宋体" w:hAnsi="Times New Roman" w:cs="Times New Roman"/>
      <w:sz w:val="24"/>
      <w:szCs w:val="24"/>
      <w14:ligatures w14:val="none"/>
    </w:rPr>
  </w:style>
  <w:style w:type="paragraph" w:customStyle="1" w:styleId="font10">
    <w:name w:val="font10"/>
    <w:basedOn w:val="a"/>
    <w:autoRedefine/>
    <w:qFormat/>
    <w:rsid w:val="00B970B2"/>
    <w:pPr>
      <w:widowControl/>
      <w:spacing w:before="100" w:beforeAutospacing="1" w:after="100" w:afterAutospacing="1"/>
      <w:jc w:val="left"/>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B970B2"/>
    <w:pPr>
      <w:spacing w:line="360" w:lineRule="auto"/>
      <w:ind w:firstLineChars="200" w:firstLine="480"/>
    </w:pPr>
    <w:rPr>
      <w:rFonts w:ascii="Times New Roman" w:eastAsia="宋体" w:hAnsi="Times New Roman" w:cs="宋体"/>
      <w:sz w:val="24"/>
      <w:szCs w:val="20"/>
      <w14:ligatures w14:val="none"/>
    </w:rPr>
  </w:style>
  <w:style w:type="paragraph" w:customStyle="1" w:styleId="p0">
    <w:name w:val="p0"/>
    <w:basedOn w:val="a"/>
    <w:autoRedefine/>
    <w:qFormat/>
    <w:rsid w:val="00B970B2"/>
    <w:pPr>
      <w:widowControl/>
    </w:pPr>
    <w:rPr>
      <w:rFonts w:ascii="Times New Roman" w:eastAsia="宋体" w:hAnsi="Times New Roman" w:cs="Times New Roman"/>
      <w:kern w:val="0"/>
      <w:szCs w:val="21"/>
      <w14:ligatures w14:val="none"/>
    </w:rPr>
  </w:style>
  <w:style w:type="paragraph" w:customStyle="1" w:styleId="xl66">
    <w:name w:val="xl66"/>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B970B2"/>
    <w:pPr>
      <w:ind w:firstLineChars="200" w:firstLine="420"/>
    </w:pPr>
    <w:rPr>
      <w:rFonts w:ascii="Calibri" w:eastAsia="宋体" w:hAnsi="Calibri" w:cs="Times New Roman"/>
      <w14:ligatures w14:val="none"/>
    </w:rPr>
  </w:style>
  <w:style w:type="paragraph" w:customStyle="1" w:styleId="affff">
    <w:name w:val="文档正文"/>
    <w:basedOn w:val="a"/>
    <w:autoRedefine/>
    <w:qFormat/>
    <w:rsid w:val="00B970B2"/>
    <w:pPr>
      <w:spacing w:line="360" w:lineRule="auto"/>
    </w:pPr>
    <w:rPr>
      <w:rFonts w:ascii="宋体" w:eastAsia="宋体" w:hAnsi="宋体" w:cs="Arial"/>
      <w:b/>
      <w:bCs/>
      <w:szCs w:val="21"/>
      <w14:ligatures w14:val="none"/>
    </w:rPr>
  </w:style>
  <w:style w:type="paragraph" w:customStyle="1" w:styleId="font15">
    <w:name w:val="font15"/>
    <w:basedOn w:val="a"/>
    <w:qFormat/>
    <w:rsid w:val="00B970B2"/>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50">
    <w:name w:val="xl50"/>
    <w:basedOn w:val="a"/>
    <w:autoRedefine/>
    <w:qFormat/>
    <w:rsid w:val="00B970B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B970B2"/>
    <w:pPr>
      <w:tabs>
        <w:tab w:val="left" w:pos="360"/>
      </w:tabs>
      <w:spacing w:before="120" w:after="120" w:line="360" w:lineRule="auto"/>
      <w:ind w:firstLine="539"/>
    </w:pPr>
    <w:rPr>
      <w:rFonts w:ascii="Arial Narrow" w:eastAsia="楷体_GB2312" w:hAnsi="Arial Narrow" w:cs="Times New Roman"/>
      <w:sz w:val="24"/>
      <w:szCs w:val="20"/>
      <w14:ligatures w14:val="none"/>
    </w:rPr>
  </w:style>
  <w:style w:type="paragraph" w:customStyle="1" w:styleId="0">
    <w:name w:val="0"/>
    <w:basedOn w:val="a"/>
    <w:autoRedefine/>
    <w:qFormat/>
    <w:rsid w:val="00B970B2"/>
    <w:pPr>
      <w:widowControl/>
      <w:snapToGrid w:val="0"/>
    </w:pPr>
    <w:rPr>
      <w:rFonts w:ascii="Times New Roman" w:eastAsia="Arial Unicode MS" w:hAnsi="Times New Roman" w:cs="Times New Roman"/>
      <w:kern w:val="0"/>
      <w:szCs w:val="21"/>
      <w14:ligatures w14:val="none"/>
    </w:rPr>
  </w:style>
  <w:style w:type="paragraph" w:customStyle="1" w:styleId="170">
    <w:name w:val="17"/>
    <w:basedOn w:val="a"/>
    <w:qFormat/>
    <w:rsid w:val="00B970B2"/>
    <w:pPr>
      <w:widowControl/>
      <w:snapToGrid w:val="0"/>
      <w:spacing w:before="100" w:beforeAutospacing="1" w:after="100" w:afterAutospacing="1"/>
      <w:jc w:val="left"/>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B970B2"/>
    <w:pPr>
      <w:ind w:firstLineChars="200" w:firstLine="420"/>
    </w:pPr>
    <w:rPr>
      <w:rFonts w:ascii="Calibri" w:eastAsia="宋体" w:hAnsi="Calibri" w:cs="Times New Roman"/>
      <w14:ligatures w14:val="none"/>
    </w:rPr>
  </w:style>
  <w:style w:type="paragraph" w:customStyle="1" w:styleId="Char1d">
    <w:name w:val="Char1"/>
    <w:basedOn w:val="a"/>
    <w:autoRedefine/>
    <w:semiHidden/>
    <w:qFormat/>
    <w:rsid w:val="00B970B2"/>
    <w:pPr>
      <w:widowControl/>
      <w:spacing w:after="160" w:line="240" w:lineRule="exact"/>
      <w:jc w:val="lef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B970B2"/>
    <w:pPr>
      <w:adjustRightInd w:val="0"/>
      <w:spacing w:line="360" w:lineRule="auto"/>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B970B2"/>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49">
    <w:name w:val="xl49"/>
    <w:basedOn w:val="a"/>
    <w:autoRedefine/>
    <w:qFormat/>
    <w:rsid w:val="00B970B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38">
    <w:name w:val="xl38"/>
    <w:basedOn w:val="a"/>
    <w:qFormat/>
    <w:rsid w:val="00B970B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B970B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B970B2"/>
    <w:pPr>
      <w:widowControl/>
      <w:spacing w:after="0" w:line="276" w:lineRule="auto"/>
      <w:jc w:val="left"/>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B970B2"/>
    <w:pPr>
      <w:tabs>
        <w:tab w:val="left" w:pos="360"/>
      </w:tabs>
    </w:pPr>
    <w:rPr>
      <w:rFonts w:ascii="Times New Roman" w:eastAsia="宋体" w:hAnsi="Times New Roman" w:cs="Times New Roman"/>
      <w:sz w:val="24"/>
      <w:szCs w:val="24"/>
      <w14:ligatures w14:val="none"/>
    </w:rPr>
  </w:style>
  <w:style w:type="paragraph" w:customStyle="1" w:styleId="xl84">
    <w:name w:val="xl84"/>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14:ligatures w14:val="none"/>
    </w:rPr>
  </w:style>
  <w:style w:type="paragraph" w:customStyle="1" w:styleId="affff1">
    <w:name w:val="全文标题"/>
    <w:next w:val="a"/>
    <w:autoRedefine/>
    <w:qFormat/>
    <w:rsid w:val="00B970B2"/>
    <w:pPr>
      <w:jc w:val="center"/>
    </w:pPr>
    <w:rPr>
      <w:rFonts w:ascii="Arial" w:eastAsia="黑体" w:hAnsi="Arial" w:cs="Arial"/>
      <w:bCs/>
      <w:sz w:val="52"/>
      <w:szCs w:val="32"/>
      <w14:ligatures w14:val="none"/>
    </w:rPr>
  </w:style>
  <w:style w:type="paragraph" w:customStyle="1" w:styleId="p18">
    <w:name w:val="p18"/>
    <w:basedOn w:val="a"/>
    <w:autoRedefine/>
    <w:qFormat/>
    <w:rsid w:val="00B970B2"/>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xl58">
    <w:name w:val="xl58"/>
    <w:basedOn w:val="a"/>
    <w:autoRedefine/>
    <w:qFormat/>
    <w:rsid w:val="00B970B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B970B2"/>
    <w:pPr>
      <w:autoSpaceDE w:val="0"/>
      <w:autoSpaceDN w:val="0"/>
      <w:adjustRightInd w:val="0"/>
      <w:ind w:firstLine="540"/>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B970B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B970B2"/>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xl65">
    <w:name w:val="xl65"/>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B970B2"/>
    <w:rPr>
      <w:rFonts w:ascii="Tahoma" w:eastAsia="宋体" w:hAnsi="Tahoma" w:cs="Times New Roman"/>
      <w:sz w:val="24"/>
      <w:szCs w:val="20"/>
      <w14:ligatures w14:val="none"/>
    </w:rPr>
  </w:style>
  <w:style w:type="paragraph" w:customStyle="1" w:styleId="flType">
    <w:name w:val="flType"/>
    <w:basedOn w:val="a"/>
    <w:autoRedefine/>
    <w:qFormat/>
    <w:rsid w:val="00B970B2"/>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B970B2"/>
    <w:rPr>
      <w:rFonts w:ascii="Tahoma" w:eastAsia="宋体" w:hAnsi="Tahoma" w:cs="Times New Roman"/>
      <w:sz w:val="24"/>
      <w:szCs w:val="20"/>
      <w14:ligatures w14:val="none"/>
    </w:rPr>
  </w:style>
  <w:style w:type="paragraph" w:customStyle="1" w:styleId="xl52">
    <w:name w:val="xl52"/>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B970B2"/>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xl79">
    <w:name w:val="xl79"/>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14:ligatures w14:val="none"/>
    </w:rPr>
  </w:style>
  <w:style w:type="paragraph" w:customStyle="1" w:styleId="affff2">
    <w:name w:val="正文段"/>
    <w:basedOn w:val="a"/>
    <w:autoRedefine/>
    <w:qFormat/>
    <w:rsid w:val="00B970B2"/>
    <w:pPr>
      <w:autoSpaceDE w:val="0"/>
      <w:autoSpaceDN w:val="0"/>
      <w:adjustRightInd w:val="0"/>
      <w:spacing w:after="240" w:line="360" w:lineRule="atLeast"/>
      <w:ind w:firstLine="454"/>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B970B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B970B2"/>
    <w:pPr>
      <w:widowControl/>
      <w:snapToGrid w:val="0"/>
      <w:spacing w:before="100" w:beforeAutospacing="1" w:after="100" w:afterAutospacing="1"/>
      <w:ind w:left="840"/>
    </w:pPr>
    <w:rPr>
      <w:rFonts w:ascii="Times New Roman" w:eastAsia="Arial Unicode MS" w:hAnsi="Times New Roman" w:cs="Times New Roman"/>
      <w:kern w:val="0"/>
      <w:szCs w:val="21"/>
      <w14:ligatures w14:val="none"/>
    </w:rPr>
  </w:style>
  <w:style w:type="paragraph" w:customStyle="1" w:styleId="xl25">
    <w:name w:val="xl25"/>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14:ligatures w14:val="none"/>
    </w:rPr>
  </w:style>
  <w:style w:type="paragraph" w:customStyle="1" w:styleId="1a">
    <w:name w:val="普通(网站)1"/>
    <w:basedOn w:val="a"/>
    <w:autoRedefine/>
    <w:qFormat/>
    <w:rsid w:val="00B970B2"/>
    <w:pPr>
      <w:widowControl/>
      <w:spacing w:before="100" w:beforeAutospacing="1" w:after="100" w:afterAutospacing="1"/>
      <w:jc w:val="left"/>
    </w:pPr>
    <w:rPr>
      <w:rFonts w:ascii="宋体" w:eastAsia="宋体" w:hAnsi="宋体" w:cs="Times New Roman"/>
      <w:color w:val="000000"/>
      <w:kern w:val="0"/>
      <w:sz w:val="24"/>
      <w:szCs w:val="24"/>
      <w14:ligatures w14:val="none"/>
    </w:rPr>
  </w:style>
  <w:style w:type="paragraph" w:customStyle="1" w:styleId="xl71">
    <w:name w:val="xl71"/>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font12">
    <w:name w:val="font12"/>
    <w:basedOn w:val="a"/>
    <w:autoRedefine/>
    <w:qFormat/>
    <w:rsid w:val="00B970B2"/>
    <w:pPr>
      <w:widowControl/>
      <w:spacing w:before="100" w:beforeAutospacing="1" w:after="100" w:afterAutospacing="1"/>
      <w:jc w:val="left"/>
    </w:pPr>
    <w:rPr>
      <w:rFonts w:ascii="宋体" w:eastAsia="宋体" w:hAnsi="宋体" w:cs="宋体"/>
      <w:color w:val="000000"/>
      <w:kern w:val="0"/>
      <w:sz w:val="16"/>
      <w:szCs w:val="16"/>
      <w14:ligatures w14:val="none"/>
    </w:rPr>
  </w:style>
  <w:style w:type="paragraph" w:customStyle="1" w:styleId="9c">
    <w:name w:val="9c"/>
    <w:basedOn w:val="a"/>
    <w:autoRedefine/>
    <w:qFormat/>
    <w:rsid w:val="00B970B2"/>
    <w:pPr>
      <w:widowControl/>
      <w:spacing w:before="240" w:afterLines="50" w:line="360" w:lineRule="auto"/>
      <w:ind w:left="119"/>
      <w:jc w:val="left"/>
    </w:pPr>
    <w:rPr>
      <w:rFonts w:ascii="Arial" w:eastAsia="宋体" w:hAnsi="Arial" w:cs="Arial"/>
      <w:b/>
      <w:bCs/>
      <w:color w:val="99CCCC"/>
      <w:kern w:val="0"/>
      <w:sz w:val="24"/>
      <w:szCs w:val="24"/>
      <w14:ligatures w14:val="none"/>
    </w:rPr>
  </w:style>
  <w:style w:type="paragraph" w:customStyle="1" w:styleId="xl31">
    <w:name w:val="xl31"/>
    <w:basedOn w:val="a"/>
    <w:qFormat/>
    <w:rsid w:val="00B970B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B970B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B970B2"/>
    <w:pPr>
      <w:widowControl/>
      <w:spacing w:before="100" w:beforeAutospacing="1" w:after="100" w:afterAutospacing="1"/>
      <w:jc w:val="left"/>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xl53">
    <w:name w:val="xl53"/>
    <w:basedOn w:val="a"/>
    <w:autoRedefine/>
    <w:qFormat/>
    <w:rsid w:val="00B970B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B970B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B970B2"/>
    <w:pPr>
      <w:widowControl/>
      <w:snapToGrid w:val="0"/>
      <w:spacing w:before="100" w:beforeAutospacing="1" w:after="100" w:afterAutospacing="1" w:line="360" w:lineRule="auto"/>
    </w:pPr>
    <w:rPr>
      <w:rFonts w:ascii="Times New Roman" w:eastAsia="Arial Unicode MS" w:hAnsi="Times New Roman" w:cs="Times New Roman"/>
      <w:kern w:val="0"/>
      <w:sz w:val="24"/>
      <w:szCs w:val="24"/>
      <w14:ligatures w14:val="none"/>
    </w:rPr>
  </w:style>
  <w:style w:type="paragraph" w:customStyle="1" w:styleId="xl32">
    <w:name w:val="xl32"/>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B970B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B970B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font1">
    <w:name w:val="font1"/>
    <w:basedOn w:val="a"/>
    <w:autoRedefine/>
    <w:qFormat/>
    <w:rsid w:val="00B970B2"/>
    <w:pPr>
      <w:widowControl/>
      <w:spacing w:before="100" w:beforeAutospacing="1" w:after="100" w:afterAutospacing="1"/>
      <w:jc w:val="left"/>
    </w:pPr>
    <w:rPr>
      <w:rFonts w:ascii="宋体" w:eastAsia="宋体" w:hAnsi="宋体" w:cs="Times New Roman" w:hint="eastAsia"/>
      <w:kern w:val="0"/>
      <w:sz w:val="24"/>
      <w:szCs w:val="24"/>
      <w14:ligatures w14:val="none"/>
    </w:rPr>
  </w:style>
  <w:style w:type="paragraph" w:customStyle="1" w:styleId="font8">
    <w:name w:val="font8"/>
    <w:basedOn w:val="a"/>
    <w:autoRedefine/>
    <w:qFormat/>
    <w:rsid w:val="00B970B2"/>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font13">
    <w:name w:val="font13"/>
    <w:basedOn w:val="a"/>
    <w:autoRedefine/>
    <w:qFormat/>
    <w:rsid w:val="00B970B2"/>
    <w:pPr>
      <w:widowControl/>
      <w:spacing w:before="100" w:beforeAutospacing="1" w:after="100" w:afterAutospacing="1"/>
      <w:jc w:val="left"/>
    </w:pPr>
    <w:rPr>
      <w:rFonts w:ascii="BatangChe" w:eastAsia="BatangChe" w:hAnsi="BatangChe" w:cs="宋体"/>
      <w:kern w:val="0"/>
      <w:sz w:val="16"/>
      <w:szCs w:val="16"/>
      <w14:ligatures w14:val="none"/>
    </w:rPr>
  </w:style>
  <w:style w:type="paragraph" w:customStyle="1" w:styleId="font7">
    <w:name w:val="font7"/>
    <w:basedOn w:val="a"/>
    <w:autoRedefine/>
    <w:qFormat/>
    <w:rsid w:val="00B970B2"/>
    <w:pPr>
      <w:widowControl/>
      <w:spacing w:before="100" w:beforeAutospacing="1" w:after="100" w:afterAutospacing="1"/>
      <w:jc w:val="left"/>
    </w:pPr>
    <w:rPr>
      <w:rFonts w:ascii="宋体" w:eastAsia="宋体" w:hAnsi="宋体" w:cs="宋体"/>
      <w:kern w:val="0"/>
      <w:sz w:val="16"/>
      <w:szCs w:val="16"/>
      <w14:ligatures w14:val="none"/>
    </w:rPr>
  </w:style>
  <w:style w:type="paragraph" w:customStyle="1" w:styleId="affff3">
    <w:name w:val="缩进正文"/>
    <w:basedOn w:val="a"/>
    <w:qFormat/>
    <w:rsid w:val="00B970B2"/>
    <w:pPr>
      <w:spacing w:beforeLines="25" w:afterLines="25" w:line="360" w:lineRule="auto"/>
      <w:ind w:firstLineChars="200" w:firstLine="480"/>
    </w:pPr>
    <w:rPr>
      <w:rFonts w:ascii="Times New Roman" w:eastAsia="宋体" w:hAnsi="Times New Roman" w:cs="Times New Roman"/>
      <w:sz w:val="24"/>
      <w:szCs w:val="21"/>
      <w14:ligatures w14:val="none"/>
    </w:rPr>
  </w:style>
  <w:style w:type="paragraph" w:customStyle="1" w:styleId="affff4">
    <w:name w:val="文字列表"/>
    <w:basedOn w:val="affe"/>
    <w:qFormat/>
    <w:rsid w:val="00B970B2"/>
  </w:style>
  <w:style w:type="paragraph" w:customStyle="1" w:styleId="affff5">
    <w:name w:val="图例编号"/>
    <w:basedOn w:val="affe"/>
    <w:next w:val="affe"/>
    <w:autoRedefine/>
    <w:qFormat/>
    <w:rsid w:val="00B970B2"/>
  </w:style>
  <w:style w:type="paragraph" w:customStyle="1" w:styleId="font14">
    <w:name w:val="font14"/>
    <w:basedOn w:val="a"/>
    <w:qFormat/>
    <w:rsid w:val="00B970B2"/>
    <w:pPr>
      <w:widowControl/>
      <w:spacing w:before="100" w:beforeAutospacing="1" w:after="100" w:afterAutospacing="1"/>
      <w:jc w:val="left"/>
    </w:pPr>
    <w:rPr>
      <w:rFonts w:ascii="Arial" w:eastAsia="宋体" w:hAnsi="Arial" w:cs="Arial"/>
      <w:color w:val="000000"/>
      <w:kern w:val="0"/>
      <w:sz w:val="16"/>
      <w:szCs w:val="16"/>
      <w14:ligatures w14:val="none"/>
    </w:rPr>
  </w:style>
  <w:style w:type="paragraph" w:customStyle="1" w:styleId="xl48">
    <w:name w:val="xl48"/>
    <w:basedOn w:val="a"/>
    <w:autoRedefine/>
    <w:qFormat/>
    <w:rsid w:val="00B970B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B970B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B970B2"/>
    <w:pPr>
      <w:widowControl/>
      <w:snapToGrid w:val="0"/>
      <w:spacing w:before="100" w:beforeAutospacing="1" w:after="100" w:afterAutospacing="1"/>
    </w:pPr>
    <w:rPr>
      <w:rFonts w:ascii="Times New Roman" w:eastAsia="Arial Unicode MS" w:hAnsi="Times New Roman" w:cs="Times New Roman"/>
      <w:kern w:val="0"/>
      <w:szCs w:val="21"/>
      <w14:ligatures w14:val="none"/>
    </w:rPr>
  </w:style>
  <w:style w:type="paragraph" w:customStyle="1" w:styleId="xl43">
    <w:name w:val="xl43"/>
    <w:basedOn w:val="a"/>
    <w:autoRedefine/>
    <w:qFormat/>
    <w:rsid w:val="00B970B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xl82">
    <w:name w:val="xl82"/>
    <w:basedOn w:val="a"/>
    <w:qFormat/>
    <w:rsid w:val="00B970B2"/>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xl39">
    <w:name w:val="xl39"/>
    <w:basedOn w:val="a"/>
    <w:autoRedefine/>
    <w:qFormat/>
    <w:rsid w:val="00B970B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14:ligatures w14:val="none"/>
    </w:rPr>
  </w:style>
  <w:style w:type="paragraph" w:customStyle="1" w:styleId="xl36">
    <w:name w:val="xl36"/>
    <w:basedOn w:val="a"/>
    <w:autoRedefine/>
    <w:qFormat/>
    <w:rsid w:val="00B970B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TOC11">
    <w:name w:val="TOC 标题11"/>
    <w:basedOn w:val="1"/>
    <w:next w:val="a"/>
    <w:autoRedefine/>
    <w:uiPriority w:val="39"/>
    <w:unhideWhenUsed/>
    <w:qFormat/>
    <w:rsid w:val="00B970B2"/>
    <w:pPr>
      <w:widowControl/>
      <w:spacing w:after="0" w:line="276" w:lineRule="auto"/>
      <w:jc w:val="left"/>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B970B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B970B2"/>
    <w:pPr>
      <w:spacing w:afterLines="50" w:line="360" w:lineRule="auto"/>
    </w:pPr>
    <w:rPr>
      <w:rFonts w:ascii="仿宋_GB2312" w:eastAsia="仿宋_GB2312" w:hAnsi="宋体" w:cs="Times New Roman"/>
      <w:sz w:val="24"/>
      <w:szCs w:val="24"/>
      <w14:ligatures w14:val="none"/>
    </w:rPr>
  </w:style>
  <w:style w:type="paragraph" w:customStyle="1" w:styleId="p15">
    <w:name w:val="p15"/>
    <w:basedOn w:val="a"/>
    <w:autoRedefine/>
    <w:qFormat/>
    <w:rsid w:val="00B970B2"/>
    <w:pPr>
      <w:widowControl/>
      <w:ind w:firstLine="420"/>
    </w:pPr>
    <w:rPr>
      <w:rFonts w:ascii="Calibri" w:eastAsia="宋体" w:hAnsi="Calibri" w:cs="宋体"/>
      <w:kern w:val="0"/>
      <w:szCs w:val="21"/>
      <w14:ligatures w14:val="none"/>
    </w:rPr>
  </w:style>
  <w:style w:type="paragraph" w:customStyle="1" w:styleId="xl46">
    <w:name w:val="xl46"/>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14:ligatures w14:val="none"/>
    </w:rPr>
  </w:style>
  <w:style w:type="paragraph" w:customStyle="1" w:styleId="110">
    <w:name w:val="列出段落11"/>
    <w:basedOn w:val="a"/>
    <w:uiPriority w:val="34"/>
    <w:qFormat/>
    <w:rsid w:val="00B970B2"/>
    <w:pPr>
      <w:widowControl/>
      <w:adjustRightInd w:val="0"/>
      <w:spacing w:line="360" w:lineRule="auto"/>
      <w:ind w:firstLineChars="200" w:firstLine="420"/>
      <w:jc w:val="left"/>
    </w:pPr>
    <w:rPr>
      <w:rFonts w:ascii="Arial" w:eastAsia="宋体" w:hAnsi="Arial" w:cs="Times New Roman"/>
      <w:kern w:val="0"/>
      <w:szCs w:val="24"/>
      <w:lang w:eastAsia="en-US"/>
      <w14:ligatures w14:val="none"/>
    </w:rPr>
  </w:style>
  <w:style w:type="paragraph" w:customStyle="1" w:styleId="xl24">
    <w:name w:val="xl24"/>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14:ligatures w14:val="none"/>
    </w:rPr>
  </w:style>
  <w:style w:type="paragraph" w:customStyle="1" w:styleId="xl80">
    <w:name w:val="xl80"/>
    <w:basedOn w:val="a"/>
    <w:autoRedefine/>
    <w:qFormat/>
    <w:rsid w:val="00B970B2"/>
    <w:pPr>
      <w:widowControl/>
      <w:spacing w:before="100" w:beforeAutospacing="1" w:after="100" w:afterAutospacing="1"/>
      <w:jc w:val="left"/>
    </w:pPr>
    <w:rPr>
      <w:rFonts w:ascii="Arial" w:eastAsia="宋体" w:hAnsi="Arial" w:cs="Arial"/>
      <w:kern w:val="0"/>
      <w:sz w:val="16"/>
      <w:szCs w:val="16"/>
      <w14:ligatures w14:val="none"/>
    </w:rPr>
  </w:style>
  <w:style w:type="paragraph" w:customStyle="1" w:styleId="Style4">
    <w:name w:val="Style4"/>
    <w:basedOn w:val="4"/>
    <w:autoRedefine/>
    <w:qFormat/>
    <w:rsid w:val="00B970B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B970B2"/>
    <w:pPr>
      <w:widowControl/>
      <w:snapToGrid w:val="0"/>
      <w:spacing w:before="100" w:beforeAutospacing="1" w:after="100" w:afterAutospacing="1"/>
      <w:ind w:firstLine="420"/>
    </w:pPr>
    <w:rPr>
      <w:rFonts w:ascii="Times New Roman" w:eastAsia="Arial Unicode MS" w:hAnsi="Times New Roman" w:cs="Times New Roman"/>
      <w:kern w:val="0"/>
      <w:szCs w:val="21"/>
      <w14:ligatures w14:val="none"/>
    </w:rPr>
  </w:style>
  <w:style w:type="paragraph" w:customStyle="1" w:styleId="xl85">
    <w:name w:val="xl85"/>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36">
    <w:name w:val="表格3"/>
    <w:basedOn w:val="a"/>
    <w:qFormat/>
    <w:rsid w:val="00B970B2"/>
    <w:pPr>
      <w:adjustRightInd w:val="0"/>
      <w:spacing w:line="360" w:lineRule="atLeast"/>
      <w:ind w:leftChars="30" w:left="72" w:rightChars="30" w:right="72"/>
      <w:textAlignment w:val="baseline"/>
    </w:pPr>
    <w:rPr>
      <w:rFonts w:ascii="Times New Roman" w:eastAsia="宋体" w:hAnsi="Times New Roman" w:cs="Times New Roman"/>
      <w:kern w:val="0"/>
      <w:szCs w:val="20"/>
      <w14:ligatures w14:val="none"/>
    </w:rPr>
  </w:style>
  <w:style w:type="paragraph" w:customStyle="1" w:styleId="xl42">
    <w:name w:val="xl42"/>
    <w:basedOn w:val="a"/>
    <w:autoRedefine/>
    <w:qFormat/>
    <w:rsid w:val="00B970B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14:ligatures w14:val="none"/>
    </w:rPr>
  </w:style>
  <w:style w:type="paragraph" w:customStyle="1" w:styleId="xl51">
    <w:name w:val="xl51"/>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B970B2"/>
    <w:pPr>
      <w:autoSpaceDE w:val="0"/>
      <w:autoSpaceDN w:val="0"/>
      <w:adjustRightInd w:val="0"/>
      <w:ind w:firstLineChars="200" w:firstLine="420"/>
      <w:jc w:val="left"/>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B970B2"/>
    <w:pPr>
      <w:adjustRightInd w:val="0"/>
      <w:spacing w:before="320" w:after="16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B970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14:ligatures w14:val="none"/>
    </w:rPr>
  </w:style>
  <w:style w:type="paragraph" w:customStyle="1" w:styleId="Web">
    <w:name w:val="普通 (Web)"/>
    <w:basedOn w:val="a"/>
    <w:qFormat/>
    <w:rsid w:val="00B970B2"/>
    <w:pPr>
      <w:spacing w:line="300" w:lineRule="auto"/>
    </w:pPr>
    <w:rPr>
      <w:rFonts w:ascii="Times New Roman" w:eastAsia="宋体" w:hAnsi="Times New Roman" w:cs="Times New Roman"/>
      <w:sz w:val="24"/>
      <w:szCs w:val="24"/>
      <w14:ligatures w14:val="none"/>
    </w:rPr>
  </w:style>
  <w:style w:type="paragraph" w:customStyle="1" w:styleId="xl33">
    <w:name w:val="xl33"/>
    <w:basedOn w:val="a"/>
    <w:autoRedefine/>
    <w:qFormat/>
    <w:rsid w:val="00B970B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B970B2"/>
    <w:pPr>
      <w:widowControl/>
      <w:snapToGrid w:val="0"/>
      <w:spacing w:before="100" w:beforeAutospacing="1" w:after="100" w:afterAutospacing="1"/>
      <w:jc w:val="left"/>
    </w:pPr>
    <w:rPr>
      <w:rFonts w:ascii="宋体" w:eastAsia="宋体" w:hAnsi="宋体" w:cs="Arial Unicode MS" w:hint="eastAsia"/>
      <w:kern w:val="0"/>
      <w:sz w:val="24"/>
      <w:szCs w:val="24"/>
      <w14:ligatures w14:val="none"/>
    </w:rPr>
  </w:style>
  <w:style w:type="paragraph" w:customStyle="1" w:styleId="CharCharCharCharCharCharCharCharCharChar1">
    <w:name w:val="Char Char Char Char Char Char Char Char Char Char1"/>
    <w:basedOn w:val="a"/>
    <w:autoRedefine/>
    <w:qFormat/>
    <w:rsid w:val="00B970B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B970B2"/>
  </w:style>
  <w:style w:type="paragraph" w:customStyle="1" w:styleId="Default">
    <w:name w:val="Default"/>
    <w:autoRedefine/>
    <w:qFormat/>
    <w:rsid w:val="00B970B2"/>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6">
    <w:name w:val="Unresolved Mention"/>
    <w:basedOn w:val="a0"/>
    <w:uiPriority w:val="99"/>
    <w:semiHidden/>
    <w:unhideWhenUsed/>
    <w:rsid w:val="00B970B2"/>
    <w:rPr>
      <w:color w:val="605E5C"/>
      <w:shd w:val="clear" w:color="auto" w:fill="E1DFDD"/>
    </w:rPr>
  </w:style>
  <w:style w:type="paragraph" w:customStyle="1" w:styleId="42">
    <w:name w:val="列出段落4"/>
    <w:basedOn w:val="a"/>
    <w:uiPriority w:val="34"/>
    <w:qFormat/>
    <w:rsid w:val="00B970B2"/>
    <w:pPr>
      <w:ind w:firstLineChars="200" w:firstLine="420"/>
    </w:pPr>
    <w:rPr>
      <w:rFonts w:ascii="Times New Roman" w:eastAsia="宋体" w:hAnsi="Times New Roman" w:cs="Times New Roman"/>
      <w:szCs w:val="24"/>
      <w14:ligatures w14:val="none"/>
    </w:rPr>
  </w:style>
  <w:style w:type="paragraph" w:customStyle="1" w:styleId="37">
    <w:name w:val="列出段落3"/>
    <w:basedOn w:val="a"/>
    <w:uiPriority w:val="1"/>
    <w:qFormat/>
    <w:rsid w:val="00B970B2"/>
    <w:pPr>
      <w:suppressAutoHyphens/>
      <w:ind w:firstLine="420"/>
    </w:pPr>
    <w:rPr>
      <w:rFonts w:ascii="Times New Roman" w:eastAsia="宋体" w:hAnsi="Times New Roman" w:cs="Times New Roman"/>
      <w:kern w:val="1"/>
      <w:szCs w:val="21"/>
      <w14:ligatures w14:val="none"/>
    </w:rPr>
  </w:style>
  <w:style w:type="paragraph" w:customStyle="1" w:styleId="TableParagraph">
    <w:name w:val="Table Paragraph"/>
    <w:basedOn w:val="a"/>
    <w:uiPriority w:val="1"/>
    <w:qFormat/>
    <w:rsid w:val="00B970B2"/>
    <w:pPr>
      <w:autoSpaceDE w:val="0"/>
      <w:autoSpaceDN w:val="0"/>
      <w:jc w:val="left"/>
    </w:pPr>
    <w:rPr>
      <w:rFonts w:ascii="宋体" w:eastAsia="宋体" w:hAnsi="宋体" w:cs="宋体"/>
      <w:kern w:val="0"/>
      <w:sz w:val="22"/>
      <w:szCs w:val="24"/>
      <w14:ligatures w14:val="none"/>
    </w:rPr>
  </w:style>
  <w:style w:type="character" w:customStyle="1" w:styleId="font01">
    <w:name w:val="font01"/>
    <w:basedOn w:val="a0"/>
    <w:qFormat/>
    <w:rsid w:val="00B970B2"/>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align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align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ysClr val="window" lastClr="FFFFFF"/>
    </dgm:linClrLst>
    <dgm:effectClrLst/>
    <dgm:txLinClrLst/>
    <dgm:txFillClrLst/>
    <dgm:txEffectClrLst/>
  </dgm:styleLbl>
  <dgm:styleLbl name="asst1">
    <dgm:fillClrLst meth="repeat">
      <a:srgbClr val="4F81BD"/>
    </dgm:fillClrLst>
    <dgm:linClrLst meth="repeat">
      <a:sysClr val="window" lastClr="FFFFFF"/>
    </dgm:linClrLst>
    <dgm:effectClrLst/>
    <dgm:txLinClrLst/>
    <dgm:txFillClrLst/>
    <dgm:txEffectClrLst/>
  </dgm:styleLbl>
  <dgm:styleLbl name="asst2">
    <dgm:fillClrLst meth="repeat">
      <a:srgbClr val="4F81BD"/>
    </dgm:fillClrLst>
    <dgm:linClrLst meth="repeat">
      <a:sysClr val="window" lastClr="FFFFFF"/>
    </dgm:linClrLst>
    <dgm:effectClrLst/>
    <dgm:txLinClrLst/>
    <dgm:txFillClrLst/>
    <dgm:txEffectClrLst/>
  </dgm:styleLbl>
  <dgm:styleLbl name="asst3">
    <dgm:fillClrLst meth="repeat">
      <a:srgbClr val="4F81BD"/>
    </dgm:fillClrLst>
    <dgm:linClrLst meth="repeat">
      <a:sysClr val="window" lastClr="FFFFFF"/>
    </dgm:linClrLst>
    <dgm:effectClrLst/>
    <dgm:txLinClrLst/>
    <dgm:txFillClrLst/>
    <dgm:txEffectClrLst/>
  </dgm:styleLbl>
  <dgm:styleLbl name="asst4">
    <dgm:fillClrLst meth="repeat">
      <a:srgbClr val="4F81BD"/>
    </dgm:fillClrLst>
    <dgm:linClrLst meth="repeat">
      <a:sysClr val="window" lastClr="FFFFFF"/>
    </dgm:linClrLst>
    <dgm:effectClrLst/>
    <dgm:txLinClrLst/>
    <dgm:txFillClrLst/>
    <dgm:txEffectClrLst/>
  </dgm:styleLbl>
  <dgm:styleLbl name="b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b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b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bgShp">
    <dgm:fillClrLst meth="repeat">
      <a:srgbClr val="4F81BD">
        <a:tint val="40000"/>
      </a:srgbClr>
    </dgm:fillClrLst>
    <dgm:linClrLst meth="repeat">
      <a:srgbClr val="4F81BD"/>
    </dgm:linClrLst>
    <dgm:effectClrLst/>
    <dgm:txLinClrLst/>
    <dgm:txFillClrLst meth="repeat">
      <a:sysClr val="windowText" lastClr="000000"/>
    </dgm:txFillClrLst>
    <dgm:txEffectClrLst/>
  </dgm:styleLbl>
  <dgm:styleLbl name="bgSibTrans2D1">
    <dgm:fillClrLst meth="repeat">
      <a:srgbClr val="4F81BD">
        <a:tint val="60000"/>
      </a:srgbClr>
    </dgm:fillClrLst>
    <dgm:linClrLst meth="repeat">
      <a:srgbClr val="4F81BD">
        <a:tint val="60000"/>
      </a:srgbClr>
    </dgm:linClrLst>
    <dgm:effectClrLst/>
    <dgm:txLinClrLst/>
    <dgm:txFillClrLst/>
    <dgm:txEffectClrLst/>
  </dgm:styleLbl>
  <dgm:styleLbl name="callout">
    <dgm:fillClrLst meth="repeat">
      <a:srgbClr val="4F81BD"/>
    </dgm:fillClrLst>
    <dgm:linClrLst meth="repeat">
      <a:srgbClr val="4F81BD">
        <a:tint val="50000"/>
      </a:srgbClr>
    </dgm:linClrLst>
    <dgm:effectClrLst/>
    <dgm:txLinClrLst/>
    <dgm:txFillClrLst meth="repeat">
      <a:sysClr val="windowText" lastClr="000000"/>
    </dgm:txFillClrLst>
    <dgm:txEffectClrLst/>
  </dgm:styleLbl>
  <dgm:styleLbl name="con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dkBgShp">
    <dgm:fillClrLst meth="repeat">
      <a:srgbClr val="4F81BD">
        <a:shade val="80000"/>
      </a:srgbClr>
    </dgm:fillClrLst>
    <dgm:linClrLst meth="repeat">
      <a:srgbClr val="4F81BD"/>
    </dgm:linClrLst>
    <dgm:effectClrLst/>
    <dgm:txLinClrLst/>
    <dgm:txFillClrLst meth="repeat">
      <a:sysClr val="window" lastClr="FFFFFF"/>
    </dgm:txFillClrLst>
    <dgm:txEffectClrLst/>
  </dgm:styleLbl>
  <dgm:styleLbl name="fgAcc0">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2">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3">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4">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f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fgShp">
    <dgm:fillClrLst meth="repeat">
      <a:srgbClr val="4F81BD">
        <a:tint val="60000"/>
      </a:srgbClr>
    </dgm:fillClrLst>
    <dgm:linClrLst meth="repeat">
      <a:sysClr val="window" lastClr="FFFFFF"/>
    </dgm:linClrLst>
    <dgm:effectClrLst/>
    <dgm:txLinClrLst/>
    <dgm:txFillClrLst meth="repeat">
      <a:sysClr val="windowText" lastClr="000000"/>
    </dgm:txFillClrLst>
    <dgm:txEffectClrLst/>
  </dgm:styleLbl>
  <dgm:styleLbl name="fgSibTrans2D1">
    <dgm:fillClrLst meth="repeat">
      <a:srgbClr val="4F81BD">
        <a:tint val="60000"/>
      </a:srgbClr>
    </dgm:fillClrLst>
    <dgm:linClrLst meth="repeat">
      <a:srgbClr val="4F81BD">
        <a:tint val="60000"/>
      </a:srgbClr>
    </dgm:linClrLst>
    <dgm:effectClrLst/>
    <dgm:txLinClrLst/>
    <dgm:txFillClrLst/>
    <dgm:txEffectClrLst/>
  </dgm:styleLbl>
  <dgm:styleLbl name="lnNode1">
    <dgm:fillClrLst meth="repeat">
      <a:srgbClr val="4F81BD"/>
    </dgm:fillClrLst>
    <dgm:linClrLst meth="repeat">
      <a:sysClr val="window" lastClr="FFFFFF"/>
    </dgm:linClrLst>
    <dgm:effectClrLst/>
    <dgm:txLinClrLst/>
    <dgm:txFillClrLst/>
    <dgm:txEffectClrLst/>
  </dgm:styleLbl>
  <dgm:styleLbl name="node0">
    <dgm:fillClrLst meth="repeat">
      <a:srgbClr val="4F81BD"/>
    </dgm:fillClrLst>
    <dgm:linClrLst meth="repeat">
      <a:sysClr val="window" lastClr="FFFFFF"/>
    </dgm:linClrLst>
    <dgm:effectClrLst/>
    <dgm:txLinClrLst/>
    <dgm:txFillClrLst/>
    <dgm:txEffectClrLst/>
  </dgm:styleLbl>
  <dgm:styleLbl name="node1">
    <dgm:fillClrLst meth="repeat">
      <a:srgbClr val="4F81BD"/>
    </dgm:fillClrLst>
    <dgm:linClrLst meth="repeat">
      <a:sysClr val="window" lastClr="FFFFFF"/>
    </dgm:linClrLst>
    <dgm:effectClrLst/>
    <dgm:txLinClrLst/>
    <dgm:txFillClrLst/>
    <dgm:txEffectClrLst/>
  </dgm:styleLbl>
  <dgm:styleLbl name="node2">
    <dgm:fillClrLst meth="repeat">
      <a:srgbClr val="4F81BD"/>
    </dgm:fillClrLst>
    <dgm:linClrLst meth="repeat">
      <a:sysClr val="window" lastClr="FFFFFF"/>
    </dgm:linClrLst>
    <dgm:effectClrLst/>
    <dgm:txLinClrLst/>
    <dgm:txFillClrLst/>
    <dgm:txEffectClrLst/>
  </dgm:styleLbl>
  <dgm:styleLbl name="node3">
    <dgm:fillClrLst meth="repeat">
      <a:srgbClr val="4F81BD"/>
    </dgm:fillClrLst>
    <dgm:linClrLst meth="repeat">
      <a:sysClr val="window" lastClr="FFFFFF"/>
    </dgm:linClrLst>
    <dgm:effectClrLst/>
    <dgm:txLinClrLst/>
    <dgm:txFillClrLst/>
    <dgm:txEffectClrLst/>
  </dgm:styleLbl>
  <dgm:styleLbl name="node4">
    <dgm:fillClrLst meth="repeat">
      <a:srgbClr val="4F81BD"/>
    </dgm:fillClrLst>
    <dgm:linClrLst meth="repeat">
      <a:sysClr val="window" lastClr="FFFFFF"/>
    </dgm:linClrLst>
    <dgm:effectClrLst/>
    <dgm:txLinClrLst/>
    <dgm:txFillClrLst/>
    <dgm:txEffectClrLst/>
  </dgm:styleLbl>
  <dgm:styleLbl name="parChTrans1D1">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2">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3">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1D4">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2D1">
    <dgm:fillClrLst meth="repeat">
      <a:srgbClr val="4F81BD">
        <a:tint val="60000"/>
      </a:srgbClr>
    </dgm:fillClrLst>
    <dgm:linClrLst meth="repeat">
      <a:srgbClr val="4F81BD">
        <a:tint val="60000"/>
      </a:srgbClr>
    </dgm:linClrLst>
    <dgm:effectClrLst/>
    <dgm:txLinClrLst/>
    <dgm:txFillClrLst meth="repeat">
      <a:sysClr val="window" lastClr="FFFFFF"/>
    </dgm:txFillClrLst>
    <dgm:txEffectClrLst/>
  </dgm:styleLbl>
  <dgm:styleLbl name="parChTrans2D2">
    <dgm:fillClrLst meth="repeat">
      <a:srgbClr val="4F81BD"/>
    </dgm:fillClrLst>
    <dgm:linClrLst meth="repeat">
      <a:srgbClr val="4F81BD"/>
    </dgm:linClrLst>
    <dgm:effectClrLst/>
    <dgm:txLinClrLst/>
    <dgm:txFillClrLst meth="repeat">
      <a:sysClr val="window" lastClr="FFFFFF"/>
    </dgm:txFillClrLst>
    <dgm:txEffectClrLst/>
  </dgm:styleLbl>
  <dgm:styleLbl name="parChTrans2D3">
    <dgm:fillClrLst meth="repeat">
      <a:srgbClr val="4F81BD"/>
    </dgm:fillClrLst>
    <dgm:linClrLst meth="repeat">
      <a:srgbClr val="4F81BD"/>
    </dgm:linClrLst>
    <dgm:effectClrLst/>
    <dgm:txLinClrLst/>
    <dgm:txFillClrLst meth="repeat">
      <a:sysClr val="window" lastClr="FFFFFF"/>
    </dgm:txFillClrLst>
    <dgm:txEffectClrLst/>
  </dgm:styleLbl>
  <dgm:styleLbl name="parChTrans2D4">
    <dgm:fillClrLst meth="repeat">
      <a:srgbClr val="4F81BD"/>
    </dgm:fillClrLst>
    <dgm:linClrLst meth="repeat">
      <a:srgbClr val="4F81BD"/>
    </dgm:linClrLst>
    <dgm:effectClrLst/>
    <dgm:txLinClrLst/>
    <dgm:txFillClrLst meth="repeat">
      <a:sysClr val="window" lastClr="FFFFFF"/>
    </dgm:txFillClrLst>
    <dgm:txEffectClrLst/>
  </dgm:styleLbl>
  <dgm:styleLbl name="revTx">
    <dgm:fillClrLst meth="repeat">
      <a:sysClr val="window" lastClr="FFFFFF">
        <a:alpha val="0"/>
      </a:sysClr>
    </dgm:fillClrLst>
    <dgm:linClrLst meth="repeat">
      <a:sysClr val="windowText" lastClr="000000">
        <a:alpha val="0"/>
      </a:sysClr>
    </dgm:linClrLst>
    <dgm:effectClrLst/>
    <dgm:txLinClrLst/>
    <dgm:txFillClrLst meth="repeat">
      <a:sysClr val="windowText" lastClr="000000"/>
    </dgm:txFillClrLst>
    <dgm:txEffectClrLst/>
  </dgm:styleLbl>
  <dgm:styleLbl name="sibTrans1D1">
    <dgm:fillClrLst meth="repeat">
      <a:srgbClr val="4F81BD"/>
    </dgm:fillClrLst>
    <dgm:linClrLst meth="repeat">
      <a:srgbClr val="4F81BD"/>
    </dgm:linClrLst>
    <dgm:effectClrLst/>
    <dgm:txLinClrLst/>
    <dgm:txFillClrLst meth="repeat">
      <a:sysClr val="windowText" lastClr="000000"/>
    </dgm:txFillClrLst>
    <dgm:txEffectClrLst/>
  </dgm:styleLbl>
  <dgm:styleLbl name="sibTrans2D1">
    <dgm:fillClrLst meth="repeat">
      <a:srgbClr val="4F81BD">
        <a:tint val="60000"/>
      </a:srgbClr>
    </dgm:fillClrLst>
    <dgm:linClrLst meth="repeat">
      <a:srgbClr val="4F81BD">
        <a:tint val="60000"/>
      </a:srgbClr>
    </dgm:linClrLst>
    <dgm:effectClrLst/>
    <dgm:txLinClrLst/>
    <dgm:txFillClrLst/>
    <dgm:txEffectClrLst/>
  </dgm:styleLbl>
  <dgm:styleLbl name="solidAlign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B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F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trAlignAcc1">
    <dgm:fillClrLst meth="repeat">
      <a:sysClr val="window" lastClr="FFFFFF">
        <a:alpha val="40000"/>
      </a:sysClr>
    </dgm:fillClrLst>
    <dgm:linClrLst meth="repeat">
      <a:srgbClr val="4F81BD"/>
    </dgm:linClrLst>
    <dgm:effectClrLst/>
    <dgm:txLinClrLst/>
    <dgm:txFillClrLst meth="repeat">
      <a:sysClr val="windowText" lastClr="000000"/>
    </dgm:txFillClrLst>
    <dgm:txEffectClrLst/>
  </dgm:styleLbl>
  <dgm:styleLbl name="trBgShp">
    <dgm:fillClrLst meth="repeat">
      <a:srgbClr val="4F81BD">
        <a:tint val="50000"/>
        <a:alpha val="40000"/>
      </a:srgbClr>
    </dgm:fillClrLst>
    <dgm:linClrLst meth="repeat">
      <a:srgbClr val="4F81BD"/>
    </dgm:linClrLst>
    <dgm:effectClrLst/>
    <dgm:txLinClrLst/>
    <dgm:txFillClrLst meth="repeat">
      <a:sysClr val="window" lastClr="FFFFFF"/>
    </dgm:txFillClrLst>
    <dgm:txEffectClrLst/>
  </dgm:styleLbl>
  <dgm:styleLbl name="vennNode1">
    <dgm:fillClrLst meth="repeat">
      <a:srgbClr val="4F81BD">
        <a:alpha val="50000"/>
      </a:srgbClr>
    </dgm:fillClrLst>
    <dgm:linClrLst meth="repeat">
      <a:sysClr val="window" lastClr="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2" loCatId="hierarchy" qsTypeId="urn:microsoft.com/office/officeart/2005/8/quickstyle/simple1#2" qsCatId="simple" csTypeId="urn:microsoft.com/office/officeart/2005/8/colors/accent1_2#2" csCatId="accent1" phldr="1"/>
      <dgm:spPr/>
      <dgm:t>
        <a:bodyPr/>
        <a:lstStyle/>
        <a:p>
          <a:endParaRPr lang="zh-CN" altLang="en-US"/>
        </a:p>
      </dgm:t>
    </dgm:pt>
    <dgm:pt modelId="{E9F659AD-DCC6-4A43-B5B1-1546D5DD2E81}">
      <dgm:prSet phldrT="[文本]" phldr="0" custT="0"/>
      <dgm:spPr>
        <a:xfrm>
          <a:off x="1740236" y="282699"/>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gn="ct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项目经理</a:t>
          </a:r>
          <a:endParaRPr>
            <a:solidFill>
              <a:sysClr val="window" lastClr="FFFFFF"/>
            </a:solidFill>
            <a:latin typeface="Calibri"/>
            <a:ea typeface="+mn-ea"/>
            <a:cs typeface="+mn-cs"/>
          </a:endParaRPr>
        </a:p>
      </dgm:t>
    </dgm:pt>
    <dgm:pt modelId="{5F38D198-45B4-4CFD-8275-C70710211D90}" type="parTrans" cxnId="{25CB8414-E572-4C65-B009-7A27E9A5D836}">
      <dgm:prSet/>
      <dgm:spPr/>
      <dgm:t>
        <a:bodyPr/>
        <a:lstStyle/>
        <a:p>
          <a:pPr algn="ctr"/>
          <a:endParaRPr lang="zh-CN" altLang="en-US" sz="1200"/>
        </a:p>
      </dgm:t>
    </dgm:pt>
    <dgm:pt modelId="{7B8A81AD-BA39-4669-AADF-911D112EC715}" type="sibTrans" cxnId="{25CB8414-E572-4C65-B009-7A27E9A5D836}">
      <dgm:prSet/>
      <dgm:spPr/>
      <dgm:t>
        <a:bodyPr/>
        <a:lstStyle/>
        <a:p>
          <a:pPr algn="ctr"/>
          <a:endParaRPr lang="zh-CN" altLang="en-US" sz="1200"/>
        </a:p>
      </dgm:t>
    </dgm:pt>
    <dgm:pt modelId="{EEF26910-E565-4C40-94AD-3B055B686CEA}">
      <dgm:prSet phldrT="[文本]" custT="1"/>
      <dgm:spPr>
        <a:xfrm>
          <a:off x="2295"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a:ea typeface="宋体" panose="02010600030101010101" pitchFamily="2" charset="-122"/>
              <a:cs typeface="+mn-cs"/>
            </a:rPr>
            <a:t>工程</a:t>
          </a:r>
        </a:p>
      </dgm:t>
    </dgm:pt>
    <dgm:pt modelId="{D03D3225-B098-4491-B6D2-4A85B41D480C}" type="parTrans" cxnId="{51CBB516-EAC6-4CDB-ACA0-182CA20F3AB6}">
      <dgm:prSet/>
      <dgm:spPr>
        <a:xfrm>
          <a:off x="481067" y="761470"/>
          <a:ext cx="1737940" cy="201084"/>
        </a:xfrm>
        <a:custGeom>
          <a:avLst/>
          <a:gdLst/>
          <a:ahLst/>
          <a:cxnLst/>
          <a:rect l="0" t="0" r="0" b="0"/>
          <a:pathLst>
            <a:path>
              <a:moveTo>
                <a:pt x="1737940" y="0"/>
              </a:moveTo>
              <a:lnTo>
                <a:pt x="1737940" y="100542"/>
              </a:lnTo>
              <a:lnTo>
                <a:pt x="0" y="100542"/>
              </a:lnTo>
              <a:lnTo>
                <a:pt x="0" y="20108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C379D7E3-058F-4FF8-8526-159324D53080}" type="sibTrans" cxnId="{51CBB516-EAC6-4CDB-ACA0-182CA20F3AB6}">
      <dgm:prSet/>
      <dgm:spPr/>
      <dgm:t>
        <a:bodyPr/>
        <a:lstStyle/>
        <a:p>
          <a:pPr algn="ctr"/>
          <a:endParaRPr lang="zh-CN" altLang="en-US" sz="1200"/>
        </a:p>
      </dgm:t>
    </dgm:pt>
    <dgm:pt modelId="{86F887C7-8315-4986-B898-F00B0FF06255}">
      <dgm:prSet custT="1"/>
      <dgm:spPr>
        <a:xfrm>
          <a:off x="1160922"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a:ea typeface="宋体" panose="02010600030101010101" pitchFamily="2" charset="-122"/>
              <a:cs typeface="+mn-cs"/>
            </a:rPr>
            <a:t>保洁</a:t>
          </a:r>
        </a:p>
      </dgm:t>
    </dgm:pt>
    <dgm:pt modelId="{DA70C928-F770-47A5-8B36-1C4A0E901591}" type="parTrans" cxnId="{A25B9B75-22EF-4BCD-A9DF-02653FFA7E6D}">
      <dgm:prSet/>
      <dgm:spPr>
        <a:xfrm>
          <a:off x="1639694" y="761470"/>
          <a:ext cx="579313" cy="201084"/>
        </a:xfrm>
        <a:custGeom>
          <a:avLst/>
          <a:gdLst/>
          <a:ahLst/>
          <a:cxnLst/>
          <a:rect l="0" t="0" r="0" b="0"/>
          <a:pathLst>
            <a:path>
              <a:moveTo>
                <a:pt x="579313" y="0"/>
              </a:moveTo>
              <a:lnTo>
                <a:pt x="579313" y="100542"/>
              </a:lnTo>
              <a:lnTo>
                <a:pt x="0" y="100542"/>
              </a:lnTo>
              <a:lnTo>
                <a:pt x="0" y="20108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C3791A33-D22B-4989-9EA7-C4C276D3317A}" type="sibTrans" cxnId="{A25B9B75-22EF-4BCD-A9DF-02653FFA7E6D}">
      <dgm:prSet/>
      <dgm:spPr/>
      <dgm:t>
        <a:bodyPr/>
        <a:lstStyle/>
        <a:p>
          <a:pPr algn="ctr"/>
          <a:endParaRPr lang="zh-CN" altLang="en-US" sz="1200"/>
        </a:p>
      </dgm:t>
    </dgm:pt>
    <dgm:pt modelId="{EFC02D12-1925-4B58-9B9F-810769793B1A}">
      <dgm:prSet custT="1"/>
      <dgm:spPr>
        <a:xfrm>
          <a:off x="2319549"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a:ea typeface="宋体" panose="02010600030101010101" pitchFamily="2" charset="-122"/>
              <a:cs typeface="+mn-cs"/>
            </a:rPr>
            <a:t>保安</a:t>
          </a:r>
        </a:p>
      </dgm:t>
    </dgm:pt>
    <dgm:pt modelId="{A0F4DF74-1598-458A-9074-4FC98001EFC9}" type="parTrans" cxnId="{7EF07174-A8A7-4C45-ACEF-B2B192013B1F}">
      <dgm:prSet/>
      <dgm:spPr>
        <a:xfrm>
          <a:off x="2219007" y="761470"/>
          <a:ext cx="579313" cy="201084"/>
        </a:xfrm>
        <a:custGeom>
          <a:avLst/>
          <a:gdLst/>
          <a:ahLst/>
          <a:cxnLst/>
          <a:rect l="0" t="0" r="0" b="0"/>
          <a:pathLst>
            <a:path>
              <a:moveTo>
                <a:pt x="0" y="0"/>
              </a:moveTo>
              <a:lnTo>
                <a:pt x="0" y="100542"/>
              </a:lnTo>
              <a:lnTo>
                <a:pt x="579313" y="100542"/>
              </a:lnTo>
              <a:lnTo>
                <a:pt x="579313" y="20108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0181711C-76B2-4B88-A22A-CCE631203C3A}" type="sibTrans" cxnId="{7EF07174-A8A7-4C45-ACEF-B2B192013B1F}">
      <dgm:prSet/>
      <dgm:spPr/>
      <dgm:t>
        <a:bodyPr/>
        <a:lstStyle/>
        <a:p>
          <a:pPr algn="ctr"/>
          <a:endParaRPr lang="zh-CN" altLang="en-US" sz="1200"/>
        </a:p>
      </dgm:t>
    </dgm:pt>
    <dgm:pt modelId="{B99ABB54-21F0-4CAD-B36A-E5166A420C3F}">
      <dgm:prSet custT="1"/>
      <dgm:spPr>
        <a:xfrm>
          <a:off x="3478176"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zh-CN" altLang="en-US" sz="1200">
              <a:solidFill>
                <a:sysClr val="window" lastClr="FFFFFF"/>
              </a:solidFill>
              <a:latin typeface="Calibri"/>
              <a:ea typeface="宋体" panose="02010600030101010101" pitchFamily="2" charset="-122"/>
              <a:cs typeface="+mn-cs"/>
            </a:rPr>
            <a:t>会务</a:t>
          </a:r>
          <a:r>
            <a:rPr lang="en-US" altLang="zh-CN" sz="1200">
              <a:solidFill>
                <a:sysClr val="window" lastClr="FFFFFF"/>
              </a:solidFill>
              <a:latin typeface="Calibri"/>
              <a:ea typeface="宋体" panose="02010600030101010101" pitchFamily="2" charset="-122"/>
              <a:cs typeface="+mn-cs"/>
            </a:rPr>
            <a:t>/</a:t>
          </a:r>
          <a:r>
            <a:rPr lang="zh-CN" altLang="en-US" sz="1200">
              <a:solidFill>
                <a:sysClr val="window" lastClr="FFFFFF"/>
              </a:solidFill>
              <a:latin typeface="Calibri"/>
              <a:ea typeface="宋体" panose="02010600030101010101" pitchFamily="2" charset="-122"/>
              <a:cs typeface="+mn-cs"/>
            </a:rPr>
            <a:t>客服</a:t>
          </a:r>
          <a:r>
            <a:rPr lang="en-US" altLang="zh-CN" sz="1200">
              <a:solidFill>
                <a:sysClr val="window" lastClr="FFFFFF"/>
              </a:solidFill>
              <a:latin typeface="Calibri"/>
              <a:ea typeface="宋体" panose="02010600030101010101" pitchFamily="2" charset="-122"/>
              <a:cs typeface="+mn-cs"/>
            </a:rPr>
            <a:t>/</a:t>
          </a:r>
          <a:r>
            <a:rPr lang="zh-CN" altLang="en-US" sz="1200">
              <a:solidFill>
                <a:sysClr val="window" lastClr="FFFFFF"/>
              </a:solidFill>
              <a:latin typeface="Calibri"/>
              <a:ea typeface="宋体" panose="02010600030101010101" pitchFamily="2" charset="-122"/>
              <a:cs typeface="+mn-cs"/>
            </a:rPr>
            <a:t>剧务后勤</a:t>
          </a:r>
        </a:p>
      </dgm:t>
    </dgm:pt>
    <dgm:pt modelId="{D99F2A61-617E-40F4-BECC-93C252987763}" type="parTrans" cxnId="{696AD511-D585-46D4-BA16-EA9FBD74335B}">
      <dgm:prSet/>
      <dgm:spPr>
        <a:xfrm>
          <a:off x="2219007" y="761470"/>
          <a:ext cx="1737940" cy="201084"/>
        </a:xfrm>
        <a:custGeom>
          <a:avLst/>
          <a:gdLst/>
          <a:ahLst/>
          <a:cxnLst/>
          <a:rect l="0" t="0" r="0" b="0"/>
          <a:pathLst>
            <a:path>
              <a:moveTo>
                <a:pt x="0" y="0"/>
              </a:moveTo>
              <a:lnTo>
                <a:pt x="0" y="100542"/>
              </a:lnTo>
              <a:lnTo>
                <a:pt x="1737940" y="100542"/>
              </a:lnTo>
              <a:lnTo>
                <a:pt x="1737940" y="20108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zh-CN" altLang="en-US" sz="1200"/>
        </a:p>
      </dgm:t>
    </dgm:pt>
    <dgm:pt modelId="{9AB27CDA-D6F2-40C6-BA53-FBCD7DF5CC6A}" type="sibTrans" cxnId="{696AD511-D585-46D4-BA16-EA9FBD74335B}">
      <dgm:prSet/>
      <dgm:spPr/>
      <dgm:t>
        <a:bodyPr/>
        <a:lstStyle/>
        <a:p>
          <a:pPr algn="ctr"/>
          <a:endParaRPr lang="zh-CN" altLang="en-US" sz="1200"/>
        </a:p>
      </dgm:t>
    </dgm:pt>
    <dgm:pt modelId="{27206D5F-85AF-441B-B2EB-FB40E00A263D}" type="pres">
      <dgm:prSet presAssocID="{E3009AE6-F897-4388-A465-5AD6EB7A4AFF}" presName="hierChild1" presStyleCnt="0">
        <dgm:presLayoutVars>
          <dgm:orgChart val="1"/>
          <dgm:chPref val="1"/>
          <dgm:dir/>
          <dgm:animOne val="branch"/>
          <dgm:animLvl val="lvl"/>
          <dgm:resizeHandles/>
        </dgm:presLayoutVars>
      </dgm:prSet>
      <dgm:spPr/>
    </dgm:pt>
    <dgm:pt modelId="{93D1D648-B06D-46BD-900B-437CF757C908}" type="pres">
      <dgm:prSet presAssocID="{E9F659AD-DCC6-4A43-B5B1-1546D5DD2E81}" presName="hierRoot1" presStyleCnt="0">
        <dgm:presLayoutVars>
          <dgm:hierBranch val="init"/>
        </dgm:presLayoutVars>
      </dgm:prSet>
      <dgm:spPr/>
    </dgm:pt>
    <dgm:pt modelId="{EC90B93B-803B-4A70-A7B2-3B0219993204}" type="pres">
      <dgm:prSet presAssocID="{E9F659AD-DCC6-4A43-B5B1-1546D5DD2E81}" presName="rootComposite1" presStyleCnt="0"/>
      <dgm:spPr/>
    </dgm:pt>
    <dgm:pt modelId="{97BBED0E-7E77-40CA-B69F-6B4F54091024}" type="pres">
      <dgm:prSet presAssocID="{E9F659AD-DCC6-4A43-B5B1-1546D5DD2E81}" presName="rootText1" presStyleLbl="node0" presStyleIdx="0" presStyleCnt="1">
        <dgm:presLayoutVars>
          <dgm:chPref val="3"/>
        </dgm:presLayoutVars>
      </dgm:prSet>
      <dgm:spPr>
        <a:prstGeom prst="flowChartAlternateProcess">
          <a:avLst/>
        </a:prstGeom>
      </dgm:spPr>
    </dgm:pt>
    <dgm:pt modelId="{89FB93E9-C59F-48C5-82B9-D7F13DF22FAB}" type="pres">
      <dgm:prSet presAssocID="{E9F659AD-DCC6-4A43-B5B1-1546D5DD2E81}" presName="rootConnector1" presStyleLbl="node1" presStyleIdx="0" presStyleCnt="0"/>
      <dgm:spPr/>
    </dgm:pt>
    <dgm:pt modelId="{3B94B6D5-9712-4DC5-B7E8-73A86E98154D}" type="pres">
      <dgm:prSet presAssocID="{E9F659AD-DCC6-4A43-B5B1-1546D5DD2E81}" presName="hierChild2" presStyleCnt="0"/>
      <dgm:spPr/>
    </dgm:pt>
    <dgm:pt modelId="{D51A8181-5E05-42B5-9921-64C55C5B7C90}" type="pres">
      <dgm:prSet presAssocID="{D03D3225-B098-4491-B6D2-4A85B41D480C}" presName="Name37" presStyleLbl="parChTrans1D2" presStyleIdx="0" presStyleCnt="4"/>
      <dgm:spPr/>
    </dgm:pt>
    <dgm:pt modelId="{1A279086-49EA-4936-9B95-76EAC4B5F110}" type="pres">
      <dgm:prSet presAssocID="{EEF26910-E565-4C40-94AD-3B055B686CEA}" presName="hierRoot2" presStyleCnt="0">
        <dgm:presLayoutVars>
          <dgm:hierBranch val="init"/>
        </dgm:presLayoutVars>
      </dgm:prSet>
      <dgm:spPr/>
    </dgm:pt>
    <dgm:pt modelId="{011811EC-E2DD-40E1-A2FE-A0125AD79D69}" type="pres">
      <dgm:prSet presAssocID="{EEF26910-E565-4C40-94AD-3B055B686CEA}" presName="rootComposite" presStyleCnt="0"/>
      <dgm:spPr/>
    </dgm:pt>
    <dgm:pt modelId="{4E76D06C-6F21-4185-BE49-B5EA04C0D5AC}" type="pres">
      <dgm:prSet presAssocID="{EEF26910-E565-4C40-94AD-3B055B686CEA}" presName="rootText" presStyleLbl="node2" presStyleIdx="0" presStyleCnt="4">
        <dgm:presLayoutVars>
          <dgm:chPref val="3"/>
        </dgm:presLayoutVars>
      </dgm:prSet>
      <dgm:spPr>
        <a:prstGeom prst="flowChartAlternateProcess">
          <a:avLst/>
        </a:prstGeom>
      </dgm:spPr>
    </dgm:pt>
    <dgm:pt modelId="{57064FA8-557C-4C4F-9699-333C9FDB4458}" type="pres">
      <dgm:prSet presAssocID="{EEF26910-E565-4C40-94AD-3B055B686CEA}" presName="rootConnector" presStyleLbl="node2" presStyleIdx="0" presStyleCnt="4"/>
      <dgm:spPr/>
    </dgm:pt>
    <dgm:pt modelId="{1F4A648B-509D-4A46-B807-3D51DC368AD0}" type="pres">
      <dgm:prSet presAssocID="{EEF26910-E565-4C40-94AD-3B055B686CEA}" presName="hierChild4" presStyleCnt="0"/>
      <dgm:spPr/>
    </dgm:pt>
    <dgm:pt modelId="{21F90A23-6504-48FC-AD06-184884548CCB}" type="pres">
      <dgm:prSet presAssocID="{EEF26910-E565-4C40-94AD-3B055B686CEA}" presName="hierChild5" presStyleCnt="0"/>
      <dgm:spPr/>
    </dgm:pt>
    <dgm:pt modelId="{95D82306-FAF0-477E-88EB-67B1B416B082}" type="pres">
      <dgm:prSet presAssocID="{DA70C928-F770-47A5-8B36-1C4A0E901591}" presName="Name37" presStyleLbl="parChTrans1D2" presStyleIdx="1" presStyleCnt="4"/>
      <dgm:spPr/>
    </dgm:pt>
    <dgm:pt modelId="{D76B797C-587D-4BF1-A9EB-CDBE92EFF812}" type="pres">
      <dgm:prSet presAssocID="{86F887C7-8315-4986-B898-F00B0FF06255}" presName="hierRoot2" presStyleCnt="0">
        <dgm:presLayoutVars>
          <dgm:hierBranch val="init"/>
        </dgm:presLayoutVars>
      </dgm:prSet>
      <dgm:spPr/>
    </dgm:pt>
    <dgm:pt modelId="{EC7594FD-7EF6-493B-A28A-36F50753BE7B}" type="pres">
      <dgm:prSet presAssocID="{86F887C7-8315-4986-B898-F00B0FF06255}" presName="rootComposite" presStyleCnt="0"/>
      <dgm:spPr/>
    </dgm:pt>
    <dgm:pt modelId="{3FBA574B-570A-4B5F-90DA-93B0E2E6CE27}" type="pres">
      <dgm:prSet presAssocID="{86F887C7-8315-4986-B898-F00B0FF06255}" presName="rootText" presStyleLbl="node2" presStyleIdx="1" presStyleCnt="4">
        <dgm:presLayoutVars>
          <dgm:chPref val="3"/>
        </dgm:presLayoutVars>
      </dgm:prSet>
      <dgm:spPr>
        <a:prstGeom prst="flowChartAlternateProcess">
          <a:avLst/>
        </a:prstGeom>
      </dgm:spPr>
    </dgm:pt>
    <dgm:pt modelId="{5BD94F71-4C71-4C14-AA66-559BEB82CBBB}" type="pres">
      <dgm:prSet presAssocID="{86F887C7-8315-4986-B898-F00B0FF06255}" presName="rootConnector" presStyleLbl="node2" presStyleIdx="1" presStyleCnt="4"/>
      <dgm:spPr/>
    </dgm:pt>
    <dgm:pt modelId="{169EA6DA-EAC7-4F4B-A385-1CC4D328D486}" type="pres">
      <dgm:prSet presAssocID="{86F887C7-8315-4986-B898-F00B0FF06255}" presName="hierChild4" presStyleCnt="0"/>
      <dgm:spPr/>
    </dgm:pt>
    <dgm:pt modelId="{420BB21B-440E-45A9-AAC6-7489DD8A0A22}" type="pres">
      <dgm:prSet presAssocID="{86F887C7-8315-4986-B898-F00B0FF06255}" presName="hierChild5" presStyleCnt="0"/>
      <dgm:spPr/>
    </dgm:pt>
    <dgm:pt modelId="{8861E636-20A3-4775-AA55-86AACFD31F5D}" type="pres">
      <dgm:prSet presAssocID="{A0F4DF74-1598-458A-9074-4FC98001EFC9}" presName="Name37" presStyleLbl="parChTrans1D2" presStyleIdx="2" presStyleCnt="4"/>
      <dgm:spPr/>
    </dgm:pt>
    <dgm:pt modelId="{FC0FC5D5-EB84-42A4-8BD4-8E1CA205694B}" type="pres">
      <dgm:prSet presAssocID="{EFC02D12-1925-4B58-9B9F-810769793B1A}" presName="hierRoot2" presStyleCnt="0">
        <dgm:presLayoutVars>
          <dgm:hierBranch val="init"/>
        </dgm:presLayoutVars>
      </dgm:prSet>
      <dgm:spPr/>
    </dgm:pt>
    <dgm:pt modelId="{EDACCFC3-A42E-4F0A-B92A-042214AC7A83}" type="pres">
      <dgm:prSet presAssocID="{EFC02D12-1925-4B58-9B9F-810769793B1A}" presName="rootComposite" presStyleCnt="0"/>
      <dgm:spPr/>
    </dgm:pt>
    <dgm:pt modelId="{EB13452A-6262-4399-B889-20B68DC88847}" type="pres">
      <dgm:prSet presAssocID="{EFC02D12-1925-4B58-9B9F-810769793B1A}" presName="rootText" presStyleLbl="node2" presStyleIdx="2" presStyleCnt="4">
        <dgm:presLayoutVars>
          <dgm:chPref val="3"/>
        </dgm:presLayoutVars>
      </dgm:prSet>
      <dgm:spPr>
        <a:prstGeom prst="flowChartAlternateProcess">
          <a:avLst/>
        </a:prstGeom>
      </dgm:spPr>
    </dgm:pt>
    <dgm:pt modelId="{2AA5A062-ADF3-4AC2-A05F-F7407B0D98D2}" type="pres">
      <dgm:prSet presAssocID="{EFC02D12-1925-4B58-9B9F-810769793B1A}" presName="rootConnector" presStyleLbl="node2" presStyleIdx="2" presStyleCnt="4"/>
      <dgm:spPr/>
    </dgm:pt>
    <dgm:pt modelId="{E21A7408-97AE-40C8-B9E3-1F4544F1CA15}" type="pres">
      <dgm:prSet presAssocID="{EFC02D12-1925-4B58-9B9F-810769793B1A}" presName="hierChild4" presStyleCnt="0"/>
      <dgm:spPr/>
    </dgm:pt>
    <dgm:pt modelId="{7B476E1C-6FAB-4C40-8E3A-55BCD5C69778}" type="pres">
      <dgm:prSet presAssocID="{EFC02D12-1925-4B58-9B9F-810769793B1A}" presName="hierChild5" presStyleCnt="0"/>
      <dgm:spPr/>
    </dgm:pt>
    <dgm:pt modelId="{BF90B5BC-E701-4EF7-84D4-A157F26603CE}" type="pres">
      <dgm:prSet presAssocID="{D99F2A61-617E-40F4-BECC-93C252987763}" presName="Name37" presStyleLbl="parChTrans1D2" presStyleIdx="3" presStyleCnt="4"/>
      <dgm:spPr/>
    </dgm:pt>
    <dgm:pt modelId="{4DB396C6-4EA6-451F-8515-A7B95EF2DCA4}" type="pres">
      <dgm:prSet presAssocID="{B99ABB54-21F0-4CAD-B36A-E5166A420C3F}" presName="hierRoot2" presStyleCnt="0">
        <dgm:presLayoutVars>
          <dgm:hierBranch val="init"/>
        </dgm:presLayoutVars>
      </dgm:prSet>
      <dgm:spPr/>
    </dgm:pt>
    <dgm:pt modelId="{FF74D40D-6318-4F82-9716-CEBB2567F152}" type="pres">
      <dgm:prSet presAssocID="{B99ABB54-21F0-4CAD-B36A-E5166A420C3F}" presName="rootComposite" presStyleCnt="0"/>
      <dgm:spPr/>
    </dgm:pt>
    <dgm:pt modelId="{A3EDD4EC-85B4-454B-A54A-386EA9FC5332}" type="pres">
      <dgm:prSet presAssocID="{B99ABB54-21F0-4CAD-B36A-E5166A420C3F}" presName="rootText" presStyleLbl="node2" presStyleIdx="3" presStyleCnt="4">
        <dgm:presLayoutVars>
          <dgm:chPref val="3"/>
        </dgm:presLayoutVars>
      </dgm:prSet>
      <dgm:spPr>
        <a:prstGeom prst="flowChartAlternateProcess">
          <a:avLst/>
        </a:prstGeom>
      </dgm:spPr>
    </dgm:pt>
    <dgm:pt modelId="{DD93AFDA-7F23-4C6D-A946-0A75239951F9}" type="pres">
      <dgm:prSet presAssocID="{B99ABB54-21F0-4CAD-B36A-E5166A420C3F}" presName="rootConnector" presStyleLbl="node2" presStyleIdx="3" presStyleCnt="4"/>
      <dgm:spPr/>
    </dgm:pt>
    <dgm:pt modelId="{CCA166B4-5FAC-4A25-A63E-A67E4274707D}" type="pres">
      <dgm:prSet presAssocID="{B99ABB54-21F0-4CAD-B36A-E5166A420C3F}" presName="hierChild4" presStyleCnt="0"/>
      <dgm:spPr/>
    </dgm:pt>
    <dgm:pt modelId="{4DC9DA5E-7629-47C8-8B49-59EC04447C8A}" type="pres">
      <dgm:prSet presAssocID="{B99ABB54-21F0-4CAD-B36A-E5166A420C3F}" presName="hierChild5" presStyleCnt="0"/>
      <dgm:spPr/>
    </dgm:pt>
    <dgm:pt modelId="{2C6109FC-E7F9-43AF-8015-8D5011E9DD0F}" type="pres">
      <dgm:prSet presAssocID="{E9F659AD-DCC6-4A43-B5B1-1546D5DD2E81}" presName="hierChild3" presStyleCnt="0"/>
      <dgm:spPr/>
    </dgm:pt>
  </dgm:ptLst>
  <dgm:cxnLst>
    <dgm:cxn modelId="{696AD511-D585-46D4-BA16-EA9FBD74335B}" srcId="{E9F659AD-DCC6-4A43-B5B1-1546D5DD2E81}" destId="{B99ABB54-21F0-4CAD-B36A-E5166A420C3F}" srcOrd="3" destOrd="0" parTransId="{D99F2A61-617E-40F4-BECC-93C252987763}" sibTransId="{9AB27CDA-D6F2-40C6-BA53-FBCD7DF5CC6A}"/>
    <dgm:cxn modelId="{87B14A14-EFAD-4BCB-B4F1-D7D84B381074}" type="presOf" srcId="{86F887C7-8315-4986-B898-F00B0FF06255}" destId="{3FBA574B-570A-4B5F-90DA-93B0E2E6CE27}" srcOrd="0" destOrd="0" presId="urn:microsoft.com/office/officeart/2005/8/layout/orgChart1#2"/>
    <dgm:cxn modelId="{25CB8414-E572-4C65-B009-7A27E9A5D836}" srcId="{E3009AE6-F897-4388-A465-5AD6EB7A4AFF}" destId="{E9F659AD-DCC6-4A43-B5B1-1546D5DD2E81}" srcOrd="0" destOrd="0" parTransId="{5F38D198-45B4-4CFD-8275-C70710211D90}" sibTransId="{7B8A81AD-BA39-4669-AADF-911D112EC715}"/>
    <dgm:cxn modelId="{51CBB516-EAC6-4CDB-ACA0-182CA20F3AB6}" srcId="{E9F659AD-DCC6-4A43-B5B1-1546D5DD2E81}" destId="{EEF26910-E565-4C40-94AD-3B055B686CEA}" srcOrd="0" destOrd="0" parTransId="{D03D3225-B098-4491-B6D2-4A85B41D480C}" sibTransId="{C379D7E3-058F-4FF8-8526-159324D53080}"/>
    <dgm:cxn modelId="{039AE121-6062-430F-9AFA-6F30EBEEC94F}" type="presOf" srcId="{E9F659AD-DCC6-4A43-B5B1-1546D5DD2E81}" destId="{97BBED0E-7E77-40CA-B69F-6B4F54091024}" srcOrd="0" destOrd="0" presId="urn:microsoft.com/office/officeart/2005/8/layout/orgChart1#2"/>
    <dgm:cxn modelId="{940DBE3E-5BB3-45DE-87A5-6BDBBF6B8242}" type="presOf" srcId="{E3009AE6-F897-4388-A465-5AD6EB7A4AFF}" destId="{27206D5F-85AF-441B-B2EB-FB40E00A263D}" srcOrd="0" destOrd="0" presId="urn:microsoft.com/office/officeart/2005/8/layout/orgChart1#2"/>
    <dgm:cxn modelId="{031CE460-6FF8-40B9-8167-BAFACA319413}" type="presOf" srcId="{EFC02D12-1925-4B58-9B9F-810769793B1A}" destId="{EB13452A-6262-4399-B889-20B68DC88847}" srcOrd="0" destOrd="0" presId="urn:microsoft.com/office/officeart/2005/8/layout/orgChart1#2"/>
    <dgm:cxn modelId="{2CC24961-87E2-4C13-9CE6-56C730B990E3}" type="presOf" srcId="{D99F2A61-617E-40F4-BECC-93C252987763}" destId="{BF90B5BC-E701-4EF7-84D4-A157F26603CE}" srcOrd="0" destOrd="0" presId="urn:microsoft.com/office/officeart/2005/8/layout/orgChart1#2"/>
    <dgm:cxn modelId="{D3309467-00DA-44FA-A8DC-1331632CF124}" type="presOf" srcId="{B99ABB54-21F0-4CAD-B36A-E5166A420C3F}" destId="{DD93AFDA-7F23-4C6D-A946-0A75239951F9}" srcOrd="1" destOrd="0" presId="urn:microsoft.com/office/officeart/2005/8/layout/orgChart1#2"/>
    <dgm:cxn modelId="{4DFC0A68-2816-4480-BDBA-1388BBE5DFE9}" type="presOf" srcId="{D03D3225-B098-4491-B6D2-4A85B41D480C}" destId="{D51A8181-5E05-42B5-9921-64C55C5B7C90}" srcOrd="0" destOrd="0" presId="urn:microsoft.com/office/officeart/2005/8/layout/orgChart1#2"/>
    <dgm:cxn modelId="{F4870F4A-3223-4FA6-879A-E93D4D45DC26}" type="presOf" srcId="{DA70C928-F770-47A5-8B36-1C4A0E901591}" destId="{95D82306-FAF0-477E-88EB-67B1B416B082}" srcOrd="0" destOrd="0" presId="urn:microsoft.com/office/officeart/2005/8/layout/orgChart1#2"/>
    <dgm:cxn modelId="{7EF07174-A8A7-4C45-ACEF-B2B192013B1F}" srcId="{E9F659AD-DCC6-4A43-B5B1-1546D5DD2E81}" destId="{EFC02D12-1925-4B58-9B9F-810769793B1A}" srcOrd="2" destOrd="0" parTransId="{A0F4DF74-1598-458A-9074-4FC98001EFC9}" sibTransId="{0181711C-76B2-4B88-A22A-CCE631203C3A}"/>
    <dgm:cxn modelId="{A25B9B75-22EF-4BCD-A9DF-02653FFA7E6D}" srcId="{E9F659AD-DCC6-4A43-B5B1-1546D5DD2E81}" destId="{86F887C7-8315-4986-B898-F00B0FF06255}" srcOrd="1" destOrd="0" parTransId="{DA70C928-F770-47A5-8B36-1C4A0E901591}" sibTransId="{C3791A33-D22B-4989-9EA7-C4C276D3317A}"/>
    <dgm:cxn modelId="{19AB8079-527F-430B-BC0A-CFCAABED0B74}" type="presOf" srcId="{EEF26910-E565-4C40-94AD-3B055B686CEA}" destId="{57064FA8-557C-4C4F-9699-333C9FDB4458}" srcOrd="1" destOrd="0" presId="urn:microsoft.com/office/officeart/2005/8/layout/orgChart1#2"/>
    <dgm:cxn modelId="{98392C84-DDC8-4F31-BBF2-A267693B52F5}" type="presOf" srcId="{B99ABB54-21F0-4CAD-B36A-E5166A420C3F}" destId="{A3EDD4EC-85B4-454B-A54A-386EA9FC5332}" srcOrd="0" destOrd="0" presId="urn:microsoft.com/office/officeart/2005/8/layout/orgChart1#2"/>
    <dgm:cxn modelId="{F6C740A4-4093-4601-B247-9741923FC819}" type="presOf" srcId="{EFC02D12-1925-4B58-9B9F-810769793B1A}" destId="{2AA5A062-ADF3-4AC2-A05F-F7407B0D98D2}" srcOrd="1" destOrd="0" presId="urn:microsoft.com/office/officeart/2005/8/layout/orgChart1#2"/>
    <dgm:cxn modelId="{CE3B04BE-15B5-4822-86C6-763760399E78}" type="presOf" srcId="{E9F659AD-DCC6-4A43-B5B1-1546D5DD2E81}" destId="{89FB93E9-C59F-48C5-82B9-D7F13DF22FAB}" srcOrd="1" destOrd="0" presId="urn:microsoft.com/office/officeart/2005/8/layout/orgChart1#2"/>
    <dgm:cxn modelId="{D53559D6-D223-4F64-8560-B925D5DA3716}" type="presOf" srcId="{EEF26910-E565-4C40-94AD-3B055B686CEA}" destId="{4E76D06C-6F21-4185-BE49-B5EA04C0D5AC}" srcOrd="0" destOrd="0" presId="urn:microsoft.com/office/officeart/2005/8/layout/orgChart1#2"/>
    <dgm:cxn modelId="{989E3BF5-D9B6-461F-8D0C-33EC12512D84}" type="presOf" srcId="{A0F4DF74-1598-458A-9074-4FC98001EFC9}" destId="{8861E636-20A3-4775-AA55-86AACFD31F5D}" srcOrd="0" destOrd="0" presId="urn:microsoft.com/office/officeart/2005/8/layout/orgChart1#2"/>
    <dgm:cxn modelId="{A23625F8-0778-4356-95C0-09405A9C9FD0}" type="presOf" srcId="{86F887C7-8315-4986-B898-F00B0FF06255}" destId="{5BD94F71-4C71-4C14-AA66-559BEB82CBBB}" srcOrd="1" destOrd="0" presId="urn:microsoft.com/office/officeart/2005/8/layout/orgChart1#2"/>
    <dgm:cxn modelId="{E18F43F5-1DC2-4FB4-90FA-EA8063CA82E7}" type="presParOf" srcId="{27206D5F-85AF-441B-B2EB-FB40E00A263D}" destId="{93D1D648-B06D-46BD-900B-437CF757C908}" srcOrd="0" destOrd="0" presId="urn:microsoft.com/office/officeart/2005/8/layout/orgChart1#2"/>
    <dgm:cxn modelId="{42E1BF32-4517-441F-8550-7A9A106542DD}" type="presParOf" srcId="{93D1D648-B06D-46BD-900B-437CF757C908}" destId="{EC90B93B-803B-4A70-A7B2-3B0219993204}" srcOrd="0" destOrd="0" presId="urn:microsoft.com/office/officeart/2005/8/layout/orgChart1#2"/>
    <dgm:cxn modelId="{B85EEF24-F945-49E6-9C7E-65AE87079DAE}" type="presParOf" srcId="{EC90B93B-803B-4A70-A7B2-3B0219993204}" destId="{97BBED0E-7E77-40CA-B69F-6B4F54091024}" srcOrd="0" destOrd="0" presId="urn:microsoft.com/office/officeart/2005/8/layout/orgChart1#2"/>
    <dgm:cxn modelId="{F9A92B36-0776-4912-9AB4-62A5F6C9B33D}" type="presParOf" srcId="{EC90B93B-803B-4A70-A7B2-3B0219993204}" destId="{89FB93E9-C59F-48C5-82B9-D7F13DF22FAB}" srcOrd="1" destOrd="0" presId="urn:microsoft.com/office/officeart/2005/8/layout/orgChart1#2"/>
    <dgm:cxn modelId="{BC2C58F3-DA0C-4A56-B09F-D10DA2395810}" type="presParOf" srcId="{93D1D648-B06D-46BD-900B-437CF757C908}" destId="{3B94B6D5-9712-4DC5-B7E8-73A86E98154D}" srcOrd="1" destOrd="0" presId="urn:microsoft.com/office/officeart/2005/8/layout/orgChart1#2"/>
    <dgm:cxn modelId="{04257329-E44E-40B1-8493-BD659447FE8F}" type="presParOf" srcId="{3B94B6D5-9712-4DC5-B7E8-73A86E98154D}" destId="{D51A8181-5E05-42B5-9921-64C55C5B7C90}" srcOrd="0" destOrd="0" presId="urn:microsoft.com/office/officeart/2005/8/layout/orgChart1#2"/>
    <dgm:cxn modelId="{AEF87E24-2920-4B08-BED7-3A2A47E14445}" type="presParOf" srcId="{3B94B6D5-9712-4DC5-B7E8-73A86E98154D}" destId="{1A279086-49EA-4936-9B95-76EAC4B5F110}" srcOrd="1" destOrd="0" presId="urn:microsoft.com/office/officeart/2005/8/layout/orgChart1#2"/>
    <dgm:cxn modelId="{20B4117B-1D17-4237-A31E-3EC137D79B74}" type="presParOf" srcId="{1A279086-49EA-4936-9B95-76EAC4B5F110}" destId="{011811EC-E2DD-40E1-A2FE-A0125AD79D69}" srcOrd="0" destOrd="0" presId="urn:microsoft.com/office/officeart/2005/8/layout/orgChart1#2"/>
    <dgm:cxn modelId="{3CEE0192-9A16-4D60-AE19-26499CF0CD13}" type="presParOf" srcId="{011811EC-E2DD-40E1-A2FE-A0125AD79D69}" destId="{4E76D06C-6F21-4185-BE49-B5EA04C0D5AC}" srcOrd="0" destOrd="0" presId="urn:microsoft.com/office/officeart/2005/8/layout/orgChart1#2"/>
    <dgm:cxn modelId="{5CBFB86B-46B0-4B5D-A958-FB43D4FD29D8}" type="presParOf" srcId="{011811EC-E2DD-40E1-A2FE-A0125AD79D69}" destId="{57064FA8-557C-4C4F-9699-333C9FDB4458}" srcOrd="1" destOrd="0" presId="urn:microsoft.com/office/officeart/2005/8/layout/orgChart1#2"/>
    <dgm:cxn modelId="{22A9BE95-FB0E-48FE-88A9-37FE2EDABA39}" type="presParOf" srcId="{1A279086-49EA-4936-9B95-76EAC4B5F110}" destId="{1F4A648B-509D-4A46-B807-3D51DC368AD0}" srcOrd="1" destOrd="0" presId="urn:microsoft.com/office/officeart/2005/8/layout/orgChart1#2"/>
    <dgm:cxn modelId="{3E97D033-7B24-4083-BC18-8DEEC621E031}" type="presParOf" srcId="{1A279086-49EA-4936-9B95-76EAC4B5F110}" destId="{21F90A23-6504-48FC-AD06-184884548CCB}" srcOrd="2" destOrd="0" presId="urn:microsoft.com/office/officeart/2005/8/layout/orgChart1#2"/>
    <dgm:cxn modelId="{FBC639BC-1E95-4B3A-B26E-045606DE2C59}" type="presParOf" srcId="{3B94B6D5-9712-4DC5-B7E8-73A86E98154D}" destId="{95D82306-FAF0-477E-88EB-67B1B416B082}" srcOrd="2" destOrd="0" presId="urn:microsoft.com/office/officeart/2005/8/layout/orgChart1#2"/>
    <dgm:cxn modelId="{B5CBC1DD-C910-4A77-A076-DE57D87262A0}" type="presParOf" srcId="{3B94B6D5-9712-4DC5-B7E8-73A86E98154D}" destId="{D76B797C-587D-4BF1-A9EB-CDBE92EFF812}" srcOrd="3" destOrd="0" presId="urn:microsoft.com/office/officeart/2005/8/layout/orgChart1#2"/>
    <dgm:cxn modelId="{77F7680C-0B31-4804-BE6A-19FAE98620CE}" type="presParOf" srcId="{D76B797C-587D-4BF1-A9EB-CDBE92EFF812}" destId="{EC7594FD-7EF6-493B-A28A-36F50753BE7B}" srcOrd="0" destOrd="0" presId="urn:microsoft.com/office/officeart/2005/8/layout/orgChart1#2"/>
    <dgm:cxn modelId="{6B44B650-D818-4577-9C94-9EAED1F762A4}" type="presParOf" srcId="{EC7594FD-7EF6-493B-A28A-36F50753BE7B}" destId="{3FBA574B-570A-4B5F-90DA-93B0E2E6CE27}" srcOrd="0" destOrd="0" presId="urn:microsoft.com/office/officeart/2005/8/layout/orgChart1#2"/>
    <dgm:cxn modelId="{A71A20FE-2024-4BF8-90EA-3D26038AD85E}" type="presParOf" srcId="{EC7594FD-7EF6-493B-A28A-36F50753BE7B}" destId="{5BD94F71-4C71-4C14-AA66-559BEB82CBBB}" srcOrd="1" destOrd="0" presId="urn:microsoft.com/office/officeart/2005/8/layout/orgChart1#2"/>
    <dgm:cxn modelId="{2D545E2E-438E-4C1E-87B3-5BB599391F36}" type="presParOf" srcId="{D76B797C-587D-4BF1-A9EB-CDBE92EFF812}" destId="{169EA6DA-EAC7-4F4B-A385-1CC4D328D486}" srcOrd="1" destOrd="0" presId="urn:microsoft.com/office/officeart/2005/8/layout/orgChart1#2"/>
    <dgm:cxn modelId="{B6193867-B792-4806-8CBC-4DB0C8F7C80E}" type="presParOf" srcId="{D76B797C-587D-4BF1-A9EB-CDBE92EFF812}" destId="{420BB21B-440E-45A9-AAC6-7489DD8A0A22}" srcOrd="2" destOrd="0" presId="urn:microsoft.com/office/officeart/2005/8/layout/orgChart1#2"/>
    <dgm:cxn modelId="{F1CF660C-258D-42B7-BE61-6CAD36059B97}" type="presParOf" srcId="{3B94B6D5-9712-4DC5-B7E8-73A86E98154D}" destId="{8861E636-20A3-4775-AA55-86AACFD31F5D}" srcOrd="4" destOrd="0" presId="urn:microsoft.com/office/officeart/2005/8/layout/orgChart1#2"/>
    <dgm:cxn modelId="{55A97052-29CE-4A4C-B2AA-955E374DF669}" type="presParOf" srcId="{3B94B6D5-9712-4DC5-B7E8-73A86E98154D}" destId="{FC0FC5D5-EB84-42A4-8BD4-8E1CA205694B}" srcOrd="5" destOrd="0" presId="urn:microsoft.com/office/officeart/2005/8/layout/orgChart1#2"/>
    <dgm:cxn modelId="{CE1FA71B-9629-4456-ADAE-597201A72CEE}" type="presParOf" srcId="{FC0FC5D5-EB84-42A4-8BD4-8E1CA205694B}" destId="{EDACCFC3-A42E-4F0A-B92A-042214AC7A83}" srcOrd="0" destOrd="0" presId="urn:microsoft.com/office/officeart/2005/8/layout/orgChart1#2"/>
    <dgm:cxn modelId="{FBB9B154-9652-44A0-BC03-BA6770AEF48B}" type="presParOf" srcId="{EDACCFC3-A42E-4F0A-B92A-042214AC7A83}" destId="{EB13452A-6262-4399-B889-20B68DC88847}" srcOrd="0" destOrd="0" presId="urn:microsoft.com/office/officeart/2005/8/layout/orgChart1#2"/>
    <dgm:cxn modelId="{12A18F6C-4106-4678-B5F1-389D0743020A}" type="presParOf" srcId="{EDACCFC3-A42E-4F0A-B92A-042214AC7A83}" destId="{2AA5A062-ADF3-4AC2-A05F-F7407B0D98D2}" srcOrd="1" destOrd="0" presId="urn:microsoft.com/office/officeart/2005/8/layout/orgChart1#2"/>
    <dgm:cxn modelId="{5D2218F4-664F-4A44-BF00-1EBAFA789A6E}" type="presParOf" srcId="{FC0FC5D5-EB84-42A4-8BD4-8E1CA205694B}" destId="{E21A7408-97AE-40C8-B9E3-1F4544F1CA15}" srcOrd="1" destOrd="0" presId="urn:microsoft.com/office/officeart/2005/8/layout/orgChart1#2"/>
    <dgm:cxn modelId="{14B809E2-945A-4E7C-8B78-262BE57632A6}" type="presParOf" srcId="{FC0FC5D5-EB84-42A4-8BD4-8E1CA205694B}" destId="{7B476E1C-6FAB-4C40-8E3A-55BCD5C69778}" srcOrd="2" destOrd="0" presId="urn:microsoft.com/office/officeart/2005/8/layout/orgChart1#2"/>
    <dgm:cxn modelId="{A68071AE-8B14-4E73-969F-F742278D671A}" type="presParOf" srcId="{3B94B6D5-9712-4DC5-B7E8-73A86E98154D}" destId="{BF90B5BC-E701-4EF7-84D4-A157F26603CE}" srcOrd="6" destOrd="0" presId="urn:microsoft.com/office/officeart/2005/8/layout/orgChart1#2"/>
    <dgm:cxn modelId="{DEF3CE42-3CE7-49A2-A067-E205E685A326}" type="presParOf" srcId="{3B94B6D5-9712-4DC5-B7E8-73A86E98154D}" destId="{4DB396C6-4EA6-451F-8515-A7B95EF2DCA4}" srcOrd="7" destOrd="0" presId="urn:microsoft.com/office/officeart/2005/8/layout/orgChart1#2"/>
    <dgm:cxn modelId="{67C85E09-815F-4928-962C-D82F383DAE78}" type="presParOf" srcId="{4DB396C6-4EA6-451F-8515-A7B95EF2DCA4}" destId="{FF74D40D-6318-4F82-9716-CEBB2567F152}" srcOrd="0" destOrd="0" presId="urn:microsoft.com/office/officeart/2005/8/layout/orgChart1#2"/>
    <dgm:cxn modelId="{5C0CD8FD-AEE6-4744-B8CF-80C387515D64}" type="presParOf" srcId="{FF74D40D-6318-4F82-9716-CEBB2567F152}" destId="{A3EDD4EC-85B4-454B-A54A-386EA9FC5332}" srcOrd="0" destOrd="0" presId="urn:microsoft.com/office/officeart/2005/8/layout/orgChart1#2"/>
    <dgm:cxn modelId="{665C4641-D941-4141-86D4-BDBA9D527C29}" type="presParOf" srcId="{FF74D40D-6318-4F82-9716-CEBB2567F152}" destId="{DD93AFDA-7F23-4C6D-A946-0A75239951F9}" srcOrd="1" destOrd="0" presId="urn:microsoft.com/office/officeart/2005/8/layout/orgChart1#2"/>
    <dgm:cxn modelId="{D0FA06AF-4819-47A8-8089-838F5D950899}" type="presParOf" srcId="{4DB396C6-4EA6-451F-8515-A7B95EF2DCA4}" destId="{CCA166B4-5FAC-4A25-A63E-A67E4274707D}" srcOrd="1" destOrd="0" presId="urn:microsoft.com/office/officeart/2005/8/layout/orgChart1#2"/>
    <dgm:cxn modelId="{0DEB3384-AB0A-43DB-954C-B0FB4BBFE4A6}" type="presParOf" srcId="{4DB396C6-4EA6-451F-8515-A7B95EF2DCA4}" destId="{4DC9DA5E-7629-47C8-8B49-59EC04447C8A}" srcOrd="2" destOrd="0" presId="urn:microsoft.com/office/officeart/2005/8/layout/orgChart1#2"/>
    <dgm:cxn modelId="{B4999680-F943-4CBC-ABF3-2517F2829C38}" type="presParOf" srcId="{93D1D648-B06D-46BD-900B-437CF757C908}" destId="{2C6109FC-E7F9-43AF-8015-8D5011E9DD0F}" srcOrd="2" destOrd="0" presId="urn:microsoft.com/office/officeart/2005/8/layout/orgChart1#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0B5BC-E701-4EF7-84D4-A157F26603CE}">
      <dsp:nvSpPr>
        <dsp:cNvPr id="0" name=""/>
        <dsp:cNvSpPr/>
      </dsp:nvSpPr>
      <dsp:spPr>
        <a:xfrm>
          <a:off x="2219007" y="761470"/>
          <a:ext cx="1737940" cy="201084"/>
        </a:xfrm>
        <a:custGeom>
          <a:avLst/>
          <a:gdLst/>
          <a:ahLst/>
          <a:cxnLst/>
          <a:rect l="0" t="0" r="0" b="0"/>
          <a:pathLst>
            <a:path>
              <a:moveTo>
                <a:pt x="0" y="0"/>
              </a:moveTo>
              <a:lnTo>
                <a:pt x="0" y="100542"/>
              </a:lnTo>
              <a:lnTo>
                <a:pt x="1737940" y="100542"/>
              </a:lnTo>
              <a:lnTo>
                <a:pt x="1737940" y="2010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61E636-20A3-4775-AA55-86AACFD31F5D}">
      <dsp:nvSpPr>
        <dsp:cNvPr id="0" name=""/>
        <dsp:cNvSpPr/>
      </dsp:nvSpPr>
      <dsp:spPr>
        <a:xfrm>
          <a:off x="2219007" y="761470"/>
          <a:ext cx="579313" cy="201084"/>
        </a:xfrm>
        <a:custGeom>
          <a:avLst/>
          <a:gdLst/>
          <a:ahLst/>
          <a:cxnLst/>
          <a:rect l="0" t="0" r="0" b="0"/>
          <a:pathLst>
            <a:path>
              <a:moveTo>
                <a:pt x="0" y="0"/>
              </a:moveTo>
              <a:lnTo>
                <a:pt x="0" y="100542"/>
              </a:lnTo>
              <a:lnTo>
                <a:pt x="579313" y="100542"/>
              </a:lnTo>
              <a:lnTo>
                <a:pt x="579313" y="2010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D82306-FAF0-477E-88EB-67B1B416B082}">
      <dsp:nvSpPr>
        <dsp:cNvPr id="0" name=""/>
        <dsp:cNvSpPr/>
      </dsp:nvSpPr>
      <dsp:spPr>
        <a:xfrm>
          <a:off x="1639694" y="761470"/>
          <a:ext cx="579313" cy="201084"/>
        </a:xfrm>
        <a:custGeom>
          <a:avLst/>
          <a:gdLst/>
          <a:ahLst/>
          <a:cxnLst/>
          <a:rect l="0" t="0" r="0" b="0"/>
          <a:pathLst>
            <a:path>
              <a:moveTo>
                <a:pt x="579313" y="0"/>
              </a:moveTo>
              <a:lnTo>
                <a:pt x="579313" y="100542"/>
              </a:lnTo>
              <a:lnTo>
                <a:pt x="0" y="100542"/>
              </a:lnTo>
              <a:lnTo>
                <a:pt x="0" y="2010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1A8181-5E05-42B5-9921-64C55C5B7C90}">
      <dsp:nvSpPr>
        <dsp:cNvPr id="0" name=""/>
        <dsp:cNvSpPr/>
      </dsp:nvSpPr>
      <dsp:spPr>
        <a:xfrm>
          <a:off x="481067" y="761470"/>
          <a:ext cx="1737940" cy="201084"/>
        </a:xfrm>
        <a:custGeom>
          <a:avLst/>
          <a:gdLst/>
          <a:ahLst/>
          <a:cxnLst/>
          <a:rect l="0" t="0" r="0" b="0"/>
          <a:pathLst>
            <a:path>
              <a:moveTo>
                <a:pt x="1737940" y="0"/>
              </a:moveTo>
              <a:lnTo>
                <a:pt x="1737940" y="100542"/>
              </a:lnTo>
              <a:lnTo>
                <a:pt x="0" y="100542"/>
              </a:lnTo>
              <a:lnTo>
                <a:pt x="0" y="20108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BBED0E-7E77-40CA-B69F-6B4F54091024}">
      <dsp:nvSpPr>
        <dsp:cNvPr id="0" name=""/>
        <dsp:cNvSpPr/>
      </dsp:nvSpPr>
      <dsp:spPr>
        <a:xfrm>
          <a:off x="1740236" y="282699"/>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10795" tIns="10795" rIns="10795" bIns="10795" numCol="1" spcCol="1270" anchor="ctr" anchorCtr="0">
          <a:noAutofit/>
        </a:bodyPr>
        <a:lstStyle/>
        <a:p>
          <a:pPr marL="0" lvl="0" indent="0" algn="ctr" defTabSz="755650">
            <a:lnSpc>
              <a:spcPct val="100000"/>
            </a:lnSpc>
            <a:spcBef>
              <a:spcPct val="0"/>
            </a:spcBef>
            <a:spcAft>
              <a:spcPct val="35000"/>
            </a:spcAft>
            <a:buNone/>
          </a:pPr>
          <a:r>
            <a:rPr lang="zh-CN" altLang="en-US" sz="1700" kern="1200">
              <a:solidFill>
                <a:sysClr val="window" lastClr="FFFFFF"/>
              </a:solidFill>
              <a:latin typeface="Calibri"/>
              <a:ea typeface="宋体" panose="02010600030101010101" pitchFamily="2" charset="-122"/>
              <a:cs typeface="+mn-cs"/>
            </a:rPr>
            <a:t>项目经理</a:t>
          </a:r>
          <a:endParaRPr sz="1700" kern="1200">
            <a:solidFill>
              <a:sysClr val="window" lastClr="FFFFFF"/>
            </a:solidFill>
            <a:latin typeface="Calibri"/>
            <a:ea typeface="+mn-ea"/>
            <a:cs typeface="+mn-cs"/>
          </a:endParaRPr>
        </a:p>
      </dsp:txBody>
      <dsp:txXfrm>
        <a:off x="1763607" y="306070"/>
        <a:ext cx="910800" cy="432029"/>
      </dsp:txXfrm>
    </dsp:sp>
    <dsp:sp modelId="{4E76D06C-6F21-4185-BE49-B5EA04C0D5AC}">
      <dsp:nvSpPr>
        <dsp:cNvPr id="0" name=""/>
        <dsp:cNvSpPr/>
      </dsp:nvSpPr>
      <dsp:spPr>
        <a:xfrm>
          <a:off x="2295"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工程</a:t>
          </a:r>
        </a:p>
      </dsp:txBody>
      <dsp:txXfrm>
        <a:off x="25666" y="985925"/>
        <a:ext cx="910800" cy="432029"/>
      </dsp:txXfrm>
    </dsp:sp>
    <dsp:sp modelId="{3FBA574B-570A-4B5F-90DA-93B0E2E6CE27}">
      <dsp:nvSpPr>
        <dsp:cNvPr id="0" name=""/>
        <dsp:cNvSpPr/>
      </dsp:nvSpPr>
      <dsp:spPr>
        <a:xfrm>
          <a:off x="1160922"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保洁</a:t>
          </a:r>
        </a:p>
      </dsp:txBody>
      <dsp:txXfrm>
        <a:off x="1184293" y="985925"/>
        <a:ext cx="910800" cy="432029"/>
      </dsp:txXfrm>
    </dsp:sp>
    <dsp:sp modelId="{EB13452A-6262-4399-B889-20B68DC88847}">
      <dsp:nvSpPr>
        <dsp:cNvPr id="0" name=""/>
        <dsp:cNvSpPr/>
      </dsp:nvSpPr>
      <dsp:spPr>
        <a:xfrm>
          <a:off x="2319549"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保安</a:t>
          </a:r>
        </a:p>
      </dsp:txBody>
      <dsp:txXfrm>
        <a:off x="2342920" y="985925"/>
        <a:ext cx="910800" cy="432029"/>
      </dsp:txXfrm>
    </dsp:sp>
    <dsp:sp modelId="{A3EDD4EC-85B4-454B-A54A-386EA9FC5332}">
      <dsp:nvSpPr>
        <dsp:cNvPr id="0" name=""/>
        <dsp:cNvSpPr/>
      </dsp:nvSpPr>
      <dsp:spPr>
        <a:xfrm>
          <a:off x="3478176" y="962554"/>
          <a:ext cx="957542" cy="478771"/>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 lastClr="FFFFFF"/>
              </a:solidFill>
              <a:latin typeface="Calibri"/>
              <a:ea typeface="宋体" panose="02010600030101010101" pitchFamily="2" charset="-122"/>
              <a:cs typeface="+mn-cs"/>
            </a:rPr>
            <a:t>会务</a:t>
          </a:r>
          <a:r>
            <a:rPr lang="en-US" altLang="zh-CN" sz="1200" kern="1200">
              <a:solidFill>
                <a:sysClr val="window" lastClr="FFFFFF"/>
              </a:solidFill>
              <a:latin typeface="Calibri"/>
              <a:ea typeface="宋体" panose="02010600030101010101" pitchFamily="2" charset="-122"/>
              <a:cs typeface="+mn-cs"/>
            </a:rPr>
            <a:t>/</a:t>
          </a:r>
          <a:r>
            <a:rPr lang="zh-CN" altLang="en-US" sz="1200" kern="1200">
              <a:solidFill>
                <a:sysClr val="window" lastClr="FFFFFF"/>
              </a:solidFill>
              <a:latin typeface="Calibri"/>
              <a:ea typeface="宋体" panose="02010600030101010101" pitchFamily="2" charset="-122"/>
              <a:cs typeface="+mn-cs"/>
            </a:rPr>
            <a:t>客服</a:t>
          </a:r>
          <a:r>
            <a:rPr lang="en-US" altLang="zh-CN" sz="1200" kern="1200">
              <a:solidFill>
                <a:sysClr val="window" lastClr="FFFFFF"/>
              </a:solidFill>
              <a:latin typeface="Calibri"/>
              <a:ea typeface="宋体" panose="02010600030101010101" pitchFamily="2" charset="-122"/>
              <a:cs typeface="+mn-cs"/>
            </a:rPr>
            <a:t>/</a:t>
          </a:r>
          <a:r>
            <a:rPr lang="zh-CN" altLang="en-US" sz="1200" kern="1200">
              <a:solidFill>
                <a:sysClr val="window" lastClr="FFFFFF"/>
              </a:solidFill>
              <a:latin typeface="Calibri"/>
              <a:ea typeface="宋体" panose="02010600030101010101" pitchFamily="2" charset="-122"/>
              <a:cs typeface="+mn-cs"/>
            </a:rPr>
            <a:t>剧务后勤</a:t>
          </a:r>
        </a:p>
      </dsp:txBody>
      <dsp:txXfrm>
        <a:off x="3501547" y="985925"/>
        <a:ext cx="910800" cy="4320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ysClr val="windowText" lastClr="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12550</Words>
  <Characters>12802</Characters>
  <Application>Microsoft Office Word</Application>
  <DocSecurity>0</DocSecurity>
  <Lines>533</Lines>
  <Paragraphs>316</Paragraphs>
  <ScaleCrop>false</ScaleCrop>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2026-06-10T02:35:00Z</dcterms:created>
  <dcterms:modified xsi:type="dcterms:W3CDTF">2026-06-10T02:36:00Z</dcterms:modified>
</cp:coreProperties>
</file>