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89ABC" w14:textId="77777777" w:rsidR="00336B62" w:rsidRPr="00336B62" w:rsidRDefault="00336B62" w:rsidP="00336B62">
      <w:pPr>
        <w:widowControl/>
        <w:spacing w:line="300" w:lineRule="auto"/>
        <w:jc w:val="center"/>
        <w:outlineLvl w:val="0"/>
        <w:rPr>
          <w:rFonts w:ascii="Times New Roman" w:eastAsia="黑体" w:hAnsi="Times New Roman" w:cs="Times New Roman"/>
          <w:b/>
          <w:kern w:val="0"/>
          <w:sz w:val="30"/>
          <w:szCs w:val="30"/>
          <w14:ligatures w14:val="none"/>
        </w:rPr>
      </w:pPr>
      <w:bookmarkStart w:id="0" w:name="_Toc192234032"/>
      <w:r w:rsidRPr="00336B62">
        <w:rPr>
          <w:rFonts w:ascii="Times New Roman" w:eastAsia="黑体" w:hAnsi="Times New Roman" w:cs="Times New Roman"/>
          <w:b/>
          <w:kern w:val="0"/>
          <w:sz w:val="30"/>
          <w:szCs w:val="30"/>
          <w14:ligatures w14:val="none"/>
        </w:rPr>
        <w:t>第二章项目采购需求</w:t>
      </w:r>
      <w:bookmarkEnd w:id="0"/>
    </w:p>
    <w:p w14:paraId="24250939" w14:textId="77777777" w:rsidR="00336B62" w:rsidRPr="00336B62" w:rsidRDefault="00336B62" w:rsidP="00336B62">
      <w:pPr>
        <w:numPr>
          <w:ilvl w:val="0"/>
          <w:numId w:val="1"/>
        </w:numPr>
        <w:adjustRightInd w:val="0"/>
        <w:snapToGrid w:val="0"/>
        <w:spacing w:line="300" w:lineRule="auto"/>
        <w:jc w:val="center"/>
        <w:outlineLvl w:val="1"/>
        <w:rPr>
          <w:rFonts w:ascii="Times New Roman" w:eastAsia="黑体" w:hAnsi="Times New Roman" w:cs="Times New Roman"/>
          <w:sz w:val="30"/>
          <w:szCs w:val="30"/>
          <w14:ligatures w14:val="none"/>
        </w:rPr>
      </w:pPr>
      <w:bookmarkStart w:id="1" w:name="_Toc192234033"/>
      <w:r w:rsidRPr="00336B62">
        <w:rPr>
          <w:rFonts w:ascii="Times New Roman" w:eastAsia="黑体" w:hAnsi="Times New Roman" w:cs="Times New Roman"/>
          <w:sz w:val="30"/>
          <w:szCs w:val="30"/>
          <w14:ligatures w14:val="none"/>
        </w:rPr>
        <w:t>说明</w:t>
      </w:r>
      <w:bookmarkEnd w:id="1"/>
    </w:p>
    <w:p w14:paraId="3BDF8AE7"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2" w:name="_Toc192234034"/>
      <w:r w:rsidRPr="00336B62">
        <w:rPr>
          <w:rFonts w:ascii="Times New Roman" w:eastAsia="宋体" w:hAnsi="Times New Roman" w:cs="Times New Roman"/>
          <w:b/>
          <w:sz w:val="22"/>
          <w14:ligatures w14:val="none"/>
        </w:rPr>
        <w:t xml:space="preserve">1 </w:t>
      </w:r>
      <w:r w:rsidRPr="00336B62">
        <w:rPr>
          <w:rFonts w:ascii="Times New Roman" w:eastAsia="宋体" w:hAnsi="Times New Roman" w:cs="Times New Roman"/>
          <w:b/>
          <w:sz w:val="22"/>
          <w14:ligatures w14:val="none"/>
        </w:rPr>
        <w:t>总则</w:t>
      </w:r>
      <w:bookmarkEnd w:id="2"/>
    </w:p>
    <w:p w14:paraId="09E0866E"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1.1 </w:t>
      </w:r>
      <w:r w:rsidRPr="00336B62">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0591DA85"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1.2 </w:t>
      </w:r>
      <w:r w:rsidRPr="00336B62">
        <w:rPr>
          <w:rFonts w:ascii="Times New Roman" w:eastAsia="宋体" w:hAnsi="Times New Roman" w:cs="Times New Roman"/>
          <w:sz w:val="22"/>
          <w14:ligatures w14:val="none"/>
        </w:rPr>
        <w:t>投标人提供的服务应当符合招标文件的要求，并且其质量完全符合国家标准、行业标准或地方标准。</w:t>
      </w:r>
    </w:p>
    <w:p w14:paraId="4778C867"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1.3 </w:t>
      </w:r>
      <w:r w:rsidRPr="00336B62">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7FACF812"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1.4</w:t>
      </w:r>
      <w:r w:rsidRPr="00336B62">
        <w:rPr>
          <w:rFonts w:ascii="Times New Roman" w:eastAsia="宋体" w:hAnsi="Times New Roman" w:cs="Times New Roman"/>
          <w:sz w:val="22"/>
          <w14:ligatures w14:val="none"/>
        </w:rPr>
        <w:t>投标人认为招标文件（包括招标补充文件）存在排他性或歧视性条款，自收到招标文件之日或者招标文件公告期限届满之日起</w:t>
      </w:r>
      <w:r w:rsidRPr="00336B62">
        <w:rPr>
          <w:rFonts w:ascii="Times New Roman" w:eastAsia="宋体" w:hAnsi="Times New Roman" w:cs="Times New Roman"/>
          <w:sz w:val="22"/>
          <w14:ligatures w14:val="none"/>
        </w:rPr>
        <w:t>10</w:t>
      </w:r>
      <w:r w:rsidRPr="00336B62">
        <w:rPr>
          <w:rFonts w:ascii="Times New Roman" w:eastAsia="宋体" w:hAnsi="Times New Roman" w:cs="Times New Roman"/>
          <w:sz w:val="22"/>
          <w14:ligatures w14:val="none"/>
        </w:rPr>
        <w:t>日内，以书面形式提出，并附相关证据。</w:t>
      </w:r>
    </w:p>
    <w:p w14:paraId="29B5D6E2"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1.5</w:t>
      </w:r>
      <w:r w:rsidRPr="00336B62">
        <w:rPr>
          <w:rFonts w:ascii="Times New Roman" w:eastAsia="宋体" w:hAnsi="Times New Roman" w:cs="Times New Roman"/>
          <w:sz w:val="22"/>
          <w14:ligatures w14:val="none"/>
        </w:rPr>
        <w:t>投标人对所提供的服务应当享有合法的所有权，没有侵犯任何第三方的知识产权、商业秘密、技术秘密等权利，而且不存在任何抵押、留置、查封等产权瑕疵。如采购人使用该服务构成上述侵权的，则由中标人承担全部责任。</w:t>
      </w:r>
    </w:p>
    <w:p w14:paraId="400157D2" w14:textId="77777777" w:rsidR="00336B62" w:rsidRPr="00336B62" w:rsidRDefault="00336B62" w:rsidP="00336B62">
      <w:pPr>
        <w:snapToGrid w:val="0"/>
        <w:spacing w:line="300" w:lineRule="auto"/>
        <w:ind w:firstLineChars="200" w:firstLine="440"/>
        <w:jc w:val="left"/>
        <w:rPr>
          <w:rFonts w:ascii="Calibri" w:eastAsia="宋体" w:hAnsi="Calibri" w:cs="Times New Roman"/>
          <w:b/>
          <w:bCs/>
          <w:sz w:val="22"/>
          <w14:ligatures w14:val="none"/>
        </w:rPr>
      </w:pPr>
      <w:r w:rsidRPr="00336B62">
        <w:rPr>
          <w:rFonts w:ascii="宋体" w:eastAsia="宋体" w:hAnsi="宋体" w:cs="宋体"/>
          <w:sz w:val="22"/>
          <w14:ligatures w14:val="none"/>
        </w:rPr>
        <w:t>★</w:t>
      </w:r>
      <w:r w:rsidRPr="00336B62">
        <w:rPr>
          <w:rFonts w:ascii="Times New Roman" w:eastAsia="宋体" w:hAnsi="Times New Roman" w:cs="Times New Roman"/>
          <w:sz w:val="22"/>
          <w14:ligatures w14:val="none"/>
        </w:rPr>
        <w:t>1.6</w:t>
      </w:r>
      <w:r w:rsidRPr="00336B62">
        <w:rPr>
          <w:rFonts w:ascii="Calibri" w:eastAsia="宋体" w:hAnsi="Calibri" w:cs="Times New Roman"/>
          <w:sz w:val="22"/>
          <w14:ligatures w14:val="none"/>
        </w:rPr>
        <w:t>投标人提供的服务必须符合国家强制性标准。</w:t>
      </w:r>
    </w:p>
    <w:p w14:paraId="0E92E437" w14:textId="77777777" w:rsidR="00336B62" w:rsidRPr="00336B62" w:rsidRDefault="00336B62" w:rsidP="00336B62">
      <w:pPr>
        <w:spacing w:line="300" w:lineRule="auto"/>
        <w:rPr>
          <w:rFonts w:ascii="Times New Roman" w:eastAsia="宋体" w:hAnsi="Times New Roman" w:cs="Times New Roman"/>
          <w:sz w:val="22"/>
          <w14:ligatures w14:val="none"/>
        </w:rPr>
      </w:pPr>
    </w:p>
    <w:p w14:paraId="3449CC0D" w14:textId="77777777" w:rsidR="00336B62" w:rsidRPr="00336B62" w:rsidRDefault="00336B62" w:rsidP="00336B62">
      <w:pPr>
        <w:adjustRightInd w:val="0"/>
        <w:snapToGrid w:val="0"/>
        <w:spacing w:line="300" w:lineRule="auto"/>
        <w:jc w:val="center"/>
        <w:outlineLvl w:val="1"/>
        <w:rPr>
          <w:rFonts w:ascii="Times New Roman" w:eastAsia="黑体" w:hAnsi="Times New Roman" w:cs="Times New Roman"/>
          <w:sz w:val="30"/>
          <w:szCs w:val="30"/>
          <w14:ligatures w14:val="none"/>
        </w:rPr>
      </w:pPr>
      <w:bookmarkStart w:id="3" w:name="_Toc486947676"/>
      <w:bookmarkStart w:id="4" w:name="_Toc192234035"/>
      <w:r w:rsidRPr="00336B62">
        <w:rPr>
          <w:rFonts w:ascii="Times New Roman" w:eastAsia="黑体" w:hAnsi="Times New Roman" w:cs="Times New Roman"/>
          <w:sz w:val="30"/>
          <w:szCs w:val="30"/>
          <w14:ligatures w14:val="none"/>
        </w:rPr>
        <w:t>二、项目概况</w:t>
      </w:r>
      <w:bookmarkEnd w:id="3"/>
      <w:bookmarkEnd w:id="4"/>
    </w:p>
    <w:p w14:paraId="0E25DFCC"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5" w:name="_Toc192234036"/>
      <w:r w:rsidRPr="00336B62">
        <w:rPr>
          <w:rFonts w:ascii="Times New Roman" w:eastAsia="宋体" w:hAnsi="Times New Roman" w:cs="Times New Roman"/>
          <w:b/>
          <w:sz w:val="22"/>
          <w14:ligatures w14:val="none"/>
        </w:rPr>
        <w:t xml:space="preserve">2 </w:t>
      </w:r>
      <w:r w:rsidRPr="00336B62">
        <w:rPr>
          <w:rFonts w:ascii="Times New Roman" w:eastAsia="宋体" w:hAnsi="Times New Roman" w:cs="Times New Roman"/>
          <w:b/>
          <w:sz w:val="22"/>
          <w14:ligatures w14:val="none"/>
        </w:rPr>
        <w:t>项目名称</w:t>
      </w:r>
      <w:bookmarkEnd w:id="5"/>
    </w:p>
    <w:p w14:paraId="5E075D1D"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2.1</w:t>
      </w:r>
      <w:r w:rsidRPr="00336B62">
        <w:rPr>
          <w:rFonts w:ascii="Times New Roman" w:eastAsia="宋体" w:hAnsi="Times New Roman" w:cs="Times New Roman"/>
          <w:sz w:val="22"/>
          <w14:ligatures w14:val="none"/>
        </w:rPr>
        <w:t>项目名称及预算金额详见</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投标邀请</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w:t>
      </w:r>
    </w:p>
    <w:p w14:paraId="5B8C10BA"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6" w:name="_Toc192234037"/>
      <w:r w:rsidRPr="00336B62">
        <w:rPr>
          <w:rFonts w:ascii="Times New Roman" w:eastAsia="宋体" w:hAnsi="Times New Roman" w:cs="Times New Roman"/>
          <w:b/>
          <w:sz w:val="22"/>
          <w14:ligatures w14:val="none"/>
        </w:rPr>
        <w:t xml:space="preserve">3 </w:t>
      </w:r>
      <w:r w:rsidRPr="00336B62">
        <w:rPr>
          <w:rFonts w:ascii="Times New Roman" w:eastAsia="宋体" w:hAnsi="Times New Roman" w:cs="Times New Roman"/>
          <w:b/>
          <w:sz w:val="22"/>
          <w14:ligatures w14:val="none"/>
        </w:rPr>
        <w:t>项目地点</w:t>
      </w:r>
      <w:bookmarkEnd w:id="6"/>
    </w:p>
    <w:p w14:paraId="276A9EB1" w14:textId="77777777" w:rsidR="00336B62" w:rsidRPr="00336B62" w:rsidRDefault="00336B62" w:rsidP="00336B62">
      <w:pPr>
        <w:tabs>
          <w:tab w:val="left" w:pos="840"/>
        </w:tabs>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3.1</w:t>
      </w:r>
      <w:r w:rsidRPr="00336B62">
        <w:rPr>
          <w:rFonts w:ascii="Times New Roman" w:eastAsia="宋体" w:hAnsi="Times New Roman" w:cs="Times New Roman"/>
          <w:sz w:val="22"/>
          <w14:ligatures w14:val="none"/>
        </w:rPr>
        <w:t>项目名称及预算金额详见</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投标邀请</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w:t>
      </w:r>
    </w:p>
    <w:p w14:paraId="4056AE17"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7" w:name="_Toc192234038"/>
      <w:r w:rsidRPr="00336B62">
        <w:rPr>
          <w:rFonts w:ascii="Times New Roman" w:eastAsia="宋体" w:hAnsi="Times New Roman" w:cs="Times New Roman"/>
          <w:b/>
          <w:sz w:val="22"/>
          <w14:ligatures w14:val="none"/>
        </w:rPr>
        <w:t xml:space="preserve">4 </w:t>
      </w:r>
      <w:r w:rsidRPr="00336B62">
        <w:rPr>
          <w:rFonts w:ascii="Times New Roman" w:eastAsia="宋体" w:hAnsi="Times New Roman" w:cs="Times New Roman"/>
          <w:b/>
          <w:sz w:val="22"/>
          <w14:ligatures w14:val="none"/>
        </w:rPr>
        <w:t>招标范围与内容</w:t>
      </w:r>
      <w:bookmarkEnd w:id="7"/>
    </w:p>
    <w:p w14:paraId="58616E43" w14:textId="77777777" w:rsidR="00336B62" w:rsidRPr="00336B62" w:rsidRDefault="00336B62" w:rsidP="00336B62">
      <w:pPr>
        <w:spacing w:before="7" w:line="234" w:lineRule="auto"/>
        <w:ind w:left="439"/>
        <w:rPr>
          <w:rFonts w:ascii="宋体" w:eastAsia="宋体" w:hAnsi="宋体" w:cs="宋体"/>
          <w:sz w:val="22"/>
          <w14:ligatures w14:val="none"/>
        </w:rPr>
      </w:pPr>
      <w:r w:rsidRPr="00336B62">
        <w:rPr>
          <w:rFonts w:ascii="Times New Roman" w:eastAsia="宋体" w:hAnsi="Times New Roman" w:cs="Times New Roman"/>
          <w:sz w:val="22"/>
          <w14:ligatures w14:val="none"/>
        </w:rPr>
        <w:t>4.1</w:t>
      </w:r>
      <w:r w:rsidRPr="00336B62">
        <w:rPr>
          <w:rFonts w:ascii="宋体" w:eastAsia="宋体" w:hAnsi="宋体" w:cs="宋体"/>
          <w:spacing w:val="-1"/>
          <w:sz w:val="22"/>
          <w14:ligatures w14:val="none"/>
        </w:rPr>
        <w:t>项目背景及现状</w:t>
      </w:r>
    </w:p>
    <w:p w14:paraId="2CCFEC3D" w14:textId="77777777" w:rsidR="00336B62" w:rsidRPr="00336B62" w:rsidRDefault="00336B62" w:rsidP="00336B62">
      <w:pPr>
        <w:spacing w:line="300" w:lineRule="auto"/>
        <w:ind w:firstLineChars="192" w:firstLine="419"/>
        <w:rPr>
          <w:rFonts w:ascii="Times New Roman" w:eastAsia="宋体" w:hAnsi="Times New Roman" w:cs="Times New Roman"/>
          <w:sz w:val="22"/>
          <w14:ligatures w14:val="none"/>
        </w:rPr>
      </w:pPr>
      <w:r w:rsidRPr="00336B62">
        <w:rPr>
          <w:rFonts w:ascii="宋体" w:eastAsia="宋体" w:hAnsi="宋体" w:cs="宋体"/>
          <w:spacing w:val="-1"/>
          <w:sz w:val="22"/>
          <w14:ligatures w14:val="none"/>
        </w:rPr>
        <w:t>本项目为上海市东方医院医疗责任相关保险采购。为了持续提高医</w:t>
      </w:r>
      <w:r w:rsidRPr="00336B62">
        <w:rPr>
          <w:rFonts w:ascii="宋体" w:eastAsia="宋体" w:hAnsi="宋体" w:cs="宋体"/>
          <w:spacing w:val="-2"/>
          <w:sz w:val="22"/>
          <w14:ligatures w14:val="none"/>
        </w:rPr>
        <w:t>疗安全，更好地</w:t>
      </w:r>
      <w:r w:rsidRPr="00336B62">
        <w:rPr>
          <w:rFonts w:ascii="宋体" w:eastAsia="宋体" w:hAnsi="宋体" w:cs="宋体"/>
          <w:sz w:val="22"/>
          <w14:ligatures w14:val="none"/>
        </w:rPr>
        <w:t xml:space="preserve"> </w:t>
      </w:r>
      <w:r w:rsidRPr="00336B62">
        <w:rPr>
          <w:rFonts w:ascii="宋体" w:eastAsia="宋体" w:hAnsi="宋体" w:cs="宋体"/>
          <w:spacing w:val="-2"/>
          <w:sz w:val="22"/>
          <w14:ligatures w14:val="none"/>
        </w:rPr>
        <w:t>处理医疗风险，购买医疗责任相关保险，希望通过商业保险对医疗损害赔偿责任风险进</w:t>
      </w:r>
      <w:r w:rsidRPr="00336B62">
        <w:rPr>
          <w:rFonts w:ascii="宋体" w:eastAsia="宋体" w:hAnsi="宋体" w:cs="宋体"/>
          <w:spacing w:val="13"/>
          <w:sz w:val="22"/>
          <w14:ligatures w14:val="none"/>
        </w:rPr>
        <w:t xml:space="preserve"> </w:t>
      </w:r>
      <w:r w:rsidRPr="00336B62">
        <w:rPr>
          <w:rFonts w:ascii="宋体" w:eastAsia="宋体" w:hAnsi="宋体" w:cs="宋体"/>
          <w:spacing w:val="-2"/>
          <w:sz w:val="22"/>
          <w14:ligatures w14:val="none"/>
        </w:rPr>
        <w:t>行经济转嫁，通过保险服务参与到院内医患纠纷的调解处置工作，提升医院风险管理能</w:t>
      </w:r>
      <w:r w:rsidRPr="00336B62">
        <w:rPr>
          <w:rFonts w:ascii="宋体" w:eastAsia="宋体" w:hAnsi="宋体" w:cs="宋体"/>
          <w:spacing w:val="13"/>
          <w:sz w:val="22"/>
          <w14:ligatures w14:val="none"/>
        </w:rPr>
        <w:t xml:space="preserve"> </w:t>
      </w:r>
      <w:r w:rsidRPr="00336B62">
        <w:rPr>
          <w:rFonts w:ascii="宋体" w:eastAsia="宋体" w:hAnsi="宋体" w:cs="宋体"/>
          <w:spacing w:val="-1"/>
          <w:sz w:val="22"/>
          <w14:ligatures w14:val="none"/>
        </w:rPr>
        <w:t>力，有效防范医疗风险。</w:t>
      </w:r>
    </w:p>
    <w:p w14:paraId="3FA6A937"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4.2</w:t>
      </w:r>
      <w:r w:rsidRPr="00336B62">
        <w:rPr>
          <w:rFonts w:ascii="Times New Roman" w:eastAsia="宋体" w:hAnsi="Times New Roman" w:cs="Times New Roman"/>
          <w:sz w:val="22"/>
          <w14:ligatures w14:val="none"/>
        </w:rPr>
        <w:t>项目招标范围及内容</w:t>
      </w:r>
    </w:p>
    <w:p w14:paraId="77B680A3" w14:textId="77777777" w:rsidR="00336B62" w:rsidRPr="00336B62" w:rsidRDefault="00336B62" w:rsidP="00336B62">
      <w:pPr>
        <w:spacing w:line="300" w:lineRule="auto"/>
        <w:ind w:firstLineChars="192" w:firstLine="422"/>
        <w:rPr>
          <w:rFonts w:ascii="宋体" w:eastAsia="宋体" w:hAnsi="宋体" w:cs="宋体"/>
          <w:sz w:val="22"/>
          <w14:ligatures w14:val="none"/>
        </w:rPr>
      </w:pPr>
      <w:r w:rsidRPr="00336B62">
        <w:rPr>
          <w:rFonts w:ascii="宋体" w:eastAsia="宋体" w:hAnsi="宋体" w:cs="宋体"/>
          <w:sz w:val="22"/>
          <w14:ligatures w14:val="none"/>
        </w:rPr>
        <w:t>上海市东方医院位于浦东新区陆家嘴金融区域，南院位于三林地区。医院目前南北两院共计床位1800张，2024 年出院人数 130474，手术人次48917、内窥镜等操作人次 100333。</w:t>
      </w:r>
    </w:p>
    <w:p w14:paraId="2F71EF5E" w14:textId="77777777" w:rsidR="00336B62" w:rsidRPr="00336B62" w:rsidRDefault="00336B62" w:rsidP="00336B62">
      <w:pPr>
        <w:spacing w:line="300" w:lineRule="auto"/>
        <w:ind w:firstLineChars="192" w:firstLine="422"/>
        <w:rPr>
          <w:rFonts w:ascii="宋体" w:eastAsia="宋体" w:hAnsi="宋体" w:cs="宋体"/>
          <w:sz w:val="22"/>
          <w14:ligatures w14:val="none"/>
        </w:rPr>
      </w:pPr>
      <w:r w:rsidRPr="00336B62">
        <w:rPr>
          <w:rFonts w:ascii="宋体" w:eastAsia="宋体" w:hAnsi="宋体" w:cs="宋体"/>
          <w:sz w:val="22"/>
          <w14:ligatures w14:val="none"/>
        </w:rPr>
        <w:t xml:space="preserve">上海市东方医院医疗责任保险采购，医疗机构责任保险(医责险)的保险责任系投保 医疗机构在保险期内，因医患纠纷发生经济赔偿或法律费用，保险公司依照约定承担赔 偿责任。涵盖医疗过错、服务不当、告知不全及药品器械等引起的医疗损害责任，场所 </w:t>
      </w:r>
      <w:r w:rsidRPr="00336B62">
        <w:rPr>
          <w:rFonts w:ascii="宋体" w:eastAsia="宋体" w:hAnsi="宋体" w:cs="宋体"/>
          <w:sz w:val="22"/>
          <w14:ligatures w14:val="none"/>
        </w:rPr>
        <w:lastRenderedPageBreak/>
        <w:t>责任等民事责任，医患双方均无过错时的公平责任等。</w:t>
      </w:r>
    </w:p>
    <w:p w14:paraId="40F8B041" w14:textId="77777777" w:rsidR="00336B62" w:rsidRPr="00336B62" w:rsidRDefault="00336B62" w:rsidP="00336B62">
      <w:pPr>
        <w:spacing w:line="300" w:lineRule="auto"/>
        <w:ind w:firstLineChars="192" w:firstLine="422"/>
        <w:rPr>
          <w:rFonts w:ascii="宋体" w:eastAsia="宋体" w:hAnsi="宋体" w:cs="宋体"/>
          <w:sz w:val="22"/>
          <w14:ligatures w14:val="none"/>
        </w:rPr>
      </w:pPr>
      <w:r w:rsidRPr="00336B62">
        <w:rPr>
          <w:rFonts w:ascii="宋体" w:eastAsia="宋体" w:hAnsi="宋体" w:cs="宋体"/>
          <w:sz w:val="22"/>
          <w14:ligatures w14:val="none"/>
        </w:rPr>
        <w:t>上海市东方医院医疗责任保险的承保人应当需根据医院实际情况，为医院制定符合 实际需要的保险方案，承诺按照保险合同约定提供理赔服务及协助风险管理等附加服 务。</w:t>
      </w:r>
    </w:p>
    <w:p w14:paraId="1F8E95EA" w14:textId="77777777" w:rsidR="00336B62" w:rsidRPr="00336B62" w:rsidRDefault="00336B62" w:rsidP="00336B62">
      <w:pPr>
        <w:spacing w:line="300" w:lineRule="auto"/>
        <w:ind w:firstLineChars="192" w:firstLine="422"/>
        <w:rPr>
          <w:rFonts w:ascii="Times New Roman" w:eastAsia="宋体" w:hAnsi="Times New Roman" w:cs="Times New Roman"/>
          <w:bCs/>
          <w:sz w:val="22"/>
          <w14:ligatures w14:val="none"/>
        </w:rPr>
      </w:pPr>
      <w:r w:rsidRPr="00336B62">
        <w:rPr>
          <w:rFonts w:ascii="Times New Roman" w:eastAsia="宋体" w:hAnsi="Times New Roman" w:cs="Times New Roman"/>
          <w:sz w:val="22"/>
          <w14:ligatures w14:val="none"/>
        </w:rPr>
        <w:t xml:space="preserve">4.3 </w:t>
      </w:r>
      <w:r w:rsidRPr="00336B62">
        <w:rPr>
          <w:rFonts w:ascii="Times New Roman" w:eastAsia="宋体" w:hAnsi="Times New Roman" w:cs="Times New Roman"/>
          <w:sz w:val="22"/>
          <w14:ligatures w14:val="none"/>
        </w:rPr>
        <w:t>本项目服务期限为</w:t>
      </w:r>
      <w:r w:rsidRPr="00336B62">
        <w:rPr>
          <w:rFonts w:ascii="Times New Roman" w:eastAsia="宋体" w:hAnsi="Times New Roman" w:cs="Times New Roman"/>
          <w:bCs/>
          <w:sz w:val="22"/>
          <w14:ligatures w14:val="none"/>
        </w:rPr>
        <w:t>：</w:t>
      </w:r>
      <w:r w:rsidRPr="00336B62">
        <w:rPr>
          <w:rFonts w:ascii="宋体" w:eastAsia="宋体" w:hAnsi="宋体" w:cs="宋体"/>
          <w:spacing w:val="-1"/>
          <w:sz w:val="22"/>
          <w14:ligatures w14:val="none"/>
        </w:rPr>
        <w:t>合同签订后一年，具体以合同签订为准</w:t>
      </w:r>
      <w:r w:rsidRPr="00336B62">
        <w:rPr>
          <w:rFonts w:ascii="Times New Roman" w:eastAsia="宋体" w:hAnsi="Times New Roman" w:cs="Times New Roman"/>
          <w:bCs/>
          <w:sz w:val="22"/>
          <w14:ligatures w14:val="none"/>
        </w:rPr>
        <w:t>。</w:t>
      </w:r>
    </w:p>
    <w:p w14:paraId="3C1A05DA"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8" w:name="_Toc192234039"/>
      <w:r w:rsidRPr="00336B62">
        <w:rPr>
          <w:rFonts w:ascii="Times New Roman" w:eastAsia="宋体" w:hAnsi="Times New Roman" w:cs="Times New Roman"/>
          <w:b/>
          <w:sz w:val="22"/>
          <w14:ligatures w14:val="none"/>
        </w:rPr>
        <w:t xml:space="preserve">5 </w:t>
      </w:r>
      <w:r w:rsidRPr="00336B62">
        <w:rPr>
          <w:rFonts w:ascii="Times New Roman" w:eastAsia="宋体" w:hAnsi="Times New Roman" w:cs="Times New Roman"/>
          <w:b/>
          <w:sz w:val="22"/>
          <w14:ligatures w14:val="none"/>
        </w:rPr>
        <w:t>承包方式</w:t>
      </w:r>
      <w:bookmarkEnd w:id="8"/>
    </w:p>
    <w:p w14:paraId="4D5F5FD9"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5.1</w:t>
      </w:r>
      <w:r w:rsidRPr="00336B62">
        <w:rPr>
          <w:rFonts w:ascii="Times New Roman" w:eastAsia="宋体" w:hAnsi="Times New Roman" w:cs="Times New Roman"/>
          <w:sz w:val="22"/>
          <w14:ligatures w14:val="none"/>
        </w:rPr>
        <w:t>依照本项目的招标范围和内容，中标人以</w:t>
      </w:r>
      <w:r w:rsidRPr="00336B62">
        <w:rPr>
          <w:rFonts w:ascii="Times New Roman" w:eastAsia="宋体" w:hAnsi="Times New Roman" w:cs="Times New Roman"/>
          <w:sz w:val="22"/>
          <w:u w:val="single"/>
          <w14:ligatures w14:val="none"/>
        </w:rPr>
        <w:t>对本项目招标内容进行承保并提供相应保险服务</w:t>
      </w:r>
      <w:r w:rsidRPr="00336B62">
        <w:rPr>
          <w:rFonts w:ascii="Times New Roman" w:eastAsia="宋体" w:hAnsi="Times New Roman" w:cs="Times New Roman"/>
          <w:sz w:val="22"/>
          <w14:ligatures w14:val="none"/>
        </w:rPr>
        <w:t>实施项目总承包。</w:t>
      </w:r>
    </w:p>
    <w:p w14:paraId="5EECF800"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5.2</w:t>
      </w:r>
      <w:r w:rsidRPr="00336B62">
        <w:rPr>
          <w:rFonts w:ascii="Times New Roman" w:eastAsia="宋体" w:hAnsi="Times New Roman" w:cs="Times New Roman"/>
          <w:sz w:val="22"/>
          <w14:ligatures w14:val="none"/>
        </w:rPr>
        <w:t>本项目不允许分包。</w:t>
      </w:r>
    </w:p>
    <w:p w14:paraId="43F2EE9E"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9" w:name="_Toc192234040"/>
      <w:r w:rsidRPr="00336B62">
        <w:rPr>
          <w:rFonts w:ascii="Times New Roman" w:eastAsia="宋体" w:hAnsi="Times New Roman" w:cs="Times New Roman"/>
          <w:b/>
          <w:sz w:val="22"/>
          <w14:ligatures w14:val="none"/>
        </w:rPr>
        <w:t xml:space="preserve">6 </w:t>
      </w:r>
      <w:r w:rsidRPr="00336B62">
        <w:rPr>
          <w:rFonts w:ascii="Times New Roman" w:eastAsia="宋体" w:hAnsi="Times New Roman" w:cs="Times New Roman"/>
          <w:b/>
          <w:sz w:val="22"/>
          <w14:ligatures w14:val="none"/>
        </w:rPr>
        <w:t>合同签订方式</w:t>
      </w:r>
      <w:bookmarkEnd w:id="9"/>
    </w:p>
    <w:p w14:paraId="59B8FC56"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6.1 </w:t>
      </w:r>
      <w:r w:rsidRPr="00336B62">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28B56063"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10" w:name="_Toc192234041"/>
      <w:r w:rsidRPr="00336B62">
        <w:rPr>
          <w:rFonts w:ascii="Times New Roman" w:eastAsia="宋体" w:hAnsi="Times New Roman" w:cs="Times New Roman"/>
          <w:b/>
          <w:sz w:val="22"/>
          <w14:ligatures w14:val="none"/>
        </w:rPr>
        <w:t xml:space="preserve">7 </w:t>
      </w:r>
      <w:r w:rsidRPr="00336B62">
        <w:rPr>
          <w:rFonts w:ascii="Times New Roman" w:eastAsia="宋体" w:hAnsi="Times New Roman" w:cs="Times New Roman"/>
          <w:b/>
          <w:sz w:val="22"/>
          <w14:ligatures w14:val="none"/>
        </w:rPr>
        <w:t>结算原则和支付方式</w:t>
      </w:r>
      <w:bookmarkEnd w:id="10"/>
    </w:p>
    <w:p w14:paraId="513F7414"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7.1 </w:t>
      </w:r>
      <w:r w:rsidRPr="00336B62">
        <w:rPr>
          <w:rFonts w:ascii="Times New Roman" w:eastAsia="宋体" w:hAnsi="Times New Roman" w:cs="Times New Roman"/>
          <w:sz w:val="22"/>
          <w14:ligatures w14:val="none"/>
        </w:rPr>
        <w:t>结算原则</w:t>
      </w:r>
    </w:p>
    <w:p w14:paraId="0A55135D"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7.1.1</w:t>
      </w:r>
      <w:r w:rsidRPr="00336B62">
        <w:rPr>
          <w:rFonts w:ascii="Times New Roman" w:eastAsia="宋体" w:hAnsi="Times New Roman" w:cs="Times New Roman"/>
          <w:sz w:val="22"/>
          <w14:ligatures w14:val="none"/>
        </w:rPr>
        <w:t>本项目合同总价不变，采购人不会因政策性调价、人工成本、材料、设备使用年限增长引起的维修成本增加和效能衰减等因素（不可抗力除外）的变动而进行调整。</w:t>
      </w:r>
    </w:p>
    <w:p w14:paraId="7CD48011"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7.2 </w:t>
      </w:r>
      <w:r w:rsidRPr="00336B62">
        <w:rPr>
          <w:rFonts w:ascii="Times New Roman" w:eastAsia="宋体" w:hAnsi="Times New Roman" w:cs="Times New Roman"/>
          <w:sz w:val="22"/>
          <w14:ligatures w14:val="none"/>
        </w:rPr>
        <w:t>支付方式</w:t>
      </w:r>
    </w:p>
    <w:p w14:paraId="7F420F99"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7.2.1 </w:t>
      </w:r>
      <w:r w:rsidRPr="00336B62">
        <w:rPr>
          <w:rFonts w:ascii="Times New Roman" w:eastAsia="宋体" w:hAnsi="Times New Roman" w:cs="Times New Roman"/>
          <w:sz w:val="22"/>
          <w14:ligatures w14:val="none"/>
        </w:rPr>
        <w:t>本项目合同金额采用</w:t>
      </w:r>
      <w:r w:rsidRPr="00336B62">
        <w:rPr>
          <w:rFonts w:ascii="Times New Roman" w:eastAsia="宋体" w:hAnsi="Times New Roman" w:cs="Times New Roman"/>
          <w:b/>
          <w:sz w:val="22"/>
          <w:u w:val="single"/>
          <w14:ligatures w14:val="none"/>
        </w:rPr>
        <w:t>一次性支付</w:t>
      </w:r>
      <w:r w:rsidRPr="00336B62">
        <w:rPr>
          <w:rFonts w:ascii="Times New Roman" w:eastAsia="宋体" w:hAnsi="Times New Roman" w:cs="Times New Roman"/>
          <w:sz w:val="22"/>
          <w14:ligatures w14:val="none"/>
        </w:rPr>
        <w:t>方式，在采购人和中标人合同签订后</w:t>
      </w:r>
      <w:r w:rsidRPr="00336B62">
        <w:rPr>
          <w:rFonts w:ascii="Times New Roman" w:eastAsia="宋体" w:hAnsi="Times New Roman" w:cs="Times New Roman"/>
          <w:sz w:val="22"/>
          <w14:ligatures w14:val="none"/>
        </w:rPr>
        <w:t>60</w:t>
      </w:r>
      <w:r w:rsidRPr="00336B62">
        <w:rPr>
          <w:rFonts w:ascii="Times New Roman" w:eastAsia="宋体" w:hAnsi="Times New Roman" w:cs="Times New Roman"/>
          <w:sz w:val="22"/>
          <w14:ligatures w14:val="none"/>
        </w:rPr>
        <w:t>个工作日内，支付合同金额</w:t>
      </w:r>
      <w:r w:rsidRPr="00336B62">
        <w:rPr>
          <w:rFonts w:ascii="Times New Roman" w:eastAsia="宋体" w:hAnsi="Times New Roman" w:cs="Times New Roman"/>
          <w:sz w:val="22"/>
          <w14:ligatures w14:val="none"/>
        </w:rPr>
        <w:t>100%</w:t>
      </w:r>
      <w:r w:rsidRPr="00336B62">
        <w:rPr>
          <w:rFonts w:ascii="Times New Roman" w:eastAsia="宋体" w:hAnsi="Times New Roman" w:cs="Times New Roman"/>
          <w:sz w:val="22"/>
          <w14:ligatures w14:val="none"/>
        </w:rPr>
        <w:t>的合同款项。</w:t>
      </w:r>
    </w:p>
    <w:p w14:paraId="245D5180"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7.3</w:t>
      </w:r>
      <w:r w:rsidRPr="00336B62">
        <w:rPr>
          <w:rFonts w:ascii="Times New Roman" w:eastAsia="宋体" w:hAnsi="Times New Roman" w:cs="Times New Roman"/>
          <w:sz w:val="22"/>
          <w14:ligatures w14:val="none"/>
        </w:rPr>
        <w:t>中标人因自身原因造成返工的工作量，采购人将不予计量和支付。</w:t>
      </w:r>
    </w:p>
    <w:p w14:paraId="2B0C6B26" w14:textId="77777777" w:rsidR="00336B62" w:rsidRPr="00336B62" w:rsidRDefault="00336B62" w:rsidP="00336B62">
      <w:pPr>
        <w:snapToGrid w:val="0"/>
        <w:spacing w:line="360" w:lineRule="auto"/>
        <w:ind w:firstLineChars="200" w:firstLine="440"/>
        <w:jc w:val="left"/>
        <w:rPr>
          <w:rFonts w:ascii="Calibri" w:eastAsia="宋体" w:hAnsi="Calibri" w:cs="Times New Roman"/>
          <w:sz w:val="22"/>
          <w14:ligatures w14:val="none"/>
        </w:rPr>
      </w:pPr>
      <w:r w:rsidRPr="00336B62">
        <w:rPr>
          <w:rFonts w:ascii="Calibri" w:eastAsia="宋体" w:hAnsi="Calibri" w:cs="Times New Roman"/>
          <w:sz w:val="22"/>
          <w14:ligatures w14:val="none"/>
        </w:rPr>
        <w:t>7.4</w:t>
      </w:r>
      <w:r w:rsidRPr="00336B62">
        <w:rPr>
          <w:rFonts w:ascii="Times New Roman" w:eastAsia="宋体" w:hAnsi="Times New Roman" w:cs="Times New Roman"/>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336B62">
        <w:rPr>
          <w:rFonts w:ascii="Times New Roman" w:eastAsia="宋体" w:hAnsi="Times New Roman" w:cs="Times New Roman"/>
          <w:sz w:val="22"/>
          <w14:ligatures w14:val="none"/>
        </w:rPr>
        <w:t>1</w:t>
      </w:r>
      <w:r w:rsidRPr="00336B62">
        <w:rPr>
          <w:rFonts w:ascii="Times New Roman" w:eastAsia="宋体" w:hAnsi="Times New Roman" w:cs="Times New Roman"/>
          <w:sz w:val="22"/>
          <w14:ligatures w14:val="none"/>
        </w:rPr>
        <w:t>年期贷款市场报价利率。</w:t>
      </w:r>
    </w:p>
    <w:p w14:paraId="16776DDE" w14:textId="77777777" w:rsidR="00336B62" w:rsidRPr="00336B62" w:rsidRDefault="00336B62" w:rsidP="00336B62">
      <w:pPr>
        <w:snapToGrid w:val="0"/>
        <w:ind w:firstLineChars="200" w:firstLine="442"/>
        <w:jc w:val="left"/>
        <w:rPr>
          <w:rFonts w:ascii="Calibri" w:eastAsia="宋体" w:hAnsi="Calibri" w:cs="Times New Roman"/>
          <w:b/>
          <w:sz w:val="22"/>
          <w14:ligatures w14:val="none"/>
        </w:rPr>
      </w:pPr>
    </w:p>
    <w:p w14:paraId="7EBEA80C"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p>
    <w:p w14:paraId="7341E2B8" w14:textId="77777777" w:rsidR="00336B62" w:rsidRPr="00336B62" w:rsidRDefault="00336B62" w:rsidP="00336B62">
      <w:pPr>
        <w:spacing w:line="300" w:lineRule="auto"/>
        <w:rPr>
          <w:rFonts w:ascii="Times New Roman" w:eastAsia="宋体" w:hAnsi="Times New Roman" w:cs="Times New Roman"/>
          <w:sz w:val="20"/>
          <w:szCs w:val="20"/>
          <w14:ligatures w14:val="none"/>
        </w:rPr>
      </w:pPr>
    </w:p>
    <w:p w14:paraId="41A3B18B" w14:textId="77777777" w:rsidR="00336B62" w:rsidRPr="00336B62" w:rsidRDefault="00336B62" w:rsidP="00336B62">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1" w:name="_Toc192234042"/>
      <w:r w:rsidRPr="00336B62">
        <w:rPr>
          <w:rFonts w:ascii="Times New Roman" w:eastAsia="黑体" w:hAnsi="Times New Roman" w:cs="Times New Roman"/>
          <w:sz w:val="30"/>
          <w:szCs w:val="30"/>
          <w14:ligatures w14:val="none"/>
        </w:rPr>
        <w:t>三、技术质量要求</w:t>
      </w:r>
      <w:bookmarkEnd w:id="11"/>
    </w:p>
    <w:p w14:paraId="3FDEEF59"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12" w:name="_Toc192234043"/>
      <w:r w:rsidRPr="00336B62">
        <w:rPr>
          <w:rFonts w:ascii="Times New Roman" w:eastAsia="宋体" w:hAnsi="Times New Roman" w:cs="Times New Roman"/>
          <w:b/>
          <w:sz w:val="22"/>
          <w14:ligatures w14:val="none"/>
        </w:rPr>
        <w:t xml:space="preserve">8 </w:t>
      </w:r>
      <w:r w:rsidRPr="00336B62">
        <w:rPr>
          <w:rFonts w:ascii="Times New Roman" w:eastAsia="宋体" w:hAnsi="Times New Roman" w:cs="Times New Roman"/>
          <w:b/>
          <w:sz w:val="22"/>
          <w14:ligatures w14:val="none"/>
        </w:rPr>
        <w:t>适用技术规范与规范性文件</w:t>
      </w:r>
      <w:bookmarkEnd w:id="12"/>
    </w:p>
    <w:p w14:paraId="6690F89B" w14:textId="77777777" w:rsidR="00336B62" w:rsidRPr="00336B62" w:rsidRDefault="00336B62" w:rsidP="00336B62">
      <w:pPr>
        <w:spacing w:line="300" w:lineRule="auto"/>
        <w:ind w:firstLineChars="192" w:firstLine="422"/>
        <w:rPr>
          <w:rFonts w:ascii="宋体" w:eastAsia="宋体" w:hAnsi="宋体" w:cs="宋体"/>
          <w:sz w:val="22"/>
          <w14:ligatures w14:val="none"/>
        </w:rPr>
      </w:pPr>
      <w:r w:rsidRPr="00336B62">
        <w:rPr>
          <w:rFonts w:ascii="宋体" w:eastAsia="宋体" w:hAnsi="宋体" w:cs="宋体"/>
          <w:sz w:val="22"/>
          <w14:ligatures w14:val="none"/>
        </w:rPr>
        <w:t>保单的法律依据为《中华人民共和国民法典》</w:t>
      </w:r>
    </w:p>
    <w:p w14:paraId="629E32E4" w14:textId="77777777" w:rsidR="00336B62" w:rsidRPr="00336B62" w:rsidRDefault="00336B62" w:rsidP="00336B62">
      <w:pPr>
        <w:spacing w:line="300" w:lineRule="auto"/>
        <w:ind w:firstLineChars="192" w:firstLine="422"/>
        <w:rPr>
          <w:rFonts w:ascii="宋体" w:eastAsia="宋体" w:hAnsi="宋体" w:cs="宋体"/>
          <w:sz w:val="22"/>
          <w14:ligatures w14:val="none"/>
        </w:rPr>
      </w:pPr>
      <w:r w:rsidRPr="00336B62">
        <w:rPr>
          <w:rFonts w:ascii="宋体" w:eastAsia="宋体" w:hAnsi="宋体" w:cs="宋体"/>
          <w:sz w:val="22"/>
          <w14:ligatures w14:val="none"/>
        </w:rPr>
        <w:t>医疗事故中承担的责任比例，根据《最高人民法院关于审理人身损害赔偿案件 适用法律若干问题的解释》</w:t>
      </w:r>
    </w:p>
    <w:p w14:paraId="6A1333D6" w14:textId="77777777" w:rsidR="00336B62" w:rsidRPr="00336B62" w:rsidRDefault="00336B62" w:rsidP="00336B62">
      <w:pPr>
        <w:spacing w:line="300" w:lineRule="auto"/>
        <w:ind w:firstLineChars="192" w:firstLine="422"/>
        <w:rPr>
          <w:rFonts w:ascii="宋体" w:eastAsia="宋体" w:hAnsi="宋体" w:cs="宋体"/>
          <w:sz w:val="22"/>
          <w14:ligatures w14:val="none"/>
        </w:rPr>
      </w:pPr>
      <w:r w:rsidRPr="00336B62">
        <w:rPr>
          <w:rFonts w:ascii="宋体" w:eastAsia="宋体" w:hAnsi="宋体" w:cs="宋体"/>
          <w:sz w:val="22"/>
          <w14:ligatures w14:val="none"/>
        </w:rPr>
        <w:t>造成患者身体残疾的，伤残级别按照《人体损伤致残程度分级》</w:t>
      </w:r>
    </w:p>
    <w:p w14:paraId="7DB87EDE" w14:textId="77777777" w:rsidR="00336B62" w:rsidRPr="00336B62" w:rsidRDefault="00336B62" w:rsidP="00336B62">
      <w:pPr>
        <w:spacing w:line="300" w:lineRule="auto"/>
        <w:ind w:firstLineChars="192" w:firstLine="422"/>
        <w:rPr>
          <w:rFonts w:ascii="宋体" w:eastAsia="宋体" w:hAnsi="宋体" w:cs="宋体"/>
          <w:sz w:val="22"/>
          <w14:ligatures w14:val="none"/>
        </w:rPr>
      </w:pPr>
      <w:r w:rsidRPr="00336B62">
        <w:rPr>
          <w:rFonts w:ascii="宋体" w:eastAsia="宋体" w:hAnsi="宋体" w:cs="宋体"/>
          <w:sz w:val="22"/>
          <w14:ligatures w14:val="none"/>
        </w:rPr>
        <w:t>各投标人应充分注意，凡涉及国家或行业管理部门颁发的相关规范、规程和标准，无论其是否在本招标文件中列明，中标人应无条件执行。标准、规范等不一致的，以要</w:t>
      </w:r>
      <w:r w:rsidRPr="00336B62">
        <w:rPr>
          <w:rFonts w:ascii="宋体" w:eastAsia="宋体" w:hAnsi="宋体" w:cs="宋体"/>
          <w:sz w:val="22"/>
          <w14:ligatures w14:val="none"/>
        </w:rPr>
        <w:lastRenderedPageBreak/>
        <w:t>求高者为准。</w:t>
      </w:r>
    </w:p>
    <w:p w14:paraId="29E7FA98"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13" w:name="_Toc192234044"/>
      <w:r w:rsidRPr="00336B62">
        <w:rPr>
          <w:rFonts w:ascii="Times New Roman" w:eastAsia="宋体" w:hAnsi="Times New Roman" w:cs="Times New Roman"/>
          <w:b/>
          <w:sz w:val="22"/>
          <w14:ligatures w14:val="none"/>
        </w:rPr>
        <w:t xml:space="preserve">9 </w:t>
      </w:r>
      <w:r w:rsidRPr="00336B62">
        <w:rPr>
          <w:rFonts w:ascii="Times New Roman" w:eastAsia="宋体" w:hAnsi="Times New Roman" w:cs="Times New Roman"/>
          <w:b/>
          <w:sz w:val="22"/>
          <w14:ligatures w14:val="none"/>
        </w:rPr>
        <w:t>招标内容与质量要求</w:t>
      </w:r>
      <w:bookmarkEnd w:id="13"/>
    </w:p>
    <w:p w14:paraId="43855B15" w14:textId="77777777" w:rsidR="00336B62" w:rsidRPr="00336B62" w:rsidRDefault="00336B62" w:rsidP="00336B62">
      <w:pPr>
        <w:spacing w:line="300" w:lineRule="auto"/>
        <w:ind w:firstLineChars="192" w:firstLine="424"/>
        <w:jc w:val="center"/>
        <w:outlineLvl w:val="2"/>
        <w:rPr>
          <w:rFonts w:ascii="Times New Roman" w:eastAsia="宋体" w:hAnsi="Times New Roman" w:cs="Times New Roman"/>
          <w:b/>
          <w:bCs/>
          <w:sz w:val="22"/>
          <w14:ligatures w14:val="none"/>
        </w:rPr>
      </w:pPr>
      <w:r w:rsidRPr="00336B62">
        <w:rPr>
          <w:rFonts w:ascii="Times New Roman" w:eastAsia="宋体" w:hAnsi="Times New Roman" w:cs="Times New Roman"/>
          <w:b/>
          <w:bCs/>
          <w:sz w:val="22"/>
          <w14:ligatures w14:val="none"/>
        </w:rPr>
        <w:t>服务内容一览表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384"/>
        <w:gridCol w:w="4535"/>
        <w:gridCol w:w="1760"/>
      </w:tblGrid>
      <w:tr w:rsidR="00336B62" w:rsidRPr="00336B62" w14:paraId="520B45B8" w14:textId="77777777" w:rsidTr="00673D52">
        <w:trPr>
          <w:tblHeader/>
          <w:jc w:val="center"/>
        </w:trPr>
        <w:tc>
          <w:tcPr>
            <w:tcW w:w="372" w:type="pct"/>
            <w:vAlign w:val="center"/>
          </w:tcPr>
          <w:p w14:paraId="6E040181"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宋体" w:eastAsia="宋体" w:hAnsi="宋体" w:cs="Times New Roman"/>
                <w:b/>
                <w:bCs/>
                <w:kern w:val="24"/>
                <w:sz w:val="22"/>
                <w14:ligatures w14:val="none"/>
              </w:rPr>
              <w:t>序号</w:t>
            </w:r>
          </w:p>
        </w:tc>
        <w:tc>
          <w:tcPr>
            <w:tcW w:w="834" w:type="pct"/>
            <w:vAlign w:val="center"/>
          </w:tcPr>
          <w:p w14:paraId="2ABA99A4" w14:textId="77777777" w:rsidR="00336B62" w:rsidRPr="00336B62" w:rsidRDefault="00336B62" w:rsidP="00336B62">
            <w:pPr>
              <w:jc w:val="center"/>
              <w:rPr>
                <w:rFonts w:ascii="宋体" w:eastAsia="宋体" w:hAnsi="宋体" w:cs="Times New Roman"/>
                <w:b/>
                <w:sz w:val="22"/>
                <w14:ligatures w14:val="none"/>
              </w:rPr>
            </w:pPr>
            <w:r w:rsidRPr="00336B62">
              <w:rPr>
                <w:rFonts w:ascii="宋体" w:eastAsia="宋体" w:hAnsi="宋体" w:cs="Times New Roman"/>
                <w:b/>
                <w:sz w:val="22"/>
                <w14:ligatures w14:val="none"/>
              </w:rPr>
              <w:t>服务内容</w:t>
            </w:r>
          </w:p>
        </w:tc>
        <w:tc>
          <w:tcPr>
            <w:tcW w:w="2733" w:type="pct"/>
            <w:vAlign w:val="center"/>
          </w:tcPr>
          <w:p w14:paraId="53A4F215" w14:textId="77777777" w:rsidR="00336B62" w:rsidRPr="00336B62" w:rsidRDefault="00336B62" w:rsidP="00336B62">
            <w:pPr>
              <w:jc w:val="center"/>
              <w:rPr>
                <w:rFonts w:ascii="宋体" w:eastAsia="宋体" w:hAnsi="宋体" w:cs="Times New Roman"/>
                <w:b/>
                <w:sz w:val="22"/>
                <w14:ligatures w14:val="none"/>
              </w:rPr>
            </w:pPr>
            <w:r w:rsidRPr="00336B62">
              <w:rPr>
                <w:rFonts w:ascii="宋体" w:eastAsia="宋体" w:hAnsi="宋体" w:cs="Times New Roman"/>
                <w:b/>
                <w:sz w:val="22"/>
                <w14:ligatures w14:val="none"/>
              </w:rPr>
              <w:t>赔偿标准</w:t>
            </w:r>
          </w:p>
        </w:tc>
        <w:tc>
          <w:tcPr>
            <w:tcW w:w="1061" w:type="pct"/>
            <w:vAlign w:val="center"/>
          </w:tcPr>
          <w:p w14:paraId="79E7F0BC" w14:textId="77777777" w:rsidR="00336B62" w:rsidRPr="00336B62" w:rsidRDefault="00336B62" w:rsidP="00336B62">
            <w:pPr>
              <w:jc w:val="center"/>
              <w:rPr>
                <w:rFonts w:ascii="宋体" w:eastAsia="宋体" w:hAnsi="宋体" w:cs="Times New Roman"/>
                <w:b/>
                <w:sz w:val="22"/>
                <w14:ligatures w14:val="none"/>
              </w:rPr>
            </w:pPr>
            <w:r w:rsidRPr="00336B62">
              <w:rPr>
                <w:rFonts w:ascii="宋体" w:eastAsia="宋体" w:hAnsi="宋体" w:cs="Times New Roman"/>
                <w:b/>
                <w:sz w:val="22"/>
                <w14:ligatures w14:val="none"/>
              </w:rPr>
              <w:t>累计责任限额</w:t>
            </w:r>
          </w:p>
        </w:tc>
      </w:tr>
      <w:tr w:rsidR="00336B62" w:rsidRPr="00336B62" w14:paraId="59709473" w14:textId="77777777" w:rsidTr="00673D52">
        <w:trPr>
          <w:jc w:val="center"/>
        </w:trPr>
        <w:tc>
          <w:tcPr>
            <w:tcW w:w="372" w:type="pct"/>
            <w:vAlign w:val="center"/>
          </w:tcPr>
          <w:p w14:paraId="157E9391" w14:textId="77777777" w:rsidR="00336B62" w:rsidRPr="00336B62" w:rsidRDefault="00336B62" w:rsidP="00336B62">
            <w:pPr>
              <w:spacing w:line="300" w:lineRule="auto"/>
              <w:jc w:val="center"/>
              <w:rPr>
                <w:rFonts w:ascii="宋体" w:eastAsia="宋体" w:hAnsi="宋体" w:cs="Times New Roman"/>
                <w:sz w:val="22"/>
                <w14:ligatures w14:val="none"/>
              </w:rPr>
            </w:pPr>
            <w:bookmarkStart w:id="14" w:name="_Hlk205213395"/>
            <w:r w:rsidRPr="00336B62">
              <w:rPr>
                <w:rFonts w:ascii="宋体" w:eastAsia="宋体" w:hAnsi="宋体" w:cs="Times New Roman"/>
                <w:sz w:val="22"/>
                <w14:ligatures w14:val="none"/>
              </w:rPr>
              <w:t>1</w:t>
            </w:r>
          </w:p>
        </w:tc>
        <w:tc>
          <w:tcPr>
            <w:tcW w:w="834" w:type="pct"/>
            <w:vAlign w:val="center"/>
          </w:tcPr>
          <w:p w14:paraId="33EFCE7C"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宋体" w:eastAsia="宋体" w:hAnsi="宋体" w:cs="宋体"/>
                <w:spacing w:val="-2"/>
                <w:sz w:val="22"/>
                <w14:ligatures w14:val="none"/>
              </w:rPr>
              <w:t>医疗损害</w:t>
            </w:r>
          </w:p>
        </w:tc>
        <w:tc>
          <w:tcPr>
            <w:tcW w:w="2733" w:type="pct"/>
            <w:vAlign w:val="center"/>
          </w:tcPr>
          <w:p w14:paraId="11D1365A" w14:textId="77777777" w:rsidR="00336B62" w:rsidRPr="00336B62" w:rsidRDefault="00336B62" w:rsidP="00336B62">
            <w:pPr>
              <w:snapToGrid w:val="0"/>
              <w:spacing w:line="300" w:lineRule="auto"/>
              <w:ind w:firstLineChars="50" w:firstLine="110"/>
              <w:jc w:val="left"/>
              <w:rPr>
                <w:rFonts w:ascii="宋体" w:eastAsia="宋体" w:hAnsi="宋体" w:cs="Times New Roman"/>
                <w:sz w:val="22"/>
                <w14:ligatures w14:val="none"/>
              </w:rPr>
            </w:pPr>
            <w:r w:rsidRPr="00336B62">
              <w:rPr>
                <w:rFonts w:ascii="宋体" w:eastAsia="宋体" w:hAnsi="宋体" w:cs="Times New Roman"/>
                <w:sz w:val="22"/>
                <w14:ligatures w14:val="none"/>
              </w:rPr>
              <w:t>1）每次事故责任限额不低于 RMB60 万元；</w:t>
            </w:r>
          </w:p>
          <w:p w14:paraId="221EE33A" w14:textId="77777777" w:rsidR="00336B62" w:rsidRPr="00336B62" w:rsidRDefault="00336B62" w:rsidP="00336B62">
            <w:pPr>
              <w:snapToGrid w:val="0"/>
              <w:spacing w:line="300" w:lineRule="auto"/>
              <w:ind w:firstLineChars="50" w:firstLine="110"/>
              <w:jc w:val="left"/>
              <w:rPr>
                <w:rFonts w:ascii="宋体" w:eastAsia="宋体" w:hAnsi="宋体" w:cs="Times New Roman"/>
                <w:sz w:val="22"/>
                <w14:ligatures w14:val="none"/>
              </w:rPr>
            </w:pPr>
            <w:r w:rsidRPr="00336B62">
              <w:rPr>
                <w:rFonts w:ascii="宋体" w:eastAsia="宋体" w:hAnsi="宋体" w:cs="Times New Roman"/>
                <w:sz w:val="22"/>
                <w14:ligatures w14:val="none"/>
              </w:rPr>
              <w:t>2）每次事故每位患者责任限额不低于：RMB60 万元；</w:t>
            </w:r>
          </w:p>
          <w:p w14:paraId="15FFFB52" w14:textId="77777777" w:rsidR="00336B62" w:rsidRPr="00336B62" w:rsidRDefault="00336B62" w:rsidP="00336B62">
            <w:pPr>
              <w:snapToGrid w:val="0"/>
              <w:spacing w:line="300" w:lineRule="auto"/>
              <w:ind w:firstLineChars="50" w:firstLine="110"/>
              <w:jc w:val="left"/>
              <w:rPr>
                <w:rFonts w:ascii="宋体" w:eastAsia="宋体" w:hAnsi="宋体" w:cs="Times New Roman"/>
                <w:sz w:val="22"/>
                <w14:ligatures w14:val="none"/>
              </w:rPr>
            </w:pPr>
            <w:r w:rsidRPr="00336B62">
              <w:rPr>
                <w:rFonts w:ascii="宋体" w:eastAsia="宋体" w:hAnsi="宋体" w:cs="Times New Roman"/>
                <w:sz w:val="22"/>
                <w14:ligatures w14:val="none"/>
              </w:rPr>
              <w:t>3）每次事故每位患者公平原则责任限额不低于：RMB2 万元；</w:t>
            </w:r>
          </w:p>
          <w:p w14:paraId="185924B3" w14:textId="77777777" w:rsidR="00336B62" w:rsidRPr="00336B62" w:rsidRDefault="00336B62" w:rsidP="00336B62">
            <w:pPr>
              <w:snapToGrid w:val="0"/>
              <w:spacing w:line="300" w:lineRule="auto"/>
              <w:ind w:firstLineChars="50" w:firstLine="110"/>
              <w:jc w:val="left"/>
              <w:rPr>
                <w:rFonts w:ascii="宋体" w:eastAsia="宋体" w:hAnsi="宋体" w:cs="Times New Roman"/>
                <w:sz w:val="22"/>
                <w14:ligatures w14:val="none"/>
              </w:rPr>
            </w:pPr>
            <w:r w:rsidRPr="00336B62">
              <w:rPr>
                <w:rFonts w:ascii="宋体" w:eastAsia="宋体" w:hAnsi="宋体" w:cs="Times New Roman"/>
                <w:sz w:val="22"/>
                <w14:ligatures w14:val="none"/>
              </w:rPr>
              <w:t>4）每次事故每位患者特别会诊费用责任限额不低于：RMB2 万元；</w:t>
            </w:r>
          </w:p>
          <w:p w14:paraId="2EE1AB70" w14:textId="77777777" w:rsidR="00336B62" w:rsidRPr="00336B62" w:rsidRDefault="00336B62" w:rsidP="00336B62">
            <w:pPr>
              <w:snapToGrid w:val="0"/>
              <w:spacing w:line="300" w:lineRule="auto"/>
              <w:ind w:firstLineChars="50" w:firstLine="110"/>
              <w:jc w:val="left"/>
              <w:rPr>
                <w:rFonts w:ascii="宋体" w:eastAsia="宋体" w:hAnsi="宋体" w:cs="Times New Roman"/>
                <w:sz w:val="22"/>
                <w14:ligatures w14:val="none"/>
              </w:rPr>
            </w:pPr>
            <w:r w:rsidRPr="00336B62">
              <w:rPr>
                <w:rFonts w:ascii="宋体" w:eastAsia="宋体" w:hAnsi="宋体" w:cs="Times New Roman"/>
                <w:sz w:val="22"/>
                <w14:ligatures w14:val="none"/>
              </w:rPr>
              <w:t>5）每次事故每位患者精神损害抚慰金责任限额不低于：RMB5 万元；</w:t>
            </w:r>
          </w:p>
        </w:tc>
        <w:tc>
          <w:tcPr>
            <w:tcW w:w="1061" w:type="pct"/>
            <w:vAlign w:val="center"/>
          </w:tcPr>
          <w:p w14:paraId="227ABB4F"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Times New Roman" w:eastAsia="宋体" w:hAnsi="Times New Roman" w:cs="Times New Roman"/>
                <w:bCs/>
                <w:sz w:val="22"/>
                <w14:ligatures w14:val="none"/>
              </w:rPr>
              <w:t>累计责任限额</w:t>
            </w:r>
            <w:r w:rsidRPr="00336B62">
              <w:rPr>
                <w:rFonts w:ascii="宋体" w:eastAsia="宋体" w:hAnsi="宋体" w:cs="Times New Roman"/>
                <w:sz w:val="22"/>
                <w14:ligatures w14:val="none"/>
              </w:rPr>
              <w:t>不低于</w:t>
            </w:r>
            <w:r w:rsidRPr="00336B62">
              <w:rPr>
                <w:rFonts w:ascii="Times New Roman" w:eastAsia="宋体" w:hAnsi="Times New Roman" w:cs="Times New Roman"/>
                <w:bCs/>
                <w:sz w:val="22"/>
                <w14:ligatures w14:val="none"/>
              </w:rPr>
              <w:t>240</w:t>
            </w:r>
            <w:r w:rsidRPr="00336B62">
              <w:rPr>
                <w:rFonts w:ascii="Times New Roman" w:eastAsia="宋体" w:hAnsi="Times New Roman" w:cs="Times New Roman"/>
                <w:bCs/>
                <w:sz w:val="22"/>
                <w14:ligatures w14:val="none"/>
              </w:rPr>
              <w:t>万</w:t>
            </w:r>
            <w:r w:rsidRPr="00336B62">
              <w:rPr>
                <w:rFonts w:ascii="宋体" w:eastAsia="宋体" w:hAnsi="宋体" w:cs="Times New Roman"/>
                <w:sz w:val="22"/>
                <w14:ligatures w14:val="none"/>
              </w:rPr>
              <w:t>元</w:t>
            </w:r>
          </w:p>
        </w:tc>
      </w:tr>
      <w:tr w:rsidR="00336B62" w:rsidRPr="00336B62" w14:paraId="7E76519B" w14:textId="77777777" w:rsidTr="00673D52">
        <w:trPr>
          <w:jc w:val="center"/>
        </w:trPr>
        <w:tc>
          <w:tcPr>
            <w:tcW w:w="372" w:type="pct"/>
            <w:vAlign w:val="center"/>
          </w:tcPr>
          <w:p w14:paraId="4EFBD5F2"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宋体" w:eastAsia="宋体" w:hAnsi="宋体" w:cs="Times New Roman"/>
                <w:sz w:val="22"/>
                <w14:ligatures w14:val="none"/>
              </w:rPr>
              <w:t>2</w:t>
            </w:r>
          </w:p>
        </w:tc>
        <w:tc>
          <w:tcPr>
            <w:tcW w:w="834" w:type="pct"/>
            <w:vAlign w:val="center"/>
          </w:tcPr>
          <w:p w14:paraId="2E4B7A69"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宋体" w:eastAsia="宋体" w:hAnsi="宋体" w:cs="宋体"/>
                <w:spacing w:val="-2"/>
                <w:sz w:val="22"/>
                <w14:ligatures w14:val="none"/>
              </w:rPr>
              <w:t>累计法律费用</w:t>
            </w:r>
          </w:p>
        </w:tc>
        <w:tc>
          <w:tcPr>
            <w:tcW w:w="2733" w:type="pct"/>
            <w:vAlign w:val="center"/>
          </w:tcPr>
          <w:p w14:paraId="20A3CB4A"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宋体" w:eastAsia="宋体" w:hAnsi="宋体" w:cs="Times New Roman"/>
                <w:sz w:val="22"/>
                <w14:ligatures w14:val="none"/>
              </w:rPr>
              <w:t>/</w:t>
            </w:r>
          </w:p>
        </w:tc>
        <w:tc>
          <w:tcPr>
            <w:tcW w:w="1061" w:type="pct"/>
            <w:vAlign w:val="center"/>
          </w:tcPr>
          <w:p w14:paraId="46BA91C0" w14:textId="77777777" w:rsidR="00336B62" w:rsidRPr="00336B62" w:rsidRDefault="00336B62" w:rsidP="00336B62">
            <w:pPr>
              <w:spacing w:line="300" w:lineRule="auto"/>
              <w:jc w:val="center"/>
              <w:rPr>
                <w:rFonts w:ascii="宋体" w:eastAsia="宋体" w:hAnsi="宋体" w:cs="Times New Roman"/>
                <w:sz w:val="22"/>
                <w14:ligatures w14:val="none"/>
              </w:rPr>
            </w:pPr>
            <w:bookmarkStart w:id="15" w:name="OLE_LINK4"/>
            <w:bookmarkStart w:id="16" w:name="OLE_LINK3"/>
            <w:r w:rsidRPr="00336B62">
              <w:rPr>
                <w:rFonts w:ascii="Times New Roman" w:eastAsia="宋体" w:hAnsi="Times New Roman" w:cs="Times New Roman"/>
                <w:bCs/>
                <w:sz w:val="22"/>
                <w14:ligatures w14:val="none"/>
              </w:rPr>
              <w:t>累计责任限额</w:t>
            </w:r>
            <w:r w:rsidRPr="00336B62">
              <w:rPr>
                <w:rFonts w:ascii="宋体" w:eastAsia="宋体" w:hAnsi="宋体" w:cs="Times New Roman"/>
                <w:sz w:val="22"/>
                <w14:ligatures w14:val="none"/>
              </w:rPr>
              <w:t>不低于6万元</w:t>
            </w:r>
            <w:bookmarkEnd w:id="15"/>
            <w:bookmarkEnd w:id="16"/>
          </w:p>
        </w:tc>
      </w:tr>
      <w:tr w:rsidR="00336B62" w:rsidRPr="00336B62" w14:paraId="7F1D54B5" w14:textId="77777777" w:rsidTr="00673D52">
        <w:trPr>
          <w:jc w:val="center"/>
        </w:trPr>
        <w:tc>
          <w:tcPr>
            <w:tcW w:w="372" w:type="pct"/>
            <w:vAlign w:val="center"/>
          </w:tcPr>
          <w:p w14:paraId="1C25A5DD"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宋体" w:eastAsia="宋体" w:hAnsi="宋体" w:cs="Times New Roman"/>
                <w:sz w:val="22"/>
                <w14:ligatures w14:val="none"/>
              </w:rPr>
              <w:t>3</w:t>
            </w:r>
          </w:p>
        </w:tc>
        <w:tc>
          <w:tcPr>
            <w:tcW w:w="834" w:type="pct"/>
            <w:vAlign w:val="center"/>
          </w:tcPr>
          <w:p w14:paraId="6B58E12E" w14:textId="77777777" w:rsidR="00336B62" w:rsidRPr="00336B62" w:rsidRDefault="00336B62" w:rsidP="00336B62">
            <w:pPr>
              <w:spacing w:line="300" w:lineRule="auto"/>
              <w:jc w:val="center"/>
              <w:rPr>
                <w:rFonts w:ascii="宋体" w:eastAsia="宋体" w:hAnsi="宋体" w:cs="宋体"/>
                <w:spacing w:val="-2"/>
                <w:sz w:val="22"/>
                <w14:ligatures w14:val="none"/>
              </w:rPr>
            </w:pPr>
            <w:r w:rsidRPr="00336B62">
              <w:rPr>
                <w:rFonts w:ascii="宋体" w:eastAsia="宋体" w:hAnsi="宋体" w:cs="宋体"/>
                <w:spacing w:val="-2"/>
                <w:sz w:val="22"/>
                <w14:ligatures w14:val="none"/>
              </w:rPr>
              <w:t>公众责任</w:t>
            </w:r>
          </w:p>
          <w:p w14:paraId="4BC39001"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宋体" w:eastAsia="宋体" w:hAnsi="宋体" w:cs="宋体"/>
                <w:spacing w:val="-2"/>
                <w:sz w:val="22"/>
                <w14:ligatures w14:val="none"/>
              </w:rPr>
              <w:t>（场所责任）</w:t>
            </w:r>
          </w:p>
        </w:tc>
        <w:tc>
          <w:tcPr>
            <w:tcW w:w="2733" w:type="pct"/>
            <w:vAlign w:val="center"/>
          </w:tcPr>
          <w:p w14:paraId="28785E97" w14:textId="77777777" w:rsidR="00336B62" w:rsidRPr="00336B62" w:rsidRDefault="00336B62" w:rsidP="00336B62">
            <w:pPr>
              <w:spacing w:line="300" w:lineRule="auto"/>
              <w:rPr>
                <w:rFonts w:ascii="宋体" w:eastAsia="宋体" w:hAnsi="宋体" w:cs="Times New Roman"/>
                <w:sz w:val="22"/>
                <w14:ligatures w14:val="none"/>
              </w:rPr>
            </w:pPr>
            <w:r w:rsidRPr="00336B62">
              <w:rPr>
                <w:rFonts w:ascii="Times New Roman" w:eastAsia="宋体" w:hAnsi="Times New Roman" w:cs="Times New Roman"/>
                <w:bCs/>
                <w:sz w:val="22"/>
                <w14:ligatures w14:val="none"/>
              </w:rPr>
              <w:t>免赔额：每次事故财产损失</w:t>
            </w:r>
            <w:r w:rsidRPr="00336B62">
              <w:rPr>
                <w:rFonts w:ascii="Times New Roman" w:eastAsia="宋体" w:hAnsi="Times New Roman" w:cs="Times New Roman"/>
                <w:bCs/>
                <w:sz w:val="22"/>
                <w14:ligatures w14:val="none"/>
              </w:rPr>
              <w:t xml:space="preserve">200 </w:t>
            </w:r>
            <w:r w:rsidRPr="00336B62">
              <w:rPr>
                <w:rFonts w:ascii="Times New Roman" w:eastAsia="宋体" w:hAnsi="Times New Roman" w:cs="Times New Roman"/>
                <w:bCs/>
                <w:sz w:val="22"/>
                <w14:ligatures w14:val="none"/>
              </w:rPr>
              <w:t>元，人身伤害无免赔</w:t>
            </w:r>
          </w:p>
        </w:tc>
        <w:tc>
          <w:tcPr>
            <w:tcW w:w="1061" w:type="pct"/>
            <w:vAlign w:val="center"/>
          </w:tcPr>
          <w:p w14:paraId="2CD193BC"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Times New Roman" w:eastAsia="宋体" w:hAnsi="Times New Roman" w:cs="Times New Roman"/>
                <w:bCs/>
                <w:sz w:val="22"/>
                <w14:ligatures w14:val="none"/>
              </w:rPr>
              <w:t>累计责任限额</w:t>
            </w:r>
            <w:r w:rsidRPr="00336B62">
              <w:rPr>
                <w:rFonts w:ascii="宋体" w:eastAsia="宋体" w:hAnsi="宋体" w:cs="Times New Roman"/>
                <w:sz w:val="22"/>
                <w14:ligatures w14:val="none"/>
              </w:rPr>
              <w:t>不低于50万元</w:t>
            </w:r>
          </w:p>
        </w:tc>
      </w:tr>
      <w:tr w:rsidR="00336B62" w:rsidRPr="00336B62" w14:paraId="33AE932F" w14:textId="77777777" w:rsidTr="00673D52">
        <w:trPr>
          <w:jc w:val="center"/>
        </w:trPr>
        <w:tc>
          <w:tcPr>
            <w:tcW w:w="1206" w:type="pct"/>
            <w:gridSpan w:val="2"/>
            <w:vAlign w:val="center"/>
          </w:tcPr>
          <w:p w14:paraId="2347938D" w14:textId="77777777" w:rsidR="00336B62" w:rsidRPr="00336B62" w:rsidRDefault="00336B62" w:rsidP="00336B62">
            <w:pPr>
              <w:spacing w:line="300" w:lineRule="auto"/>
              <w:jc w:val="center"/>
              <w:rPr>
                <w:rFonts w:ascii="宋体" w:eastAsia="宋体" w:hAnsi="宋体" w:cs="Times New Roman"/>
                <w:kern w:val="24"/>
                <w:sz w:val="22"/>
                <w14:ligatures w14:val="none"/>
              </w:rPr>
            </w:pPr>
            <w:r w:rsidRPr="00336B62">
              <w:rPr>
                <w:rFonts w:ascii="宋体" w:eastAsia="宋体" w:hAnsi="宋体" w:cs="Times New Roman"/>
                <w:kern w:val="24"/>
                <w:sz w:val="22"/>
                <w14:ligatures w14:val="none"/>
              </w:rPr>
              <w:t>合计</w:t>
            </w:r>
          </w:p>
        </w:tc>
        <w:tc>
          <w:tcPr>
            <w:tcW w:w="3794" w:type="pct"/>
            <w:gridSpan w:val="2"/>
            <w:vAlign w:val="center"/>
          </w:tcPr>
          <w:p w14:paraId="0BF43C00" w14:textId="77777777" w:rsidR="00336B62" w:rsidRPr="00336B62" w:rsidRDefault="00336B62" w:rsidP="00336B62">
            <w:pPr>
              <w:spacing w:line="300" w:lineRule="auto"/>
              <w:jc w:val="center"/>
              <w:rPr>
                <w:rFonts w:ascii="宋体" w:eastAsia="宋体" w:hAnsi="宋体" w:cs="Times New Roman"/>
                <w:sz w:val="22"/>
                <w14:ligatures w14:val="none"/>
              </w:rPr>
            </w:pPr>
            <w:r w:rsidRPr="00336B62">
              <w:rPr>
                <w:rFonts w:ascii="Times New Roman" w:eastAsia="宋体" w:hAnsi="Times New Roman" w:cs="Times New Roman"/>
                <w:bCs/>
                <w:sz w:val="22"/>
                <w14:ligatures w14:val="none"/>
              </w:rPr>
              <w:t>累计保险责任限额</w:t>
            </w:r>
            <w:r w:rsidRPr="00336B62">
              <w:rPr>
                <w:rFonts w:ascii="宋体" w:eastAsia="宋体" w:hAnsi="宋体" w:cs="Times New Roman"/>
                <w:sz w:val="22"/>
                <w14:ligatures w14:val="none"/>
              </w:rPr>
              <w:t>不低于</w:t>
            </w:r>
            <w:r w:rsidRPr="00336B62">
              <w:rPr>
                <w:rFonts w:ascii="Times New Roman" w:eastAsia="宋体" w:hAnsi="Times New Roman" w:cs="Times New Roman"/>
                <w:bCs/>
                <w:sz w:val="22"/>
                <w14:ligatures w14:val="none"/>
              </w:rPr>
              <w:t xml:space="preserve">296 </w:t>
            </w:r>
            <w:r w:rsidRPr="00336B62">
              <w:rPr>
                <w:rFonts w:ascii="Times New Roman" w:eastAsia="宋体" w:hAnsi="Times New Roman" w:cs="Times New Roman"/>
                <w:bCs/>
                <w:sz w:val="22"/>
                <w14:ligatures w14:val="none"/>
              </w:rPr>
              <w:t>万</w:t>
            </w:r>
            <w:r w:rsidRPr="00336B62">
              <w:rPr>
                <w:rFonts w:ascii="宋体" w:eastAsia="宋体" w:hAnsi="宋体" w:cs="Times New Roman"/>
                <w:sz w:val="22"/>
                <w14:ligatures w14:val="none"/>
              </w:rPr>
              <w:t>元</w:t>
            </w:r>
          </w:p>
        </w:tc>
      </w:tr>
    </w:tbl>
    <w:bookmarkEnd w:id="14"/>
    <w:p w14:paraId="4B513AFB" w14:textId="77777777" w:rsidR="00336B62" w:rsidRPr="00336B62" w:rsidRDefault="00336B62" w:rsidP="00336B62">
      <w:pPr>
        <w:spacing w:line="300" w:lineRule="auto"/>
        <w:ind w:firstLine="440"/>
        <w:rPr>
          <w:rFonts w:ascii="Calibri" w:eastAsia="宋体" w:hAnsi="Calibri" w:cs="Times New Roman"/>
          <w:b/>
          <w:sz w:val="22"/>
          <w14:ligatures w14:val="none"/>
        </w:rPr>
      </w:pPr>
      <w:r w:rsidRPr="00336B62">
        <w:rPr>
          <w:rFonts w:ascii="Calibri" w:eastAsia="宋体" w:hAnsi="Calibri" w:cs="Times New Roman"/>
          <w:b/>
          <w:sz w:val="22"/>
          <w14:ligatures w14:val="none"/>
        </w:rPr>
        <w:t>说明：以上内容为本次项目核心工作内容，投标人不得缩减</w:t>
      </w:r>
    </w:p>
    <w:p w14:paraId="06507EE9"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p>
    <w:p w14:paraId="59216E4F"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17" w:name="_Toc192234045"/>
      <w:r w:rsidRPr="00336B62">
        <w:rPr>
          <w:rFonts w:ascii="Times New Roman" w:eastAsia="宋体" w:hAnsi="Times New Roman" w:cs="Times New Roman"/>
          <w:b/>
          <w:sz w:val="22"/>
          <w14:ligatures w14:val="none"/>
        </w:rPr>
        <w:t xml:space="preserve">9.1  </w:t>
      </w:r>
      <w:r w:rsidRPr="00336B62">
        <w:rPr>
          <w:rFonts w:ascii="Times New Roman" w:eastAsia="宋体" w:hAnsi="Times New Roman" w:cs="Times New Roman"/>
          <w:b/>
          <w:sz w:val="22"/>
          <w14:ligatures w14:val="none"/>
        </w:rPr>
        <w:t>服务内容和保险要求</w:t>
      </w:r>
    </w:p>
    <w:p w14:paraId="7291B958" w14:textId="77777777" w:rsidR="00336B62" w:rsidRPr="00336B62" w:rsidRDefault="00336B62" w:rsidP="00336B62">
      <w:pPr>
        <w:spacing w:line="300" w:lineRule="auto"/>
        <w:ind w:firstLineChars="200" w:firstLine="442"/>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 xml:space="preserve">9.1.1  </w:t>
      </w:r>
      <w:r w:rsidRPr="00336B62">
        <w:rPr>
          <w:rFonts w:ascii="Times New Roman" w:eastAsia="宋体" w:hAnsi="Times New Roman" w:cs="Times New Roman"/>
          <w:b/>
          <w:sz w:val="22"/>
          <w14:ligatures w14:val="none"/>
        </w:rPr>
        <w:t>保险需求</w:t>
      </w:r>
    </w:p>
    <w:p w14:paraId="5B804D58"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9.1.1.1 </w:t>
      </w:r>
      <w:r w:rsidRPr="00336B62">
        <w:rPr>
          <w:rFonts w:ascii="Times New Roman" w:eastAsia="宋体" w:hAnsi="Times New Roman" w:cs="Times New Roman"/>
          <w:bCs/>
          <w:sz w:val="22"/>
          <w14:ligatures w14:val="none"/>
        </w:rPr>
        <w:t>保险责任：</w:t>
      </w:r>
    </w:p>
    <w:p w14:paraId="642403DB"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1</w:t>
      </w:r>
      <w:r w:rsidRPr="00336B62">
        <w:rPr>
          <w:rFonts w:ascii="Times New Roman" w:eastAsia="宋体" w:hAnsi="Times New Roman" w:cs="Times New Roman"/>
          <w:bCs/>
          <w:sz w:val="22"/>
          <w14:ligatures w14:val="none"/>
        </w:rPr>
        <w:t>）</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以《中华人民共和国民法典》为法律依据，涵盖包括医疗过错、服务不当、告知不全及药品器械等引起的医疗损害；</w:t>
      </w:r>
    </w:p>
    <w:p w14:paraId="54B4CF0F"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2</w:t>
      </w:r>
      <w:r w:rsidRPr="00336B62">
        <w:rPr>
          <w:rFonts w:ascii="Times New Roman" w:eastAsia="宋体" w:hAnsi="Times New Roman" w:cs="Times New Roman"/>
          <w:bCs/>
          <w:sz w:val="22"/>
          <w14:ligatures w14:val="none"/>
        </w:rPr>
        <w:t>）</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公平责任：患者在被保险人从事与其资格相符的诊疗活动中受到人身损害，且患者和被保险人对事故的发生都没有过错的；</w:t>
      </w:r>
    </w:p>
    <w:p w14:paraId="37785EDF"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3</w:t>
      </w:r>
      <w:r w:rsidRPr="00336B62">
        <w:rPr>
          <w:rFonts w:ascii="Times New Roman" w:eastAsia="宋体" w:hAnsi="Times New Roman" w:cs="Times New Roman"/>
          <w:bCs/>
          <w:sz w:val="22"/>
          <w14:ligatures w14:val="none"/>
        </w:rPr>
        <w:t>）特别会诊费用：为超出被保险人医疗水平时，以被保险人名义外请医务人员所支付的必要的、合理的会诊费用；</w:t>
      </w:r>
    </w:p>
    <w:p w14:paraId="1FDC647C"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4</w:t>
      </w:r>
      <w:r w:rsidRPr="00336B62">
        <w:rPr>
          <w:rFonts w:ascii="Times New Roman" w:eastAsia="宋体" w:hAnsi="Times New Roman" w:cs="Times New Roman"/>
          <w:bCs/>
          <w:sz w:val="22"/>
          <w14:ligatures w14:val="none"/>
        </w:rPr>
        <w:t>）法律费用：被保险人被提起诉讼或仲裁，事先经保险人书面同意支付的合理的、必要的诉讼费、鉴定费、取证费、案件受理费律师费、仲裁费及其他相关费用等；</w:t>
      </w:r>
    </w:p>
    <w:p w14:paraId="6507A9DC"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9.1.1.2 </w:t>
      </w:r>
      <w:r w:rsidRPr="00336B62">
        <w:rPr>
          <w:rFonts w:ascii="Times New Roman" w:eastAsia="宋体" w:hAnsi="Times New Roman" w:cs="Times New Roman"/>
          <w:bCs/>
          <w:sz w:val="22"/>
          <w14:ligatures w14:val="none"/>
        </w:rPr>
        <w:t>保险期：</w:t>
      </w:r>
    </w:p>
    <w:p w14:paraId="720C3B54"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保险期为</w:t>
      </w:r>
      <w:r w:rsidRPr="00336B62">
        <w:rPr>
          <w:rFonts w:ascii="Times New Roman" w:eastAsia="宋体" w:hAnsi="Times New Roman" w:cs="Times New Roman"/>
          <w:bCs/>
          <w:sz w:val="22"/>
          <w14:ligatures w14:val="none"/>
        </w:rPr>
        <w:t xml:space="preserve"> 12 </w:t>
      </w:r>
      <w:r w:rsidRPr="00336B62">
        <w:rPr>
          <w:rFonts w:ascii="Times New Roman" w:eastAsia="宋体" w:hAnsi="Times New Roman" w:cs="Times New Roman"/>
          <w:bCs/>
          <w:sz w:val="22"/>
          <w14:ligatures w14:val="none"/>
        </w:rPr>
        <w:t>个月（具体起始时间为完成合同签订后）。</w:t>
      </w:r>
    </w:p>
    <w:p w14:paraId="5A4D009F"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9.1.1.3 </w:t>
      </w:r>
      <w:r w:rsidRPr="00336B62">
        <w:rPr>
          <w:rFonts w:ascii="Times New Roman" w:eastAsia="宋体" w:hAnsi="Times New Roman" w:cs="Times New Roman"/>
          <w:bCs/>
          <w:sz w:val="22"/>
          <w14:ligatures w14:val="none"/>
        </w:rPr>
        <w:t>保险追溯期</w:t>
      </w:r>
    </w:p>
    <w:p w14:paraId="571DBE62"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lastRenderedPageBreak/>
        <w:t>要求设定保险追溯期为</w:t>
      </w:r>
      <w:r w:rsidRPr="00336B62">
        <w:rPr>
          <w:rFonts w:ascii="Times New Roman" w:eastAsia="宋体" w:hAnsi="Times New Roman" w:cs="Times New Roman"/>
          <w:bCs/>
          <w:sz w:val="22"/>
          <w14:ligatures w14:val="none"/>
        </w:rPr>
        <w:t xml:space="preserve"> 3 </w:t>
      </w:r>
      <w:r w:rsidRPr="00336B62">
        <w:rPr>
          <w:rFonts w:ascii="Times New Roman" w:eastAsia="宋体" w:hAnsi="Times New Roman" w:cs="Times New Roman"/>
          <w:bCs/>
          <w:sz w:val="22"/>
          <w14:ligatures w14:val="none"/>
        </w:rPr>
        <w:t>年，即自保险生效之日向前追溯</w:t>
      </w:r>
      <w:r w:rsidRPr="00336B62">
        <w:rPr>
          <w:rFonts w:ascii="Times New Roman" w:eastAsia="宋体" w:hAnsi="Times New Roman" w:cs="Times New Roman"/>
          <w:bCs/>
          <w:sz w:val="22"/>
          <w14:ligatures w14:val="none"/>
        </w:rPr>
        <w:t xml:space="preserve"> 3 </w:t>
      </w:r>
      <w:r w:rsidRPr="00336B62">
        <w:rPr>
          <w:rFonts w:ascii="Times New Roman" w:eastAsia="宋体" w:hAnsi="Times New Roman" w:cs="Times New Roman"/>
          <w:bCs/>
          <w:sz w:val="22"/>
          <w14:ligatures w14:val="none"/>
        </w:rPr>
        <w:t>年。</w:t>
      </w:r>
    </w:p>
    <w:p w14:paraId="2B1DA1A6"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追溯期：是指保险合同中约定的从保险期间起始之日向前追溯的一段时间。在追溯期内发生的保险事故，若患者或其近亲属在保险期间内首次向被保险人提出赔偿请求的，保险人将按照保险合同约定承担赔偿责任。</w:t>
      </w:r>
    </w:p>
    <w:p w14:paraId="2ACF344C"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9.1.1.4 </w:t>
      </w:r>
      <w:r w:rsidRPr="00336B62">
        <w:rPr>
          <w:rFonts w:ascii="Times New Roman" w:eastAsia="宋体" w:hAnsi="Times New Roman" w:cs="Times New Roman"/>
          <w:bCs/>
          <w:sz w:val="22"/>
          <w14:ligatures w14:val="none"/>
        </w:rPr>
        <w:t>赔偿处理约定</w:t>
      </w:r>
    </w:p>
    <w:p w14:paraId="6A161D06"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1</w:t>
      </w:r>
      <w:r w:rsidRPr="00336B62">
        <w:rPr>
          <w:rFonts w:ascii="Times New Roman" w:eastAsia="宋体" w:hAnsi="Times New Roman" w:cs="Times New Roman"/>
          <w:bCs/>
          <w:sz w:val="22"/>
          <w14:ligatures w14:val="none"/>
        </w:rPr>
        <w:t>）对于医疗损害认定及理赔金额，可以以小额纠纷院内调解、人民调解、</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法院调解以及法院判决作为依据，且无需进行二次定损定责。</w:t>
      </w:r>
    </w:p>
    <w:p w14:paraId="6D647214"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2</w:t>
      </w:r>
      <w:r w:rsidRPr="00336B62">
        <w:rPr>
          <w:rFonts w:ascii="Times New Roman" w:eastAsia="宋体" w:hAnsi="Times New Roman" w:cs="Times New Roman"/>
          <w:bCs/>
          <w:sz w:val="22"/>
          <w14:ligatures w14:val="none"/>
        </w:rPr>
        <w:t>）同意设定小额快速赔偿通道。发生保险事故后，对于事实清楚，法律</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责任明确，患者诉求在</w:t>
      </w:r>
      <w:r w:rsidRPr="00336B62">
        <w:rPr>
          <w:rFonts w:ascii="Times New Roman" w:eastAsia="宋体" w:hAnsi="Times New Roman" w:cs="Times New Roman"/>
          <w:bCs/>
          <w:sz w:val="22"/>
          <w14:ligatures w14:val="none"/>
        </w:rPr>
        <w:t xml:space="preserve"> 5000 </w:t>
      </w:r>
      <w:r w:rsidRPr="00336B62">
        <w:rPr>
          <w:rFonts w:ascii="Times New Roman" w:eastAsia="宋体" w:hAnsi="Times New Roman" w:cs="Times New Roman"/>
          <w:bCs/>
          <w:sz w:val="22"/>
          <w14:ligatures w14:val="none"/>
        </w:rPr>
        <w:t>元（含）以下的医疗纠纷案件，可由医疗机构自行</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达成和解，成交人根据所提供的单证，向医疗机构支付赔款，保险人的赔偿金</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额以投保人与患者达成的和解协议书为赔偿依据，每一保单年度，该项的赔偿</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金额不超过</w:t>
      </w:r>
      <w:r w:rsidRPr="00336B62">
        <w:rPr>
          <w:rFonts w:ascii="Times New Roman" w:eastAsia="宋体" w:hAnsi="Times New Roman" w:cs="Times New Roman"/>
          <w:bCs/>
          <w:sz w:val="22"/>
          <w14:ligatures w14:val="none"/>
        </w:rPr>
        <w:t xml:space="preserve"> RMB6 </w:t>
      </w:r>
      <w:r w:rsidRPr="00336B62">
        <w:rPr>
          <w:rFonts w:ascii="Times New Roman" w:eastAsia="宋体" w:hAnsi="Times New Roman" w:cs="Times New Roman"/>
          <w:bCs/>
          <w:sz w:val="22"/>
          <w14:ligatures w14:val="none"/>
        </w:rPr>
        <w:t>万元。其中，</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被保险人从事与其资格相符的诊疗活动中存在过</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失行为但未造成患者人身伤害的，按上述小额案件简易程序处理，且每次事故</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赔偿限额</w:t>
      </w:r>
      <w:r w:rsidRPr="00336B62">
        <w:rPr>
          <w:rFonts w:ascii="Times New Roman" w:eastAsia="宋体" w:hAnsi="Times New Roman" w:cs="Times New Roman"/>
          <w:bCs/>
          <w:sz w:val="22"/>
          <w14:ligatures w14:val="none"/>
        </w:rPr>
        <w:t xml:space="preserve"> 2000 </w:t>
      </w:r>
      <w:r w:rsidRPr="00336B62">
        <w:rPr>
          <w:rFonts w:ascii="Times New Roman" w:eastAsia="宋体" w:hAnsi="Times New Roman" w:cs="Times New Roman"/>
          <w:bCs/>
          <w:sz w:val="22"/>
          <w14:ligatures w14:val="none"/>
        </w:rPr>
        <w:t>元，累计限额不超过</w:t>
      </w:r>
      <w:r w:rsidRPr="00336B62">
        <w:rPr>
          <w:rFonts w:ascii="Times New Roman" w:eastAsia="宋体" w:hAnsi="Times New Roman" w:cs="Times New Roman"/>
          <w:bCs/>
          <w:sz w:val="22"/>
          <w14:ligatures w14:val="none"/>
        </w:rPr>
        <w:t xml:space="preserve"> 3 </w:t>
      </w:r>
      <w:r w:rsidRPr="00336B62">
        <w:rPr>
          <w:rFonts w:ascii="Times New Roman" w:eastAsia="宋体" w:hAnsi="Times New Roman" w:cs="Times New Roman"/>
          <w:bCs/>
          <w:sz w:val="22"/>
          <w14:ligatures w14:val="none"/>
        </w:rPr>
        <w:t>万元。</w:t>
      </w:r>
    </w:p>
    <w:p w14:paraId="41794F9E"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3</w:t>
      </w:r>
      <w:r w:rsidRPr="00336B62">
        <w:rPr>
          <w:rFonts w:ascii="Times New Roman" w:eastAsia="宋体" w:hAnsi="Times New Roman" w:cs="Times New Roman"/>
          <w:bCs/>
          <w:sz w:val="22"/>
          <w14:ligatures w14:val="none"/>
        </w:rPr>
        <w:t>）收到索赔材料后，承诺在</w:t>
      </w:r>
      <w:r w:rsidRPr="00336B62">
        <w:rPr>
          <w:rFonts w:ascii="Times New Roman" w:eastAsia="宋体" w:hAnsi="Times New Roman" w:cs="Times New Roman"/>
          <w:bCs/>
          <w:sz w:val="22"/>
          <w14:ligatures w14:val="none"/>
        </w:rPr>
        <w:t>10</w:t>
      </w:r>
      <w:r w:rsidRPr="00336B62">
        <w:rPr>
          <w:rFonts w:ascii="Times New Roman" w:eastAsia="宋体" w:hAnsi="Times New Roman" w:cs="Times New Roman"/>
          <w:bCs/>
          <w:sz w:val="22"/>
          <w14:ligatures w14:val="none"/>
        </w:rPr>
        <w:t>个工作日内完成理赔审核并完成支付。</w:t>
      </w:r>
    </w:p>
    <w:p w14:paraId="65F03F08"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p>
    <w:p w14:paraId="4CAEFF8E"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 xml:space="preserve">9.1.2 </w:t>
      </w:r>
      <w:r w:rsidRPr="00336B62">
        <w:rPr>
          <w:rFonts w:ascii="Times New Roman" w:eastAsia="宋体" w:hAnsi="Times New Roman" w:cs="Times New Roman"/>
          <w:b/>
          <w:sz w:val="22"/>
          <w14:ligatures w14:val="none"/>
        </w:rPr>
        <w:t>保险服务需求</w:t>
      </w:r>
    </w:p>
    <w:p w14:paraId="708EC8C5"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9.1.2.1 </w:t>
      </w:r>
      <w:r w:rsidRPr="00336B62">
        <w:rPr>
          <w:rFonts w:ascii="Times New Roman" w:eastAsia="宋体" w:hAnsi="Times New Roman" w:cs="Times New Roman"/>
          <w:bCs/>
          <w:sz w:val="22"/>
          <w14:ligatures w14:val="none"/>
        </w:rPr>
        <w:t>应急响应服务与纠纷处置</w:t>
      </w:r>
    </w:p>
    <w:p w14:paraId="30B913C5"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为便于医疗损害案件的处理，医患纠纷的调解处置，供应商需提供应急响应服务，有专人协助医院进行医疗纠纷处理或其他风险管理服务，服务人员应具备相应的专业能力，发生医患纠纷案件，服务专员及时到达现场，服务人员在医院现场的服务时间为每周不少于两个工作日。</w:t>
      </w:r>
    </w:p>
    <w:p w14:paraId="47383D1D"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9.1.2.2 </w:t>
      </w:r>
      <w:r w:rsidRPr="00336B62">
        <w:rPr>
          <w:rFonts w:ascii="Times New Roman" w:eastAsia="宋体" w:hAnsi="Times New Roman" w:cs="Times New Roman"/>
          <w:bCs/>
          <w:sz w:val="22"/>
          <w14:ligatures w14:val="none"/>
        </w:rPr>
        <w:t>评估服务</w:t>
      </w:r>
    </w:p>
    <w:p w14:paraId="538D657D"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供应商须具备专业的医疗损害案件评估团队，对医疗损害案件进行事故责任、损害程度的评估与审定，维护医院合法权益。</w:t>
      </w:r>
    </w:p>
    <w:p w14:paraId="727B5216"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9.1.2.3 </w:t>
      </w:r>
      <w:r w:rsidRPr="00336B62">
        <w:rPr>
          <w:rFonts w:ascii="Times New Roman" w:eastAsia="宋体" w:hAnsi="Times New Roman" w:cs="Times New Roman"/>
          <w:bCs/>
          <w:sz w:val="22"/>
          <w14:ligatures w14:val="none"/>
        </w:rPr>
        <w:t>专项培训</w:t>
      </w:r>
    </w:p>
    <w:p w14:paraId="0009027E"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供应商协助参与医院风险管理工作，为医院提供包含但不限于法律、风险防范、心理建设等方面的专项培训，全年不少于</w:t>
      </w:r>
      <w:r w:rsidRPr="00336B62">
        <w:rPr>
          <w:rFonts w:ascii="Times New Roman" w:eastAsia="宋体" w:hAnsi="Times New Roman" w:cs="Times New Roman"/>
          <w:bCs/>
          <w:sz w:val="22"/>
          <w14:ligatures w14:val="none"/>
        </w:rPr>
        <w:t>3</w:t>
      </w:r>
      <w:r w:rsidRPr="00336B62">
        <w:rPr>
          <w:rFonts w:ascii="Times New Roman" w:eastAsia="宋体" w:hAnsi="Times New Roman" w:cs="Times New Roman"/>
          <w:bCs/>
          <w:sz w:val="22"/>
          <w14:ligatures w14:val="none"/>
        </w:rPr>
        <w:t>次。</w:t>
      </w:r>
    </w:p>
    <w:p w14:paraId="74B14FD9"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9.1.2.4 </w:t>
      </w:r>
      <w:r w:rsidRPr="00336B62">
        <w:rPr>
          <w:rFonts w:ascii="Times New Roman" w:eastAsia="宋体" w:hAnsi="Times New Roman" w:cs="Times New Roman"/>
          <w:bCs/>
          <w:sz w:val="22"/>
          <w14:ligatures w14:val="none"/>
        </w:rPr>
        <w:t>法律协助</w:t>
      </w:r>
    </w:p>
    <w:p w14:paraId="51511AE3"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对于诉讼案件，供应商能够为医院提供法律援助服务，供应商应具备专业律师团队或法律顾问。</w:t>
      </w:r>
    </w:p>
    <w:p w14:paraId="2F81630A"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p>
    <w:p w14:paraId="11C131AE"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 xml:space="preserve">9.1.3 </w:t>
      </w:r>
      <w:r w:rsidRPr="00336B62">
        <w:rPr>
          <w:rFonts w:ascii="Times New Roman" w:eastAsia="宋体" w:hAnsi="Times New Roman" w:cs="Times New Roman"/>
          <w:b/>
          <w:sz w:val="22"/>
          <w14:ligatures w14:val="none"/>
        </w:rPr>
        <w:t>报价要求</w:t>
      </w:r>
    </w:p>
    <w:p w14:paraId="3B9B98C8"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w:t>
      </w:r>
      <w:r w:rsidRPr="00336B62">
        <w:rPr>
          <w:rFonts w:ascii="Times New Roman" w:eastAsia="宋体" w:hAnsi="Times New Roman" w:cs="Times New Roman"/>
          <w:bCs/>
          <w:sz w:val="22"/>
          <w14:ligatures w14:val="none"/>
        </w:rPr>
        <w:t>1</w:t>
      </w:r>
      <w:r w:rsidRPr="00336B62">
        <w:rPr>
          <w:rFonts w:ascii="Times New Roman" w:eastAsia="宋体" w:hAnsi="Times New Roman" w:cs="Times New Roman"/>
          <w:bCs/>
          <w:sz w:val="22"/>
          <w14:ligatures w14:val="none"/>
        </w:rPr>
        <w:t>）本项目的预算金额为：</w:t>
      </w:r>
      <w:r w:rsidRPr="00336B62">
        <w:rPr>
          <w:rFonts w:ascii="Times New Roman" w:eastAsia="宋体" w:hAnsi="Times New Roman" w:cs="Times New Roman"/>
          <w:bCs/>
          <w:sz w:val="22"/>
          <w14:ligatures w14:val="none"/>
        </w:rPr>
        <w:t>240</w:t>
      </w:r>
      <w:r w:rsidRPr="00336B62">
        <w:rPr>
          <w:rFonts w:ascii="Times New Roman" w:eastAsia="宋体" w:hAnsi="Times New Roman" w:cs="Times New Roman"/>
          <w:bCs/>
          <w:sz w:val="22"/>
          <w14:ligatures w14:val="none"/>
        </w:rPr>
        <w:t>万元，各供应商报价不得超过预算金额；且所报的</w:t>
      </w:r>
      <w:r w:rsidRPr="00336B62">
        <w:rPr>
          <w:rFonts w:ascii="Times New Roman" w:eastAsia="宋体" w:hAnsi="Times New Roman" w:cs="Times New Roman"/>
          <w:bCs/>
          <w:sz w:val="22"/>
          <w14:ligatures w14:val="none"/>
        </w:rPr>
        <w:t>“</w:t>
      </w:r>
      <w:r w:rsidRPr="00336B62">
        <w:rPr>
          <w:rFonts w:ascii="Times New Roman" w:eastAsia="宋体" w:hAnsi="Times New Roman" w:cs="Times New Roman"/>
          <w:bCs/>
          <w:sz w:val="22"/>
          <w14:ligatures w14:val="none"/>
        </w:rPr>
        <w:t>项目累计保险责任限额</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及各分项责任限额等应不低于本章中规定的限额；</w:t>
      </w:r>
    </w:p>
    <w:p w14:paraId="5B410FD0"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w:t>
      </w:r>
      <w:r w:rsidRPr="00336B62">
        <w:rPr>
          <w:rFonts w:ascii="Times New Roman" w:eastAsia="宋体" w:hAnsi="Times New Roman" w:cs="Times New Roman"/>
          <w:bCs/>
          <w:sz w:val="22"/>
          <w14:ligatures w14:val="none"/>
        </w:rPr>
        <w:t>2</w:t>
      </w:r>
      <w:r w:rsidRPr="00336B62">
        <w:rPr>
          <w:rFonts w:ascii="Times New Roman" w:eastAsia="宋体" w:hAnsi="Times New Roman" w:cs="Times New Roman"/>
          <w:bCs/>
          <w:sz w:val="22"/>
          <w14:ligatures w14:val="none"/>
        </w:rPr>
        <w:t>）不能在报价之外还有其他费用出现；</w:t>
      </w:r>
    </w:p>
    <w:p w14:paraId="6A0892A0"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p>
    <w:p w14:paraId="65EDEBD3"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 xml:space="preserve">9.2  </w:t>
      </w:r>
      <w:r w:rsidRPr="00336B62">
        <w:rPr>
          <w:rFonts w:ascii="Times New Roman" w:eastAsia="宋体" w:hAnsi="Times New Roman" w:cs="Times New Roman"/>
          <w:b/>
          <w:sz w:val="22"/>
          <w14:ligatures w14:val="none"/>
        </w:rPr>
        <w:t>工作质量要求（但不仅限于）详见下表。</w:t>
      </w:r>
    </w:p>
    <w:p w14:paraId="737CE679" w14:textId="77777777" w:rsidR="00336B62" w:rsidRPr="00336B62" w:rsidRDefault="00336B62" w:rsidP="00336B62">
      <w:pPr>
        <w:spacing w:line="300" w:lineRule="auto"/>
        <w:ind w:firstLineChars="192" w:firstLine="424"/>
        <w:jc w:val="center"/>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工作质量要求表</w:t>
      </w:r>
    </w:p>
    <w:tbl>
      <w:tblPr>
        <w:tblStyle w:val="TableNormal"/>
        <w:tblW w:w="5072"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88"/>
        <w:gridCol w:w="1118"/>
        <w:gridCol w:w="5764"/>
        <w:gridCol w:w="850"/>
      </w:tblGrid>
      <w:tr w:rsidR="00336B62" w:rsidRPr="00336B62" w14:paraId="0250E25A" w14:textId="77777777" w:rsidTr="00673D52">
        <w:trPr>
          <w:trHeight w:val="580"/>
          <w:jc w:val="center"/>
        </w:trPr>
        <w:tc>
          <w:tcPr>
            <w:tcW w:w="408" w:type="pct"/>
            <w:vAlign w:val="center"/>
          </w:tcPr>
          <w:p w14:paraId="19A2B495" w14:textId="77777777" w:rsidR="00336B62" w:rsidRPr="00336B62" w:rsidRDefault="00336B62" w:rsidP="00336B62">
            <w:pPr>
              <w:widowControl/>
              <w:kinsoku w:val="0"/>
              <w:autoSpaceDE w:val="0"/>
              <w:autoSpaceDN w:val="0"/>
              <w:adjustRightInd w:val="0"/>
              <w:snapToGrid w:val="0"/>
              <w:spacing w:before="176" w:line="211" w:lineRule="auto"/>
              <w:jc w:val="center"/>
              <w:textAlignment w:val="baseline"/>
              <w:rPr>
                <w:rFonts w:ascii="宋体" w:eastAsia="宋体" w:hAnsi="宋体" w:cs="宋体"/>
                <w:b/>
                <w:bCs/>
                <w:snapToGrid w:val="0"/>
                <w:color w:val="000000"/>
                <w:sz w:val="22"/>
              </w:rPr>
            </w:pPr>
            <w:r w:rsidRPr="00336B62">
              <w:rPr>
                <w:rFonts w:ascii="宋体" w:eastAsia="宋体" w:hAnsi="宋体" w:cs="宋体"/>
                <w:b/>
                <w:bCs/>
                <w:snapToGrid w:val="0"/>
                <w:color w:val="000000"/>
                <w:sz w:val="22"/>
              </w:rPr>
              <w:t>序号</w:t>
            </w:r>
          </w:p>
        </w:tc>
        <w:tc>
          <w:tcPr>
            <w:tcW w:w="664" w:type="pct"/>
            <w:vAlign w:val="center"/>
          </w:tcPr>
          <w:p w14:paraId="11F67F17" w14:textId="77777777" w:rsidR="00336B62" w:rsidRPr="00336B62" w:rsidRDefault="00336B62" w:rsidP="00336B62">
            <w:pPr>
              <w:widowControl/>
              <w:kinsoku w:val="0"/>
              <w:autoSpaceDE w:val="0"/>
              <w:autoSpaceDN w:val="0"/>
              <w:adjustRightInd w:val="0"/>
              <w:snapToGrid w:val="0"/>
              <w:spacing w:before="177" w:line="220" w:lineRule="auto"/>
              <w:ind w:left="128"/>
              <w:jc w:val="left"/>
              <w:textAlignment w:val="baseline"/>
              <w:rPr>
                <w:rFonts w:ascii="宋体" w:eastAsia="宋体" w:hAnsi="宋体" w:cs="宋体"/>
                <w:snapToGrid w:val="0"/>
                <w:color w:val="000000"/>
                <w:sz w:val="22"/>
                <w:lang w:eastAsia="en-US"/>
              </w:rPr>
            </w:pPr>
            <w:r w:rsidRPr="00336B62">
              <w:rPr>
                <w:rFonts w:ascii="宋体" w:eastAsia="宋体" w:hAnsi="宋体" w:cs="宋体"/>
                <w:b/>
                <w:bCs/>
                <w:snapToGrid w:val="0"/>
                <w:color w:val="000000"/>
                <w:spacing w:val="-4"/>
                <w:sz w:val="22"/>
                <w:lang w:eastAsia="en-US"/>
              </w:rPr>
              <w:t>服务内容</w:t>
            </w:r>
          </w:p>
        </w:tc>
        <w:tc>
          <w:tcPr>
            <w:tcW w:w="3423" w:type="pct"/>
            <w:vAlign w:val="center"/>
          </w:tcPr>
          <w:p w14:paraId="3876495B" w14:textId="77777777" w:rsidR="00336B62" w:rsidRPr="00336B62" w:rsidRDefault="00336B62" w:rsidP="00336B62">
            <w:pPr>
              <w:widowControl/>
              <w:kinsoku w:val="0"/>
              <w:autoSpaceDE w:val="0"/>
              <w:autoSpaceDN w:val="0"/>
              <w:adjustRightInd w:val="0"/>
              <w:snapToGrid w:val="0"/>
              <w:spacing w:before="176" w:line="222" w:lineRule="auto"/>
              <w:ind w:left="2491"/>
              <w:jc w:val="left"/>
              <w:textAlignment w:val="baseline"/>
              <w:rPr>
                <w:rFonts w:ascii="宋体" w:eastAsia="宋体" w:hAnsi="宋体" w:cs="宋体"/>
                <w:snapToGrid w:val="0"/>
                <w:color w:val="000000"/>
                <w:sz w:val="22"/>
                <w:lang w:eastAsia="en-US"/>
              </w:rPr>
            </w:pPr>
            <w:r w:rsidRPr="00336B62">
              <w:rPr>
                <w:rFonts w:ascii="宋体" w:eastAsia="宋体" w:hAnsi="宋体" w:cs="宋体"/>
                <w:b/>
                <w:bCs/>
                <w:snapToGrid w:val="0"/>
                <w:color w:val="000000"/>
                <w:spacing w:val="-5"/>
                <w:sz w:val="22"/>
                <w:lang w:eastAsia="en-US"/>
              </w:rPr>
              <w:t>具体要求</w:t>
            </w:r>
          </w:p>
        </w:tc>
        <w:tc>
          <w:tcPr>
            <w:tcW w:w="505" w:type="pct"/>
            <w:vAlign w:val="center"/>
          </w:tcPr>
          <w:p w14:paraId="2CE90426" w14:textId="77777777" w:rsidR="00336B62" w:rsidRPr="00336B62" w:rsidRDefault="00336B62" w:rsidP="00336B62">
            <w:pPr>
              <w:widowControl/>
              <w:kinsoku w:val="0"/>
              <w:autoSpaceDE w:val="0"/>
              <w:autoSpaceDN w:val="0"/>
              <w:adjustRightInd w:val="0"/>
              <w:snapToGrid w:val="0"/>
              <w:spacing w:before="176" w:line="222" w:lineRule="auto"/>
              <w:ind w:left="219"/>
              <w:jc w:val="left"/>
              <w:textAlignment w:val="baseline"/>
              <w:rPr>
                <w:rFonts w:ascii="宋体" w:eastAsia="宋体" w:hAnsi="宋体" w:cs="宋体"/>
                <w:snapToGrid w:val="0"/>
                <w:color w:val="000000"/>
                <w:sz w:val="22"/>
                <w:lang w:eastAsia="en-US"/>
              </w:rPr>
            </w:pPr>
            <w:r w:rsidRPr="00336B62">
              <w:rPr>
                <w:rFonts w:ascii="宋体" w:eastAsia="宋体" w:hAnsi="宋体" w:cs="宋体"/>
                <w:b/>
                <w:bCs/>
                <w:snapToGrid w:val="0"/>
                <w:color w:val="000000"/>
                <w:spacing w:val="-5"/>
                <w:sz w:val="22"/>
                <w:lang w:eastAsia="en-US"/>
              </w:rPr>
              <w:t>备注</w:t>
            </w:r>
          </w:p>
        </w:tc>
      </w:tr>
      <w:tr w:rsidR="00336B62" w:rsidRPr="00336B62" w14:paraId="3DC5E289" w14:textId="77777777" w:rsidTr="00673D52">
        <w:trPr>
          <w:trHeight w:val="575"/>
          <w:jc w:val="center"/>
        </w:trPr>
        <w:tc>
          <w:tcPr>
            <w:tcW w:w="408" w:type="pct"/>
            <w:vAlign w:val="center"/>
          </w:tcPr>
          <w:p w14:paraId="7408412D" w14:textId="77777777" w:rsidR="00336B62" w:rsidRPr="00336B62" w:rsidRDefault="00336B62" w:rsidP="00336B62">
            <w:pPr>
              <w:widowControl/>
              <w:kinsoku w:val="0"/>
              <w:autoSpaceDE w:val="0"/>
              <w:autoSpaceDN w:val="0"/>
              <w:adjustRightInd w:val="0"/>
              <w:snapToGrid w:val="0"/>
              <w:spacing w:before="206" w:line="236" w:lineRule="auto"/>
              <w:ind w:left="256"/>
              <w:jc w:val="left"/>
              <w:textAlignment w:val="baseline"/>
              <w:rPr>
                <w:rFonts w:ascii="Times New Roman" w:eastAsia="Times New Roman" w:hAnsi="Times New Roman" w:cs="Times New Roman"/>
                <w:snapToGrid w:val="0"/>
                <w:color w:val="000000"/>
                <w:sz w:val="22"/>
                <w:lang w:eastAsia="en-US"/>
              </w:rPr>
            </w:pPr>
            <w:r w:rsidRPr="00336B62">
              <w:rPr>
                <w:rFonts w:ascii="Times New Roman" w:eastAsia="Times New Roman" w:hAnsi="Times New Roman" w:cs="Times New Roman"/>
                <w:snapToGrid w:val="0"/>
                <w:color w:val="000000"/>
                <w:sz w:val="22"/>
                <w:lang w:eastAsia="en-US"/>
              </w:rPr>
              <w:t>1</w:t>
            </w:r>
          </w:p>
        </w:tc>
        <w:tc>
          <w:tcPr>
            <w:tcW w:w="664" w:type="pct"/>
            <w:vAlign w:val="center"/>
          </w:tcPr>
          <w:p w14:paraId="7BB95B2D" w14:textId="77777777" w:rsidR="00336B62" w:rsidRPr="00336B62" w:rsidRDefault="00336B62" w:rsidP="00336B62">
            <w:pPr>
              <w:widowControl/>
              <w:kinsoku w:val="0"/>
              <w:autoSpaceDE w:val="0"/>
              <w:autoSpaceDN w:val="0"/>
              <w:adjustRightInd w:val="0"/>
              <w:snapToGrid w:val="0"/>
              <w:spacing w:before="28" w:line="225" w:lineRule="auto"/>
              <w:ind w:left="355" w:right="123" w:hanging="214"/>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4"/>
                <w:sz w:val="22"/>
                <w:lang w:eastAsia="en-US"/>
              </w:rPr>
              <w:t>医疗纠纷</w:t>
            </w:r>
            <w:r w:rsidRPr="00336B62">
              <w:rPr>
                <w:rFonts w:ascii="宋体" w:eastAsia="宋体" w:hAnsi="宋体" w:cs="宋体"/>
                <w:snapToGrid w:val="0"/>
                <w:color w:val="000000"/>
                <w:sz w:val="22"/>
                <w:lang w:eastAsia="en-US"/>
              </w:rPr>
              <w:t xml:space="preserve"> </w:t>
            </w:r>
            <w:r w:rsidRPr="00336B62">
              <w:rPr>
                <w:rFonts w:ascii="宋体" w:eastAsia="宋体" w:hAnsi="宋体" w:cs="宋体"/>
                <w:snapToGrid w:val="0"/>
                <w:color w:val="000000"/>
                <w:spacing w:val="-3"/>
                <w:sz w:val="22"/>
                <w:lang w:eastAsia="en-US"/>
              </w:rPr>
              <w:t>处置</w:t>
            </w:r>
          </w:p>
        </w:tc>
        <w:tc>
          <w:tcPr>
            <w:tcW w:w="3423" w:type="pct"/>
            <w:vAlign w:val="center"/>
          </w:tcPr>
          <w:p w14:paraId="10EBB99F" w14:textId="77777777" w:rsidR="00336B62" w:rsidRPr="00336B62" w:rsidRDefault="00336B62" w:rsidP="00336B62">
            <w:pPr>
              <w:widowControl/>
              <w:kinsoku w:val="0"/>
              <w:autoSpaceDE w:val="0"/>
              <w:autoSpaceDN w:val="0"/>
              <w:adjustRightInd w:val="0"/>
              <w:snapToGrid w:val="0"/>
              <w:spacing w:before="173" w:line="219" w:lineRule="auto"/>
              <w:ind w:left="111"/>
              <w:jc w:val="left"/>
              <w:textAlignment w:val="baseline"/>
              <w:rPr>
                <w:rFonts w:ascii="宋体" w:eastAsia="宋体" w:hAnsi="宋体" w:cs="宋体"/>
                <w:snapToGrid w:val="0"/>
                <w:color w:val="000000"/>
                <w:sz w:val="22"/>
              </w:rPr>
            </w:pPr>
            <w:r w:rsidRPr="00336B62">
              <w:rPr>
                <w:rFonts w:ascii="宋体" w:eastAsia="宋体" w:hAnsi="宋体" w:cs="宋体"/>
                <w:snapToGrid w:val="0"/>
                <w:color w:val="000000"/>
                <w:spacing w:val="-1"/>
                <w:sz w:val="22"/>
              </w:rPr>
              <w:t>提供详细服务方案及服务承诺</w:t>
            </w:r>
          </w:p>
        </w:tc>
        <w:tc>
          <w:tcPr>
            <w:tcW w:w="505" w:type="pct"/>
            <w:vAlign w:val="center"/>
          </w:tcPr>
          <w:p w14:paraId="3E3CCE5F" w14:textId="77777777" w:rsidR="00336B62" w:rsidRPr="00336B62" w:rsidRDefault="00336B62" w:rsidP="00336B62">
            <w:pPr>
              <w:widowControl/>
              <w:kinsoku w:val="0"/>
              <w:autoSpaceDE w:val="0"/>
              <w:autoSpaceDN w:val="0"/>
              <w:adjustRightInd w:val="0"/>
              <w:snapToGrid w:val="0"/>
              <w:jc w:val="left"/>
              <w:textAlignment w:val="baseline"/>
              <w:rPr>
                <w:rFonts w:eastAsia="Arial"/>
                <w:snapToGrid w:val="0"/>
                <w:color w:val="000000"/>
                <w:szCs w:val="21"/>
              </w:rPr>
            </w:pPr>
          </w:p>
        </w:tc>
      </w:tr>
      <w:tr w:rsidR="00336B62" w:rsidRPr="00336B62" w14:paraId="368E735E" w14:textId="77777777" w:rsidTr="00673D52">
        <w:trPr>
          <w:trHeight w:val="290"/>
          <w:jc w:val="center"/>
        </w:trPr>
        <w:tc>
          <w:tcPr>
            <w:tcW w:w="408" w:type="pct"/>
            <w:vAlign w:val="center"/>
          </w:tcPr>
          <w:p w14:paraId="6B907B4E" w14:textId="77777777" w:rsidR="00336B62" w:rsidRPr="00336B62" w:rsidRDefault="00336B62" w:rsidP="00336B62">
            <w:pPr>
              <w:widowControl/>
              <w:kinsoku w:val="0"/>
              <w:autoSpaceDE w:val="0"/>
              <w:autoSpaceDN w:val="0"/>
              <w:adjustRightInd w:val="0"/>
              <w:snapToGrid w:val="0"/>
              <w:spacing w:before="63" w:line="205" w:lineRule="auto"/>
              <w:ind w:left="234"/>
              <w:jc w:val="left"/>
              <w:textAlignment w:val="baseline"/>
              <w:rPr>
                <w:rFonts w:ascii="Times New Roman" w:eastAsia="Times New Roman" w:hAnsi="Times New Roman" w:cs="Times New Roman"/>
                <w:snapToGrid w:val="0"/>
                <w:color w:val="000000"/>
                <w:sz w:val="22"/>
                <w:lang w:eastAsia="en-US"/>
              </w:rPr>
            </w:pPr>
            <w:r w:rsidRPr="00336B62">
              <w:rPr>
                <w:rFonts w:ascii="Times New Roman" w:eastAsia="Times New Roman" w:hAnsi="Times New Roman" w:cs="Times New Roman"/>
                <w:snapToGrid w:val="0"/>
                <w:color w:val="000000"/>
                <w:sz w:val="22"/>
                <w:lang w:eastAsia="en-US"/>
              </w:rPr>
              <w:t>2</w:t>
            </w:r>
          </w:p>
        </w:tc>
        <w:tc>
          <w:tcPr>
            <w:tcW w:w="664" w:type="pct"/>
            <w:vAlign w:val="center"/>
          </w:tcPr>
          <w:p w14:paraId="20D761DD" w14:textId="77777777" w:rsidR="00336B62" w:rsidRPr="00336B62" w:rsidRDefault="00336B62" w:rsidP="00336B62">
            <w:pPr>
              <w:widowControl/>
              <w:kinsoku w:val="0"/>
              <w:autoSpaceDE w:val="0"/>
              <w:autoSpaceDN w:val="0"/>
              <w:adjustRightInd w:val="0"/>
              <w:snapToGrid w:val="0"/>
              <w:spacing w:before="29" w:line="210" w:lineRule="auto"/>
              <w:ind w:left="132"/>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案件评估</w:t>
            </w:r>
          </w:p>
        </w:tc>
        <w:tc>
          <w:tcPr>
            <w:tcW w:w="3423" w:type="pct"/>
            <w:vAlign w:val="center"/>
          </w:tcPr>
          <w:p w14:paraId="01D21EF3" w14:textId="77777777" w:rsidR="00336B62" w:rsidRPr="00336B62" w:rsidRDefault="00336B62" w:rsidP="00336B62">
            <w:pPr>
              <w:widowControl/>
              <w:kinsoku w:val="0"/>
              <w:autoSpaceDE w:val="0"/>
              <w:autoSpaceDN w:val="0"/>
              <w:adjustRightInd w:val="0"/>
              <w:snapToGrid w:val="0"/>
              <w:spacing w:before="29" w:line="210" w:lineRule="auto"/>
              <w:ind w:left="109"/>
              <w:jc w:val="left"/>
              <w:textAlignment w:val="baseline"/>
              <w:rPr>
                <w:rFonts w:ascii="宋体" w:eastAsia="宋体" w:hAnsi="宋体" w:cs="宋体"/>
                <w:snapToGrid w:val="0"/>
                <w:color w:val="000000"/>
                <w:sz w:val="22"/>
              </w:rPr>
            </w:pPr>
            <w:r w:rsidRPr="00336B62">
              <w:rPr>
                <w:rFonts w:ascii="宋体" w:eastAsia="宋体" w:hAnsi="宋体" w:cs="宋体"/>
                <w:snapToGrid w:val="0"/>
                <w:color w:val="000000"/>
                <w:spacing w:val="-1"/>
                <w:sz w:val="22"/>
              </w:rPr>
              <w:t>在时限内提供评估意见及赔偿金额预估</w:t>
            </w:r>
          </w:p>
        </w:tc>
        <w:tc>
          <w:tcPr>
            <w:tcW w:w="505" w:type="pct"/>
            <w:vAlign w:val="center"/>
          </w:tcPr>
          <w:p w14:paraId="74FA0493" w14:textId="77777777" w:rsidR="00336B62" w:rsidRPr="00336B62" w:rsidRDefault="00336B62" w:rsidP="00336B62">
            <w:pPr>
              <w:widowControl/>
              <w:kinsoku w:val="0"/>
              <w:autoSpaceDE w:val="0"/>
              <w:autoSpaceDN w:val="0"/>
              <w:adjustRightInd w:val="0"/>
              <w:snapToGrid w:val="0"/>
              <w:jc w:val="left"/>
              <w:textAlignment w:val="baseline"/>
              <w:rPr>
                <w:rFonts w:eastAsia="Arial"/>
                <w:snapToGrid w:val="0"/>
                <w:color w:val="000000"/>
                <w:szCs w:val="21"/>
              </w:rPr>
            </w:pPr>
          </w:p>
        </w:tc>
      </w:tr>
      <w:tr w:rsidR="00336B62" w:rsidRPr="00336B62" w14:paraId="3755BE13" w14:textId="77777777" w:rsidTr="00673D52">
        <w:trPr>
          <w:trHeight w:val="290"/>
          <w:jc w:val="center"/>
        </w:trPr>
        <w:tc>
          <w:tcPr>
            <w:tcW w:w="408" w:type="pct"/>
            <w:vAlign w:val="center"/>
          </w:tcPr>
          <w:p w14:paraId="11ECA036" w14:textId="77777777" w:rsidR="00336B62" w:rsidRPr="00336B62" w:rsidRDefault="00336B62" w:rsidP="00336B62">
            <w:pPr>
              <w:widowControl/>
              <w:kinsoku w:val="0"/>
              <w:autoSpaceDE w:val="0"/>
              <w:autoSpaceDN w:val="0"/>
              <w:adjustRightInd w:val="0"/>
              <w:snapToGrid w:val="0"/>
              <w:spacing w:before="63" w:line="205" w:lineRule="auto"/>
              <w:ind w:left="239"/>
              <w:jc w:val="left"/>
              <w:textAlignment w:val="baseline"/>
              <w:rPr>
                <w:rFonts w:ascii="Times New Roman" w:eastAsia="Times New Roman" w:hAnsi="Times New Roman" w:cs="Times New Roman"/>
                <w:snapToGrid w:val="0"/>
                <w:color w:val="000000"/>
                <w:sz w:val="22"/>
                <w:lang w:eastAsia="en-US"/>
              </w:rPr>
            </w:pPr>
            <w:r w:rsidRPr="00336B62">
              <w:rPr>
                <w:rFonts w:ascii="Times New Roman" w:eastAsia="Times New Roman" w:hAnsi="Times New Roman" w:cs="Times New Roman"/>
                <w:snapToGrid w:val="0"/>
                <w:color w:val="000000"/>
                <w:sz w:val="22"/>
                <w:lang w:eastAsia="en-US"/>
              </w:rPr>
              <w:t>3</w:t>
            </w:r>
          </w:p>
        </w:tc>
        <w:tc>
          <w:tcPr>
            <w:tcW w:w="664" w:type="pct"/>
            <w:vAlign w:val="center"/>
          </w:tcPr>
          <w:p w14:paraId="3DCB00E6" w14:textId="77777777" w:rsidR="00336B62" w:rsidRPr="00336B62" w:rsidRDefault="00336B62" w:rsidP="00336B62">
            <w:pPr>
              <w:widowControl/>
              <w:kinsoku w:val="0"/>
              <w:autoSpaceDE w:val="0"/>
              <w:autoSpaceDN w:val="0"/>
              <w:adjustRightInd w:val="0"/>
              <w:snapToGrid w:val="0"/>
              <w:spacing w:before="29" w:line="210" w:lineRule="auto"/>
              <w:ind w:left="132"/>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法律服务</w:t>
            </w:r>
          </w:p>
        </w:tc>
        <w:tc>
          <w:tcPr>
            <w:tcW w:w="3423" w:type="pct"/>
            <w:vAlign w:val="center"/>
          </w:tcPr>
          <w:p w14:paraId="2FEE43C2" w14:textId="77777777" w:rsidR="00336B62" w:rsidRPr="00336B62" w:rsidRDefault="00336B62" w:rsidP="00336B62">
            <w:pPr>
              <w:widowControl/>
              <w:kinsoku w:val="0"/>
              <w:autoSpaceDE w:val="0"/>
              <w:autoSpaceDN w:val="0"/>
              <w:adjustRightInd w:val="0"/>
              <w:snapToGrid w:val="0"/>
              <w:spacing w:before="29" w:line="210" w:lineRule="auto"/>
              <w:ind w:left="109"/>
              <w:jc w:val="left"/>
              <w:textAlignment w:val="baseline"/>
              <w:rPr>
                <w:rFonts w:ascii="宋体" w:eastAsia="宋体" w:hAnsi="宋体" w:cs="宋体"/>
                <w:snapToGrid w:val="0"/>
                <w:color w:val="000000"/>
                <w:sz w:val="22"/>
              </w:rPr>
            </w:pPr>
            <w:r w:rsidRPr="00336B62">
              <w:rPr>
                <w:rFonts w:ascii="宋体" w:eastAsia="宋体" w:hAnsi="宋体" w:cs="宋体"/>
                <w:snapToGrid w:val="0"/>
                <w:color w:val="000000"/>
                <w:spacing w:val="-1"/>
                <w:sz w:val="22"/>
              </w:rPr>
              <w:t>对诉讼案件提供法律援助服务</w:t>
            </w:r>
          </w:p>
        </w:tc>
        <w:tc>
          <w:tcPr>
            <w:tcW w:w="505" w:type="pct"/>
            <w:vAlign w:val="center"/>
          </w:tcPr>
          <w:p w14:paraId="62AA38E6" w14:textId="77777777" w:rsidR="00336B62" w:rsidRPr="00336B62" w:rsidRDefault="00336B62" w:rsidP="00336B62">
            <w:pPr>
              <w:widowControl/>
              <w:kinsoku w:val="0"/>
              <w:autoSpaceDE w:val="0"/>
              <w:autoSpaceDN w:val="0"/>
              <w:adjustRightInd w:val="0"/>
              <w:snapToGrid w:val="0"/>
              <w:jc w:val="left"/>
              <w:textAlignment w:val="baseline"/>
              <w:rPr>
                <w:rFonts w:eastAsia="Arial"/>
                <w:snapToGrid w:val="0"/>
                <w:color w:val="000000"/>
                <w:szCs w:val="21"/>
              </w:rPr>
            </w:pPr>
          </w:p>
        </w:tc>
      </w:tr>
      <w:tr w:rsidR="00336B62" w:rsidRPr="00336B62" w14:paraId="443C7F94" w14:textId="77777777" w:rsidTr="00673D52">
        <w:trPr>
          <w:trHeight w:val="289"/>
          <w:jc w:val="center"/>
        </w:trPr>
        <w:tc>
          <w:tcPr>
            <w:tcW w:w="408" w:type="pct"/>
            <w:vAlign w:val="center"/>
          </w:tcPr>
          <w:p w14:paraId="6F69B5AB" w14:textId="77777777" w:rsidR="00336B62" w:rsidRPr="00336B62" w:rsidRDefault="00336B62" w:rsidP="00336B62">
            <w:pPr>
              <w:widowControl/>
              <w:kinsoku w:val="0"/>
              <w:autoSpaceDE w:val="0"/>
              <w:autoSpaceDN w:val="0"/>
              <w:adjustRightInd w:val="0"/>
              <w:snapToGrid w:val="0"/>
              <w:spacing w:before="29" w:line="209" w:lineRule="auto"/>
              <w:ind w:left="237"/>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z w:val="22"/>
                <w:lang w:eastAsia="en-US"/>
              </w:rPr>
              <w:t>4</w:t>
            </w:r>
          </w:p>
        </w:tc>
        <w:tc>
          <w:tcPr>
            <w:tcW w:w="664" w:type="pct"/>
            <w:vAlign w:val="center"/>
          </w:tcPr>
          <w:p w14:paraId="456B47FF" w14:textId="77777777" w:rsidR="00336B62" w:rsidRPr="00336B62" w:rsidRDefault="00336B62" w:rsidP="00336B62">
            <w:pPr>
              <w:widowControl/>
              <w:kinsoku w:val="0"/>
              <w:autoSpaceDE w:val="0"/>
              <w:autoSpaceDN w:val="0"/>
              <w:adjustRightInd w:val="0"/>
              <w:snapToGrid w:val="0"/>
              <w:spacing w:before="29" w:line="209" w:lineRule="auto"/>
              <w:ind w:left="133"/>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理赔服务</w:t>
            </w:r>
          </w:p>
        </w:tc>
        <w:tc>
          <w:tcPr>
            <w:tcW w:w="3423" w:type="pct"/>
            <w:vAlign w:val="center"/>
          </w:tcPr>
          <w:p w14:paraId="3FB5EA9D" w14:textId="77777777" w:rsidR="00336B62" w:rsidRPr="00336B62" w:rsidRDefault="00336B62" w:rsidP="00336B62">
            <w:pPr>
              <w:widowControl/>
              <w:kinsoku w:val="0"/>
              <w:autoSpaceDE w:val="0"/>
              <w:autoSpaceDN w:val="0"/>
              <w:adjustRightInd w:val="0"/>
              <w:snapToGrid w:val="0"/>
              <w:spacing w:before="29" w:line="209" w:lineRule="auto"/>
              <w:ind w:left="111"/>
              <w:jc w:val="left"/>
              <w:textAlignment w:val="baseline"/>
              <w:rPr>
                <w:rFonts w:ascii="宋体" w:eastAsia="宋体" w:hAnsi="宋体" w:cs="宋体"/>
                <w:snapToGrid w:val="0"/>
                <w:color w:val="000000"/>
                <w:sz w:val="22"/>
              </w:rPr>
            </w:pPr>
            <w:r w:rsidRPr="00336B62">
              <w:rPr>
                <w:rFonts w:ascii="宋体" w:eastAsia="宋体" w:hAnsi="宋体" w:cs="宋体"/>
                <w:snapToGrid w:val="0"/>
                <w:color w:val="000000"/>
                <w:spacing w:val="-1"/>
                <w:sz w:val="22"/>
              </w:rPr>
              <w:t>提供理赔方案协助进行索赔</w:t>
            </w:r>
          </w:p>
        </w:tc>
        <w:tc>
          <w:tcPr>
            <w:tcW w:w="505" w:type="pct"/>
            <w:vAlign w:val="center"/>
          </w:tcPr>
          <w:p w14:paraId="40F64EDE" w14:textId="77777777" w:rsidR="00336B62" w:rsidRPr="00336B62" w:rsidRDefault="00336B62" w:rsidP="00336B62">
            <w:pPr>
              <w:widowControl/>
              <w:kinsoku w:val="0"/>
              <w:autoSpaceDE w:val="0"/>
              <w:autoSpaceDN w:val="0"/>
              <w:adjustRightInd w:val="0"/>
              <w:snapToGrid w:val="0"/>
              <w:jc w:val="left"/>
              <w:textAlignment w:val="baseline"/>
              <w:rPr>
                <w:rFonts w:eastAsia="Arial"/>
                <w:snapToGrid w:val="0"/>
                <w:color w:val="000000"/>
                <w:szCs w:val="21"/>
              </w:rPr>
            </w:pPr>
          </w:p>
        </w:tc>
      </w:tr>
      <w:tr w:rsidR="00336B62" w:rsidRPr="00336B62" w14:paraId="3D500F50" w14:textId="77777777" w:rsidTr="00673D52">
        <w:trPr>
          <w:trHeight w:val="575"/>
          <w:jc w:val="center"/>
        </w:trPr>
        <w:tc>
          <w:tcPr>
            <w:tcW w:w="408" w:type="pct"/>
            <w:vAlign w:val="center"/>
          </w:tcPr>
          <w:p w14:paraId="5FF71DF1" w14:textId="77777777" w:rsidR="00336B62" w:rsidRPr="00336B62" w:rsidRDefault="00336B62" w:rsidP="00336B62">
            <w:pPr>
              <w:widowControl/>
              <w:kinsoku w:val="0"/>
              <w:autoSpaceDE w:val="0"/>
              <w:autoSpaceDN w:val="0"/>
              <w:adjustRightInd w:val="0"/>
              <w:snapToGrid w:val="0"/>
              <w:spacing w:before="175"/>
              <w:ind w:left="243"/>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z w:val="22"/>
                <w:lang w:eastAsia="en-US"/>
              </w:rPr>
              <w:t>5</w:t>
            </w:r>
          </w:p>
        </w:tc>
        <w:tc>
          <w:tcPr>
            <w:tcW w:w="664" w:type="pct"/>
            <w:vAlign w:val="center"/>
          </w:tcPr>
          <w:p w14:paraId="264483D7" w14:textId="77777777" w:rsidR="00336B62" w:rsidRPr="00336B62" w:rsidRDefault="00336B62" w:rsidP="00336B62">
            <w:pPr>
              <w:widowControl/>
              <w:kinsoku w:val="0"/>
              <w:autoSpaceDE w:val="0"/>
              <w:autoSpaceDN w:val="0"/>
              <w:adjustRightInd w:val="0"/>
              <w:snapToGrid w:val="0"/>
              <w:spacing w:before="31" w:line="222" w:lineRule="auto"/>
              <w:ind w:left="131"/>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应急响应</w:t>
            </w:r>
          </w:p>
          <w:p w14:paraId="2D82880D" w14:textId="77777777" w:rsidR="00336B62" w:rsidRPr="00336B62" w:rsidRDefault="00336B62" w:rsidP="00336B62">
            <w:pPr>
              <w:widowControl/>
              <w:kinsoku w:val="0"/>
              <w:autoSpaceDE w:val="0"/>
              <w:autoSpaceDN w:val="0"/>
              <w:adjustRightInd w:val="0"/>
              <w:snapToGrid w:val="0"/>
              <w:spacing w:before="20" w:line="208" w:lineRule="auto"/>
              <w:ind w:left="351"/>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服务</w:t>
            </w:r>
          </w:p>
        </w:tc>
        <w:tc>
          <w:tcPr>
            <w:tcW w:w="3423" w:type="pct"/>
            <w:vAlign w:val="center"/>
          </w:tcPr>
          <w:p w14:paraId="03AA365D" w14:textId="77777777" w:rsidR="00336B62" w:rsidRPr="00336B62" w:rsidRDefault="00336B62" w:rsidP="00336B62">
            <w:pPr>
              <w:widowControl/>
              <w:kinsoku w:val="0"/>
              <w:autoSpaceDE w:val="0"/>
              <w:autoSpaceDN w:val="0"/>
              <w:adjustRightInd w:val="0"/>
              <w:snapToGrid w:val="0"/>
              <w:spacing w:before="31" w:line="224" w:lineRule="auto"/>
              <w:ind w:left="110" w:right="244"/>
              <w:jc w:val="left"/>
              <w:textAlignment w:val="baseline"/>
              <w:rPr>
                <w:rFonts w:ascii="宋体" w:eastAsia="宋体" w:hAnsi="宋体" w:cs="宋体"/>
                <w:snapToGrid w:val="0"/>
                <w:color w:val="000000"/>
                <w:sz w:val="22"/>
              </w:rPr>
            </w:pPr>
            <w:r w:rsidRPr="00336B62">
              <w:rPr>
                <w:rFonts w:ascii="宋体" w:eastAsia="宋体" w:hAnsi="宋体" w:cs="宋体"/>
                <w:snapToGrid w:val="0"/>
                <w:color w:val="000000"/>
                <w:spacing w:val="-1"/>
                <w:sz w:val="22"/>
              </w:rPr>
              <w:t>服务人员协助医院处置医疗纠纷及其他风险管理服务，每</w:t>
            </w:r>
            <w:r w:rsidRPr="00336B62">
              <w:rPr>
                <w:rFonts w:ascii="宋体" w:eastAsia="宋体" w:hAnsi="宋体" w:cs="宋体"/>
                <w:snapToGrid w:val="0"/>
                <w:color w:val="000000"/>
                <w:spacing w:val="15"/>
                <w:sz w:val="22"/>
              </w:rPr>
              <w:t xml:space="preserve"> </w:t>
            </w:r>
            <w:r w:rsidRPr="00336B62">
              <w:rPr>
                <w:rFonts w:ascii="宋体" w:eastAsia="宋体" w:hAnsi="宋体" w:cs="宋体"/>
                <w:snapToGrid w:val="0"/>
                <w:color w:val="000000"/>
                <w:spacing w:val="-1"/>
                <w:sz w:val="22"/>
              </w:rPr>
              <w:t>周不少于两个工作日</w:t>
            </w:r>
          </w:p>
        </w:tc>
        <w:tc>
          <w:tcPr>
            <w:tcW w:w="505" w:type="pct"/>
            <w:vAlign w:val="center"/>
          </w:tcPr>
          <w:p w14:paraId="33F446E2" w14:textId="77777777" w:rsidR="00336B62" w:rsidRPr="00336B62" w:rsidRDefault="00336B62" w:rsidP="00336B62">
            <w:pPr>
              <w:widowControl/>
              <w:kinsoku w:val="0"/>
              <w:autoSpaceDE w:val="0"/>
              <w:autoSpaceDN w:val="0"/>
              <w:adjustRightInd w:val="0"/>
              <w:snapToGrid w:val="0"/>
              <w:jc w:val="left"/>
              <w:textAlignment w:val="baseline"/>
              <w:rPr>
                <w:rFonts w:eastAsia="Arial"/>
                <w:snapToGrid w:val="0"/>
                <w:color w:val="000000"/>
                <w:szCs w:val="21"/>
              </w:rPr>
            </w:pPr>
          </w:p>
        </w:tc>
      </w:tr>
      <w:tr w:rsidR="00336B62" w:rsidRPr="00336B62" w14:paraId="0E972360" w14:textId="77777777" w:rsidTr="00673D52">
        <w:trPr>
          <w:trHeight w:val="290"/>
          <w:jc w:val="center"/>
        </w:trPr>
        <w:tc>
          <w:tcPr>
            <w:tcW w:w="408" w:type="pct"/>
            <w:vAlign w:val="center"/>
          </w:tcPr>
          <w:p w14:paraId="43684747" w14:textId="77777777" w:rsidR="00336B62" w:rsidRPr="00336B62" w:rsidRDefault="00336B62" w:rsidP="00336B62">
            <w:pPr>
              <w:widowControl/>
              <w:kinsoku w:val="0"/>
              <w:autoSpaceDE w:val="0"/>
              <w:autoSpaceDN w:val="0"/>
              <w:adjustRightInd w:val="0"/>
              <w:snapToGrid w:val="0"/>
              <w:spacing w:before="32" w:line="208" w:lineRule="auto"/>
              <w:ind w:left="240"/>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z w:val="22"/>
                <w:lang w:eastAsia="en-US"/>
              </w:rPr>
              <w:t>6</w:t>
            </w:r>
          </w:p>
        </w:tc>
        <w:tc>
          <w:tcPr>
            <w:tcW w:w="664" w:type="pct"/>
            <w:vAlign w:val="center"/>
          </w:tcPr>
          <w:p w14:paraId="1283591F" w14:textId="77777777" w:rsidR="00336B62" w:rsidRPr="00336B62" w:rsidRDefault="00336B62" w:rsidP="00336B62">
            <w:pPr>
              <w:widowControl/>
              <w:kinsoku w:val="0"/>
              <w:autoSpaceDE w:val="0"/>
              <w:autoSpaceDN w:val="0"/>
              <w:adjustRightInd w:val="0"/>
              <w:snapToGrid w:val="0"/>
              <w:spacing w:before="32" w:line="208" w:lineRule="auto"/>
              <w:ind w:left="132"/>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案件反馈</w:t>
            </w:r>
          </w:p>
        </w:tc>
        <w:tc>
          <w:tcPr>
            <w:tcW w:w="3423" w:type="pct"/>
            <w:vAlign w:val="center"/>
          </w:tcPr>
          <w:p w14:paraId="53FEA412" w14:textId="77777777" w:rsidR="00336B62" w:rsidRPr="00336B62" w:rsidRDefault="00336B62" w:rsidP="00336B62">
            <w:pPr>
              <w:widowControl/>
              <w:kinsoku w:val="0"/>
              <w:autoSpaceDE w:val="0"/>
              <w:autoSpaceDN w:val="0"/>
              <w:adjustRightInd w:val="0"/>
              <w:snapToGrid w:val="0"/>
              <w:spacing w:before="32" w:line="208" w:lineRule="auto"/>
              <w:ind w:left="109"/>
              <w:jc w:val="left"/>
              <w:textAlignment w:val="baseline"/>
              <w:rPr>
                <w:rFonts w:ascii="宋体" w:eastAsia="宋体" w:hAnsi="宋体" w:cs="宋体"/>
                <w:snapToGrid w:val="0"/>
                <w:color w:val="000000"/>
                <w:sz w:val="22"/>
              </w:rPr>
            </w:pPr>
            <w:r w:rsidRPr="00336B62">
              <w:rPr>
                <w:rFonts w:ascii="宋体" w:eastAsia="宋体" w:hAnsi="宋体" w:cs="宋体"/>
                <w:snapToGrid w:val="0"/>
                <w:color w:val="000000"/>
                <w:spacing w:val="-1"/>
                <w:sz w:val="22"/>
              </w:rPr>
              <w:t>对于每件医疗损害案件处置后提供反馈</w:t>
            </w:r>
          </w:p>
        </w:tc>
        <w:tc>
          <w:tcPr>
            <w:tcW w:w="505" w:type="pct"/>
            <w:vAlign w:val="center"/>
          </w:tcPr>
          <w:p w14:paraId="6AE92E03" w14:textId="77777777" w:rsidR="00336B62" w:rsidRPr="00336B62" w:rsidRDefault="00336B62" w:rsidP="00336B62">
            <w:pPr>
              <w:widowControl/>
              <w:kinsoku w:val="0"/>
              <w:autoSpaceDE w:val="0"/>
              <w:autoSpaceDN w:val="0"/>
              <w:adjustRightInd w:val="0"/>
              <w:snapToGrid w:val="0"/>
              <w:jc w:val="left"/>
              <w:textAlignment w:val="baseline"/>
              <w:rPr>
                <w:rFonts w:eastAsia="Arial"/>
                <w:snapToGrid w:val="0"/>
                <w:color w:val="000000"/>
                <w:szCs w:val="21"/>
              </w:rPr>
            </w:pPr>
          </w:p>
        </w:tc>
      </w:tr>
      <w:tr w:rsidR="00336B62" w:rsidRPr="00336B62" w14:paraId="260B9DD5" w14:textId="77777777" w:rsidTr="00673D52">
        <w:trPr>
          <w:trHeight w:val="290"/>
          <w:jc w:val="center"/>
        </w:trPr>
        <w:tc>
          <w:tcPr>
            <w:tcW w:w="408" w:type="pct"/>
            <w:vAlign w:val="center"/>
          </w:tcPr>
          <w:p w14:paraId="5734DE22" w14:textId="77777777" w:rsidR="00336B62" w:rsidRPr="00336B62" w:rsidRDefault="00336B62" w:rsidP="00336B62">
            <w:pPr>
              <w:widowControl/>
              <w:kinsoku w:val="0"/>
              <w:autoSpaceDE w:val="0"/>
              <w:autoSpaceDN w:val="0"/>
              <w:adjustRightInd w:val="0"/>
              <w:snapToGrid w:val="0"/>
              <w:spacing w:before="32" w:line="208" w:lineRule="auto"/>
              <w:ind w:left="244"/>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z w:val="22"/>
                <w:lang w:eastAsia="en-US"/>
              </w:rPr>
              <w:t>7</w:t>
            </w:r>
          </w:p>
        </w:tc>
        <w:tc>
          <w:tcPr>
            <w:tcW w:w="664" w:type="pct"/>
            <w:vAlign w:val="center"/>
          </w:tcPr>
          <w:p w14:paraId="223AAA66" w14:textId="77777777" w:rsidR="00336B62" w:rsidRPr="00336B62" w:rsidRDefault="00336B62" w:rsidP="00336B62">
            <w:pPr>
              <w:widowControl/>
              <w:kinsoku w:val="0"/>
              <w:autoSpaceDE w:val="0"/>
              <w:autoSpaceDN w:val="0"/>
              <w:adjustRightInd w:val="0"/>
              <w:snapToGrid w:val="0"/>
              <w:spacing w:before="32" w:line="208" w:lineRule="auto"/>
              <w:ind w:left="132"/>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风险分析</w:t>
            </w:r>
          </w:p>
        </w:tc>
        <w:tc>
          <w:tcPr>
            <w:tcW w:w="3423" w:type="pct"/>
            <w:vAlign w:val="center"/>
          </w:tcPr>
          <w:p w14:paraId="3FA7E20C" w14:textId="77777777" w:rsidR="00336B62" w:rsidRPr="00336B62" w:rsidRDefault="00336B62" w:rsidP="00336B62">
            <w:pPr>
              <w:widowControl/>
              <w:kinsoku w:val="0"/>
              <w:autoSpaceDE w:val="0"/>
              <w:autoSpaceDN w:val="0"/>
              <w:adjustRightInd w:val="0"/>
              <w:snapToGrid w:val="0"/>
              <w:spacing w:before="32" w:line="208" w:lineRule="auto"/>
              <w:ind w:left="116"/>
              <w:jc w:val="left"/>
              <w:textAlignment w:val="baseline"/>
              <w:rPr>
                <w:rFonts w:ascii="宋体" w:eastAsia="宋体" w:hAnsi="宋体" w:cs="宋体"/>
                <w:snapToGrid w:val="0"/>
                <w:color w:val="000000"/>
                <w:sz w:val="22"/>
              </w:rPr>
            </w:pPr>
            <w:r w:rsidRPr="00336B62">
              <w:rPr>
                <w:rFonts w:ascii="宋体" w:eastAsia="宋体" w:hAnsi="宋体" w:cs="宋体"/>
                <w:snapToGrid w:val="0"/>
                <w:color w:val="000000"/>
                <w:spacing w:val="-2"/>
                <w:sz w:val="22"/>
              </w:rPr>
              <w:t>定期提供风险分析报告</w:t>
            </w:r>
          </w:p>
        </w:tc>
        <w:tc>
          <w:tcPr>
            <w:tcW w:w="505" w:type="pct"/>
            <w:vAlign w:val="center"/>
          </w:tcPr>
          <w:p w14:paraId="2697BBC8" w14:textId="77777777" w:rsidR="00336B62" w:rsidRPr="00336B62" w:rsidRDefault="00336B62" w:rsidP="00336B62">
            <w:pPr>
              <w:widowControl/>
              <w:kinsoku w:val="0"/>
              <w:autoSpaceDE w:val="0"/>
              <w:autoSpaceDN w:val="0"/>
              <w:adjustRightInd w:val="0"/>
              <w:snapToGrid w:val="0"/>
              <w:jc w:val="left"/>
              <w:textAlignment w:val="baseline"/>
              <w:rPr>
                <w:rFonts w:eastAsia="Arial"/>
                <w:snapToGrid w:val="0"/>
                <w:color w:val="000000"/>
                <w:szCs w:val="21"/>
              </w:rPr>
            </w:pPr>
          </w:p>
        </w:tc>
      </w:tr>
      <w:tr w:rsidR="00336B62" w:rsidRPr="00336B62" w14:paraId="5D84F41D" w14:textId="77777777" w:rsidTr="00673D52">
        <w:trPr>
          <w:trHeight w:val="320"/>
          <w:jc w:val="center"/>
        </w:trPr>
        <w:tc>
          <w:tcPr>
            <w:tcW w:w="408" w:type="pct"/>
            <w:vAlign w:val="center"/>
          </w:tcPr>
          <w:p w14:paraId="26B2B45F" w14:textId="77777777" w:rsidR="00336B62" w:rsidRPr="00336B62" w:rsidRDefault="00336B62" w:rsidP="00336B62">
            <w:pPr>
              <w:widowControl/>
              <w:kinsoku w:val="0"/>
              <w:autoSpaceDE w:val="0"/>
              <w:autoSpaceDN w:val="0"/>
              <w:adjustRightInd w:val="0"/>
              <w:snapToGrid w:val="0"/>
              <w:spacing w:before="177"/>
              <w:ind w:left="239"/>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z w:val="22"/>
                <w:lang w:eastAsia="en-US"/>
              </w:rPr>
              <w:t>8</w:t>
            </w:r>
          </w:p>
        </w:tc>
        <w:tc>
          <w:tcPr>
            <w:tcW w:w="664" w:type="pct"/>
            <w:vAlign w:val="center"/>
          </w:tcPr>
          <w:p w14:paraId="30BE58A2" w14:textId="77777777" w:rsidR="00336B62" w:rsidRPr="00336B62" w:rsidRDefault="00336B62" w:rsidP="00336B62">
            <w:pPr>
              <w:widowControl/>
              <w:kinsoku w:val="0"/>
              <w:autoSpaceDE w:val="0"/>
              <w:autoSpaceDN w:val="0"/>
              <w:adjustRightInd w:val="0"/>
              <w:snapToGrid w:val="0"/>
              <w:spacing w:before="177" w:line="221" w:lineRule="auto"/>
              <w:ind w:left="352"/>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培训</w:t>
            </w:r>
          </w:p>
        </w:tc>
        <w:tc>
          <w:tcPr>
            <w:tcW w:w="3423" w:type="pct"/>
            <w:vAlign w:val="center"/>
          </w:tcPr>
          <w:p w14:paraId="115B1A91" w14:textId="77777777" w:rsidR="00336B62" w:rsidRPr="00336B62" w:rsidRDefault="00336B62" w:rsidP="00336B62">
            <w:pPr>
              <w:widowControl/>
              <w:kinsoku w:val="0"/>
              <w:autoSpaceDE w:val="0"/>
              <w:autoSpaceDN w:val="0"/>
              <w:adjustRightInd w:val="0"/>
              <w:snapToGrid w:val="0"/>
              <w:spacing w:before="33" w:line="225" w:lineRule="auto"/>
              <w:ind w:left="133" w:right="133" w:hanging="23"/>
              <w:jc w:val="left"/>
              <w:textAlignment w:val="baseline"/>
              <w:rPr>
                <w:rFonts w:ascii="宋体" w:eastAsia="宋体" w:hAnsi="宋体" w:cs="宋体"/>
                <w:snapToGrid w:val="0"/>
                <w:color w:val="000000"/>
                <w:sz w:val="22"/>
              </w:rPr>
            </w:pPr>
            <w:r w:rsidRPr="00336B62">
              <w:rPr>
                <w:rFonts w:ascii="宋体" w:eastAsia="宋体" w:hAnsi="宋体" w:cs="宋体"/>
                <w:snapToGrid w:val="0"/>
                <w:color w:val="000000"/>
                <w:spacing w:val="-1"/>
                <w:sz w:val="22"/>
              </w:rPr>
              <w:t>每年提供相应场次的法律及风险防范专场培训（不少于3次</w:t>
            </w:r>
            <w:r w:rsidRPr="00336B62">
              <w:rPr>
                <w:rFonts w:ascii="宋体" w:eastAsia="宋体" w:hAnsi="宋体" w:cs="宋体"/>
                <w:snapToGrid w:val="0"/>
                <w:color w:val="000000"/>
                <w:spacing w:val="17"/>
                <w:sz w:val="22"/>
              </w:rPr>
              <w:t xml:space="preserve"> </w:t>
            </w:r>
            <w:r w:rsidRPr="00336B62">
              <w:rPr>
                <w:rFonts w:ascii="宋体" w:eastAsia="宋体" w:hAnsi="宋体" w:cs="宋体"/>
                <w:snapToGrid w:val="0"/>
                <w:color w:val="000000"/>
                <w:sz w:val="22"/>
              </w:rPr>
              <w:t>)</w:t>
            </w:r>
          </w:p>
        </w:tc>
        <w:tc>
          <w:tcPr>
            <w:tcW w:w="505" w:type="pct"/>
            <w:vAlign w:val="center"/>
          </w:tcPr>
          <w:p w14:paraId="6F16ECBD" w14:textId="77777777" w:rsidR="00336B62" w:rsidRPr="00336B62" w:rsidRDefault="00336B62" w:rsidP="00336B62">
            <w:pPr>
              <w:widowControl/>
              <w:kinsoku w:val="0"/>
              <w:autoSpaceDE w:val="0"/>
              <w:autoSpaceDN w:val="0"/>
              <w:adjustRightInd w:val="0"/>
              <w:snapToGrid w:val="0"/>
              <w:jc w:val="left"/>
              <w:textAlignment w:val="baseline"/>
              <w:rPr>
                <w:rFonts w:eastAsia="Arial"/>
                <w:snapToGrid w:val="0"/>
                <w:color w:val="000000"/>
                <w:szCs w:val="21"/>
              </w:rPr>
            </w:pPr>
          </w:p>
        </w:tc>
      </w:tr>
    </w:tbl>
    <w:p w14:paraId="5095D447" w14:textId="77777777" w:rsidR="00336B62" w:rsidRPr="00336B62" w:rsidRDefault="00336B62" w:rsidP="00336B62">
      <w:pPr>
        <w:spacing w:line="300" w:lineRule="auto"/>
        <w:ind w:firstLineChars="200" w:firstLine="440"/>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注：供应商应根据项目要求及自身实力编制详细的服务方案供项目评审，且经采购人确认后作为项目管理的依据之一。</w:t>
      </w:r>
    </w:p>
    <w:p w14:paraId="1EFD762C"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 xml:space="preserve">9.3 </w:t>
      </w:r>
      <w:r w:rsidRPr="00336B62">
        <w:rPr>
          <w:rFonts w:ascii="Times New Roman" w:eastAsia="宋体" w:hAnsi="Times New Roman" w:cs="Times New Roman"/>
          <w:b/>
          <w:sz w:val="22"/>
          <w14:ligatures w14:val="none"/>
        </w:rPr>
        <w:t>具体服务内容</w:t>
      </w:r>
    </w:p>
    <w:p w14:paraId="7CAB294F"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9.3.1 </w:t>
      </w:r>
      <w:r w:rsidRPr="00336B62">
        <w:rPr>
          <w:rFonts w:ascii="Times New Roman" w:eastAsia="宋体" w:hAnsi="Times New Roman" w:cs="Times New Roman"/>
          <w:bCs/>
          <w:sz w:val="22"/>
          <w14:ligatures w14:val="none"/>
        </w:rPr>
        <w:t>提供详细服务方案及服务承诺；</w:t>
      </w:r>
    </w:p>
    <w:p w14:paraId="4D5CA5CC"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9.3.2 </w:t>
      </w:r>
      <w:r w:rsidRPr="00336B62">
        <w:rPr>
          <w:rFonts w:ascii="Times New Roman" w:eastAsia="宋体" w:hAnsi="Times New Roman" w:cs="Times New Roman"/>
          <w:bCs/>
          <w:sz w:val="22"/>
          <w14:ligatures w14:val="none"/>
        </w:rPr>
        <w:t>进驻现场协助医院进行医疗纠纷处理或其他风险管理服务，服务人员在医院现场的服务时间每天不小于</w:t>
      </w:r>
      <w:r w:rsidRPr="00336B62">
        <w:rPr>
          <w:rFonts w:ascii="Times New Roman" w:eastAsia="宋体" w:hAnsi="Times New Roman" w:cs="Times New Roman"/>
          <w:bCs/>
          <w:sz w:val="22"/>
          <w14:ligatures w14:val="none"/>
        </w:rPr>
        <w:t xml:space="preserve"> 6 </w:t>
      </w:r>
      <w:r w:rsidRPr="00336B62">
        <w:rPr>
          <w:rFonts w:ascii="Times New Roman" w:eastAsia="宋体" w:hAnsi="Times New Roman" w:cs="Times New Roman"/>
          <w:bCs/>
          <w:sz w:val="22"/>
          <w14:ligatures w14:val="none"/>
        </w:rPr>
        <w:t>小时；</w:t>
      </w:r>
    </w:p>
    <w:p w14:paraId="765164BD"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9.3.3 </w:t>
      </w:r>
      <w:r w:rsidRPr="00336B62">
        <w:rPr>
          <w:rFonts w:ascii="Times New Roman" w:eastAsia="宋体" w:hAnsi="Times New Roman" w:cs="Times New Roman"/>
          <w:bCs/>
          <w:sz w:val="22"/>
          <w14:ligatures w14:val="none"/>
        </w:rPr>
        <w:t>对于医院的纠纷处置提供</w:t>
      </w:r>
      <w:r w:rsidRPr="00336B62">
        <w:rPr>
          <w:rFonts w:ascii="Times New Roman" w:eastAsia="宋体" w:hAnsi="Times New Roman" w:cs="Times New Roman"/>
          <w:bCs/>
          <w:sz w:val="22"/>
          <w14:ligatures w14:val="none"/>
        </w:rPr>
        <w:t>“</w:t>
      </w:r>
      <w:r w:rsidRPr="00336B62">
        <w:rPr>
          <w:rFonts w:ascii="Times New Roman" w:eastAsia="宋体" w:hAnsi="Times New Roman" w:cs="Times New Roman"/>
          <w:bCs/>
          <w:sz w:val="22"/>
          <w14:ligatures w14:val="none"/>
        </w:rPr>
        <w:t>一案一反馈</w:t>
      </w:r>
      <w:r w:rsidRPr="00336B62">
        <w:rPr>
          <w:rFonts w:ascii="Times New Roman" w:eastAsia="宋体" w:hAnsi="Times New Roman" w:cs="Times New Roman"/>
          <w:bCs/>
          <w:sz w:val="22"/>
          <w14:ligatures w14:val="none"/>
        </w:rPr>
        <w:t>”</w:t>
      </w:r>
      <w:r w:rsidRPr="00336B62">
        <w:rPr>
          <w:rFonts w:ascii="Times New Roman" w:eastAsia="宋体" w:hAnsi="Times New Roman" w:cs="Times New Roman"/>
          <w:bCs/>
          <w:sz w:val="22"/>
          <w14:ligatures w14:val="none"/>
        </w:rPr>
        <w:t>；</w:t>
      </w:r>
    </w:p>
    <w:p w14:paraId="2B929A80"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9.3.4 </w:t>
      </w:r>
      <w:r w:rsidRPr="00336B62">
        <w:rPr>
          <w:rFonts w:ascii="Times New Roman" w:eastAsia="宋体" w:hAnsi="Times New Roman" w:cs="Times New Roman"/>
          <w:bCs/>
          <w:sz w:val="22"/>
          <w14:ligatures w14:val="none"/>
        </w:rPr>
        <w:t>定期提供风险分析报告，并能根据医院的要求提供各类相关管理报告；</w:t>
      </w:r>
    </w:p>
    <w:p w14:paraId="323DF372"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9.3.5 </w:t>
      </w:r>
      <w:r w:rsidRPr="00336B62">
        <w:rPr>
          <w:rFonts w:ascii="Times New Roman" w:eastAsia="宋体" w:hAnsi="Times New Roman" w:cs="Times New Roman"/>
          <w:bCs/>
          <w:sz w:val="22"/>
          <w14:ligatures w14:val="none"/>
        </w:rPr>
        <w:t>每年能提供法律、风险防范与心理建设等专场培训。</w:t>
      </w:r>
    </w:p>
    <w:p w14:paraId="0DB1392E"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 xml:space="preserve">9.4 </w:t>
      </w:r>
      <w:r w:rsidRPr="00336B62">
        <w:rPr>
          <w:rFonts w:ascii="Times New Roman" w:eastAsia="宋体" w:hAnsi="Times New Roman" w:cs="Times New Roman"/>
          <w:b/>
          <w:sz w:val="22"/>
          <w14:ligatures w14:val="none"/>
        </w:rPr>
        <w:t>人员及设备要求</w:t>
      </w:r>
    </w:p>
    <w:p w14:paraId="62EB483D"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9.4.1 </w:t>
      </w:r>
      <w:r w:rsidRPr="00336B62">
        <w:rPr>
          <w:rFonts w:ascii="Times New Roman" w:eastAsia="宋体" w:hAnsi="Times New Roman" w:cs="Times New Roman"/>
          <w:bCs/>
          <w:sz w:val="22"/>
          <w14:ligatures w14:val="none"/>
        </w:rPr>
        <w:t>组织专业保险服务及风险管理团队；</w:t>
      </w:r>
    </w:p>
    <w:p w14:paraId="773F44A4"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9.4.2 </w:t>
      </w:r>
      <w:r w:rsidRPr="00336B62">
        <w:rPr>
          <w:rFonts w:ascii="Times New Roman" w:eastAsia="宋体" w:hAnsi="Times New Roman" w:cs="Times New Roman"/>
          <w:bCs/>
          <w:sz w:val="22"/>
          <w14:ligatures w14:val="none"/>
        </w:rPr>
        <w:t>团队内应具有纠纷协助处置、医学专家、法律评估、理赔服务、风险管理等专</w:t>
      </w:r>
      <w:r w:rsidRPr="00336B62">
        <w:rPr>
          <w:rFonts w:ascii="Times New Roman" w:eastAsia="宋体" w:hAnsi="Times New Roman" w:cs="Times New Roman"/>
          <w:bCs/>
          <w:sz w:val="22"/>
          <w14:ligatures w14:val="none"/>
        </w:rPr>
        <w:t xml:space="preserve"> </w:t>
      </w:r>
      <w:r w:rsidRPr="00336B62">
        <w:rPr>
          <w:rFonts w:ascii="Times New Roman" w:eastAsia="宋体" w:hAnsi="Times New Roman" w:cs="Times New Roman"/>
          <w:bCs/>
          <w:sz w:val="22"/>
          <w14:ligatures w14:val="none"/>
        </w:rPr>
        <w:t>职人员，为医院提供各类服务；</w:t>
      </w:r>
    </w:p>
    <w:p w14:paraId="51394AC7"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9.4.3 </w:t>
      </w:r>
      <w:r w:rsidRPr="00336B62">
        <w:rPr>
          <w:rFonts w:ascii="Times New Roman" w:eastAsia="宋体" w:hAnsi="Times New Roman" w:cs="Times New Roman"/>
          <w:bCs/>
          <w:sz w:val="22"/>
          <w14:ligatures w14:val="none"/>
        </w:rPr>
        <w:t>需提供服务团队人员简要介绍。</w:t>
      </w:r>
    </w:p>
    <w:p w14:paraId="1DF6903B"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9.4.4 </w:t>
      </w:r>
      <w:r w:rsidRPr="00336B62">
        <w:rPr>
          <w:rFonts w:ascii="Times New Roman" w:eastAsia="宋体" w:hAnsi="Times New Roman" w:cs="Times New Roman"/>
          <w:bCs/>
          <w:sz w:val="22"/>
          <w14:ligatures w14:val="none"/>
        </w:rPr>
        <w:t>本项目中人员岗位要求（但不仅限于）详见下表。</w:t>
      </w:r>
    </w:p>
    <w:p w14:paraId="1707FC68" w14:textId="77777777" w:rsidR="00336B62" w:rsidRPr="00336B62" w:rsidRDefault="00336B62" w:rsidP="00336B62">
      <w:pPr>
        <w:spacing w:line="300" w:lineRule="auto"/>
        <w:ind w:firstLineChars="192" w:firstLine="424"/>
        <w:jc w:val="center"/>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人员配备一览表</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39"/>
        <w:gridCol w:w="1404"/>
        <w:gridCol w:w="1761"/>
        <w:gridCol w:w="3191"/>
        <w:gridCol w:w="1305"/>
      </w:tblGrid>
      <w:tr w:rsidR="00336B62" w:rsidRPr="00336B62" w14:paraId="1DBD3E0B" w14:textId="77777777" w:rsidTr="00673D52">
        <w:trPr>
          <w:trHeight w:val="577"/>
        </w:trPr>
        <w:tc>
          <w:tcPr>
            <w:tcW w:w="385" w:type="pct"/>
          </w:tcPr>
          <w:p w14:paraId="286AD482" w14:textId="77777777" w:rsidR="00336B62" w:rsidRPr="00336B62" w:rsidRDefault="00336B62" w:rsidP="00336B62">
            <w:pPr>
              <w:widowControl/>
              <w:kinsoku w:val="0"/>
              <w:autoSpaceDE w:val="0"/>
              <w:autoSpaceDN w:val="0"/>
              <w:adjustRightInd w:val="0"/>
              <w:snapToGrid w:val="0"/>
              <w:spacing w:before="177" w:line="211" w:lineRule="auto"/>
              <w:ind w:left="35"/>
              <w:jc w:val="left"/>
              <w:textAlignment w:val="baseline"/>
              <w:rPr>
                <w:rFonts w:ascii="宋体" w:eastAsia="宋体" w:hAnsi="宋体" w:cs="宋体"/>
                <w:snapToGrid w:val="0"/>
                <w:color w:val="000000"/>
                <w:sz w:val="22"/>
                <w:lang w:eastAsia="en-US"/>
              </w:rPr>
            </w:pPr>
            <w:r w:rsidRPr="00336B62">
              <w:rPr>
                <w:rFonts w:ascii="宋体" w:eastAsia="宋体" w:hAnsi="宋体" w:cs="宋体"/>
                <w:b/>
                <w:bCs/>
                <w:snapToGrid w:val="0"/>
                <w:color w:val="000000"/>
                <w:spacing w:val="29"/>
                <w:sz w:val="22"/>
                <w:lang w:eastAsia="en-US"/>
              </w:rPr>
              <w:t>序号</w:t>
            </w:r>
          </w:p>
        </w:tc>
        <w:tc>
          <w:tcPr>
            <w:tcW w:w="846" w:type="pct"/>
          </w:tcPr>
          <w:p w14:paraId="256757F2" w14:textId="77777777" w:rsidR="00336B62" w:rsidRPr="00336B62" w:rsidRDefault="00336B62" w:rsidP="00336B62">
            <w:pPr>
              <w:widowControl/>
              <w:kinsoku w:val="0"/>
              <w:autoSpaceDE w:val="0"/>
              <w:autoSpaceDN w:val="0"/>
              <w:adjustRightInd w:val="0"/>
              <w:snapToGrid w:val="0"/>
              <w:spacing w:before="177" w:line="221" w:lineRule="auto"/>
              <w:ind w:left="217"/>
              <w:jc w:val="left"/>
              <w:textAlignment w:val="baseline"/>
              <w:rPr>
                <w:rFonts w:ascii="宋体" w:eastAsia="宋体" w:hAnsi="宋体" w:cs="宋体"/>
                <w:snapToGrid w:val="0"/>
                <w:color w:val="000000"/>
                <w:sz w:val="22"/>
                <w:lang w:eastAsia="en-US"/>
              </w:rPr>
            </w:pPr>
            <w:r w:rsidRPr="00336B62">
              <w:rPr>
                <w:rFonts w:ascii="宋体" w:eastAsia="宋体" w:hAnsi="宋体" w:cs="宋体"/>
                <w:b/>
                <w:bCs/>
                <w:snapToGrid w:val="0"/>
                <w:color w:val="000000"/>
                <w:spacing w:val="-8"/>
                <w:sz w:val="22"/>
                <w:lang w:eastAsia="en-US"/>
              </w:rPr>
              <w:t>岗位名称</w:t>
            </w:r>
          </w:p>
        </w:tc>
        <w:tc>
          <w:tcPr>
            <w:tcW w:w="1061" w:type="pct"/>
          </w:tcPr>
          <w:p w14:paraId="08A594CB" w14:textId="77777777" w:rsidR="00336B62" w:rsidRPr="00336B62" w:rsidRDefault="00336B62" w:rsidP="00336B62">
            <w:pPr>
              <w:widowControl/>
              <w:kinsoku w:val="0"/>
              <w:autoSpaceDE w:val="0"/>
              <w:autoSpaceDN w:val="0"/>
              <w:adjustRightInd w:val="0"/>
              <w:snapToGrid w:val="0"/>
              <w:spacing w:before="177" w:line="220" w:lineRule="auto"/>
              <w:ind w:left="136" w:firstLineChars="100" w:firstLine="215"/>
              <w:jc w:val="left"/>
              <w:textAlignment w:val="baseline"/>
              <w:rPr>
                <w:rFonts w:ascii="宋体" w:eastAsia="宋体" w:hAnsi="宋体" w:cs="宋体"/>
                <w:snapToGrid w:val="0"/>
                <w:color w:val="000000"/>
                <w:sz w:val="22"/>
                <w:lang w:eastAsia="en-US"/>
              </w:rPr>
            </w:pPr>
            <w:r w:rsidRPr="00336B62">
              <w:rPr>
                <w:rFonts w:ascii="宋体" w:eastAsia="宋体" w:hAnsi="宋体" w:cs="宋体"/>
                <w:b/>
                <w:bCs/>
                <w:snapToGrid w:val="0"/>
                <w:color w:val="000000"/>
                <w:spacing w:val="-3"/>
                <w:sz w:val="22"/>
                <w:lang w:eastAsia="en-US"/>
              </w:rPr>
              <w:t>配置岗位人数</w:t>
            </w:r>
          </w:p>
        </w:tc>
        <w:tc>
          <w:tcPr>
            <w:tcW w:w="1922" w:type="pct"/>
          </w:tcPr>
          <w:p w14:paraId="5349D3DC" w14:textId="77777777" w:rsidR="00336B62" w:rsidRPr="00336B62" w:rsidRDefault="00336B62" w:rsidP="00336B62">
            <w:pPr>
              <w:widowControl/>
              <w:kinsoku w:val="0"/>
              <w:autoSpaceDE w:val="0"/>
              <w:autoSpaceDN w:val="0"/>
              <w:adjustRightInd w:val="0"/>
              <w:snapToGrid w:val="0"/>
              <w:spacing w:before="177" w:line="219" w:lineRule="auto"/>
              <w:ind w:left="1004"/>
              <w:jc w:val="left"/>
              <w:textAlignment w:val="baseline"/>
              <w:rPr>
                <w:rFonts w:ascii="宋体" w:eastAsia="宋体" w:hAnsi="宋体" w:cs="宋体"/>
                <w:snapToGrid w:val="0"/>
                <w:color w:val="000000"/>
                <w:sz w:val="22"/>
                <w:lang w:eastAsia="en-US"/>
              </w:rPr>
            </w:pPr>
            <w:r w:rsidRPr="00336B62">
              <w:rPr>
                <w:rFonts w:ascii="宋体" w:eastAsia="宋体" w:hAnsi="宋体" w:cs="宋体"/>
                <w:b/>
                <w:bCs/>
                <w:snapToGrid w:val="0"/>
                <w:color w:val="000000"/>
                <w:spacing w:val="-4"/>
                <w:sz w:val="22"/>
                <w:lang w:eastAsia="en-US"/>
              </w:rPr>
              <w:t>基本要求</w:t>
            </w:r>
          </w:p>
        </w:tc>
        <w:tc>
          <w:tcPr>
            <w:tcW w:w="787" w:type="pct"/>
          </w:tcPr>
          <w:p w14:paraId="52518DE4" w14:textId="77777777" w:rsidR="00336B62" w:rsidRPr="00336B62" w:rsidRDefault="00336B62" w:rsidP="00336B62">
            <w:pPr>
              <w:widowControl/>
              <w:kinsoku w:val="0"/>
              <w:autoSpaceDE w:val="0"/>
              <w:autoSpaceDN w:val="0"/>
              <w:adjustRightInd w:val="0"/>
              <w:snapToGrid w:val="0"/>
              <w:spacing w:before="176" w:line="222" w:lineRule="auto"/>
              <w:ind w:left="375"/>
              <w:jc w:val="left"/>
              <w:textAlignment w:val="baseline"/>
              <w:rPr>
                <w:rFonts w:ascii="宋体" w:eastAsia="宋体" w:hAnsi="宋体" w:cs="宋体"/>
                <w:snapToGrid w:val="0"/>
                <w:color w:val="000000"/>
                <w:sz w:val="22"/>
                <w:lang w:eastAsia="en-US"/>
              </w:rPr>
            </w:pPr>
            <w:r w:rsidRPr="00336B62">
              <w:rPr>
                <w:rFonts w:ascii="宋体" w:eastAsia="宋体" w:hAnsi="宋体" w:cs="宋体"/>
                <w:b/>
                <w:bCs/>
                <w:snapToGrid w:val="0"/>
                <w:color w:val="000000"/>
                <w:spacing w:val="-5"/>
                <w:sz w:val="22"/>
                <w:lang w:eastAsia="en-US"/>
              </w:rPr>
              <w:t>备注</w:t>
            </w:r>
          </w:p>
        </w:tc>
      </w:tr>
      <w:tr w:rsidR="00336B62" w:rsidRPr="00336B62" w14:paraId="3B8A447E" w14:textId="77777777" w:rsidTr="00673D52">
        <w:trPr>
          <w:trHeight w:val="295"/>
        </w:trPr>
        <w:tc>
          <w:tcPr>
            <w:tcW w:w="385" w:type="pct"/>
          </w:tcPr>
          <w:p w14:paraId="0001FA27" w14:textId="77777777" w:rsidR="00336B62" w:rsidRPr="00336B62" w:rsidRDefault="00336B62" w:rsidP="00336B62">
            <w:pPr>
              <w:spacing w:before="52" w:line="221" w:lineRule="auto"/>
              <w:ind w:left="253"/>
              <w:rPr>
                <w:rFonts w:ascii="Times New Roman" w:eastAsia="Times New Roman" w:hAnsi="Times New Roman" w:cs="Times New Roman"/>
                <w:sz w:val="22"/>
              </w:rPr>
            </w:pPr>
            <w:r w:rsidRPr="00336B62">
              <w:rPr>
                <w:rFonts w:ascii="Times New Roman" w:eastAsia="Times New Roman" w:hAnsi="Times New Roman" w:cs="Times New Roman"/>
                <w:sz w:val="22"/>
              </w:rPr>
              <w:t>1</w:t>
            </w:r>
          </w:p>
        </w:tc>
        <w:tc>
          <w:tcPr>
            <w:tcW w:w="846" w:type="pct"/>
          </w:tcPr>
          <w:p w14:paraId="66E64896" w14:textId="77777777" w:rsidR="00336B62" w:rsidRPr="00336B62" w:rsidRDefault="00336B62" w:rsidP="00336B62">
            <w:pPr>
              <w:widowControl/>
              <w:kinsoku w:val="0"/>
              <w:autoSpaceDE w:val="0"/>
              <w:autoSpaceDN w:val="0"/>
              <w:adjustRightInd w:val="0"/>
              <w:snapToGrid w:val="0"/>
              <w:spacing w:before="34" w:line="210" w:lineRule="auto"/>
              <w:ind w:left="195"/>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应急响应</w:t>
            </w:r>
            <w:r w:rsidRPr="00336B62">
              <w:rPr>
                <w:rFonts w:ascii="宋体" w:eastAsia="宋体" w:hAnsi="宋体" w:cs="宋体"/>
                <w:snapToGrid w:val="0"/>
                <w:color w:val="000000"/>
                <w:spacing w:val="-2"/>
                <w:sz w:val="22"/>
              </w:rPr>
              <w:t>服务人员</w:t>
            </w:r>
          </w:p>
        </w:tc>
        <w:tc>
          <w:tcPr>
            <w:tcW w:w="1061" w:type="pct"/>
          </w:tcPr>
          <w:p w14:paraId="2B7B98F5" w14:textId="77777777" w:rsidR="00336B62" w:rsidRPr="00336B62" w:rsidRDefault="00336B62" w:rsidP="00336B62">
            <w:pPr>
              <w:widowControl/>
              <w:kinsoku w:val="0"/>
              <w:autoSpaceDE w:val="0"/>
              <w:autoSpaceDN w:val="0"/>
              <w:adjustRightInd w:val="0"/>
              <w:snapToGrid w:val="0"/>
              <w:spacing w:before="34" w:line="210" w:lineRule="auto"/>
              <w:ind w:left="759"/>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z w:val="22"/>
                <w:lang w:eastAsia="en-US"/>
              </w:rPr>
              <w:t>1</w:t>
            </w:r>
          </w:p>
        </w:tc>
        <w:tc>
          <w:tcPr>
            <w:tcW w:w="1922" w:type="pct"/>
          </w:tcPr>
          <w:p w14:paraId="3FA7B703" w14:textId="77777777" w:rsidR="00336B62" w:rsidRPr="00336B62" w:rsidRDefault="00336B62" w:rsidP="00336B62">
            <w:pPr>
              <w:widowControl/>
              <w:kinsoku w:val="0"/>
              <w:autoSpaceDE w:val="0"/>
              <w:autoSpaceDN w:val="0"/>
              <w:adjustRightInd w:val="0"/>
              <w:snapToGrid w:val="0"/>
              <w:spacing w:before="34" w:line="210" w:lineRule="auto"/>
              <w:ind w:left="114"/>
              <w:jc w:val="left"/>
              <w:textAlignment w:val="baseline"/>
              <w:rPr>
                <w:rFonts w:ascii="宋体" w:eastAsia="宋体" w:hAnsi="宋体" w:cs="宋体"/>
                <w:snapToGrid w:val="0"/>
                <w:color w:val="000000"/>
                <w:sz w:val="22"/>
              </w:rPr>
            </w:pPr>
            <w:r w:rsidRPr="00336B62">
              <w:rPr>
                <w:rFonts w:ascii="宋体" w:eastAsia="宋体" w:hAnsi="宋体" w:cs="宋体"/>
                <w:snapToGrid w:val="0"/>
                <w:color w:val="000000"/>
                <w:spacing w:val="-1"/>
                <w:sz w:val="22"/>
              </w:rPr>
              <w:t>有保险金融背景，具备相应医疗知识</w:t>
            </w:r>
          </w:p>
        </w:tc>
        <w:tc>
          <w:tcPr>
            <w:tcW w:w="787" w:type="pct"/>
          </w:tcPr>
          <w:p w14:paraId="2024B6EC" w14:textId="77777777" w:rsidR="00336B62" w:rsidRPr="00336B62" w:rsidRDefault="00336B62" w:rsidP="00336B62">
            <w:pPr>
              <w:rPr>
                <w:rFonts w:eastAsia="宋体"/>
              </w:rPr>
            </w:pPr>
          </w:p>
        </w:tc>
      </w:tr>
    </w:tbl>
    <w:p w14:paraId="42725790" w14:textId="77777777" w:rsidR="00336B62" w:rsidRPr="00336B62" w:rsidRDefault="00336B62" w:rsidP="00336B62">
      <w:pPr>
        <w:spacing w:line="300" w:lineRule="auto"/>
        <w:ind w:firstLineChars="200" w:firstLine="442"/>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 xml:space="preserve">9.5 </w:t>
      </w:r>
      <w:r w:rsidRPr="00336B62">
        <w:rPr>
          <w:rFonts w:ascii="Times New Roman" w:eastAsia="宋体" w:hAnsi="Times New Roman" w:cs="Times New Roman"/>
          <w:b/>
          <w:sz w:val="22"/>
          <w14:ligatures w14:val="none"/>
        </w:rPr>
        <w:t>赔付时效</w:t>
      </w:r>
    </w:p>
    <w:p w14:paraId="3795F539"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对于索赔单证齐全，保险责任及损失金额已确定的赔案，赔付时效如下：</w:t>
      </w:r>
    </w:p>
    <w:tbl>
      <w:tblPr>
        <w:tblStyle w:val="TableNormal"/>
        <w:tblW w:w="7943" w:type="dxa"/>
        <w:tblInd w:w="10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54"/>
        <w:gridCol w:w="4110"/>
        <w:gridCol w:w="2979"/>
      </w:tblGrid>
      <w:tr w:rsidR="00336B62" w:rsidRPr="00336B62" w14:paraId="5CC0B062" w14:textId="77777777" w:rsidTr="00673D52">
        <w:trPr>
          <w:trHeight w:val="294"/>
        </w:trPr>
        <w:tc>
          <w:tcPr>
            <w:tcW w:w="854" w:type="dxa"/>
          </w:tcPr>
          <w:p w14:paraId="0EED513E" w14:textId="77777777" w:rsidR="00336B62" w:rsidRPr="00336B62" w:rsidRDefault="00336B62" w:rsidP="00336B62">
            <w:pPr>
              <w:widowControl/>
              <w:kinsoku w:val="0"/>
              <w:autoSpaceDE w:val="0"/>
              <w:autoSpaceDN w:val="0"/>
              <w:adjustRightInd w:val="0"/>
              <w:snapToGrid w:val="0"/>
              <w:spacing w:before="33" w:line="210" w:lineRule="auto"/>
              <w:ind w:left="209"/>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序号</w:t>
            </w:r>
          </w:p>
        </w:tc>
        <w:tc>
          <w:tcPr>
            <w:tcW w:w="4110" w:type="dxa"/>
          </w:tcPr>
          <w:p w14:paraId="41528094" w14:textId="77777777" w:rsidR="00336B62" w:rsidRPr="00336B62" w:rsidRDefault="00336B62" w:rsidP="00336B62">
            <w:pPr>
              <w:widowControl/>
              <w:kinsoku w:val="0"/>
              <w:autoSpaceDE w:val="0"/>
              <w:autoSpaceDN w:val="0"/>
              <w:adjustRightInd w:val="0"/>
              <w:snapToGrid w:val="0"/>
              <w:spacing w:before="33" w:line="210" w:lineRule="auto"/>
              <w:ind w:left="1619"/>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赔款金额</w:t>
            </w:r>
          </w:p>
        </w:tc>
        <w:tc>
          <w:tcPr>
            <w:tcW w:w="2979" w:type="dxa"/>
          </w:tcPr>
          <w:p w14:paraId="151B8B6E" w14:textId="77777777" w:rsidR="00336B62" w:rsidRPr="00336B62" w:rsidRDefault="00336B62" w:rsidP="00336B62">
            <w:pPr>
              <w:widowControl/>
              <w:kinsoku w:val="0"/>
              <w:autoSpaceDE w:val="0"/>
              <w:autoSpaceDN w:val="0"/>
              <w:adjustRightInd w:val="0"/>
              <w:snapToGrid w:val="0"/>
              <w:spacing w:before="33" w:line="210" w:lineRule="auto"/>
              <w:ind w:left="1052"/>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2"/>
                <w:sz w:val="22"/>
                <w:lang w:eastAsia="en-US"/>
              </w:rPr>
              <w:t>赔付时效</w:t>
            </w:r>
          </w:p>
        </w:tc>
      </w:tr>
      <w:tr w:rsidR="00336B62" w:rsidRPr="00336B62" w14:paraId="1227A7E2" w14:textId="77777777" w:rsidTr="00673D52">
        <w:trPr>
          <w:trHeight w:val="289"/>
        </w:trPr>
        <w:tc>
          <w:tcPr>
            <w:tcW w:w="854" w:type="dxa"/>
          </w:tcPr>
          <w:p w14:paraId="673B8CFF" w14:textId="77777777" w:rsidR="00336B62" w:rsidRPr="00336B62" w:rsidRDefault="00336B62" w:rsidP="00336B62">
            <w:pPr>
              <w:spacing w:before="47" w:line="220" w:lineRule="auto"/>
              <w:ind w:left="392"/>
              <w:rPr>
                <w:rFonts w:ascii="Times New Roman" w:eastAsia="Times New Roman" w:hAnsi="Times New Roman" w:cs="Times New Roman"/>
                <w:sz w:val="22"/>
              </w:rPr>
            </w:pPr>
            <w:r w:rsidRPr="00336B62">
              <w:rPr>
                <w:rFonts w:ascii="Times New Roman" w:eastAsia="Times New Roman" w:hAnsi="Times New Roman" w:cs="Times New Roman"/>
                <w:sz w:val="22"/>
              </w:rPr>
              <w:t>1</w:t>
            </w:r>
          </w:p>
        </w:tc>
        <w:tc>
          <w:tcPr>
            <w:tcW w:w="4110" w:type="dxa"/>
          </w:tcPr>
          <w:p w14:paraId="729CF3F7" w14:textId="77777777" w:rsidR="00336B62" w:rsidRPr="00336B62" w:rsidRDefault="00336B62" w:rsidP="00336B62">
            <w:pPr>
              <w:widowControl/>
              <w:kinsoku w:val="0"/>
              <w:autoSpaceDE w:val="0"/>
              <w:autoSpaceDN w:val="0"/>
              <w:adjustRightInd w:val="0"/>
              <w:snapToGrid w:val="0"/>
              <w:spacing w:before="29" w:line="209" w:lineRule="auto"/>
              <w:ind w:left="983"/>
              <w:jc w:val="left"/>
              <w:textAlignment w:val="baseline"/>
              <w:rPr>
                <w:rFonts w:ascii="宋体" w:eastAsia="宋体" w:hAnsi="宋体" w:cs="宋体"/>
                <w:snapToGrid w:val="0"/>
                <w:color w:val="000000"/>
                <w:sz w:val="22"/>
                <w:lang w:eastAsia="en-US"/>
              </w:rPr>
            </w:pPr>
            <w:r w:rsidRPr="00336B62">
              <w:rPr>
                <w:rFonts w:ascii="宋体" w:eastAsia="宋体" w:hAnsi="宋体" w:cs="宋体"/>
                <w:snapToGrid w:val="0"/>
                <w:color w:val="000000"/>
                <w:spacing w:val="-1"/>
                <w:sz w:val="22"/>
                <w:lang w:eastAsia="en-US"/>
              </w:rPr>
              <w:t>赔款金额</w:t>
            </w:r>
            <w:r w:rsidRPr="00336B62">
              <w:rPr>
                <w:rFonts w:ascii="Times New Roman" w:eastAsia="Times New Roman" w:hAnsi="Times New Roman" w:cs="Times New Roman"/>
                <w:snapToGrid w:val="0"/>
                <w:color w:val="000000"/>
                <w:spacing w:val="-1"/>
                <w:sz w:val="22"/>
                <w:lang w:eastAsia="en-US"/>
              </w:rPr>
              <w:t>≤RMB5000</w:t>
            </w:r>
            <w:r w:rsidRPr="00336B62">
              <w:rPr>
                <w:rFonts w:ascii="宋体" w:eastAsia="宋体" w:hAnsi="宋体" w:cs="宋体"/>
                <w:snapToGrid w:val="0"/>
                <w:color w:val="000000"/>
                <w:spacing w:val="-1"/>
                <w:sz w:val="22"/>
                <w:lang w:eastAsia="en-US"/>
              </w:rPr>
              <w:t>元</w:t>
            </w:r>
          </w:p>
        </w:tc>
        <w:tc>
          <w:tcPr>
            <w:tcW w:w="2979" w:type="dxa"/>
          </w:tcPr>
          <w:p w14:paraId="0A484910" w14:textId="77777777" w:rsidR="00336B62" w:rsidRPr="00336B62" w:rsidRDefault="00336B62" w:rsidP="00336B62">
            <w:pPr>
              <w:widowControl/>
              <w:kinsoku w:val="0"/>
              <w:autoSpaceDE w:val="0"/>
              <w:autoSpaceDN w:val="0"/>
              <w:adjustRightInd w:val="0"/>
              <w:snapToGrid w:val="0"/>
              <w:spacing w:before="29" w:line="209" w:lineRule="auto"/>
              <w:ind w:left="669"/>
              <w:jc w:val="left"/>
              <w:textAlignment w:val="baseline"/>
              <w:rPr>
                <w:rFonts w:ascii="宋体" w:eastAsia="宋体" w:hAnsi="宋体" w:cs="宋体"/>
                <w:snapToGrid w:val="0"/>
                <w:color w:val="000000"/>
                <w:sz w:val="22"/>
                <w:lang w:eastAsia="en-US"/>
              </w:rPr>
            </w:pPr>
            <w:r w:rsidRPr="00336B62">
              <w:rPr>
                <w:rFonts w:ascii="Times New Roman" w:eastAsia="Times New Roman" w:hAnsi="Times New Roman" w:cs="Times New Roman"/>
                <w:snapToGrid w:val="0"/>
                <w:color w:val="000000"/>
                <w:spacing w:val="-1"/>
                <w:sz w:val="22"/>
                <w:lang w:eastAsia="en-US"/>
              </w:rPr>
              <w:t>3</w:t>
            </w:r>
            <w:r w:rsidRPr="00336B62">
              <w:rPr>
                <w:rFonts w:ascii="宋体" w:eastAsia="宋体" w:hAnsi="宋体" w:cs="宋体"/>
                <w:snapToGrid w:val="0"/>
                <w:color w:val="000000"/>
                <w:spacing w:val="-1"/>
                <w:sz w:val="22"/>
                <w:lang w:eastAsia="en-US"/>
              </w:rPr>
              <w:t>个工作日内支付</w:t>
            </w:r>
          </w:p>
        </w:tc>
      </w:tr>
      <w:tr w:rsidR="00336B62" w:rsidRPr="00336B62" w14:paraId="1207FE59" w14:textId="77777777" w:rsidTr="00673D52">
        <w:trPr>
          <w:trHeight w:val="289"/>
        </w:trPr>
        <w:tc>
          <w:tcPr>
            <w:tcW w:w="854" w:type="dxa"/>
          </w:tcPr>
          <w:p w14:paraId="16603E01" w14:textId="77777777" w:rsidR="00336B62" w:rsidRPr="00336B62" w:rsidRDefault="00336B62" w:rsidP="00336B62">
            <w:pPr>
              <w:spacing w:before="48" w:line="219" w:lineRule="auto"/>
              <w:ind w:left="371"/>
              <w:rPr>
                <w:rFonts w:ascii="Times New Roman" w:eastAsia="Times New Roman" w:hAnsi="Times New Roman" w:cs="Times New Roman"/>
                <w:sz w:val="22"/>
              </w:rPr>
            </w:pPr>
            <w:r w:rsidRPr="00336B62">
              <w:rPr>
                <w:rFonts w:ascii="Times New Roman" w:eastAsia="Times New Roman" w:hAnsi="Times New Roman" w:cs="Times New Roman"/>
                <w:sz w:val="22"/>
              </w:rPr>
              <w:lastRenderedPageBreak/>
              <w:t>2</w:t>
            </w:r>
          </w:p>
        </w:tc>
        <w:tc>
          <w:tcPr>
            <w:tcW w:w="4110" w:type="dxa"/>
          </w:tcPr>
          <w:p w14:paraId="053768FC" w14:textId="77777777" w:rsidR="00336B62" w:rsidRPr="00336B62" w:rsidRDefault="00336B62" w:rsidP="00336B62">
            <w:pPr>
              <w:widowControl/>
              <w:kinsoku w:val="0"/>
              <w:autoSpaceDE w:val="0"/>
              <w:autoSpaceDN w:val="0"/>
              <w:adjustRightInd w:val="0"/>
              <w:snapToGrid w:val="0"/>
              <w:spacing w:before="31" w:line="208" w:lineRule="auto"/>
              <w:ind w:left="453"/>
              <w:jc w:val="left"/>
              <w:textAlignment w:val="baseline"/>
              <w:rPr>
                <w:rFonts w:ascii="Times New Roman" w:eastAsia="Times New Roman" w:hAnsi="Times New Roman" w:cs="Times New Roman"/>
                <w:snapToGrid w:val="0"/>
                <w:color w:val="000000"/>
                <w:sz w:val="22"/>
                <w:lang w:eastAsia="en-US"/>
              </w:rPr>
            </w:pPr>
            <w:r w:rsidRPr="00336B62">
              <w:rPr>
                <w:rFonts w:ascii="Times New Roman" w:eastAsia="Times New Roman" w:hAnsi="Times New Roman" w:cs="Times New Roman"/>
                <w:snapToGrid w:val="0"/>
                <w:color w:val="000000"/>
                <w:sz w:val="22"/>
                <w:lang w:eastAsia="en-US"/>
              </w:rPr>
              <w:t>RMB5000&lt;</w:t>
            </w:r>
            <w:r w:rsidRPr="00336B62">
              <w:rPr>
                <w:rFonts w:ascii="宋体" w:eastAsia="宋体" w:hAnsi="宋体" w:cs="宋体"/>
                <w:snapToGrid w:val="0"/>
                <w:color w:val="000000"/>
                <w:sz w:val="22"/>
                <w:lang w:eastAsia="en-US"/>
              </w:rPr>
              <w:t>赔款金额</w:t>
            </w:r>
            <w:r w:rsidRPr="00336B62">
              <w:rPr>
                <w:rFonts w:ascii="Times New Roman" w:eastAsia="Times New Roman" w:hAnsi="Times New Roman" w:cs="Times New Roman"/>
                <w:snapToGrid w:val="0"/>
                <w:color w:val="000000"/>
                <w:sz w:val="22"/>
                <w:lang w:eastAsia="en-US"/>
              </w:rPr>
              <w:t>≤RMB1000</w:t>
            </w:r>
            <w:r w:rsidRPr="00336B62">
              <w:rPr>
                <w:rFonts w:ascii="Times New Roman" w:eastAsia="Times New Roman" w:hAnsi="Times New Roman" w:cs="Times New Roman"/>
                <w:snapToGrid w:val="0"/>
                <w:color w:val="000000"/>
                <w:spacing w:val="-1"/>
                <w:sz w:val="22"/>
                <w:lang w:eastAsia="en-US"/>
              </w:rPr>
              <w:t>00</w:t>
            </w:r>
          </w:p>
        </w:tc>
        <w:tc>
          <w:tcPr>
            <w:tcW w:w="2979" w:type="dxa"/>
          </w:tcPr>
          <w:p w14:paraId="39C33D00" w14:textId="77777777" w:rsidR="00336B62" w:rsidRPr="00336B62" w:rsidRDefault="00336B62" w:rsidP="00336B62">
            <w:pPr>
              <w:widowControl/>
              <w:kinsoku w:val="0"/>
              <w:autoSpaceDE w:val="0"/>
              <w:autoSpaceDN w:val="0"/>
              <w:adjustRightInd w:val="0"/>
              <w:snapToGrid w:val="0"/>
              <w:spacing w:before="31" w:line="208" w:lineRule="auto"/>
              <w:ind w:left="670"/>
              <w:jc w:val="left"/>
              <w:textAlignment w:val="baseline"/>
              <w:rPr>
                <w:rFonts w:ascii="宋体" w:eastAsia="宋体" w:hAnsi="宋体" w:cs="宋体"/>
                <w:snapToGrid w:val="0"/>
                <w:color w:val="000000"/>
                <w:sz w:val="22"/>
                <w:lang w:eastAsia="en-US"/>
              </w:rPr>
            </w:pPr>
            <w:r w:rsidRPr="00336B62">
              <w:rPr>
                <w:rFonts w:ascii="Times New Roman" w:eastAsia="Times New Roman" w:hAnsi="Times New Roman" w:cs="Times New Roman"/>
                <w:snapToGrid w:val="0"/>
                <w:color w:val="000000"/>
                <w:spacing w:val="-1"/>
                <w:sz w:val="22"/>
                <w:lang w:eastAsia="en-US"/>
              </w:rPr>
              <w:t>5</w:t>
            </w:r>
            <w:r w:rsidRPr="00336B62">
              <w:rPr>
                <w:rFonts w:ascii="宋体" w:eastAsia="宋体" w:hAnsi="宋体" w:cs="宋体"/>
                <w:snapToGrid w:val="0"/>
                <w:color w:val="000000"/>
                <w:spacing w:val="-1"/>
                <w:sz w:val="22"/>
                <w:lang w:eastAsia="en-US"/>
              </w:rPr>
              <w:t>个工作日内支付</w:t>
            </w:r>
          </w:p>
        </w:tc>
      </w:tr>
      <w:tr w:rsidR="00336B62" w:rsidRPr="00336B62" w14:paraId="72B0A715" w14:textId="77777777" w:rsidTr="00673D52">
        <w:trPr>
          <w:trHeight w:val="289"/>
        </w:trPr>
        <w:tc>
          <w:tcPr>
            <w:tcW w:w="854" w:type="dxa"/>
          </w:tcPr>
          <w:p w14:paraId="57B54B89" w14:textId="77777777" w:rsidR="00336B62" w:rsidRPr="00336B62" w:rsidRDefault="00336B62" w:rsidP="00336B62">
            <w:pPr>
              <w:spacing w:before="49" w:line="218" w:lineRule="auto"/>
              <w:ind w:left="376"/>
              <w:rPr>
                <w:rFonts w:ascii="Times New Roman" w:eastAsia="Times New Roman" w:hAnsi="Times New Roman" w:cs="Times New Roman"/>
                <w:sz w:val="22"/>
              </w:rPr>
            </w:pPr>
            <w:r w:rsidRPr="00336B62">
              <w:rPr>
                <w:rFonts w:ascii="Times New Roman" w:eastAsia="Times New Roman" w:hAnsi="Times New Roman" w:cs="Times New Roman"/>
                <w:sz w:val="22"/>
              </w:rPr>
              <w:t>3</w:t>
            </w:r>
          </w:p>
        </w:tc>
        <w:tc>
          <w:tcPr>
            <w:tcW w:w="4110" w:type="dxa"/>
          </w:tcPr>
          <w:p w14:paraId="611FB13E" w14:textId="77777777" w:rsidR="00336B62" w:rsidRPr="00336B62" w:rsidRDefault="00336B62" w:rsidP="00336B62">
            <w:pPr>
              <w:widowControl/>
              <w:kinsoku w:val="0"/>
              <w:autoSpaceDE w:val="0"/>
              <w:autoSpaceDN w:val="0"/>
              <w:adjustRightInd w:val="0"/>
              <w:snapToGrid w:val="0"/>
              <w:spacing w:before="32" w:line="207" w:lineRule="auto"/>
              <w:ind w:left="342"/>
              <w:jc w:val="left"/>
              <w:textAlignment w:val="baseline"/>
              <w:rPr>
                <w:rFonts w:ascii="Times New Roman" w:eastAsia="Times New Roman" w:hAnsi="Times New Roman" w:cs="Times New Roman"/>
                <w:snapToGrid w:val="0"/>
                <w:color w:val="000000"/>
                <w:sz w:val="22"/>
                <w:lang w:eastAsia="en-US"/>
              </w:rPr>
            </w:pPr>
            <w:r w:rsidRPr="00336B62">
              <w:rPr>
                <w:rFonts w:ascii="Times New Roman" w:eastAsia="Times New Roman" w:hAnsi="Times New Roman" w:cs="Times New Roman"/>
                <w:snapToGrid w:val="0"/>
                <w:color w:val="000000"/>
                <w:sz w:val="22"/>
                <w:lang w:eastAsia="en-US"/>
              </w:rPr>
              <w:t>RMB100000&lt;</w:t>
            </w:r>
            <w:r w:rsidRPr="00336B62">
              <w:rPr>
                <w:rFonts w:ascii="宋体" w:eastAsia="宋体" w:hAnsi="宋体" w:cs="宋体"/>
                <w:snapToGrid w:val="0"/>
                <w:color w:val="000000"/>
                <w:sz w:val="22"/>
                <w:lang w:eastAsia="en-US"/>
              </w:rPr>
              <w:t>赔款金额</w:t>
            </w:r>
            <w:r w:rsidRPr="00336B62">
              <w:rPr>
                <w:rFonts w:ascii="Times New Roman" w:eastAsia="Times New Roman" w:hAnsi="Times New Roman" w:cs="Times New Roman"/>
                <w:snapToGrid w:val="0"/>
                <w:color w:val="000000"/>
                <w:sz w:val="22"/>
                <w:lang w:eastAsia="en-US"/>
              </w:rPr>
              <w:t>≤RMB400000</w:t>
            </w:r>
          </w:p>
        </w:tc>
        <w:tc>
          <w:tcPr>
            <w:tcW w:w="2979" w:type="dxa"/>
          </w:tcPr>
          <w:p w14:paraId="17DF75A3" w14:textId="77777777" w:rsidR="00336B62" w:rsidRPr="00336B62" w:rsidRDefault="00336B62" w:rsidP="00336B62">
            <w:pPr>
              <w:widowControl/>
              <w:kinsoku w:val="0"/>
              <w:autoSpaceDE w:val="0"/>
              <w:autoSpaceDN w:val="0"/>
              <w:adjustRightInd w:val="0"/>
              <w:snapToGrid w:val="0"/>
              <w:spacing w:before="32" w:line="207" w:lineRule="auto"/>
              <w:ind w:left="630"/>
              <w:jc w:val="left"/>
              <w:textAlignment w:val="baseline"/>
              <w:rPr>
                <w:rFonts w:ascii="宋体" w:eastAsia="宋体" w:hAnsi="宋体" w:cs="宋体"/>
                <w:snapToGrid w:val="0"/>
                <w:color w:val="000000"/>
                <w:sz w:val="22"/>
                <w:lang w:eastAsia="en-US"/>
              </w:rPr>
            </w:pPr>
            <w:r w:rsidRPr="00336B62">
              <w:rPr>
                <w:rFonts w:ascii="Times New Roman" w:eastAsia="Times New Roman" w:hAnsi="Times New Roman" w:cs="Times New Roman"/>
                <w:snapToGrid w:val="0"/>
                <w:color w:val="000000"/>
                <w:spacing w:val="-3"/>
                <w:sz w:val="22"/>
                <w:lang w:eastAsia="en-US"/>
              </w:rPr>
              <w:t>10</w:t>
            </w:r>
            <w:r w:rsidRPr="00336B62">
              <w:rPr>
                <w:rFonts w:ascii="宋体" w:eastAsia="宋体" w:hAnsi="宋体" w:cs="宋体"/>
                <w:snapToGrid w:val="0"/>
                <w:color w:val="000000"/>
                <w:spacing w:val="-3"/>
                <w:sz w:val="22"/>
                <w:lang w:eastAsia="en-US"/>
              </w:rPr>
              <w:t>个工作日内支付</w:t>
            </w:r>
          </w:p>
        </w:tc>
      </w:tr>
      <w:tr w:rsidR="00336B62" w:rsidRPr="00336B62" w14:paraId="3402CD6C" w14:textId="77777777" w:rsidTr="00673D52">
        <w:trPr>
          <w:trHeight w:val="294"/>
        </w:trPr>
        <w:tc>
          <w:tcPr>
            <w:tcW w:w="854" w:type="dxa"/>
          </w:tcPr>
          <w:p w14:paraId="7E06CBA8" w14:textId="77777777" w:rsidR="00336B62" w:rsidRPr="00336B62" w:rsidRDefault="00336B62" w:rsidP="00336B62">
            <w:pPr>
              <w:spacing w:before="51" w:line="221" w:lineRule="auto"/>
              <w:ind w:left="370"/>
              <w:rPr>
                <w:rFonts w:ascii="Times New Roman" w:eastAsia="Times New Roman" w:hAnsi="Times New Roman" w:cs="Times New Roman"/>
                <w:sz w:val="22"/>
              </w:rPr>
            </w:pPr>
            <w:r w:rsidRPr="00336B62">
              <w:rPr>
                <w:rFonts w:ascii="Times New Roman" w:eastAsia="Times New Roman" w:hAnsi="Times New Roman" w:cs="Times New Roman"/>
                <w:sz w:val="22"/>
              </w:rPr>
              <w:t>4</w:t>
            </w:r>
          </w:p>
        </w:tc>
        <w:tc>
          <w:tcPr>
            <w:tcW w:w="4110" w:type="dxa"/>
          </w:tcPr>
          <w:p w14:paraId="65BFF61F" w14:textId="77777777" w:rsidR="00336B62" w:rsidRPr="00336B62" w:rsidRDefault="00336B62" w:rsidP="00336B62">
            <w:pPr>
              <w:widowControl/>
              <w:kinsoku w:val="0"/>
              <w:autoSpaceDE w:val="0"/>
              <w:autoSpaceDN w:val="0"/>
              <w:adjustRightInd w:val="0"/>
              <w:snapToGrid w:val="0"/>
              <w:spacing w:before="32" w:line="211" w:lineRule="auto"/>
              <w:ind w:left="983"/>
              <w:jc w:val="left"/>
              <w:textAlignment w:val="baseline"/>
              <w:rPr>
                <w:rFonts w:ascii="Times New Roman" w:eastAsia="Times New Roman" w:hAnsi="Times New Roman" w:cs="Times New Roman"/>
                <w:snapToGrid w:val="0"/>
                <w:color w:val="000000"/>
                <w:sz w:val="22"/>
                <w:lang w:eastAsia="en-US"/>
              </w:rPr>
            </w:pPr>
            <w:r w:rsidRPr="00336B62">
              <w:rPr>
                <w:rFonts w:ascii="宋体" w:eastAsia="宋体" w:hAnsi="宋体" w:cs="宋体"/>
                <w:snapToGrid w:val="0"/>
                <w:color w:val="000000"/>
                <w:spacing w:val="-1"/>
                <w:sz w:val="22"/>
                <w:lang w:eastAsia="en-US"/>
              </w:rPr>
              <w:t>赔款金额</w:t>
            </w:r>
            <w:r w:rsidRPr="00336B62">
              <w:rPr>
                <w:rFonts w:ascii="Times New Roman" w:eastAsia="Times New Roman" w:hAnsi="Times New Roman" w:cs="Times New Roman"/>
                <w:snapToGrid w:val="0"/>
                <w:color w:val="000000"/>
                <w:spacing w:val="-1"/>
                <w:sz w:val="22"/>
                <w:lang w:eastAsia="en-US"/>
              </w:rPr>
              <w:t>≥RMB400000</w:t>
            </w:r>
          </w:p>
        </w:tc>
        <w:tc>
          <w:tcPr>
            <w:tcW w:w="2979" w:type="dxa"/>
          </w:tcPr>
          <w:p w14:paraId="1051FA7A" w14:textId="77777777" w:rsidR="00336B62" w:rsidRPr="00336B62" w:rsidRDefault="00336B62" w:rsidP="00336B62">
            <w:pPr>
              <w:widowControl/>
              <w:kinsoku w:val="0"/>
              <w:autoSpaceDE w:val="0"/>
              <w:autoSpaceDN w:val="0"/>
              <w:adjustRightInd w:val="0"/>
              <w:snapToGrid w:val="0"/>
              <w:spacing w:before="32" w:line="211" w:lineRule="auto"/>
              <w:ind w:left="630"/>
              <w:jc w:val="left"/>
              <w:textAlignment w:val="baseline"/>
              <w:rPr>
                <w:rFonts w:ascii="宋体" w:eastAsia="宋体" w:hAnsi="宋体" w:cs="宋体"/>
                <w:snapToGrid w:val="0"/>
                <w:color w:val="000000"/>
                <w:sz w:val="22"/>
                <w:lang w:eastAsia="en-US"/>
              </w:rPr>
            </w:pPr>
            <w:r w:rsidRPr="00336B62">
              <w:rPr>
                <w:rFonts w:ascii="Times New Roman" w:eastAsia="Times New Roman" w:hAnsi="Times New Roman" w:cs="Times New Roman"/>
                <w:snapToGrid w:val="0"/>
                <w:color w:val="000000"/>
                <w:spacing w:val="-3"/>
                <w:sz w:val="22"/>
                <w:lang w:eastAsia="en-US"/>
              </w:rPr>
              <w:t>15</w:t>
            </w:r>
            <w:r w:rsidRPr="00336B62">
              <w:rPr>
                <w:rFonts w:ascii="宋体" w:eastAsia="宋体" w:hAnsi="宋体" w:cs="宋体"/>
                <w:snapToGrid w:val="0"/>
                <w:color w:val="000000"/>
                <w:spacing w:val="-3"/>
                <w:sz w:val="22"/>
                <w:lang w:eastAsia="en-US"/>
              </w:rPr>
              <w:t>个工作日内支付</w:t>
            </w:r>
          </w:p>
        </w:tc>
      </w:tr>
    </w:tbl>
    <w:p w14:paraId="6A8F7D6D" w14:textId="77777777" w:rsidR="00336B62" w:rsidRPr="00336B62" w:rsidRDefault="00336B62" w:rsidP="00336B62">
      <w:pPr>
        <w:spacing w:line="300" w:lineRule="auto"/>
        <w:ind w:firstLineChars="200" w:firstLine="442"/>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 xml:space="preserve">9.6 </w:t>
      </w:r>
      <w:r w:rsidRPr="00336B62">
        <w:rPr>
          <w:rFonts w:ascii="Times New Roman" w:eastAsia="宋体" w:hAnsi="Times New Roman" w:cs="Times New Roman"/>
          <w:b/>
          <w:sz w:val="22"/>
          <w14:ligatures w14:val="none"/>
        </w:rPr>
        <w:t>其他</w:t>
      </w:r>
    </w:p>
    <w:p w14:paraId="1DCBAC98"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9.7.1 </w:t>
      </w:r>
      <w:r w:rsidRPr="00336B62">
        <w:rPr>
          <w:rFonts w:ascii="Times New Roman" w:eastAsia="宋体" w:hAnsi="Times New Roman" w:cs="Times New Roman"/>
          <w:bCs/>
          <w:sz w:val="22"/>
          <w14:ligatures w14:val="none"/>
        </w:rPr>
        <w:t>供应商应提供续保规则，根据医疗机构历史赔付率，设定费率浮动比例。</w:t>
      </w:r>
    </w:p>
    <w:p w14:paraId="29A90F93" w14:textId="77777777" w:rsidR="00336B62" w:rsidRPr="00336B62" w:rsidRDefault="00336B62" w:rsidP="00336B62">
      <w:pPr>
        <w:spacing w:line="300" w:lineRule="auto"/>
        <w:ind w:firstLineChars="192" w:firstLine="422"/>
        <w:outlineLvl w:val="2"/>
        <w:rPr>
          <w:rFonts w:ascii="Times New Roman" w:eastAsia="宋体" w:hAnsi="Times New Roman" w:cs="Times New Roman"/>
          <w:bCs/>
          <w:sz w:val="22"/>
          <w14:ligatures w14:val="none"/>
        </w:rPr>
      </w:pPr>
      <w:r w:rsidRPr="00336B62">
        <w:rPr>
          <w:rFonts w:ascii="Times New Roman" w:eastAsia="宋体" w:hAnsi="Times New Roman" w:cs="Times New Roman"/>
          <w:bCs/>
          <w:sz w:val="22"/>
          <w14:ligatures w14:val="none"/>
        </w:rPr>
        <w:t xml:space="preserve">9.7.2 </w:t>
      </w:r>
      <w:r w:rsidRPr="00336B62">
        <w:rPr>
          <w:rFonts w:ascii="Times New Roman" w:eastAsia="宋体" w:hAnsi="Times New Roman" w:cs="Times New Roman"/>
          <w:bCs/>
          <w:sz w:val="22"/>
          <w14:ligatures w14:val="none"/>
        </w:rPr>
        <w:t>供应商应有快速赔偿机制，对于小金额的医疗纠纷案件，同意由医疗机构自行达成调解，并在约定期限内向医疗机构支付赔款。该小额赔偿机制可指定分项赔偿限额。</w:t>
      </w:r>
    </w:p>
    <w:p w14:paraId="55C73166"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10</w:t>
      </w:r>
      <w:r w:rsidRPr="00336B62">
        <w:rPr>
          <w:rFonts w:ascii="Times New Roman" w:eastAsia="宋体" w:hAnsi="Times New Roman" w:cs="Times New Roman"/>
          <w:b/>
          <w:sz w:val="22"/>
          <w14:ligatures w14:val="none"/>
        </w:rPr>
        <w:t>安全文明作业要求与应急处置要求</w:t>
      </w:r>
      <w:bookmarkEnd w:id="17"/>
    </w:p>
    <w:p w14:paraId="55BEFC55" w14:textId="77777777" w:rsidR="00336B62" w:rsidRPr="00336B62" w:rsidRDefault="00336B62" w:rsidP="00336B62">
      <w:pPr>
        <w:spacing w:line="300" w:lineRule="auto"/>
        <w:ind w:firstLineChars="192" w:firstLine="422"/>
        <w:outlineLvl w:val="2"/>
        <w:rPr>
          <w:rFonts w:ascii="Times New Roman" w:eastAsia="宋体" w:hAnsi="Times New Roman" w:cs="Times New Roman"/>
          <w:sz w:val="22"/>
          <w14:ligatures w14:val="none"/>
        </w:rPr>
      </w:pPr>
      <w:bookmarkStart w:id="18" w:name="_Toc192234046"/>
      <w:r w:rsidRPr="00336B62">
        <w:rPr>
          <w:rFonts w:ascii="Times New Roman" w:eastAsia="宋体" w:hAnsi="Times New Roman" w:cs="Times New Roman"/>
          <w:sz w:val="22"/>
          <w14:ligatures w14:val="none"/>
        </w:rPr>
        <w:t xml:space="preserve">10.1 </w:t>
      </w:r>
      <w:r w:rsidRPr="00336B62">
        <w:rPr>
          <w:rFonts w:ascii="Times New Roman" w:eastAsia="宋体" w:hAnsi="Times New Roman" w:cs="Times New Roman"/>
          <w:sz w:val="22"/>
          <w14:ligatures w14:val="none"/>
        </w:rPr>
        <w:t>中标人须建立突发事件应急处置方案，应急预案应包括组织领导体系、预警和预防机制、应急响应工程措施等。</w:t>
      </w:r>
    </w:p>
    <w:p w14:paraId="1AE32066" w14:textId="77777777" w:rsidR="00336B62" w:rsidRPr="00336B62" w:rsidRDefault="00336B62" w:rsidP="00336B62">
      <w:pPr>
        <w:spacing w:line="300" w:lineRule="auto"/>
        <w:ind w:firstLineChars="192" w:firstLine="422"/>
        <w:outlineLvl w:val="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10.2</w:t>
      </w:r>
      <w:r w:rsidRPr="00336B62">
        <w:rPr>
          <w:rFonts w:ascii="Times New Roman" w:eastAsia="宋体" w:hAnsi="Times New Roman" w:cs="Times New Roman"/>
          <w:sz w:val="22"/>
          <w14:ligatures w14:val="none"/>
        </w:rPr>
        <w:t>与气象、交警、消防、医疗等部门建立联动机制，如过程中发生重特大安全事故，中标人应快速、及时赶到现场，实施紧急处置，并协同有关单位和部门做好善后处理和稳定工作。</w:t>
      </w:r>
    </w:p>
    <w:p w14:paraId="165EA287" w14:textId="77777777" w:rsidR="00336B62" w:rsidRPr="00336B62" w:rsidRDefault="00336B62" w:rsidP="00336B62">
      <w:pPr>
        <w:spacing w:line="300" w:lineRule="auto"/>
        <w:ind w:firstLineChars="192" w:firstLine="422"/>
        <w:outlineLvl w:val="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10.3 </w:t>
      </w:r>
      <w:r w:rsidRPr="00336B62">
        <w:rPr>
          <w:rFonts w:ascii="Times New Roman" w:eastAsia="宋体" w:hAnsi="Times New Roman" w:cs="Times New Roman"/>
          <w:sz w:val="22"/>
          <w14:ligatures w14:val="none"/>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14:paraId="478DD4BB"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r w:rsidRPr="00336B62">
        <w:rPr>
          <w:rFonts w:ascii="Times New Roman" w:eastAsia="宋体" w:hAnsi="Times New Roman" w:cs="Times New Roman"/>
          <w:b/>
          <w:sz w:val="22"/>
          <w14:ligatures w14:val="none"/>
        </w:rPr>
        <w:t>11</w:t>
      </w:r>
      <w:r w:rsidRPr="00336B62">
        <w:rPr>
          <w:rFonts w:ascii="Times New Roman" w:eastAsia="宋体" w:hAnsi="Times New Roman" w:cs="Times New Roman"/>
          <w:b/>
          <w:sz w:val="22"/>
          <w14:ligatures w14:val="none"/>
        </w:rPr>
        <w:t>管理、考核与售后服务要求</w:t>
      </w:r>
      <w:bookmarkEnd w:id="18"/>
    </w:p>
    <w:p w14:paraId="2726F2E9"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11.1 </w:t>
      </w:r>
      <w:r w:rsidRPr="00336B62">
        <w:rPr>
          <w:rFonts w:ascii="Times New Roman" w:eastAsia="宋体" w:hAnsi="Times New Roman" w:cs="Times New Roman"/>
          <w:sz w:val="22"/>
          <w14:ligatures w14:val="none"/>
        </w:rPr>
        <w:t>对应急响应服务人员日常工作的考核</w:t>
      </w:r>
    </w:p>
    <w:p w14:paraId="1C419A7B"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11.2 </w:t>
      </w:r>
      <w:r w:rsidRPr="00336B62">
        <w:rPr>
          <w:rFonts w:ascii="Times New Roman" w:eastAsia="宋体" w:hAnsi="Times New Roman" w:cs="Times New Roman"/>
          <w:sz w:val="22"/>
          <w14:ligatures w14:val="none"/>
        </w:rPr>
        <w:t>纠纷处置与现场调解能力</w:t>
      </w:r>
    </w:p>
    <w:p w14:paraId="1BD01F40"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11.3 </w:t>
      </w:r>
      <w:r w:rsidRPr="00336B62">
        <w:rPr>
          <w:rFonts w:ascii="Times New Roman" w:eastAsia="宋体" w:hAnsi="Times New Roman" w:cs="Times New Roman"/>
          <w:sz w:val="22"/>
          <w14:ligatures w14:val="none"/>
        </w:rPr>
        <w:t>理赔时效考核</w:t>
      </w:r>
    </w:p>
    <w:p w14:paraId="1A4BA76E"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11.4 </w:t>
      </w:r>
      <w:r w:rsidRPr="00336B62">
        <w:rPr>
          <w:rFonts w:ascii="Times New Roman" w:eastAsia="宋体" w:hAnsi="Times New Roman" w:cs="Times New Roman"/>
          <w:sz w:val="22"/>
          <w14:ligatures w14:val="none"/>
        </w:rPr>
        <w:t>是否按规定按时提供相应的报告</w:t>
      </w:r>
    </w:p>
    <w:p w14:paraId="6362DDE2"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19" w:name="_Toc192234047"/>
      <w:r w:rsidRPr="00336B62">
        <w:rPr>
          <w:rFonts w:ascii="Times New Roman" w:eastAsia="宋体" w:hAnsi="Times New Roman" w:cs="Times New Roman"/>
          <w:b/>
          <w:sz w:val="22"/>
          <w14:ligatures w14:val="none"/>
        </w:rPr>
        <w:t>12</w:t>
      </w:r>
      <w:r w:rsidRPr="00336B62">
        <w:rPr>
          <w:rFonts w:ascii="Times New Roman" w:eastAsia="宋体" w:hAnsi="Times New Roman" w:cs="Times New Roman"/>
          <w:b/>
          <w:sz w:val="22"/>
          <w14:ligatures w14:val="none"/>
        </w:rPr>
        <w:t>保密要求</w:t>
      </w:r>
      <w:bookmarkEnd w:id="19"/>
    </w:p>
    <w:p w14:paraId="62E70669"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12.1</w:t>
      </w:r>
      <w:r w:rsidRPr="00336B62">
        <w:rPr>
          <w:rFonts w:ascii="Times New Roman" w:eastAsia="宋体" w:hAnsi="Times New Roman" w:cs="Times New Roman"/>
          <w:sz w:val="22"/>
          <w14:ligatures w14:val="none"/>
        </w:rPr>
        <w:t>中标人应遵守合同文件约定内容的保密要求。如果采购人提供的内容属于保密的，应签订保密协议，且双方均有保密义务。中标人不得利用工作之便外泄资料或做其他用途，否则中标人需承担由此引起的法律责任和赔偿采购人的经济损失。本款规定的效力及于中标人及中标人的所有雇用人员。</w:t>
      </w:r>
    </w:p>
    <w:p w14:paraId="53EDC5C8" w14:textId="77777777" w:rsidR="00336B62" w:rsidRPr="00336B62" w:rsidRDefault="00336B62" w:rsidP="00336B62">
      <w:pPr>
        <w:spacing w:line="300" w:lineRule="auto"/>
        <w:rPr>
          <w:rFonts w:ascii="Times New Roman" w:eastAsia="宋体" w:hAnsi="Times New Roman" w:cs="Times New Roman"/>
          <w:sz w:val="20"/>
          <w:szCs w:val="20"/>
          <w14:ligatures w14:val="none"/>
        </w:rPr>
      </w:pPr>
    </w:p>
    <w:p w14:paraId="63C9691D" w14:textId="77777777" w:rsidR="00336B62" w:rsidRPr="00336B62" w:rsidRDefault="00336B62" w:rsidP="00336B62">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0" w:name="_Toc192234048"/>
      <w:r w:rsidRPr="00336B62">
        <w:rPr>
          <w:rFonts w:ascii="Times New Roman" w:eastAsia="黑体" w:hAnsi="Times New Roman" w:cs="Times New Roman"/>
          <w:sz w:val="30"/>
          <w:szCs w:val="30"/>
          <w14:ligatures w14:val="none"/>
        </w:rPr>
        <w:t>四、报价须知</w:t>
      </w:r>
      <w:bookmarkEnd w:id="20"/>
    </w:p>
    <w:p w14:paraId="40D2671C"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21" w:name="_Toc192234049"/>
      <w:r w:rsidRPr="00336B62">
        <w:rPr>
          <w:rFonts w:ascii="Times New Roman" w:eastAsia="宋体" w:hAnsi="Times New Roman" w:cs="Times New Roman"/>
          <w:b/>
          <w:sz w:val="22"/>
          <w14:ligatures w14:val="none"/>
        </w:rPr>
        <w:t>13</w:t>
      </w:r>
      <w:r w:rsidRPr="00336B62">
        <w:rPr>
          <w:rFonts w:ascii="Times New Roman" w:eastAsia="宋体" w:hAnsi="Times New Roman" w:cs="Times New Roman"/>
          <w:b/>
          <w:sz w:val="22"/>
          <w14:ligatures w14:val="none"/>
        </w:rPr>
        <w:t>投标报价依据</w:t>
      </w:r>
      <w:bookmarkEnd w:id="21"/>
    </w:p>
    <w:p w14:paraId="62CA7463"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13.1</w:t>
      </w:r>
      <w:r w:rsidRPr="00336B62">
        <w:rPr>
          <w:rFonts w:ascii="Times New Roman" w:eastAsia="宋体" w:hAnsi="Times New Roman" w:cs="Times New Roman"/>
          <w:sz w:val="22"/>
          <w14:ligatures w14:val="none"/>
        </w:rPr>
        <w:t>投标报价计算依据包括本项目的招标文件（包括提供的附件）、招标文件答疑或修改的补充文书、工作量清单、项目现场条件等。</w:t>
      </w:r>
    </w:p>
    <w:p w14:paraId="0BDFE44B"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13.2</w:t>
      </w:r>
      <w:r w:rsidRPr="00336B62">
        <w:rPr>
          <w:rFonts w:ascii="Times New Roman" w:eastAsia="宋体" w:hAnsi="Times New Roman" w:cs="Times New Roman"/>
          <w:sz w:val="22"/>
          <w14:ligatures w14:val="none"/>
        </w:rPr>
        <w:t>招标文件明确的服务范围、服务内容、服务期限、服务质量要求、售后服务、管理要求与服务标准及考核要求等。</w:t>
      </w:r>
    </w:p>
    <w:p w14:paraId="2745BB0F"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13.3</w:t>
      </w:r>
      <w:r w:rsidRPr="00336B62">
        <w:rPr>
          <w:rFonts w:ascii="Times New Roman" w:eastAsia="宋体" w:hAnsi="Times New Roman" w:cs="Times New Roman"/>
          <w:sz w:val="22"/>
          <w14:ligatures w14:val="none"/>
        </w:rPr>
        <w:t>服务内容一览表说明</w:t>
      </w:r>
    </w:p>
    <w:p w14:paraId="3925EF90"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13.3.1</w:t>
      </w:r>
      <w:r w:rsidRPr="00336B62">
        <w:rPr>
          <w:rFonts w:ascii="Times New Roman" w:eastAsia="宋体" w:hAnsi="Times New Roman" w:cs="Times New Roman"/>
          <w:sz w:val="22"/>
          <w14:ligatures w14:val="none"/>
        </w:rPr>
        <w:t>服务内容一览表说明应与投标人须知、合同条件、项目质量标准和要求等文</w:t>
      </w:r>
      <w:r w:rsidRPr="00336B62">
        <w:rPr>
          <w:rFonts w:ascii="Times New Roman" w:eastAsia="宋体" w:hAnsi="Times New Roman" w:cs="Times New Roman"/>
          <w:sz w:val="22"/>
          <w14:ligatures w14:val="none"/>
        </w:rPr>
        <w:lastRenderedPageBreak/>
        <w:t>件结合起来理解或解释。</w:t>
      </w:r>
    </w:p>
    <w:p w14:paraId="7F643B3B"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13.3.2</w:t>
      </w:r>
      <w:r w:rsidRPr="00336B62">
        <w:rPr>
          <w:rFonts w:ascii="Times New Roman" w:eastAsia="宋体" w:hAnsi="Times New Roman" w:cs="Times New Roman"/>
          <w:sz w:val="22"/>
          <w14:ligatures w14:val="none"/>
        </w:rPr>
        <w:t>采购人提供的服务内容一览表是依照采购需求测算出的项目服务核心工作内容，与最终的实际履约可能存在小的出入，各投标人应自行认真踏勘现场，了解招标需求。投标人如发现该表和实际工作内容不一致时，应立即以书面形式通知采购人核查，除非采购人以答疑文件或补充文件予以更正，否则，核心工作内容应以服务内容一览表为准。</w:t>
      </w:r>
    </w:p>
    <w:p w14:paraId="4341310F" w14:textId="77777777" w:rsidR="00336B62" w:rsidRPr="00336B62" w:rsidRDefault="00336B62" w:rsidP="00336B62">
      <w:pPr>
        <w:spacing w:line="300" w:lineRule="auto"/>
        <w:ind w:firstLineChars="192" w:firstLine="424"/>
        <w:rPr>
          <w:rFonts w:ascii="Times New Roman" w:eastAsia="宋体" w:hAnsi="Times New Roman" w:cs="Times New Roman"/>
          <w:b/>
          <w:sz w:val="22"/>
          <w14:ligatures w14:val="none"/>
        </w:rPr>
      </w:pPr>
    </w:p>
    <w:p w14:paraId="3703D235"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22" w:name="_Toc192234050"/>
      <w:r w:rsidRPr="00336B62">
        <w:rPr>
          <w:rFonts w:ascii="Times New Roman" w:eastAsia="宋体" w:hAnsi="Times New Roman" w:cs="Times New Roman"/>
          <w:b/>
          <w:sz w:val="22"/>
          <w14:ligatures w14:val="none"/>
        </w:rPr>
        <w:t>14</w:t>
      </w:r>
      <w:r w:rsidRPr="00336B62">
        <w:rPr>
          <w:rFonts w:ascii="Times New Roman" w:eastAsia="宋体" w:hAnsi="Times New Roman" w:cs="Times New Roman"/>
          <w:b/>
          <w:sz w:val="22"/>
          <w14:ligatures w14:val="none"/>
        </w:rPr>
        <w:t>投标报价内容</w:t>
      </w:r>
      <w:bookmarkEnd w:id="22"/>
    </w:p>
    <w:p w14:paraId="28A41937"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14.1</w:t>
      </w:r>
      <w:r w:rsidRPr="00336B62">
        <w:rPr>
          <w:rFonts w:ascii="Times New Roman" w:eastAsia="宋体" w:hAnsi="Times New Roman" w:cs="Times New Roman"/>
          <w:sz w:val="22"/>
          <w14:ligatures w14:val="none"/>
        </w:rPr>
        <w:t>依据本项目的招标范围和内容，中标人提供项目服务，其投标报价应包括以下费用：保险费、税费、服务费用、理赔查勘费用、安全教育、增值服务这一系列过程中所包含的所有费用。</w:t>
      </w:r>
    </w:p>
    <w:p w14:paraId="3A682447"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14.2</w:t>
      </w:r>
      <w:r w:rsidRPr="00336B62">
        <w:rPr>
          <w:rFonts w:ascii="Times New Roman" w:eastAsia="宋体" w:hAnsi="Times New Roman" w:cs="Times New Roman"/>
          <w:sz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484494B4"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14.3</w:t>
      </w:r>
      <w:r w:rsidRPr="00336B62">
        <w:rPr>
          <w:rFonts w:ascii="Times New Roman" w:eastAsia="宋体" w:hAnsi="Times New Roman" w:cs="Times New Roman"/>
          <w:sz w:val="22"/>
          <w14:ligatures w14:val="none"/>
        </w:rPr>
        <w:t>投标报价应将所有工作内容考虑在内，如有漏项或缺项，均属于投标人的风险，其费用视作已分配在报价明细表内单价或总价之中。投标人应逐项计算并填写单价、合计价和总价。</w:t>
      </w:r>
    </w:p>
    <w:p w14:paraId="0A09A03A"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b/>
          <w:sz w:val="22"/>
          <w:u w:val="wavyHeavy"/>
          <w14:ligatures w14:val="none"/>
        </w:rPr>
      </w:pPr>
      <w:r w:rsidRPr="00336B62">
        <w:rPr>
          <w:rFonts w:ascii="Times New Roman" w:eastAsia="宋体" w:hAnsi="Times New Roman" w:cs="Times New Roman"/>
          <w:sz w:val="22"/>
          <w14:ligatures w14:val="none"/>
        </w:rPr>
        <w:t>14.4</w:t>
      </w:r>
      <w:r w:rsidRPr="00336B62">
        <w:rPr>
          <w:rFonts w:ascii="Times New Roman" w:eastAsia="宋体" w:hAnsi="Times New Roman" w:cs="Times New Roman"/>
          <w:sz w:val="22"/>
          <w14:ligatures w14:val="none"/>
        </w:rPr>
        <w:t>投标人应考虑本项目可能存在的其他任何风险因素，包括政策性调价、人工和材料成本增涨、因设备使用年限增长引起的维修成本增加和效能衰减等。</w:t>
      </w:r>
    </w:p>
    <w:p w14:paraId="2E547496"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14.5</w:t>
      </w:r>
      <w:r w:rsidRPr="00336B62">
        <w:rPr>
          <w:rFonts w:ascii="Times New Roman" w:eastAsia="宋体" w:hAnsi="Times New Roman" w:cs="Times New Roman"/>
          <w:sz w:val="22"/>
          <w14:ligatures w14:val="none"/>
        </w:rPr>
        <w:t>投标人按照投标文件格式中所附的表式完整地填写开标一览表及各类投标报价明细表，说明其拟提供服务的内容、数量、价格构成等。</w:t>
      </w:r>
    </w:p>
    <w:p w14:paraId="79097C13"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14.6</w:t>
      </w:r>
      <w:r w:rsidRPr="00336B62">
        <w:rPr>
          <w:rFonts w:ascii="Times New Roman" w:eastAsia="宋体" w:hAnsi="Times New Roman" w:cs="Times New Roman"/>
          <w:sz w:val="22"/>
          <w14:ligatures w14:val="none"/>
        </w:rPr>
        <w:t>投标人只需在《开标一览表》中报出对应服务期限的投标价格即可。</w:t>
      </w:r>
    </w:p>
    <w:p w14:paraId="7BE9E015"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14.7 </w:t>
      </w:r>
      <w:r w:rsidRPr="00336B62">
        <w:rPr>
          <w:rFonts w:ascii="Times New Roman" w:eastAsia="宋体" w:hAnsi="Times New Roman" w:cs="Times New Roman"/>
          <w:sz w:val="22"/>
          <w14:ligatures w14:val="none"/>
        </w:rPr>
        <w:t>投标报价组成详见第四章</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投标报价明细表</w:t>
      </w:r>
      <w:r w:rsidRPr="00336B62">
        <w:rPr>
          <w:rFonts w:ascii="Times New Roman" w:eastAsia="宋体" w:hAnsi="Times New Roman" w:cs="Times New Roman"/>
          <w:sz w:val="22"/>
          <w14:ligatures w14:val="none"/>
        </w:rPr>
        <w:t>”</w:t>
      </w:r>
    </w:p>
    <w:p w14:paraId="56467725" w14:textId="77777777" w:rsidR="00336B62" w:rsidRPr="00336B62" w:rsidRDefault="00336B62" w:rsidP="00336B62">
      <w:pPr>
        <w:spacing w:line="300" w:lineRule="auto"/>
        <w:ind w:firstLineChars="192" w:firstLine="422"/>
        <w:rPr>
          <w:rFonts w:ascii="Times New Roman" w:eastAsia="宋体" w:hAnsi="Times New Roman" w:cs="Times New Roman"/>
          <w:sz w:val="22"/>
          <w14:ligatures w14:val="none"/>
        </w:rPr>
      </w:pPr>
    </w:p>
    <w:p w14:paraId="6855A779"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23" w:name="_Toc192234051"/>
      <w:r w:rsidRPr="00336B62">
        <w:rPr>
          <w:rFonts w:ascii="Times New Roman" w:eastAsia="宋体" w:hAnsi="Times New Roman" w:cs="Times New Roman"/>
          <w:b/>
          <w:sz w:val="22"/>
          <w14:ligatures w14:val="none"/>
        </w:rPr>
        <w:t>15</w:t>
      </w:r>
      <w:r w:rsidRPr="00336B62">
        <w:rPr>
          <w:rFonts w:ascii="Times New Roman" w:eastAsia="宋体" w:hAnsi="Times New Roman" w:cs="Times New Roman"/>
          <w:b/>
          <w:sz w:val="22"/>
          <w14:ligatures w14:val="none"/>
        </w:rPr>
        <w:t>投标报价控制性条款</w:t>
      </w:r>
      <w:bookmarkEnd w:id="23"/>
    </w:p>
    <w:p w14:paraId="3906AF6A"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15.1 </w:t>
      </w:r>
      <w:r w:rsidRPr="00336B62">
        <w:rPr>
          <w:rFonts w:ascii="Times New Roman" w:eastAsia="宋体" w:hAnsi="Times New Roman" w:cs="Times New Roman"/>
          <w:sz w:val="22"/>
          <w14:ligatures w14:val="none"/>
        </w:rPr>
        <w:t>投标报价不得超过公布的预算金额或最高限价，其中各年度或各分项报价（如有要求）均不得超过对应的预算金额或最高限价。</w:t>
      </w:r>
    </w:p>
    <w:p w14:paraId="508442E8"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15.2 </w:t>
      </w:r>
      <w:r w:rsidRPr="00336B62">
        <w:rPr>
          <w:rFonts w:ascii="Times New Roman" w:eastAsia="宋体" w:hAnsi="Times New Roman" w:cs="Times New Roman"/>
          <w:sz w:val="22"/>
          <w14:ligatures w14:val="none"/>
        </w:rPr>
        <w:t>本项目只允许有一个报价，任何有选择的报价将不予接受。</w:t>
      </w:r>
    </w:p>
    <w:p w14:paraId="7D07B078"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15.3 </w:t>
      </w:r>
      <w:r w:rsidRPr="00336B62">
        <w:rPr>
          <w:rFonts w:ascii="Times New Roman" w:eastAsia="宋体" w:hAnsi="Times New Roman" w:cs="Times New Roman"/>
          <w:sz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2B09E4E7" w14:textId="77777777" w:rsidR="00336B62" w:rsidRPr="00336B62" w:rsidRDefault="00336B62" w:rsidP="00336B62">
      <w:pPr>
        <w:adjustRightInd w:val="0"/>
        <w:snapToGrid w:val="0"/>
        <w:spacing w:line="300" w:lineRule="auto"/>
        <w:ind w:firstLineChars="192" w:firstLine="424"/>
        <w:jc w:val="left"/>
        <w:rPr>
          <w:rFonts w:ascii="Times New Roman" w:eastAsia="宋体" w:hAnsi="Times New Roman" w:cs="Times New Roman"/>
          <w:sz w:val="22"/>
          <w14:ligatures w14:val="none"/>
        </w:rPr>
      </w:pPr>
      <w:r w:rsidRPr="00336B62">
        <w:rPr>
          <w:rFonts w:ascii="宋体" w:eastAsia="宋体" w:hAnsi="宋体" w:cs="宋体"/>
          <w:b/>
          <w:bCs/>
          <w:kern w:val="0"/>
          <w:sz w:val="22"/>
          <w14:ligatures w14:val="none"/>
        </w:rPr>
        <w:t>★</w:t>
      </w:r>
      <w:r w:rsidRPr="00336B62">
        <w:rPr>
          <w:rFonts w:ascii="Times New Roman" w:eastAsia="宋体" w:hAnsi="Times New Roman" w:cs="Times New Roman"/>
          <w:sz w:val="22"/>
          <w14:ligatures w14:val="none"/>
        </w:rPr>
        <w:t>15.4</w:t>
      </w:r>
      <w:r w:rsidRPr="00336B62">
        <w:rPr>
          <w:rFonts w:ascii="Times New Roman" w:eastAsia="宋体" w:hAnsi="Times New Roman" w:cs="Times New Roman"/>
          <w:sz w:val="22"/>
          <w14:ligatures w14:val="none"/>
        </w:rPr>
        <w:t>经评标委员会审定，投标报价存在下列情形之一的，该投标文件作无效标处理：</w:t>
      </w:r>
    </w:p>
    <w:p w14:paraId="359F4EC1"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15.4.1</w:t>
      </w:r>
      <w:r w:rsidRPr="00336B62">
        <w:rPr>
          <w:rFonts w:ascii="Times New Roman" w:eastAsia="宋体" w:hAnsi="Times New Roman" w:cs="Times New Roman"/>
          <w:sz w:val="22"/>
          <w14:ligatures w14:val="none"/>
        </w:rPr>
        <w:t>投标报价和技术方案明显不相符的；</w:t>
      </w:r>
    </w:p>
    <w:p w14:paraId="3B9D1DFA"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15.4.2 </w:t>
      </w:r>
      <w:r w:rsidRPr="00336B62">
        <w:rPr>
          <w:rFonts w:ascii="Times New Roman" w:eastAsia="宋体" w:hAnsi="Times New Roman" w:cs="Times New Roman"/>
          <w:sz w:val="22"/>
          <w14:ligatures w14:val="none"/>
        </w:rPr>
        <w:t>投标报价中缩减服务内容一览表内容的；</w:t>
      </w:r>
    </w:p>
    <w:p w14:paraId="1593CDD3" w14:textId="77777777" w:rsidR="00336B62" w:rsidRPr="00336B62" w:rsidRDefault="00336B62" w:rsidP="00336B62">
      <w:pPr>
        <w:spacing w:line="300" w:lineRule="auto"/>
        <w:ind w:firstLineChars="192" w:firstLine="424"/>
        <w:outlineLvl w:val="2"/>
        <w:rPr>
          <w:rFonts w:ascii="Times New Roman" w:eastAsia="宋体" w:hAnsi="Times New Roman" w:cs="Times New Roman"/>
          <w:b/>
          <w:sz w:val="22"/>
          <w14:ligatures w14:val="none"/>
        </w:rPr>
      </w:pPr>
      <w:bookmarkStart w:id="24" w:name="_Toc192234052"/>
      <w:r w:rsidRPr="00336B62">
        <w:rPr>
          <w:rFonts w:ascii="Times New Roman" w:eastAsia="宋体" w:hAnsi="Times New Roman" w:cs="Times New Roman"/>
          <w:b/>
          <w:sz w:val="22"/>
          <w14:ligatures w14:val="none"/>
        </w:rPr>
        <w:t>16</w:t>
      </w:r>
      <w:r w:rsidRPr="00336B62">
        <w:rPr>
          <w:rFonts w:ascii="Times New Roman" w:eastAsia="宋体" w:hAnsi="Times New Roman" w:cs="Times New Roman"/>
          <w:b/>
          <w:sz w:val="22"/>
          <w14:ligatures w14:val="none"/>
        </w:rPr>
        <w:t>其他</w:t>
      </w:r>
      <w:bookmarkEnd w:id="24"/>
    </w:p>
    <w:p w14:paraId="624BCE80"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无</w:t>
      </w:r>
    </w:p>
    <w:p w14:paraId="113DDCD8" w14:textId="77777777" w:rsidR="00336B62" w:rsidRPr="00336B62" w:rsidRDefault="00336B62" w:rsidP="00336B62">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5" w:name="_Toc486947670"/>
      <w:bookmarkStart w:id="26" w:name="_Toc192234053"/>
      <w:r w:rsidRPr="00336B62">
        <w:rPr>
          <w:rFonts w:ascii="Times New Roman" w:eastAsia="黑体" w:hAnsi="Times New Roman" w:cs="Times New Roman"/>
          <w:sz w:val="30"/>
          <w:szCs w:val="30"/>
          <w14:ligatures w14:val="none"/>
        </w:rPr>
        <w:lastRenderedPageBreak/>
        <w:t>五、政府采购政策</w:t>
      </w:r>
      <w:bookmarkEnd w:id="25"/>
      <w:bookmarkEnd w:id="26"/>
    </w:p>
    <w:p w14:paraId="0D4E03DE" w14:textId="77777777" w:rsidR="00336B62" w:rsidRPr="00336B62" w:rsidRDefault="00336B62" w:rsidP="00336B62">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27" w:name="_Toc192234054"/>
      <w:bookmarkStart w:id="28" w:name="_Toc497230834"/>
      <w:r w:rsidRPr="00336B62">
        <w:rPr>
          <w:rFonts w:ascii="Times New Roman" w:eastAsia="宋体" w:hAnsi="Times New Roman" w:cs="Times New Roman"/>
          <w:b/>
          <w:sz w:val="22"/>
          <w14:ligatures w14:val="none"/>
        </w:rPr>
        <w:t>17</w:t>
      </w:r>
      <w:r w:rsidRPr="00336B62">
        <w:rPr>
          <w:rFonts w:ascii="Times New Roman" w:eastAsia="宋体" w:hAnsi="Times New Roman" w:cs="Times New Roman"/>
          <w:b/>
          <w:sz w:val="22"/>
          <w14:ligatures w14:val="none"/>
        </w:rPr>
        <w:t>节能产品政府采购</w:t>
      </w:r>
      <w:bookmarkEnd w:id="27"/>
      <w:r w:rsidRPr="00336B62">
        <w:rPr>
          <w:rFonts w:ascii="Times New Roman" w:eastAsia="宋体" w:hAnsi="Times New Roman" w:cs="Times New Roman"/>
          <w:b/>
          <w:sz w:val="22"/>
          <w14:ligatures w14:val="none"/>
        </w:rPr>
        <w:t>（本项目不适用）</w:t>
      </w:r>
    </w:p>
    <w:p w14:paraId="04F71460" w14:textId="77777777" w:rsidR="00336B62" w:rsidRPr="00336B62" w:rsidRDefault="00336B62" w:rsidP="00336B62">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17.1 </w:t>
      </w:r>
      <w:r w:rsidRPr="00336B62">
        <w:rPr>
          <w:rFonts w:ascii="Times New Roman" w:eastAsia="宋体" w:hAnsi="Times New Roman" w:cs="Times New Roman"/>
          <w:sz w:val="22"/>
          <w14:ligatures w14:val="none"/>
        </w:rPr>
        <w:t>按照财政部、发改委发布的《关于印发〈节能产品政府采购实施意见〉的通知》（财库〔</w:t>
      </w:r>
      <w:r w:rsidRPr="00336B62">
        <w:rPr>
          <w:rFonts w:ascii="Times New Roman" w:eastAsia="宋体" w:hAnsi="Times New Roman" w:cs="Times New Roman"/>
          <w:sz w:val="22"/>
          <w14:ligatures w14:val="none"/>
        </w:rPr>
        <w:t>2004</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185</w:t>
      </w:r>
      <w:r w:rsidRPr="00336B62">
        <w:rPr>
          <w:rFonts w:ascii="Times New Roman" w:eastAsia="宋体" w:hAnsi="Times New Roman" w:cs="Times New Roman"/>
          <w:sz w:val="22"/>
          <w14:ligatures w14:val="none"/>
        </w:rPr>
        <w:t>号）要求，政府采购属于</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节能产品政府采购清单</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（以下简称</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节能清单</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中产品时，在技术、服务等指标同等条件下，应当优先采购节能清单所列的产品。采购人需购买的材料产品属于政府强制采购节能产品品目的，投标人必须选用节能清单中相应的材料产品（清单中无对应细化分类或节能清单中的产品无法满足工作需要的除外）。</w:t>
      </w:r>
    </w:p>
    <w:p w14:paraId="15D5473F"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17.2 </w:t>
      </w:r>
      <w:r w:rsidRPr="00336B62">
        <w:rPr>
          <w:rFonts w:ascii="Times New Roman" w:eastAsia="宋体" w:hAnsi="Times New Roman" w:cs="Times New Roman"/>
          <w:sz w:val="22"/>
          <w14:ligatures w14:val="none"/>
        </w:rPr>
        <w:t>节能清单的公告媒体为中国政府采购网</w:t>
      </w:r>
      <w:r w:rsidRPr="00336B62">
        <w:rPr>
          <w:rFonts w:ascii="Times New Roman" w:eastAsia="宋体" w:hAnsi="Times New Roman" w:cs="Times New Roman"/>
          <w:sz w:val="22"/>
          <w14:ligatures w14:val="none"/>
        </w:rPr>
        <w:t>(http</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//www.ccgp. gov.cn/)</w:t>
      </w:r>
      <w:r w:rsidRPr="00336B62">
        <w:rPr>
          <w:rFonts w:ascii="Times New Roman" w:eastAsia="宋体" w:hAnsi="Times New Roman" w:cs="Times New Roman"/>
          <w:sz w:val="22"/>
          <w14:ligatures w14:val="none"/>
        </w:rPr>
        <w:t>、中国环境资源信息网</w:t>
      </w:r>
      <w:r w:rsidRPr="00336B62">
        <w:rPr>
          <w:rFonts w:ascii="Times New Roman" w:eastAsia="宋体" w:hAnsi="Times New Roman" w:cs="Times New Roman"/>
          <w:sz w:val="22"/>
          <w14:ligatures w14:val="none"/>
        </w:rPr>
        <w:t>(http</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//www.cern.gov.cn/)</w:t>
      </w:r>
      <w:r w:rsidRPr="00336B62">
        <w:rPr>
          <w:rFonts w:ascii="Times New Roman" w:eastAsia="宋体" w:hAnsi="Times New Roman" w:cs="Times New Roman"/>
          <w:sz w:val="22"/>
          <w14:ligatures w14:val="none"/>
        </w:rPr>
        <w:t>、中国节能节水认证网</w:t>
      </w:r>
      <w:r w:rsidRPr="00336B62">
        <w:rPr>
          <w:rFonts w:ascii="Times New Roman" w:eastAsia="宋体" w:hAnsi="Times New Roman" w:cs="Times New Roman"/>
          <w:sz w:val="22"/>
          <w14:ligatures w14:val="none"/>
        </w:rPr>
        <w:t>(http</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//www.cecp.org.cn/)</w:t>
      </w:r>
      <w:r w:rsidRPr="00336B62">
        <w:rPr>
          <w:rFonts w:ascii="Times New Roman" w:eastAsia="宋体" w:hAnsi="Times New Roman" w:cs="Times New Roman"/>
          <w:sz w:val="22"/>
          <w14:ligatures w14:val="none"/>
        </w:rPr>
        <w:t>。</w:t>
      </w:r>
    </w:p>
    <w:p w14:paraId="321B0159"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17.3 </w:t>
      </w:r>
      <w:r w:rsidRPr="00336B62">
        <w:rPr>
          <w:rFonts w:ascii="Times New Roman" w:eastAsia="宋体" w:hAnsi="Times New Roman" w:cs="Times New Roman"/>
          <w:sz w:val="22"/>
          <w14:ligatures w14:val="none"/>
        </w:rPr>
        <w:t>在采购公告发布前已经过期的以及尚在公示期的节能清单均不得作为评标时的依据。</w:t>
      </w:r>
    </w:p>
    <w:p w14:paraId="510F756B" w14:textId="77777777" w:rsidR="00336B62" w:rsidRPr="00336B62" w:rsidRDefault="00336B62" w:rsidP="00336B62">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29" w:name="_Toc192234055"/>
      <w:r w:rsidRPr="00336B62">
        <w:rPr>
          <w:rFonts w:ascii="Times New Roman" w:eastAsia="宋体" w:hAnsi="Times New Roman" w:cs="Times New Roman"/>
          <w:b/>
          <w:sz w:val="22"/>
          <w14:ligatures w14:val="none"/>
        </w:rPr>
        <w:t>18</w:t>
      </w:r>
      <w:r w:rsidRPr="00336B62">
        <w:rPr>
          <w:rFonts w:ascii="Times New Roman" w:eastAsia="宋体" w:hAnsi="Times New Roman" w:cs="Times New Roman"/>
          <w:b/>
          <w:sz w:val="22"/>
          <w14:ligatures w14:val="none"/>
        </w:rPr>
        <w:t>环境标志产品政府采购</w:t>
      </w:r>
      <w:bookmarkEnd w:id="29"/>
      <w:r w:rsidRPr="00336B62">
        <w:rPr>
          <w:rFonts w:ascii="Times New Roman" w:eastAsia="宋体" w:hAnsi="Times New Roman" w:cs="Times New Roman"/>
          <w:b/>
          <w:sz w:val="22"/>
          <w14:ligatures w14:val="none"/>
        </w:rPr>
        <w:t>（本项目不适用）</w:t>
      </w:r>
    </w:p>
    <w:p w14:paraId="59186BA7"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18.1 </w:t>
      </w:r>
      <w:r w:rsidRPr="00336B62">
        <w:rPr>
          <w:rFonts w:ascii="Times New Roman" w:eastAsia="宋体" w:hAnsi="Times New Roman" w:cs="Times New Roman"/>
          <w:sz w:val="22"/>
          <w14:ligatures w14:val="none"/>
        </w:rPr>
        <w:t>按照财政部、环保总局联合印发的《关于环境标志产品政府采购实施的意见》（财库〔</w:t>
      </w:r>
      <w:r w:rsidRPr="00336B62">
        <w:rPr>
          <w:rFonts w:ascii="Times New Roman" w:eastAsia="宋体" w:hAnsi="Times New Roman" w:cs="Times New Roman"/>
          <w:sz w:val="22"/>
          <w14:ligatures w14:val="none"/>
        </w:rPr>
        <w:t>2006</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90</w:t>
      </w:r>
      <w:r w:rsidRPr="00336B62">
        <w:rPr>
          <w:rFonts w:ascii="Times New Roman" w:eastAsia="宋体" w:hAnsi="Times New Roman" w:cs="Times New Roman"/>
          <w:sz w:val="22"/>
          <w14:ligatures w14:val="none"/>
        </w:rPr>
        <w:t>号）要求，采购人采购的产品属于</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环境标志产品政府采购清单</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中品目的，在性能、技术、服务等指标同等条件下，应当优先采购清单中的产品。</w:t>
      </w:r>
    </w:p>
    <w:p w14:paraId="18E6C115"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18.2 “</w:t>
      </w:r>
      <w:r w:rsidRPr="00336B62">
        <w:rPr>
          <w:rFonts w:ascii="Times New Roman" w:eastAsia="宋体" w:hAnsi="Times New Roman" w:cs="Times New Roman"/>
          <w:sz w:val="22"/>
          <w14:ligatures w14:val="none"/>
        </w:rPr>
        <w:t>环境标志产品政府采购清单</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的公告媒体为中国政府采购网（</w:t>
      </w:r>
      <w:r w:rsidRPr="00336B62">
        <w:rPr>
          <w:rFonts w:ascii="Times New Roman" w:eastAsia="宋体" w:hAnsi="Times New Roman" w:cs="Times New Roman"/>
          <w:sz w:val="22"/>
          <w14:ligatures w14:val="none"/>
        </w:rPr>
        <w:t>http://www.ccgp.gov.cn/</w:t>
      </w:r>
      <w:r w:rsidRPr="00336B62">
        <w:rPr>
          <w:rFonts w:ascii="Times New Roman" w:eastAsia="宋体" w:hAnsi="Times New Roman" w:cs="Times New Roman"/>
          <w:sz w:val="22"/>
          <w14:ligatures w14:val="none"/>
        </w:rPr>
        <w:t>）、国家环境保护总局网（</w:t>
      </w:r>
      <w:r w:rsidRPr="00336B62">
        <w:rPr>
          <w:rFonts w:ascii="Times New Roman" w:eastAsia="宋体" w:hAnsi="Times New Roman" w:cs="Times New Roman"/>
          <w:sz w:val="22"/>
          <w14:ligatures w14:val="none"/>
        </w:rPr>
        <w:t>http://www.sepa.gov.cn/</w:t>
      </w:r>
      <w:r w:rsidRPr="00336B62">
        <w:rPr>
          <w:rFonts w:ascii="Times New Roman" w:eastAsia="宋体" w:hAnsi="Times New Roman" w:cs="Times New Roman"/>
          <w:sz w:val="22"/>
          <w14:ligatures w14:val="none"/>
        </w:rPr>
        <w:t>）、中国绿色采购网（</w:t>
      </w:r>
      <w:r w:rsidRPr="00336B62">
        <w:rPr>
          <w:rFonts w:ascii="Times New Roman" w:eastAsia="宋体" w:hAnsi="Times New Roman" w:cs="Times New Roman"/>
          <w:sz w:val="22"/>
          <w14:ligatures w14:val="none"/>
        </w:rPr>
        <w:t>http://www.cgpn. cn/</w:t>
      </w:r>
      <w:r w:rsidRPr="00336B62">
        <w:rPr>
          <w:rFonts w:ascii="Times New Roman" w:eastAsia="宋体" w:hAnsi="Times New Roman" w:cs="Times New Roman"/>
          <w:sz w:val="22"/>
          <w14:ligatures w14:val="none"/>
        </w:rPr>
        <w:t>）。</w:t>
      </w:r>
    </w:p>
    <w:p w14:paraId="678A0D2E"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b/>
          <w:sz w:val="22"/>
          <w14:ligatures w14:val="none"/>
        </w:rPr>
      </w:pPr>
      <w:r w:rsidRPr="00336B62">
        <w:rPr>
          <w:rFonts w:ascii="Times New Roman" w:eastAsia="宋体" w:hAnsi="Times New Roman" w:cs="Times New Roman"/>
          <w:sz w:val="22"/>
          <w14:ligatures w14:val="none"/>
        </w:rPr>
        <w:t xml:space="preserve">18.3 </w:t>
      </w:r>
      <w:r w:rsidRPr="00336B62">
        <w:rPr>
          <w:rFonts w:ascii="Times New Roman" w:eastAsia="宋体" w:hAnsi="Times New Roman" w:cs="Times New Roman"/>
          <w:sz w:val="22"/>
          <w14:ligatures w14:val="none"/>
        </w:rPr>
        <w:t>在采购公告发布前已经过期的以及尚在公示期的</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环境标志产品清单</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均不得作为评标时的依据。</w:t>
      </w:r>
    </w:p>
    <w:p w14:paraId="362893A6" w14:textId="77777777" w:rsidR="00336B62" w:rsidRPr="00336B62" w:rsidRDefault="00336B62" w:rsidP="00336B62">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30" w:name="_Toc192234056"/>
      <w:r w:rsidRPr="00336B62">
        <w:rPr>
          <w:rFonts w:ascii="Times New Roman" w:eastAsia="宋体" w:hAnsi="Times New Roman" w:cs="Times New Roman"/>
          <w:b/>
          <w:sz w:val="22"/>
          <w14:ligatures w14:val="none"/>
        </w:rPr>
        <w:t>19</w:t>
      </w:r>
      <w:r w:rsidRPr="00336B62">
        <w:rPr>
          <w:rFonts w:ascii="Times New Roman" w:eastAsia="宋体" w:hAnsi="Times New Roman" w:cs="Times New Roman"/>
          <w:b/>
          <w:sz w:val="22"/>
          <w14:ligatures w14:val="none"/>
        </w:rPr>
        <w:t>促进中小企业发展</w:t>
      </w:r>
      <w:bookmarkEnd w:id="28"/>
      <w:bookmarkEnd w:id="30"/>
    </w:p>
    <w:p w14:paraId="4DB51D66" w14:textId="77777777" w:rsidR="00336B62" w:rsidRPr="00336B62" w:rsidRDefault="00336B62" w:rsidP="00336B62">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bookmarkStart w:id="31" w:name="_Toc495411567"/>
      <w:bookmarkStart w:id="32" w:name="_Toc506191162"/>
      <w:bookmarkStart w:id="33" w:name="_Toc486604822"/>
      <w:bookmarkStart w:id="34" w:name="_Toc481849906"/>
      <w:r w:rsidRPr="00336B62">
        <w:rPr>
          <w:rFonts w:ascii="Times New Roman" w:eastAsia="宋体" w:hAnsi="Times New Roman" w:cs="Times New Roman"/>
          <w:sz w:val="22"/>
          <w14:ligatures w14:val="none"/>
        </w:rPr>
        <w:t>19</w:t>
      </w:r>
      <w:r w:rsidRPr="00336B62">
        <w:rPr>
          <w:rFonts w:ascii="Times New Roman" w:eastAsia="宋体" w:hAnsi="Times New Roman" w:cs="Times New Roman"/>
          <w:bCs/>
          <w:sz w:val="22"/>
          <w14:ligatures w14:val="none"/>
        </w:rPr>
        <w:t xml:space="preserve">.1 </w:t>
      </w:r>
      <w:r w:rsidRPr="00336B62">
        <w:rPr>
          <w:rFonts w:ascii="Times New Roman" w:eastAsia="宋体" w:hAnsi="Times New Roman" w:cs="Times New Roman"/>
          <w:sz w:val="22"/>
          <w14:ligatures w14:val="none"/>
        </w:rPr>
        <w:t>中小企业（含中型、小型、微型企业，下同）的划定按照《中小企业划型标准规定》（工信部联企业〔</w:t>
      </w:r>
      <w:r w:rsidRPr="00336B62">
        <w:rPr>
          <w:rFonts w:ascii="Times New Roman" w:eastAsia="宋体" w:hAnsi="Times New Roman" w:cs="Times New Roman"/>
          <w:sz w:val="22"/>
          <w14:ligatures w14:val="none"/>
        </w:rPr>
        <w:t>2011</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300</w:t>
      </w:r>
      <w:r w:rsidRPr="00336B62">
        <w:rPr>
          <w:rFonts w:ascii="Times New Roman" w:eastAsia="宋体" w:hAnsi="Times New Roman" w:cs="Times New Roman"/>
          <w:sz w:val="22"/>
          <w14:ligatures w14:val="none"/>
        </w:rPr>
        <w:t>号）执行，参加投标的中小企业应当提供《中小企业声明函》（具体格式见</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投标文件格式</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），反之，视作非中小企业，不享受相应的扶持政策。如项目允许联合体参与竞争的，则联合体中的中小企业均应按本款要求提供《中小企业声明函》。</w:t>
      </w:r>
    </w:p>
    <w:p w14:paraId="3835A095"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19.2 </w:t>
      </w:r>
      <w:r w:rsidRPr="00336B62">
        <w:rPr>
          <w:rFonts w:ascii="Times New Roman" w:eastAsia="宋体" w:hAnsi="Times New Roman" w:cs="Times New Roman"/>
          <w:sz w:val="22"/>
          <w14:ligatures w14:val="none"/>
        </w:rPr>
        <w:t>依据市财政局</w:t>
      </w:r>
      <w:r w:rsidRPr="00336B62">
        <w:rPr>
          <w:rFonts w:ascii="Times New Roman" w:eastAsia="宋体" w:hAnsi="Times New Roman" w:cs="Times New Roman"/>
          <w:sz w:val="22"/>
          <w14:ligatures w14:val="none"/>
        </w:rPr>
        <w:t>2015</w:t>
      </w:r>
      <w:r w:rsidRPr="00336B62">
        <w:rPr>
          <w:rFonts w:ascii="Times New Roman" w:eastAsia="宋体" w:hAnsi="Times New Roman" w:cs="Times New Roman"/>
          <w:sz w:val="22"/>
          <w14:ligatures w14:val="none"/>
        </w:rPr>
        <w:t>年</w:t>
      </w:r>
      <w:r w:rsidRPr="00336B62">
        <w:rPr>
          <w:rFonts w:ascii="Times New Roman" w:eastAsia="宋体" w:hAnsi="Times New Roman" w:cs="Times New Roman"/>
          <w:sz w:val="22"/>
          <w14:ligatures w14:val="none"/>
        </w:rPr>
        <w:t>9</w:t>
      </w:r>
      <w:r w:rsidRPr="00336B62">
        <w:rPr>
          <w:rFonts w:ascii="Times New Roman" w:eastAsia="宋体" w:hAnsi="Times New Roman" w:cs="Times New Roman"/>
          <w:sz w:val="22"/>
          <w14:ligatures w14:val="none"/>
        </w:rPr>
        <w:t>月发布的《</w:t>
      </w:r>
      <w:r w:rsidRPr="00336B62">
        <w:rPr>
          <w:rFonts w:ascii="Times New Roman" w:eastAsia="宋体" w:hAnsi="Times New Roman" w:cs="Times New Roman"/>
          <w14:ligatures w14:val="none"/>
        </w:rPr>
        <w:t>关于执行促进中小企业发展政策相关事宜的通知</w:t>
      </w:r>
      <w:r w:rsidRPr="00336B62">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7C5E3563"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19.3 </w:t>
      </w:r>
      <w:r w:rsidRPr="00336B62">
        <w:rPr>
          <w:rFonts w:ascii="Times New Roman" w:eastAsia="宋体" w:hAnsi="Times New Roman" w:cs="Times New Roman"/>
          <w:sz w:val="22"/>
          <w14:ligatures w14:val="none"/>
        </w:rPr>
        <w:t>如项目允许联合体参与竞争的，组成联合体的大中型企业和其他自然人、法人或者其他组织，与小型、微型企业之间不得存在投资关系。</w:t>
      </w:r>
    </w:p>
    <w:p w14:paraId="45331F2F"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19.4</w:t>
      </w:r>
      <w:r w:rsidRPr="00336B62">
        <w:rPr>
          <w:rFonts w:ascii="Times New Roman" w:eastAsia="宋体" w:hAnsi="Times New Roman" w:cs="Times New Roman"/>
          <w:sz w:val="22"/>
          <w14:ligatures w14:val="none"/>
        </w:rPr>
        <w:t>对于小型、微型企业，按照《政府采购促进中小企业发展管理办法》（财库〔</w:t>
      </w:r>
      <w:r w:rsidRPr="00336B62">
        <w:rPr>
          <w:rFonts w:ascii="Times New Roman" w:eastAsia="宋体" w:hAnsi="Times New Roman" w:cs="Times New Roman"/>
          <w:sz w:val="22"/>
          <w14:ligatures w14:val="none"/>
        </w:rPr>
        <w:t>2020</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46</w:t>
      </w:r>
      <w:r w:rsidRPr="00336B62">
        <w:rPr>
          <w:rFonts w:ascii="Times New Roman" w:eastAsia="宋体" w:hAnsi="Times New Roman" w:cs="Times New Roman"/>
          <w:sz w:val="22"/>
          <w14:ligatures w14:val="none"/>
        </w:rPr>
        <w:t>号）</w:t>
      </w:r>
      <w:r w:rsidRPr="00336B62">
        <w:rPr>
          <w:rFonts w:ascii="Calibri" w:eastAsia="宋体" w:hAnsi="Calibri" w:cs="Times New Roman"/>
          <w:sz w:val="22"/>
          <w14:ligatures w14:val="none"/>
        </w:rPr>
        <w:t>和《关于进一步加大政府采购支持中小企业力度的通知》（财库</w:t>
      </w:r>
      <w:r w:rsidRPr="00336B62">
        <w:rPr>
          <w:rFonts w:ascii="Times New Roman" w:eastAsia="宋体" w:hAnsi="Times New Roman" w:cs="Times New Roman"/>
          <w:sz w:val="22"/>
          <w14:ligatures w14:val="none"/>
        </w:rPr>
        <w:t>〔</w:t>
      </w:r>
      <w:r w:rsidRPr="00336B62">
        <w:rPr>
          <w:rFonts w:ascii="Calibri" w:eastAsia="宋体" w:hAnsi="Calibri" w:cs="Times New Roman"/>
          <w:sz w:val="22"/>
          <w14:ligatures w14:val="none"/>
        </w:rPr>
        <w:t>2022</w:t>
      </w:r>
      <w:r w:rsidRPr="00336B62">
        <w:rPr>
          <w:rFonts w:ascii="Times New Roman" w:eastAsia="宋体" w:hAnsi="Times New Roman" w:cs="Times New Roman"/>
          <w:sz w:val="22"/>
          <w14:ligatures w14:val="none"/>
        </w:rPr>
        <w:t>〕</w:t>
      </w:r>
      <w:r w:rsidRPr="00336B62">
        <w:rPr>
          <w:rFonts w:ascii="Calibri" w:eastAsia="宋体" w:hAnsi="Calibri" w:cs="Times New Roman"/>
          <w:sz w:val="22"/>
          <w14:ligatures w14:val="none"/>
        </w:rPr>
        <w:t>19</w:t>
      </w:r>
      <w:r w:rsidRPr="00336B62">
        <w:rPr>
          <w:rFonts w:ascii="Calibri" w:eastAsia="宋体" w:hAnsi="Calibri" w:cs="Times New Roman"/>
          <w:sz w:val="22"/>
          <w14:ligatures w14:val="none"/>
        </w:rPr>
        <w:t>号）</w:t>
      </w:r>
      <w:r w:rsidRPr="00336B62">
        <w:rPr>
          <w:rFonts w:ascii="Times New Roman" w:eastAsia="宋体" w:hAnsi="Times New Roman" w:cs="Times New Roman"/>
          <w:sz w:val="22"/>
          <w14:ligatures w14:val="none"/>
        </w:rPr>
        <w:t>规定，其报价给予</w:t>
      </w:r>
      <w:r w:rsidRPr="00336B62">
        <w:rPr>
          <w:rFonts w:ascii="Calibri" w:eastAsia="宋体" w:hAnsi="Calibri" w:cs="Times New Roman"/>
          <w:b/>
          <w:sz w:val="22"/>
          <w:u w:val="single"/>
          <w14:ligatures w14:val="none"/>
        </w:rPr>
        <w:t>10%</w:t>
      </w:r>
      <w:r w:rsidRPr="00336B62">
        <w:rPr>
          <w:rFonts w:ascii="Times New Roman" w:eastAsia="宋体" w:hAnsi="Times New Roman" w:cs="Times New Roman"/>
          <w:sz w:val="22"/>
          <w14:ligatures w14:val="none"/>
        </w:rPr>
        <w:t>的扣除，用扣除后的价格参与评审。</w:t>
      </w:r>
    </w:p>
    <w:p w14:paraId="5540309B"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19.5</w:t>
      </w:r>
      <w:r w:rsidRPr="00336B62">
        <w:rPr>
          <w:rFonts w:ascii="Times New Roman" w:eastAsia="宋体" w:hAnsi="Times New Roman" w:cs="Times New Roman"/>
          <w:sz w:val="22"/>
          <w14:ligatures w14:val="none"/>
        </w:rPr>
        <w:t>如项目允许联合体参与竞争的，且联合体各方均为小型、微型企业的，联合体视同为小型、微型企业，其报价给予</w:t>
      </w:r>
      <w:r w:rsidRPr="00336B62">
        <w:rPr>
          <w:rFonts w:ascii="Calibri" w:eastAsia="宋体" w:hAnsi="Calibri" w:cs="Times New Roman"/>
          <w:b/>
          <w:sz w:val="22"/>
          <w:u w:val="single"/>
          <w14:ligatures w14:val="none"/>
        </w:rPr>
        <w:t>10%</w:t>
      </w:r>
      <w:r w:rsidRPr="00336B62">
        <w:rPr>
          <w:rFonts w:ascii="Times New Roman" w:eastAsia="宋体" w:hAnsi="Times New Roman" w:cs="Times New Roman"/>
          <w:sz w:val="22"/>
          <w14:ligatures w14:val="none"/>
        </w:rPr>
        <w:t>的扣除，用扣除后的价格参与评审。反之，依</w:t>
      </w:r>
      <w:r w:rsidRPr="00336B62">
        <w:rPr>
          <w:rFonts w:ascii="Times New Roman" w:eastAsia="宋体" w:hAnsi="Times New Roman" w:cs="Times New Roman"/>
          <w:sz w:val="22"/>
          <w14:ligatures w14:val="none"/>
        </w:rPr>
        <w:lastRenderedPageBreak/>
        <w:t>照联合体协议约定，小型、微型企业的协议合同金额占到联合体协议合同总金额</w:t>
      </w:r>
      <w:r w:rsidRPr="00336B62">
        <w:rPr>
          <w:rFonts w:ascii="Times New Roman" w:eastAsia="宋体" w:hAnsi="Times New Roman" w:cs="Times New Roman"/>
          <w:sz w:val="22"/>
          <w14:ligatures w14:val="none"/>
        </w:rPr>
        <w:t>30%</w:t>
      </w:r>
      <w:r w:rsidRPr="00336B62">
        <w:rPr>
          <w:rFonts w:ascii="Times New Roman" w:eastAsia="宋体" w:hAnsi="Times New Roman" w:cs="Times New Roman"/>
          <w:sz w:val="22"/>
          <w14:ligatures w14:val="none"/>
        </w:rPr>
        <w:t>以上的，给予联合体</w:t>
      </w:r>
      <w:r w:rsidRPr="00336B62">
        <w:rPr>
          <w:rFonts w:ascii="Calibri" w:eastAsia="宋体" w:hAnsi="Calibri" w:cs="Times New Roman"/>
          <w:b/>
          <w:sz w:val="22"/>
          <w:u w:val="single"/>
          <w14:ligatures w14:val="none"/>
        </w:rPr>
        <w:t>4%</w:t>
      </w:r>
      <w:r w:rsidRPr="00336B62">
        <w:rPr>
          <w:rFonts w:ascii="Times New Roman" w:eastAsia="宋体" w:hAnsi="Times New Roman" w:cs="Times New Roman"/>
          <w:sz w:val="22"/>
          <w14:ligatures w14:val="none"/>
        </w:rPr>
        <w:t>的价格扣除，用扣除后的价格参与评审。</w:t>
      </w:r>
    </w:p>
    <w:p w14:paraId="1A957EAE" w14:textId="77777777" w:rsidR="00336B62" w:rsidRPr="00336B62" w:rsidRDefault="00336B62" w:rsidP="00336B62">
      <w:pPr>
        <w:adjustRightInd w:val="0"/>
        <w:snapToGrid w:val="0"/>
        <w:spacing w:line="300" w:lineRule="auto"/>
        <w:ind w:firstLineChars="200" w:firstLine="440"/>
        <w:rPr>
          <w:rFonts w:ascii="Times New Roman" w:eastAsia="宋体" w:hAnsi="Times New Roman" w:cs="Times New Roman"/>
          <w:kern w:val="0"/>
          <w:sz w:val="22"/>
          <w14:ligatures w14:val="none"/>
        </w:rPr>
      </w:pPr>
      <w:r w:rsidRPr="00336B62">
        <w:rPr>
          <w:rFonts w:ascii="Times New Roman" w:eastAsia="宋体" w:hAnsi="Times New Roman" w:cs="Times New Roman"/>
          <w:sz w:val="22"/>
          <w14:ligatures w14:val="none"/>
        </w:rPr>
        <w:t>19.6</w:t>
      </w:r>
      <w:r w:rsidRPr="00336B62">
        <w:rPr>
          <w:rFonts w:ascii="Times New Roman" w:eastAsia="宋体" w:hAnsi="Times New Roman" w:cs="Times New Roman"/>
          <w:sz w:val="22"/>
          <w14:ligatures w14:val="none"/>
        </w:rPr>
        <w:t>供应商如提供虚假材料以谋取成交的，按照《政府采购法》有关条款处理，并记入供应商诚信档案。</w:t>
      </w:r>
    </w:p>
    <w:p w14:paraId="7429A0EA" w14:textId="77777777" w:rsidR="00336B62" w:rsidRPr="00336B62" w:rsidRDefault="00336B62" w:rsidP="00336B62">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35" w:name="_Toc477267172"/>
      <w:bookmarkStart w:id="36" w:name="_Toc495411568"/>
      <w:bookmarkStart w:id="37" w:name="_Toc486604823"/>
      <w:bookmarkStart w:id="38" w:name="_Toc192234057"/>
      <w:bookmarkEnd w:id="31"/>
      <w:bookmarkEnd w:id="32"/>
      <w:bookmarkEnd w:id="33"/>
      <w:bookmarkEnd w:id="34"/>
      <w:r w:rsidRPr="00336B62">
        <w:rPr>
          <w:rFonts w:ascii="Times New Roman" w:eastAsia="宋体" w:hAnsi="Times New Roman" w:cs="Times New Roman"/>
          <w:b/>
          <w:sz w:val="22"/>
          <w14:ligatures w14:val="none"/>
        </w:rPr>
        <w:t>20</w:t>
      </w:r>
      <w:bookmarkStart w:id="39" w:name="_Toc495411569"/>
      <w:bookmarkEnd w:id="35"/>
      <w:bookmarkEnd w:id="36"/>
      <w:bookmarkEnd w:id="37"/>
      <w:r w:rsidRPr="00336B62">
        <w:rPr>
          <w:rFonts w:ascii="Times New Roman" w:eastAsia="宋体" w:hAnsi="Times New Roman" w:cs="Times New Roman"/>
          <w:b/>
          <w:sz w:val="22"/>
          <w14:ligatures w14:val="none"/>
        </w:rPr>
        <w:t>促进残疾人就业</w:t>
      </w:r>
      <w:bookmarkEnd w:id="39"/>
      <w:r w:rsidRPr="00336B62">
        <w:rPr>
          <w:rFonts w:ascii="Times New Roman" w:eastAsia="宋体" w:hAnsi="Times New Roman" w:cs="Times New Roman"/>
          <w:b/>
          <w:sz w:val="22"/>
          <w14:ligatures w14:val="none"/>
        </w:rPr>
        <w:t>（注：仅残疾人福利单位适用）</w:t>
      </w:r>
      <w:bookmarkEnd w:id="38"/>
    </w:p>
    <w:p w14:paraId="7C0F2AB0" w14:textId="77777777" w:rsidR="00336B62" w:rsidRPr="00336B62" w:rsidRDefault="00336B62" w:rsidP="00336B62">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20.1 </w:t>
      </w:r>
      <w:bookmarkStart w:id="40" w:name="sendNo"/>
      <w:r w:rsidRPr="00336B62">
        <w:rPr>
          <w:rFonts w:ascii="Times New Roman" w:eastAsia="宋体" w:hAnsi="Times New Roman" w:cs="Times New Roman"/>
          <w:sz w:val="22"/>
          <w14:ligatures w14:val="none"/>
        </w:rPr>
        <w:t>符合财库</w:t>
      </w:r>
      <w:bookmarkEnd w:id="40"/>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2017</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141</w:t>
      </w:r>
      <w:r w:rsidRPr="00336B62">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6CE5A18A" w14:textId="77777777" w:rsidR="00336B62" w:rsidRPr="00336B62" w:rsidRDefault="00336B62" w:rsidP="00336B62">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36B62">
        <w:rPr>
          <w:rFonts w:ascii="Times New Roman" w:eastAsia="宋体" w:hAnsi="Times New Roman" w:cs="Times New Roman"/>
          <w:sz w:val="22"/>
          <w14:ligatures w14:val="none"/>
        </w:rPr>
        <w:t xml:space="preserve">20.2 </w:t>
      </w:r>
      <w:r w:rsidRPr="00336B62">
        <w:rPr>
          <w:rFonts w:ascii="Times New Roman" w:eastAsia="宋体" w:hAnsi="Times New Roman" w:cs="Times New Roman"/>
          <w:sz w:val="22"/>
          <w14:ligatures w14:val="none"/>
        </w:rPr>
        <w:t>残疾人福利性单位在参加政府采购活动时，应当按财库〔</w:t>
      </w:r>
      <w:r w:rsidRPr="00336B62">
        <w:rPr>
          <w:rFonts w:ascii="Times New Roman" w:eastAsia="宋体" w:hAnsi="Times New Roman" w:cs="Times New Roman"/>
          <w:sz w:val="22"/>
          <w14:ligatures w14:val="none"/>
        </w:rPr>
        <w:t>2017</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141</w:t>
      </w:r>
      <w:r w:rsidRPr="00336B62">
        <w:rPr>
          <w:rFonts w:ascii="Times New Roman" w:eastAsia="宋体" w:hAnsi="Times New Roman" w:cs="Times New Roman"/>
          <w:sz w:val="22"/>
          <w14:ligatures w14:val="none"/>
        </w:rPr>
        <w:t>号规定的《残疾人福利性单位声明函》（具体格式详见</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投标文件格式</w:t>
      </w:r>
      <w:r w:rsidRPr="00336B62">
        <w:rPr>
          <w:rFonts w:ascii="Times New Roman" w:eastAsia="宋体" w:hAnsi="Times New Roman" w:cs="Times New Roman"/>
          <w:sz w:val="22"/>
          <w14:ligatures w14:val="none"/>
        </w:rPr>
        <w:t>”</w:t>
      </w:r>
      <w:r w:rsidRPr="00336B62">
        <w:rPr>
          <w:rFonts w:ascii="Times New Roman" w:eastAsia="宋体" w:hAnsi="Times New Roman" w:cs="Times New Roman"/>
          <w:sz w:val="22"/>
          <w14:ligatures w14:val="none"/>
        </w:rPr>
        <w:t>），并对声明的真实性负责。</w:t>
      </w:r>
    </w:p>
    <w:p w14:paraId="6CB7C08C" w14:textId="2E032A21" w:rsidR="003878F9" w:rsidRPr="00336B62" w:rsidRDefault="003878F9" w:rsidP="00336B62"/>
    <w:sectPr w:rsidR="003878F9" w:rsidRPr="00336B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6A6F" w14:textId="77777777" w:rsidR="00712688" w:rsidRDefault="00712688" w:rsidP="00E1516E">
      <w:pPr>
        <w:rPr>
          <w:rFonts w:hint="eastAsia"/>
        </w:rPr>
      </w:pPr>
      <w:r>
        <w:separator/>
      </w:r>
    </w:p>
  </w:endnote>
  <w:endnote w:type="continuationSeparator" w:id="0">
    <w:p w14:paraId="33E2CBBA" w14:textId="77777777" w:rsidR="00712688" w:rsidRDefault="00712688" w:rsidP="00E1516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3A85D" w14:textId="77777777" w:rsidR="00712688" w:rsidRDefault="00712688" w:rsidP="00E1516E">
      <w:pPr>
        <w:rPr>
          <w:rFonts w:hint="eastAsia"/>
        </w:rPr>
      </w:pPr>
      <w:r>
        <w:separator/>
      </w:r>
    </w:p>
  </w:footnote>
  <w:footnote w:type="continuationSeparator" w:id="0">
    <w:p w14:paraId="362EAA50" w14:textId="77777777" w:rsidR="00712688" w:rsidRDefault="00712688" w:rsidP="00E1516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47DDF"/>
    <w:multiLevelType w:val="multilevel"/>
    <w:tmpl w:val="68247DDF"/>
    <w:lvl w:ilvl="0">
      <w:start w:val="1"/>
      <w:numFmt w:val="japaneseCounting"/>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84918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6A"/>
    <w:rsid w:val="00071B00"/>
    <w:rsid w:val="001356BB"/>
    <w:rsid w:val="00336B62"/>
    <w:rsid w:val="003878F9"/>
    <w:rsid w:val="0061426A"/>
    <w:rsid w:val="00712688"/>
    <w:rsid w:val="007F23CF"/>
    <w:rsid w:val="00881FCE"/>
    <w:rsid w:val="00B04161"/>
    <w:rsid w:val="00E1516E"/>
    <w:rsid w:val="00E34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0BF09"/>
  <w15:chartTrackingRefBased/>
  <w15:docId w15:val="{915EFA3F-3DEF-414D-9BFC-72F605B2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1426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1426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1426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1426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1426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1426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1426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1426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1426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1426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1426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1426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1426A"/>
    <w:rPr>
      <w:rFonts w:cstheme="majorBidi"/>
      <w:color w:val="2F5496" w:themeColor="accent1" w:themeShade="BF"/>
      <w:sz w:val="28"/>
      <w:szCs w:val="28"/>
    </w:rPr>
  </w:style>
  <w:style w:type="character" w:customStyle="1" w:styleId="50">
    <w:name w:val="标题 5 字符"/>
    <w:basedOn w:val="a0"/>
    <w:link w:val="5"/>
    <w:uiPriority w:val="9"/>
    <w:semiHidden/>
    <w:rsid w:val="0061426A"/>
    <w:rPr>
      <w:rFonts w:cstheme="majorBidi"/>
      <w:color w:val="2F5496" w:themeColor="accent1" w:themeShade="BF"/>
      <w:sz w:val="24"/>
      <w:szCs w:val="24"/>
    </w:rPr>
  </w:style>
  <w:style w:type="character" w:customStyle="1" w:styleId="60">
    <w:name w:val="标题 6 字符"/>
    <w:basedOn w:val="a0"/>
    <w:link w:val="6"/>
    <w:uiPriority w:val="9"/>
    <w:semiHidden/>
    <w:rsid w:val="0061426A"/>
    <w:rPr>
      <w:rFonts w:cstheme="majorBidi"/>
      <w:b/>
      <w:bCs/>
      <w:color w:val="2F5496" w:themeColor="accent1" w:themeShade="BF"/>
    </w:rPr>
  </w:style>
  <w:style w:type="character" w:customStyle="1" w:styleId="70">
    <w:name w:val="标题 7 字符"/>
    <w:basedOn w:val="a0"/>
    <w:link w:val="7"/>
    <w:uiPriority w:val="9"/>
    <w:semiHidden/>
    <w:rsid w:val="0061426A"/>
    <w:rPr>
      <w:rFonts w:cstheme="majorBidi"/>
      <w:b/>
      <w:bCs/>
      <w:color w:val="595959" w:themeColor="text1" w:themeTint="A6"/>
    </w:rPr>
  </w:style>
  <w:style w:type="character" w:customStyle="1" w:styleId="80">
    <w:name w:val="标题 8 字符"/>
    <w:basedOn w:val="a0"/>
    <w:link w:val="8"/>
    <w:uiPriority w:val="9"/>
    <w:semiHidden/>
    <w:rsid w:val="0061426A"/>
    <w:rPr>
      <w:rFonts w:cstheme="majorBidi"/>
      <w:color w:val="595959" w:themeColor="text1" w:themeTint="A6"/>
    </w:rPr>
  </w:style>
  <w:style w:type="character" w:customStyle="1" w:styleId="90">
    <w:name w:val="标题 9 字符"/>
    <w:basedOn w:val="a0"/>
    <w:link w:val="9"/>
    <w:uiPriority w:val="9"/>
    <w:semiHidden/>
    <w:rsid w:val="0061426A"/>
    <w:rPr>
      <w:rFonts w:eastAsiaTheme="majorEastAsia" w:cstheme="majorBidi"/>
      <w:color w:val="595959" w:themeColor="text1" w:themeTint="A6"/>
    </w:rPr>
  </w:style>
  <w:style w:type="paragraph" w:styleId="a3">
    <w:name w:val="Title"/>
    <w:basedOn w:val="a"/>
    <w:next w:val="a"/>
    <w:link w:val="a4"/>
    <w:uiPriority w:val="10"/>
    <w:qFormat/>
    <w:rsid w:val="006142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142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2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142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426A"/>
    <w:pPr>
      <w:spacing w:before="160" w:after="160"/>
      <w:jc w:val="center"/>
    </w:pPr>
    <w:rPr>
      <w:i/>
      <w:iCs/>
      <w:color w:val="404040" w:themeColor="text1" w:themeTint="BF"/>
    </w:rPr>
  </w:style>
  <w:style w:type="character" w:customStyle="1" w:styleId="a8">
    <w:name w:val="引用 字符"/>
    <w:basedOn w:val="a0"/>
    <w:link w:val="a7"/>
    <w:uiPriority w:val="29"/>
    <w:rsid w:val="0061426A"/>
    <w:rPr>
      <w:i/>
      <w:iCs/>
      <w:color w:val="404040" w:themeColor="text1" w:themeTint="BF"/>
    </w:rPr>
  </w:style>
  <w:style w:type="paragraph" w:styleId="a9">
    <w:name w:val="List Paragraph"/>
    <w:basedOn w:val="a"/>
    <w:uiPriority w:val="34"/>
    <w:qFormat/>
    <w:rsid w:val="0061426A"/>
    <w:pPr>
      <w:ind w:left="720"/>
      <w:contextualSpacing/>
    </w:pPr>
  </w:style>
  <w:style w:type="character" w:styleId="aa">
    <w:name w:val="Intense Emphasis"/>
    <w:basedOn w:val="a0"/>
    <w:uiPriority w:val="21"/>
    <w:qFormat/>
    <w:rsid w:val="0061426A"/>
    <w:rPr>
      <w:i/>
      <w:iCs/>
      <w:color w:val="2F5496" w:themeColor="accent1" w:themeShade="BF"/>
    </w:rPr>
  </w:style>
  <w:style w:type="paragraph" w:styleId="ab">
    <w:name w:val="Intense Quote"/>
    <w:basedOn w:val="a"/>
    <w:next w:val="a"/>
    <w:link w:val="ac"/>
    <w:uiPriority w:val="30"/>
    <w:qFormat/>
    <w:rsid w:val="006142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1426A"/>
    <w:rPr>
      <w:i/>
      <w:iCs/>
      <w:color w:val="2F5496" w:themeColor="accent1" w:themeShade="BF"/>
    </w:rPr>
  </w:style>
  <w:style w:type="character" w:styleId="ad">
    <w:name w:val="Intense Reference"/>
    <w:basedOn w:val="a0"/>
    <w:uiPriority w:val="32"/>
    <w:qFormat/>
    <w:rsid w:val="0061426A"/>
    <w:rPr>
      <w:b/>
      <w:bCs/>
      <w:smallCaps/>
      <w:color w:val="2F5496" w:themeColor="accent1" w:themeShade="BF"/>
      <w:spacing w:val="5"/>
    </w:rPr>
  </w:style>
  <w:style w:type="paragraph" w:styleId="ae">
    <w:name w:val="header"/>
    <w:basedOn w:val="a"/>
    <w:link w:val="af"/>
    <w:uiPriority w:val="99"/>
    <w:unhideWhenUsed/>
    <w:rsid w:val="00E1516E"/>
    <w:pPr>
      <w:tabs>
        <w:tab w:val="center" w:pos="4153"/>
        <w:tab w:val="right" w:pos="8306"/>
      </w:tabs>
      <w:snapToGrid w:val="0"/>
      <w:jc w:val="center"/>
    </w:pPr>
    <w:rPr>
      <w:sz w:val="18"/>
      <w:szCs w:val="18"/>
    </w:rPr>
  </w:style>
  <w:style w:type="character" w:customStyle="1" w:styleId="af">
    <w:name w:val="页眉 字符"/>
    <w:basedOn w:val="a0"/>
    <w:link w:val="ae"/>
    <w:uiPriority w:val="99"/>
    <w:rsid w:val="00E1516E"/>
    <w:rPr>
      <w:sz w:val="18"/>
      <w:szCs w:val="18"/>
    </w:rPr>
  </w:style>
  <w:style w:type="paragraph" w:styleId="af0">
    <w:name w:val="footer"/>
    <w:basedOn w:val="a"/>
    <w:link w:val="af1"/>
    <w:uiPriority w:val="99"/>
    <w:unhideWhenUsed/>
    <w:rsid w:val="00E1516E"/>
    <w:pPr>
      <w:tabs>
        <w:tab w:val="center" w:pos="4153"/>
        <w:tab w:val="right" w:pos="8306"/>
      </w:tabs>
      <w:snapToGrid w:val="0"/>
      <w:jc w:val="left"/>
    </w:pPr>
    <w:rPr>
      <w:sz w:val="18"/>
      <w:szCs w:val="18"/>
    </w:rPr>
  </w:style>
  <w:style w:type="character" w:customStyle="1" w:styleId="af1">
    <w:name w:val="页脚 字符"/>
    <w:basedOn w:val="a0"/>
    <w:link w:val="af0"/>
    <w:uiPriority w:val="99"/>
    <w:rsid w:val="00E1516E"/>
    <w:rPr>
      <w:sz w:val="18"/>
      <w:szCs w:val="18"/>
    </w:rPr>
  </w:style>
  <w:style w:type="table" w:customStyle="1" w:styleId="TableNormal">
    <w:name w:val="Table Normal"/>
    <w:semiHidden/>
    <w:unhideWhenUsed/>
    <w:qFormat/>
    <w:rsid w:val="00E1516E"/>
    <w:rPr>
      <w:rFonts w:ascii="Arial" w:hAnsi="Arial" w:cs="Arial"/>
      <w:kern w:val="0"/>
      <w:sz w:val="20"/>
      <w:szCs w:val="2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3642</Words>
  <Characters>3935</Characters>
  <Application>Microsoft Office Word</Application>
  <DocSecurity>0</DocSecurity>
  <Lines>207</Lines>
  <Paragraphs>229</Paragraphs>
  <ScaleCrop>false</ScaleCrop>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4</cp:revision>
  <dcterms:created xsi:type="dcterms:W3CDTF">2026-08-04T08:05:00Z</dcterms:created>
  <dcterms:modified xsi:type="dcterms:W3CDTF">2026-08-05T03:50:00Z</dcterms:modified>
</cp:coreProperties>
</file>