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4D6" w:rsidRDefault="00E254D6" w:rsidP="00E254D6">
      <w:pPr>
        <w:numPr>
          <w:ilvl w:val="0"/>
          <w:numId w:val="1"/>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223320882"/>
      <w:r>
        <w:rPr>
          <w:rFonts w:ascii="Times New Roman" w:eastAsia="黑体" w:hAnsi="Times New Roman" w:cs="Times New Roman"/>
          <w:color w:val="000000"/>
          <w:sz w:val="30"/>
          <w:szCs w:val="30"/>
        </w:rPr>
        <w:t>说明</w:t>
      </w:r>
      <w:bookmarkEnd w:id="0"/>
    </w:p>
    <w:p w:rsidR="00E254D6" w:rsidRDefault="00E254D6" w:rsidP="00E254D6">
      <w:pPr>
        <w:spacing w:line="300" w:lineRule="auto"/>
        <w:ind w:firstLineChars="192" w:firstLine="424"/>
        <w:outlineLvl w:val="2"/>
        <w:rPr>
          <w:rFonts w:ascii="Times New Roman" w:hAnsi="Times New Roman" w:cs="Times New Roman"/>
          <w:b/>
          <w:sz w:val="22"/>
        </w:rPr>
      </w:pPr>
      <w:bookmarkStart w:id="1" w:name="_Toc223320883"/>
      <w:r>
        <w:rPr>
          <w:rFonts w:ascii="Times New Roman" w:hAnsi="Times New Roman" w:cs="Times New Roman"/>
          <w:b/>
          <w:sz w:val="22"/>
        </w:rPr>
        <w:t xml:space="preserve">1 </w:t>
      </w:r>
      <w:r>
        <w:rPr>
          <w:rFonts w:ascii="Times New Roman" w:hAnsi="Times New Roman" w:cs="Times New Roman"/>
          <w:b/>
          <w:sz w:val="22"/>
        </w:rPr>
        <w:t>总则</w:t>
      </w:r>
      <w:bookmarkEnd w:id="1"/>
    </w:p>
    <w:p w:rsidR="00E254D6" w:rsidRDefault="00E254D6" w:rsidP="00E254D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E254D6" w:rsidRDefault="00E254D6" w:rsidP="00E254D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E254D6" w:rsidRDefault="00E254D6" w:rsidP="00E254D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E254D6" w:rsidRDefault="00E254D6" w:rsidP="00E254D6">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E254D6" w:rsidRDefault="00E254D6" w:rsidP="00E254D6">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E254D6" w:rsidRDefault="00E254D6" w:rsidP="00E254D6">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w:t>
      </w:r>
      <w:r>
        <w:rPr>
          <w:rFonts w:ascii="Times New Roman" w:hAnsi="Times New Roman" w:cs="Times New Roman" w:hint="eastAsia"/>
          <w:color w:val="FF0000"/>
          <w:sz w:val="22"/>
        </w:rPr>
        <w:t>8</w:t>
      </w:r>
      <w:r>
        <w:rPr>
          <w:rFonts w:hint="eastAsia"/>
          <w:color w:val="FF0000"/>
          <w:sz w:val="22"/>
        </w:rPr>
        <w:t>投标人提供的服务必须符合国家强制性标准。</w:t>
      </w:r>
    </w:p>
    <w:p w:rsidR="00E254D6" w:rsidRDefault="00E254D6" w:rsidP="00E254D6">
      <w:pPr>
        <w:spacing w:line="300" w:lineRule="auto"/>
        <w:rPr>
          <w:rFonts w:ascii="Times New Roman" w:hAnsi="Times New Roman" w:cs="Times New Roman"/>
          <w:color w:val="FF0000"/>
          <w:sz w:val="22"/>
        </w:rPr>
      </w:pPr>
    </w:p>
    <w:p w:rsidR="00E254D6" w:rsidRDefault="00E254D6" w:rsidP="00E254D6">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223320884"/>
      <w:r>
        <w:rPr>
          <w:rFonts w:ascii="Times New Roman" w:eastAsia="黑体" w:hAnsi="Times New Roman" w:cs="Times New Roman"/>
          <w:color w:val="000000"/>
          <w:sz w:val="30"/>
          <w:szCs w:val="30"/>
        </w:rPr>
        <w:t>二、项目概况</w:t>
      </w:r>
      <w:bookmarkEnd w:id="2"/>
      <w:bookmarkEnd w:id="3"/>
    </w:p>
    <w:p w:rsidR="00E254D6" w:rsidRDefault="00E254D6" w:rsidP="00E254D6">
      <w:pPr>
        <w:spacing w:line="300" w:lineRule="auto"/>
        <w:ind w:firstLineChars="192" w:firstLine="424"/>
        <w:outlineLvl w:val="2"/>
        <w:rPr>
          <w:rFonts w:ascii="Times New Roman" w:hAnsi="Times New Roman" w:cs="Times New Roman"/>
          <w:b/>
          <w:sz w:val="22"/>
        </w:rPr>
      </w:pPr>
      <w:bookmarkStart w:id="4" w:name="_Toc223320885"/>
      <w:r>
        <w:rPr>
          <w:rFonts w:ascii="Times New Roman" w:hAnsi="Times New Roman" w:cs="Times New Roman"/>
          <w:b/>
          <w:sz w:val="22"/>
        </w:rPr>
        <w:t xml:space="preserve">2 </w:t>
      </w:r>
      <w:r>
        <w:rPr>
          <w:rFonts w:ascii="Times New Roman" w:hAnsi="Times New Roman" w:cs="Times New Roman"/>
          <w:b/>
          <w:sz w:val="22"/>
        </w:rPr>
        <w:t>项目名称</w:t>
      </w:r>
      <w:bookmarkEnd w:id="4"/>
    </w:p>
    <w:p w:rsidR="00E254D6" w:rsidRDefault="00E254D6" w:rsidP="00E254D6">
      <w:pPr>
        <w:spacing w:line="300" w:lineRule="auto"/>
        <w:ind w:firstLineChars="192" w:firstLine="422"/>
        <w:rPr>
          <w:rFonts w:ascii="Times New Roman" w:hAnsi="Times New Roman" w:cs="Times New Roman"/>
          <w:sz w:val="22"/>
        </w:rPr>
      </w:pPr>
      <w:r>
        <w:rPr>
          <w:rFonts w:ascii="Times New Roman" w:hAnsi="Times New Roman" w:cs="Times New Roman"/>
          <w:sz w:val="22"/>
        </w:rPr>
        <w:t>2.1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E254D6" w:rsidRDefault="00E254D6" w:rsidP="00E254D6">
      <w:pPr>
        <w:spacing w:line="300" w:lineRule="auto"/>
        <w:ind w:firstLineChars="192" w:firstLine="424"/>
        <w:outlineLvl w:val="2"/>
        <w:rPr>
          <w:rFonts w:ascii="Times New Roman" w:hAnsi="Times New Roman" w:cs="Times New Roman"/>
          <w:b/>
          <w:sz w:val="22"/>
        </w:rPr>
      </w:pPr>
      <w:bookmarkStart w:id="5" w:name="_Toc223320886"/>
      <w:r>
        <w:rPr>
          <w:rFonts w:ascii="Times New Roman" w:hAnsi="Times New Roman" w:cs="Times New Roman"/>
          <w:b/>
          <w:sz w:val="22"/>
        </w:rPr>
        <w:t xml:space="preserve">3 </w:t>
      </w:r>
      <w:r>
        <w:rPr>
          <w:rFonts w:ascii="Times New Roman" w:hAnsi="Times New Roman" w:cs="Times New Roman"/>
          <w:b/>
          <w:sz w:val="22"/>
        </w:rPr>
        <w:t>项目地点</w:t>
      </w:r>
      <w:bookmarkEnd w:id="5"/>
    </w:p>
    <w:p w:rsidR="00E254D6" w:rsidRDefault="00E254D6" w:rsidP="00E254D6">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sz w:val="22"/>
        </w:rPr>
        <w:t>3.1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w:t>
      </w:r>
      <w:r>
        <w:rPr>
          <w:rFonts w:ascii="Times New Roman" w:hAnsi="Times New Roman" w:cs="Times New Roman" w:hint="eastAsia"/>
          <w:sz w:val="22"/>
        </w:rPr>
        <w:t>邀请</w:t>
      </w:r>
      <w:r>
        <w:rPr>
          <w:rFonts w:ascii="Times New Roman" w:hAnsi="Times New Roman" w:cs="Times New Roman"/>
          <w:sz w:val="22"/>
        </w:rPr>
        <w:t>”</w:t>
      </w:r>
      <w:r>
        <w:rPr>
          <w:rFonts w:ascii="Times New Roman" w:hAnsi="Times New Roman" w:cs="Times New Roman"/>
          <w:sz w:val="22"/>
        </w:rPr>
        <w:t>。</w:t>
      </w:r>
    </w:p>
    <w:p w:rsidR="00E254D6" w:rsidRDefault="00E254D6" w:rsidP="00E254D6">
      <w:pPr>
        <w:spacing w:line="300" w:lineRule="auto"/>
        <w:ind w:firstLineChars="192" w:firstLine="424"/>
        <w:outlineLvl w:val="2"/>
        <w:rPr>
          <w:rFonts w:ascii="Times New Roman" w:hAnsi="Times New Roman" w:cs="Times New Roman"/>
          <w:b/>
          <w:sz w:val="22"/>
        </w:rPr>
      </w:pPr>
      <w:bookmarkStart w:id="6" w:name="_Toc223320887"/>
      <w:r>
        <w:rPr>
          <w:rFonts w:ascii="Times New Roman" w:hAnsi="Times New Roman" w:cs="Times New Roman"/>
          <w:b/>
          <w:sz w:val="22"/>
        </w:rPr>
        <w:t xml:space="preserve">4 </w:t>
      </w:r>
      <w:r>
        <w:rPr>
          <w:rFonts w:ascii="Times New Roman" w:hAnsi="Times New Roman" w:cs="Times New Roman"/>
          <w:b/>
          <w:sz w:val="22"/>
        </w:rPr>
        <w:t>招标范围与内容</w:t>
      </w:r>
      <w:bookmarkEnd w:id="6"/>
    </w:p>
    <w:p w:rsidR="00E254D6" w:rsidRDefault="00E254D6" w:rsidP="00E254D6">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4.1 </w:t>
      </w:r>
      <w:r>
        <w:rPr>
          <w:rFonts w:ascii="Times New Roman" w:hAnsi="Times New Roman" w:cs="Times New Roman"/>
          <w:sz w:val="22"/>
        </w:rPr>
        <w:t>项目背景及现状</w:t>
      </w:r>
      <w:bookmarkStart w:id="7" w:name="_GoBack"/>
      <w:bookmarkEnd w:id="7"/>
    </w:p>
    <w:p w:rsidR="00E254D6" w:rsidRDefault="00E254D6" w:rsidP="00E254D6">
      <w:pPr>
        <w:spacing w:line="300" w:lineRule="auto"/>
        <w:ind w:firstLineChars="192" w:firstLine="422"/>
        <w:rPr>
          <w:rFonts w:ascii="Times New Roman" w:hAnsi="Times New Roman" w:cs="Times New Roman"/>
          <w:sz w:val="22"/>
        </w:rPr>
      </w:pPr>
      <w:r>
        <w:rPr>
          <w:rFonts w:ascii="Times New Roman" w:hAnsi="Times New Roman" w:cs="Times New Roman"/>
          <w:sz w:val="22"/>
        </w:rPr>
        <w:t>深入贯彻党的二十大和二十届三中全会精神，坚持以人民健康为中心，优化资源配置、强化体系整合，提升服务水平，推动医疗卫生发展方式更加注重内涵发展、服务模式更加注重系统连续、管理手段更加注重科学治理，不断增强人民</w:t>
      </w:r>
      <w:r>
        <w:rPr>
          <w:rFonts w:ascii="Times New Roman" w:hAnsi="Times New Roman" w:cs="Times New Roman" w:hint="eastAsia"/>
          <w:sz w:val="22"/>
        </w:rPr>
        <w:t>群众的健康获得感</w:t>
      </w:r>
      <w:r>
        <w:rPr>
          <w:rFonts w:ascii="Times New Roman" w:hAnsi="Times New Roman" w:cs="Times New Roman"/>
          <w:sz w:val="22"/>
        </w:rPr>
        <w:t>、幸福感和安全感。中共中央办公厅、国务院办公厅《关于进一步完善医疗卫生服务体系的意见》和国务院办公厅《关于推动公立医院高质量发展的意见》等文件精神对进一步优化整合区域医疗卫生资源，加快形成分级诊疗的有序就医格局也提出了明确的工作部署。</w:t>
      </w:r>
    </w:p>
    <w:p w:rsidR="00E254D6" w:rsidRDefault="00E254D6" w:rsidP="00E254D6">
      <w:pPr>
        <w:spacing w:line="300" w:lineRule="auto"/>
        <w:ind w:firstLineChars="192" w:firstLine="422"/>
        <w:rPr>
          <w:rFonts w:ascii="Times New Roman" w:hAnsi="Times New Roman" w:cs="Times New Roman"/>
          <w:sz w:val="22"/>
        </w:rPr>
      </w:pPr>
      <w:r>
        <w:rPr>
          <w:rFonts w:ascii="Times New Roman" w:hAnsi="Times New Roman" w:cs="Times New Roman"/>
          <w:sz w:val="22"/>
        </w:rPr>
        <w:t>近年来，浦东卫生健康</w:t>
      </w:r>
      <w:proofErr w:type="gramStart"/>
      <w:r>
        <w:rPr>
          <w:rFonts w:ascii="Times New Roman" w:hAnsi="Times New Roman" w:cs="Times New Roman"/>
          <w:sz w:val="22"/>
        </w:rPr>
        <w:t>委深化</w:t>
      </w:r>
      <w:proofErr w:type="gramEnd"/>
      <w:r>
        <w:rPr>
          <w:rFonts w:ascii="Times New Roman" w:hAnsi="Times New Roman" w:cs="Times New Roman"/>
          <w:sz w:val="22"/>
        </w:rPr>
        <w:t>落实卫生健康</w:t>
      </w:r>
      <w:r>
        <w:rPr>
          <w:rFonts w:ascii="Times New Roman" w:hAnsi="Times New Roman" w:cs="Times New Roman" w:hint="eastAsia"/>
          <w:sz w:val="22"/>
        </w:rPr>
        <w:t>行业数字化转型</w:t>
      </w:r>
      <w:r>
        <w:rPr>
          <w:rFonts w:ascii="Times New Roman" w:hAnsi="Times New Roman" w:cs="Times New Roman"/>
          <w:sz w:val="22"/>
        </w:rPr>
        <w:t>，探索信息技术智慧化与卫生健康行业发展的衔接模式，聚焦</w:t>
      </w:r>
      <w:r>
        <w:rPr>
          <w:rFonts w:ascii="Times New Roman" w:hAnsi="Times New Roman" w:cs="Times New Roman"/>
          <w:sz w:val="22"/>
        </w:rPr>
        <w:t>“</w:t>
      </w:r>
      <w:r>
        <w:rPr>
          <w:rFonts w:ascii="Times New Roman" w:hAnsi="Times New Roman" w:cs="Times New Roman"/>
          <w:sz w:val="22"/>
        </w:rPr>
        <w:t>智慧医疗、智慧服务和智慧管理</w:t>
      </w:r>
      <w:r>
        <w:rPr>
          <w:rFonts w:ascii="Times New Roman" w:hAnsi="Times New Roman" w:cs="Times New Roman"/>
          <w:sz w:val="22"/>
        </w:rPr>
        <w:t>”</w:t>
      </w:r>
      <w:r>
        <w:rPr>
          <w:rFonts w:ascii="Times New Roman" w:hAnsi="Times New Roman" w:cs="Times New Roman"/>
          <w:sz w:val="22"/>
        </w:rPr>
        <w:t>，支持医院打造</w:t>
      </w:r>
      <w:proofErr w:type="gramStart"/>
      <w:r>
        <w:rPr>
          <w:rFonts w:ascii="Times New Roman" w:hAnsi="Times New Roman" w:cs="Times New Roman"/>
          <w:sz w:val="22"/>
        </w:rPr>
        <w:t>数智化创新</w:t>
      </w:r>
      <w:proofErr w:type="gramEnd"/>
      <w:r>
        <w:rPr>
          <w:rFonts w:ascii="Times New Roman" w:hAnsi="Times New Roman" w:cs="Times New Roman"/>
          <w:sz w:val="22"/>
        </w:rPr>
        <w:t>应用，不断提升社区居民就医感受度，努力打造浦东卫生信息化新生态。在数字化转型过程中，对加强整合性平台功能、提升数据归集与治理、实现各级各类医疗卫生机构之间信息互联互通和共享应用、加快</w:t>
      </w:r>
      <w:r>
        <w:rPr>
          <w:rFonts w:ascii="Times New Roman" w:hAnsi="Times New Roman" w:cs="Times New Roman"/>
          <w:sz w:val="22"/>
        </w:rPr>
        <w:t>“</w:t>
      </w:r>
      <w:r>
        <w:rPr>
          <w:rFonts w:ascii="Times New Roman" w:hAnsi="Times New Roman" w:cs="Times New Roman"/>
          <w:sz w:val="22"/>
        </w:rPr>
        <w:t>数据要素</w:t>
      </w:r>
      <w:r>
        <w:rPr>
          <w:rFonts w:ascii="Times New Roman" w:hAnsi="Times New Roman" w:cs="Times New Roman"/>
          <w:sz w:val="22"/>
        </w:rPr>
        <w:t>+</w:t>
      </w:r>
      <w:r>
        <w:rPr>
          <w:rFonts w:ascii="Times New Roman" w:hAnsi="Times New Roman" w:cs="Times New Roman"/>
          <w:sz w:val="22"/>
        </w:rPr>
        <w:t>医疗</w:t>
      </w:r>
      <w:r>
        <w:rPr>
          <w:rFonts w:ascii="Times New Roman" w:hAnsi="Times New Roman" w:cs="Times New Roman"/>
          <w:sz w:val="22"/>
        </w:rPr>
        <w:t>”</w:t>
      </w:r>
      <w:r>
        <w:rPr>
          <w:rFonts w:ascii="Times New Roman" w:hAnsi="Times New Roman" w:cs="Times New Roman"/>
          <w:sz w:val="22"/>
        </w:rPr>
        <w:t>场景落地等提出了更高的标准和挑战。</w:t>
      </w:r>
    </w:p>
    <w:p w:rsidR="00E254D6" w:rsidRDefault="00E254D6" w:rsidP="00E254D6">
      <w:pPr>
        <w:spacing w:line="300" w:lineRule="auto"/>
        <w:ind w:firstLineChars="192" w:firstLine="422"/>
        <w:rPr>
          <w:rFonts w:ascii="Times New Roman" w:hAnsi="Times New Roman" w:cs="Times New Roman"/>
          <w:sz w:val="22"/>
        </w:rPr>
      </w:pPr>
      <w:r>
        <w:rPr>
          <w:rFonts w:ascii="Times New Roman" w:hAnsi="Times New Roman" w:cs="Times New Roman"/>
          <w:sz w:val="22"/>
        </w:rPr>
        <w:lastRenderedPageBreak/>
        <w:t>《</w:t>
      </w:r>
      <w:r>
        <w:rPr>
          <w:rFonts w:ascii="Times New Roman" w:hAnsi="Times New Roman" w:cs="Times New Roman"/>
          <w:sz w:val="22"/>
        </w:rPr>
        <w:t>“</w:t>
      </w:r>
      <w:r>
        <w:rPr>
          <w:rFonts w:ascii="Times New Roman" w:hAnsi="Times New Roman" w:cs="Times New Roman"/>
          <w:sz w:val="22"/>
        </w:rPr>
        <w:t>十四五</w:t>
      </w:r>
      <w:r>
        <w:rPr>
          <w:rFonts w:ascii="Times New Roman" w:hAnsi="Times New Roman" w:cs="Times New Roman"/>
          <w:sz w:val="22"/>
        </w:rPr>
        <w:t>”</w:t>
      </w:r>
      <w:r>
        <w:rPr>
          <w:rFonts w:ascii="Times New Roman" w:hAnsi="Times New Roman" w:cs="Times New Roman"/>
          <w:sz w:val="22"/>
        </w:rPr>
        <w:t>国民健康规划》要求构建权威统一、互联互通的全民健康信息平台，完善全民健康信息核心数据库，推进各级各类医疗卫生机构统一接入和数据共享。</w:t>
      </w:r>
    </w:p>
    <w:p w:rsidR="00E254D6" w:rsidRPr="00DC12BD" w:rsidRDefault="00E254D6" w:rsidP="00E254D6">
      <w:pPr>
        <w:spacing w:line="300" w:lineRule="auto"/>
        <w:ind w:firstLineChars="192" w:firstLine="422"/>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2025</w:t>
      </w:r>
      <w:r>
        <w:rPr>
          <w:rFonts w:ascii="Times New Roman" w:hAnsi="Times New Roman" w:cs="Times New Roman"/>
          <w:sz w:val="22"/>
        </w:rPr>
        <w:t>年上海市医政工作要点》要求提升医疗服务智慧管理水平。打造全市医疗服务管理统一平台，构建机构</w:t>
      </w:r>
      <w:r>
        <w:rPr>
          <w:rFonts w:ascii="Times New Roman" w:hAnsi="Times New Roman" w:cs="Times New Roman"/>
          <w:sz w:val="22"/>
        </w:rPr>
        <w:t>—</w:t>
      </w:r>
      <w:r>
        <w:rPr>
          <w:rFonts w:ascii="Times New Roman" w:hAnsi="Times New Roman" w:cs="Times New Roman"/>
          <w:sz w:val="22"/>
        </w:rPr>
        <w:t>专科</w:t>
      </w:r>
      <w:r>
        <w:rPr>
          <w:rFonts w:ascii="Times New Roman" w:hAnsi="Times New Roman" w:cs="Times New Roman"/>
          <w:sz w:val="22"/>
        </w:rPr>
        <w:t>—</w:t>
      </w:r>
      <w:r>
        <w:rPr>
          <w:rFonts w:ascii="Times New Roman" w:hAnsi="Times New Roman" w:cs="Times New Roman"/>
          <w:sz w:val="22"/>
        </w:rPr>
        <w:t>病种的医疗服务全面质量智能监测管理体系，实现医疗服务全区域、全时段、全流程、全要素的数据联动和智能管理，推进全市医疗服务管理的同质化。</w:t>
      </w:r>
    </w:p>
    <w:p w:rsidR="00E254D6" w:rsidRDefault="00E254D6" w:rsidP="00E254D6">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4.2 </w:t>
      </w:r>
      <w:r>
        <w:rPr>
          <w:rFonts w:ascii="Times New Roman" w:hAnsi="Times New Roman" w:cs="Times New Roman"/>
          <w:sz w:val="22"/>
        </w:rPr>
        <w:t>项目招标范围及内容</w:t>
      </w:r>
    </w:p>
    <w:tbl>
      <w:tblPr>
        <w:tblStyle w:val="a5"/>
        <w:tblW w:w="9854" w:type="dxa"/>
        <w:jc w:val="center"/>
        <w:tblLayout w:type="fixed"/>
        <w:tblLook w:val="04A0" w:firstRow="1" w:lastRow="0" w:firstColumn="1" w:lastColumn="0" w:noHBand="0" w:noVBand="1"/>
      </w:tblPr>
      <w:tblGrid>
        <w:gridCol w:w="780"/>
        <w:gridCol w:w="1474"/>
        <w:gridCol w:w="6488"/>
        <w:gridCol w:w="1112"/>
      </w:tblGrid>
      <w:tr w:rsidR="00E254D6" w:rsidTr="00D012C1">
        <w:trPr>
          <w:tblHeader/>
          <w:jc w:val="center"/>
        </w:trPr>
        <w:tc>
          <w:tcPr>
            <w:tcW w:w="780" w:type="dxa"/>
            <w:vAlign w:val="center"/>
          </w:tcPr>
          <w:p w:rsidR="00E254D6" w:rsidRDefault="00E254D6" w:rsidP="00D012C1">
            <w:pPr>
              <w:pStyle w:val="a6"/>
              <w:spacing w:line="300" w:lineRule="auto"/>
              <w:ind w:firstLineChars="0" w:firstLine="0"/>
              <w:jc w:val="center"/>
              <w:rPr>
                <w:rFonts w:ascii="Times New Roman" w:hAnsi="Times New Roman" w:cs="Times New Roman"/>
              </w:rPr>
            </w:pPr>
            <w:r>
              <w:rPr>
                <w:rFonts w:ascii="Times New Roman" w:hAnsi="Times New Roman" w:cs="Times New Roman"/>
                <w:b/>
                <w:bCs/>
                <w:color w:val="000000"/>
                <w:kern w:val="24"/>
              </w:rPr>
              <w:t>序号</w:t>
            </w:r>
          </w:p>
        </w:tc>
        <w:tc>
          <w:tcPr>
            <w:tcW w:w="1474" w:type="dxa"/>
            <w:vAlign w:val="center"/>
          </w:tcPr>
          <w:p w:rsidR="00E254D6" w:rsidRDefault="00E254D6" w:rsidP="00D012C1">
            <w:pPr>
              <w:spacing w:line="300" w:lineRule="auto"/>
              <w:jc w:val="center"/>
              <w:rPr>
                <w:rFonts w:ascii="Times New Roman" w:hAnsi="Times New Roman" w:cs="Times New Roman"/>
                <w:b/>
              </w:rPr>
            </w:pPr>
            <w:r>
              <w:rPr>
                <w:rFonts w:ascii="Times New Roman" w:hAnsi="Times New Roman" w:cs="Times New Roman"/>
                <w:b/>
              </w:rPr>
              <w:t>服务内容</w:t>
            </w:r>
          </w:p>
        </w:tc>
        <w:tc>
          <w:tcPr>
            <w:tcW w:w="6488" w:type="dxa"/>
            <w:vAlign w:val="center"/>
          </w:tcPr>
          <w:p w:rsidR="00E254D6" w:rsidRDefault="00E254D6" w:rsidP="00D012C1">
            <w:pPr>
              <w:spacing w:line="300" w:lineRule="auto"/>
              <w:jc w:val="center"/>
              <w:rPr>
                <w:rFonts w:ascii="Times New Roman" w:hAnsi="Times New Roman" w:cs="Times New Roman"/>
                <w:b/>
              </w:rPr>
            </w:pPr>
            <w:r>
              <w:rPr>
                <w:rFonts w:ascii="Times New Roman" w:hAnsi="Times New Roman" w:cs="Times New Roman"/>
                <w:b/>
              </w:rPr>
              <w:t>具体要求</w:t>
            </w:r>
          </w:p>
        </w:tc>
        <w:tc>
          <w:tcPr>
            <w:tcW w:w="1112" w:type="dxa"/>
            <w:vAlign w:val="center"/>
          </w:tcPr>
          <w:p w:rsidR="00E254D6" w:rsidRDefault="00E254D6" w:rsidP="00D012C1">
            <w:pPr>
              <w:spacing w:line="300" w:lineRule="auto"/>
              <w:jc w:val="center"/>
              <w:rPr>
                <w:rFonts w:ascii="Times New Roman" w:hAnsi="Times New Roman" w:cs="Times New Roman"/>
                <w:b/>
              </w:rPr>
            </w:pPr>
            <w:r>
              <w:rPr>
                <w:rFonts w:ascii="Times New Roman" w:hAnsi="Times New Roman" w:cs="Times New Roman"/>
                <w:b/>
              </w:rPr>
              <w:t>备注</w:t>
            </w:r>
          </w:p>
        </w:tc>
      </w:tr>
      <w:tr w:rsidR="00E254D6" w:rsidTr="00D012C1">
        <w:trPr>
          <w:jc w:val="center"/>
        </w:trPr>
        <w:tc>
          <w:tcPr>
            <w:tcW w:w="780" w:type="dxa"/>
            <w:vAlign w:val="center"/>
          </w:tcPr>
          <w:p w:rsidR="00E254D6" w:rsidRDefault="00E254D6" w:rsidP="00D012C1">
            <w:pPr>
              <w:pStyle w:val="a6"/>
              <w:spacing w:line="300" w:lineRule="auto"/>
              <w:ind w:firstLineChars="0" w:firstLine="0"/>
              <w:jc w:val="center"/>
              <w:rPr>
                <w:rFonts w:ascii="Times New Roman" w:hAnsi="Times New Roman" w:cs="Times New Roman"/>
              </w:rPr>
            </w:pPr>
            <w:r>
              <w:rPr>
                <w:rFonts w:ascii="Times New Roman" w:hAnsi="Times New Roman" w:cs="Times New Roman"/>
              </w:rPr>
              <w:t>1</w:t>
            </w:r>
          </w:p>
        </w:tc>
        <w:tc>
          <w:tcPr>
            <w:tcW w:w="1474" w:type="dxa"/>
            <w:vAlign w:val="center"/>
          </w:tcPr>
          <w:p w:rsidR="00E254D6" w:rsidRDefault="00E254D6" w:rsidP="00D012C1">
            <w:pPr>
              <w:pStyle w:val="a6"/>
              <w:spacing w:line="300" w:lineRule="auto"/>
              <w:ind w:firstLineChars="0" w:firstLine="0"/>
              <w:jc w:val="center"/>
              <w:rPr>
                <w:rFonts w:ascii="Times New Roman" w:hAnsi="Times New Roman" w:cs="Times New Roman"/>
              </w:rPr>
            </w:pPr>
            <w:r>
              <w:rPr>
                <w:rFonts w:ascii="宋体" w:hAnsi="宋体" w:cs="宋体" w:hint="eastAsia"/>
                <w:bCs/>
                <w:color w:val="000000"/>
                <w:sz w:val="24"/>
              </w:rPr>
              <w:t>浦东新区智慧医院一体化示范项目安全测评服务</w:t>
            </w:r>
          </w:p>
        </w:tc>
        <w:tc>
          <w:tcPr>
            <w:tcW w:w="6488" w:type="dxa"/>
            <w:vAlign w:val="center"/>
          </w:tcPr>
          <w:p w:rsidR="00E254D6" w:rsidRDefault="00E254D6" w:rsidP="00D012C1">
            <w:pPr>
              <w:spacing w:line="360" w:lineRule="auto"/>
              <w:ind w:firstLineChars="210" w:firstLine="504"/>
              <w:rPr>
                <w:rFonts w:ascii="宋体" w:hAnsi="宋体"/>
                <w:sz w:val="24"/>
                <w:szCs w:val="24"/>
                <w:lang w:val="zh-TW"/>
              </w:rPr>
            </w:pPr>
            <w:r>
              <w:rPr>
                <w:rFonts w:ascii="宋体" w:hAnsi="宋体" w:hint="eastAsia"/>
                <w:sz w:val="24"/>
                <w:szCs w:val="24"/>
                <w:lang w:val="zh-TW" w:eastAsia="zh-TW"/>
              </w:rPr>
              <w:t>依据</w:t>
            </w:r>
            <w:r>
              <w:rPr>
                <w:rFonts w:ascii="宋体" w:hAnsi="宋体"/>
                <w:sz w:val="24"/>
                <w:szCs w:val="24"/>
                <w:lang w:val="zh-TW" w:eastAsia="zh-TW"/>
              </w:rPr>
              <w:t>GB/T 22239-2019</w:t>
            </w:r>
            <w:r>
              <w:rPr>
                <w:rFonts w:ascii="宋体" w:hAnsi="宋体" w:hint="eastAsia"/>
                <w:sz w:val="24"/>
                <w:szCs w:val="24"/>
                <w:lang w:val="zh-TW" w:eastAsia="zh-TW"/>
              </w:rPr>
              <w:t>《信息</w:t>
            </w:r>
            <w:r>
              <w:rPr>
                <w:rFonts w:ascii="宋体" w:hAnsi="宋体" w:hint="eastAsia"/>
                <w:sz w:val="24"/>
                <w:szCs w:val="24"/>
              </w:rPr>
              <w:t>安全技术</w:t>
            </w:r>
            <w:r>
              <w:rPr>
                <w:rFonts w:ascii="宋体" w:hAnsi="宋体"/>
                <w:sz w:val="24"/>
                <w:szCs w:val="24"/>
                <w:lang w:val="zh-TW" w:eastAsia="zh-TW"/>
              </w:rPr>
              <w:t xml:space="preserve"> </w:t>
            </w:r>
            <w:r>
              <w:rPr>
                <w:rFonts w:ascii="宋体" w:hAnsi="宋体" w:hint="eastAsia"/>
                <w:sz w:val="24"/>
                <w:szCs w:val="24"/>
              </w:rPr>
              <w:t>网络安全等级保护</w:t>
            </w:r>
            <w:r>
              <w:rPr>
                <w:rFonts w:ascii="宋体" w:hAnsi="宋体" w:hint="eastAsia"/>
                <w:sz w:val="24"/>
                <w:szCs w:val="24"/>
                <w:lang w:val="zh-TW" w:eastAsia="zh-TW"/>
              </w:rPr>
              <w:t>基本要求》对</w:t>
            </w:r>
            <w:r>
              <w:rPr>
                <w:rFonts w:ascii="宋体" w:hAnsi="宋体" w:hint="eastAsia"/>
                <w:sz w:val="24"/>
                <w:szCs w:val="24"/>
              </w:rPr>
              <w:t>建设</w:t>
            </w:r>
            <w:r>
              <w:rPr>
                <w:rFonts w:ascii="宋体" w:hAnsi="宋体" w:hint="eastAsia"/>
                <w:sz w:val="24"/>
                <w:szCs w:val="24"/>
                <w:lang w:val="zh-TW" w:eastAsia="zh-TW"/>
              </w:rPr>
              <w:t>被测系统所包含的网络设备、主机设备、</w:t>
            </w:r>
            <w:r>
              <w:rPr>
                <w:rFonts w:ascii="宋体" w:hAnsi="宋体" w:hint="eastAsia"/>
                <w:sz w:val="24"/>
                <w:szCs w:val="24"/>
              </w:rPr>
              <w:t>应用系统及数据库进行测试</w:t>
            </w:r>
            <w:r>
              <w:rPr>
                <w:rFonts w:ascii="宋体" w:hAnsi="宋体" w:hint="eastAsia"/>
                <w:sz w:val="24"/>
                <w:szCs w:val="24"/>
                <w:lang w:val="zh-TW" w:eastAsia="zh-TW"/>
              </w:rPr>
              <w:t>，</w:t>
            </w:r>
            <w:r>
              <w:rPr>
                <w:rFonts w:ascii="宋体" w:hAnsi="宋体" w:hint="eastAsia"/>
                <w:sz w:val="24"/>
                <w:szCs w:val="24"/>
              </w:rPr>
              <w:t>测试方式</w:t>
            </w:r>
            <w:r>
              <w:rPr>
                <w:rFonts w:ascii="宋体" w:hAnsi="宋体" w:hint="eastAsia"/>
                <w:sz w:val="24"/>
                <w:szCs w:val="24"/>
                <w:lang w:val="zh-TW" w:eastAsia="zh-TW"/>
              </w:rPr>
              <w:t>包括人员访谈、配置检查、漏洞扫描，记录、整理、分析</w:t>
            </w:r>
            <w:r>
              <w:rPr>
                <w:rFonts w:ascii="宋体" w:hAnsi="宋体" w:hint="eastAsia"/>
                <w:sz w:val="24"/>
                <w:szCs w:val="24"/>
              </w:rPr>
              <w:t>测试数据</w:t>
            </w:r>
            <w:r>
              <w:rPr>
                <w:rFonts w:ascii="宋体" w:hAnsi="宋体" w:hint="eastAsia"/>
                <w:sz w:val="24"/>
                <w:szCs w:val="24"/>
                <w:lang w:val="zh-TW" w:eastAsia="zh-TW"/>
              </w:rPr>
              <w:t>、问题清单与报告。</w:t>
            </w:r>
          </w:p>
          <w:p w:rsidR="00E254D6" w:rsidRDefault="00E254D6" w:rsidP="00D012C1">
            <w:pPr>
              <w:spacing w:line="360" w:lineRule="auto"/>
              <w:ind w:firstLineChars="210" w:firstLine="504"/>
              <w:rPr>
                <w:rFonts w:ascii="宋体" w:hAnsi="宋体"/>
                <w:sz w:val="24"/>
                <w:szCs w:val="24"/>
                <w:lang w:val="zh-TW"/>
              </w:rPr>
            </w:pPr>
            <w:r>
              <w:rPr>
                <w:rFonts w:ascii="宋体" w:hAnsi="宋体" w:hint="eastAsia"/>
                <w:sz w:val="24"/>
                <w:szCs w:val="24"/>
                <w:lang w:val="zh-TW"/>
              </w:rPr>
              <w:t>人员访谈：通过访谈、问询被测应用系统相关管理人员（包括但不限于：系统管理员、系统安全管理员、系统审计员以及资产管理、常驻运维人员）各类技术和管理要求，了解各类安全策略配置、规章制度建立、日常维护记录等落实、执行情况。从而验证被测系统安全责任落地并确认人员安全能力，同时结合文档查阅和实地观测的测评结果补充部分测评内容。</w:t>
            </w:r>
          </w:p>
          <w:p w:rsidR="00E254D6" w:rsidRDefault="00E254D6" w:rsidP="00D012C1">
            <w:pPr>
              <w:spacing w:line="360" w:lineRule="auto"/>
              <w:ind w:firstLineChars="210" w:firstLine="504"/>
              <w:rPr>
                <w:rFonts w:ascii="宋体" w:hAnsi="宋体"/>
                <w:sz w:val="24"/>
                <w:szCs w:val="24"/>
                <w:lang w:val="zh-TW"/>
              </w:rPr>
            </w:pPr>
            <w:r>
              <w:rPr>
                <w:rFonts w:ascii="宋体" w:hAnsi="宋体" w:hint="eastAsia"/>
                <w:sz w:val="24"/>
                <w:szCs w:val="24"/>
                <w:lang w:val="zh-TW"/>
              </w:rPr>
              <w:t>配置检查：对被测应用系统所涉硬件产品或虚拟类服务的安全策略配置进行详尽审查，确保所有配置项符合安全策略和最佳实践。检查内容包括但不限于网络设备配置、防火墙规则、服务器硬件设置、操作系统参数、应用软件设置等。</w:t>
            </w:r>
          </w:p>
          <w:p w:rsidR="00E254D6" w:rsidRDefault="00E254D6" w:rsidP="00D012C1">
            <w:pPr>
              <w:spacing w:line="360" w:lineRule="auto"/>
              <w:ind w:firstLineChars="210" w:firstLine="504"/>
              <w:rPr>
                <w:rFonts w:ascii="Times New Roman" w:hAnsi="Times New Roman" w:cs="Times New Roman"/>
              </w:rPr>
            </w:pPr>
            <w:r>
              <w:rPr>
                <w:rFonts w:ascii="宋体" w:hAnsi="宋体" w:hint="eastAsia"/>
                <w:sz w:val="24"/>
                <w:szCs w:val="24"/>
                <w:lang w:val="zh-TW"/>
              </w:rPr>
              <w:t>漏洞扫描：使用自动化工具对系统进行全面的安全扫描，查找已知的漏洞和配置错误。这包括运行漏洞扫描软件对网络和系统进行扫描。安全扫描的结果将提供原始记录并分析风险级别和整改建议，以便后续的风险评估和修复工作。</w:t>
            </w:r>
          </w:p>
        </w:tc>
        <w:tc>
          <w:tcPr>
            <w:tcW w:w="1112" w:type="dxa"/>
            <w:vAlign w:val="center"/>
          </w:tcPr>
          <w:p w:rsidR="00E254D6" w:rsidRDefault="00E254D6" w:rsidP="00D012C1">
            <w:pPr>
              <w:pStyle w:val="a6"/>
              <w:spacing w:line="300" w:lineRule="auto"/>
              <w:ind w:firstLineChars="0" w:firstLine="0"/>
              <w:jc w:val="center"/>
              <w:rPr>
                <w:rFonts w:ascii="Times New Roman" w:hAnsi="Times New Roman" w:cs="Times New Roman"/>
                <w:color w:val="000000" w:themeColor="text1"/>
                <w:kern w:val="24"/>
              </w:rPr>
            </w:pPr>
            <w:r>
              <w:rPr>
                <w:rFonts w:ascii="Times New Roman" w:hAnsi="Times New Roman" w:cs="Times New Roman" w:hint="eastAsia"/>
                <w:color w:val="000000" w:themeColor="text1"/>
                <w:kern w:val="24"/>
              </w:rPr>
              <w:t>/</w:t>
            </w:r>
          </w:p>
        </w:tc>
      </w:tr>
    </w:tbl>
    <w:p w:rsidR="00E254D6" w:rsidRDefault="00E254D6" w:rsidP="00E254D6">
      <w:pPr>
        <w:spacing w:line="300" w:lineRule="auto"/>
        <w:ind w:firstLineChars="192" w:firstLine="422"/>
        <w:rPr>
          <w:rFonts w:ascii="Times New Roman" w:hAnsi="Times New Roman" w:cs="Times New Roman"/>
          <w:sz w:val="22"/>
        </w:rPr>
      </w:pPr>
    </w:p>
    <w:p w:rsidR="00E254D6" w:rsidRDefault="00E254D6" w:rsidP="00E254D6">
      <w:pPr>
        <w:spacing w:line="360" w:lineRule="auto"/>
        <w:ind w:firstLineChars="192" w:firstLine="422"/>
        <w:rPr>
          <w:rFonts w:ascii="Times New Roman" w:hAnsi="Times New Roman" w:cs="Times New Roman"/>
          <w:sz w:val="22"/>
        </w:rPr>
      </w:pPr>
      <w:r>
        <w:rPr>
          <w:rFonts w:ascii="Times New Roman" w:hAnsi="Times New Roman" w:cs="Times New Roman" w:hint="eastAsia"/>
          <w:sz w:val="22"/>
        </w:rPr>
        <w:t xml:space="preserve">4.3 </w:t>
      </w:r>
      <w:r>
        <w:rPr>
          <w:rFonts w:ascii="Times New Roman" w:hAnsi="Times New Roman" w:cs="Times New Roman" w:hint="eastAsia"/>
          <w:sz w:val="22"/>
        </w:rPr>
        <w:t>安全测评服务依据</w:t>
      </w:r>
    </w:p>
    <w:p w:rsidR="00E254D6" w:rsidRDefault="00E254D6" w:rsidP="00E254D6">
      <w:pPr>
        <w:spacing w:line="360" w:lineRule="auto"/>
        <w:ind w:firstLineChars="192" w:firstLine="422"/>
        <w:rPr>
          <w:rFonts w:ascii="Times New Roman" w:hAnsi="Times New Roman" w:cs="Times New Roman"/>
          <w:sz w:val="22"/>
        </w:rPr>
      </w:pPr>
      <w:r>
        <w:rPr>
          <w:rFonts w:ascii="Times New Roman" w:hAnsi="Times New Roman" w:cs="Times New Roman"/>
          <w:sz w:val="22"/>
        </w:rPr>
        <w:t>GB/T 22239-2019</w:t>
      </w:r>
      <w:r>
        <w:rPr>
          <w:rFonts w:ascii="Times New Roman" w:hAnsi="Times New Roman" w:cs="Times New Roman" w:hint="eastAsia"/>
          <w:sz w:val="22"/>
        </w:rPr>
        <w:t>《信息安全技术网络安全等级保护基本要求》；</w:t>
      </w:r>
    </w:p>
    <w:p w:rsidR="00E254D6" w:rsidRDefault="00E254D6" w:rsidP="00E254D6">
      <w:pPr>
        <w:spacing w:line="360" w:lineRule="auto"/>
        <w:ind w:firstLineChars="192" w:firstLine="422"/>
        <w:rPr>
          <w:rFonts w:ascii="Times New Roman" w:hAnsi="Times New Roman" w:cs="Times New Roman"/>
          <w:sz w:val="22"/>
        </w:rPr>
      </w:pPr>
      <w:r>
        <w:rPr>
          <w:rFonts w:ascii="Times New Roman" w:hAnsi="Times New Roman" w:cs="Times New Roman"/>
          <w:sz w:val="22"/>
        </w:rPr>
        <w:lastRenderedPageBreak/>
        <w:t>GB/T 22240-2020</w:t>
      </w:r>
      <w:r>
        <w:rPr>
          <w:rFonts w:ascii="Times New Roman" w:hAnsi="Times New Roman" w:cs="Times New Roman" w:hint="eastAsia"/>
          <w:sz w:val="22"/>
        </w:rPr>
        <w:t>《信息安全技术网络安全等级保护定级指南》；</w:t>
      </w:r>
    </w:p>
    <w:p w:rsidR="00E254D6" w:rsidRDefault="00E254D6" w:rsidP="00E254D6">
      <w:pPr>
        <w:spacing w:line="360" w:lineRule="auto"/>
        <w:ind w:firstLineChars="192" w:firstLine="422"/>
        <w:rPr>
          <w:rFonts w:ascii="Times New Roman" w:hAnsi="Times New Roman" w:cs="Times New Roman"/>
          <w:sz w:val="22"/>
        </w:rPr>
      </w:pPr>
      <w:r>
        <w:rPr>
          <w:rFonts w:ascii="Times New Roman" w:hAnsi="Times New Roman" w:cs="Times New Roman"/>
          <w:sz w:val="22"/>
        </w:rPr>
        <w:t>GB/T 25070-2019</w:t>
      </w:r>
      <w:r>
        <w:rPr>
          <w:rFonts w:ascii="Times New Roman" w:hAnsi="Times New Roman" w:cs="Times New Roman" w:hint="eastAsia"/>
          <w:sz w:val="22"/>
        </w:rPr>
        <w:t>《信息安全技术网络安全等级保护安全设计技术要求》；</w:t>
      </w:r>
    </w:p>
    <w:p w:rsidR="00E254D6" w:rsidRDefault="00E254D6" w:rsidP="00E254D6">
      <w:pPr>
        <w:spacing w:line="360" w:lineRule="auto"/>
        <w:ind w:firstLineChars="192" w:firstLine="422"/>
        <w:rPr>
          <w:rFonts w:ascii="Times New Roman" w:hAnsi="Times New Roman" w:cs="Times New Roman"/>
          <w:sz w:val="22"/>
        </w:rPr>
      </w:pPr>
      <w:r>
        <w:rPr>
          <w:rFonts w:ascii="Times New Roman" w:hAnsi="Times New Roman" w:cs="Times New Roman"/>
          <w:sz w:val="22"/>
        </w:rPr>
        <w:t>GB/T 28448-2019</w:t>
      </w:r>
      <w:r>
        <w:rPr>
          <w:rFonts w:ascii="Times New Roman" w:hAnsi="Times New Roman" w:cs="Times New Roman" w:hint="eastAsia"/>
          <w:sz w:val="22"/>
        </w:rPr>
        <w:t>《信息安全技术网络安全等级保护测评要求》；</w:t>
      </w:r>
    </w:p>
    <w:p w:rsidR="00E254D6" w:rsidRDefault="00E254D6" w:rsidP="00E254D6">
      <w:pPr>
        <w:spacing w:line="360" w:lineRule="auto"/>
        <w:ind w:firstLineChars="192" w:firstLine="422"/>
        <w:rPr>
          <w:rFonts w:ascii="Times New Roman" w:hAnsi="Times New Roman" w:cs="Times New Roman"/>
          <w:sz w:val="22"/>
        </w:rPr>
      </w:pPr>
      <w:r>
        <w:rPr>
          <w:rFonts w:ascii="Times New Roman" w:hAnsi="Times New Roman" w:cs="Times New Roman" w:hint="eastAsia"/>
          <w:sz w:val="22"/>
        </w:rPr>
        <w:t>项目建设方案及其批复（由采购人提供）；</w:t>
      </w:r>
    </w:p>
    <w:p w:rsidR="00E254D6" w:rsidRDefault="00E254D6" w:rsidP="00E254D6">
      <w:pPr>
        <w:spacing w:line="360" w:lineRule="auto"/>
        <w:ind w:firstLineChars="192" w:firstLine="422"/>
        <w:rPr>
          <w:rFonts w:ascii="Times New Roman" w:hAnsi="Times New Roman" w:cs="Times New Roman"/>
          <w:sz w:val="22"/>
        </w:rPr>
      </w:pPr>
      <w:r>
        <w:rPr>
          <w:rFonts w:ascii="Times New Roman" w:hAnsi="Times New Roman" w:cs="Times New Roman" w:hint="eastAsia"/>
          <w:sz w:val="22"/>
        </w:rPr>
        <w:t>项目主体建设招投标文件（由采购人提供）；</w:t>
      </w:r>
    </w:p>
    <w:p w:rsidR="00E254D6" w:rsidRDefault="00E254D6" w:rsidP="00E254D6">
      <w:pPr>
        <w:spacing w:line="360" w:lineRule="auto"/>
        <w:ind w:firstLineChars="192" w:firstLine="422"/>
        <w:rPr>
          <w:rFonts w:ascii="Times New Roman" w:hAnsi="Times New Roman" w:cs="Times New Roman"/>
          <w:sz w:val="22"/>
        </w:rPr>
      </w:pPr>
      <w:r>
        <w:rPr>
          <w:rFonts w:ascii="Times New Roman" w:hAnsi="Times New Roman" w:cs="Times New Roman" w:hint="eastAsia"/>
          <w:sz w:val="22"/>
        </w:rPr>
        <w:t>项目建设合同及其附件（由采购人提供）。</w:t>
      </w:r>
    </w:p>
    <w:p w:rsidR="00E254D6" w:rsidRDefault="00E254D6" w:rsidP="00E254D6">
      <w:pPr>
        <w:spacing w:line="300" w:lineRule="auto"/>
        <w:ind w:firstLineChars="192" w:firstLine="422"/>
        <w:rPr>
          <w:rFonts w:ascii="Times New Roman" w:hAnsi="Times New Roman" w:cs="Times New Roman"/>
          <w:sz w:val="22"/>
        </w:rPr>
      </w:pPr>
    </w:p>
    <w:p w:rsidR="00E254D6" w:rsidRDefault="00E254D6" w:rsidP="00E254D6">
      <w:pPr>
        <w:spacing w:line="300" w:lineRule="auto"/>
        <w:ind w:firstLineChars="192" w:firstLine="422"/>
        <w:rPr>
          <w:rFonts w:ascii="Times New Roman" w:hAnsi="Times New Roman" w:cs="Times New Roman"/>
          <w:sz w:val="22"/>
        </w:rPr>
      </w:pPr>
      <w:r>
        <w:rPr>
          <w:rFonts w:ascii="Times New Roman" w:hAnsi="Times New Roman" w:cs="Times New Roman" w:hint="eastAsia"/>
          <w:sz w:val="22"/>
        </w:rPr>
        <w:t xml:space="preserve">4.4 </w:t>
      </w:r>
      <w:r>
        <w:rPr>
          <w:rFonts w:ascii="Times New Roman" w:hAnsi="Times New Roman" w:cs="Times New Roman" w:hint="eastAsia"/>
          <w:sz w:val="22"/>
        </w:rPr>
        <w:t>安全测评服务内容及说明</w:t>
      </w:r>
    </w:p>
    <w:tbl>
      <w:tblPr>
        <w:tblW w:w="0" w:type="auto"/>
        <w:jc w:val="center"/>
        <w:tblLayout w:type="fixed"/>
        <w:tblCellMar>
          <w:left w:w="0" w:type="dxa"/>
          <w:right w:w="0" w:type="dxa"/>
        </w:tblCellMar>
        <w:tblLook w:val="04A0" w:firstRow="1" w:lastRow="0" w:firstColumn="1" w:lastColumn="0" w:noHBand="0" w:noVBand="1"/>
      </w:tblPr>
      <w:tblGrid>
        <w:gridCol w:w="1660"/>
        <w:gridCol w:w="1821"/>
        <w:gridCol w:w="6173"/>
      </w:tblGrid>
      <w:tr w:rsidR="00E254D6" w:rsidTr="00D012C1">
        <w:trPr>
          <w:trHeight w:val="90"/>
          <w:jc w:val="center"/>
        </w:trPr>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jc w:val="center"/>
              <w:rPr>
                <w:rFonts w:ascii="宋体" w:hAnsi="宋体"/>
                <w:sz w:val="24"/>
              </w:rPr>
            </w:pPr>
            <w:r>
              <w:rPr>
                <w:rFonts w:ascii="宋体" w:hAnsi="宋体" w:hint="eastAsia"/>
                <w:b/>
                <w:sz w:val="24"/>
              </w:rPr>
              <w:t>服务类别</w:t>
            </w: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jc w:val="center"/>
              <w:rPr>
                <w:rFonts w:ascii="宋体" w:hAnsi="宋体"/>
                <w:sz w:val="24"/>
              </w:rPr>
            </w:pPr>
            <w:r>
              <w:rPr>
                <w:rFonts w:ascii="宋体" w:hAnsi="宋体" w:hint="eastAsia"/>
                <w:b/>
                <w:sz w:val="24"/>
              </w:rPr>
              <w:t>服务内容</w:t>
            </w:r>
          </w:p>
        </w:tc>
        <w:tc>
          <w:tcPr>
            <w:tcW w:w="6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jc w:val="center"/>
              <w:rPr>
                <w:rFonts w:ascii="宋体" w:hAnsi="宋体"/>
                <w:b/>
                <w:sz w:val="24"/>
              </w:rPr>
            </w:pPr>
            <w:r>
              <w:rPr>
                <w:rFonts w:ascii="宋体" w:hAnsi="宋体" w:hint="eastAsia"/>
                <w:b/>
                <w:sz w:val="24"/>
              </w:rPr>
              <w:t>服务说明</w:t>
            </w:r>
          </w:p>
        </w:tc>
      </w:tr>
      <w:tr w:rsidR="00E254D6" w:rsidTr="00D012C1">
        <w:trPr>
          <w:trHeight w:val="1878"/>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center"/>
              <w:rPr>
                <w:rFonts w:ascii="宋体" w:hAnsi="宋体"/>
                <w:sz w:val="24"/>
              </w:rPr>
            </w:pPr>
            <w:r>
              <w:rPr>
                <w:rFonts w:ascii="宋体" w:hAnsi="宋体" w:hint="eastAsia"/>
                <w:sz w:val="24"/>
              </w:rPr>
              <w:t>系统安全测评</w:t>
            </w:r>
          </w:p>
        </w:tc>
        <w:tc>
          <w:tcPr>
            <w:tcW w:w="182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center"/>
              <w:rPr>
                <w:rFonts w:ascii="宋体" w:hAnsi="宋体"/>
                <w:sz w:val="24"/>
              </w:rPr>
            </w:pPr>
            <w:r>
              <w:rPr>
                <w:rFonts w:ascii="宋体" w:hAnsi="宋体" w:hint="eastAsia"/>
                <w:sz w:val="24"/>
              </w:rPr>
              <w:t>安全物理环境</w:t>
            </w:r>
          </w:p>
        </w:tc>
        <w:tc>
          <w:tcPr>
            <w:tcW w:w="617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r>
              <w:rPr>
                <w:rFonts w:ascii="宋体" w:hAnsi="宋体" w:hint="eastAsia"/>
                <w:sz w:val="24"/>
              </w:rPr>
              <w:t>针对系统的机房、环境设备设施</w:t>
            </w:r>
            <w:proofErr w:type="gramStart"/>
            <w:r>
              <w:rPr>
                <w:rFonts w:ascii="宋体" w:hAnsi="宋体" w:hint="eastAsia"/>
                <w:sz w:val="24"/>
              </w:rPr>
              <w:t>等对象</w:t>
            </w:r>
            <w:proofErr w:type="gramEnd"/>
            <w:r>
              <w:rPr>
                <w:rFonts w:ascii="宋体" w:hAnsi="宋体" w:hint="eastAsia"/>
                <w:sz w:val="24"/>
              </w:rPr>
              <w:t>进行核查、评估，包括空调、UPS、消防、柴油发电机、门禁、视频监控等基础设施的运维和演练等内容。</w:t>
            </w:r>
          </w:p>
        </w:tc>
      </w:tr>
      <w:tr w:rsidR="00E254D6" w:rsidTr="00D012C1">
        <w:trPr>
          <w:trHeight w:val="23"/>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center"/>
              <w:rPr>
                <w:rFonts w:ascii="宋体" w:hAnsi="宋体"/>
                <w:sz w:val="24"/>
              </w:rPr>
            </w:pPr>
            <w:r>
              <w:rPr>
                <w:rFonts w:ascii="宋体" w:hAnsi="宋体" w:hint="eastAsia"/>
                <w:sz w:val="24"/>
              </w:rPr>
              <w:t>安全通信网络</w:t>
            </w:r>
          </w:p>
        </w:tc>
        <w:tc>
          <w:tcPr>
            <w:tcW w:w="6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r>
              <w:rPr>
                <w:rFonts w:ascii="宋体" w:hAnsi="宋体" w:hint="eastAsia"/>
                <w:sz w:val="24"/>
              </w:rPr>
              <w:t>针对系统的网络结构、通信传输、可信验证等控制点进行核查和技术测试。主要包括网络设备冗余、带宽冗余、区域划分、边界隔离、通信传输保密性完整性以及可信验证等内容。</w:t>
            </w:r>
          </w:p>
        </w:tc>
      </w:tr>
      <w:tr w:rsidR="00E254D6" w:rsidTr="00D012C1">
        <w:trPr>
          <w:trHeight w:val="23"/>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center"/>
              <w:rPr>
                <w:rFonts w:ascii="宋体" w:hAnsi="宋体"/>
                <w:sz w:val="24"/>
              </w:rPr>
            </w:pPr>
            <w:r>
              <w:rPr>
                <w:rFonts w:ascii="宋体" w:hAnsi="宋体" w:hint="eastAsia"/>
                <w:sz w:val="24"/>
              </w:rPr>
              <w:t>安全区域边界</w:t>
            </w:r>
          </w:p>
        </w:tc>
        <w:tc>
          <w:tcPr>
            <w:tcW w:w="6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r>
              <w:rPr>
                <w:rFonts w:ascii="宋体" w:hAnsi="宋体" w:hint="eastAsia"/>
                <w:sz w:val="24"/>
              </w:rPr>
              <w:t>针对系统的主要边界防护、访问控制、入侵防范、恶意代码和垃圾邮件防范、安全审计、可信验证等控制点进行核查和技术测试。主要包括：网络区域划分、区域之间的ACL策略和安全防护以及网络内部安全事件检测和日志审计等内容。</w:t>
            </w:r>
          </w:p>
        </w:tc>
      </w:tr>
      <w:tr w:rsidR="00E254D6" w:rsidTr="00D012C1">
        <w:trPr>
          <w:trHeight w:val="23"/>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center"/>
              <w:rPr>
                <w:rFonts w:ascii="宋体" w:hAnsi="宋体"/>
                <w:sz w:val="24"/>
              </w:rPr>
            </w:pPr>
            <w:r>
              <w:rPr>
                <w:rFonts w:ascii="宋体" w:hAnsi="宋体" w:hint="eastAsia"/>
                <w:sz w:val="24"/>
              </w:rPr>
              <w:t>安全计算环境</w:t>
            </w:r>
          </w:p>
        </w:tc>
        <w:tc>
          <w:tcPr>
            <w:tcW w:w="6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r>
              <w:rPr>
                <w:rFonts w:ascii="宋体" w:hAnsi="宋体" w:hint="eastAsia"/>
                <w:sz w:val="24"/>
              </w:rPr>
              <w:t>测评对象包括网络设备、安全设备、服务器、数据库、中间件、应用系统、数据等，内容包括：身份鉴别、访问控制、安全审计、入侵防范、恶意代码防范、可信验证、剩余信息保护、数据完整性、数据保密性、数据备份恢复、个人信息保护等方面的安全评估。</w:t>
            </w:r>
          </w:p>
        </w:tc>
      </w:tr>
      <w:tr w:rsidR="00E254D6" w:rsidTr="00D012C1">
        <w:trPr>
          <w:trHeight w:val="23"/>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center"/>
              <w:rPr>
                <w:rFonts w:ascii="宋体" w:hAnsi="宋体"/>
                <w:sz w:val="24"/>
              </w:rPr>
            </w:pPr>
            <w:r>
              <w:rPr>
                <w:rFonts w:ascii="宋体" w:hAnsi="宋体" w:hint="eastAsia"/>
                <w:sz w:val="24"/>
              </w:rPr>
              <w:t>安全管理中心</w:t>
            </w:r>
          </w:p>
        </w:tc>
        <w:tc>
          <w:tcPr>
            <w:tcW w:w="6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r>
              <w:rPr>
                <w:rFonts w:ascii="宋体" w:hAnsi="宋体" w:hint="eastAsia"/>
                <w:sz w:val="24"/>
              </w:rPr>
              <w:t>对日志审计平台、网管软件、态势感知平台、病毒和补丁管理中心、</w:t>
            </w:r>
            <w:proofErr w:type="gramStart"/>
            <w:r>
              <w:rPr>
                <w:rFonts w:ascii="宋体" w:hAnsi="宋体" w:hint="eastAsia"/>
                <w:sz w:val="24"/>
              </w:rPr>
              <w:t>堡垒机</w:t>
            </w:r>
            <w:proofErr w:type="gramEnd"/>
            <w:r>
              <w:rPr>
                <w:rFonts w:ascii="宋体" w:hAnsi="宋体" w:hint="eastAsia"/>
                <w:sz w:val="24"/>
              </w:rPr>
              <w:t>等管理软件进行核查和技术测试。主要包括安全管理、系统管理、审计管理、安全管理中心等方</w:t>
            </w:r>
            <w:r>
              <w:rPr>
                <w:rFonts w:ascii="宋体" w:hAnsi="宋体" w:hint="eastAsia"/>
                <w:sz w:val="24"/>
              </w:rPr>
              <w:lastRenderedPageBreak/>
              <w:t>面的内容检查。</w:t>
            </w:r>
          </w:p>
        </w:tc>
      </w:tr>
    </w:tbl>
    <w:p w:rsidR="00E254D6" w:rsidRDefault="00E254D6" w:rsidP="00E254D6">
      <w:pPr>
        <w:spacing w:line="300" w:lineRule="auto"/>
        <w:ind w:firstLineChars="192" w:firstLine="422"/>
        <w:rPr>
          <w:rFonts w:ascii="Times New Roman" w:hAnsi="Times New Roman" w:cs="Times New Roman"/>
          <w:sz w:val="22"/>
        </w:rPr>
      </w:pPr>
    </w:p>
    <w:p w:rsidR="00E254D6" w:rsidRDefault="00E254D6" w:rsidP="00E254D6">
      <w:pPr>
        <w:spacing w:line="300" w:lineRule="auto"/>
        <w:ind w:firstLineChars="192" w:firstLine="422"/>
        <w:rPr>
          <w:rFonts w:ascii="Times New Roman" w:hAnsi="Times New Roman" w:cs="Times New Roman"/>
          <w:bCs/>
          <w:sz w:val="22"/>
        </w:rPr>
      </w:pPr>
      <w:r>
        <w:rPr>
          <w:rFonts w:ascii="Times New Roman" w:hAnsi="Times New Roman" w:cs="Times New Roman"/>
          <w:sz w:val="22"/>
        </w:rPr>
        <w:t>4.</w:t>
      </w:r>
      <w:r>
        <w:rPr>
          <w:rFonts w:ascii="Times New Roman" w:hAnsi="Times New Roman" w:cs="Times New Roman" w:hint="eastAsia"/>
          <w:sz w:val="22"/>
        </w:rPr>
        <w:t>5</w:t>
      </w:r>
      <w:r>
        <w:rPr>
          <w:rFonts w:ascii="Times New Roman" w:hAnsi="Times New Roman" w:cs="Times New Roman"/>
          <w:sz w:val="22"/>
        </w:rPr>
        <w:t xml:space="preserve"> </w:t>
      </w:r>
      <w:r>
        <w:rPr>
          <w:rFonts w:ascii="Times New Roman" w:hAnsi="Times New Roman" w:cs="Times New Roman"/>
          <w:sz w:val="22"/>
        </w:rPr>
        <w:t>本项目服务期限为</w:t>
      </w:r>
      <w:r w:rsidRPr="00D259F6">
        <w:rPr>
          <w:rFonts w:hint="eastAsia"/>
          <w:bCs/>
          <w:sz w:val="22"/>
        </w:rPr>
        <w:t>自合同签订之日起</w:t>
      </w:r>
      <w:r w:rsidRPr="00D259F6">
        <w:rPr>
          <w:rFonts w:hint="eastAsia"/>
          <w:bCs/>
          <w:sz w:val="22"/>
        </w:rPr>
        <w:t>18</w:t>
      </w:r>
      <w:r w:rsidRPr="00D259F6">
        <w:rPr>
          <w:rFonts w:hint="eastAsia"/>
          <w:bCs/>
          <w:sz w:val="22"/>
        </w:rPr>
        <w:t>个月内接收到采购人提供的项目软件，完成安全测评，提交《安全测评报告》，且项目完成验收为止。</w:t>
      </w:r>
    </w:p>
    <w:p w:rsidR="00E254D6" w:rsidRDefault="00E254D6" w:rsidP="00E254D6">
      <w:pPr>
        <w:spacing w:line="300" w:lineRule="auto"/>
        <w:ind w:firstLineChars="192" w:firstLine="424"/>
        <w:outlineLvl w:val="2"/>
        <w:rPr>
          <w:rFonts w:ascii="Times New Roman" w:hAnsi="Times New Roman" w:cs="Times New Roman"/>
          <w:b/>
          <w:sz w:val="22"/>
        </w:rPr>
      </w:pPr>
      <w:bookmarkStart w:id="8" w:name="_Toc223320888"/>
      <w:r>
        <w:rPr>
          <w:rFonts w:ascii="Times New Roman" w:hAnsi="Times New Roman" w:cs="Times New Roman"/>
          <w:b/>
          <w:sz w:val="22"/>
        </w:rPr>
        <w:t xml:space="preserve">5 </w:t>
      </w:r>
      <w:r>
        <w:rPr>
          <w:rFonts w:ascii="Times New Roman" w:hAnsi="Times New Roman" w:cs="Times New Roman"/>
          <w:b/>
          <w:sz w:val="22"/>
        </w:rPr>
        <w:t>承包方式</w:t>
      </w:r>
      <w:bookmarkEnd w:id="8"/>
    </w:p>
    <w:p w:rsidR="00E254D6" w:rsidRDefault="00E254D6" w:rsidP="00E254D6">
      <w:pPr>
        <w:pStyle w:val="a6"/>
        <w:spacing w:line="300" w:lineRule="auto"/>
        <w:ind w:firstLineChars="192" w:firstLine="422"/>
        <w:rPr>
          <w:rFonts w:ascii="Times New Roman" w:hAnsi="Times New Roman" w:cs="Times New Roman"/>
          <w:b/>
          <w:sz w:val="22"/>
        </w:rPr>
      </w:pPr>
      <w:r>
        <w:rPr>
          <w:rFonts w:ascii="Times New Roman" w:hAnsi="Times New Roman" w:cs="Times New Roman"/>
          <w:sz w:val="22"/>
        </w:rPr>
        <w:t>5.1</w:t>
      </w:r>
      <w:r>
        <w:rPr>
          <w:rFonts w:ascii="Times New Roman" w:hAnsi="Times New Roman" w:cs="Times New Roman"/>
          <w:sz w:val="22"/>
        </w:rPr>
        <w:t>依照本项目的招标范围和内容，中标人以不允许非主体、非关键性工作专业分包的</w:t>
      </w:r>
      <w:r>
        <w:rPr>
          <w:rFonts w:ascii="Times New Roman" w:hAnsi="Times New Roman" w:cs="Times New Roman" w:hint="eastAsia"/>
          <w:sz w:val="22"/>
        </w:rPr>
        <w:t>方式</w:t>
      </w:r>
      <w:r>
        <w:rPr>
          <w:rFonts w:ascii="Times New Roman" w:hAnsi="Times New Roman" w:cs="Times New Roman"/>
          <w:sz w:val="22"/>
        </w:rPr>
        <w:t>实施项目</w:t>
      </w:r>
      <w:r>
        <w:rPr>
          <w:rFonts w:ascii="Times New Roman" w:hAnsi="Times New Roman" w:cs="Times New Roman"/>
          <w:color w:val="000000"/>
          <w:sz w:val="22"/>
        </w:rPr>
        <w:t>总</w:t>
      </w:r>
      <w:r>
        <w:rPr>
          <w:rFonts w:ascii="Times New Roman" w:hAnsi="Times New Roman" w:cs="Times New Roman"/>
          <w:sz w:val="22"/>
        </w:rPr>
        <w:t>承包。</w:t>
      </w:r>
    </w:p>
    <w:p w:rsidR="00E254D6" w:rsidRDefault="00E254D6" w:rsidP="00E254D6">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sz w:val="22"/>
        </w:rPr>
        <w:t>本项目不允许分包。</w:t>
      </w:r>
    </w:p>
    <w:p w:rsidR="00E254D6" w:rsidRDefault="00E254D6" w:rsidP="00E254D6">
      <w:pPr>
        <w:spacing w:line="300" w:lineRule="auto"/>
        <w:ind w:firstLineChars="192" w:firstLine="424"/>
        <w:outlineLvl w:val="2"/>
        <w:rPr>
          <w:rFonts w:ascii="Times New Roman" w:hAnsi="Times New Roman" w:cs="Times New Roman"/>
          <w:b/>
          <w:sz w:val="22"/>
        </w:rPr>
      </w:pPr>
      <w:bookmarkStart w:id="9" w:name="_Toc223320889"/>
      <w:r>
        <w:rPr>
          <w:rFonts w:ascii="Times New Roman" w:hAnsi="Times New Roman" w:cs="Times New Roman"/>
          <w:b/>
          <w:sz w:val="22"/>
        </w:rPr>
        <w:t xml:space="preserve">6 </w:t>
      </w:r>
      <w:r>
        <w:rPr>
          <w:rFonts w:ascii="Times New Roman" w:hAnsi="Times New Roman" w:cs="Times New Roman"/>
          <w:b/>
          <w:sz w:val="22"/>
        </w:rPr>
        <w:t>合同签订方式</w:t>
      </w:r>
      <w:bookmarkEnd w:id="9"/>
    </w:p>
    <w:p w:rsidR="00E254D6" w:rsidRDefault="00E254D6" w:rsidP="00E254D6">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E254D6" w:rsidRDefault="00E254D6" w:rsidP="00E254D6">
      <w:pPr>
        <w:spacing w:line="300" w:lineRule="auto"/>
        <w:ind w:firstLineChars="192" w:firstLine="424"/>
        <w:outlineLvl w:val="2"/>
        <w:rPr>
          <w:rFonts w:ascii="Times New Roman" w:hAnsi="Times New Roman" w:cs="Times New Roman"/>
          <w:b/>
          <w:sz w:val="22"/>
        </w:rPr>
      </w:pPr>
      <w:bookmarkStart w:id="10" w:name="_Toc223320890"/>
      <w:r>
        <w:rPr>
          <w:rFonts w:ascii="Times New Roman" w:hAnsi="Times New Roman" w:cs="Times New Roman"/>
          <w:b/>
          <w:sz w:val="22"/>
        </w:rPr>
        <w:t xml:space="preserve">7 </w:t>
      </w:r>
      <w:r>
        <w:rPr>
          <w:rFonts w:ascii="Times New Roman" w:hAnsi="Times New Roman" w:cs="Times New Roman"/>
          <w:b/>
          <w:sz w:val="22"/>
        </w:rPr>
        <w:t>结算原则和支付方式</w:t>
      </w:r>
      <w:bookmarkEnd w:id="10"/>
    </w:p>
    <w:p w:rsidR="00E254D6" w:rsidRDefault="00E254D6" w:rsidP="00E254D6">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7.1 </w:t>
      </w:r>
      <w:r>
        <w:rPr>
          <w:rFonts w:ascii="Times New Roman" w:hAnsi="Times New Roman" w:cs="Times New Roman"/>
          <w:sz w:val="22"/>
        </w:rPr>
        <w:t>结算原则</w:t>
      </w:r>
    </w:p>
    <w:p w:rsidR="00E254D6" w:rsidRDefault="00E254D6" w:rsidP="00E254D6">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7.1.1</w:t>
      </w:r>
    </w:p>
    <w:p w:rsidR="00E254D6" w:rsidRDefault="00E254D6" w:rsidP="00E254D6">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本项目合同结算价以审计价为准，中标人的中标单价和结算下浮率（如果有）不变，实际工作量以采购人或第三方按照招标文件规定的验收标准核定为准。</w:t>
      </w:r>
    </w:p>
    <w:p w:rsidR="00E254D6" w:rsidRDefault="00E254D6" w:rsidP="00E254D6">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7.1.2</w:t>
      </w:r>
      <w:r>
        <w:rPr>
          <w:rFonts w:ascii="Times New Roman" w:hAnsi="Times New Roman" w:cs="Times New Roman"/>
          <w:sz w:val="22"/>
        </w:rPr>
        <w:t>发生设备维修的，如该设备尚在质保期内的，采购人</w:t>
      </w:r>
      <w:proofErr w:type="gramStart"/>
      <w:r>
        <w:rPr>
          <w:rFonts w:ascii="Times New Roman" w:hAnsi="Times New Roman" w:cs="Times New Roman"/>
          <w:sz w:val="22"/>
        </w:rPr>
        <w:t>不</w:t>
      </w:r>
      <w:proofErr w:type="gramEnd"/>
      <w:r>
        <w:rPr>
          <w:rFonts w:ascii="Times New Roman" w:hAnsi="Times New Roman" w:cs="Times New Roman"/>
          <w:sz w:val="22"/>
        </w:rPr>
        <w:t>另行支付相关费用；如在质保期外的，单价按照投标文件中明确的备品备件单价（含维修人工费）计取，数量按实结算。如投标文件中没有类似备品备件单价可参照的，则有合同双方协商确定维修单价。</w:t>
      </w:r>
    </w:p>
    <w:p w:rsidR="00E254D6" w:rsidRDefault="00E254D6" w:rsidP="00E254D6">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 </w:t>
      </w:r>
      <w:r>
        <w:rPr>
          <w:rFonts w:ascii="Times New Roman" w:hAnsi="Times New Roman" w:cs="Times New Roman"/>
          <w:sz w:val="22"/>
        </w:rPr>
        <w:t>支付方式</w:t>
      </w:r>
    </w:p>
    <w:p w:rsidR="00E254D6" w:rsidRDefault="00E254D6" w:rsidP="00E254D6">
      <w:pPr>
        <w:pStyle w:val="a6"/>
        <w:spacing w:line="300" w:lineRule="auto"/>
        <w:ind w:firstLineChars="192" w:firstLine="422"/>
        <w:rPr>
          <w:rFonts w:ascii="Times New Roman" w:hAnsi="Times New Roman" w:cs="Times New Roman"/>
          <w:b/>
          <w:color w:val="FF0000"/>
          <w:sz w:val="22"/>
          <w:u w:val="single"/>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b/>
          <w:color w:val="FF0000"/>
          <w:sz w:val="22"/>
          <w:u w:val="single"/>
        </w:rPr>
        <w:t>分期付款</w:t>
      </w:r>
      <w:r>
        <w:rPr>
          <w:rFonts w:ascii="Times New Roman" w:hAnsi="Times New Roman" w:cs="Times New Roman"/>
          <w:sz w:val="22"/>
        </w:rPr>
        <w:t>方式，在采购人和中标人合同签订后，按下款要求支付相应的合同款项。</w:t>
      </w:r>
    </w:p>
    <w:p w:rsidR="00E254D6" w:rsidRDefault="00E254D6" w:rsidP="00E254D6">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7.2.2</w:t>
      </w:r>
      <w:r>
        <w:rPr>
          <w:rFonts w:ascii="Times New Roman" w:hAnsi="Times New Roman" w:cs="Times New Roman"/>
          <w:sz w:val="22"/>
        </w:rPr>
        <w:t>分期付款的时间进度要求和支付比例具体如下：</w:t>
      </w:r>
    </w:p>
    <w:p w:rsidR="00E254D6" w:rsidRDefault="00E254D6" w:rsidP="00E254D6">
      <w:pPr>
        <w:spacing w:line="360" w:lineRule="auto"/>
        <w:ind w:firstLineChars="200" w:firstLine="480"/>
        <w:rPr>
          <w:rFonts w:ascii="宋体" w:hAnsi="宋体"/>
          <w:sz w:val="24"/>
        </w:rPr>
      </w:pPr>
      <w:r>
        <w:rPr>
          <w:rFonts w:ascii="宋体" w:hAnsi="宋体" w:hint="eastAsia"/>
          <w:sz w:val="24"/>
        </w:rPr>
        <w:t>第一笔：合同签订，</w:t>
      </w:r>
      <w:r>
        <w:rPr>
          <w:rFonts w:ascii="Times New Roman" w:hAnsi="Times New Roman" w:hint="eastAsia"/>
          <w:color w:val="000000"/>
          <w:kern w:val="0"/>
          <w:sz w:val="24"/>
          <w:szCs w:val="24"/>
        </w:rPr>
        <w:t>采购人</w:t>
      </w:r>
      <w:r>
        <w:rPr>
          <w:rFonts w:ascii="Times New Roman" w:hAnsi="Times New Roman"/>
          <w:color w:val="000000"/>
          <w:kern w:val="0"/>
          <w:sz w:val="24"/>
          <w:szCs w:val="24"/>
        </w:rPr>
        <w:t>收到中标人开具的合法有效发票</w:t>
      </w:r>
      <w:r>
        <w:rPr>
          <w:rFonts w:ascii="宋体" w:hAnsi="宋体" w:hint="eastAsia"/>
          <w:sz w:val="24"/>
        </w:rPr>
        <w:t>后的</w:t>
      </w:r>
      <w:r>
        <w:rPr>
          <w:rFonts w:ascii="Times New Roman" w:hAnsi="Times New Roman" w:cs="Times New Roman"/>
          <w:sz w:val="24"/>
        </w:rPr>
        <w:t>30</w:t>
      </w:r>
      <w:r>
        <w:rPr>
          <w:rFonts w:ascii="宋体" w:hAnsi="宋体" w:hint="eastAsia"/>
          <w:sz w:val="24"/>
        </w:rPr>
        <w:t>内，支付合同总金额的</w:t>
      </w:r>
      <w:r>
        <w:rPr>
          <w:rFonts w:ascii="Times New Roman" w:hAnsi="Times New Roman"/>
          <w:sz w:val="24"/>
        </w:rPr>
        <w:t>30%</w:t>
      </w:r>
      <w:r>
        <w:rPr>
          <w:rFonts w:ascii="宋体" w:hAnsi="宋体" w:hint="eastAsia"/>
          <w:sz w:val="24"/>
        </w:rPr>
        <w:t>；</w:t>
      </w:r>
    </w:p>
    <w:p w:rsidR="00E254D6" w:rsidRDefault="00E254D6" w:rsidP="00E254D6">
      <w:pPr>
        <w:spacing w:line="360" w:lineRule="auto"/>
        <w:ind w:firstLineChars="200" w:firstLine="480"/>
        <w:rPr>
          <w:rFonts w:ascii="宋体" w:hAnsi="宋体"/>
          <w:sz w:val="24"/>
        </w:rPr>
      </w:pPr>
      <w:r>
        <w:rPr>
          <w:rFonts w:ascii="宋体" w:hAnsi="宋体" w:hint="eastAsia"/>
          <w:sz w:val="24"/>
        </w:rPr>
        <w:t>第二笔：提交测评报告，</w:t>
      </w:r>
      <w:r>
        <w:rPr>
          <w:rFonts w:ascii="Times New Roman" w:hAnsi="Times New Roman" w:hint="eastAsia"/>
          <w:color w:val="000000"/>
          <w:kern w:val="0"/>
          <w:sz w:val="24"/>
          <w:szCs w:val="24"/>
        </w:rPr>
        <w:t>采购人</w:t>
      </w:r>
      <w:r>
        <w:rPr>
          <w:rFonts w:ascii="Times New Roman" w:hAnsi="Times New Roman"/>
          <w:color w:val="000000"/>
          <w:kern w:val="0"/>
          <w:sz w:val="24"/>
          <w:szCs w:val="24"/>
        </w:rPr>
        <w:t>收到中标人开具的合法有效发票</w:t>
      </w:r>
      <w:r>
        <w:rPr>
          <w:rFonts w:ascii="宋体" w:hAnsi="宋体" w:hint="eastAsia"/>
          <w:sz w:val="24"/>
        </w:rPr>
        <w:t>后的</w:t>
      </w:r>
      <w:r>
        <w:rPr>
          <w:rFonts w:ascii="Times New Roman" w:hAnsi="Times New Roman" w:cs="Times New Roman"/>
          <w:sz w:val="24"/>
        </w:rPr>
        <w:t>30</w:t>
      </w:r>
      <w:r>
        <w:rPr>
          <w:rFonts w:ascii="宋体" w:hAnsi="宋体" w:hint="eastAsia"/>
          <w:sz w:val="24"/>
        </w:rPr>
        <w:t>日内，支付合同总金额的</w:t>
      </w:r>
      <w:r>
        <w:rPr>
          <w:rFonts w:ascii="Times New Roman" w:hAnsi="Times New Roman"/>
          <w:sz w:val="24"/>
        </w:rPr>
        <w:t>50%</w:t>
      </w:r>
      <w:r>
        <w:rPr>
          <w:rFonts w:ascii="宋体" w:hAnsi="宋体" w:hint="eastAsia"/>
          <w:sz w:val="24"/>
        </w:rPr>
        <w:t>；</w:t>
      </w:r>
    </w:p>
    <w:p w:rsidR="00E254D6" w:rsidRPr="0082344E" w:rsidRDefault="00E254D6" w:rsidP="00E254D6">
      <w:pPr>
        <w:spacing w:line="360" w:lineRule="auto"/>
        <w:ind w:firstLineChars="200" w:firstLine="480"/>
        <w:rPr>
          <w:rFonts w:ascii="宋体" w:hAnsi="宋体"/>
          <w:sz w:val="24"/>
        </w:rPr>
      </w:pPr>
      <w:r>
        <w:rPr>
          <w:rFonts w:ascii="宋体" w:hAnsi="宋体" w:hint="eastAsia"/>
          <w:sz w:val="24"/>
        </w:rPr>
        <w:t>第三笔：项目验收完成，</w:t>
      </w:r>
      <w:r>
        <w:rPr>
          <w:rFonts w:ascii="Times New Roman" w:hAnsi="Times New Roman" w:hint="eastAsia"/>
          <w:color w:val="000000"/>
          <w:kern w:val="0"/>
          <w:sz w:val="24"/>
          <w:szCs w:val="24"/>
        </w:rPr>
        <w:t>采购人</w:t>
      </w:r>
      <w:r>
        <w:rPr>
          <w:rFonts w:ascii="Times New Roman" w:hAnsi="Times New Roman"/>
          <w:color w:val="000000"/>
          <w:kern w:val="0"/>
          <w:sz w:val="24"/>
          <w:szCs w:val="24"/>
        </w:rPr>
        <w:t>收到中标人开具的合法有效发票</w:t>
      </w:r>
      <w:r>
        <w:rPr>
          <w:rFonts w:ascii="宋体" w:hAnsi="宋体" w:hint="eastAsia"/>
          <w:sz w:val="24"/>
        </w:rPr>
        <w:t>后的</w:t>
      </w:r>
      <w:r>
        <w:rPr>
          <w:rFonts w:ascii="Times New Roman" w:hAnsi="Times New Roman" w:cs="Times New Roman"/>
          <w:sz w:val="24"/>
        </w:rPr>
        <w:t>30</w:t>
      </w:r>
      <w:r>
        <w:rPr>
          <w:rFonts w:ascii="宋体" w:hAnsi="宋体" w:hint="eastAsia"/>
          <w:sz w:val="24"/>
        </w:rPr>
        <w:t>日内，支付剩余款项。</w:t>
      </w:r>
    </w:p>
    <w:p w:rsidR="00E254D6" w:rsidRDefault="00E254D6" w:rsidP="00E254D6">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7.3</w:t>
      </w:r>
      <w:r>
        <w:rPr>
          <w:rFonts w:ascii="Times New Roman" w:hAnsi="Times New Roman" w:cs="Times New Roman"/>
          <w:sz w:val="22"/>
        </w:rPr>
        <w:t>中标人因自身原因造成返工的工作量，采购人将不予计量和支付。</w:t>
      </w:r>
    </w:p>
    <w:p w:rsidR="00E254D6" w:rsidRDefault="00E254D6" w:rsidP="00E254D6">
      <w:pPr>
        <w:snapToGrid w:val="0"/>
        <w:spacing w:line="360" w:lineRule="auto"/>
        <w:ind w:firstLineChars="200" w:firstLine="440"/>
        <w:jc w:val="left"/>
        <w:rPr>
          <w:color w:val="FF0000"/>
          <w:sz w:val="22"/>
        </w:rPr>
      </w:pPr>
      <w:r>
        <w:rPr>
          <w:rFonts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w:t>
      </w:r>
      <w:r>
        <w:rPr>
          <w:rFonts w:ascii="Times New Roman" w:hAnsi="Times New Roman" w:hint="eastAsia"/>
          <w:color w:val="FF0000"/>
          <w:sz w:val="22"/>
        </w:rPr>
        <w:lastRenderedPageBreak/>
        <w:t>贷款市场</w:t>
      </w:r>
      <w:proofErr w:type="gramEnd"/>
      <w:r>
        <w:rPr>
          <w:rFonts w:ascii="Times New Roman" w:hAnsi="Times New Roman" w:hint="eastAsia"/>
          <w:color w:val="FF0000"/>
          <w:sz w:val="22"/>
        </w:rPr>
        <w:t>报价利率。</w:t>
      </w:r>
    </w:p>
    <w:p w:rsidR="00E254D6" w:rsidRDefault="00E254D6" w:rsidP="00E254D6">
      <w:pPr>
        <w:spacing w:line="300" w:lineRule="auto"/>
        <w:rPr>
          <w:rFonts w:ascii="Times New Roman" w:hAnsi="Times New Roman" w:cs="Times New Roman"/>
          <w:sz w:val="20"/>
          <w:szCs w:val="20"/>
        </w:rPr>
      </w:pPr>
    </w:p>
    <w:p w:rsidR="00E254D6" w:rsidRDefault="00E254D6" w:rsidP="00E254D6">
      <w:pPr>
        <w:adjustRightInd w:val="0"/>
        <w:snapToGrid w:val="0"/>
        <w:spacing w:line="300" w:lineRule="auto"/>
        <w:jc w:val="center"/>
        <w:outlineLvl w:val="1"/>
        <w:rPr>
          <w:rFonts w:ascii="Times New Roman" w:eastAsia="黑体" w:hAnsi="Times New Roman" w:cs="Times New Roman"/>
          <w:color w:val="000000"/>
          <w:sz w:val="30"/>
          <w:szCs w:val="30"/>
        </w:rPr>
      </w:pPr>
      <w:bookmarkStart w:id="11" w:name="_Toc223320891"/>
      <w:r>
        <w:rPr>
          <w:rFonts w:ascii="Times New Roman" w:eastAsia="黑体" w:hAnsi="Times New Roman" w:cs="Times New Roman"/>
          <w:color w:val="000000"/>
          <w:sz w:val="30"/>
          <w:szCs w:val="30"/>
        </w:rPr>
        <w:t>三、技术质量要求</w:t>
      </w:r>
      <w:bookmarkEnd w:id="11"/>
    </w:p>
    <w:p w:rsidR="00E254D6" w:rsidRDefault="00E254D6" w:rsidP="00E254D6">
      <w:pPr>
        <w:spacing w:line="300" w:lineRule="auto"/>
        <w:ind w:firstLineChars="192" w:firstLine="424"/>
        <w:outlineLvl w:val="2"/>
        <w:rPr>
          <w:rFonts w:ascii="Times New Roman" w:hAnsi="Times New Roman" w:cs="Times New Roman"/>
          <w:sz w:val="22"/>
        </w:rPr>
      </w:pPr>
      <w:bookmarkStart w:id="12" w:name="_Toc223320892"/>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12"/>
    </w:p>
    <w:p w:rsidR="00E254D6" w:rsidRDefault="00E254D6" w:rsidP="00E254D6">
      <w:pPr>
        <w:numPr>
          <w:ilvl w:val="0"/>
          <w:numId w:val="2"/>
        </w:numPr>
        <w:spacing w:line="360" w:lineRule="auto"/>
        <w:jc w:val="left"/>
        <w:rPr>
          <w:rFonts w:ascii="宋体" w:hAnsi="宋体" w:cs="宋体"/>
          <w:bCs/>
          <w:sz w:val="24"/>
        </w:rPr>
      </w:pPr>
      <w:r>
        <w:rPr>
          <w:rFonts w:ascii="宋体" w:hAnsi="宋体" w:cs="宋体"/>
          <w:bCs/>
          <w:sz w:val="24"/>
        </w:rPr>
        <w:t>GB/T 22239-2019</w:t>
      </w:r>
      <w:r>
        <w:rPr>
          <w:rFonts w:ascii="宋体" w:hAnsi="宋体" w:cs="宋体" w:hint="eastAsia"/>
          <w:bCs/>
          <w:sz w:val="24"/>
        </w:rPr>
        <w:t>《信息安全技术网络安全等级保护基本要求》；</w:t>
      </w:r>
    </w:p>
    <w:p w:rsidR="00E254D6" w:rsidRDefault="00E254D6" w:rsidP="00E254D6">
      <w:pPr>
        <w:numPr>
          <w:ilvl w:val="0"/>
          <w:numId w:val="2"/>
        </w:numPr>
        <w:spacing w:line="360" w:lineRule="auto"/>
        <w:jc w:val="left"/>
        <w:rPr>
          <w:rFonts w:ascii="宋体" w:hAnsi="宋体" w:cs="宋体"/>
          <w:bCs/>
          <w:sz w:val="24"/>
        </w:rPr>
      </w:pPr>
      <w:r>
        <w:rPr>
          <w:rFonts w:ascii="宋体" w:hAnsi="宋体" w:cs="宋体"/>
          <w:bCs/>
          <w:sz w:val="24"/>
        </w:rPr>
        <w:t>GB/T 22240-2020</w:t>
      </w:r>
      <w:r>
        <w:rPr>
          <w:rFonts w:ascii="宋体" w:hAnsi="宋体" w:cs="宋体" w:hint="eastAsia"/>
          <w:bCs/>
          <w:sz w:val="24"/>
        </w:rPr>
        <w:t>《信息安全技术网络安全等级保护定级指南》；</w:t>
      </w:r>
    </w:p>
    <w:p w:rsidR="00E254D6" w:rsidRDefault="00E254D6" w:rsidP="00E254D6">
      <w:pPr>
        <w:numPr>
          <w:ilvl w:val="0"/>
          <w:numId w:val="2"/>
        </w:numPr>
        <w:spacing w:line="360" w:lineRule="auto"/>
        <w:jc w:val="left"/>
        <w:rPr>
          <w:rFonts w:ascii="宋体" w:hAnsi="宋体" w:cs="宋体"/>
          <w:bCs/>
          <w:sz w:val="24"/>
        </w:rPr>
      </w:pPr>
      <w:r>
        <w:rPr>
          <w:rFonts w:ascii="宋体" w:hAnsi="宋体" w:cs="宋体"/>
          <w:bCs/>
          <w:sz w:val="24"/>
        </w:rPr>
        <w:t>GB/T 25070-2019</w:t>
      </w:r>
      <w:r>
        <w:rPr>
          <w:rFonts w:ascii="宋体" w:hAnsi="宋体" w:cs="宋体" w:hint="eastAsia"/>
          <w:bCs/>
          <w:sz w:val="24"/>
        </w:rPr>
        <w:t>《信息安全技术网络安全等级保护安全设计技术要求》；</w:t>
      </w:r>
    </w:p>
    <w:p w:rsidR="00E254D6" w:rsidRDefault="00E254D6" w:rsidP="00E254D6">
      <w:pPr>
        <w:numPr>
          <w:ilvl w:val="0"/>
          <w:numId w:val="2"/>
        </w:numPr>
        <w:spacing w:line="360" w:lineRule="auto"/>
        <w:jc w:val="left"/>
        <w:rPr>
          <w:rFonts w:ascii="宋体" w:hAnsi="宋体" w:cs="宋体"/>
          <w:bCs/>
          <w:sz w:val="24"/>
        </w:rPr>
      </w:pPr>
      <w:r>
        <w:rPr>
          <w:rFonts w:ascii="宋体" w:hAnsi="宋体" w:cs="宋体"/>
          <w:bCs/>
          <w:sz w:val="24"/>
        </w:rPr>
        <w:t>GB/T 28448-2019</w:t>
      </w:r>
      <w:r>
        <w:rPr>
          <w:rFonts w:ascii="宋体" w:hAnsi="宋体" w:cs="宋体" w:hint="eastAsia"/>
          <w:bCs/>
          <w:sz w:val="24"/>
        </w:rPr>
        <w:t>《信息安全技术网络安全等级保护测评要求》；</w:t>
      </w:r>
    </w:p>
    <w:p w:rsidR="00E254D6" w:rsidRDefault="00E254D6" w:rsidP="00E254D6">
      <w:pPr>
        <w:numPr>
          <w:ilvl w:val="0"/>
          <w:numId w:val="2"/>
        </w:numPr>
        <w:spacing w:line="360" w:lineRule="auto"/>
        <w:jc w:val="left"/>
        <w:rPr>
          <w:rFonts w:ascii="宋体" w:hAnsi="宋体" w:cs="宋体"/>
          <w:bCs/>
          <w:sz w:val="24"/>
        </w:rPr>
      </w:pPr>
      <w:r>
        <w:rPr>
          <w:rFonts w:ascii="宋体" w:hAnsi="宋体" w:cs="宋体" w:hint="eastAsia"/>
          <w:bCs/>
          <w:sz w:val="24"/>
        </w:rPr>
        <w:t>项目建设方案及其批复（由采购人提供）；</w:t>
      </w:r>
    </w:p>
    <w:p w:rsidR="00E254D6" w:rsidRDefault="00E254D6" w:rsidP="00E254D6">
      <w:pPr>
        <w:numPr>
          <w:ilvl w:val="0"/>
          <w:numId w:val="2"/>
        </w:numPr>
        <w:spacing w:line="360" w:lineRule="auto"/>
        <w:jc w:val="left"/>
        <w:rPr>
          <w:rFonts w:ascii="宋体" w:hAnsi="宋体" w:cs="宋体"/>
          <w:bCs/>
          <w:sz w:val="24"/>
        </w:rPr>
      </w:pPr>
      <w:r>
        <w:rPr>
          <w:rFonts w:ascii="宋体" w:hAnsi="宋体" w:cs="宋体" w:hint="eastAsia"/>
          <w:bCs/>
          <w:sz w:val="24"/>
        </w:rPr>
        <w:t>项目主体建设招投标文件（由采购人提供）；</w:t>
      </w:r>
    </w:p>
    <w:p w:rsidR="00E254D6" w:rsidRDefault="00E254D6" w:rsidP="00E254D6">
      <w:pPr>
        <w:numPr>
          <w:ilvl w:val="0"/>
          <w:numId w:val="2"/>
        </w:numPr>
        <w:spacing w:line="360" w:lineRule="auto"/>
        <w:jc w:val="left"/>
        <w:rPr>
          <w:rFonts w:ascii="宋体" w:hAnsi="宋体" w:cs="宋体"/>
          <w:bCs/>
          <w:sz w:val="24"/>
        </w:rPr>
      </w:pPr>
      <w:r>
        <w:rPr>
          <w:rFonts w:ascii="宋体" w:hAnsi="宋体" w:cs="宋体" w:hint="eastAsia"/>
          <w:bCs/>
          <w:sz w:val="24"/>
        </w:rPr>
        <w:t>项目建设合同及其附件（由采购人提供）。</w:t>
      </w:r>
    </w:p>
    <w:p w:rsidR="00E254D6" w:rsidRDefault="00E254D6" w:rsidP="00E254D6">
      <w:pPr>
        <w:spacing w:line="300" w:lineRule="auto"/>
        <w:ind w:firstLineChars="192" w:firstLine="422"/>
        <w:rPr>
          <w:rFonts w:ascii="Times New Roman" w:hAnsi="Times New Roman" w:cs="Times New Roman"/>
          <w:sz w:val="22"/>
        </w:rPr>
      </w:pPr>
    </w:p>
    <w:p w:rsidR="00E254D6" w:rsidRDefault="00E254D6" w:rsidP="00E254D6">
      <w:pPr>
        <w:spacing w:line="300" w:lineRule="auto"/>
        <w:ind w:firstLineChars="192" w:firstLine="424"/>
        <w:outlineLvl w:val="2"/>
        <w:rPr>
          <w:rFonts w:ascii="Times New Roman" w:hAnsi="Times New Roman" w:cs="Times New Roman"/>
          <w:b/>
          <w:sz w:val="22"/>
        </w:rPr>
      </w:pPr>
      <w:bookmarkStart w:id="13" w:name="_Toc223320893"/>
      <w:r>
        <w:rPr>
          <w:rFonts w:ascii="Times New Roman" w:hAnsi="Times New Roman" w:cs="Times New Roman"/>
          <w:b/>
          <w:sz w:val="22"/>
        </w:rPr>
        <w:t xml:space="preserve">9 </w:t>
      </w:r>
      <w:r>
        <w:rPr>
          <w:rFonts w:ascii="Times New Roman" w:hAnsi="Times New Roman" w:cs="Times New Roman"/>
          <w:b/>
          <w:sz w:val="22"/>
        </w:rPr>
        <w:t>招标内容与质量要求</w:t>
      </w:r>
      <w:bookmarkEnd w:id="13"/>
    </w:p>
    <w:p w:rsidR="00E254D6" w:rsidRDefault="00E254D6" w:rsidP="00E254D6">
      <w:pPr>
        <w:pStyle w:val="a6"/>
        <w:spacing w:line="300" w:lineRule="auto"/>
        <w:ind w:firstLineChars="192" w:firstLine="422"/>
        <w:rPr>
          <w:rFonts w:ascii="Times New Roman" w:hAnsi="Times New Roman" w:cs="Times New Roman"/>
          <w:bCs/>
          <w:sz w:val="22"/>
        </w:rPr>
      </w:pPr>
      <w:r>
        <w:rPr>
          <w:rFonts w:ascii="Times New Roman" w:hAnsi="Times New Roman" w:cs="Times New Roman"/>
          <w:bCs/>
          <w:sz w:val="22"/>
        </w:rPr>
        <w:t>9.1</w:t>
      </w:r>
      <w:r>
        <w:rPr>
          <w:rFonts w:ascii="Times New Roman" w:hAnsi="Times New Roman" w:cs="Times New Roman"/>
          <w:bCs/>
          <w:sz w:val="22"/>
        </w:rPr>
        <w:t>工作目标与总体要求</w:t>
      </w:r>
    </w:p>
    <w:p w:rsidR="00E254D6" w:rsidRDefault="00E254D6" w:rsidP="00E254D6">
      <w:pPr>
        <w:pStyle w:val="a6"/>
        <w:spacing w:line="300" w:lineRule="auto"/>
        <w:ind w:firstLineChars="192" w:firstLine="422"/>
        <w:rPr>
          <w:rFonts w:ascii="Times New Roman" w:hAnsi="Times New Roman" w:cs="Times New Roman"/>
          <w:sz w:val="22"/>
        </w:rPr>
      </w:pPr>
      <w:r>
        <w:rPr>
          <w:rFonts w:ascii="Times New Roman" w:hAnsi="Times New Roman" w:cs="Times New Roman" w:hint="eastAsia"/>
          <w:sz w:val="22"/>
        </w:rPr>
        <w:t>依据</w:t>
      </w:r>
      <w:r>
        <w:rPr>
          <w:rFonts w:ascii="Times New Roman" w:hAnsi="Times New Roman" w:cs="Times New Roman"/>
          <w:sz w:val="22"/>
        </w:rPr>
        <w:t>GB/T 22239-2019</w:t>
      </w:r>
      <w:r>
        <w:rPr>
          <w:rFonts w:ascii="Times New Roman" w:hAnsi="Times New Roman" w:cs="Times New Roman" w:hint="eastAsia"/>
          <w:sz w:val="22"/>
        </w:rPr>
        <w:t>《信息安全技术</w:t>
      </w:r>
      <w:r>
        <w:rPr>
          <w:rFonts w:ascii="Times New Roman" w:hAnsi="Times New Roman" w:cs="Times New Roman" w:hint="eastAsia"/>
          <w:sz w:val="22"/>
        </w:rPr>
        <w:t xml:space="preserve"> </w:t>
      </w:r>
      <w:r>
        <w:rPr>
          <w:rFonts w:ascii="Times New Roman" w:hAnsi="Times New Roman" w:cs="Times New Roman" w:hint="eastAsia"/>
          <w:sz w:val="22"/>
        </w:rPr>
        <w:t>网络安全等级保护基本要求》对“浦东新区智慧医院一体化示范项目”所包含的网络设备、主机设备、应用系统及数据库进行测试，测试方式包括人员访谈、配置检查、漏洞扫描，记录、整理、分析测试数据、问题清单与报告等。</w:t>
      </w:r>
    </w:p>
    <w:p w:rsidR="00E254D6" w:rsidRDefault="00E254D6" w:rsidP="00E254D6">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9.2 </w:t>
      </w:r>
      <w:r>
        <w:rPr>
          <w:rFonts w:ascii="Times New Roman" w:hAnsi="Times New Roman" w:cs="Times New Roman"/>
          <w:sz w:val="22"/>
        </w:rPr>
        <w:t>本项目招标内容与具体质量要求（但不仅限于）详见下表。</w:t>
      </w:r>
    </w:p>
    <w:p w:rsidR="00E254D6" w:rsidRDefault="00E254D6" w:rsidP="00E254D6">
      <w:pPr>
        <w:spacing w:line="300" w:lineRule="auto"/>
        <w:jc w:val="center"/>
        <w:rPr>
          <w:rFonts w:ascii="Times New Roman" w:hAnsi="Times New Roman" w:cs="Times New Roman"/>
          <w:sz w:val="22"/>
        </w:rPr>
      </w:pPr>
      <w:r>
        <w:rPr>
          <w:rFonts w:ascii="Times New Roman" w:hAnsi="Times New Roman" w:cs="Times New Roman"/>
          <w:b/>
          <w:sz w:val="22"/>
        </w:rPr>
        <w:t>服务内容一览表（工作量清单）</w:t>
      </w:r>
    </w:p>
    <w:tbl>
      <w:tblPr>
        <w:tblStyle w:val="a5"/>
        <w:tblW w:w="9854" w:type="dxa"/>
        <w:jc w:val="center"/>
        <w:tblLayout w:type="fixed"/>
        <w:tblLook w:val="04A0" w:firstRow="1" w:lastRow="0" w:firstColumn="1" w:lastColumn="0" w:noHBand="0" w:noVBand="1"/>
      </w:tblPr>
      <w:tblGrid>
        <w:gridCol w:w="780"/>
        <w:gridCol w:w="1474"/>
        <w:gridCol w:w="6488"/>
        <w:gridCol w:w="1112"/>
      </w:tblGrid>
      <w:tr w:rsidR="00E254D6" w:rsidTr="00D012C1">
        <w:trPr>
          <w:tblHeader/>
          <w:jc w:val="center"/>
        </w:trPr>
        <w:tc>
          <w:tcPr>
            <w:tcW w:w="780" w:type="dxa"/>
            <w:vAlign w:val="center"/>
          </w:tcPr>
          <w:p w:rsidR="00E254D6" w:rsidRDefault="00E254D6" w:rsidP="00D012C1">
            <w:pPr>
              <w:pStyle w:val="a6"/>
              <w:spacing w:line="300" w:lineRule="auto"/>
              <w:ind w:firstLineChars="0" w:firstLine="0"/>
              <w:jc w:val="center"/>
              <w:rPr>
                <w:rFonts w:ascii="Times New Roman" w:hAnsi="Times New Roman" w:cs="Times New Roman"/>
              </w:rPr>
            </w:pPr>
            <w:r>
              <w:rPr>
                <w:rFonts w:ascii="Times New Roman" w:hAnsi="Times New Roman" w:cs="Times New Roman"/>
                <w:b/>
                <w:bCs/>
                <w:color w:val="000000"/>
                <w:kern w:val="24"/>
              </w:rPr>
              <w:t>序号</w:t>
            </w:r>
          </w:p>
        </w:tc>
        <w:tc>
          <w:tcPr>
            <w:tcW w:w="1474" w:type="dxa"/>
            <w:vAlign w:val="center"/>
          </w:tcPr>
          <w:p w:rsidR="00E254D6" w:rsidRDefault="00E254D6" w:rsidP="00D012C1">
            <w:pPr>
              <w:spacing w:line="300" w:lineRule="auto"/>
              <w:jc w:val="center"/>
              <w:rPr>
                <w:rFonts w:ascii="Times New Roman" w:hAnsi="Times New Roman" w:cs="Times New Roman"/>
                <w:b/>
              </w:rPr>
            </w:pPr>
            <w:r>
              <w:rPr>
                <w:rFonts w:ascii="Times New Roman" w:hAnsi="Times New Roman" w:cs="Times New Roman"/>
                <w:b/>
              </w:rPr>
              <w:t>服务内容</w:t>
            </w:r>
          </w:p>
        </w:tc>
        <w:tc>
          <w:tcPr>
            <w:tcW w:w="6488" w:type="dxa"/>
            <w:vAlign w:val="center"/>
          </w:tcPr>
          <w:p w:rsidR="00E254D6" w:rsidRDefault="00E254D6" w:rsidP="00D012C1">
            <w:pPr>
              <w:spacing w:line="300" w:lineRule="auto"/>
              <w:jc w:val="center"/>
              <w:rPr>
                <w:rFonts w:ascii="Times New Roman" w:hAnsi="Times New Roman" w:cs="Times New Roman"/>
                <w:b/>
              </w:rPr>
            </w:pPr>
            <w:r>
              <w:rPr>
                <w:rFonts w:ascii="Times New Roman" w:hAnsi="Times New Roman" w:cs="Times New Roman"/>
                <w:b/>
              </w:rPr>
              <w:t>具体要求</w:t>
            </w:r>
          </w:p>
        </w:tc>
        <w:tc>
          <w:tcPr>
            <w:tcW w:w="1112" w:type="dxa"/>
            <w:vAlign w:val="center"/>
          </w:tcPr>
          <w:p w:rsidR="00E254D6" w:rsidRDefault="00E254D6" w:rsidP="00D012C1">
            <w:pPr>
              <w:spacing w:line="300" w:lineRule="auto"/>
              <w:jc w:val="center"/>
              <w:rPr>
                <w:rFonts w:ascii="Times New Roman" w:hAnsi="Times New Roman" w:cs="Times New Roman"/>
                <w:b/>
              </w:rPr>
            </w:pPr>
            <w:r>
              <w:rPr>
                <w:rFonts w:ascii="Times New Roman" w:hAnsi="Times New Roman" w:cs="Times New Roman"/>
                <w:b/>
              </w:rPr>
              <w:t>备注</w:t>
            </w:r>
          </w:p>
        </w:tc>
      </w:tr>
      <w:tr w:rsidR="00E254D6" w:rsidTr="00D012C1">
        <w:trPr>
          <w:jc w:val="center"/>
        </w:trPr>
        <w:tc>
          <w:tcPr>
            <w:tcW w:w="780" w:type="dxa"/>
            <w:vAlign w:val="center"/>
          </w:tcPr>
          <w:p w:rsidR="00E254D6" w:rsidRDefault="00E254D6" w:rsidP="00D012C1">
            <w:pPr>
              <w:pStyle w:val="a6"/>
              <w:spacing w:line="300" w:lineRule="auto"/>
              <w:ind w:firstLineChars="0" w:firstLine="0"/>
              <w:jc w:val="center"/>
              <w:rPr>
                <w:rFonts w:ascii="Times New Roman" w:hAnsi="Times New Roman" w:cs="Times New Roman"/>
              </w:rPr>
            </w:pPr>
            <w:r>
              <w:rPr>
                <w:rFonts w:ascii="Times New Roman" w:hAnsi="Times New Roman" w:cs="Times New Roman"/>
              </w:rPr>
              <w:t>1</w:t>
            </w:r>
          </w:p>
        </w:tc>
        <w:tc>
          <w:tcPr>
            <w:tcW w:w="1474" w:type="dxa"/>
            <w:vAlign w:val="center"/>
          </w:tcPr>
          <w:p w:rsidR="00E254D6" w:rsidRDefault="00E254D6" w:rsidP="00D012C1">
            <w:pPr>
              <w:pStyle w:val="a6"/>
              <w:spacing w:line="300" w:lineRule="auto"/>
              <w:ind w:firstLineChars="0" w:firstLine="0"/>
              <w:jc w:val="center"/>
              <w:rPr>
                <w:rFonts w:ascii="Times New Roman" w:hAnsi="Times New Roman" w:cs="Times New Roman"/>
              </w:rPr>
            </w:pPr>
            <w:r>
              <w:rPr>
                <w:rFonts w:ascii="宋体" w:hAnsi="宋体" w:cs="宋体" w:hint="eastAsia"/>
                <w:bCs/>
                <w:color w:val="000000"/>
                <w:sz w:val="24"/>
              </w:rPr>
              <w:t>浦东新区智慧医院一体化示范项目安全测评服务</w:t>
            </w:r>
          </w:p>
        </w:tc>
        <w:tc>
          <w:tcPr>
            <w:tcW w:w="6488" w:type="dxa"/>
            <w:vAlign w:val="center"/>
          </w:tcPr>
          <w:p w:rsidR="00E254D6" w:rsidRDefault="00E254D6" w:rsidP="00D012C1">
            <w:pPr>
              <w:spacing w:line="360" w:lineRule="auto"/>
              <w:ind w:firstLineChars="210" w:firstLine="504"/>
              <w:rPr>
                <w:rFonts w:ascii="宋体" w:hAnsi="宋体"/>
                <w:sz w:val="24"/>
                <w:szCs w:val="24"/>
                <w:lang w:val="zh-TW"/>
              </w:rPr>
            </w:pPr>
            <w:r>
              <w:rPr>
                <w:rFonts w:ascii="宋体" w:hAnsi="宋体" w:hint="eastAsia"/>
                <w:sz w:val="24"/>
                <w:szCs w:val="24"/>
                <w:lang w:val="zh-TW" w:eastAsia="zh-TW"/>
              </w:rPr>
              <w:t>依据</w:t>
            </w:r>
            <w:r>
              <w:rPr>
                <w:rFonts w:ascii="宋体" w:hAnsi="宋体"/>
                <w:sz w:val="24"/>
                <w:szCs w:val="24"/>
                <w:lang w:val="zh-TW" w:eastAsia="zh-TW"/>
              </w:rPr>
              <w:t>GB/T 22239-2019</w:t>
            </w:r>
            <w:r>
              <w:rPr>
                <w:rFonts w:ascii="宋体" w:hAnsi="宋体" w:hint="eastAsia"/>
                <w:sz w:val="24"/>
                <w:szCs w:val="24"/>
                <w:lang w:val="zh-TW" w:eastAsia="zh-TW"/>
              </w:rPr>
              <w:t>《信息</w:t>
            </w:r>
            <w:r>
              <w:rPr>
                <w:rFonts w:ascii="宋体" w:hAnsi="宋体" w:hint="eastAsia"/>
                <w:sz w:val="24"/>
                <w:szCs w:val="24"/>
              </w:rPr>
              <w:t>安全技术</w:t>
            </w:r>
            <w:r>
              <w:rPr>
                <w:rFonts w:ascii="宋体" w:hAnsi="宋体"/>
                <w:sz w:val="24"/>
                <w:szCs w:val="24"/>
                <w:lang w:val="zh-TW" w:eastAsia="zh-TW"/>
              </w:rPr>
              <w:t xml:space="preserve"> </w:t>
            </w:r>
            <w:r>
              <w:rPr>
                <w:rFonts w:ascii="宋体" w:hAnsi="宋体" w:hint="eastAsia"/>
                <w:sz w:val="24"/>
                <w:szCs w:val="24"/>
              </w:rPr>
              <w:t>网络安全等级保护</w:t>
            </w:r>
            <w:r>
              <w:rPr>
                <w:rFonts w:ascii="宋体" w:hAnsi="宋体" w:hint="eastAsia"/>
                <w:sz w:val="24"/>
                <w:szCs w:val="24"/>
                <w:lang w:val="zh-TW" w:eastAsia="zh-TW"/>
              </w:rPr>
              <w:t>基本要求》对</w:t>
            </w:r>
            <w:r>
              <w:rPr>
                <w:rFonts w:ascii="宋体" w:hAnsi="宋体" w:hint="eastAsia"/>
                <w:sz w:val="24"/>
                <w:szCs w:val="24"/>
              </w:rPr>
              <w:t>建设</w:t>
            </w:r>
            <w:r>
              <w:rPr>
                <w:rFonts w:ascii="宋体" w:hAnsi="宋体" w:hint="eastAsia"/>
                <w:sz w:val="24"/>
                <w:szCs w:val="24"/>
                <w:lang w:val="zh-TW" w:eastAsia="zh-TW"/>
              </w:rPr>
              <w:t>被测系统所包含的网络设备、主机设备、</w:t>
            </w:r>
            <w:r>
              <w:rPr>
                <w:rFonts w:ascii="宋体" w:hAnsi="宋体" w:hint="eastAsia"/>
                <w:sz w:val="24"/>
                <w:szCs w:val="24"/>
              </w:rPr>
              <w:t>应用系统及数据库进行测试</w:t>
            </w:r>
            <w:r>
              <w:rPr>
                <w:rFonts w:ascii="宋体" w:hAnsi="宋体" w:hint="eastAsia"/>
                <w:sz w:val="24"/>
                <w:szCs w:val="24"/>
                <w:lang w:val="zh-TW" w:eastAsia="zh-TW"/>
              </w:rPr>
              <w:t>，</w:t>
            </w:r>
            <w:r>
              <w:rPr>
                <w:rFonts w:ascii="宋体" w:hAnsi="宋体" w:hint="eastAsia"/>
                <w:sz w:val="24"/>
                <w:szCs w:val="24"/>
              </w:rPr>
              <w:t>测试方式</w:t>
            </w:r>
            <w:r>
              <w:rPr>
                <w:rFonts w:ascii="宋体" w:hAnsi="宋体" w:hint="eastAsia"/>
                <w:sz w:val="24"/>
                <w:szCs w:val="24"/>
                <w:lang w:val="zh-TW" w:eastAsia="zh-TW"/>
              </w:rPr>
              <w:t>包括人员访谈、配置检查、漏洞扫描，记录、整理、分析</w:t>
            </w:r>
            <w:r>
              <w:rPr>
                <w:rFonts w:ascii="宋体" w:hAnsi="宋体" w:hint="eastAsia"/>
                <w:sz w:val="24"/>
                <w:szCs w:val="24"/>
              </w:rPr>
              <w:t>测试数据</w:t>
            </w:r>
            <w:r>
              <w:rPr>
                <w:rFonts w:ascii="宋体" w:hAnsi="宋体" w:hint="eastAsia"/>
                <w:sz w:val="24"/>
                <w:szCs w:val="24"/>
                <w:lang w:val="zh-TW" w:eastAsia="zh-TW"/>
              </w:rPr>
              <w:t>、问题清单与报告。</w:t>
            </w:r>
          </w:p>
          <w:p w:rsidR="00E254D6" w:rsidRDefault="00E254D6" w:rsidP="00D012C1">
            <w:pPr>
              <w:spacing w:line="360" w:lineRule="auto"/>
              <w:ind w:firstLineChars="210" w:firstLine="504"/>
              <w:rPr>
                <w:rFonts w:ascii="宋体" w:hAnsi="宋体"/>
                <w:sz w:val="24"/>
                <w:szCs w:val="24"/>
                <w:lang w:val="zh-TW"/>
              </w:rPr>
            </w:pPr>
            <w:r>
              <w:rPr>
                <w:rFonts w:ascii="宋体" w:hAnsi="宋体" w:hint="eastAsia"/>
                <w:sz w:val="24"/>
                <w:szCs w:val="24"/>
                <w:lang w:val="zh-TW"/>
              </w:rPr>
              <w:t>人员访谈：通过访谈、问询被测应用系统相关管理人员（包括但不限于：系统管理员、系统安全管理员、系统审计员以及资产管理、常驻运维人员）各类技术和管理要求，了解各类安全策略配置、规章制度建立、日常维护记录等落实、执行情况。从而验证被测系统安全责任落地并确认人员安全</w:t>
            </w:r>
            <w:r>
              <w:rPr>
                <w:rFonts w:ascii="宋体" w:hAnsi="宋体" w:hint="eastAsia"/>
                <w:sz w:val="24"/>
                <w:szCs w:val="24"/>
                <w:lang w:val="zh-TW"/>
              </w:rPr>
              <w:lastRenderedPageBreak/>
              <w:t>能力，同时结合文档查阅和实地观测的测评结果补充部分测评内容。</w:t>
            </w:r>
          </w:p>
          <w:p w:rsidR="00E254D6" w:rsidRDefault="00E254D6" w:rsidP="00D012C1">
            <w:pPr>
              <w:spacing w:line="360" w:lineRule="auto"/>
              <w:ind w:firstLineChars="210" w:firstLine="504"/>
              <w:rPr>
                <w:rFonts w:ascii="宋体" w:hAnsi="宋体"/>
                <w:sz w:val="24"/>
                <w:szCs w:val="24"/>
                <w:lang w:val="zh-TW"/>
              </w:rPr>
            </w:pPr>
            <w:r>
              <w:rPr>
                <w:rFonts w:ascii="宋体" w:hAnsi="宋体" w:hint="eastAsia"/>
                <w:sz w:val="24"/>
                <w:szCs w:val="24"/>
                <w:lang w:val="zh-TW"/>
              </w:rPr>
              <w:t>配置检查：对被测应用系统所涉硬件产品或虚拟类服务的安全策略配置进行详尽审查，确保所有配置项符合安全策略和最佳实践。检查内容包括但不限于网络设备配置、防火墙规则、服务器硬件设置、操作系统参数、应用软件设置等。</w:t>
            </w:r>
          </w:p>
          <w:p w:rsidR="00E254D6" w:rsidRDefault="00E254D6" w:rsidP="00D012C1">
            <w:pPr>
              <w:spacing w:line="360" w:lineRule="auto"/>
              <w:ind w:firstLineChars="210" w:firstLine="504"/>
              <w:rPr>
                <w:rFonts w:ascii="Times New Roman" w:hAnsi="Times New Roman" w:cs="Times New Roman"/>
                <w:lang w:eastAsia="zh-TW"/>
              </w:rPr>
            </w:pPr>
            <w:r>
              <w:rPr>
                <w:rFonts w:ascii="宋体" w:hAnsi="宋体" w:hint="eastAsia"/>
                <w:sz w:val="24"/>
                <w:szCs w:val="24"/>
                <w:lang w:val="zh-TW"/>
              </w:rPr>
              <w:t>漏洞扫描：使用自动化工具对系统进行全面的安全扫描，查找已知的漏洞和配置错误。这包括运行漏洞扫描软件对网络和系统进行扫描。安全扫描的结果将提供原始记录并分析风险级别和整改建议，以便后续的风险评估和修复工作。</w:t>
            </w:r>
          </w:p>
        </w:tc>
        <w:tc>
          <w:tcPr>
            <w:tcW w:w="1112" w:type="dxa"/>
            <w:vAlign w:val="center"/>
          </w:tcPr>
          <w:p w:rsidR="00E254D6" w:rsidRDefault="00E254D6" w:rsidP="00D012C1">
            <w:pPr>
              <w:pStyle w:val="a6"/>
              <w:spacing w:line="300" w:lineRule="auto"/>
              <w:ind w:firstLineChars="0" w:firstLine="0"/>
              <w:jc w:val="center"/>
              <w:rPr>
                <w:rFonts w:ascii="Times New Roman" w:hAnsi="Times New Roman" w:cs="Times New Roman"/>
                <w:color w:val="000000" w:themeColor="text1"/>
                <w:kern w:val="24"/>
              </w:rPr>
            </w:pPr>
            <w:r>
              <w:rPr>
                <w:rFonts w:ascii="Times New Roman" w:hAnsi="Times New Roman" w:cs="Times New Roman" w:hint="eastAsia"/>
                <w:color w:val="000000" w:themeColor="text1"/>
                <w:kern w:val="24"/>
              </w:rPr>
              <w:lastRenderedPageBreak/>
              <w:t>/</w:t>
            </w:r>
          </w:p>
        </w:tc>
      </w:tr>
    </w:tbl>
    <w:p w:rsidR="00E254D6" w:rsidRDefault="00E254D6" w:rsidP="00E254D6">
      <w:pPr>
        <w:adjustRightInd w:val="0"/>
        <w:snapToGrid w:val="0"/>
        <w:spacing w:line="300" w:lineRule="auto"/>
        <w:ind w:firstLineChars="192" w:firstLine="424"/>
        <w:rPr>
          <w:rFonts w:ascii="Times New Roman" w:hAnsi="Times New Roman" w:cs="Times New Roman"/>
          <w:b/>
          <w:bCs/>
          <w:color w:val="0000FF"/>
          <w:sz w:val="22"/>
        </w:rPr>
      </w:pPr>
      <w:r>
        <w:rPr>
          <w:rFonts w:ascii="Times New Roman" w:hAnsi="Times New Roman" w:cs="Times New Roman"/>
          <w:b/>
          <w:bCs/>
          <w:color w:val="0000FF"/>
          <w:sz w:val="22"/>
        </w:rPr>
        <w:lastRenderedPageBreak/>
        <w:t>说明：此表所列内容为本次招标核心工作内容，投标人不得缩减。</w:t>
      </w:r>
    </w:p>
    <w:p w:rsidR="00E254D6" w:rsidRDefault="00E254D6" w:rsidP="00E254D6">
      <w:pPr>
        <w:adjustRightInd w:val="0"/>
        <w:snapToGrid w:val="0"/>
        <w:spacing w:line="300" w:lineRule="auto"/>
        <w:ind w:firstLineChars="192" w:firstLine="422"/>
        <w:jc w:val="left"/>
        <w:rPr>
          <w:rFonts w:ascii="Times New Roman" w:hAnsi="Times New Roman" w:cs="Times New Roman"/>
          <w:color w:val="FF0000"/>
          <w:sz w:val="22"/>
        </w:rPr>
      </w:pPr>
    </w:p>
    <w:p w:rsidR="00E254D6" w:rsidRDefault="00E254D6" w:rsidP="00E254D6">
      <w:pPr>
        <w:adjustRightInd w:val="0"/>
        <w:snapToGrid w:val="0"/>
        <w:spacing w:line="300" w:lineRule="auto"/>
        <w:ind w:firstLineChars="192" w:firstLine="422"/>
        <w:jc w:val="left"/>
        <w:rPr>
          <w:rFonts w:ascii="Times New Roman" w:hAnsi="Times New Roman" w:cs="Times New Roman"/>
          <w:color w:val="FF0000"/>
          <w:sz w:val="22"/>
        </w:rPr>
      </w:pPr>
      <w:r>
        <w:rPr>
          <w:rFonts w:ascii="Times New Roman" w:hAnsi="Times New Roman" w:cs="Times New Roman" w:hint="eastAsia"/>
          <w:color w:val="FF0000"/>
          <w:sz w:val="22"/>
        </w:rPr>
        <w:t xml:space="preserve">9.3 </w:t>
      </w:r>
      <w:r>
        <w:rPr>
          <w:rFonts w:ascii="Times New Roman" w:hAnsi="Times New Roman" w:cs="Times New Roman" w:hint="eastAsia"/>
          <w:color w:val="FF0000"/>
          <w:sz w:val="22"/>
        </w:rPr>
        <w:t>安全测评服务内容及说明</w:t>
      </w:r>
    </w:p>
    <w:tbl>
      <w:tblPr>
        <w:tblW w:w="0" w:type="auto"/>
        <w:jc w:val="center"/>
        <w:tblLayout w:type="fixed"/>
        <w:tblCellMar>
          <w:left w:w="0" w:type="dxa"/>
          <w:right w:w="0" w:type="dxa"/>
        </w:tblCellMar>
        <w:tblLook w:val="04A0" w:firstRow="1" w:lastRow="0" w:firstColumn="1" w:lastColumn="0" w:noHBand="0" w:noVBand="1"/>
      </w:tblPr>
      <w:tblGrid>
        <w:gridCol w:w="1660"/>
        <w:gridCol w:w="1821"/>
        <w:gridCol w:w="6173"/>
      </w:tblGrid>
      <w:tr w:rsidR="00E254D6" w:rsidTr="00D012C1">
        <w:trPr>
          <w:trHeight w:val="90"/>
          <w:jc w:val="center"/>
        </w:trPr>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jc w:val="center"/>
              <w:rPr>
                <w:rFonts w:ascii="宋体" w:hAnsi="宋体"/>
                <w:sz w:val="24"/>
              </w:rPr>
            </w:pPr>
            <w:r>
              <w:rPr>
                <w:rFonts w:ascii="宋体" w:hAnsi="宋体" w:hint="eastAsia"/>
                <w:b/>
                <w:sz w:val="24"/>
              </w:rPr>
              <w:t>服务类别</w:t>
            </w: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jc w:val="center"/>
              <w:rPr>
                <w:rFonts w:ascii="宋体" w:hAnsi="宋体"/>
                <w:sz w:val="24"/>
              </w:rPr>
            </w:pPr>
            <w:r>
              <w:rPr>
                <w:rFonts w:ascii="宋体" w:hAnsi="宋体" w:hint="eastAsia"/>
                <w:b/>
                <w:sz w:val="24"/>
              </w:rPr>
              <w:t>服务内容</w:t>
            </w:r>
          </w:p>
        </w:tc>
        <w:tc>
          <w:tcPr>
            <w:tcW w:w="6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jc w:val="center"/>
              <w:rPr>
                <w:rFonts w:ascii="宋体" w:hAnsi="宋体"/>
                <w:b/>
                <w:sz w:val="24"/>
              </w:rPr>
            </w:pPr>
            <w:r>
              <w:rPr>
                <w:rFonts w:ascii="宋体" w:hAnsi="宋体" w:hint="eastAsia"/>
                <w:b/>
                <w:sz w:val="24"/>
              </w:rPr>
              <w:t>服务说明</w:t>
            </w:r>
          </w:p>
        </w:tc>
      </w:tr>
      <w:tr w:rsidR="00E254D6" w:rsidTr="00D012C1">
        <w:trPr>
          <w:trHeight w:val="1878"/>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center"/>
              <w:rPr>
                <w:rFonts w:ascii="宋体" w:hAnsi="宋体"/>
                <w:sz w:val="24"/>
              </w:rPr>
            </w:pPr>
            <w:r>
              <w:rPr>
                <w:rFonts w:ascii="宋体" w:hAnsi="宋体" w:hint="eastAsia"/>
                <w:sz w:val="24"/>
              </w:rPr>
              <w:t>系统安全测评</w:t>
            </w:r>
          </w:p>
        </w:tc>
        <w:tc>
          <w:tcPr>
            <w:tcW w:w="182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center"/>
              <w:rPr>
                <w:rFonts w:ascii="宋体" w:hAnsi="宋体"/>
                <w:sz w:val="24"/>
              </w:rPr>
            </w:pPr>
            <w:r>
              <w:rPr>
                <w:rFonts w:ascii="宋体" w:hAnsi="宋体" w:hint="eastAsia"/>
                <w:sz w:val="24"/>
              </w:rPr>
              <w:t>安全物理环境</w:t>
            </w:r>
          </w:p>
        </w:tc>
        <w:tc>
          <w:tcPr>
            <w:tcW w:w="617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r>
              <w:rPr>
                <w:rFonts w:ascii="宋体" w:hAnsi="宋体" w:hint="eastAsia"/>
                <w:sz w:val="24"/>
              </w:rPr>
              <w:t>针对系统的机房、环境设备设施</w:t>
            </w:r>
            <w:proofErr w:type="gramStart"/>
            <w:r>
              <w:rPr>
                <w:rFonts w:ascii="宋体" w:hAnsi="宋体" w:hint="eastAsia"/>
                <w:sz w:val="24"/>
              </w:rPr>
              <w:t>等对象</w:t>
            </w:r>
            <w:proofErr w:type="gramEnd"/>
            <w:r>
              <w:rPr>
                <w:rFonts w:ascii="宋体" w:hAnsi="宋体" w:hint="eastAsia"/>
                <w:sz w:val="24"/>
              </w:rPr>
              <w:t>进行核查、评估，包括空调、UPS、消防、柴油发电机、门禁、视频监控等基础设施的运维和演练等内容。</w:t>
            </w:r>
          </w:p>
        </w:tc>
      </w:tr>
      <w:tr w:rsidR="00E254D6" w:rsidTr="00D012C1">
        <w:trPr>
          <w:trHeight w:val="23"/>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center"/>
              <w:rPr>
                <w:rFonts w:ascii="宋体" w:hAnsi="宋体"/>
                <w:sz w:val="24"/>
              </w:rPr>
            </w:pPr>
            <w:r>
              <w:rPr>
                <w:rFonts w:ascii="宋体" w:hAnsi="宋体" w:hint="eastAsia"/>
                <w:sz w:val="24"/>
              </w:rPr>
              <w:t>安全通信网络</w:t>
            </w:r>
          </w:p>
        </w:tc>
        <w:tc>
          <w:tcPr>
            <w:tcW w:w="6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r>
              <w:rPr>
                <w:rFonts w:ascii="宋体" w:hAnsi="宋体" w:hint="eastAsia"/>
                <w:sz w:val="24"/>
              </w:rPr>
              <w:t>针对系统的网络结构、通信传输、可信验证等控制点进行核查和技术测试。主要包括网络设备冗余、带宽冗余、区域划分、边界隔离、通信传输保密性完整性以及可信验证等内容。</w:t>
            </w:r>
          </w:p>
        </w:tc>
      </w:tr>
      <w:tr w:rsidR="00E254D6" w:rsidTr="00D012C1">
        <w:trPr>
          <w:trHeight w:val="23"/>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center"/>
              <w:rPr>
                <w:rFonts w:ascii="宋体" w:hAnsi="宋体"/>
                <w:sz w:val="24"/>
              </w:rPr>
            </w:pPr>
            <w:r>
              <w:rPr>
                <w:rFonts w:ascii="宋体" w:hAnsi="宋体" w:hint="eastAsia"/>
                <w:sz w:val="24"/>
              </w:rPr>
              <w:t>安全区域边界</w:t>
            </w:r>
          </w:p>
        </w:tc>
        <w:tc>
          <w:tcPr>
            <w:tcW w:w="6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r>
              <w:rPr>
                <w:rFonts w:ascii="宋体" w:hAnsi="宋体" w:hint="eastAsia"/>
                <w:sz w:val="24"/>
              </w:rPr>
              <w:t>针对系统的主要边界防护、访问控制、入侵防范、恶意代码和垃圾邮件防范、安全审计、可信验证等控制点进行核查和技术测试。主要包括：网络区域划分、区域之间的ACL策略和安全防护以及网络内部安全事件检测和日志审计等内容。</w:t>
            </w:r>
          </w:p>
        </w:tc>
      </w:tr>
      <w:tr w:rsidR="00E254D6" w:rsidTr="00D012C1">
        <w:trPr>
          <w:trHeight w:val="23"/>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center"/>
              <w:rPr>
                <w:rFonts w:ascii="宋体" w:hAnsi="宋体"/>
                <w:sz w:val="24"/>
              </w:rPr>
            </w:pPr>
            <w:r>
              <w:rPr>
                <w:rFonts w:ascii="宋体" w:hAnsi="宋体" w:hint="eastAsia"/>
                <w:sz w:val="24"/>
              </w:rPr>
              <w:t>安全计算环境</w:t>
            </w:r>
          </w:p>
        </w:tc>
        <w:tc>
          <w:tcPr>
            <w:tcW w:w="6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r>
              <w:rPr>
                <w:rFonts w:ascii="宋体" w:hAnsi="宋体" w:hint="eastAsia"/>
                <w:sz w:val="24"/>
              </w:rPr>
              <w:t>测评对象包括网络设备、安全设备、服务器、数据库、中间件、应用系统、数据等，内容包括：身份鉴别、访问控</w:t>
            </w:r>
            <w:r>
              <w:rPr>
                <w:rFonts w:ascii="宋体" w:hAnsi="宋体" w:hint="eastAsia"/>
                <w:sz w:val="24"/>
              </w:rPr>
              <w:lastRenderedPageBreak/>
              <w:t>制、安全审计、入侵防范、恶意代码防范、可信验证、剩余信息保护、数据完整性、数据保密性、数据备份恢复、个人信息保护等方面的安全评估。</w:t>
            </w:r>
          </w:p>
        </w:tc>
      </w:tr>
      <w:tr w:rsidR="00E254D6" w:rsidTr="00D012C1">
        <w:trPr>
          <w:trHeight w:val="23"/>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center"/>
              <w:rPr>
                <w:rFonts w:ascii="宋体" w:hAnsi="宋体"/>
                <w:sz w:val="24"/>
              </w:rPr>
            </w:pPr>
            <w:r>
              <w:rPr>
                <w:rFonts w:ascii="宋体" w:hAnsi="宋体" w:hint="eastAsia"/>
                <w:sz w:val="24"/>
              </w:rPr>
              <w:t>安全管理中心</w:t>
            </w:r>
          </w:p>
        </w:tc>
        <w:tc>
          <w:tcPr>
            <w:tcW w:w="6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254D6" w:rsidRDefault="00E254D6" w:rsidP="00D012C1">
            <w:pPr>
              <w:spacing w:line="360" w:lineRule="auto"/>
              <w:jc w:val="left"/>
              <w:rPr>
                <w:rFonts w:ascii="宋体" w:hAnsi="宋体"/>
                <w:sz w:val="24"/>
              </w:rPr>
            </w:pPr>
            <w:r>
              <w:rPr>
                <w:rFonts w:ascii="宋体" w:hAnsi="宋体" w:hint="eastAsia"/>
                <w:sz w:val="24"/>
              </w:rPr>
              <w:t>对日志审计平台、网管软件、态势感知平台、病毒和补丁管理中心、</w:t>
            </w:r>
            <w:proofErr w:type="gramStart"/>
            <w:r>
              <w:rPr>
                <w:rFonts w:ascii="宋体" w:hAnsi="宋体" w:hint="eastAsia"/>
                <w:sz w:val="24"/>
              </w:rPr>
              <w:t>堡垒机</w:t>
            </w:r>
            <w:proofErr w:type="gramEnd"/>
            <w:r>
              <w:rPr>
                <w:rFonts w:ascii="宋体" w:hAnsi="宋体" w:hint="eastAsia"/>
                <w:sz w:val="24"/>
              </w:rPr>
              <w:t>等管理软件进行核查和技术测试。主要包括安全管理、系统管理、审计管理、安全管理中心等方面的内容检查。</w:t>
            </w:r>
          </w:p>
        </w:tc>
      </w:tr>
    </w:tbl>
    <w:p w:rsidR="00E254D6" w:rsidRDefault="00E254D6" w:rsidP="00E254D6">
      <w:pPr>
        <w:adjustRightInd w:val="0"/>
        <w:snapToGrid w:val="0"/>
        <w:spacing w:line="300" w:lineRule="auto"/>
        <w:ind w:firstLineChars="192" w:firstLine="424"/>
        <w:jc w:val="left"/>
        <w:rPr>
          <w:rFonts w:ascii="Times New Roman" w:hAnsi="Times New Roman" w:cs="Times New Roman"/>
          <w:b/>
          <w:bCs/>
          <w:color w:val="FF0000"/>
          <w:sz w:val="22"/>
        </w:rPr>
      </w:pPr>
    </w:p>
    <w:p w:rsidR="00E254D6" w:rsidRDefault="00E254D6" w:rsidP="00E254D6">
      <w:pPr>
        <w:widowControl/>
        <w:spacing w:line="300" w:lineRule="auto"/>
        <w:ind w:firstLineChars="192" w:firstLine="422"/>
        <w:jc w:val="left"/>
        <w:rPr>
          <w:rFonts w:ascii="Times New Roman" w:hAnsi="Times New Roman" w:cs="Times New Roman"/>
          <w:color w:val="000000" w:themeColor="dark1"/>
          <w:kern w:val="24"/>
          <w:sz w:val="22"/>
        </w:rPr>
      </w:pPr>
      <w:r>
        <w:rPr>
          <w:rFonts w:ascii="Times New Roman" w:hAnsi="Times New Roman" w:cs="Times New Roman"/>
          <w:bCs/>
          <w:sz w:val="22"/>
        </w:rPr>
        <w:t>9.</w:t>
      </w:r>
      <w:r>
        <w:rPr>
          <w:rFonts w:ascii="Times New Roman" w:hAnsi="Times New Roman" w:cs="Times New Roman" w:hint="eastAsia"/>
          <w:bCs/>
          <w:sz w:val="22"/>
        </w:rPr>
        <w:t>4</w:t>
      </w:r>
      <w:r>
        <w:rPr>
          <w:rFonts w:ascii="Times New Roman" w:hAnsi="Times New Roman" w:cs="Times New Roman"/>
          <w:bCs/>
          <w:sz w:val="22"/>
        </w:rPr>
        <w:t xml:space="preserve"> </w:t>
      </w:r>
      <w:r>
        <w:rPr>
          <w:rFonts w:ascii="Times New Roman" w:hAnsi="Times New Roman" w:cs="Times New Roman"/>
          <w:color w:val="000000" w:themeColor="dark1"/>
          <w:kern w:val="24"/>
          <w:sz w:val="22"/>
        </w:rPr>
        <w:t>软硬件支持</w:t>
      </w:r>
    </w:p>
    <w:p w:rsidR="00E254D6" w:rsidRDefault="00E254D6" w:rsidP="00E254D6">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9.</w:t>
      </w:r>
      <w:r>
        <w:rPr>
          <w:rFonts w:ascii="Times New Roman" w:hAnsi="Times New Roman" w:cs="Times New Roman" w:hint="eastAsia"/>
          <w:sz w:val="22"/>
        </w:rPr>
        <w:t>4</w:t>
      </w:r>
      <w:r>
        <w:rPr>
          <w:rFonts w:ascii="Times New Roman" w:hAnsi="Times New Roman" w:cs="Times New Roman"/>
          <w:sz w:val="22"/>
        </w:rPr>
        <w:t xml:space="preserve">.1 </w:t>
      </w:r>
      <w:r>
        <w:rPr>
          <w:rFonts w:ascii="Times New Roman" w:hAnsi="Times New Roman" w:cs="Times New Roman"/>
          <w:sz w:val="22"/>
        </w:rPr>
        <w:t>本项目中人员岗位要求（但不仅限于）详见下表。</w:t>
      </w:r>
    </w:p>
    <w:p w:rsidR="00E254D6" w:rsidRDefault="00E254D6" w:rsidP="00E254D6">
      <w:pPr>
        <w:spacing w:line="300" w:lineRule="auto"/>
        <w:jc w:val="center"/>
        <w:rPr>
          <w:rFonts w:ascii="Times New Roman" w:hAnsi="Times New Roman" w:cs="Times New Roman"/>
          <w:sz w:val="22"/>
        </w:rPr>
      </w:pPr>
      <w:r>
        <w:rPr>
          <w:rFonts w:ascii="Times New Roman" w:hAnsi="Times New Roman" w:cs="Times New Roman"/>
          <w:b/>
          <w:sz w:val="22"/>
        </w:rPr>
        <w:t>人员配备一览表</w:t>
      </w:r>
    </w:p>
    <w:p w:rsidR="00E254D6" w:rsidRDefault="00E254D6" w:rsidP="00E254D6">
      <w:pPr>
        <w:spacing w:line="300" w:lineRule="auto"/>
        <w:rPr>
          <w:rFonts w:ascii="Times New Roman" w:hAnsi="Times New Roman" w:cs="Times New Roman"/>
          <w:sz w:val="22"/>
        </w:rPr>
      </w:pPr>
      <w:r>
        <w:rPr>
          <w:rFonts w:ascii="Times New Roman" w:hAnsi="Times New Roman" w:cs="Times New Roman"/>
          <w:sz w:val="22"/>
        </w:rPr>
        <w:t>包件：</w:t>
      </w:r>
    </w:p>
    <w:tbl>
      <w:tblPr>
        <w:tblStyle w:val="a5"/>
        <w:tblW w:w="9854" w:type="dxa"/>
        <w:jc w:val="center"/>
        <w:tblLayout w:type="fixed"/>
        <w:tblLook w:val="04A0" w:firstRow="1" w:lastRow="0" w:firstColumn="1" w:lastColumn="0" w:noHBand="0" w:noVBand="1"/>
      </w:tblPr>
      <w:tblGrid>
        <w:gridCol w:w="619"/>
        <w:gridCol w:w="1311"/>
        <w:gridCol w:w="2126"/>
        <w:gridCol w:w="5016"/>
        <w:gridCol w:w="782"/>
      </w:tblGrid>
      <w:tr w:rsidR="00E254D6" w:rsidTr="00D012C1">
        <w:trPr>
          <w:tblHeader/>
          <w:jc w:val="center"/>
        </w:trPr>
        <w:tc>
          <w:tcPr>
            <w:tcW w:w="619" w:type="dxa"/>
          </w:tcPr>
          <w:p w:rsidR="00E254D6" w:rsidRDefault="00E254D6" w:rsidP="00D012C1">
            <w:pPr>
              <w:spacing w:line="300" w:lineRule="auto"/>
              <w:jc w:val="center"/>
              <w:rPr>
                <w:rFonts w:ascii="Times New Roman" w:hAnsi="Times New Roman" w:cs="Times New Roman"/>
                <w:b/>
              </w:rPr>
            </w:pPr>
            <w:r>
              <w:rPr>
                <w:rFonts w:ascii="Times New Roman" w:hAnsi="Times New Roman" w:cs="Times New Roman"/>
                <w:b/>
              </w:rPr>
              <w:t>序号</w:t>
            </w:r>
          </w:p>
        </w:tc>
        <w:tc>
          <w:tcPr>
            <w:tcW w:w="1311" w:type="dxa"/>
            <w:vAlign w:val="center"/>
          </w:tcPr>
          <w:p w:rsidR="00E254D6" w:rsidRDefault="00E254D6" w:rsidP="00D012C1">
            <w:pPr>
              <w:spacing w:line="300" w:lineRule="auto"/>
              <w:jc w:val="center"/>
              <w:rPr>
                <w:rFonts w:ascii="Times New Roman" w:hAnsi="Times New Roman" w:cs="Times New Roman"/>
                <w:b/>
              </w:rPr>
            </w:pPr>
            <w:r>
              <w:rPr>
                <w:rFonts w:ascii="Times New Roman" w:hAnsi="Times New Roman" w:cs="Times New Roman"/>
                <w:b/>
              </w:rPr>
              <w:t>岗位名称</w:t>
            </w:r>
          </w:p>
        </w:tc>
        <w:tc>
          <w:tcPr>
            <w:tcW w:w="2126" w:type="dxa"/>
            <w:vAlign w:val="center"/>
          </w:tcPr>
          <w:p w:rsidR="00E254D6" w:rsidRDefault="00E254D6" w:rsidP="00D012C1">
            <w:pPr>
              <w:spacing w:line="300" w:lineRule="auto"/>
              <w:jc w:val="center"/>
              <w:rPr>
                <w:rFonts w:ascii="Times New Roman" w:hAnsi="Times New Roman" w:cs="Times New Roman"/>
                <w:b/>
              </w:rPr>
            </w:pPr>
            <w:r>
              <w:rPr>
                <w:rFonts w:ascii="Times New Roman" w:hAnsi="Times New Roman" w:cs="Times New Roman"/>
                <w:b/>
              </w:rPr>
              <w:t>建议配置岗位人数</w:t>
            </w:r>
          </w:p>
          <w:p w:rsidR="00E254D6" w:rsidRDefault="00E254D6" w:rsidP="00D012C1">
            <w:pPr>
              <w:spacing w:line="300" w:lineRule="auto"/>
              <w:jc w:val="center"/>
              <w:rPr>
                <w:rFonts w:ascii="Times New Roman" w:hAnsi="Times New Roman" w:cs="Times New Roman"/>
                <w:b/>
              </w:rPr>
            </w:pPr>
            <w:r>
              <w:rPr>
                <w:rFonts w:ascii="Times New Roman" w:hAnsi="Times New Roman" w:cs="Times New Roman"/>
                <w:b/>
              </w:rPr>
              <w:t>（最低要求）</w:t>
            </w:r>
          </w:p>
        </w:tc>
        <w:tc>
          <w:tcPr>
            <w:tcW w:w="5016" w:type="dxa"/>
            <w:vAlign w:val="center"/>
          </w:tcPr>
          <w:p w:rsidR="00E254D6" w:rsidRDefault="00E254D6" w:rsidP="00D012C1">
            <w:pPr>
              <w:spacing w:line="300" w:lineRule="auto"/>
              <w:jc w:val="center"/>
              <w:rPr>
                <w:rFonts w:ascii="Times New Roman" w:hAnsi="Times New Roman" w:cs="Times New Roman"/>
                <w:b/>
              </w:rPr>
            </w:pPr>
            <w:r>
              <w:rPr>
                <w:rFonts w:ascii="Times New Roman" w:hAnsi="Times New Roman" w:cs="Times New Roman"/>
                <w:b/>
              </w:rPr>
              <w:t>基本要求</w:t>
            </w:r>
          </w:p>
        </w:tc>
        <w:tc>
          <w:tcPr>
            <w:tcW w:w="782" w:type="dxa"/>
            <w:vAlign w:val="center"/>
          </w:tcPr>
          <w:p w:rsidR="00E254D6" w:rsidRDefault="00E254D6" w:rsidP="00D012C1">
            <w:pPr>
              <w:spacing w:line="300" w:lineRule="auto"/>
              <w:jc w:val="center"/>
              <w:rPr>
                <w:rFonts w:ascii="Times New Roman" w:hAnsi="Times New Roman" w:cs="Times New Roman"/>
                <w:b/>
              </w:rPr>
            </w:pPr>
            <w:r>
              <w:rPr>
                <w:rFonts w:ascii="Times New Roman" w:hAnsi="Times New Roman" w:cs="Times New Roman"/>
                <w:b/>
              </w:rPr>
              <w:t>备注</w:t>
            </w:r>
          </w:p>
        </w:tc>
      </w:tr>
      <w:tr w:rsidR="00E254D6" w:rsidTr="00D012C1">
        <w:trPr>
          <w:jc w:val="center"/>
        </w:trPr>
        <w:tc>
          <w:tcPr>
            <w:tcW w:w="619" w:type="dxa"/>
          </w:tcPr>
          <w:p w:rsidR="00E254D6" w:rsidRDefault="00E254D6" w:rsidP="00D012C1">
            <w:pPr>
              <w:spacing w:line="300" w:lineRule="auto"/>
              <w:jc w:val="center"/>
              <w:rPr>
                <w:rFonts w:ascii="Times New Roman" w:hAnsi="Times New Roman" w:cs="Times New Roman"/>
              </w:rPr>
            </w:pPr>
            <w:r>
              <w:rPr>
                <w:rFonts w:ascii="Times New Roman" w:hAnsi="Times New Roman" w:cs="Times New Roman"/>
              </w:rPr>
              <w:t>1</w:t>
            </w:r>
          </w:p>
        </w:tc>
        <w:tc>
          <w:tcPr>
            <w:tcW w:w="1311" w:type="dxa"/>
            <w:vAlign w:val="center"/>
          </w:tcPr>
          <w:p w:rsidR="00E254D6" w:rsidRDefault="00E254D6" w:rsidP="00D012C1">
            <w:pPr>
              <w:spacing w:line="300" w:lineRule="auto"/>
              <w:jc w:val="center"/>
              <w:rPr>
                <w:rFonts w:ascii="Times New Roman" w:hAnsi="Times New Roman" w:cs="Times New Roman"/>
              </w:rPr>
            </w:pPr>
            <w:r>
              <w:rPr>
                <w:rFonts w:ascii="Times New Roman" w:hAnsi="Times New Roman" w:cs="Times New Roman" w:hint="eastAsia"/>
              </w:rPr>
              <w:t>项目经理</w:t>
            </w:r>
          </w:p>
        </w:tc>
        <w:tc>
          <w:tcPr>
            <w:tcW w:w="2126" w:type="dxa"/>
            <w:vAlign w:val="center"/>
          </w:tcPr>
          <w:p w:rsidR="00E254D6" w:rsidRDefault="00E254D6" w:rsidP="00D012C1">
            <w:pPr>
              <w:spacing w:line="300" w:lineRule="auto"/>
              <w:jc w:val="center"/>
              <w:rPr>
                <w:rFonts w:ascii="Times New Roman" w:hAnsi="Times New Roman" w:cs="Times New Roman"/>
              </w:rPr>
            </w:pPr>
            <w:r>
              <w:rPr>
                <w:rFonts w:ascii="Times New Roman" w:hAnsi="Times New Roman" w:cs="Times New Roman" w:hint="eastAsia"/>
              </w:rPr>
              <w:t>1</w:t>
            </w:r>
          </w:p>
        </w:tc>
        <w:tc>
          <w:tcPr>
            <w:tcW w:w="5016" w:type="dxa"/>
            <w:vAlign w:val="center"/>
          </w:tcPr>
          <w:p w:rsidR="00E254D6" w:rsidRDefault="00E254D6" w:rsidP="00D012C1">
            <w:pPr>
              <w:spacing w:line="300" w:lineRule="auto"/>
              <w:jc w:val="left"/>
              <w:rPr>
                <w:rFonts w:ascii="宋体" w:hAnsi="宋体"/>
                <w:color w:val="000000"/>
                <w:sz w:val="24"/>
                <w:szCs w:val="24"/>
              </w:rPr>
            </w:pPr>
            <w:r>
              <w:rPr>
                <w:rFonts w:ascii="宋体" w:hAnsi="宋体" w:hint="eastAsia"/>
                <w:color w:val="000000"/>
                <w:sz w:val="24"/>
                <w:szCs w:val="24"/>
              </w:rPr>
              <w:t>熟悉信息安全相关法规、医疗行业信息安全相关制度，具备</w:t>
            </w:r>
            <w:r>
              <w:rPr>
                <w:rFonts w:ascii="宋体" w:hAnsi="宋体" w:cs="宋体" w:hint="eastAsia"/>
                <w:color w:val="000000"/>
                <w:sz w:val="24"/>
                <w:szCs w:val="24"/>
              </w:rPr>
              <w:t>网络安全等级测评师（高级）</w:t>
            </w:r>
            <w:r>
              <w:rPr>
                <w:rFonts w:ascii="宋体" w:hAnsi="宋体" w:hint="eastAsia"/>
                <w:color w:val="000000"/>
                <w:sz w:val="24"/>
                <w:szCs w:val="24"/>
              </w:rPr>
              <w:t>资质和高级工程师职称，</w:t>
            </w:r>
            <w:r>
              <w:rPr>
                <w:rFonts w:ascii="宋体" w:hAnsi="宋体" w:cs="宋体" w:hint="eastAsia"/>
                <w:color w:val="000000"/>
                <w:sz w:val="24"/>
                <w:szCs w:val="24"/>
              </w:rPr>
              <w:t>并通过商用密码应用安全性评估从业人员考核。</w:t>
            </w:r>
            <w:r>
              <w:rPr>
                <w:rFonts w:ascii="宋体" w:hAnsi="宋体" w:hint="eastAsia"/>
                <w:color w:val="000000"/>
                <w:sz w:val="24"/>
                <w:szCs w:val="24"/>
              </w:rPr>
              <w:t>负责项目整体实施及进度把控、具体测评活动实施、项目全面管理。包括制定计划并监督计划执行情况、控制项目进度、监督测评过程、评审阶段性成果及协调解决疑难问题等。</w:t>
            </w:r>
          </w:p>
          <w:p w:rsidR="00E254D6" w:rsidRDefault="00E254D6" w:rsidP="00D012C1">
            <w:pPr>
              <w:spacing w:line="300" w:lineRule="auto"/>
              <w:jc w:val="left"/>
              <w:rPr>
                <w:rFonts w:ascii="Times New Roman" w:hAnsi="Times New Roman" w:cs="Times New Roman"/>
              </w:rPr>
            </w:pPr>
            <w:r>
              <w:rPr>
                <w:rFonts w:ascii="宋体" w:hAnsi="宋体" w:hint="eastAsia"/>
                <w:color w:val="000000"/>
                <w:sz w:val="24"/>
                <w:szCs w:val="24"/>
              </w:rPr>
              <w:t>项目经理于测评期间需提供每周不少于3天的驻场服务。</w:t>
            </w:r>
          </w:p>
        </w:tc>
        <w:tc>
          <w:tcPr>
            <w:tcW w:w="782" w:type="dxa"/>
            <w:vAlign w:val="center"/>
          </w:tcPr>
          <w:p w:rsidR="00E254D6" w:rsidRDefault="00E254D6" w:rsidP="00D012C1">
            <w:pPr>
              <w:spacing w:line="300" w:lineRule="auto"/>
              <w:jc w:val="center"/>
              <w:rPr>
                <w:rFonts w:ascii="Times New Roman" w:hAnsi="Times New Roman" w:cs="Times New Roman"/>
              </w:rPr>
            </w:pPr>
          </w:p>
        </w:tc>
      </w:tr>
      <w:tr w:rsidR="00E254D6" w:rsidTr="00D012C1">
        <w:trPr>
          <w:jc w:val="center"/>
        </w:trPr>
        <w:tc>
          <w:tcPr>
            <w:tcW w:w="619" w:type="dxa"/>
          </w:tcPr>
          <w:p w:rsidR="00E254D6" w:rsidRDefault="00E254D6" w:rsidP="00D012C1">
            <w:pPr>
              <w:spacing w:line="300" w:lineRule="auto"/>
              <w:jc w:val="center"/>
              <w:rPr>
                <w:rFonts w:ascii="Times New Roman" w:hAnsi="Times New Roman" w:cs="Times New Roman"/>
              </w:rPr>
            </w:pPr>
            <w:r>
              <w:rPr>
                <w:rFonts w:ascii="Times New Roman" w:hAnsi="Times New Roman" w:cs="Times New Roman"/>
              </w:rPr>
              <w:t>2</w:t>
            </w:r>
          </w:p>
        </w:tc>
        <w:tc>
          <w:tcPr>
            <w:tcW w:w="1311" w:type="dxa"/>
            <w:vAlign w:val="center"/>
          </w:tcPr>
          <w:p w:rsidR="00E254D6" w:rsidRDefault="00E254D6" w:rsidP="00D012C1">
            <w:pPr>
              <w:spacing w:line="300" w:lineRule="auto"/>
              <w:jc w:val="center"/>
              <w:rPr>
                <w:rFonts w:ascii="Times New Roman" w:hAnsi="Times New Roman" w:cs="Times New Roman"/>
              </w:rPr>
            </w:pPr>
            <w:r>
              <w:rPr>
                <w:rFonts w:ascii="Times New Roman" w:hAnsi="Times New Roman" w:cs="Times New Roman" w:hint="eastAsia"/>
              </w:rPr>
              <w:t>测评工程师</w:t>
            </w:r>
          </w:p>
        </w:tc>
        <w:tc>
          <w:tcPr>
            <w:tcW w:w="2126" w:type="dxa"/>
            <w:vAlign w:val="center"/>
          </w:tcPr>
          <w:p w:rsidR="00E254D6" w:rsidRDefault="00E254D6" w:rsidP="00D012C1">
            <w:pPr>
              <w:spacing w:line="300" w:lineRule="auto"/>
              <w:jc w:val="center"/>
              <w:rPr>
                <w:rFonts w:ascii="Times New Roman" w:hAnsi="Times New Roman" w:cs="Times New Roman"/>
              </w:rPr>
            </w:pPr>
            <w:r>
              <w:rPr>
                <w:rFonts w:ascii="Times New Roman" w:hAnsi="Times New Roman" w:cs="Times New Roman" w:hint="eastAsia"/>
              </w:rPr>
              <w:t>6</w:t>
            </w:r>
          </w:p>
        </w:tc>
        <w:tc>
          <w:tcPr>
            <w:tcW w:w="5016" w:type="dxa"/>
            <w:vAlign w:val="center"/>
          </w:tcPr>
          <w:p w:rsidR="00E254D6" w:rsidRDefault="00E254D6" w:rsidP="00D012C1">
            <w:pPr>
              <w:spacing w:line="300" w:lineRule="auto"/>
              <w:rPr>
                <w:rFonts w:ascii="宋体" w:hAnsi="宋体"/>
                <w:color w:val="000000"/>
                <w:sz w:val="24"/>
                <w:szCs w:val="24"/>
              </w:rPr>
            </w:pPr>
            <w:r>
              <w:rPr>
                <w:rFonts w:ascii="宋体" w:hAnsi="宋体" w:hint="eastAsia"/>
                <w:color w:val="000000"/>
                <w:sz w:val="24"/>
                <w:szCs w:val="24"/>
              </w:rPr>
              <w:t>熟悉信息安全相关法规、医疗行业信息安全相关制度，具备网络安全等级测评师资质。具备提供信息安全技术服务的能力。负责测评系统的技术部分内容。</w:t>
            </w:r>
          </w:p>
          <w:p w:rsidR="00E254D6" w:rsidRDefault="00E254D6" w:rsidP="00D012C1">
            <w:pPr>
              <w:spacing w:line="300" w:lineRule="auto"/>
              <w:rPr>
                <w:rFonts w:ascii="Times New Roman" w:hAnsi="Times New Roman" w:cs="Times New Roman"/>
              </w:rPr>
            </w:pPr>
            <w:r>
              <w:rPr>
                <w:rFonts w:ascii="宋体" w:hAnsi="宋体" w:hint="eastAsia"/>
                <w:color w:val="000000"/>
                <w:sz w:val="24"/>
                <w:szCs w:val="24"/>
              </w:rPr>
              <w:t>测评工程师于测评期间需提供常驻服务。</w:t>
            </w:r>
          </w:p>
        </w:tc>
        <w:tc>
          <w:tcPr>
            <w:tcW w:w="782" w:type="dxa"/>
            <w:vAlign w:val="center"/>
          </w:tcPr>
          <w:p w:rsidR="00E254D6" w:rsidRDefault="00E254D6" w:rsidP="00D012C1">
            <w:pPr>
              <w:spacing w:line="300" w:lineRule="auto"/>
              <w:jc w:val="center"/>
              <w:rPr>
                <w:rFonts w:ascii="Times New Roman" w:hAnsi="Times New Roman" w:cs="Times New Roman"/>
              </w:rPr>
            </w:pPr>
          </w:p>
        </w:tc>
      </w:tr>
      <w:tr w:rsidR="00E254D6" w:rsidTr="00D012C1">
        <w:trPr>
          <w:jc w:val="center"/>
        </w:trPr>
        <w:tc>
          <w:tcPr>
            <w:tcW w:w="619" w:type="dxa"/>
          </w:tcPr>
          <w:p w:rsidR="00E254D6" w:rsidRDefault="00E254D6" w:rsidP="00D012C1">
            <w:pPr>
              <w:spacing w:line="300" w:lineRule="auto"/>
              <w:jc w:val="center"/>
              <w:rPr>
                <w:rFonts w:ascii="Times New Roman" w:hAnsi="Times New Roman" w:cs="Times New Roman"/>
              </w:rPr>
            </w:pPr>
          </w:p>
        </w:tc>
        <w:tc>
          <w:tcPr>
            <w:tcW w:w="1311" w:type="dxa"/>
            <w:vAlign w:val="center"/>
          </w:tcPr>
          <w:p w:rsidR="00E254D6" w:rsidRDefault="00E254D6" w:rsidP="00D012C1">
            <w:pPr>
              <w:spacing w:line="300" w:lineRule="auto"/>
              <w:jc w:val="center"/>
              <w:rPr>
                <w:rFonts w:ascii="Times New Roman" w:hAnsi="Times New Roman" w:cs="Times New Roman"/>
              </w:rPr>
            </w:pPr>
            <w:r>
              <w:rPr>
                <w:rFonts w:ascii="Times New Roman" w:hAnsi="Times New Roman" w:cs="Times New Roman"/>
              </w:rPr>
              <w:t>合计</w:t>
            </w:r>
          </w:p>
        </w:tc>
        <w:tc>
          <w:tcPr>
            <w:tcW w:w="2126" w:type="dxa"/>
            <w:vAlign w:val="center"/>
          </w:tcPr>
          <w:p w:rsidR="00E254D6" w:rsidRDefault="00E254D6" w:rsidP="00D012C1">
            <w:pPr>
              <w:spacing w:line="300" w:lineRule="auto"/>
              <w:jc w:val="center"/>
              <w:rPr>
                <w:rFonts w:ascii="Times New Roman" w:hAnsi="Times New Roman" w:cs="Times New Roman"/>
              </w:rPr>
            </w:pPr>
            <w:r>
              <w:rPr>
                <w:rFonts w:ascii="Times New Roman" w:hAnsi="Times New Roman" w:cs="Times New Roman" w:hint="eastAsia"/>
              </w:rPr>
              <w:t>7</w:t>
            </w:r>
          </w:p>
        </w:tc>
        <w:tc>
          <w:tcPr>
            <w:tcW w:w="5016" w:type="dxa"/>
            <w:vAlign w:val="center"/>
          </w:tcPr>
          <w:p w:rsidR="00E254D6" w:rsidRDefault="00E254D6" w:rsidP="00D012C1">
            <w:pPr>
              <w:spacing w:line="300" w:lineRule="auto"/>
              <w:jc w:val="center"/>
              <w:rPr>
                <w:rFonts w:ascii="Times New Roman" w:hAnsi="Times New Roman" w:cs="Times New Roman"/>
              </w:rPr>
            </w:pPr>
          </w:p>
        </w:tc>
        <w:tc>
          <w:tcPr>
            <w:tcW w:w="782" w:type="dxa"/>
            <w:vAlign w:val="center"/>
          </w:tcPr>
          <w:p w:rsidR="00E254D6" w:rsidRDefault="00E254D6" w:rsidP="00D012C1">
            <w:pPr>
              <w:spacing w:line="300" w:lineRule="auto"/>
              <w:jc w:val="center"/>
              <w:rPr>
                <w:rFonts w:ascii="Times New Roman" w:hAnsi="Times New Roman" w:cs="Times New Roman"/>
              </w:rPr>
            </w:pPr>
          </w:p>
        </w:tc>
      </w:tr>
    </w:tbl>
    <w:p w:rsidR="00E254D6" w:rsidRDefault="00E254D6" w:rsidP="00E254D6">
      <w:pPr>
        <w:ind w:firstLineChars="192" w:firstLine="424"/>
        <w:outlineLvl w:val="2"/>
        <w:rPr>
          <w:b/>
          <w:sz w:val="22"/>
        </w:rPr>
      </w:pPr>
      <w:bookmarkStart w:id="14" w:name="_Toc223320894"/>
      <w:r>
        <w:rPr>
          <w:rFonts w:hint="eastAsia"/>
          <w:b/>
          <w:sz w:val="22"/>
        </w:rPr>
        <w:t>10</w:t>
      </w:r>
      <w:r>
        <w:rPr>
          <w:b/>
          <w:sz w:val="22"/>
        </w:rPr>
        <w:t>质量标准及验收要求</w:t>
      </w:r>
      <w:bookmarkEnd w:id="14"/>
    </w:p>
    <w:p w:rsidR="00E254D6" w:rsidRPr="009954AC" w:rsidRDefault="00E254D6" w:rsidP="00E254D6">
      <w:pPr>
        <w:spacing w:line="300" w:lineRule="auto"/>
        <w:ind w:firstLineChars="192" w:firstLine="422"/>
        <w:rPr>
          <w:rFonts w:ascii="Times New Roman" w:hAnsi="Times New Roman" w:cs="Times New Roman"/>
          <w:color w:val="000000" w:themeColor="text1"/>
          <w:sz w:val="22"/>
        </w:rPr>
      </w:pPr>
      <w:r w:rsidRPr="009954AC">
        <w:rPr>
          <w:rFonts w:ascii="Times New Roman" w:hAnsi="Times New Roman" w:cs="Times New Roman" w:hint="eastAsia"/>
          <w:color w:val="000000" w:themeColor="text1"/>
          <w:sz w:val="22"/>
        </w:rPr>
        <w:t>10</w:t>
      </w:r>
      <w:r w:rsidRPr="009954AC">
        <w:rPr>
          <w:rFonts w:ascii="Times New Roman" w:hAnsi="Times New Roman" w:cs="Times New Roman"/>
          <w:color w:val="000000" w:themeColor="text1"/>
          <w:sz w:val="22"/>
        </w:rPr>
        <w:t>.1</w:t>
      </w:r>
      <w:r w:rsidRPr="009954AC">
        <w:rPr>
          <w:rFonts w:ascii="Times New Roman" w:hAnsi="Times New Roman" w:cs="Times New Roman"/>
          <w:color w:val="000000" w:themeColor="text1"/>
          <w:sz w:val="22"/>
        </w:rPr>
        <w:t>质量标准</w:t>
      </w:r>
    </w:p>
    <w:p w:rsidR="00E254D6" w:rsidRPr="009954AC" w:rsidRDefault="00E254D6" w:rsidP="00E254D6">
      <w:pPr>
        <w:spacing w:line="300" w:lineRule="auto"/>
        <w:ind w:firstLineChars="192" w:firstLine="422"/>
        <w:rPr>
          <w:rFonts w:ascii="Times New Roman" w:hAnsi="Times New Roman" w:cs="Times New Roman"/>
          <w:color w:val="000000" w:themeColor="text1"/>
          <w:sz w:val="22"/>
        </w:rPr>
      </w:pPr>
      <w:r w:rsidRPr="009954AC">
        <w:rPr>
          <w:rFonts w:ascii="Times New Roman" w:hAnsi="Times New Roman" w:cs="Times New Roman" w:hint="eastAsia"/>
          <w:color w:val="000000" w:themeColor="text1"/>
          <w:sz w:val="22"/>
        </w:rPr>
        <w:t>10</w:t>
      </w:r>
      <w:r w:rsidRPr="009954AC">
        <w:rPr>
          <w:rFonts w:ascii="Times New Roman" w:hAnsi="Times New Roman" w:cs="Times New Roman"/>
          <w:color w:val="000000" w:themeColor="text1"/>
          <w:sz w:val="22"/>
        </w:rPr>
        <w:t xml:space="preserve">.1.1 </w:t>
      </w:r>
      <w:r w:rsidRPr="009954AC">
        <w:rPr>
          <w:rFonts w:ascii="Times New Roman" w:hAnsi="Times New Roman" w:cs="Times New Roman"/>
          <w:color w:val="000000" w:themeColor="text1"/>
          <w:sz w:val="22"/>
        </w:rPr>
        <w:t>中标人所交付的</w:t>
      </w:r>
      <w:r w:rsidRPr="009954AC">
        <w:rPr>
          <w:rFonts w:ascii="Times New Roman" w:hAnsi="Times New Roman" w:cs="Times New Roman" w:hint="eastAsia"/>
          <w:color w:val="000000" w:themeColor="text1"/>
          <w:sz w:val="22"/>
        </w:rPr>
        <w:t>测评报告</w:t>
      </w:r>
      <w:r w:rsidRPr="009954AC">
        <w:rPr>
          <w:rFonts w:ascii="Times New Roman" w:hAnsi="Times New Roman" w:cs="Times New Roman"/>
          <w:color w:val="000000" w:themeColor="text1"/>
          <w:sz w:val="22"/>
        </w:rPr>
        <w:t>应满足本项目</w:t>
      </w:r>
      <w:r w:rsidRPr="009954AC">
        <w:rPr>
          <w:rFonts w:ascii="Times New Roman" w:hAnsi="Times New Roman" w:cs="Times New Roman" w:hint="eastAsia"/>
          <w:color w:val="000000" w:themeColor="text1"/>
          <w:sz w:val="22"/>
        </w:rPr>
        <w:t>验收所需的安全测评</w:t>
      </w:r>
      <w:r w:rsidRPr="009954AC">
        <w:rPr>
          <w:rFonts w:ascii="Times New Roman" w:hAnsi="Times New Roman" w:cs="Times New Roman"/>
          <w:color w:val="000000" w:themeColor="text1"/>
          <w:sz w:val="22"/>
        </w:rPr>
        <w:t>要求。信息系统的质量标准按照国家标准和招标需求确定，上述标准不一致的，以严格的标准为准。没</w:t>
      </w:r>
      <w:r w:rsidRPr="009954AC">
        <w:rPr>
          <w:rFonts w:ascii="Times New Roman" w:hAnsi="Times New Roman" w:cs="Times New Roman"/>
          <w:color w:val="000000" w:themeColor="text1"/>
          <w:sz w:val="22"/>
        </w:rPr>
        <w:lastRenderedPageBreak/>
        <w:t>有国家标准、行业标准和企业标准的，按照通常标准或者符合招标目的的特定标准确定。</w:t>
      </w:r>
    </w:p>
    <w:p w:rsidR="00E254D6" w:rsidRPr="009954AC" w:rsidRDefault="00E254D6" w:rsidP="00E254D6">
      <w:pPr>
        <w:spacing w:line="300" w:lineRule="auto"/>
        <w:ind w:firstLineChars="192" w:firstLine="422"/>
        <w:rPr>
          <w:rFonts w:ascii="Times New Roman" w:hAnsi="Times New Roman" w:cs="Times New Roman"/>
          <w:color w:val="000000" w:themeColor="text1"/>
          <w:sz w:val="22"/>
        </w:rPr>
      </w:pPr>
      <w:r>
        <w:rPr>
          <w:rFonts w:ascii="Times New Roman" w:hAnsi="Times New Roman" w:cs="Times New Roman" w:hint="eastAsia"/>
          <w:color w:val="000000" w:themeColor="text1"/>
          <w:sz w:val="22"/>
        </w:rPr>
        <w:t>10</w:t>
      </w:r>
      <w:r w:rsidRPr="009954AC">
        <w:rPr>
          <w:rFonts w:ascii="Times New Roman" w:hAnsi="Times New Roman" w:cs="Times New Roman"/>
          <w:color w:val="000000" w:themeColor="text1"/>
          <w:sz w:val="22"/>
        </w:rPr>
        <w:t xml:space="preserve">.1.2 </w:t>
      </w:r>
      <w:r w:rsidRPr="009954AC">
        <w:rPr>
          <w:rFonts w:ascii="Times New Roman" w:hAnsi="Times New Roman" w:cs="Times New Roman"/>
          <w:color w:val="000000" w:themeColor="text1"/>
          <w:sz w:val="22"/>
        </w:rPr>
        <w:t>中标人所</w:t>
      </w:r>
      <w:r w:rsidRPr="009954AC">
        <w:rPr>
          <w:rFonts w:ascii="Times New Roman" w:hAnsi="Times New Roman" w:cs="Times New Roman" w:hint="eastAsia"/>
          <w:color w:val="000000" w:themeColor="text1"/>
          <w:sz w:val="22"/>
        </w:rPr>
        <w:t>提交的安全测评报告</w:t>
      </w:r>
      <w:r w:rsidRPr="009954AC">
        <w:rPr>
          <w:rFonts w:ascii="Times New Roman" w:hAnsi="Times New Roman" w:cs="Times New Roman"/>
          <w:color w:val="000000" w:themeColor="text1"/>
          <w:sz w:val="22"/>
        </w:rPr>
        <w:t>还应符合国家和上海市有关</w:t>
      </w:r>
      <w:r w:rsidRPr="009954AC">
        <w:rPr>
          <w:rFonts w:ascii="Times New Roman" w:hAnsi="Times New Roman" w:cs="Times New Roman" w:hint="eastAsia"/>
          <w:color w:val="000000" w:themeColor="text1"/>
          <w:sz w:val="22"/>
        </w:rPr>
        <w:t>验收标准</w:t>
      </w:r>
      <w:r w:rsidRPr="009954AC">
        <w:rPr>
          <w:rFonts w:ascii="Times New Roman" w:hAnsi="Times New Roman" w:cs="Times New Roman"/>
          <w:color w:val="000000" w:themeColor="text1"/>
          <w:sz w:val="22"/>
        </w:rPr>
        <w:t>之规定。</w:t>
      </w:r>
    </w:p>
    <w:p w:rsidR="00E254D6" w:rsidRPr="009954AC" w:rsidRDefault="00E254D6" w:rsidP="00E254D6">
      <w:pPr>
        <w:spacing w:line="300" w:lineRule="auto"/>
        <w:ind w:firstLineChars="192" w:firstLine="422"/>
        <w:rPr>
          <w:rFonts w:ascii="Times New Roman" w:hAnsi="Times New Roman" w:cs="Times New Roman"/>
          <w:color w:val="000000" w:themeColor="text1"/>
          <w:sz w:val="22"/>
        </w:rPr>
      </w:pPr>
      <w:r w:rsidRPr="009954AC">
        <w:rPr>
          <w:rFonts w:ascii="Times New Roman" w:hAnsi="Times New Roman" w:cs="Times New Roman" w:hint="eastAsia"/>
          <w:color w:val="000000" w:themeColor="text1"/>
          <w:sz w:val="22"/>
        </w:rPr>
        <w:t>10</w:t>
      </w:r>
      <w:r w:rsidRPr="009954AC">
        <w:rPr>
          <w:rFonts w:ascii="Times New Roman" w:hAnsi="Times New Roman" w:cs="Times New Roman"/>
          <w:color w:val="000000" w:themeColor="text1"/>
          <w:sz w:val="22"/>
        </w:rPr>
        <w:t>.2</w:t>
      </w:r>
      <w:r w:rsidRPr="009954AC">
        <w:rPr>
          <w:rFonts w:ascii="Times New Roman" w:hAnsi="Times New Roman" w:cs="Times New Roman"/>
          <w:color w:val="000000" w:themeColor="text1"/>
          <w:sz w:val="22"/>
        </w:rPr>
        <w:t>系统测试及验收方案</w:t>
      </w:r>
    </w:p>
    <w:p w:rsidR="00E254D6" w:rsidRPr="009954AC" w:rsidRDefault="00E254D6" w:rsidP="00E254D6">
      <w:pPr>
        <w:spacing w:line="300" w:lineRule="auto"/>
        <w:ind w:firstLineChars="192" w:firstLine="422"/>
        <w:rPr>
          <w:rFonts w:ascii="Times New Roman" w:hAnsi="Times New Roman" w:cs="Times New Roman"/>
          <w:color w:val="000000" w:themeColor="text1"/>
          <w:sz w:val="22"/>
        </w:rPr>
      </w:pPr>
      <w:r w:rsidRPr="009954AC">
        <w:rPr>
          <w:rFonts w:ascii="Times New Roman" w:hAnsi="Times New Roman" w:cs="Times New Roman" w:hint="eastAsia"/>
          <w:color w:val="000000" w:themeColor="text1"/>
          <w:sz w:val="22"/>
        </w:rPr>
        <w:t>10</w:t>
      </w:r>
      <w:r w:rsidRPr="009954AC">
        <w:rPr>
          <w:rFonts w:ascii="Times New Roman" w:hAnsi="Times New Roman" w:cs="Times New Roman"/>
          <w:color w:val="000000" w:themeColor="text1"/>
          <w:sz w:val="22"/>
        </w:rPr>
        <w:t xml:space="preserve">.2.1 </w:t>
      </w:r>
      <w:r w:rsidRPr="009954AC">
        <w:rPr>
          <w:rFonts w:ascii="Times New Roman" w:hAnsi="Times New Roman" w:cs="Times New Roman" w:hint="eastAsia"/>
          <w:color w:val="000000" w:themeColor="text1"/>
          <w:sz w:val="22"/>
        </w:rPr>
        <w:t>中标人</w:t>
      </w:r>
      <w:r w:rsidRPr="009954AC">
        <w:rPr>
          <w:rFonts w:ascii="Times New Roman" w:hAnsi="Times New Roman" w:cs="Times New Roman"/>
          <w:color w:val="000000" w:themeColor="text1"/>
          <w:sz w:val="22"/>
        </w:rPr>
        <w:t>应依据招标文件明确的要求向</w:t>
      </w:r>
      <w:r w:rsidRPr="009954AC">
        <w:rPr>
          <w:rFonts w:ascii="Times New Roman" w:hAnsi="Times New Roman" w:cs="Times New Roman" w:hint="eastAsia"/>
          <w:color w:val="000000" w:themeColor="text1"/>
          <w:sz w:val="22"/>
        </w:rPr>
        <w:t>采购</w:t>
      </w:r>
      <w:r w:rsidRPr="009954AC">
        <w:rPr>
          <w:rFonts w:ascii="Times New Roman" w:hAnsi="Times New Roman" w:cs="Times New Roman"/>
          <w:color w:val="000000" w:themeColor="text1"/>
          <w:sz w:val="22"/>
        </w:rPr>
        <w:t>人</w:t>
      </w:r>
      <w:r w:rsidRPr="009954AC">
        <w:rPr>
          <w:rFonts w:ascii="Times New Roman" w:hAnsi="Times New Roman" w:cs="Times New Roman" w:hint="eastAsia"/>
          <w:color w:val="000000" w:themeColor="text1"/>
          <w:sz w:val="22"/>
        </w:rPr>
        <w:t>提供信息化项目安全测评服务</w:t>
      </w:r>
      <w:r w:rsidRPr="009954AC">
        <w:rPr>
          <w:rFonts w:ascii="Times New Roman" w:hAnsi="Times New Roman" w:cs="Times New Roman"/>
          <w:color w:val="000000" w:themeColor="text1"/>
          <w:sz w:val="22"/>
        </w:rPr>
        <w:t>。如</w:t>
      </w:r>
      <w:r w:rsidRPr="009954AC">
        <w:rPr>
          <w:rFonts w:ascii="Times New Roman" w:hAnsi="Times New Roman" w:cs="Times New Roman" w:hint="eastAsia"/>
          <w:color w:val="000000" w:themeColor="text1"/>
          <w:sz w:val="22"/>
        </w:rPr>
        <w:t>中标人</w:t>
      </w:r>
      <w:r w:rsidRPr="009954AC">
        <w:rPr>
          <w:rFonts w:ascii="Times New Roman" w:hAnsi="Times New Roman" w:cs="Times New Roman"/>
          <w:color w:val="000000" w:themeColor="text1"/>
          <w:sz w:val="22"/>
        </w:rPr>
        <w:t>未能在该时间</w:t>
      </w:r>
      <w:r w:rsidRPr="009954AC">
        <w:rPr>
          <w:rFonts w:ascii="Times New Roman" w:hAnsi="Times New Roman" w:cs="Times New Roman" w:hint="eastAsia"/>
          <w:color w:val="000000" w:themeColor="text1"/>
          <w:sz w:val="22"/>
        </w:rPr>
        <w:t>完成测评</w:t>
      </w:r>
      <w:r w:rsidRPr="009954AC">
        <w:rPr>
          <w:rFonts w:ascii="Times New Roman" w:hAnsi="Times New Roman" w:cs="Times New Roman"/>
          <w:color w:val="000000" w:themeColor="text1"/>
          <w:sz w:val="22"/>
        </w:rPr>
        <w:t>，</w:t>
      </w:r>
      <w:r w:rsidRPr="009954AC">
        <w:rPr>
          <w:rFonts w:ascii="Times New Roman" w:hAnsi="Times New Roman" w:cs="Times New Roman" w:hint="eastAsia"/>
          <w:color w:val="000000" w:themeColor="text1"/>
          <w:sz w:val="22"/>
        </w:rPr>
        <w:t>采购人</w:t>
      </w:r>
      <w:r w:rsidRPr="009954AC">
        <w:rPr>
          <w:rFonts w:ascii="Times New Roman" w:hAnsi="Times New Roman" w:cs="Times New Roman"/>
          <w:color w:val="000000" w:themeColor="text1"/>
          <w:sz w:val="22"/>
        </w:rPr>
        <w:t>可相应顺延交付日期。如对</w:t>
      </w:r>
      <w:r w:rsidRPr="009954AC">
        <w:rPr>
          <w:rFonts w:ascii="Times New Roman" w:hAnsi="Times New Roman" w:cs="Times New Roman" w:hint="eastAsia"/>
          <w:color w:val="000000" w:themeColor="text1"/>
          <w:sz w:val="22"/>
        </w:rPr>
        <w:t>采购人</w:t>
      </w:r>
      <w:r w:rsidRPr="009954AC">
        <w:rPr>
          <w:rFonts w:ascii="Times New Roman" w:hAnsi="Times New Roman" w:cs="Times New Roman"/>
          <w:color w:val="000000" w:themeColor="text1"/>
          <w:sz w:val="22"/>
        </w:rPr>
        <w:t>造成经济损失，</w:t>
      </w:r>
      <w:r w:rsidRPr="009954AC">
        <w:rPr>
          <w:rFonts w:ascii="Times New Roman" w:hAnsi="Times New Roman" w:cs="Times New Roman" w:hint="eastAsia"/>
          <w:color w:val="000000" w:themeColor="text1"/>
          <w:sz w:val="22"/>
        </w:rPr>
        <w:t>中标人</w:t>
      </w:r>
      <w:r w:rsidRPr="009954AC">
        <w:rPr>
          <w:rFonts w:ascii="Times New Roman" w:hAnsi="Times New Roman" w:cs="Times New Roman"/>
          <w:color w:val="000000" w:themeColor="text1"/>
          <w:sz w:val="22"/>
        </w:rPr>
        <w:t>还应依本</w:t>
      </w:r>
      <w:r w:rsidRPr="009954AC">
        <w:rPr>
          <w:rFonts w:ascii="Times New Roman" w:hAnsi="Times New Roman" w:cs="Times New Roman" w:hint="eastAsia"/>
          <w:color w:val="000000" w:themeColor="text1"/>
          <w:sz w:val="22"/>
        </w:rPr>
        <w:t>项目</w:t>
      </w:r>
      <w:r w:rsidRPr="009954AC">
        <w:rPr>
          <w:rFonts w:ascii="Times New Roman" w:hAnsi="Times New Roman" w:cs="Times New Roman"/>
          <w:color w:val="000000" w:themeColor="text1"/>
          <w:sz w:val="22"/>
        </w:rPr>
        <w:t>合同规定承担违约责任。</w:t>
      </w:r>
    </w:p>
    <w:p w:rsidR="00E254D6" w:rsidRPr="009954AC" w:rsidRDefault="00E254D6" w:rsidP="00E254D6">
      <w:pPr>
        <w:spacing w:line="300" w:lineRule="auto"/>
        <w:ind w:firstLineChars="192" w:firstLine="422"/>
        <w:rPr>
          <w:rFonts w:ascii="Times New Roman" w:hAnsi="Times New Roman" w:cs="Times New Roman"/>
          <w:color w:val="000000" w:themeColor="text1"/>
          <w:sz w:val="22"/>
        </w:rPr>
      </w:pPr>
      <w:r w:rsidRPr="009954AC">
        <w:rPr>
          <w:rFonts w:ascii="Times New Roman" w:hAnsi="Times New Roman" w:cs="Times New Roman" w:hint="eastAsia"/>
          <w:color w:val="000000" w:themeColor="text1"/>
          <w:sz w:val="22"/>
        </w:rPr>
        <w:t>10</w:t>
      </w:r>
      <w:r w:rsidRPr="009954AC">
        <w:rPr>
          <w:rFonts w:ascii="Times New Roman" w:hAnsi="Times New Roman" w:cs="Times New Roman"/>
          <w:color w:val="000000" w:themeColor="text1"/>
          <w:sz w:val="22"/>
        </w:rPr>
        <w:t>.2.</w:t>
      </w:r>
      <w:r w:rsidRPr="009954AC">
        <w:rPr>
          <w:rFonts w:ascii="Times New Roman" w:hAnsi="Times New Roman" w:cs="Times New Roman" w:hint="eastAsia"/>
          <w:color w:val="000000" w:themeColor="text1"/>
          <w:sz w:val="22"/>
        </w:rPr>
        <w:t>2</w:t>
      </w:r>
      <w:r w:rsidRPr="009954AC">
        <w:rPr>
          <w:rFonts w:ascii="Times New Roman" w:hAnsi="Times New Roman" w:cs="Times New Roman" w:hint="eastAsia"/>
          <w:color w:val="000000" w:themeColor="text1"/>
          <w:sz w:val="22"/>
        </w:rPr>
        <w:t>测评服务完成后</w:t>
      </w:r>
      <w:r w:rsidRPr="009954AC">
        <w:rPr>
          <w:rFonts w:ascii="Times New Roman" w:hAnsi="Times New Roman" w:cs="Times New Roman"/>
          <w:color w:val="000000" w:themeColor="text1"/>
          <w:sz w:val="22"/>
        </w:rPr>
        <w:t>，采购人应及时进行验收。中标人应当以书面形式向采购人递交验收通知书，采购人在收到验收通知书后的</w:t>
      </w:r>
      <w:r w:rsidRPr="009954AC">
        <w:rPr>
          <w:rFonts w:ascii="Times New Roman" w:hAnsi="Times New Roman" w:cs="Times New Roman"/>
          <w:color w:val="000000" w:themeColor="text1"/>
          <w:sz w:val="22"/>
        </w:rPr>
        <w:t>5</w:t>
      </w:r>
      <w:r w:rsidRPr="009954AC">
        <w:rPr>
          <w:rFonts w:ascii="Times New Roman" w:hAnsi="Times New Roman" w:cs="Times New Roman"/>
          <w:color w:val="000000" w:themeColor="text1"/>
          <w:sz w:val="22"/>
        </w:rPr>
        <w:t>个工作日内，确定具体日期，由双方按照本</w:t>
      </w:r>
      <w:r w:rsidRPr="009954AC">
        <w:rPr>
          <w:rFonts w:ascii="Times New Roman" w:hAnsi="Times New Roman" w:cs="Times New Roman" w:hint="eastAsia"/>
          <w:color w:val="000000" w:themeColor="text1"/>
          <w:sz w:val="22"/>
        </w:rPr>
        <w:t>项目</w:t>
      </w:r>
      <w:r w:rsidRPr="009954AC">
        <w:rPr>
          <w:rFonts w:ascii="Times New Roman" w:hAnsi="Times New Roman" w:cs="Times New Roman"/>
          <w:color w:val="000000" w:themeColor="text1"/>
          <w:sz w:val="22"/>
        </w:rPr>
        <w:t>合同的规定完成验收。采购人有权委托第三方检测机构进行验收，对此中标人应当配合。</w:t>
      </w:r>
    </w:p>
    <w:p w:rsidR="00E254D6" w:rsidRPr="009954AC" w:rsidRDefault="00E254D6" w:rsidP="00E254D6">
      <w:pPr>
        <w:spacing w:line="300" w:lineRule="auto"/>
        <w:ind w:firstLineChars="192" w:firstLine="422"/>
        <w:rPr>
          <w:rFonts w:ascii="Times New Roman" w:hAnsi="Times New Roman" w:cs="Times New Roman"/>
          <w:color w:val="000000" w:themeColor="text1"/>
          <w:sz w:val="22"/>
        </w:rPr>
      </w:pPr>
      <w:r w:rsidRPr="009954AC">
        <w:rPr>
          <w:rFonts w:ascii="Times New Roman" w:hAnsi="Times New Roman" w:cs="Times New Roman" w:hint="eastAsia"/>
          <w:color w:val="000000" w:themeColor="text1"/>
          <w:sz w:val="22"/>
        </w:rPr>
        <w:t>10</w:t>
      </w:r>
      <w:r w:rsidRPr="009954AC">
        <w:rPr>
          <w:rFonts w:ascii="Times New Roman" w:hAnsi="Times New Roman" w:cs="Times New Roman"/>
          <w:color w:val="000000" w:themeColor="text1"/>
          <w:sz w:val="22"/>
        </w:rPr>
        <w:t>.2.</w:t>
      </w:r>
      <w:r w:rsidRPr="009954AC">
        <w:rPr>
          <w:rFonts w:ascii="Times New Roman" w:hAnsi="Times New Roman" w:cs="Times New Roman" w:hint="eastAsia"/>
          <w:color w:val="000000" w:themeColor="text1"/>
          <w:sz w:val="22"/>
        </w:rPr>
        <w:t>3</w:t>
      </w:r>
      <w:r w:rsidRPr="009954AC">
        <w:rPr>
          <w:rFonts w:ascii="Times New Roman" w:hAnsi="Times New Roman" w:cs="Times New Roman"/>
          <w:color w:val="000000" w:themeColor="text1"/>
          <w:sz w:val="22"/>
        </w:rPr>
        <w:t xml:space="preserve"> </w:t>
      </w:r>
      <w:r w:rsidRPr="009954AC">
        <w:rPr>
          <w:rFonts w:ascii="Times New Roman" w:hAnsi="Times New Roman" w:cs="Times New Roman"/>
          <w:color w:val="000000" w:themeColor="text1"/>
          <w:sz w:val="22"/>
        </w:rPr>
        <w:t>如果属于中标</w:t>
      </w:r>
      <w:proofErr w:type="gramStart"/>
      <w:r w:rsidRPr="009954AC">
        <w:rPr>
          <w:rFonts w:ascii="Times New Roman" w:hAnsi="Times New Roman" w:cs="Times New Roman"/>
          <w:color w:val="000000" w:themeColor="text1"/>
          <w:sz w:val="22"/>
        </w:rPr>
        <w:t>人原因</w:t>
      </w:r>
      <w:proofErr w:type="gramEnd"/>
      <w:r w:rsidRPr="009954AC">
        <w:rPr>
          <w:rFonts w:ascii="Times New Roman" w:hAnsi="Times New Roman" w:cs="Times New Roman"/>
          <w:color w:val="000000" w:themeColor="text1"/>
          <w:sz w:val="22"/>
        </w:rPr>
        <w:t>致使</w:t>
      </w:r>
      <w:r w:rsidRPr="009954AC">
        <w:rPr>
          <w:rFonts w:ascii="Times New Roman" w:hAnsi="Times New Roman" w:cs="Times New Roman" w:hint="eastAsia"/>
          <w:color w:val="000000" w:themeColor="text1"/>
          <w:sz w:val="22"/>
        </w:rPr>
        <w:t>项目</w:t>
      </w:r>
      <w:r w:rsidRPr="009954AC">
        <w:rPr>
          <w:rFonts w:ascii="Times New Roman" w:hAnsi="Times New Roman" w:cs="Times New Roman"/>
          <w:color w:val="000000" w:themeColor="text1"/>
          <w:sz w:val="22"/>
        </w:rPr>
        <w:t>未能通过验收，中标人应当</w:t>
      </w:r>
      <w:r w:rsidRPr="009954AC">
        <w:rPr>
          <w:rFonts w:ascii="Times New Roman" w:hAnsi="Times New Roman" w:cs="Times New Roman" w:hint="eastAsia"/>
          <w:color w:val="000000" w:themeColor="text1"/>
          <w:sz w:val="22"/>
        </w:rPr>
        <w:t>进行补充测评</w:t>
      </w:r>
      <w:r w:rsidRPr="009954AC">
        <w:rPr>
          <w:rFonts w:ascii="Times New Roman" w:hAnsi="Times New Roman" w:cs="Times New Roman"/>
          <w:color w:val="000000" w:themeColor="text1"/>
          <w:sz w:val="22"/>
        </w:rPr>
        <w:t>，并自行承担相关费用，直至</w:t>
      </w:r>
      <w:r w:rsidRPr="009954AC">
        <w:rPr>
          <w:rFonts w:ascii="Times New Roman" w:hAnsi="Times New Roman" w:cs="Times New Roman" w:hint="eastAsia"/>
          <w:color w:val="000000" w:themeColor="text1"/>
          <w:sz w:val="22"/>
        </w:rPr>
        <w:t>其</w:t>
      </w:r>
      <w:r w:rsidRPr="009954AC">
        <w:rPr>
          <w:rFonts w:ascii="Times New Roman" w:hAnsi="Times New Roman" w:cs="Times New Roman"/>
          <w:color w:val="000000" w:themeColor="text1"/>
          <w:sz w:val="22"/>
        </w:rPr>
        <w:t>完全符合验收标准。</w:t>
      </w:r>
    </w:p>
    <w:p w:rsidR="00E254D6" w:rsidRPr="009954AC" w:rsidRDefault="00E254D6" w:rsidP="00E254D6">
      <w:pPr>
        <w:spacing w:line="300" w:lineRule="auto"/>
        <w:ind w:firstLineChars="192" w:firstLine="422"/>
        <w:rPr>
          <w:rFonts w:ascii="Times New Roman" w:hAnsi="Times New Roman" w:cs="Times New Roman"/>
          <w:color w:val="000000" w:themeColor="text1"/>
          <w:sz w:val="22"/>
        </w:rPr>
      </w:pPr>
      <w:r w:rsidRPr="009954AC">
        <w:rPr>
          <w:rFonts w:ascii="Times New Roman" w:hAnsi="Times New Roman" w:cs="Times New Roman" w:hint="eastAsia"/>
          <w:color w:val="000000" w:themeColor="text1"/>
          <w:sz w:val="22"/>
        </w:rPr>
        <w:t>10</w:t>
      </w:r>
      <w:r w:rsidRPr="009954AC">
        <w:rPr>
          <w:rFonts w:ascii="Times New Roman" w:hAnsi="Times New Roman" w:cs="Times New Roman"/>
          <w:color w:val="000000" w:themeColor="text1"/>
          <w:sz w:val="22"/>
        </w:rPr>
        <w:t>.2.</w:t>
      </w:r>
      <w:r w:rsidRPr="009954AC">
        <w:rPr>
          <w:rFonts w:ascii="Times New Roman" w:hAnsi="Times New Roman" w:cs="Times New Roman" w:hint="eastAsia"/>
          <w:color w:val="000000" w:themeColor="text1"/>
          <w:sz w:val="22"/>
        </w:rPr>
        <w:t>4</w:t>
      </w:r>
      <w:r w:rsidRPr="009954AC">
        <w:rPr>
          <w:rFonts w:ascii="Times New Roman" w:hAnsi="Times New Roman" w:cs="Times New Roman"/>
          <w:color w:val="000000" w:themeColor="text1"/>
          <w:sz w:val="22"/>
        </w:rPr>
        <w:t xml:space="preserve"> </w:t>
      </w:r>
      <w:r w:rsidRPr="009954AC">
        <w:rPr>
          <w:rFonts w:ascii="Times New Roman" w:hAnsi="Times New Roman" w:cs="Times New Roman"/>
          <w:color w:val="000000" w:themeColor="text1"/>
          <w:sz w:val="22"/>
        </w:rPr>
        <w:t>如果属于</w:t>
      </w:r>
      <w:r w:rsidRPr="009954AC">
        <w:rPr>
          <w:rFonts w:ascii="Times New Roman" w:hAnsi="Times New Roman" w:cs="Times New Roman" w:hint="eastAsia"/>
          <w:color w:val="000000" w:themeColor="text1"/>
          <w:sz w:val="22"/>
        </w:rPr>
        <w:t>中标</w:t>
      </w:r>
      <w:proofErr w:type="gramStart"/>
      <w:r w:rsidRPr="009954AC">
        <w:rPr>
          <w:rFonts w:ascii="Times New Roman" w:hAnsi="Times New Roman" w:cs="Times New Roman" w:hint="eastAsia"/>
          <w:color w:val="000000" w:themeColor="text1"/>
          <w:sz w:val="22"/>
        </w:rPr>
        <w:t>人</w:t>
      </w:r>
      <w:r w:rsidRPr="009954AC">
        <w:rPr>
          <w:rFonts w:ascii="Times New Roman" w:hAnsi="Times New Roman" w:cs="Times New Roman"/>
          <w:color w:val="000000" w:themeColor="text1"/>
          <w:sz w:val="22"/>
        </w:rPr>
        <w:t>原因</w:t>
      </w:r>
      <w:proofErr w:type="gramEnd"/>
      <w:r w:rsidRPr="009954AC">
        <w:rPr>
          <w:rFonts w:ascii="Times New Roman" w:hAnsi="Times New Roman" w:cs="Times New Roman"/>
          <w:color w:val="000000" w:themeColor="text1"/>
          <w:sz w:val="22"/>
        </w:rPr>
        <w:t>致使</w:t>
      </w:r>
      <w:r w:rsidRPr="009954AC">
        <w:rPr>
          <w:rFonts w:ascii="Times New Roman" w:hAnsi="Times New Roman" w:cs="Times New Roman" w:hint="eastAsia"/>
          <w:color w:val="000000" w:themeColor="text1"/>
          <w:sz w:val="22"/>
        </w:rPr>
        <w:t>项目</w:t>
      </w:r>
      <w:r w:rsidRPr="009954AC">
        <w:rPr>
          <w:rFonts w:ascii="Times New Roman" w:hAnsi="Times New Roman" w:cs="Times New Roman"/>
          <w:color w:val="000000" w:themeColor="text1"/>
          <w:sz w:val="22"/>
        </w:rPr>
        <w:t>未能通过验收，</w:t>
      </w:r>
      <w:r w:rsidRPr="009954AC">
        <w:rPr>
          <w:rFonts w:ascii="Times New Roman" w:hAnsi="Times New Roman" w:cs="Times New Roman" w:hint="eastAsia"/>
          <w:color w:val="000000" w:themeColor="text1"/>
          <w:sz w:val="22"/>
        </w:rPr>
        <w:t>中标人</w:t>
      </w:r>
      <w:r w:rsidRPr="009954AC">
        <w:rPr>
          <w:rFonts w:ascii="Times New Roman" w:hAnsi="Times New Roman" w:cs="Times New Roman"/>
          <w:color w:val="000000" w:themeColor="text1"/>
          <w:sz w:val="22"/>
        </w:rPr>
        <w:t>应在合理时间内</w:t>
      </w:r>
      <w:r w:rsidRPr="009954AC">
        <w:rPr>
          <w:rFonts w:ascii="Times New Roman" w:hAnsi="Times New Roman" w:cs="Times New Roman" w:hint="eastAsia"/>
          <w:color w:val="000000" w:themeColor="text1"/>
          <w:sz w:val="22"/>
        </w:rPr>
        <w:t>进行补充测评。</w:t>
      </w:r>
    </w:p>
    <w:p w:rsidR="00E254D6" w:rsidRDefault="00E254D6" w:rsidP="00E254D6">
      <w:pPr>
        <w:spacing w:line="300" w:lineRule="auto"/>
        <w:ind w:firstLineChars="192" w:firstLine="424"/>
        <w:outlineLvl w:val="2"/>
        <w:rPr>
          <w:rFonts w:ascii="Times New Roman" w:hAnsi="Times New Roman" w:cs="Times New Roman"/>
          <w:b/>
          <w:sz w:val="22"/>
        </w:rPr>
      </w:pPr>
      <w:bookmarkStart w:id="15" w:name="_Toc223320895"/>
      <w:r>
        <w:rPr>
          <w:rFonts w:ascii="Times New Roman" w:hAnsi="Times New Roman" w:cs="Times New Roman"/>
          <w:b/>
          <w:sz w:val="22"/>
        </w:rPr>
        <w:t>1</w:t>
      </w:r>
      <w:r>
        <w:rPr>
          <w:rFonts w:ascii="Times New Roman" w:hAnsi="Times New Roman" w:cs="Times New Roman" w:hint="eastAsia"/>
          <w:b/>
          <w:sz w:val="22"/>
        </w:rPr>
        <w:t>1</w:t>
      </w:r>
      <w:r>
        <w:rPr>
          <w:rFonts w:ascii="Times New Roman" w:hAnsi="Times New Roman" w:cs="Times New Roman"/>
          <w:b/>
          <w:sz w:val="22"/>
        </w:rPr>
        <w:t>保密要求</w:t>
      </w:r>
      <w:bookmarkEnd w:id="15"/>
    </w:p>
    <w:p w:rsidR="00E254D6" w:rsidRDefault="00E254D6" w:rsidP="00E254D6">
      <w:pPr>
        <w:spacing w:line="300" w:lineRule="auto"/>
        <w:ind w:firstLineChars="192" w:firstLine="422"/>
        <w:rPr>
          <w:rFonts w:ascii="Times New Roman" w:hAnsi="Times New Roman" w:cs="Times New Roman"/>
          <w:color w:val="000000" w:themeColor="text1"/>
          <w:sz w:val="22"/>
        </w:rPr>
      </w:pPr>
      <w:r>
        <w:rPr>
          <w:rFonts w:ascii="Times New Roman" w:hAnsi="Times New Roman" w:cs="Times New Roman"/>
          <w:sz w:val="22"/>
        </w:rPr>
        <w:t>12.1</w:t>
      </w:r>
      <w:r>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E254D6" w:rsidRPr="00206928" w:rsidRDefault="00E254D6" w:rsidP="00E254D6">
      <w:pPr>
        <w:spacing w:line="300" w:lineRule="auto"/>
        <w:ind w:firstLineChars="192" w:firstLine="424"/>
        <w:outlineLvl w:val="2"/>
        <w:rPr>
          <w:rFonts w:ascii="Times New Roman" w:hAnsi="Times New Roman" w:cs="Times New Roman"/>
          <w:b/>
          <w:sz w:val="22"/>
        </w:rPr>
      </w:pPr>
      <w:r w:rsidRPr="00206928">
        <w:rPr>
          <w:rFonts w:ascii="Times New Roman" w:hAnsi="Times New Roman" w:cs="Times New Roman" w:hint="eastAsia"/>
          <w:b/>
          <w:sz w:val="22"/>
        </w:rPr>
        <w:t xml:space="preserve">12 </w:t>
      </w:r>
      <w:r w:rsidRPr="00206928">
        <w:rPr>
          <w:rFonts w:ascii="Times New Roman" w:hAnsi="Times New Roman" w:cs="Times New Roman" w:hint="eastAsia"/>
          <w:b/>
          <w:sz w:val="22"/>
        </w:rPr>
        <w:t>安全与应急处置要求</w:t>
      </w:r>
    </w:p>
    <w:p w:rsidR="00E254D6" w:rsidRDefault="00E254D6" w:rsidP="00E254D6">
      <w:pPr>
        <w:spacing w:line="300" w:lineRule="auto"/>
        <w:ind w:firstLineChars="192" w:firstLine="422"/>
        <w:rPr>
          <w:rFonts w:ascii="Times New Roman" w:hAnsi="Times New Roman" w:cs="Times New Roman"/>
          <w:sz w:val="22"/>
        </w:rPr>
      </w:pPr>
      <w:r w:rsidRPr="00206928">
        <w:rPr>
          <w:rFonts w:ascii="Times New Roman" w:hAnsi="Times New Roman" w:cs="Times New Roman" w:hint="eastAsia"/>
          <w:sz w:val="22"/>
        </w:rPr>
        <w:t>12.1</w:t>
      </w:r>
      <w:r w:rsidRPr="00206928">
        <w:rPr>
          <w:rFonts w:ascii="Times New Roman" w:hAnsi="Times New Roman" w:cs="Times New Roman" w:hint="eastAsia"/>
          <w:sz w:val="22"/>
        </w:rPr>
        <w:t>投标人在项目实施期间必须遵守国家与上海市各项有关安全作业规章、规范与制度。在测评过程中，制定相应应急保障措施并严格执行，使在用系统在业务连续性、数据完整性和稳定性等方面的影响降到最低确保杜绝各类事故的发生。</w:t>
      </w:r>
    </w:p>
    <w:p w:rsidR="00E254D6" w:rsidRDefault="00E254D6" w:rsidP="00E254D6">
      <w:pPr>
        <w:spacing w:line="300" w:lineRule="auto"/>
        <w:rPr>
          <w:rFonts w:ascii="Times New Roman" w:hAnsi="Times New Roman" w:cs="Times New Roman"/>
          <w:sz w:val="20"/>
          <w:szCs w:val="20"/>
        </w:rPr>
      </w:pPr>
    </w:p>
    <w:p w:rsidR="00E254D6" w:rsidRDefault="00E254D6" w:rsidP="00E254D6">
      <w:pPr>
        <w:adjustRightInd w:val="0"/>
        <w:snapToGrid w:val="0"/>
        <w:spacing w:line="300" w:lineRule="auto"/>
        <w:jc w:val="center"/>
        <w:outlineLvl w:val="1"/>
        <w:rPr>
          <w:rFonts w:ascii="Times New Roman" w:eastAsia="黑体" w:hAnsi="Times New Roman" w:cs="Times New Roman"/>
          <w:color w:val="000000"/>
          <w:sz w:val="30"/>
          <w:szCs w:val="30"/>
        </w:rPr>
      </w:pPr>
      <w:bookmarkStart w:id="16" w:name="_Toc223320896"/>
      <w:r>
        <w:rPr>
          <w:rFonts w:ascii="Times New Roman" w:eastAsia="黑体" w:hAnsi="Times New Roman" w:cs="Times New Roman"/>
          <w:color w:val="000000"/>
          <w:sz w:val="30"/>
          <w:szCs w:val="30"/>
        </w:rPr>
        <w:t>四、报价须知</w:t>
      </w:r>
      <w:bookmarkEnd w:id="16"/>
    </w:p>
    <w:p w:rsidR="00E254D6" w:rsidRDefault="00E254D6" w:rsidP="00E254D6">
      <w:pPr>
        <w:spacing w:line="300" w:lineRule="auto"/>
        <w:ind w:firstLineChars="192" w:firstLine="424"/>
        <w:outlineLvl w:val="2"/>
        <w:rPr>
          <w:rFonts w:ascii="Times New Roman" w:hAnsi="Times New Roman" w:cs="Times New Roman"/>
          <w:b/>
          <w:sz w:val="22"/>
        </w:rPr>
      </w:pPr>
      <w:bookmarkStart w:id="17" w:name="_Toc223320897"/>
      <w:r>
        <w:rPr>
          <w:rFonts w:ascii="Times New Roman" w:hAnsi="Times New Roman" w:cs="Times New Roman"/>
          <w:b/>
          <w:sz w:val="22"/>
        </w:rPr>
        <w:t>13</w:t>
      </w:r>
      <w:r>
        <w:rPr>
          <w:rFonts w:ascii="Times New Roman" w:hAnsi="Times New Roman" w:cs="Times New Roman"/>
          <w:b/>
          <w:sz w:val="22"/>
        </w:rPr>
        <w:t>投标报价依据</w:t>
      </w:r>
      <w:bookmarkEnd w:id="17"/>
    </w:p>
    <w:p w:rsidR="00E254D6" w:rsidRDefault="00E254D6" w:rsidP="00E254D6">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E254D6" w:rsidRDefault="00E254D6" w:rsidP="00E254D6">
      <w:pPr>
        <w:pStyle w:val="a6"/>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E254D6" w:rsidRDefault="00E254D6" w:rsidP="00E254D6">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E254D6" w:rsidRDefault="00E254D6" w:rsidP="00E254D6">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E254D6" w:rsidRPr="00C65E37" w:rsidRDefault="00E254D6" w:rsidP="00E254D6">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w:t>
      </w:r>
      <w:r>
        <w:rPr>
          <w:rFonts w:ascii="Times New Roman" w:hAnsi="Times New Roman" w:cs="Times New Roman"/>
          <w:sz w:val="22"/>
        </w:rPr>
        <w:lastRenderedPageBreak/>
        <w:t>求。投标人如发现该表和实际工作内容不一致时，应立即以书面形式通知采购人核查，除非采购人以答疑文件或补充文件予以更正，否则，核心工作内容应以服务内容一览表为准。</w:t>
      </w:r>
    </w:p>
    <w:p w:rsidR="00E254D6" w:rsidRDefault="00E254D6" w:rsidP="00E254D6">
      <w:pPr>
        <w:spacing w:line="300" w:lineRule="auto"/>
        <w:ind w:firstLineChars="192" w:firstLine="424"/>
        <w:outlineLvl w:val="2"/>
        <w:rPr>
          <w:rFonts w:ascii="Times New Roman" w:hAnsi="Times New Roman" w:cs="Times New Roman"/>
          <w:b/>
          <w:sz w:val="22"/>
        </w:rPr>
      </w:pPr>
      <w:bookmarkStart w:id="18" w:name="_Toc223320898"/>
      <w:r>
        <w:rPr>
          <w:rFonts w:ascii="Times New Roman" w:hAnsi="Times New Roman" w:cs="Times New Roman"/>
          <w:b/>
          <w:sz w:val="22"/>
        </w:rPr>
        <w:t>14</w:t>
      </w:r>
      <w:r>
        <w:rPr>
          <w:rFonts w:ascii="Times New Roman" w:hAnsi="Times New Roman" w:cs="Times New Roman"/>
          <w:b/>
          <w:sz w:val="22"/>
        </w:rPr>
        <w:t>投标报价内容</w:t>
      </w:r>
      <w:bookmarkEnd w:id="18"/>
    </w:p>
    <w:p w:rsidR="00E254D6" w:rsidRDefault="00E254D6" w:rsidP="00E254D6">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依据本项目的招标范围和内容，中标人提供项目服务，其投标报价应包括以下费用：</w:t>
      </w:r>
    </w:p>
    <w:p w:rsidR="00E254D6" w:rsidRDefault="00E254D6" w:rsidP="00E254D6">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E254D6" w:rsidRDefault="00E254D6" w:rsidP="00E254D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E254D6" w:rsidRDefault="00E254D6" w:rsidP="00E254D6">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E254D6" w:rsidRDefault="00E254D6" w:rsidP="00E254D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E254D6" w:rsidRDefault="00E254D6" w:rsidP="00E254D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E254D6" w:rsidRDefault="00E254D6" w:rsidP="00E254D6">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E254D6" w:rsidRDefault="00E254D6" w:rsidP="00E254D6">
      <w:pPr>
        <w:spacing w:line="300" w:lineRule="auto"/>
        <w:ind w:firstLineChars="192" w:firstLine="424"/>
        <w:outlineLvl w:val="2"/>
        <w:rPr>
          <w:rFonts w:ascii="Times New Roman" w:hAnsi="Times New Roman" w:cs="Times New Roman"/>
          <w:b/>
          <w:sz w:val="22"/>
        </w:rPr>
      </w:pPr>
      <w:bookmarkStart w:id="19" w:name="_Toc223320899"/>
      <w:r>
        <w:rPr>
          <w:rFonts w:ascii="Times New Roman" w:hAnsi="Times New Roman" w:cs="Times New Roman"/>
          <w:b/>
          <w:sz w:val="22"/>
        </w:rPr>
        <w:t>15</w:t>
      </w:r>
      <w:r>
        <w:rPr>
          <w:rFonts w:ascii="Times New Roman" w:hAnsi="Times New Roman" w:cs="Times New Roman"/>
          <w:b/>
          <w:sz w:val="22"/>
        </w:rPr>
        <w:t>投标报价控制性条款</w:t>
      </w:r>
      <w:bookmarkEnd w:id="19"/>
    </w:p>
    <w:p w:rsidR="00E254D6" w:rsidRDefault="00E254D6" w:rsidP="00E254D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E254D6" w:rsidRDefault="00E254D6" w:rsidP="00E254D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E254D6" w:rsidRDefault="00E254D6" w:rsidP="00E254D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254D6" w:rsidRDefault="00E254D6" w:rsidP="00E254D6">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E254D6" w:rsidRDefault="00E254D6" w:rsidP="00E254D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E254D6" w:rsidRDefault="00E254D6" w:rsidP="00E254D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rsidR="00E254D6" w:rsidRDefault="00E254D6" w:rsidP="00E254D6">
      <w:pPr>
        <w:snapToGrid w:val="0"/>
        <w:spacing w:line="300" w:lineRule="auto"/>
        <w:ind w:firstLineChars="192" w:firstLine="424"/>
        <w:rPr>
          <w:rFonts w:ascii="Times New Roman" w:hAnsi="Times New Roman" w:cs="Times New Roman"/>
          <w:b/>
          <w:color w:val="FF0000"/>
          <w:sz w:val="22"/>
          <w:u w:val="wavyHeavy"/>
        </w:rPr>
      </w:pPr>
    </w:p>
    <w:p w:rsidR="00E254D6" w:rsidRDefault="00E254D6" w:rsidP="00E254D6">
      <w:pPr>
        <w:adjustRightInd w:val="0"/>
        <w:snapToGrid w:val="0"/>
        <w:spacing w:line="300" w:lineRule="auto"/>
        <w:jc w:val="center"/>
        <w:outlineLvl w:val="1"/>
        <w:rPr>
          <w:rFonts w:ascii="Times New Roman" w:eastAsia="黑体" w:hAnsi="Times New Roman" w:cs="Times New Roman"/>
          <w:color w:val="000000"/>
          <w:sz w:val="30"/>
          <w:szCs w:val="30"/>
        </w:rPr>
      </w:pPr>
      <w:bookmarkStart w:id="20" w:name="_Toc486947670"/>
      <w:bookmarkStart w:id="21" w:name="_Toc223320900"/>
      <w:r>
        <w:rPr>
          <w:rFonts w:ascii="Times New Roman" w:eastAsia="黑体" w:hAnsi="Times New Roman" w:cs="Times New Roman"/>
          <w:color w:val="000000"/>
          <w:sz w:val="30"/>
          <w:szCs w:val="30"/>
        </w:rPr>
        <w:t>五、政府采购政策</w:t>
      </w:r>
      <w:bookmarkEnd w:id="20"/>
      <w:bookmarkEnd w:id="21"/>
    </w:p>
    <w:p w:rsidR="00E254D6" w:rsidRPr="00EF2968" w:rsidRDefault="00E254D6" w:rsidP="00E254D6">
      <w:pPr>
        <w:adjustRightInd w:val="0"/>
        <w:snapToGrid w:val="0"/>
        <w:spacing w:line="300" w:lineRule="auto"/>
        <w:ind w:firstLineChars="200" w:firstLine="442"/>
        <w:outlineLvl w:val="2"/>
        <w:rPr>
          <w:rFonts w:ascii="Times New Roman" w:hAnsi="Times New Roman" w:cs="Times New Roman"/>
          <w:b/>
          <w:sz w:val="22"/>
        </w:rPr>
      </w:pPr>
      <w:bookmarkStart w:id="22" w:name="_Toc223320901"/>
      <w:bookmarkStart w:id="23" w:name="_Toc497230834"/>
      <w:r>
        <w:rPr>
          <w:rFonts w:ascii="Times New Roman" w:hAnsi="Times New Roman" w:cs="Times New Roman"/>
          <w:b/>
          <w:sz w:val="22"/>
        </w:rPr>
        <w:t>17</w:t>
      </w:r>
      <w:r>
        <w:rPr>
          <w:rFonts w:ascii="Times New Roman" w:hAnsi="Times New Roman" w:cs="Times New Roman"/>
          <w:b/>
          <w:sz w:val="22"/>
        </w:rPr>
        <w:t>节能产品政府采购</w:t>
      </w:r>
      <w:r w:rsidRPr="00EF2968">
        <w:rPr>
          <w:rFonts w:ascii="Times New Roman" w:hAnsi="Times New Roman" w:cs="Times New Roman"/>
          <w:b/>
          <w:sz w:val="22"/>
        </w:rPr>
        <w:t>（本项目不适用）</w:t>
      </w:r>
      <w:bookmarkEnd w:id="22"/>
    </w:p>
    <w:p w:rsidR="00E254D6" w:rsidRDefault="00E254D6" w:rsidP="00E254D6">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17.1 </w:t>
      </w:r>
      <w:r>
        <w:rPr>
          <w:rFonts w:ascii="Times New Roman" w:hAnsi="Times New Roman" w:cs="Times New Roman"/>
          <w:color w:val="000000"/>
          <w:sz w:val="22"/>
        </w:rPr>
        <w:t>按照财政部、</w:t>
      </w:r>
      <w:proofErr w:type="gramStart"/>
      <w:r>
        <w:rPr>
          <w:rFonts w:ascii="Times New Roman" w:hAnsi="Times New Roman" w:cs="Times New Roman"/>
          <w:color w:val="000000"/>
          <w:sz w:val="22"/>
        </w:rPr>
        <w:t>发改委</w:t>
      </w:r>
      <w:proofErr w:type="gramEnd"/>
      <w:r>
        <w:rPr>
          <w:rFonts w:ascii="Times New Roman" w:hAnsi="Times New Roman" w:cs="Times New Roman"/>
          <w:color w:val="000000"/>
          <w:sz w:val="22"/>
        </w:rPr>
        <w:t>发布的《关于印发〈节能产品政府采购实施意见〉的通知》（财库</w:t>
      </w:r>
      <w:r>
        <w:rPr>
          <w:rFonts w:ascii="Times New Roman" w:hAnsi="Times New Roman"/>
          <w:sz w:val="22"/>
        </w:rPr>
        <w:t>〔</w:t>
      </w:r>
      <w:r>
        <w:rPr>
          <w:rFonts w:ascii="Times New Roman" w:hAnsi="Times New Roman" w:cs="Times New Roman"/>
          <w:color w:val="000000"/>
          <w:sz w:val="22"/>
        </w:rPr>
        <w:t>2004</w:t>
      </w:r>
      <w:r>
        <w:rPr>
          <w:rFonts w:ascii="Times New Roman" w:hAnsi="Times New Roman"/>
          <w:sz w:val="22"/>
        </w:rPr>
        <w:t>〕</w:t>
      </w:r>
      <w:r>
        <w:rPr>
          <w:rFonts w:ascii="Times New Roman" w:hAnsi="Times New Roman" w:cs="Times New Roman"/>
          <w:color w:val="000000"/>
          <w:sz w:val="22"/>
        </w:rPr>
        <w:t>185</w:t>
      </w:r>
      <w:r>
        <w:rPr>
          <w:rFonts w:ascii="Times New Roman" w:hAnsi="Times New Roman" w:cs="Times New Roman"/>
          <w:color w:val="000000"/>
          <w:sz w:val="22"/>
        </w:rPr>
        <w:t>号）要求，政府采购属于</w:t>
      </w:r>
      <w:r>
        <w:rPr>
          <w:rFonts w:ascii="Times New Roman" w:hAnsi="Times New Roman" w:cs="Times New Roman"/>
          <w:color w:val="000000"/>
          <w:sz w:val="22"/>
        </w:rPr>
        <w:t>“</w:t>
      </w:r>
      <w:r>
        <w:rPr>
          <w:rFonts w:ascii="Times New Roman" w:hAnsi="Times New Roman" w:cs="Times New Roman"/>
          <w:color w:val="000000"/>
          <w:sz w:val="22"/>
        </w:rPr>
        <w:t>节能产品政府采购清单</w:t>
      </w:r>
      <w:r>
        <w:rPr>
          <w:rFonts w:ascii="Times New Roman" w:hAnsi="Times New Roman" w:cs="Times New Roman"/>
          <w:color w:val="000000"/>
          <w:sz w:val="22"/>
        </w:rPr>
        <w:t>”</w:t>
      </w:r>
      <w:r>
        <w:rPr>
          <w:rFonts w:ascii="Times New Roman" w:hAnsi="Times New Roman" w:cs="Times New Roman"/>
          <w:color w:val="000000"/>
          <w:sz w:val="22"/>
        </w:rPr>
        <w:t>（以下简称</w:t>
      </w:r>
      <w:r>
        <w:rPr>
          <w:rFonts w:ascii="Times New Roman" w:hAnsi="Times New Roman" w:cs="Times New Roman"/>
          <w:color w:val="000000"/>
          <w:sz w:val="22"/>
        </w:rPr>
        <w:t>‘</w:t>
      </w:r>
      <w:r>
        <w:rPr>
          <w:rFonts w:ascii="Times New Roman" w:hAnsi="Times New Roman" w:cs="Times New Roman"/>
          <w:color w:val="000000"/>
          <w:sz w:val="22"/>
        </w:rPr>
        <w:t>节能清单</w:t>
      </w:r>
      <w:r>
        <w:rPr>
          <w:rFonts w:ascii="Times New Roman" w:hAnsi="Times New Roman" w:cs="Times New Roman"/>
          <w:color w:val="000000"/>
          <w:sz w:val="22"/>
        </w:rPr>
        <w:t>’</w:t>
      </w:r>
      <w:r>
        <w:rPr>
          <w:rFonts w:ascii="Times New Roman" w:hAnsi="Times New Roman" w:cs="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E254D6" w:rsidRDefault="00E254D6" w:rsidP="00E254D6">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lastRenderedPageBreak/>
        <w:t xml:space="preserve">17.2 </w:t>
      </w:r>
      <w:r>
        <w:rPr>
          <w:rFonts w:ascii="Times New Roman" w:hAnsi="Times New Roman" w:cs="Times New Roman"/>
          <w:sz w:val="22"/>
        </w:rPr>
        <w:t>节能清单的公告媒体为中国政府采购网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//www.ccgp. gov.cn/)</w:t>
      </w:r>
      <w:r>
        <w:rPr>
          <w:rFonts w:ascii="Times New Roman" w:hAnsi="Times New Roman" w:cs="Times New Roman"/>
          <w:sz w:val="22"/>
        </w:rPr>
        <w:t>、中国环境资源信息网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//www.cern.gov.cn/)</w:t>
      </w:r>
      <w:r>
        <w:rPr>
          <w:rFonts w:ascii="Times New Roman" w:hAnsi="Times New Roman" w:cs="Times New Roman"/>
          <w:sz w:val="22"/>
        </w:rPr>
        <w:t>、中国节能节水</w:t>
      </w:r>
      <w:proofErr w:type="gramStart"/>
      <w:r>
        <w:rPr>
          <w:rFonts w:ascii="Times New Roman" w:hAnsi="Times New Roman" w:cs="Times New Roman"/>
          <w:sz w:val="22"/>
        </w:rPr>
        <w:t>认证网</w:t>
      </w:r>
      <w:proofErr w:type="gramEnd"/>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//www.cecp.org.cn/)</w:t>
      </w:r>
      <w:r>
        <w:rPr>
          <w:rFonts w:ascii="Times New Roman" w:hAnsi="Times New Roman" w:cs="Times New Roman"/>
          <w:sz w:val="22"/>
        </w:rPr>
        <w:t>。</w:t>
      </w:r>
    </w:p>
    <w:p w:rsidR="00E254D6" w:rsidRDefault="00E254D6" w:rsidP="00E254D6">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17.3 </w:t>
      </w:r>
      <w:r>
        <w:rPr>
          <w:rFonts w:ascii="Times New Roman" w:hAnsi="Times New Roman" w:cs="Times New Roman"/>
          <w:sz w:val="22"/>
        </w:rPr>
        <w:t>在采购公告发布前已经过期的以及尚在公示期的节能清单均不得作为评标时的依据。</w:t>
      </w:r>
    </w:p>
    <w:p w:rsidR="00E254D6" w:rsidRDefault="00E254D6" w:rsidP="00E254D6">
      <w:pPr>
        <w:adjustRightInd w:val="0"/>
        <w:snapToGrid w:val="0"/>
        <w:spacing w:line="300" w:lineRule="auto"/>
        <w:ind w:firstLineChars="200" w:firstLine="442"/>
        <w:outlineLvl w:val="2"/>
        <w:rPr>
          <w:rFonts w:ascii="Times New Roman" w:hAnsi="Times New Roman" w:cs="Times New Roman"/>
          <w:b/>
          <w:sz w:val="22"/>
        </w:rPr>
      </w:pPr>
      <w:bookmarkStart w:id="24" w:name="_Toc223320902"/>
      <w:r>
        <w:rPr>
          <w:rFonts w:ascii="Times New Roman" w:hAnsi="Times New Roman" w:cs="Times New Roman"/>
          <w:b/>
          <w:sz w:val="22"/>
        </w:rPr>
        <w:t>18</w:t>
      </w:r>
      <w:r>
        <w:rPr>
          <w:rFonts w:ascii="Times New Roman" w:hAnsi="Times New Roman" w:cs="Times New Roman"/>
          <w:b/>
          <w:sz w:val="22"/>
        </w:rPr>
        <w:t>环境标志产品政府采购</w:t>
      </w:r>
      <w:r>
        <w:rPr>
          <w:rFonts w:ascii="Times New Roman" w:hAnsi="Times New Roman" w:cs="Times New Roman"/>
          <w:b/>
          <w:color w:val="FF0000"/>
          <w:sz w:val="22"/>
          <w:u w:val="wavyHeavy"/>
        </w:rPr>
        <w:t>（本项目不适用）</w:t>
      </w:r>
      <w:bookmarkEnd w:id="24"/>
    </w:p>
    <w:p w:rsidR="00E254D6" w:rsidRDefault="00E254D6" w:rsidP="00E254D6">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18.1 </w:t>
      </w:r>
      <w:r>
        <w:rPr>
          <w:rFonts w:ascii="Times New Roman" w:hAnsi="Times New Roman" w:cs="Times New Roman"/>
          <w:sz w:val="22"/>
        </w:rPr>
        <w:t>按照财政部、环保总局联合印发的《关于环境标志产品政府采购实施的意见》（财库</w:t>
      </w:r>
      <w:r>
        <w:rPr>
          <w:rFonts w:ascii="Times New Roman" w:hAnsi="Times New Roman"/>
          <w:sz w:val="22"/>
        </w:rPr>
        <w:t>〔</w:t>
      </w:r>
      <w:r>
        <w:rPr>
          <w:rFonts w:ascii="Times New Roman" w:hAnsi="Times New Roman" w:cs="Times New Roman"/>
          <w:sz w:val="22"/>
        </w:rPr>
        <w:t>2006</w:t>
      </w:r>
      <w:r>
        <w:rPr>
          <w:rFonts w:ascii="Times New Roman" w:hAnsi="Times New Roman"/>
          <w:sz w:val="22"/>
        </w:rPr>
        <w:t>〕</w:t>
      </w:r>
      <w:r>
        <w:rPr>
          <w:rFonts w:ascii="Times New Roman" w:hAnsi="Times New Roman" w:cs="Times New Roman"/>
          <w:sz w:val="22"/>
        </w:rPr>
        <w:t>90</w:t>
      </w:r>
      <w:r>
        <w:rPr>
          <w:rFonts w:ascii="Times New Roman" w:hAnsi="Times New Roman" w:cs="Times New Roman"/>
          <w:sz w:val="22"/>
        </w:rPr>
        <w:t>号）要求，采购人采购的产品属于</w:t>
      </w:r>
      <w:r>
        <w:rPr>
          <w:rFonts w:ascii="Times New Roman" w:hAnsi="Times New Roman" w:cs="Times New Roman"/>
          <w:sz w:val="22"/>
        </w:rPr>
        <w:t>“</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中品目的，在性能、技术、服务等指标同等条件下，应当优先采购清单中的产品。</w:t>
      </w:r>
    </w:p>
    <w:p w:rsidR="00E254D6" w:rsidRDefault="00E254D6" w:rsidP="00E254D6">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18.2 “</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的公告媒体为中国政府采购网（</w:t>
      </w:r>
      <w:r>
        <w:rPr>
          <w:rFonts w:ascii="Times New Roman" w:hAnsi="Times New Roman" w:cs="Times New Roman"/>
          <w:sz w:val="22"/>
        </w:rPr>
        <w:t>http://www.ccgp.gov.cn/</w:t>
      </w:r>
      <w:r>
        <w:rPr>
          <w:rFonts w:ascii="Times New Roman" w:hAnsi="Times New Roman" w:cs="Times New Roman"/>
          <w:sz w:val="22"/>
        </w:rPr>
        <w:t>）、国家环境保护总局网（</w:t>
      </w:r>
      <w:r>
        <w:rPr>
          <w:rFonts w:ascii="Times New Roman" w:hAnsi="Times New Roman" w:cs="Times New Roman"/>
          <w:sz w:val="22"/>
        </w:rPr>
        <w:t>http://www.sepa.gov.cn/</w:t>
      </w:r>
      <w:r>
        <w:rPr>
          <w:rFonts w:ascii="Times New Roman" w:hAnsi="Times New Roman" w:cs="Times New Roman"/>
          <w:sz w:val="22"/>
        </w:rPr>
        <w:t>）、中国绿色采购网（</w:t>
      </w:r>
      <w:r>
        <w:rPr>
          <w:rFonts w:ascii="Times New Roman" w:hAnsi="Times New Roman" w:cs="Times New Roman"/>
          <w:sz w:val="22"/>
        </w:rPr>
        <w:t>http://www.cgpn. cn/</w:t>
      </w:r>
      <w:r>
        <w:rPr>
          <w:rFonts w:ascii="Times New Roman" w:hAnsi="Times New Roman" w:cs="Times New Roman"/>
          <w:sz w:val="22"/>
        </w:rPr>
        <w:t>）。</w:t>
      </w:r>
    </w:p>
    <w:p w:rsidR="00E254D6" w:rsidRDefault="00E254D6" w:rsidP="00E254D6">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18.3 </w:t>
      </w:r>
      <w:r>
        <w:rPr>
          <w:rFonts w:ascii="Times New Roman" w:hAnsi="Times New Roman" w:cs="Times New Roman"/>
          <w:sz w:val="22"/>
        </w:rPr>
        <w:t>在采购公告发布前已经过期的以及尚在公示期的</w:t>
      </w:r>
      <w:r>
        <w:rPr>
          <w:rFonts w:ascii="Times New Roman" w:hAnsi="Times New Roman" w:cs="Times New Roman"/>
          <w:sz w:val="22"/>
        </w:rPr>
        <w:t>“</w:t>
      </w:r>
      <w:r>
        <w:rPr>
          <w:rFonts w:ascii="Times New Roman" w:hAnsi="Times New Roman" w:cs="Times New Roman"/>
          <w:sz w:val="22"/>
        </w:rPr>
        <w:t>环境标志产品清单</w:t>
      </w:r>
      <w:r>
        <w:rPr>
          <w:rFonts w:ascii="Times New Roman" w:hAnsi="Times New Roman" w:cs="Times New Roman"/>
          <w:sz w:val="22"/>
        </w:rPr>
        <w:t>”</w:t>
      </w:r>
      <w:r>
        <w:rPr>
          <w:rFonts w:ascii="Times New Roman" w:hAnsi="Times New Roman" w:cs="Times New Roman"/>
          <w:sz w:val="22"/>
        </w:rPr>
        <w:t>均不得作为评标时的依据。</w:t>
      </w:r>
    </w:p>
    <w:p w:rsidR="00E254D6" w:rsidRPr="0041539E" w:rsidRDefault="00E254D6" w:rsidP="00E254D6">
      <w:pPr>
        <w:adjustRightInd w:val="0"/>
        <w:snapToGrid w:val="0"/>
        <w:spacing w:line="300" w:lineRule="auto"/>
        <w:ind w:firstLineChars="200" w:firstLine="442"/>
        <w:outlineLvl w:val="2"/>
        <w:rPr>
          <w:rFonts w:ascii="Times New Roman" w:hAnsi="Times New Roman" w:cs="Times New Roman"/>
          <w:b/>
          <w:sz w:val="22"/>
        </w:rPr>
      </w:pPr>
      <w:bookmarkStart w:id="25" w:name="_Toc223098763"/>
      <w:bookmarkStart w:id="26" w:name="_Toc223320903"/>
      <w:r w:rsidRPr="0041539E">
        <w:rPr>
          <w:rFonts w:ascii="Times New Roman" w:hAnsi="Times New Roman" w:cs="Times New Roman"/>
          <w:b/>
          <w:sz w:val="22"/>
        </w:rPr>
        <w:t>19</w:t>
      </w:r>
      <w:r w:rsidRPr="0041539E">
        <w:rPr>
          <w:rFonts w:ascii="Times New Roman" w:hAnsi="Times New Roman" w:cs="Times New Roman"/>
          <w:b/>
          <w:sz w:val="22"/>
        </w:rPr>
        <w:t>促进中小企业发展</w:t>
      </w:r>
      <w:bookmarkEnd w:id="25"/>
      <w:bookmarkEnd w:id="26"/>
    </w:p>
    <w:p w:rsidR="00E254D6" w:rsidRPr="0041539E" w:rsidRDefault="00E254D6" w:rsidP="00E254D6">
      <w:pPr>
        <w:tabs>
          <w:tab w:val="left" w:pos="3060"/>
        </w:tabs>
        <w:adjustRightInd w:val="0"/>
        <w:snapToGrid w:val="0"/>
        <w:spacing w:line="300" w:lineRule="auto"/>
        <w:ind w:firstLineChars="200" w:firstLine="440"/>
        <w:rPr>
          <w:rFonts w:ascii="Times New Roman" w:hAnsi="Times New Roman" w:cs="Times New Roman"/>
          <w:sz w:val="22"/>
        </w:rPr>
      </w:pPr>
      <w:bookmarkStart w:id="27" w:name="_Toc506191162"/>
      <w:bookmarkStart w:id="28" w:name="_Toc495411567"/>
      <w:bookmarkStart w:id="29" w:name="_Toc481849906"/>
      <w:bookmarkStart w:id="30" w:name="_Toc486604822"/>
      <w:r w:rsidRPr="0041539E">
        <w:rPr>
          <w:rFonts w:ascii="Times New Roman" w:hAnsi="Times New Roman" w:cs="Times New Roman"/>
          <w:sz w:val="22"/>
        </w:rPr>
        <w:t>19</w:t>
      </w:r>
      <w:r w:rsidRPr="0041539E">
        <w:rPr>
          <w:rFonts w:ascii="Times New Roman" w:hAnsi="Times New Roman" w:cs="Times New Roman"/>
          <w:bCs/>
          <w:sz w:val="22"/>
        </w:rPr>
        <w:t xml:space="preserve">.1 </w:t>
      </w:r>
      <w:r w:rsidRPr="0041539E">
        <w:rPr>
          <w:rFonts w:ascii="Times New Roman" w:hAnsi="Times New Roman" w:cs="Times New Roman"/>
          <w:sz w:val="22"/>
        </w:rPr>
        <w:t>中小企业（含中型、小型、微型企业，下同）的划定按照《中小企业划型标准规定》（工信部联企业</w:t>
      </w:r>
      <w:r w:rsidRPr="0041539E">
        <w:rPr>
          <w:rFonts w:ascii="Times New Roman" w:hAnsi="Times New Roman"/>
          <w:sz w:val="22"/>
        </w:rPr>
        <w:t>〔</w:t>
      </w:r>
      <w:r w:rsidRPr="0041539E">
        <w:rPr>
          <w:rFonts w:ascii="Times New Roman" w:hAnsi="Times New Roman" w:cs="Times New Roman"/>
          <w:sz w:val="22"/>
        </w:rPr>
        <w:t>2011</w:t>
      </w:r>
      <w:r w:rsidRPr="0041539E">
        <w:rPr>
          <w:rFonts w:ascii="Times New Roman" w:hAnsi="Times New Roman"/>
          <w:sz w:val="22"/>
        </w:rPr>
        <w:t>〕</w:t>
      </w:r>
      <w:r w:rsidRPr="0041539E">
        <w:rPr>
          <w:rFonts w:ascii="Times New Roman" w:hAnsi="Times New Roman" w:cs="Times New Roman"/>
          <w:sz w:val="22"/>
        </w:rPr>
        <w:t>300</w:t>
      </w:r>
      <w:r w:rsidRPr="0041539E">
        <w:rPr>
          <w:rFonts w:ascii="Times New Roman" w:hAnsi="Times New Roman" w:cs="Times New Roman"/>
          <w:sz w:val="22"/>
        </w:rPr>
        <w:t>号）执行，参加投标的中小企业应当提供《中小企业声明函》（具体格式见</w:t>
      </w:r>
      <w:r w:rsidRPr="0041539E">
        <w:rPr>
          <w:rFonts w:ascii="Times New Roman" w:hAnsi="Times New Roman" w:cs="Times New Roman"/>
          <w:sz w:val="22"/>
        </w:rPr>
        <w:t>“</w:t>
      </w:r>
      <w:r w:rsidRPr="0041539E">
        <w:rPr>
          <w:rFonts w:ascii="Times New Roman" w:hAnsi="Times New Roman" w:cs="Times New Roman"/>
          <w:sz w:val="22"/>
        </w:rPr>
        <w:t>投标文件格式</w:t>
      </w:r>
      <w:r w:rsidRPr="0041539E">
        <w:rPr>
          <w:rFonts w:ascii="Times New Roman" w:hAnsi="Times New Roman" w:cs="Times New Roman"/>
          <w:sz w:val="22"/>
        </w:rPr>
        <w:t>”</w:t>
      </w:r>
      <w:r w:rsidRPr="0041539E">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rsidR="00E254D6" w:rsidRPr="0041539E" w:rsidRDefault="00E254D6" w:rsidP="00E254D6">
      <w:pPr>
        <w:adjustRightInd w:val="0"/>
        <w:snapToGrid w:val="0"/>
        <w:spacing w:line="300" w:lineRule="auto"/>
        <w:ind w:firstLineChars="200" w:firstLine="440"/>
        <w:rPr>
          <w:rFonts w:ascii="Times New Roman" w:hAnsi="Times New Roman" w:cs="Times New Roman"/>
          <w:sz w:val="22"/>
        </w:rPr>
      </w:pPr>
      <w:r w:rsidRPr="0041539E">
        <w:rPr>
          <w:rFonts w:ascii="Times New Roman" w:hAnsi="Times New Roman" w:cs="Times New Roman"/>
          <w:sz w:val="22"/>
        </w:rPr>
        <w:t xml:space="preserve">19.2 </w:t>
      </w:r>
      <w:r w:rsidRPr="0041539E">
        <w:rPr>
          <w:rFonts w:ascii="Times New Roman" w:hAnsi="Times New Roman" w:cs="Times New Roman"/>
          <w:sz w:val="22"/>
        </w:rPr>
        <w:t>依据市财政局</w:t>
      </w:r>
      <w:r w:rsidRPr="0041539E">
        <w:rPr>
          <w:rFonts w:ascii="Times New Roman" w:hAnsi="Times New Roman" w:cs="Times New Roman"/>
          <w:sz w:val="22"/>
        </w:rPr>
        <w:t>2015</w:t>
      </w:r>
      <w:r w:rsidRPr="0041539E">
        <w:rPr>
          <w:rFonts w:ascii="Times New Roman" w:hAnsi="Times New Roman" w:cs="Times New Roman"/>
          <w:sz w:val="22"/>
        </w:rPr>
        <w:t>年</w:t>
      </w:r>
      <w:r w:rsidRPr="0041539E">
        <w:rPr>
          <w:rFonts w:ascii="Times New Roman" w:hAnsi="Times New Roman" w:cs="Times New Roman"/>
          <w:sz w:val="22"/>
        </w:rPr>
        <w:t>9</w:t>
      </w:r>
      <w:r w:rsidRPr="0041539E">
        <w:rPr>
          <w:rFonts w:ascii="Times New Roman" w:hAnsi="Times New Roman" w:cs="Times New Roman"/>
          <w:sz w:val="22"/>
        </w:rPr>
        <w:t>月发布的《</w:t>
      </w:r>
      <w:r w:rsidRPr="0041539E">
        <w:rPr>
          <w:rFonts w:ascii="Times New Roman" w:hAnsi="Times New Roman" w:cs="Times New Roman"/>
        </w:rPr>
        <w:t>关于执行促进中小企业发展政策相关事宜的通知</w:t>
      </w:r>
      <w:r w:rsidRPr="0041539E">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1539E">
        <w:rPr>
          <w:rFonts w:ascii="Times New Roman" w:hAnsi="Times New Roman" w:cs="Times New Roman" w:hint="eastAsia"/>
          <w:sz w:val="22"/>
        </w:rPr>
        <w:t>管理</w:t>
      </w:r>
      <w:r w:rsidRPr="0041539E">
        <w:rPr>
          <w:rFonts w:ascii="Times New Roman" w:hAnsi="Times New Roman" w:cs="Times New Roman"/>
          <w:sz w:val="22"/>
        </w:rPr>
        <w:t>办法》。</w:t>
      </w:r>
    </w:p>
    <w:p w:rsidR="00E254D6" w:rsidRPr="0041539E" w:rsidRDefault="00E254D6" w:rsidP="00E254D6">
      <w:pPr>
        <w:adjustRightInd w:val="0"/>
        <w:snapToGrid w:val="0"/>
        <w:spacing w:line="300" w:lineRule="auto"/>
        <w:ind w:firstLineChars="200" w:firstLine="440"/>
        <w:rPr>
          <w:rFonts w:ascii="Times New Roman" w:hAnsi="Times New Roman" w:cs="Times New Roman"/>
          <w:sz w:val="22"/>
        </w:rPr>
      </w:pPr>
      <w:r w:rsidRPr="0041539E">
        <w:rPr>
          <w:rFonts w:ascii="Times New Roman" w:hAnsi="Times New Roman" w:cs="Times New Roman"/>
          <w:sz w:val="22"/>
        </w:rPr>
        <w:t xml:space="preserve">19.3 </w:t>
      </w:r>
      <w:r w:rsidRPr="0041539E">
        <w:rPr>
          <w:rFonts w:ascii="Times New Roman" w:hAnsi="Times New Roman" w:cs="Times New Roman"/>
          <w:sz w:val="22"/>
        </w:rPr>
        <w:t>如项目允许联合体参与竞争的，组成联合体的大中型企业和其他自然人、法人或者其他组织，与小型、微型企业之间不得存在投资关系。</w:t>
      </w:r>
    </w:p>
    <w:p w:rsidR="00E254D6" w:rsidRPr="0041539E" w:rsidRDefault="00E254D6" w:rsidP="00E254D6">
      <w:pPr>
        <w:adjustRightInd w:val="0"/>
        <w:snapToGrid w:val="0"/>
        <w:spacing w:line="300" w:lineRule="auto"/>
        <w:ind w:firstLineChars="200" w:firstLine="440"/>
        <w:rPr>
          <w:rFonts w:ascii="Times New Roman" w:hAnsi="Times New Roman" w:cs="Times New Roman"/>
          <w:sz w:val="22"/>
        </w:rPr>
      </w:pPr>
      <w:r w:rsidRPr="0041539E">
        <w:rPr>
          <w:rFonts w:ascii="Times New Roman" w:hAnsi="Times New Roman" w:cs="Times New Roman"/>
          <w:sz w:val="22"/>
        </w:rPr>
        <w:t>19.4</w:t>
      </w:r>
      <w:r w:rsidRPr="0041539E">
        <w:rPr>
          <w:rFonts w:ascii="Times New Roman" w:hAnsi="Times New Roman" w:cs="Times New Roman"/>
          <w:sz w:val="22"/>
        </w:rPr>
        <w:t>对于小型、微型企业，按照《政府采购促进中小企业发展</w:t>
      </w:r>
      <w:r w:rsidRPr="0041539E">
        <w:rPr>
          <w:rFonts w:ascii="Times New Roman" w:hAnsi="Times New Roman" w:cs="Times New Roman" w:hint="eastAsia"/>
          <w:sz w:val="22"/>
        </w:rPr>
        <w:t>管理</w:t>
      </w:r>
      <w:r w:rsidRPr="0041539E">
        <w:rPr>
          <w:rFonts w:ascii="Times New Roman" w:hAnsi="Times New Roman" w:cs="Times New Roman"/>
          <w:sz w:val="22"/>
        </w:rPr>
        <w:t>办法》（财库</w:t>
      </w:r>
      <w:r w:rsidRPr="0041539E">
        <w:rPr>
          <w:rFonts w:ascii="Times New Roman" w:hAnsi="Times New Roman"/>
          <w:sz w:val="22"/>
        </w:rPr>
        <w:t>〔</w:t>
      </w:r>
      <w:r w:rsidRPr="0041539E">
        <w:rPr>
          <w:rFonts w:ascii="Times New Roman" w:hAnsi="Times New Roman" w:cs="Times New Roman"/>
          <w:sz w:val="22"/>
        </w:rPr>
        <w:t>20</w:t>
      </w:r>
      <w:r w:rsidRPr="0041539E">
        <w:rPr>
          <w:rFonts w:ascii="Times New Roman" w:hAnsi="Times New Roman" w:cs="Times New Roman" w:hint="eastAsia"/>
          <w:sz w:val="22"/>
        </w:rPr>
        <w:t>20</w:t>
      </w:r>
      <w:r w:rsidRPr="0041539E">
        <w:rPr>
          <w:rFonts w:ascii="Times New Roman" w:hAnsi="Times New Roman"/>
          <w:sz w:val="22"/>
        </w:rPr>
        <w:t>〕</w:t>
      </w:r>
      <w:r w:rsidRPr="0041539E">
        <w:rPr>
          <w:rFonts w:ascii="Times New Roman" w:hAnsi="Times New Roman" w:cs="Times New Roman" w:hint="eastAsia"/>
          <w:sz w:val="22"/>
        </w:rPr>
        <w:t>46</w:t>
      </w:r>
      <w:r w:rsidRPr="0041539E">
        <w:rPr>
          <w:rFonts w:ascii="Times New Roman" w:hAnsi="Times New Roman" w:cs="Times New Roman"/>
          <w:sz w:val="22"/>
        </w:rPr>
        <w:t>号）</w:t>
      </w:r>
      <w:r w:rsidRPr="0041539E">
        <w:rPr>
          <w:rFonts w:hint="eastAsia"/>
          <w:sz w:val="22"/>
        </w:rPr>
        <w:t>和《关于进一步加大政府采购支持中小企业力度的通知》</w:t>
      </w:r>
      <w:r w:rsidRPr="0041539E">
        <w:rPr>
          <w:sz w:val="22"/>
        </w:rPr>
        <w:t>（财库</w:t>
      </w:r>
      <w:r w:rsidRPr="0041539E">
        <w:rPr>
          <w:rFonts w:ascii="Times New Roman" w:hAnsi="Times New Roman"/>
          <w:sz w:val="22"/>
        </w:rPr>
        <w:t>〔</w:t>
      </w:r>
      <w:r w:rsidRPr="0041539E">
        <w:rPr>
          <w:rFonts w:hint="eastAsia"/>
          <w:sz w:val="22"/>
        </w:rPr>
        <w:t>2022</w:t>
      </w:r>
      <w:r w:rsidRPr="0041539E">
        <w:rPr>
          <w:rFonts w:ascii="Times New Roman" w:hAnsi="Times New Roman"/>
          <w:sz w:val="22"/>
        </w:rPr>
        <w:t>〕</w:t>
      </w:r>
      <w:r w:rsidRPr="0041539E">
        <w:rPr>
          <w:rFonts w:hint="eastAsia"/>
          <w:sz w:val="22"/>
        </w:rPr>
        <w:t>19</w:t>
      </w:r>
      <w:r w:rsidRPr="0041539E">
        <w:rPr>
          <w:sz w:val="22"/>
        </w:rPr>
        <w:t>号）</w:t>
      </w:r>
      <w:r w:rsidRPr="0041539E">
        <w:rPr>
          <w:rFonts w:ascii="Times New Roman" w:hAnsi="Times New Roman" w:cs="Times New Roman"/>
          <w:sz w:val="22"/>
        </w:rPr>
        <w:t>规定，其报价给予</w:t>
      </w:r>
      <w:r w:rsidRPr="0041539E">
        <w:rPr>
          <w:rFonts w:hint="eastAsia"/>
          <w:b/>
          <w:color w:val="FF0000"/>
          <w:sz w:val="22"/>
          <w:u w:val="single"/>
        </w:rPr>
        <w:t>10</w:t>
      </w:r>
      <w:r w:rsidRPr="0041539E">
        <w:rPr>
          <w:b/>
          <w:color w:val="FF0000"/>
          <w:sz w:val="22"/>
          <w:u w:val="single"/>
        </w:rPr>
        <w:t>%</w:t>
      </w:r>
      <w:r w:rsidRPr="0041539E">
        <w:rPr>
          <w:rFonts w:ascii="Times New Roman" w:hAnsi="Times New Roman" w:cs="Times New Roman"/>
          <w:sz w:val="22"/>
        </w:rPr>
        <w:t>的扣除，用扣除后的价格参与评审。</w:t>
      </w:r>
    </w:p>
    <w:p w:rsidR="00E254D6" w:rsidRPr="0041539E" w:rsidRDefault="00E254D6" w:rsidP="00E254D6">
      <w:pPr>
        <w:adjustRightInd w:val="0"/>
        <w:snapToGrid w:val="0"/>
        <w:spacing w:line="300" w:lineRule="auto"/>
        <w:ind w:firstLineChars="200" w:firstLine="440"/>
        <w:rPr>
          <w:rFonts w:ascii="Times New Roman" w:hAnsi="Times New Roman" w:cs="Times New Roman"/>
          <w:sz w:val="22"/>
        </w:rPr>
      </w:pPr>
      <w:r w:rsidRPr="0041539E">
        <w:rPr>
          <w:rFonts w:ascii="Times New Roman" w:hAnsi="Times New Roman" w:cs="Times New Roman"/>
          <w:sz w:val="22"/>
        </w:rPr>
        <w:t>19.5</w:t>
      </w:r>
      <w:r w:rsidRPr="0041539E">
        <w:rPr>
          <w:rFonts w:ascii="Times New Roman" w:hAnsi="Times New Roman" w:cs="Times New Roman"/>
          <w:sz w:val="22"/>
        </w:rPr>
        <w:t>如项目允许联合体参与竞争的，且联合体各方均为小型、微型企业的，联合体视同为小型、微型企业，其报价给予</w:t>
      </w:r>
      <w:r w:rsidRPr="0041539E">
        <w:rPr>
          <w:rFonts w:hint="eastAsia"/>
          <w:b/>
          <w:color w:val="FF0000"/>
          <w:sz w:val="22"/>
          <w:u w:val="single"/>
        </w:rPr>
        <w:t>10</w:t>
      </w:r>
      <w:r w:rsidRPr="0041539E">
        <w:rPr>
          <w:b/>
          <w:color w:val="FF0000"/>
          <w:sz w:val="22"/>
          <w:u w:val="single"/>
        </w:rPr>
        <w:t>%</w:t>
      </w:r>
      <w:r w:rsidRPr="0041539E">
        <w:rPr>
          <w:rFonts w:ascii="Times New Roman" w:hAnsi="Times New Roman" w:cs="Times New Roman"/>
          <w:sz w:val="22"/>
        </w:rPr>
        <w:t>的扣除，用扣除后的价格参与评审。反之，依照联合体协议约定，小型、微型企业的协议合同金额占到联合体协议合同总金额</w:t>
      </w:r>
      <w:r w:rsidRPr="0041539E">
        <w:rPr>
          <w:rFonts w:ascii="Times New Roman" w:hAnsi="Times New Roman" w:cs="Times New Roman"/>
          <w:sz w:val="22"/>
        </w:rPr>
        <w:t>30%</w:t>
      </w:r>
      <w:r w:rsidRPr="0041539E">
        <w:rPr>
          <w:rFonts w:ascii="Times New Roman" w:hAnsi="Times New Roman" w:cs="Times New Roman"/>
          <w:sz w:val="22"/>
        </w:rPr>
        <w:t>以上的，给予联合体</w:t>
      </w:r>
      <w:r w:rsidRPr="0041539E">
        <w:rPr>
          <w:rFonts w:hint="eastAsia"/>
          <w:b/>
          <w:color w:val="FF0000"/>
          <w:sz w:val="22"/>
          <w:u w:val="single"/>
        </w:rPr>
        <w:t>4</w:t>
      </w:r>
      <w:r w:rsidRPr="0041539E">
        <w:rPr>
          <w:b/>
          <w:color w:val="FF0000"/>
          <w:sz w:val="22"/>
          <w:u w:val="single"/>
        </w:rPr>
        <w:t>%</w:t>
      </w:r>
      <w:r w:rsidRPr="0041539E">
        <w:rPr>
          <w:rFonts w:ascii="Times New Roman" w:hAnsi="Times New Roman" w:cs="Times New Roman"/>
          <w:sz w:val="22"/>
        </w:rPr>
        <w:t>的价格扣除，用扣除后的价格参与评审。</w:t>
      </w:r>
    </w:p>
    <w:p w:rsidR="00E254D6" w:rsidRPr="0041539E" w:rsidRDefault="00E254D6" w:rsidP="00E254D6">
      <w:pPr>
        <w:adjustRightInd w:val="0"/>
        <w:snapToGrid w:val="0"/>
        <w:spacing w:line="300" w:lineRule="auto"/>
        <w:ind w:firstLineChars="200" w:firstLine="440"/>
        <w:rPr>
          <w:rFonts w:ascii="Times New Roman" w:hAnsi="Times New Roman" w:cs="Times New Roman"/>
          <w:kern w:val="0"/>
          <w:sz w:val="22"/>
        </w:rPr>
      </w:pPr>
      <w:r w:rsidRPr="0041539E">
        <w:rPr>
          <w:rFonts w:ascii="Times New Roman" w:hAnsi="Times New Roman" w:cs="Times New Roman"/>
          <w:sz w:val="22"/>
        </w:rPr>
        <w:t>19.6</w:t>
      </w:r>
      <w:r w:rsidRPr="0041539E">
        <w:rPr>
          <w:rFonts w:ascii="Times New Roman" w:hAnsi="Times New Roman" w:cs="Times New Roman"/>
          <w:sz w:val="22"/>
        </w:rPr>
        <w:t>供应商如提供虚假材料以谋取成交的，按照《政府采购法》有关条款处理，并记入供应商诚信档案。</w:t>
      </w:r>
    </w:p>
    <w:p w:rsidR="00E254D6" w:rsidRPr="0041539E" w:rsidRDefault="00E254D6" w:rsidP="00E254D6">
      <w:pPr>
        <w:adjustRightInd w:val="0"/>
        <w:snapToGrid w:val="0"/>
        <w:spacing w:line="300" w:lineRule="auto"/>
        <w:ind w:firstLineChars="200" w:firstLine="442"/>
        <w:outlineLvl w:val="2"/>
        <w:rPr>
          <w:rFonts w:ascii="Times New Roman" w:hAnsi="Times New Roman" w:cs="Times New Roman"/>
          <w:b/>
          <w:sz w:val="22"/>
        </w:rPr>
      </w:pPr>
      <w:bookmarkStart w:id="31" w:name="_Toc477267172"/>
      <w:bookmarkStart w:id="32" w:name="_Toc495411568"/>
      <w:bookmarkStart w:id="33" w:name="_Toc486604823"/>
      <w:bookmarkStart w:id="34" w:name="_Toc223098764"/>
      <w:bookmarkStart w:id="35" w:name="_Toc223320904"/>
      <w:bookmarkEnd w:id="27"/>
      <w:bookmarkEnd w:id="28"/>
      <w:bookmarkEnd w:id="29"/>
      <w:bookmarkEnd w:id="30"/>
      <w:r w:rsidRPr="0041539E">
        <w:rPr>
          <w:rFonts w:ascii="Times New Roman" w:hAnsi="Times New Roman" w:cs="Times New Roman"/>
          <w:b/>
          <w:sz w:val="22"/>
        </w:rPr>
        <w:t>20</w:t>
      </w:r>
      <w:bookmarkStart w:id="36" w:name="_Toc495411569"/>
      <w:bookmarkEnd w:id="31"/>
      <w:bookmarkEnd w:id="32"/>
      <w:bookmarkEnd w:id="33"/>
      <w:r w:rsidRPr="0041539E">
        <w:rPr>
          <w:rFonts w:ascii="Times New Roman" w:hAnsi="Times New Roman" w:cs="Times New Roman"/>
          <w:b/>
          <w:sz w:val="22"/>
        </w:rPr>
        <w:t>促进残疾人就业</w:t>
      </w:r>
      <w:bookmarkEnd w:id="36"/>
      <w:r w:rsidRPr="0041539E">
        <w:rPr>
          <w:rFonts w:ascii="Times New Roman" w:hAnsi="Times New Roman" w:cs="Times New Roman"/>
          <w:b/>
          <w:sz w:val="22"/>
        </w:rPr>
        <w:t>（注：仅残疾人福利单位适用）</w:t>
      </w:r>
      <w:bookmarkEnd w:id="34"/>
      <w:bookmarkEnd w:id="35"/>
    </w:p>
    <w:p w:rsidR="00E254D6" w:rsidRPr="0041539E" w:rsidRDefault="00E254D6" w:rsidP="00E254D6">
      <w:pPr>
        <w:adjustRightInd w:val="0"/>
        <w:snapToGrid w:val="0"/>
        <w:spacing w:line="300" w:lineRule="auto"/>
        <w:ind w:firstLineChars="200" w:firstLine="440"/>
        <w:jc w:val="left"/>
        <w:rPr>
          <w:rFonts w:ascii="Times New Roman" w:hAnsi="Times New Roman" w:cs="Times New Roman"/>
          <w:sz w:val="22"/>
        </w:rPr>
      </w:pPr>
      <w:r w:rsidRPr="0041539E">
        <w:rPr>
          <w:rFonts w:ascii="Times New Roman" w:hAnsi="Times New Roman" w:cs="Times New Roman"/>
          <w:sz w:val="22"/>
        </w:rPr>
        <w:t xml:space="preserve">20.1 </w:t>
      </w:r>
      <w:bookmarkStart w:id="37" w:name="sendNo"/>
      <w:r w:rsidRPr="0041539E">
        <w:rPr>
          <w:rFonts w:ascii="Times New Roman" w:hAnsi="Times New Roman" w:cs="Times New Roman"/>
          <w:sz w:val="22"/>
        </w:rPr>
        <w:t>符合财库</w:t>
      </w:r>
      <w:bookmarkEnd w:id="37"/>
      <w:r w:rsidRPr="0041539E">
        <w:rPr>
          <w:rFonts w:ascii="Times New Roman" w:hAnsi="Times New Roman"/>
          <w:sz w:val="22"/>
        </w:rPr>
        <w:t>〔</w:t>
      </w:r>
      <w:r w:rsidRPr="0041539E">
        <w:rPr>
          <w:rFonts w:ascii="Times New Roman" w:hAnsi="Times New Roman" w:cs="Times New Roman"/>
          <w:sz w:val="22"/>
        </w:rPr>
        <w:t>2017</w:t>
      </w:r>
      <w:r w:rsidRPr="0041539E">
        <w:rPr>
          <w:rFonts w:ascii="Times New Roman" w:hAnsi="Times New Roman"/>
          <w:sz w:val="22"/>
        </w:rPr>
        <w:t>〕</w:t>
      </w:r>
      <w:r w:rsidRPr="0041539E">
        <w:rPr>
          <w:rFonts w:ascii="Times New Roman" w:hAnsi="Times New Roman" w:cs="Times New Roman"/>
          <w:sz w:val="22"/>
        </w:rPr>
        <w:t>141</w:t>
      </w:r>
      <w:r w:rsidRPr="0041539E">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E254D6" w:rsidRPr="0041539E" w:rsidRDefault="00E254D6" w:rsidP="00E254D6">
      <w:pPr>
        <w:adjustRightInd w:val="0"/>
        <w:snapToGrid w:val="0"/>
        <w:spacing w:line="300" w:lineRule="auto"/>
        <w:ind w:firstLineChars="200" w:firstLine="440"/>
        <w:jc w:val="left"/>
        <w:rPr>
          <w:rFonts w:ascii="Times New Roman" w:hAnsi="Times New Roman" w:cs="Times New Roman"/>
          <w:sz w:val="22"/>
        </w:rPr>
      </w:pPr>
      <w:r w:rsidRPr="0041539E">
        <w:rPr>
          <w:rFonts w:ascii="Times New Roman" w:hAnsi="Times New Roman" w:cs="Times New Roman"/>
          <w:sz w:val="22"/>
        </w:rPr>
        <w:t xml:space="preserve">20.2 </w:t>
      </w:r>
      <w:r w:rsidRPr="0041539E">
        <w:rPr>
          <w:rFonts w:ascii="Times New Roman" w:hAnsi="Times New Roman" w:cs="Times New Roman"/>
          <w:sz w:val="22"/>
        </w:rPr>
        <w:t>残疾人福利性单位在参加政府采购活动时，</w:t>
      </w:r>
      <w:proofErr w:type="gramStart"/>
      <w:r w:rsidRPr="0041539E">
        <w:rPr>
          <w:rFonts w:ascii="Times New Roman" w:hAnsi="Times New Roman" w:cs="Times New Roman"/>
          <w:sz w:val="22"/>
        </w:rPr>
        <w:t>应当按财库</w:t>
      </w:r>
      <w:proofErr w:type="gramEnd"/>
      <w:r w:rsidRPr="0041539E">
        <w:rPr>
          <w:rFonts w:ascii="Times New Roman" w:hAnsi="Times New Roman"/>
          <w:sz w:val="22"/>
        </w:rPr>
        <w:t>〔</w:t>
      </w:r>
      <w:r w:rsidRPr="0041539E">
        <w:rPr>
          <w:rFonts w:ascii="Times New Roman" w:hAnsi="Times New Roman" w:cs="Times New Roman"/>
          <w:sz w:val="22"/>
        </w:rPr>
        <w:t>2017</w:t>
      </w:r>
      <w:r w:rsidRPr="0041539E">
        <w:rPr>
          <w:rFonts w:ascii="Times New Roman" w:hAnsi="Times New Roman"/>
          <w:sz w:val="22"/>
        </w:rPr>
        <w:t>〕</w:t>
      </w:r>
      <w:r w:rsidRPr="0041539E">
        <w:rPr>
          <w:rFonts w:ascii="Times New Roman" w:hAnsi="Times New Roman" w:cs="Times New Roman"/>
          <w:sz w:val="22"/>
        </w:rPr>
        <w:t>141</w:t>
      </w:r>
      <w:r w:rsidRPr="0041539E">
        <w:rPr>
          <w:rFonts w:ascii="Times New Roman" w:hAnsi="Times New Roman" w:cs="Times New Roman"/>
          <w:sz w:val="22"/>
        </w:rPr>
        <w:t>号规定的</w:t>
      </w:r>
      <w:r w:rsidRPr="0041539E">
        <w:rPr>
          <w:rFonts w:ascii="Times New Roman" w:hAnsi="Times New Roman" w:cs="Times New Roman"/>
          <w:sz w:val="22"/>
        </w:rPr>
        <w:lastRenderedPageBreak/>
        <w:t>《残疾人福利性单位声明函》（具体格式详见</w:t>
      </w:r>
      <w:r w:rsidRPr="0041539E">
        <w:rPr>
          <w:rFonts w:ascii="Times New Roman" w:hAnsi="Times New Roman" w:cs="Times New Roman"/>
          <w:sz w:val="22"/>
        </w:rPr>
        <w:t>“</w:t>
      </w:r>
      <w:r w:rsidRPr="0041539E">
        <w:rPr>
          <w:rFonts w:ascii="Times New Roman" w:hAnsi="Times New Roman" w:cs="Times New Roman"/>
          <w:sz w:val="22"/>
        </w:rPr>
        <w:t>投标文件格式</w:t>
      </w:r>
      <w:r w:rsidRPr="0041539E">
        <w:rPr>
          <w:rFonts w:ascii="Times New Roman" w:hAnsi="Times New Roman" w:cs="Times New Roman"/>
          <w:sz w:val="22"/>
        </w:rPr>
        <w:t>”</w:t>
      </w:r>
      <w:r w:rsidRPr="0041539E">
        <w:rPr>
          <w:rFonts w:ascii="Times New Roman" w:hAnsi="Times New Roman" w:cs="Times New Roman"/>
          <w:sz w:val="22"/>
        </w:rPr>
        <w:t>），并对声明的真实性负责。</w:t>
      </w:r>
    </w:p>
    <w:p w:rsidR="00E254D6" w:rsidRPr="0041539E" w:rsidRDefault="00E254D6" w:rsidP="00E254D6">
      <w:pPr>
        <w:adjustRightInd w:val="0"/>
        <w:snapToGrid w:val="0"/>
        <w:spacing w:line="300" w:lineRule="auto"/>
        <w:ind w:firstLineChars="200" w:firstLine="442"/>
        <w:rPr>
          <w:rFonts w:ascii="Times New Roman" w:hAnsi="Times New Roman" w:cs="Times New Roman"/>
          <w:b/>
          <w:sz w:val="22"/>
        </w:rPr>
      </w:pPr>
    </w:p>
    <w:bookmarkEnd w:id="23"/>
    <w:p w:rsidR="00F22F6D" w:rsidRPr="00E254D6" w:rsidRDefault="00F22F6D" w:rsidP="00E254D6">
      <w:pPr>
        <w:widowControl/>
        <w:jc w:val="left"/>
        <w:rPr>
          <w:rFonts w:ascii="Times New Roman" w:eastAsia="黑体" w:hAnsi="Times New Roman" w:cs="Times New Roman"/>
          <w:b/>
          <w:kern w:val="0"/>
          <w:sz w:val="30"/>
          <w:szCs w:val="30"/>
        </w:rPr>
      </w:pPr>
    </w:p>
    <w:sectPr w:rsidR="00F22F6D" w:rsidRPr="00E254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816" w:rsidRDefault="004A4816" w:rsidP="00E254D6">
      <w:r>
        <w:separator/>
      </w:r>
    </w:p>
  </w:endnote>
  <w:endnote w:type="continuationSeparator" w:id="0">
    <w:p w:rsidR="004A4816" w:rsidRDefault="004A4816" w:rsidP="00E2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816" w:rsidRDefault="004A4816" w:rsidP="00E254D6">
      <w:r>
        <w:separator/>
      </w:r>
    </w:p>
  </w:footnote>
  <w:footnote w:type="continuationSeparator" w:id="0">
    <w:p w:rsidR="004A4816" w:rsidRDefault="004A4816" w:rsidP="00E25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B211D"/>
    <w:multiLevelType w:val="multilevel"/>
    <w:tmpl w:val="4A1B211D"/>
    <w:lvl w:ilvl="0">
      <w:start w:val="1"/>
      <w:numFmt w:val="decimal"/>
      <w:lvlText w:val="%1."/>
      <w:lvlJc w:val="left"/>
      <w:pPr>
        <w:ind w:left="883" w:hanging="420"/>
      </w:pPr>
    </w:lvl>
    <w:lvl w:ilvl="1">
      <w:start w:val="1"/>
      <w:numFmt w:val="lowerLetter"/>
      <w:lvlText w:val="%2)"/>
      <w:lvlJc w:val="left"/>
      <w:pPr>
        <w:ind w:left="1303" w:hanging="420"/>
      </w:pPr>
    </w:lvl>
    <w:lvl w:ilvl="2">
      <w:start w:val="1"/>
      <w:numFmt w:val="lowerRoman"/>
      <w:lvlText w:val="%3."/>
      <w:lvlJc w:val="right"/>
      <w:pPr>
        <w:ind w:left="1723" w:hanging="420"/>
      </w:pPr>
    </w:lvl>
    <w:lvl w:ilvl="3">
      <w:start w:val="1"/>
      <w:numFmt w:val="decimal"/>
      <w:lvlText w:val="%4."/>
      <w:lvlJc w:val="left"/>
      <w:pPr>
        <w:ind w:left="2143" w:hanging="420"/>
      </w:pPr>
    </w:lvl>
    <w:lvl w:ilvl="4">
      <w:start w:val="1"/>
      <w:numFmt w:val="lowerLetter"/>
      <w:lvlText w:val="%5)"/>
      <w:lvlJc w:val="left"/>
      <w:pPr>
        <w:ind w:left="2563" w:hanging="420"/>
      </w:pPr>
    </w:lvl>
    <w:lvl w:ilvl="5">
      <w:start w:val="1"/>
      <w:numFmt w:val="lowerRoman"/>
      <w:lvlText w:val="%6."/>
      <w:lvlJc w:val="right"/>
      <w:pPr>
        <w:ind w:left="2983" w:hanging="420"/>
      </w:pPr>
    </w:lvl>
    <w:lvl w:ilvl="6">
      <w:start w:val="1"/>
      <w:numFmt w:val="decimal"/>
      <w:lvlText w:val="%7."/>
      <w:lvlJc w:val="left"/>
      <w:pPr>
        <w:ind w:left="3403" w:hanging="420"/>
      </w:pPr>
    </w:lvl>
    <w:lvl w:ilvl="7">
      <w:start w:val="1"/>
      <w:numFmt w:val="lowerLetter"/>
      <w:lvlText w:val="%8)"/>
      <w:lvlJc w:val="left"/>
      <w:pPr>
        <w:ind w:left="3823" w:hanging="420"/>
      </w:pPr>
    </w:lvl>
    <w:lvl w:ilvl="8">
      <w:start w:val="1"/>
      <w:numFmt w:val="lowerRoman"/>
      <w:lvlText w:val="%9."/>
      <w:lvlJc w:val="right"/>
      <w:pPr>
        <w:ind w:left="4243" w:hanging="420"/>
      </w:pPr>
    </w:lvl>
  </w:abstractNum>
  <w:abstractNum w:abstractNumId="1">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3F"/>
    <w:rsid w:val="0025423F"/>
    <w:rsid w:val="004A4816"/>
    <w:rsid w:val="00C56204"/>
    <w:rsid w:val="00E254D6"/>
    <w:rsid w:val="00F22F6D"/>
    <w:rsid w:val="00FD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4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4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4D6"/>
    <w:rPr>
      <w:sz w:val="18"/>
      <w:szCs w:val="18"/>
    </w:rPr>
  </w:style>
  <w:style w:type="paragraph" w:styleId="a4">
    <w:name w:val="footer"/>
    <w:basedOn w:val="a"/>
    <w:link w:val="Char0"/>
    <w:uiPriority w:val="99"/>
    <w:unhideWhenUsed/>
    <w:rsid w:val="00E254D6"/>
    <w:pPr>
      <w:tabs>
        <w:tab w:val="center" w:pos="4153"/>
        <w:tab w:val="right" w:pos="8306"/>
      </w:tabs>
      <w:snapToGrid w:val="0"/>
      <w:jc w:val="left"/>
    </w:pPr>
    <w:rPr>
      <w:sz w:val="18"/>
      <w:szCs w:val="18"/>
    </w:rPr>
  </w:style>
  <w:style w:type="character" w:customStyle="1" w:styleId="Char0">
    <w:name w:val="页脚 Char"/>
    <w:basedOn w:val="a0"/>
    <w:link w:val="a4"/>
    <w:uiPriority w:val="99"/>
    <w:rsid w:val="00E254D6"/>
    <w:rPr>
      <w:sz w:val="18"/>
      <w:szCs w:val="18"/>
    </w:rPr>
  </w:style>
  <w:style w:type="table" w:styleId="a5">
    <w:name w:val="Table Grid"/>
    <w:basedOn w:val="a1"/>
    <w:uiPriority w:val="59"/>
    <w:qFormat/>
    <w:rsid w:val="00E254D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254D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4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54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54D6"/>
    <w:rPr>
      <w:sz w:val="18"/>
      <w:szCs w:val="18"/>
    </w:rPr>
  </w:style>
  <w:style w:type="paragraph" w:styleId="a4">
    <w:name w:val="footer"/>
    <w:basedOn w:val="a"/>
    <w:link w:val="Char0"/>
    <w:uiPriority w:val="99"/>
    <w:unhideWhenUsed/>
    <w:rsid w:val="00E254D6"/>
    <w:pPr>
      <w:tabs>
        <w:tab w:val="center" w:pos="4153"/>
        <w:tab w:val="right" w:pos="8306"/>
      </w:tabs>
      <w:snapToGrid w:val="0"/>
      <w:jc w:val="left"/>
    </w:pPr>
    <w:rPr>
      <w:sz w:val="18"/>
      <w:szCs w:val="18"/>
    </w:rPr>
  </w:style>
  <w:style w:type="character" w:customStyle="1" w:styleId="Char0">
    <w:name w:val="页脚 Char"/>
    <w:basedOn w:val="a0"/>
    <w:link w:val="a4"/>
    <w:uiPriority w:val="99"/>
    <w:rsid w:val="00E254D6"/>
    <w:rPr>
      <w:sz w:val="18"/>
      <w:szCs w:val="18"/>
    </w:rPr>
  </w:style>
  <w:style w:type="table" w:styleId="a5">
    <w:name w:val="Table Grid"/>
    <w:basedOn w:val="a1"/>
    <w:uiPriority w:val="59"/>
    <w:qFormat/>
    <w:rsid w:val="00E254D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254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1289</Words>
  <Characters>7348</Characters>
  <Application>Microsoft Office Word</Application>
  <DocSecurity>0</DocSecurity>
  <Lines>61</Lines>
  <Paragraphs>17</Paragraphs>
  <ScaleCrop>false</ScaleCrop>
  <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2026-03-05T02:24:00Z</dcterms:created>
  <dcterms:modified xsi:type="dcterms:W3CDTF">2026-03-05T02:26:00Z</dcterms:modified>
</cp:coreProperties>
</file>