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49B" w:rsidRDefault="0080449B" w:rsidP="0080449B">
      <w:pPr>
        <w:adjustRightInd w:val="0"/>
        <w:snapToGrid w:val="0"/>
        <w:ind w:firstLine="600"/>
        <w:jc w:val="center"/>
        <w:outlineLvl w:val="1"/>
        <w:rPr>
          <w:rFonts w:eastAsia="黑体"/>
          <w:color w:val="000000"/>
          <w:sz w:val="30"/>
          <w:szCs w:val="30"/>
        </w:rPr>
      </w:pPr>
      <w:bookmarkStart w:id="0" w:name="_Toc234485550"/>
      <w:r>
        <w:rPr>
          <w:rFonts w:eastAsia="黑体"/>
          <w:color w:val="000000"/>
          <w:sz w:val="30"/>
          <w:szCs w:val="30"/>
        </w:rPr>
        <w:t>一、说明</w:t>
      </w:r>
      <w:bookmarkEnd w:id="0"/>
    </w:p>
    <w:p w:rsidR="0080449B" w:rsidRDefault="0080449B" w:rsidP="0080449B">
      <w:pPr>
        <w:snapToGrid w:val="0"/>
        <w:ind w:firstLineChars="200" w:firstLine="442"/>
        <w:jc w:val="left"/>
        <w:outlineLvl w:val="2"/>
        <w:rPr>
          <w:b/>
          <w:color w:val="000000"/>
          <w:sz w:val="22"/>
        </w:rPr>
      </w:pPr>
      <w:bookmarkStart w:id="1" w:name="_Toc234485551"/>
      <w:r>
        <w:rPr>
          <w:b/>
          <w:color w:val="000000"/>
          <w:sz w:val="22"/>
        </w:rPr>
        <w:t xml:space="preserve">1 </w:t>
      </w:r>
      <w:r>
        <w:rPr>
          <w:b/>
          <w:color w:val="000000"/>
          <w:sz w:val="22"/>
        </w:rPr>
        <w:t>总则</w:t>
      </w:r>
      <w:bookmarkEnd w:id="1"/>
    </w:p>
    <w:p w:rsidR="0080449B" w:rsidRDefault="0080449B" w:rsidP="0080449B">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80449B" w:rsidRDefault="0080449B" w:rsidP="0080449B">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80449B" w:rsidRDefault="0080449B" w:rsidP="0080449B">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80449B" w:rsidRDefault="0080449B" w:rsidP="0080449B">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80449B" w:rsidRDefault="0080449B" w:rsidP="0080449B">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80449B" w:rsidRDefault="0080449B" w:rsidP="0080449B">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80449B" w:rsidRDefault="0080449B" w:rsidP="0080449B">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80449B" w:rsidRDefault="0080449B" w:rsidP="0080449B">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80449B" w:rsidRDefault="0080449B" w:rsidP="0080449B">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80449B" w:rsidRDefault="0080449B" w:rsidP="0080449B">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80449B" w:rsidRDefault="0080449B" w:rsidP="0080449B">
      <w:pPr>
        <w:snapToGrid w:val="0"/>
        <w:ind w:firstLineChars="200" w:firstLine="440"/>
        <w:rPr>
          <w:sz w:val="22"/>
        </w:rPr>
      </w:pPr>
    </w:p>
    <w:p w:rsidR="0080449B" w:rsidRDefault="0080449B" w:rsidP="0080449B">
      <w:pPr>
        <w:adjustRightInd w:val="0"/>
        <w:snapToGrid w:val="0"/>
        <w:ind w:firstLine="600"/>
        <w:jc w:val="center"/>
        <w:outlineLvl w:val="1"/>
        <w:rPr>
          <w:rFonts w:eastAsia="黑体"/>
          <w:color w:val="000000"/>
          <w:sz w:val="30"/>
          <w:szCs w:val="30"/>
        </w:rPr>
      </w:pPr>
      <w:bookmarkStart w:id="2" w:name="_Toc234485552"/>
      <w:r>
        <w:rPr>
          <w:rFonts w:eastAsia="黑体"/>
          <w:color w:val="000000"/>
          <w:sz w:val="30"/>
          <w:szCs w:val="30"/>
        </w:rPr>
        <w:t>二、项目概况</w:t>
      </w:r>
      <w:bookmarkEnd w:id="2"/>
    </w:p>
    <w:p w:rsidR="0080449B" w:rsidRDefault="0080449B" w:rsidP="0080449B">
      <w:pPr>
        <w:snapToGrid w:val="0"/>
        <w:ind w:firstLineChars="200" w:firstLine="442"/>
        <w:outlineLvl w:val="2"/>
        <w:rPr>
          <w:b/>
          <w:bCs/>
          <w:sz w:val="22"/>
        </w:rPr>
      </w:pPr>
      <w:bookmarkStart w:id="3" w:name="_Toc234485553"/>
      <w:r>
        <w:rPr>
          <w:b/>
          <w:bCs/>
          <w:sz w:val="22"/>
        </w:rPr>
        <w:t xml:space="preserve">2 </w:t>
      </w:r>
      <w:r>
        <w:rPr>
          <w:b/>
          <w:bCs/>
          <w:sz w:val="22"/>
        </w:rPr>
        <w:t>项目名称</w:t>
      </w:r>
      <w:bookmarkEnd w:id="3"/>
    </w:p>
    <w:p w:rsidR="0080449B" w:rsidRDefault="0080449B" w:rsidP="0080449B">
      <w:pPr>
        <w:snapToGrid w:val="0"/>
        <w:ind w:firstLineChars="200" w:firstLine="442"/>
        <w:rPr>
          <w:sz w:val="22"/>
        </w:rPr>
      </w:pPr>
      <w:r>
        <w:rPr>
          <w:b/>
          <w:bCs/>
          <w:sz w:val="22"/>
        </w:rPr>
        <w:t>项目名称：</w:t>
      </w:r>
      <w:r>
        <w:rPr>
          <w:rFonts w:hint="eastAsia"/>
          <w:sz w:val="22"/>
        </w:rPr>
        <w:t>上海市浦东职业技术学院学生宿舍及生活设备</w:t>
      </w:r>
    </w:p>
    <w:p w:rsidR="0080449B" w:rsidRDefault="0080449B" w:rsidP="0080449B">
      <w:pPr>
        <w:snapToGrid w:val="0"/>
        <w:ind w:firstLineChars="200" w:firstLine="442"/>
        <w:rPr>
          <w:b/>
          <w:bCs/>
          <w:sz w:val="22"/>
        </w:rPr>
      </w:pPr>
      <w:r>
        <w:rPr>
          <w:b/>
          <w:bCs/>
          <w:sz w:val="22"/>
        </w:rPr>
        <w:t xml:space="preserve">3 </w:t>
      </w:r>
      <w:r>
        <w:rPr>
          <w:b/>
          <w:bCs/>
          <w:sz w:val="22"/>
        </w:rPr>
        <w:t>项目地点</w:t>
      </w:r>
    </w:p>
    <w:p w:rsidR="0080449B" w:rsidRDefault="0080449B" w:rsidP="0080449B">
      <w:pPr>
        <w:snapToGrid w:val="0"/>
        <w:ind w:firstLineChars="200" w:firstLine="442"/>
        <w:rPr>
          <w:b/>
          <w:bCs/>
          <w:sz w:val="22"/>
        </w:rPr>
      </w:pPr>
      <w:r>
        <w:rPr>
          <w:b/>
          <w:bCs/>
          <w:sz w:val="22"/>
        </w:rPr>
        <w:t>地点：</w:t>
      </w:r>
      <w:r>
        <w:rPr>
          <w:rFonts w:hint="eastAsia"/>
          <w:sz w:val="22"/>
        </w:rPr>
        <w:t>送货至浦东新区内用户指定地点</w:t>
      </w:r>
    </w:p>
    <w:p w:rsidR="0080449B" w:rsidRDefault="0080449B" w:rsidP="0080449B">
      <w:pPr>
        <w:adjustRightInd w:val="0"/>
        <w:snapToGrid w:val="0"/>
        <w:ind w:firstLineChars="200" w:firstLine="442"/>
        <w:jc w:val="left"/>
        <w:outlineLvl w:val="2"/>
        <w:rPr>
          <w:b/>
          <w:color w:val="000000"/>
          <w:sz w:val="22"/>
        </w:rPr>
      </w:pPr>
      <w:bookmarkStart w:id="4" w:name="_Toc234485554"/>
      <w:r>
        <w:rPr>
          <w:b/>
          <w:color w:val="000000"/>
          <w:sz w:val="22"/>
        </w:rPr>
        <w:t xml:space="preserve">4 </w:t>
      </w:r>
      <w:r>
        <w:rPr>
          <w:b/>
          <w:color w:val="000000"/>
          <w:sz w:val="22"/>
        </w:rPr>
        <w:t>招标范围与内容</w:t>
      </w:r>
      <w:bookmarkEnd w:id="4"/>
    </w:p>
    <w:p w:rsidR="0080449B" w:rsidRDefault="0080449B" w:rsidP="0080449B">
      <w:pPr>
        <w:snapToGrid w:val="0"/>
        <w:ind w:firstLineChars="200" w:firstLine="440"/>
        <w:rPr>
          <w:sz w:val="22"/>
        </w:rPr>
      </w:pPr>
      <w:r>
        <w:rPr>
          <w:sz w:val="22"/>
        </w:rPr>
        <w:t xml:space="preserve">4.1 </w:t>
      </w:r>
      <w:r>
        <w:rPr>
          <w:sz w:val="22"/>
        </w:rPr>
        <w:t>项目背景及现状：</w:t>
      </w:r>
      <w:r>
        <w:rPr>
          <w:rFonts w:hint="eastAsia"/>
          <w:sz w:val="22"/>
        </w:rPr>
        <w:t>2026</w:t>
      </w:r>
      <w:r>
        <w:rPr>
          <w:rFonts w:hint="eastAsia"/>
          <w:sz w:val="22"/>
        </w:rPr>
        <w:t>年上海市浦东职业技术学院的供货、安装及调试。</w:t>
      </w:r>
    </w:p>
    <w:p w:rsidR="0080449B" w:rsidRDefault="0080449B" w:rsidP="0080449B">
      <w:pPr>
        <w:snapToGrid w:val="0"/>
        <w:ind w:firstLineChars="200" w:firstLine="440"/>
        <w:rPr>
          <w:sz w:val="22"/>
        </w:rPr>
      </w:pPr>
      <w:r>
        <w:rPr>
          <w:sz w:val="22"/>
        </w:rPr>
        <w:t xml:space="preserve">4.2 </w:t>
      </w:r>
      <w:r>
        <w:rPr>
          <w:sz w:val="22"/>
        </w:rPr>
        <w:t>项目招标范围及内容：</w:t>
      </w:r>
      <w:r>
        <w:rPr>
          <w:rFonts w:hint="eastAsia"/>
          <w:sz w:val="22"/>
        </w:rPr>
        <w:t>本次招标采购上海市浦东职业技术学院的供货、安装及</w:t>
      </w:r>
      <w:r>
        <w:rPr>
          <w:rFonts w:hint="eastAsia"/>
          <w:sz w:val="22"/>
        </w:rPr>
        <w:lastRenderedPageBreak/>
        <w:t>调试。</w:t>
      </w:r>
    </w:p>
    <w:p w:rsidR="0080449B" w:rsidRDefault="0080449B" w:rsidP="0080449B">
      <w:pPr>
        <w:snapToGrid w:val="0"/>
        <w:ind w:firstLineChars="200" w:firstLine="440"/>
        <w:rPr>
          <w:sz w:val="22"/>
        </w:rPr>
      </w:pPr>
      <w:r>
        <w:rPr>
          <w:sz w:val="22"/>
        </w:rPr>
        <w:t xml:space="preserve">4.3 </w:t>
      </w:r>
      <w:r>
        <w:rPr>
          <w:sz w:val="22"/>
        </w:rPr>
        <w:t>交付日期：</w:t>
      </w:r>
      <w:r>
        <w:rPr>
          <w:rFonts w:hint="eastAsia"/>
          <w:sz w:val="22"/>
        </w:rPr>
        <w:t>合同签订后</w:t>
      </w:r>
      <w:r>
        <w:rPr>
          <w:rFonts w:hint="eastAsia"/>
          <w:sz w:val="22"/>
        </w:rPr>
        <w:t>30</w:t>
      </w:r>
      <w:r>
        <w:rPr>
          <w:rFonts w:hint="eastAsia"/>
          <w:sz w:val="22"/>
        </w:rPr>
        <w:t>天供货至采购人指定地点，并完成安装调试。</w:t>
      </w:r>
    </w:p>
    <w:p w:rsidR="0080449B" w:rsidRDefault="0080449B" w:rsidP="0080449B">
      <w:pPr>
        <w:adjustRightInd w:val="0"/>
        <w:snapToGrid w:val="0"/>
        <w:ind w:firstLineChars="200" w:firstLine="442"/>
        <w:jc w:val="left"/>
        <w:outlineLvl w:val="2"/>
        <w:rPr>
          <w:b/>
          <w:color w:val="000000"/>
          <w:sz w:val="22"/>
        </w:rPr>
      </w:pPr>
      <w:bookmarkStart w:id="5" w:name="_Toc234485555"/>
      <w:r>
        <w:rPr>
          <w:b/>
          <w:color w:val="000000"/>
          <w:sz w:val="22"/>
        </w:rPr>
        <w:t xml:space="preserve">5 </w:t>
      </w:r>
      <w:r>
        <w:rPr>
          <w:b/>
          <w:color w:val="000000"/>
          <w:sz w:val="22"/>
        </w:rPr>
        <w:t>承包方式</w:t>
      </w:r>
      <w:bookmarkEnd w:id="5"/>
    </w:p>
    <w:p w:rsidR="0080449B" w:rsidRDefault="0080449B" w:rsidP="0080449B">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80449B" w:rsidRDefault="0080449B" w:rsidP="0080449B">
      <w:pPr>
        <w:snapToGrid w:val="0"/>
        <w:ind w:firstLineChars="200" w:firstLine="440"/>
        <w:rPr>
          <w:sz w:val="22"/>
        </w:rPr>
      </w:pPr>
      <w:r>
        <w:rPr>
          <w:color w:val="000000"/>
          <w:sz w:val="22"/>
        </w:rPr>
        <w:t>5.2</w:t>
      </w:r>
      <w:r>
        <w:rPr>
          <w:color w:val="0000FF"/>
          <w:sz w:val="22"/>
        </w:rPr>
        <w:t>本项目不允许分包。</w:t>
      </w:r>
    </w:p>
    <w:p w:rsidR="0080449B" w:rsidRDefault="0080449B" w:rsidP="0080449B">
      <w:pPr>
        <w:adjustRightInd w:val="0"/>
        <w:snapToGrid w:val="0"/>
        <w:ind w:firstLineChars="200" w:firstLine="442"/>
        <w:jc w:val="left"/>
        <w:outlineLvl w:val="2"/>
        <w:rPr>
          <w:b/>
          <w:color w:val="000000"/>
          <w:sz w:val="22"/>
        </w:rPr>
      </w:pPr>
      <w:bookmarkStart w:id="6" w:name="_Toc234485556"/>
      <w:r>
        <w:rPr>
          <w:b/>
          <w:color w:val="000000"/>
          <w:sz w:val="22"/>
        </w:rPr>
        <w:t xml:space="preserve">6 </w:t>
      </w:r>
      <w:r>
        <w:rPr>
          <w:b/>
          <w:color w:val="000000"/>
          <w:sz w:val="22"/>
        </w:rPr>
        <w:t>合同的签订</w:t>
      </w:r>
      <w:bookmarkEnd w:id="6"/>
    </w:p>
    <w:p w:rsidR="0080449B" w:rsidRDefault="0080449B" w:rsidP="0080449B">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80449B" w:rsidRDefault="0080449B" w:rsidP="0080449B">
      <w:pPr>
        <w:adjustRightInd w:val="0"/>
        <w:snapToGrid w:val="0"/>
        <w:ind w:firstLineChars="200" w:firstLine="442"/>
        <w:jc w:val="left"/>
        <w:outlineLvl w:val="2"/>
        <w:rPr>
          <w:sz w:val="22"/>
        </w:rPr>
      </w:pPr>
      <w:bookmarkStart w:id="7" w:name="_Toc234485557"/>
      <w:r>
        <w:rPr>
          <w:b/>
          <w:color w:val="000000"/>
          <w:sz w:val="22"/>
        </w:rPr>
        <w:t xml:space="preserve">7 </w:t>
      </w:r>
      <w:r>
        <w:rPr>
          <w:b/>
          <w:color w:val="000000"/>
          <w:sz w:val="22"/>
        </w:rPr>
        <w:t>结算原则和支付方式</w:t>
      </w:r>
      <w:bookmarkEnd w:id="7"/>
    </w:p>
    <w:p w:rsidR="0080449B" w:rsidRDefault="0080449B" w:rsidP="0080449B">
      <w:pPr>
        <w:snapToGrid w:val="0"/>
        <w:ind w:firstLineChars="200" w:firstLine="440"/>
        <w:rPr>
          <w:sz w:val="22"/>
        </w:rPr>
      </w:pPr>
      <w:r>
        <w:rPr>
          <w:sz w:val="22"/>
        </w:rPr>
        <w:t xml:space="preserve">7.1 </w:t>
      </w:r>
      <w:r>
        <w:rPr>
          <w:sz w:val="22"/>
        </w:rPr>
        <w:t>结算原则</w:t>
      </w:r>
    </w:p>
    <w:p w:rsidR="0080449B" w:rsidRDefault="0080449B" w:rsidP="0080449B">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80449B" w:rsidRDefault="0080449B" w:rsidP="0080449B">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80449B" w:rsidRDefault="0080449B" w:rsidP="0080449B">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80449B" w:rsidRDefault="0080449B" w:rsidP="0080449B">
      <w:pPr>
        <w:snapToGrid w:val="0"/>
        <w:ind w:firstLineChars="200" w:firstLine="440"/>
        <w:rPr>
          <w:sz w:val="22"/>
        </w:rPr>
      </w:pPr>
      <w:r>
        <w:rPr>
          <w:sz w:val="22"/>
        </w:rPr>
        <w:t xml:space="preserve">7.2 </w:t>
      </w:r>
      <w:r>
        <w:rPr>
          <w:sz w:val="22"/>
        </w:rPr>
        <w:t>支付方式</w:t>
      </w:r>
    </w:p>
    <w:p w:rsidR="0080449B" w:rsidRDefault="0080449B" w:rsidP="0080449B">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80449B" w:rsidRDefault="0080449B" w:rsidP="0080449B">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80449B" w:rsidRDefault="0080449B" w:rsidP="0080449B">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5"/>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80449B" w:rsidRDefault="0080449B" w:rsidP="0080449B">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80449B" w:rsidRDefault="0080449B" w:rsidP="0080449B">
      <w:pPr>
        <w:snapToGrid w:val="0"/>
        <w:ind w:firstLineChars="200" w:firstLine="440"/>
        <w:jc w:val="left"/>
        <w:rPr>
          <w:sz w:val="22"/>
        </w:rPr>
      </w:pPr>
      <w:r>
        <w:rPr>
          <w:sz w:val="22"/>
        </w:rPr>
        <w:t>7.3</w:t>
      </w:r>
      <w:r>
        <w:rPr>
          <w:sz w:val="22"/>
        </w:rPr>
        <w:t>中标人因自身原因造成返工的工作量，采购人将不予计量和支付。</w:t>
      </w:r>
    </w:p>
    <w:p w:rsidR="0080449B" w:rsidRDefault="0080449B" w:rsidP="0080449B">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80449B" w:rsidRDefault="0080449B" w:rsidP="0080449B">
      <w:pPr>
        <w:adjustRightInd w:val="0"/>
        <w:snapToGrid w:val="0"/>
        <w:ind w:firstLine="600"/>
        <w:jc w:val="center"/>
        <w:outlineLvl w:val="1"/>
        <w:rPr>
          <w:rFonts w:eastAsia="黑体"/>
          <w:color w:val="000000"/>
          <w:sz w:val="30"/>
          <w:szCs w:val="30"/>
        </w:rPr>
      </w:pPr>
      <w:bookmarkStart w:id="8" w:name="_Toc209517499"/>
      <w:bookmarkStart w:id="9" w:name="_Toc234485558"/>
      <w:bookmarkStart w:id="10" w:name="_Toc475631915"/>
      <w:r>
        <w:rPr>
          <w:rFonts w:eastAsia="黑体"/>
          <w:color w:val="000000"/>
          <w:sz w:val="30"/>
          <w:szCs w:val="30"/>
        </w:rPr>
        <w:t>三、技术质量要求</w:t>
      </w:r>
      <w:bookmarkEnd w:id="8"/>
      <w:bookmarkEnd w:id="9"/>
    </w:p>
    <w:p w:rsidR="0080449B" w:rsidRDefault="0080449B" w:rsidP="0080449B">
      <w:pPr>
        <w:adjustRightInd w:val="0"/>
        <w:snapToGrid w:val="0"/>
        <w:ind w:firstLineChars="200" w:firstLine="422"/>
        <w:outlineLvl w:val="2"/>
        <w:rPr>
          <w:b/>
          <w:bCs/>
        </w:rPr>
      </w:pPr>
      <w:bookmarkStart w:id="11" w:name="_Toc476308503"/>
      <w:bookmarkStart w:id="12" w:name="_Toc209517500"/>
      <w:bookmarkStart w:id="13" w:name="_Toc234485559"/>
      <w:r>
        <w:rPr>
          <w:b/>
          <w:bCs/>
        </w:rPr>
        <w:t xml:space="preserve">8 </w:t>
      </w:r>
      <w:r>
        <w:rPr>
          <w:b/>
          <w:bCs/>
        </w:rPr>
        <w:t>适用技术规范和规范性文件</w:t>
      </w:r>
      <w:bookmarkEnd w:id="11"/>
      <w:bookmarkEnd w:id="12"/>
      <w:bookmarkEnd w:id="13"/>
    </w:p>
    <w:p w:rsidR="0080449B" w:rsidRDefault="0080449B" w:rsidP="0080449B">
      <w:pPr>
        <w:snapToGrid w:val="0"/>
        <w:ind w:firstLineChars="200" w:firstLine="420"/>
        <w:rPr>
          <w:bCs/>
        </w:rPr>
      </w:pPr>
      <w:r>
        <w:rPr>
          <w:rFonts w:hint="eastAsia"/>
          <w:bCs/>
        </w:rPr>
        <w:t>中华人民共和国国家标准</w:t>
      </w:r>
      <w:r>
        <w:rPr>
          <w:rFonts w:hint="eastAsia"/>
          <w:bCs/>
        </w:rPr>
        <w:t xml:space="preserve"> GB/T3326 </w:t>
      </w:r>
      <w:r>
        <w:rPr>
          <w:rFonts w:hint="eastAsia"/>
          <w:bCs/>
        </w:rPr>
        <w:t>家具</w:t>
      </w:r>
      <w:r>
        <w:rPr>
          <w:rFonts w:hint="eastAsia"/>
          <w:bCs/>
        </w:rPr>
        <w:t xml:space="preserve"> </w:t>
      </w:r>
      <w:r>
        <w:rPr>
          <w:rFonts w:hint="eastAsia"/>
          <w:bCs/>
        </w:rPr>
        <w:t>桌、椅、</w:t>
      </w:r>
      <w:proofErr w:type="gramStart"/>
      <w:r>
        <w:rPr>
          <w:rFonts w:hint="eastAsia"/>
          <w:bCs/>
        </w:rPr>
        <w:t>凳类主要</w:t>
      </w:r>
      <w:proofErr w:type="gramEnd"/>
      <w:r>
        <w:rPr>
          <w:rFonts w:hint="eastAsia"/>
          <w:bCs/>
        </w:rPr>
        <w:t>尺寸</w:t>
      </w:r>
    </w:p>
    <w:p w:rsidR="0080449B" w:rsidRDefault="0080449B" w:rsidP="0080449B">
      <w:pPr>
        <w:snapToGrid w:val="0"/>
        <w:ind w:firstLineChars="200" w:firstLine="420"/>
        <w:rPr>
          <w:bCs/>
        </w:rPr>
      </w:pPr>
      <w:r>
        <w:rPr>
          <w:rFonts w:hint="eastAsia"/>
          <w:bCs/>
        </w:rPr>
        <w:t>中华人民共和国轻工行业标准</w:t>
      </w:r>
      <w:r>
        <w:rPr>
          <w:rFonts w:hint="eastAsia"/>
          <w:bCs/>
        </w:rPr>
        <w:t>QB/T2741-2013</w:t>
      </w:r>
      <w:r>
        <w:rPr>
          <w:rFonts w:hint="eastAsia"/>
          <w:bCs/>
        </w:rPr>
        <w:t>学生公寓多功能家具。</w:t>
      </w:r>
    </w:p>
    <w:p w:rsidR="0080449B" w:rsidRDefault="0080449B" w:rsidP="0080449B">
      <w:pPr>
        <w:snapToGrid w:val="0"/>
        <w:ind w:firstLineChars="200" w:firstLine="420"/>
        <w:rPr>
          <w:bCs/>
        </w:rPr>
      </w:pPr>
      <w:r>
        <w:rPr>
          <w:rFonts w:hint="eastAsia"/>
          <w:bCs/>
        </w:rPr>
        <w:t>中华人民共和国国家标准</w:t>
      </w:r>
      <w:r>
        <w:rPr>
          <w:rFonts w:hint="eastAsia"/>
          <w:bCs/>
        </w:rPr>
        <w:t xml:space="preserve"> GB/T3976-2014 </w:t>
      </w:r>
      <w:r>
        <w:rPr>
          <w:rFonts w:hint="eastAsia"/>
          <w:bCs/>
        </w:rPr>
        <w:t>学校课桌椅功能尺寸及技术要求</w:t>
      </w:r>
    </w:p>
    <w:p w:rsidR="0080449B" w:rsidRDefault="0080449B" w:rsidP="0080449B">
      <w:pPr>
        <w:snapToGrid w:val="0"/>
        <w:ind w:firstLineChars="200" w:firstLine="420"/>
        <w:rPr>
          <w:bCs/>
        </w:rPr>
      </w:pPr>
      <w:r>
        <w:rPr>
          <w:rFonts w:hint="eastAsia"/>
          <w:bCs/>
        </w:rPr>
        <w:t>中华人民共和国国家标准</w:t>
      </w:r>
      <w:r>
        <w:rPr>
          <w:rFonts w:hint="eastAsia"/>
          <w:bCs/>
        </w:rPr>
        <w:t xml:space="preserve"> GB/T3324</w:t>
      </w:r>
      <w:r>
        <w:rPr>
          <w:rFonts w:hint="eastAsia"/>
          <w:bCs/>
        </w:rPr>
        <w:t>《木家具通用技术条件》</w:t>
      </w:r>
    </w:p>
    <w:p w:rsidR="0080449B" w:rsidRDefault="0080449B" w:rsidP="0080449B">
      <w:pPr>
        <w:snapToGrid w:val="0"/>
        <w:ind w:firstLineChars="200" w:firstLine="420"/>
        <w:rPr>
          <w:bCs/>
        </w:rPr>
      </w:pPr>
      <w:r>
        <w:rPr>
          <w:rFonts w:hint="eastAsia"/>
          <w:bCs/>
        </w:rPr>
        <w:t>中华人民共和国国家标准</w:t>
      </w:r>
      <w:r>
        <w:rPr>
          <w:rFonts w:hint="eastAsia"/>
          <w:bCs/>
        </w:rPr>
        <w:t xml:space="preserve"> GB 18584</w:t>
      </w:r>
      <w:r>
        <w:rPr>
          <w:rFonts w:hint="eastAsia"/>
          <w:bCs/>
        </w:rPr>
        <w:t>《室内装饰装修材料木家具中有害物质限量》。</w:t>
      </w:r>
    </w:p>
    <w:p w:rsidR="0080449B" w:rsidRDefault="0080449B" w:rsidP="0080449B">
      <w:pPr>
        <w:adjustRightInd w:val="0"/>
        <w:snapToGrid w:val="0"/>
        <w:ind w:firstLineChars="200" w:firstLine="422"/>
        <w:outlineLvl w:val="2"/>
        <w:rPr>
          <w:b/>
          <w:bCs/>
        </w:rPr>
      </w:pPr>
      <w:bookmarkStart w:id="14" w:name="_Toc209517501"/>
      <w:bookmarkStart w:id="15" w:name="_Toc234485560"/>
      <w:r>
        <w:rPr>
          <w:b/>
          <w:bCs/>
        </w:rPr>
        <w:t xml:space="preserve">9 </w:t>
      </w:r>
      <w:r>
        <w:rPr>
          <w:b/>
          <w:bCs/>
        </w:rPr>
        <w:t>招标内容与质量要求</w:t>
      </w:r>
      <w:bookmarkEnd w:id="14"/>
      <w:bookmarkEnd w:id="15"/>
    </w:p>
    <w:p w:rsidR="0080449B" w:rsidRDefault="0080449B" w:rsidP="0080449B">
      <w:pPr>
        <w:snapToGrid w:val="0"/>
        <w:ind w:left="3780" w:firstLineChars="200" w:firstLine="420"/>
      </w:pPr>
      <w:r>
        <w:lastRenderedPageBreak/>
        <w:t xml:space="preserve">9.1 </w:t>
      </w:r>
      <w:r>
        <w:t>供货清单</w:t>
      </w:r>
    </w:p>
    <w:tbl>
      <w:tblPr>
        <w:tblpPr w:leftFromText="180" w:rightFromText="180" w:vertAnchor="text" w:horzAnchor="page" w:tblpX="753" w:tblpY="357"/>
        <w:tblOverlap w:val="never"/>
        <w:tblW w:w="10594" w:type="dxa"/>
        <w:tblLayout w:type="fixed"/>
        <w:tblLook w:val="04A0" w:firstRow="1" w:lastRow="0" w:firstColumn="1" w:lastColumn="0" w:noHBand="0" w:noVBand="1"/>
      </w:tblPr>
      <w:tblGrid>
        <w:gridCol w:w="421"/>
        <w:gridCol w:w="1020"/>
        <w:gridCol w:w="2975"/>
        <w:gridCol w:w="1042"/>
        <w:gridCol w:w="938"/>
        <w:gridCol w:w="2542"/>
        <w:gridCol w:w="383"/>
        <w:gridCol w:w="1273"/>
      </w:tblGrid>
      <w:tr w:rsidR="0080449B" w:rsidTr="004A6004">
        <w:trPr>
          <w:cantSplit/>
          <w:trHeight w:val="879"/>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hint="eastAsia"/>
                <w:b/>
                <w:sz w:val="22"/>
              </w:rPr>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hint="eastAsia"/>
                <w:b/>
                <w:sz w:val="22"/>
              </w:rPr>
              <w:t>名称</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b/>
                <w:sz w:val="22"/>
              </w:rPr>
              <w:t>规格技术参数</w:t>
            </w:r>
          </w:p>
          <w:p w:rsidR="0080449B" w:rsidRDefault="0080449B" w:rsidP="004A6004">
            <w:pPr>
              <w:widowControl/>
              <w:spacing w:line="240" w:lineRule="auto"/>
              <w:jc w:val="center"/>
              <w:textAlignment w:val="center"/>
              <w:rPr>
                <w:rFonts w:ascii="Calibri" w:hAnsi="Calibri"/>
                <w:b/>
                <w:sz w:val="22"/>
              </w:rPr>
            </w:pPr>
            <w:r>
              <w:rPr>
                <w:rFonts w:ascii="Calibri" w:hAnsi="Calibri"/>
                <w:b/>
                <w:sz w:val="22"/>
              </w:rPr>
              <w:t>（含材料、工艺要求）</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hint="eastAsia"/>
                <w:b/>
                <w:sz w:val="22"/>
              </w:rPr>
              <w:t>单价</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hint="eastAsia"/>
                <w:b/>
                <w:sz w:val="22"/>
              </w:rPr>
              <w:t>数量</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b/>
                <w:sz w:val="22"/>
              </w:rPr>
              <w:t>分项预算金额</w:t>
            </w:r>
            <w:r>
              <w:rPr>
                <w:rFonts w:ascii="Calibri" w:hAnsi="Calibri" w:hint="eastAsia"/>
                <w:b/>
                <w:sz w:val="22"/>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hint="eastAsia"/>
                <w:b/>
                <w:sz w:val="22"/>
              </w:rPr>
              <w:t>质保期</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
                <w:sz w:val="22"/>
              </w:rPr>
            </w:pPr>
            <w:r>
              <w:rPr>
                <w:rFonts w:ascii="Calibri" w:hAnsi="Calibri" w:hint="eastAsia"/>
                <w:b/>
                <w:sz w:val="22"/>
              </w:rPr>
              <w:t>备注</w:t>
            </w:r>
          </w:p>
        </w:tc>
      </w:tr>
      <w:tr w:rsidR="0080449B" w:rsidTr="004A6004">
        <w:trPr>
          <w:cantSplit/>
          <w:trHeight w:val="515"/>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 xml:space="preserve">1 </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学生组合床衣柜及书桌椅</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bCs/>
                <w:sz w:val="22"/>
              </w:rPr>
              <w:t>详见</w:t>
            </w:r>
            <w:r>
              <w:rPr>
                <w:rFonts w:ascii="Calibri" w:hAnsi="Calibri"/>
                <w:bCs/>
                <w:sz w:val="22"/>
              </w:rPr>
              <w:t xml:space="preserve">9.2 </w:t>
            </w:r>
            <w:r>
              <w:rPr>
                <w:rFonts w:ascii="Calibri" w:hAnsi="Calibri"/>
                <w:bCs/>
                <w:sz w:val="22"/>
              </w:rPr>
              <w:t>设备技术参数</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宋体" w:hAnsi="宋体" w:cs="宋体" w:hint="eastAsia"/>
                <w:color w:val="000000"/>
                <w:kern w:val="0"/>
                <w:sz w:val="24"/>
                <w:szCs w:val="24"/>
                <w:lang w:bidi="ar"/>
              </w:rPr>
              <w:t>3300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480</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1584000</w:t>
            </w:r>
          </w:p>
        </w:tc>
        <w:tc>
          <w:tcPr>
            <w:tcW w:w="383" w:type="dxa"/>
            <w:vMerge w:val="restart"/>
            <w:tcBorders>
              <w:top w:val="single" w:sz="4" w:space="0" w:color="000000"/>
              <w:left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hint="eastAsia"/>
                <w:b/>
                <w:sz w:val="22"/>
              </w:rPr>
              <w:t>八年</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核心产品</w:t>
            </w:r>
          </w:p>
        </w:tc>
      </w:tr>
      <w:tr w:rsidR="0080449B" w:rsidTr="004A6004">
        <w:trPr>
          <w:cantSplit/>
          <w:trHeight w:val="410"/>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roofErr w:type="gramStart"/>
            <w:r>
              <w:rPr>
                <w:rFonts w:ascii="Calibri" w:hAnsi="Calibri" w:hint="eastAsia"/>
                <w:bCs/>
                <w:sz w:val="22"/>
              </w:rPr>
              <w:t>晾</w:t>
            </w:r>
            <w:proofErr w:type="gramEnd"/>
            <w:r>
              <w:rPr>
                <w:rFonts w:ascii="Calibri" w:hAnsi="Calibri" w:hint="eastAsia"/>
                <w:bCs/>
                <w:sz w:val="22"/>
              </w:rPr>
              <w:t>衣架（室内双根）</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bCs/>
                <w:sz w:val="22"/>
              </w:rPr>
              <w:t>详见</w:t>
            </w:r>
            <w:r>
              <w:rPr>
                <w:rFonts w:ascii="Calibri" w:hAnsi="Calibri"/>
                <w:bCs/>
                <w:sz w:val="22"/>
              </w:rPr>
              <w:t xml:space="preserve">9.2 </w:t>
            </w:r>
            <w:r>
              <w:rPr>
                <w:rFonts w:ascii="Calibri" w:hAnsi="Calibri"/>
                <w:bCs/>
                <w:sz w:val="22"/>
              </w:rPr>
              <w:t>设备技术参数</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210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120</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25200</w:t>
            </w:r>
          </w:p>
        </w:tc>
        <w:tc>
          <w:tcPr>
            <w:tcW w:w="383" w:type="dxa"/>
            <w:vMerge/>
            <w:tcBorders>
              <w:left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r>
      <w:tr w:rsidR="0080449B" w:rsidTr="004A6004">
        <w:trPr>
          <w:cantSplit/>
          <w:trHeight w:val="650"/>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3</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roofErr w:type="gramStart"/>
            <w:r>
              <w:rPr>
                <w:rFonts w:ascii="Calibri" w:hAnsi="Calibri" w:hint="eastAsia"/>
                <w:bCs/>
                <w:sz w:val="22"/>
              </w:rPr>
              <w:t>晾</w:t>
            </w:r>
            <w:proofErr w:type="gramEnd"/>
            <w:r>
              <w:rPr>
                <w:rFonts w:ascii="Calibri" w:hAnsi="Calibri" w:hint="eastAsia"/>
                <w:bCs/>
                <w:sz w:val="22"/>
              </w:rPr>
              <w:t>衣架（室外可移动）</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bCs/>
                <w:sz w:val="22"/>
              </w:rPr>
              <w:t>详见</w:t>
            </w:r>
            <w:r>
              <w:rPr>
                <w:rFonts w:ascii="Calibri" w:hAnsi="Calibri"/>
                <w:bCs/>
                <w:sz w:val="22"/>
              </w:rPr>
              <w:t xml:space="preserve">9.2 </w:t>
            </w:r>
            <w:r>
              <w:rPr>
                <w:rFonts w:ascii="Calibri" w:hAnsi="Calibri"/>
                <w:bCs/>
                <w:sz w:val="22"/>
              </w:rPr>
              <w:t>设备技术参数</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3500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21000</w:t>
            </w:r>
          </w:p>
        </w:tc>
        <w:tc>
          <w:tcPr>
            <w:tcW w:w="383" w:type="dxa"/>
            <w:vMerge/>
            <w:tcBorders>
              <w:left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r>
      <w:tr w:rsidR="0080449B" w:rsidTr="004A6004">
        <w:trPr>
          <w:cantSplit/>
          <w:trHeight w:val="540"/>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4</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纱窗（每间</w:t>
            </w:r>
            <w:r>
              <w:rPr>
                <w:rFonts w:ascii="Calibri" w:hAnsi="Calibri" w:hint="eastAsia"/>
                <w:bCs/>
                <w:sz w:val="22"/>
              </w:rPr>
              <w:t>3</w:t>
            </w:r>
            <w:r>
              <w:rPr>
                <w:rFonts w:ascii="Calibri" w:hAnsi="Calibri" w:hint="eastAsia"/>
                <w:bCs/>
                <w:sz w:val="22"/>
              </w:rPr>
              <w:t>扇金刚纱）</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bCs/>
                <w:sz w:val="22"/>
              </w:rPr>
              <w:t>详见</w:t>
            </w:r>
            <w:r>
              <w:rPr>
                <w:rFonts w:ascii="Calibri" w:hAnsi="Calibri"/>
                <w:bCs/>
                <w:sz w:val="22"/>
              </w:rPr>
              <w:t xml:space="preserve">9.2 </w:t>
            </w:r>
            <w:r>
              <w:rPr>
                <w:rFonts w:ascii="Calibri" w:hAnsi="Calibri"/>
                <w:bCs/>
                <w:sz w:val="22"/>
              </w:rPr>
              <w:t>设备技术参数</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720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120</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86400</w:t>
            </w:r>
          </w:p>
        </w:tc>
        <w:tc>
          <w:tcPr>
            <w:tcW w:w="383" w:type="dxa"/>
            <w:vMerge/>
            <w:tcBorders>
              <w:left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r>
      <w:tr w:rsidR="0080449B" w:rsidTr="004A6004">
        <w:trPr>
          <w:cantSplit/>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5</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洗衣机上方置物架</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bCs/>
                <w:sz w:val="22"/>
              </w:rPr>
              <w:t>详见</w:t>
            </w:r>
            <w:r>
              <w:rPr>
                <w:rFonts w:ascii="Calibri" w:hAnsi="Calibri"/>
                <w:bCs/>
                <w:sz w:val="22"/>
              </w:rPr>
              <w:t xml:space="preserve">9.2 </w:t>
            </w:r>
            <w:r>
              <w:rPr>
                <w:rFonts w:ascii="Calibri" w:hAnsi="Calibri"/>
                <w:bCs/>
                <w:sz w:val="22"/>
              </w:rPr>
              <w:t>设备技术参数</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120</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10560</w:t>
            </w:r>
          </w:p>
        </w:tc>
        <w:tc>
          <w:tcPr>
            <w:tcW w:w="383" w:type="dxa"/>
            <w:vMerge/>
            <w:tcBorders>
              <w:left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r>
      <w:tr w:rsidR="0080449B" w:rsidTr="004A6004">
        <w:trPr>
          <w:cantSplit/>
          <w:trHeight w:val="315"/>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hint="eastAsia"/>
                <w:bCs/>
                <w:sz w:val="22"/>
              </w:rPr>
              <w:t>淋浴房花篮</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r>
              <w:rPr>
                <w:rFonts w:ascii="Calibri" w:hAnsi="Calibri"/>
                <w:bCs/>
                <w:sz w:val="22"/>
              </w:rPr>
              <w:t>详见</w:t>
            </w:r>
            <w:r>
              <w:rPr>
                <w:rFonts w:ascii="Calibri" w:hAnsi="Calibri"/>
                <w:bCs/>
                <w:sz w:val="22"/>
              </w:rPr>
              <w:t xml:space="preserve">9.2 </w:t>
            </w:r>
            <w:r>
              <w:rPr>
                <w:rFonts w:ascii="Calibri" w:hAnsi="Calibri"/>
                <w:bCs/>
                <w:sz w:val="22"/>
              </w:rPr>
              <w:t>设备技术参数</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120</w:t>
            </w:r>
          </w:p>
        </w:tc>
        <w:tc>
          <w:tcPr>
            <w:tcW w:w="2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12000</w:t>
            </w:r>
          </w:p>
        </w:tc>
        <w:tc>
          <w:tcPr>
            <w:tcW w:w="383" w:type="dxa"/>
            <w:vMerge/>
            <w:tcBorders>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49B" w:rsidRDefault="0080449B" w:rsidP="004A6004">
            <w:pPr>
              <w:widowControl/>
              <w:spacing w:line="240" w:lineRule="auto"/>
              <w:jc w:val="center"/>
              <w:textAlignment w:val="center"/>
              <w:rPr>
                <w:rFonts w:ascii="Calibri" w:hAnsi="Calibri"/>
                <w:bCs/>
                <w:sz w:val="22"/>
              </w:rPr>
            </w:pPr>
          </w:p>
        </w:tc>
      </w:tr>
    </w:tbl>
    <w:p w:rsidR="0080449B" w:rsidRDefault="0080449B" w:rsidP="00804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22"/>
        <w:rPr>
          <w:b/>
          <w:color w:val="0000FF"/>
        </w:rPr>
      </w:pPr>
    </w:p>
    <w:p w:rsidR="0080449B" w:rsidRDefault="0080449B" w:rsidP="00804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422"/>
        <w:rPr>
          <w:b/>
          <w:color w:val="0000FF"/>
        </w:rPr>
      </w:pPr>
      <w:r>
        <w:rPr>
          <w:b/>
          <w:color w:val="0000FF"/>
        </w:rPr>
        <w:t>说明：投标人不得对表内产品数量进行缩减。</w:t>
      </w:r>
    </w:p>
    <w:p w:rsidR="0080449B" w:rsidRDefault="0080449B" w:rsidP="0080449B">
      <w:pPr>
        <w:snapToGrid w:val="0"/>
        <w:ind w:firstLineChars="200" w:firstLine="420"/>
      </w:pPr>
      <w:r>
        <w:t xml:space="preserve">9.2 </w:t>
      </w:r>
      <w:r>
        <w:t>设备技术参数</w:t>
      </w:r>
    </w:p>
    <w:p w:rsidR="0080449B" w:rsidRDefault="0080449B" w:rsidP="0080449B">
      <w:pPr>
        <w:adjustRightInd w:val="0"/>
        <w:snapToGrid w:val="0"/>
        <w:ind w:firstLineChars="200" w:firstLine="420"/>
      </w:pPr>
      <w:r>
        <w:t xml:space="preserve">9.2.1 </w:t>
      </w:r>
      <w:r>
        <w:t>用途描述：</w:t>
      </w:r>
      <w:r>
        <w:rPr>
          <w:rFonts w:hint="eastAsia"/>
        </w:rPr>
        <w:t>学生宿舍内使用</w:t>
      </w:r>
    </w:p>
    <w:p w:rsidR="0080449B" w:rsidRDefault="0080449B" w:rsidP="0080449B">
      <w:pPr>
        <w:adjustRightInd w:val="0"/>
        <w:snapToGrid w:val="0"/>
        <w:ind w:firstLineChars="200" w:firstLine="420"/>
      </w:pPr>
      <w:r>
        <w:t xml:space="preserve">9.2.2 </w:t>
      </w:r>
      <w:r>
        <w:t>具体技术参数指标要求</w:t>
      </w:r>
      <w:r>
        <w:rPr>
          <w:rFonts w:hint="eastAsia"/>
        </w:rPr>
        <w:t>（图示仅作参考，不指向任何品牌，规格尺寸（±</w:t>
      </w:r>
      <w:r>
        <w:rPr>
          <w:rFonts w:hint="eastAsia"/>
        </w:rPr>
        <w:t>5mm</w:t>
      </w:r>
      <w:r>
        <w:rPr>
          <w:rFonts w:hint="eastAsia"/>
        </w:rPr>
        <w:t>））</w:t>
      </w:r>
    </w:p>
    <w:p w:rsidR="0080449B" w:rsidRDefault="0080449B" w:rsidP="0080449B">
      <w:pPr>
        <w:snapToGrid w:val="0"/>
        <w:ind w:firstLineChars="200" w:firstLine="420"/>
      </w:pPr>
      <w:r>
        <w:rPr>
          <w:rFonts w:hint="eastAsia"/>
          <w:bCs/>
        </w:rPr>
        <w:t>中华人民共和国轻工行业标准</w:t>
      </w:r>
      <w:r>
        <w:rPr>
          <w:rFonts w:hint="eastAsia"/>
          <w:bCs/>
        </w:rPr>
        <w:t>QB/T2741-2013</w:t>
      </w:r>
      <w:r>
        <w:rPr>
          <w:rFonts w:hint="eastAsia"/>
          <w:bCs/>
        </w:rPr>
        <w:t>学生公寓多功能家具。</w:t>
      </w:r>
      <w:r>
        <w:rPr>
          <w:rFonts w:hint="eastAsia"/>
        </w:rPr>
        <w:t>中标后根据学校实际情况选定学生宿舍设备颜色及规格。</w:t>
      </w:r>
    </w:p>
    <w:p w:rsidR="0080449B" w:rsidRDefault="0080449B" w:rsidP="0080449B">
      <w:pPr>
        <w:spacing w:line="360" w:lineRule="auto"/>
        <w:ind w:firstLineChars="300" w:firstLine="602"/>
        <w:rPr>
          <w:rFonts w:ascii="Calibri" w:hAnsi="Calibri"/>
        </w:rPr>
      </w:pPr>
      <w:r>
        <w:rPr>
          <w:rFonts w:ascii="宋体" w:hAnsi="宋体" w:cs="宋体" w:hint="eastAsia"/>
          <w:b/>
          <w:bCs/>
          <w:color w:val="000000"/>
          <w:kern w:val="0"/>
          <w:sz w:val="20"/>
          <w:szCs w:val="20"/>
          <w:lang w:bidi="ar"/>
          <w14:ligatures w14:val="standardContextual"/>
        </w:rPr>
        <w:t xml:space="preserve">1、学生组合床衣柜及书桌椅  </w:t>
      </w:r>
      <w:r>
        <w:rPr>
          <w:rFonts w:ascii="宋体" w:hAnsi="宋体" w:cs="宋体" w:hint="eastAsia"/>
          <w:b/>
          <w:bCs/>
        </w:rPr>
        <w:t>规格:2100*1000*2100</w:t>
      </w: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20"/>
        <w:rPr>
          <w:rFonts w:ascii="宋体" w:hAnsi="宋体" w:cs="宋体"/>
          <w:b/>
          <w:bCs/>
          <w:color w:val="000000"/>
          <w:kern w:val="0"/>
          <w:sz w:val="20"/>
          <w:szCs w:val="20"/>
          <w:lang w:bidi="ar"/>
          <w14:ligatures w14:val="standardContextual"/>
        </w:rPr>
      </w:pPr>
      <w:r>
        <w:rPr>
          <w:noProof/>
        </w:rPr>
        <w:drawing>
          <wp:anchor distT="0" distB="0" distL="114300" distR="114300" simplePos="0" relativeHeight="251665408" behindDoc="0" locked="0" layoutInCell="1" allowOverlap="1" wp14:anchorId="13E65D7A" wp14:editId="079CD6A2">
            <wp:simplePos x="0" y="0"/>
            <wp:positionH relativeFrom="column">
              <wp:posOffset>4695825</wp:posOffset>
            </wp:positionH>
            <wp:positionV relativeFrom="paragraph">
              <wp:posOffset>201930</wp:posOffset>
            </wp:positionV>
            <wp:extent cx="516890" cy="1504950"/>
            <wp:effectExtent l="0" t="0" r="16510"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8"/>
                    <a:stretch>
                      <a:fillRect/>
                    </a:stretch>
                  </pic:blipFill>
                  <pic:spPr>
                    <a:xfrm flipH="1">
                      <a:off x="0" y="0"/>
                      <a:ext cx="516890" cy="1504950"/>
                    </a:xfrm>
                    <a:prstGeom prst="rect">
                      <a:avLst/>
                    </a:prstGeom>
                    <a:noFill/>
                    <a:ln>
                      <a:noFill/>
                    </a:ln>
                  </pic:spPr>
                </pic:pic>
              </a:graphicData>
            </a:graphic>
          </wp:anchor>
        </w:drawing>
      </w:r>
    </w:p>
    <w:p w:rsidR="0080449B" w:rsidRDefault="0080449B" w:rsidP="0080449B">
      <w:pPr>
        <w:snapToGrid w:val="0"/>
        <w:ind w:firstLine="420"/>
        <w:rPr>
          <w:rFonts w:ascii="宋体" w:hAnsi="宋体" w:cs="宋体"/>
          <w:b/>
          <w:bCs/>
          <w:color w:val="000000"/>
          <w:kern w:val="0"/>
          <w:sz w:val="20"/>
          <w:szCs w:val="20"/>
          <w:lang w:bidi="ar"/>
          <w14:ligatures w14:val="standardContextual"/>
        </w:rPr>
      </w:pPr>
      <w:r>
        <w:rPr>
          <w:noProof/>
        </w:rPr>
        <w:drawing>
          <wp:anchor distT="0" distB="0" distL="114300" distR="114300" simplePos="0" relativeHeight="251670528" behindDoc="0" locked="0" layoutInCell="1" allowOverlap="1" wp14:anchorId="302C79C0" wp14:editId="3547921E">
            <wp:simplePos x="0" y="0"/>
            <wp:positionH relativeFrom="column">
              <wp:posOffset>180975</wp:posOffset>
            </wp:positionH>
            <wp:positionV relativeFrom="paragraph">
              <wp:posOffset>82550</wp:posOffset>
            </wp:positionV>
            <wp:extent cx="1383030" cy="1292860"/>
            <wp:effectExtent l="0" t="0" r="762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383030" cy="1292860"/>
                    </a:xfrm>
                    <a:prstGeom prst="rect">
                      <a:avLst/>
                    </a:prstGeom>
                    <a:noFill/>
                    <a:ln>
                      <a:noFill/>
                    </a:ln>
                  </pic:spPr>
                </pic:pic>
              </a:graphicData>
            </a:graphic>
          </wp:anchor>
        </w:drawing>
      </w:r>
    </w:p>
    <w:p w:rsidR="0080449B" w:rsidRDefault="0080449B" w:rsidP="0080449B">
      <w:pPr>
        <w:snapToGrid w:val="0"/>
        <w:ind w:firstLine="420"/>
        <w:rPr>
          <w:rFonts w:ascii="宋体" w:hAnsi="宋体" w:cs="宋体"/>
          <w:b/>
          <w:bCs/>
          <w:color w:val="000000"/>
          <w:kern w:val="0"/>
          <w:sz w:val="20"/>
          <w:szCs w:val="20"/>
          <w:lang w:bidi="ar"/>
          <w14:ligatures w14:val="standardContextual"/>
        </w:rPr>
      </w:pPr>
      <w:r>
        <w:rPr>
          <w:noProof/>
        </w:rPr>
        <w:drawing>
          <wp:anchor distT="0" distB="0" distL="114300" distR="114300" simplePos="0" relativeHeight="251672576" behindDoc="0" locked="0" layoutInCell="1" allowOverlap="1" wp14:anchorId="4299BE33" wp14:editId="1F229407">
            <wp:simplePos x="0" y="0"/>
            <wp:positionH relativeFrom="column">
              <wp:posOffset>1914525</wp:posOffset>
            </wp:positionH>
            <wp:positionV relativeFrom="paragraph">
              <wp:posOffset>12700</wp:posOffset>
            </wp:positionV>
            <wp:extent cx="864235" cy="1191260"/>
            <wp:effectExtent l="0" t="0" r="12065" b="889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864235" cy="119126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7BE2998" wp14:editId="054EA4EF">
            <wp:simplePos x="0" y="0"/>
            <wp:positionH relativeFrom="column">
              <wp:posOffset>3171825</wp:posOffset>
            </wp:positionH>
            <wp:positionV relativeFrom="paragraph">
              <wp:posOffset>160020</wp:posOffset>
            </wp:positionV>
            <wp:extent cx="1241425" cy="996950"/>
            <wp:effectExtent l="0" t="0" r="15875"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1241425" cy="996950"/>
                    </a:xfrm>
                    <a:prstGeom prst="rect">
                      <a:avLst/>
                    </a:prstGeom>
                    <a:noFill/>
                    <a:ln>
                      <a:noFill/>
                    </a:ln>
                  </pic:spPr>
                </pic:pic>
              </a:graphicData>
            </a:graphic>
          </wp:anchor>
        </w:drawing>
      </w: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4A55E1" w:rsidRDefault="004A55E1" w:rsidP="0080449B">
      <w:pPr>
        <w:wordWrap w:val="0"/>
        <w:topLinePunct/>
        <w:adjustRightInd w:val="0"/>
        <w:snapToGrid w:val="0"/>
        <w:spacing w:line="360" w:lineRule="auto"/>
        <w:ind w:firstLine="422"/>
        <w:jc w:val="left"/>
        <w:rPr>
          <w:rFonts w:ascii="宋体" w:hAnsi="宋体" w:cs="宋体" w:hint="eastAsia"/>
          <w:b/>
          <w:bCs/>
          <w:kern w:val="0"/>
          <w:szCs w:val="21"/>
          <w:lang w:bidi="ar"/>
        </w:rPr>
      </w:pPr>
    </w:p>
    <w:p w:rsidR="004A55E1" w:rsidRDefault="004A55E1" w:rsidP="0080449B">
      <w:pPr>
        <w:wordWrap w:val="0"/>
        <w:topLinePunct/>
        <w:adjustRightInd w:val="0"/>
        <w:snapToGrid w:val="0"/>
        <w:spacing w:line="360" w:lineRule="auto"/>
        <w:ind w:firstLine="422"/>
        <w:jc w:val="left"/>
        <w:rPr>
          <w:rFonts w:ascii="宋体" w:hAnsi="宋体" w:cs="宋体" w:hint="eastAsia"/>
          <w:b/>
          <w:bCs/>
          <w:kern w:val="0"/>
          <w:szCs w:val="21"/>
          <w:lang w:bidi="ar"/>
        </w:rPr>
      </w:pPr>
    </w:p>
    <w:p w:rsidR="0080449B" w:rsidRDefault="0080449B" w:rsidP="0080449B">
      <w:pPr>
        <w:wordWrap w:val="0"/>
        <w:topLinePunct/>
        <w:adjustRightInd w:val="0"/>
        <w:snapToGrid w:val="0"/>
        <w:spacing w:line="360" w:lineRule="auto"/>
        <w:ind w:firstLine="422"/>
        <w:jc w:val="left"/>
        <w:rPr>
          <w:rFonts w:ascii="宋体" w:hAnsi="宋体" w:cs="宋体"/>
          <w:kern w:val="0"/>
          <w:szCs w:val="21"/>
          <w:lang w:bidi="ar"/>
        </w:rPr>
      </w:pPr>
      <w:r>
        <w:rPr>
          <w:rFonts w:ascii="宋体" w:hAnsi="宋体" w:cs="宋体" w:hint="eastAsia"/>
          <w:b/>
          <w:bCs/>
          <w:kern w:val="0"/>
          <w:szCs w:val="21"/>
          <w:lang w:bidi="ar"/>
        </w:rPr>
        <w:lastRenderedPageBreak/>
        <w:t>①床：</w:t>
      </w:r>
      <w:r>
        <w:rPr>
          <w:rFonts w:ascii="宋体" w:hAnsi="宋体" w:cs="宋体" w:hint="eastAsia"/>
          <w:kern w:val="0"/>
          <w:szCs w:val="21"/>
          <w:lang w:bidi="ar"/>
        </w:rPr>
        <w:t>≥2100mm*1000mm*2100mm</w:t>
      </w:r>
      <w:r>
        <w:rPr>
          <w:rFonts w:ascii="宋体" w:hAnsi="宋体" w:cs="宋体" w:hint="eastAsia"/>
          <w:color w:val="000000"/>
          <w:kern w:val="0"/>
          <w:sz w:val="24"/>
          <w:szCs w:val="24"/>
        </w:rPr>
        <w:t>1，</w:t>
      </w:r>
      <w:r>
        <w:rPr>
          <w:rFonts w:ascii="宋体" w:hAnsi="宋体" w:cs="宋体" w:hint="eastAsia"/>
          <w:kern w:val="0"/>
          <w:szCs w:val="21"/>
          <w:lang w:bidi="ar"/>
        </w:rPr>
        <w:t>边立柱：选用外形规格为97（±1）mm×75（±1）mm，厚度1.3mm优质带钢，经轧压线辊压成型，高频焊接成闭口型材管，管材截面由不少于6条折弯及6个面组成。边立柱与</w:t>
      </w:r>
      <w:proofErr w:type="gramStart"/>
      <w:r>
        <w:rPr>
          <w:rFonts w:ascii="宋体" w:hAnsi="宋体" w:cs="宋体" w:hint="eastAsia"/>
          <w:kern w:val="0"/>
          <w:szCs w:val="21"/>
          <w:lang w:bidi="ar"/>
        </w:rPr>
        <w:t>床厅挂</w:t>
      </w:r>
      <w:proofErr w:type="gramEnd"/>
      <w:r>
        <w:rPr>
          <w:rFonts w:ascii="宋体" w:hAnsi="宋体" w:cs="宋体" w:hint="eastAsia"/>
          <w:kern w:val="0"/>
          <w:szCs w:val="21"/>
          <w:lang w:bidi="ar"/>
        </w:rPr>
        <w:t>件接触面不少于3个面，内侧角为直角设计，外露角为圆弧设计，便于与床下柜体连接提高整体稳定性。边立柱上下封口采用优质PP塑料的静音内外塞</w:t>
      </w:r>
      <w:r>
        <w:rPr>
          <w:rFonts w:ascii="宋体" w:hAnsi="宋体" w:cs="宋体" w:hint="eastAsia"/>
          <w:color w:val="000000"/>
          <w:kern w:val="0"/>
          <w:sz w:val="24"/>
          <w:szCs w:val="24"/>
        </w:rPr>
        <w:t>。</w:t>
      </w:r>
      <w:r>
        <w:rPr>
          <w:rFonts w:ascii="宋体" w:eastAsiaTheme="minorEastAsia" w:hAnsi="宋体" w:cs="宋体" w:hint="eastAsia"/>
          <w:kern w:val="0"/>
          <w:sz w:val="22"/>
          <w:szCs w:val="21"/>
          <w:lang w:bidi="ar"/>
          <w14:ligatures w14:val="standardContextual"/>
        </w:rPr>
        <w:t>2，床横梁：</w:t>
      </w:r>
      <w:r>
        <w:rPr>
          <w:rFonts w:ascii="宋体" w:hAnsi="宋体" w:cs="宋体" w:hint="eastAsia"/>
          <w:kern w:val="0"/>
          <w:szCs w:val="21"/>
          <w:lang w:bidi="ar"/>
        </w:rPr>
        <w:t>选用外形规格为106（±1）mm×68（±1）mm，厚度1.3mm优质带钢，经轧压线辊压成型，管材设计安装</w:t>
      </w:r>
      <w:proofErr w:type="gramStart"/>
      <w:r>
        <w:rPr>
          <w:rFonts w:ascii="宋体" w:hAnsi="宋体" w:cs="宋体" w:hint="eastAsia"/>
          <w:kern w:val="0"/>
          <w:szCs w:val="21"/>
          <w:lang w:bidi="ar"/>
        </w:rPr>
        <w:t>床拉换</w:t>
      </w:r>
      <w:proofErr w:type="gramEnd"/>
      <w:r>
        <w:rPr>
          <w:rFonts w:ascii="宋体" w:hAnsi="宋体" w:cs="宋体" w:hint="eastAsia"/>
          <w:kern w:val="0"/>
          <w:szCs w:val="21"/>
          <w:lang w:bidi="ar"/>
        </w:rPr>
        <w:t>的直角台阶，台阶深度为36（±1）mm，高度为55（±1）mm，高频焊接成闭口型材管。为保证强度，正面需至少有</w:t>
      </w:r>
      <w:r>
        <w:rPr>
          <w:rFonts w:ascii="宋体" w:hAnsi="宋体" w:cs="宋体" w:hint="eastAsia"/>
          <w:color w:val="000000"/>
          <w:kern w:val="0"/>
          <w:sz w:val="24"/>
          <w:szCs w:val="24"/>
        </w:rPr>
        <w:t>两条加强筋。</w:t>
      </w:r>
      <w:r>
        <w:rPr>
          <w:rFonts w:ascii="宋体" w:eastAsiaTheme="minorEastAsia" w:hAnsi="宋体" w:cs="宋体" w:hint="eastAsia"/>
          <w:kern w:val="0"/>
          <w:sz w:val="22"/>
          <w:szCs w:val="21"/>
          <w:lang w:bidi="ar"/>
          <w14:ligatures w14:val="standardContextual"/>
        </w:rPr>
        <w:t>3，卡式连接件：选</w:t>
      </w:r>
      <w:r>
        <w:rPr>
          <w:rFonts w:ascii="宋体" w:hAnsi="宋体" w:cs="宋体" w:hint="eastAsia"/>
          <w:kern w:val="0"/>
          <w:szCs w:val="21"/>
          <w:lang w:bidi="ar"/>
        </w:rPr>
        <w:t>用优质钢板经冲压拉伸成型，成型后外形规格≥47mm×210mm×2.0mm，挂件经拉伸成型为3个接触面并带3个挂齿，挂齿由导向段和锁紧段组成。床横梁与床立柱连接方式:采用卡扣式连接(无需螺栓)，</w:t>
      </w:r>
      <w:proofErr w:type="gramStart"/>
      <w:r>
        <w:rPr>
          <w:rFonts w:ascii="宋体" w:hAnsi="宋体" w:cs="宋体" w:hint="eastAsia"/>
          <w:kern w:val="0"/>
          <w:szCs w:val="21"/>
          <w:lang w:bidi="ar"/>
        </w:rPr>
        <w:t>床厅与</w:t>
      </w:r>
      <w:proofErr w:type="gramEnd"/>
      <w:r>
        <w:rPr>
          <w:rFonts w:ascii="宋体" w:hAnsi="宋体" w:cs="宋体" w:hint="eastAsia"/>
          <w:kern w:val="0"/>
          <w:szCs w:val="21"/>
          <w:lang w:bidi="ar"/>
        </w:rPr>
        <w:t>卡式连接挂件焊接为一个整体，为保证强度，正前方为满</w:t>
      </w:r>
      <w:proofErr w:type="gramStart"/>
      <w:r>
        <w:rPr>
          <w:rFonts w:ascii="宋体" w:hAnsi="宋体" w:cs="宋体" w:hint="eastAsia"/>
          <w:kern w:val="0"/>
          <w:szCs w:val="21"/>
          <w:lang w:bidi="ar"/>
        </w:rPr>
        <w:t>焊不能</w:t>
      </w:r>
      <w:proofErr w:type="gramEnd"/>
      <w:r>
        <w:rPr>
          <w:rFonts w:ascii="宋体" w:hAnsi="宋体" w:cs="宋体" w:hint="eastAsia"/>
          <w:kern w:val="0"/>
          <w:szCs w:val="21"/>
          <w:lang w:bidi="ar"/>
        </w:rPr>
        <w:t>留缺口及缝隙。立柱上经数控冲床加工三个连接孔，通过与卡式连接挂无缝式下压连接，实现使用后越用越紧的状态。</w:t>
      </w:r>
      <w:r>
        <w:rPr>
          <w:rFonts w:ascii="宋体" w:eastAsiaTheme="minorEastAsia" w:hAnsi="宋体" w:cs="宋体" w:hint="eastAsia"/>
          <w:kern w:val="0"/>
          <w:sz w:val="22"/>
          <w:szCs w:val="21"/>
          <w:lang w:bidi="ar"/>
          <w14:ligatures w14:val="standardContextual"/>
        </w:rPr>
        <w:t>4，床前护栏：规</w:t>
      </w:r>
      <w:r>
        <w:rPr>
          <w:rFonts w:ascii="宋体" w:hAnsi="宋体" w:cs="宋体" w:hint="eastAsia"/>
          <w:kern w:val="0"/>
          <w:szCs w:val="21"/>
          <w:lang w:bidi="ar"/>
        </w:rPr>
        <w:t>格为1535mm(±1mm)*370mm（±1mm）*32mm（±1mm），钢木</w:t>
      </w:r>
      <w:proofErr w:type="gramStart"/>
      <w:r>
        <w:rPr>
          <w:rFonts w:ascii="宋体" w:hAnsi="宋体" w:cs="宋体" w:hint="eastAsia"/>
          <w:kern w:val="0"/>
          <w:szCs w:val="21"/>
          <w:lang w:bidi="ar"/>
        </w:rPr>
        <w:t>塑</w:t>
      </w:r>
      <w:proofErr w:type="gramEnd"/>
      <w:r>
        <w:rPr>
          <w:rFonts w:ascii="宋体" w:hAnsi="宋体" w:cs="宋体" w:hint="eastAsia"/>
          <w:kern w:val="0"/>
          <w:szCs w:val="21"/>
          <w:lang w:bidi="ar"/>
        </w:rPr>
        <w:t>一体注塑成型，护栏规格为1535mm(±1mm)*370mm（±1mm）*32mm（±1mm）。护栏两侧采用28mm圆管一次性抽</w:t>
      </w:r>
      <w:proofErr w:type="gramStart"/>
      <w:r>
        <w:rPr>
          <w:rFonts w:ascii="宋体" w:hAnsi="宋体" w:cs="宋体" w:hint="eastAsia"/>
          <w:kern w:val="0"/>
          <w:szCs w:val="21"/>
          <w:lang w:bidi="ar"/>
        </w:rPr>
        <w:t>芯弯制</w:t>
      </w:r>
      <w:proofErr w:type="gramEnd"/>
      <w:r>
        <w:rPr>
          <w:rFonts w:ascii="宋体" w:hAnsi="宋体" w:cs="宋体" w:hint="eastAsia"/>
          <w:kern w:val="0"/>
          <w:szCs w:val="21"/>
          <w:lang w:bidi="ar"/>
        </w:rPr>
        <w:t>而成（弯管处不得有凹陷），中间带有两根25mm圆管,基材采用E0级三聚氰胺饰面板。护栏采用整体式，钢木</w:t>
      </w:r>
      <w:proofErr w:type="gramStart"/>
      <w:r>
        <w:rPr>
          <w:rFonts w:ascii="宋体" w:hAnsi="宋体" w:cs="宋体" w:hint="eastAsia"/>
          <w:kern w:val="0"/>
          <w:szCs w:val="21"/>
          <w:lang w:bidi="ar"/>
        </w:rPr>
        <w:t>塑</w:t>
      </w:r>
      <w:proofErr w:type="gramEnd"/>
      <w:r>
        <w:rPr>
          <w:rFonts w:ascii="宋体" w:hAnsi="宋体" w:cs="宋体" w:hint="eastAsia"/>
          <w:kern w:val="0"/>
          <w:szCs w:val="21"/>
          <w:lang w:bidi="ar"/>
        </w:rPr>
        <w:t>整体一次PP塑料注塑嵌边成型，确保护栏强度与刚性且四周无任何接缝及刃口。护栏外形设计符合人体工程学，两侧内外设有床褥警示标识，护栏带有两个椭圆形孔尺寸≥175mm*30mm及两个圆形孔直径尺寸≥φ80mm（不允许后成型），中间区域可设置学校校徽及学生信息等内容。两端设计整体成型的拉手，为达到学生频繁使用此处的安全防护考虑，此拉手部位必须为整体成型设计</w:t>
      </w:r>
      <w:r>
        <w:rPr>
          <w:rFonts w:ascii="宋体" w:hAnsi="宋体" w:cs="宋体" w:hint="eastAsia"/>
          <w:color w:val="000000" w:themeColor="text1"/>
          <w:sz w:val="24"/>
          <w:szCs w:val="24"/>
        </w:rPr>
        <w:t>。</w:t>
      </w:r>
      <w:r>
        <w:rPr>
          <w:rFonts w:ascii="宋体" w:eastAsiaTheme="minorEastAsia" w:hAnsi="宋体" w:cs="宋体" w:hint="eastAsia"/>
          <w:kern w:val="0"/>
          <w:sz w:val="22"/>
          <w:szCs w:val="21"/>
          <w:lang w:bidi="ar"/>
          <w14:ligatures w14:val="standardContextual"/>
        </w:rPr>
        <w:t>5，床头护栏：</w:t>
      </w:r>
      <w:r>
        <w:rPr>
          <w:rFonts w:ascii="宋体" w:hAnsi="宋体" w:cs="宋体" w:hint="eastAsia"/>
          <w:kern w:val="0"/>
          <w:szCs w:val="21"/>
          <w:lang w:bidi="ar"/>
        </w:rPr>
        <w:t>护栏整体规格宽850mm±5mm*高400mm/570mm±5mm（含靠枕及手机盒），护栏板材采用18mm±2mm厚三聚氰胺板，护栏上端带有一个靠枕，靠枕采用全PP塑料材质，靠枕正面为内凹弧形，学生靠在靠枕上时头部更加的舒适，靠枕规格：宽480mm±2mm*高315mm±2mm；靠枕一侧带有一个手机盒，手机盒内径规格：宽84mm±2mm*深30mm±2mm*高100mm±2mm；护栏板材四周边缘封边与靠枕、</w:t>
      </w:r>
      <w:proofErr w:type="gramStart"/>
      <w:r>
        <w:rPr>
          <w:rFonts w:ascii="宋体" w:hAnsi="宋体" w:cs="宋体" w:hint="eastAsia"/>
          <w:kern w:val="0"/>
          <w:szCs w:val="21"/>
          <w:lang w:bidi="ar"/>
        </w:rPr>
        <w:t>手机盒均采用</w:t>
      </w:r>
      <w:proofErr w:type="gramEnd"/>
      <w:r>
        <w:rPr>
          <w:rFonts w:ascii="宋体" w:hAnsi="宋体" w:cs="宋体" w:hint="eastAsia"/>
          <w:kern w:val="0"/>
          <w:szCs w:val="21"/>
          <w:lang w:bidi="ar"/>
        </w:rPr>
        <w:t>塑料一次性无接头注塑封边一体成型。</w:t>
      </w:r>
      <w:r>
        <w:rPr>
          <w:rFonts w:ascii="宋体" w:eastAsiaTheme="minorEastAsia" w:hAnsi="宋体" w:cs="宋体" w:hint="eastAsia"/>
          <w:kern w:val="0"/>
          <w:sz w:val="22"/>
          <w:szCs w:val="21"/>
          <w:lang w:bidi="ar"/>
          <w14:ligatures w14:val="standardContextual"/>
        </w:rPr>
        <w:t>6，床尾护栏：</w:t>
      </w:r>
      <w:r>
        <w:rPr>
          <w:rFonts w:ascii="宋体" w:hAnsi="宋体" w:cs="宋体" w:hint="eastAsia"/>
          <w:kern w:val="0"/>
          <w:szCs w:val="21"/>
          <w:lang w:bidi="ar"/>
        </w:rPr>
        <w:t>选用25*25*1.2mm优质方管焊接，下方需加装封板，采用优质E0级颗粒板制作，保护使用者隐私。焊接必须牢固。</w:t>
      </w:r>
      <w:r>
        <w:rPr>
          <w:rFonts w:ascii="宋体" w:eastAsiaTheme="minorEastAsia" w:hAnsi="宋体" w:cs="宋体" w:hint="eastAsia"/>
          <w:kern w:val="0"/>
          <w:sz w:val="22"/>
          <w:szCs w:val="21"/>
          <w:lang w:bidi="ar"/>
          <w14:ligatures w14:val="standardContextual"/>
        </w:rPr>
        <w:t>7，床板：优质（不低于14mm厚）杉木板，经烘干、正反双面抛光处理，拼接及铺装缝隙应小于2mm，安装后床板与四周的床支架间隙小于10mm,且每张床板不超过7块木板组成，床板背面需有至少4根30*40mm足尺实木方条横杠加固。甲醛释放量＜0.1mg/L 木材含水率≤7.0%，不允许使用有边角缺陷、虫蛀、腐朽、霉变、开裂、变形等影响产品结构强度和外观的材料.</w:t>
      </w:r>
      <w:r>
        <w:rPr>
          <w:rFonts w:ascii="宋体" w:hAnsi="宋体" w:cs="宋体" w:hint="eastAsia"/>
          <w:b/>
          <w:bCs/>
          <w:sz w:val="24"/>
          <w:szCs w:val="24"/>
        </w:rPr>
        <w:t>8</w:t>
      </w:r>
      <w:r>
        <w:rPr>
          <w:rFonts w:ascii="宋体" w:eastAsiaTheme="minorEastAsia" w:hAnsi="宋体" w:cs="宋体" w:hint="eastAsia"/>
          <w:kern w:val="0"/>
          <w:sz w:val="22"/>
          <w:szCs w:val="21"/>
          <w:lang w:bidi="ar"/>
          <w14:ligatures w14:val="standardContextual"/>
        </w:rPr>
        <w:t>，爬梯：选用27（±1）mm×37（±1）mm×厚1.5mm蛋形</w:t>
      </w:r>
      <w:proofErr w:type="gramStart"/>
      <w:r>
        <w:rPr>
          <w:rFonts w:ascii="宋体" w:eastAsiaTheme="minorEastAsia" w:hAnsi="宋体" w:cs="宋体" w:hint="eastAsia"/>
          <w:kern w:val="0"/>
          <w:sz w:val="22"/>
          <w:szCs w:val="21"/>
          <w:lang w:bidi="ar"/>
          <w14:ligatures w14:val="standardContextual"/>
        </w:rPr>
        <w:t>管经</w:t>
      </w:r>
      <w:proofErr w:type="gramEnd"/>
      <w:r>
        <w:rPr>
          <w:rFonts w:ascii="宋体" w:eastAsiaTheme="minorEastAsia" w:hAnsi="宋体" w:cs="宋体" w:hint="eastAsia"/>
          <w:kern w:val="0"/>
          <w:sz w:val="22"/>
          <w:szCs w:val="21"/>
          <w:lang w:bidi="ar"/>
          <w14:ligatures w14:val="standardContextual"/>
        </w:rPr>
        <w:t>数控弯管机弯曲成“S”型，上下楼梯有着力点。爬梯踩板长≥430mm，中间部分宽≥130mm，两头宽≥85mm，踏板采用优质冷轧钢板与蛋形</w:t>
      </w:r>
      <w:proofErr w:type="gramStart"/>
      <w:r>
        <w:rPr>
          <w:rFonts w:ascii="宋体" w:eastAsiaTheme="minorEastAsia" w:hAnsi="宋体" w:cs="宋体" w:hint="eastAsia"/>
          <w:kern w:val="0"/>
          <w:sz w:val="22"/>
          <w:szCs w:val="21"/>
          <w:lang w:bidi="ar"/>
          <w14:ligatures w14:val="standardContextual"/>
        </w:rPr>
        <w:t>管整体</w:t>
      </w:r>
      <w:proofErr w:type="gramEnd"/>
      <w:r>
        <w:rPr>
          <w:rFonts w:ascii="宋体" w:eastAsiaTheme="minorEastAsia" w:hAnsi="宋体" w:cs="宋体" w:hint="eastAsia"/>
          <w:kern w:val="0"/>
          <w:sz w:val="22"/>
          <w:szCs w:val="21"/>
          <w:lang w:bidi="ar"/>
          <w14:ligatures w14:val="standardContextual"/>
        </w:rPr>
        <w:t>焊接成型，</w:t>
      </w:r>
      <w:proofErr w:type="gramStart"/>
      <w:r>
        <w:rPr>
          <w:rFonts w:ascii="宋体" w:eastAsiaTheme="minorEastAsia" w:hAnsi="宋体" w:cs="宋体" w:hint="eastAsia"/>
          <w:kern w:val="0"/>
          <w:sz w:val="22"/>
          <w:szCs w:val="21"/>
          <w:lang w:bidi="ar"/>
          <w14:ligatures w14:val="standardContextual"/>
        </w:rPr>
        <w:t>设踩面安装</w:t>
      </w:r>
      <w:proofErr w:type="gramEnd"/>
      <w:r>
        <w:rPr>
          <w:rFonts w:ascii="宋体" w:eastAsiaTheme="minorEastAsia" w:hAnsi="宋体" w:cs="宋体" w:hint="eastAsia"/>
          <w:kern w:val="0"/>
          <w:sz w:val="22"/>
          <w:szCs w:val="21"/>
          <w:lang w:bidi="ar"/>
          <w14:ligatures w14:val="standardContextual"/>
        </w:rPr>
        <w:t>与踏板尺寸一致的全护套优质</w:t>
      </w:r>
      <w:r>
        <w:rPr>
          <w:rFonts w:ascii="宋体" w:eastAsiaTheme="minorEastAsia" w:hAnsi="宋体" w:cs="宋体" w:hint="eastAsia"/>
          <w:kern w:val="0"/>
          <w:sz w:val="22"/>
          <w:szCs w:val="21"/>
          <w:lang w:bidi="ar"/>
          <w14:ligatures w14:val="standardContextual"/>
        </w:rPr>
        <w:lastRenderedPageBreak/>
        <w:t>改性PP塑料踏板，抗老化、耐磨耐冲压，四周及底部无毛边，光滑安全达到环保要求，添加塑料之色母，绝不含重金属及其他有毒有害物质。</w:t>
      </w:r>
      <w:proofErr w:type="gramStart"/>
      <w:r>
        <w:rPr>
          <w:rFonts w:ascii="宋体" w:eastAsiaTheme="minorEastAsia" w:hAnsi="宋体" w:cs="宋体" w:hint="eastAsia"/>
          <w:kern w:val="0"/>
          <w:sz w:val="22"/>
          <w:szCs w:val="21"/>
          <w:lang w:bidi="ar"/>
          <w14:ligatures w14:val="standardContextual"/>
        </w:rPr>
        <w:t>踩面安装</w:t>
      </w:r>
      <w:proofErr w:type="gramEnd"/>
      <w:r>
        <w:rPr>
          <w:rFonts w:ascii="宋体" w:eastAsiaTheme="minorEastAsia" w:hAnsi="宋体" w:cs="宋体" w:hint="eastAsia"/>
          <w:kern w:val="0"/>
          <w:sz w:val="22"/>
          <w:szCs w:val="21"/>
          <w:lang w:bidi="ar"/>
          <w14:ligatures w14:val="standardContextual"/>
        </w:rPr>
        <w:t>带荧光功能的三角形塑料警示块,边长≥77mm，用于提醒使用者注意安全。</w:t>
      </w:r>
      <w:proofErr w:type="gramStart"/>
      <w:r>
        <w:rPr>
          <w:rFonts w:ascii="宋体" w:eastAsiaTheme="minorEastAsia" w:hAnsi="宋体" w:cs="宋体" w:hint="eastAsia"/>
          <w:kern w:val="0"/>
          <w:sz w:val="22"/>
          <w:szCs w:val="21"/>
          <w:lang w:bidi="ar"/>
          <w14:ligatures w14:val="standardContextual"/>
        </w:rPr>
        <w:t>踩面踩板</w:t>
      </w:r>
      <w:proofErr w:type="gramEnd"/>
      <w:r>
        <w:rPr>
          <w:rFonts w:ascii="宋体" w:eastAsiaTheme="minorEastAsia" w:hAnsi="宋体" w:cs="宋体" w:hint="eastAsia"/>
          <w:kern w:val="0"/>
          <w:sz w:val="22"/>
          <w:szCs w:val="21"/>
          <w:lang w:bidi="ar"/>
          <w14:ligatures w14:val="standardContextual"/>
        </w:rPr>
        <w:t>底下加设1根≥20mm×20mm×厚1.2mm方管加强筋。</w:t>
      </w:r>
      <w:proofErr w:type="gramStart"/>
      <w:r>
        <w:rPr>
          <w:rFonts w:ascii="宋体" w:eastAsiaTheme="minorEastAsia" w:hAnsi="宋体" w:cs="宋体" w:hint="eastAsia"/>
          <w:kern w:val="0"/>
          <w:sz w:val="22"/>
          <w:szCs w:val="21"/>
          <w:lang w:bidi="ar"/>
          <w14:ligatures w14:val="standardContextual"/>
        </w:rPr>
        <w:t>床梯与床厅</w:t>
      </w:r>
      <w:proofErr w:type="gramEnd"/>
      <w:r>
        <w:rPr>
          <w:rFonts w:ascii="宋体" w:eastAsiaTheme="minorEastAsia" w:hAnsi="宋体" w:cs="宋体" w:hint="eastAsia"/>
          <w:kern w:val="0"/>
          <w:sz w:val="22"/>
          <w:szCs w:val="21"/>
          <w:lang w:bidi="ar"/>
          <w14:ligatures w14:val="standardContextual"/>
        </w:rPr>
        <w:t>之间设有塑料消音件，并采用螺杆螺帽加固连接，牢固又静音，下方带可调节内塞，</w:t>
      </w:r>
      <w:proofErr w:type="gramStart"/>
      <w:r>
        <w:rPr>
          <w:rFonts w:ascii="宋体" w:eastAsiaTheme="minorEastAsia" w:hAnsi="宋体" w:cs="宋体" w:hint="eastAsia"/>
          <w:kern w:val="0"/>
          <w:sz w:val="22"/>
          <w:szCs w:val="21"/>
          <w:lang w:bidi="ar"/>
          <w14:ligatures w14:val="standardContextual"/>
        </w:rPr>
        <w:t>内塞自带</w:t>
      </w:r>
      <w:proofErr w:type="gramEnd"/>
      <w:r>
        <w:rPr>
          <w:rFonts w:ascii="宋体" w:eastAsiaTheme="minorEastAsia" w:hAnsi="宋体" w:cs="宋体" w:hint="eastAsia"/>
          <w:kern w:val="0"/>
          <w:sz w:val="22"/>
          <w:szCs w:val="21"/>
          <w:lang w:bidi="ar"/>
          <w14:ligatures w14:val="standardContextual"/>
        </w:rPr>
        <w:t>M8螺栓，可调节范围为可调节范围为0-6mm。自然落地，爬梯不允许在地面加固。</w:t>
      </w:r>
    </w:p>
    <w:p w:rsidR="0080449B" w:rsidRDefault="0080449B" w:rsidP="0080449B">
      <w:pPr>
        <w:spacing w:line="240" w:lineRule="auto"/>
        <w:ind w:firstLineChars="200" w:firstLine="420"/>
        <w:rPr>
          <w:rFonts w:ascii="宋体" w:hAnsi="宋体" w:cs="宋体"/>
          <w:kern w:val="0"/>
          <w:szCs w:val="21"/>
          <w:lang w:bidi="ar"/>
        </w:rPr>
      </w:pPr>
      <w:r>
        <w:rPr>
          <w:rFonts w:ascii="宋体" w:hAnsi="宋体" w:cs="宋体" w:hint="eastAsia"/>
          <w:kern w:val="0"/>
          <w:szCs w:val="21"/>
          <w:lang w:bidi="ar"/>
        </w:rPr>
        <w:t xml:space="preserve">②衣柜：规格:550*550*2000  E0 </w:t>
      </w:r>
      <w:proofErr w:type="gramStart"/>
      <w:r>
        <w:rPr>
          <w:rFonts w:ascii="宋体" w:hAnsi="宋体" w:cs="宋体" w:hint="eastAsia"/>
          <w:kern w:val="0"/>
          <w:szCs w:val="21"/>
          <w:lang w:bidi="ar"/>
        </w:rPr>
        <w:t>级免漆</w:t>
      </w:r>
      <w:proofErr w:type="gramEnd"/>
      <w:r>
        <w:rPr>
          <w:rFonts w:ascii="宋体" w:hAnsi="宋体" w:cs="宋体" w:hint="eastAsia"/>
          <w:kern w:val="0"/>
          <w:szCs w:val="21"/>
          <w:lang w:bidi="ar"/>
        </w:rPr>
        <w:t>板，同色封边。甲醛释放量符合国家和地方的相关标准。采用优质五金配件。采用环保胶水，具有耐热、耐水、粘性强等特点的环保胶水。采用优质DTC五金</w:t>
      </w:r>
      <w:proofErr w:type="gramStart"/>
      <w:r>
        <w:rPr>
          <w:rFonts w:ascii="宋体" w:hAnsi="宋体" w:cs="宋体" w:hint="eastAsia"/>
          <w:kern w:val="0"/>
          <w:szCs w:val="21"/>
          <w:lang w:bidi="ar"/>
        </w:rPr>
        <w:t>配件含挂衣</w:t>
      </w:r>
      <w:proofErr w:type="gramEnd"/>
      <w:r>
        <w:rPr>
          <w:rFonts w:ascii="宋体" w:hAnsi="宋体" w:cs="宋体" w:hint="eastAsia"/>
          <w:kern w:val="0"/>
          <w:szCs w:val="21"/>
          <w:lang w:bidi="ar"/>
        </w:rPr>
        <w:t>杆，及层板，均独立挂鼻扣</w:t>
      </w:r>
    </w:p>
    <w:p w:rsidR="0080449B" w:rsidRDefault="0080449B" w:rsidP="0080449B">
      <w:pPr>
        <w:spacing w:line="240" w:lineRule="auto"/>
        <w:ind w:firstLineChars="200" w:firstLine="420"/>
        <w:rPr>
          <w:rFonts w:ascii="宋体" w:eastAsiaTheme="minorEastAsia" w:hAnsi="宋体" w:cs="宋体"/>
          <w:kern w:val="0"/>
          <w:szCs w:val="21"/>
          <w:lang w:bidi="ar"/>
        </w:rPr>
      </w:pPr>
      <w:r>
        <w:rPr>
          <w:rFonts w:ascii="宋体" w:hAnsi="宋体" w:cs="宋体" w:hint="eastAsia"/>
          <w:kern w:val="0"/>
          <w:szCs w:val="21"/>
          <w:lang w:bidi="ar"/>
        </w:rPr>
        <w:t xml:space="preserve">③写字桌规格:800*550*750  E0 </w:t>
      </w:r>
      <w:proofErr w:type="gramStart"/>
      <w:r>
        <w:rPr>
          <w:rFonts w:ascii="宋体" w:hAnsi="宋体" w:cs="宋体" w:hint="eastAsia"/>
          <w:kern w:val="0"/>
          <w:szCs w:val="21"/>
          <w:lang w:bidi="ar"/>
        </w:rPr>
        <w:t>级免漆</w:t>
      </w:r>
      <w:proofErr w:type="gramEnd"/>
      <w:r>
        <w:rPr>
          <w:rFonts w:ascii="宋体" w:hAnsi="宋体" w:cs="宋体" w:hint="eastAsia"/>
          <w:kern w:val="0"/>
          <w:szCs w:val="21"/>
          <w:lang w:bidi="ar"/>
        </w:rPr>
        <w:t>板，同色封边。甲醛释放量符合国家和地方的相关标准。采用优质五金配件。采用环保胶水，具有耐热、耐水、粘性强等特点的环保胶水采用优质五金</w:t>
      </w:r>
      <w:proofErr w:type="gramStart"/>
      <w:r>
        <w:rPr>
          <w:rFonts w:ascii="宋体" w:hAnsi="宋体" w:cs="宋体" w:hint="eastAsia"/>
          <w:kern w:val="0"/>
          <w:szCs w:val="21"/>
          <w:lang w:bidi="ar"/>
        </w:rPr>
        <w:t>配件含挂衣</w:t>
      </w:r>
      <w:proofErr w:type="gramEnd"/>
      <w:r>
        <w:rPr>
          <w:rFonts w:ascii="宋体" w:hAnsi="宋体" w:cs="宋体" w:hint="eastAsia"/>
          <w:kern w:val="0"/>
          <w:szCs w:val="21"/>
          <w:lang w:bidi="ar"/>
        </w:rPr>
        <w:t>，</w:t>
      </w:r>
      <w:proofErr w:type="gramStart"/>
      <w:r>
        <w:rPr>
          <w:rFonts w:ascii="宋体" w:hAnsi="宋体" w:cs="宋体" w:hint="eastAsia"/>
          <w:kern w:val="0"/>
          <w:szCs w:val="21"/>
          <w:lang w:bidi="ar"/>
        </w:rPr>
        <w:t>桌抽均</w:t>
      </w:r>
      <w:proofErr w:type="gramEnd"/>
      <w:r>
        <w:rPr>
          <w:rFonts w:ascii="宋体" w:hAnsi="宋体" w:cs="宋体" w:hint="eastAsia"/>
          <w:kern w:val="0"/>
          <w:szCs w:val="21"/>
          <w:lang w:bidi="ar"/>
        </w:rPr>
        <w:t>独立挂鼻扣，静音三节导轨</w:t>
      </w:r>
    </w:p>
    <w:p w:rsidR="0080449B" w:rsidRDefault="0080449B" w:rsidP="0080449B">
      <w:pPr>
        <w:spacing w:line="240" w:lineRule="auto"/>
        <w:ind w:firstLineChars="200" w:firstLine="420"/>
        <w:rPr>
          <w:rFonts w:ascii="宋体" w:hAnsi="宋体" w:cs="宋体"/>
          <w:kern w:val="0"/>
          <w:szCs w:val="21"/>
          <w:lang w:bidi="ar"/>
        </w:rPr>
      </w:pPr>
      <w:r>
        <w:rPr>
          <w:rFonts w:hint="eastAsia"/>
        </w:rPr>
        <w:t>④</w:t>
      </w:r>
      <w:r>
        <w:rPr>
          <w:rFonts w:ascii="宋体" w:hAnsi="宋体" w:cs="宋体" w:hint="eastAsia"/>
          <w:kern w:val="0"/>
          <w:szCs w:val="21"/>
          <w:lang w:bidi="ar"/>
        </w:rPr>
        <w:t xml:space="preserve">椅：宽≥480*深≥450*高≥820mm，座高≥420mm。 </w:t>
      </w:r>
    </w:p>
    <w:p w:rsidR="0080449B" w:rsidRDefault="0080449B" w:rsidP="0080449B">
      <w:pPr>
        <w:spacing w:line="240" w:lineRule="auto"/>
        <w:ind w:firstLineChars="300" w:firstLine="630"/>
        <w:rPr>
          <w:rFonts w:ascii="宋体" w:hAnsi="宋体" w:cs="宋体"/>
          <w:kern w:val="0"/>
          <w:szCs w:val="21"/>
          <w:lang w:bidi="ar"/>
        </w:rPr>
      </w:pPr>
      <w:r>
        <w:rPr>
          <w:rFonts w:ascii="宋体" w:hAnsi="宋体" w:cs="宋体" w:hint="eastAsia"/>
          <w:kern w:val="0"/>
          <w:szCs w:val="21"/>
          <w:lang w:bidi="ar"/>
        </w:rPr>
        <w:t>1、课椅座面和椅背：课椅座面和椅背为连体结构一体成型，采用材料一次性注塑成型，坐板最宽处宽度≥480mm（不含椅脚和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），前端到背内侧深度≥420mm（不含椅脚和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）；椅背最宽处宽度≥480mm（不含椅脚和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），椅背上沿到座面高度≥395mm（不含椅脚和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）。椅背开孔，便于提拉移动。椅背和椅座连接处镂空设计，椅座与底座脚</w:t>
      </w:r>
      <w:proofErr w:type="gramStart"/>
      <w:r>
        <w:rPr>
          <w:rFonts w:ascii="宋体" w:hAnsi="宋体" w:cs="宋体" w:hint="eastAsia"/>
          <w:kern w:val="0"/>
          <w:szCs w:val="21"/>
          <w:lang w:bidi="ar"/>
        </w:rPr>
        <w:t>架采用</w:t>
      </w:r>
      <w:proofErr w:type="gramEnd"/>
      <w:r>
        <w:rPr>
          <w:rFonts w:ascii="宋体" w:hAnsi="宋体" w:cs="宋体" w:hint="eastAsia"/>
          <w:kern w:val="0"/>
          <w:szCs w:val="21"/>
          <w:lang w:bidi="ar"/>
        </w:rPr>
        <w:t>螺杆直接连接，稳固有弹性。椅背边缘厚度：5-10mm。</w:t>
      </w:r>
    </w:p>
    <w:p w:rsidR="0080449B" w:rsidRDefault="0080449B" w:rsidP="0080449B">
      <w:pPr>
        <w:spacing w:line="240" w:lineRule="auto"/>
        <w:ind w:firstLineChars="300" w:firstLine="630"/>
        <w:rPr>
          <w:rFonts w:ascii="宋体" w:hAnsi="宋体" w:cs="宋体"/>
          <w:b/>
          <w:bCs/>
          <w:kern w:val="0"/>
          <w:szCs w:val="21"/>
          <w:lang w:bidi="ar"/>
        </w:rPr>
      </w:pPr>
      <w:r>
        <w:rPr>
          <w:rFonts w:ascii="宋体" w:hAnsi="宋体" w:cs="宋体" w:hint="eastAsia"/>
          <w:kern w:val="0"/>
          <w:szCs w:val="21"/>
          <w:lang w:bidi="ar"/>
        </w:rPr>
        <w:t>2、椅腿：椅腿采用铝合金，经模具一次压铸成型，椅腿内侧自带8条拉筋，加强受力，不易断裂，整体成人字形。椅腿高≥430mm，椅腿之间距离≥400mm，上端支架长≥180mm，椅</w:t>
      </w:r>
      <w:proofErr w:type="gramStart"/>
      <w:r>
        <w:rPr>
          <w:rFonts w:ascii="宋体" w:hAnsi="宋体" w:cs="宋体" w:hint="eastAsia"/>
          <w:kern w:val="0"/>
          <w:szCs w:val="21"/>
          <w:lang w:bidi="ar"/>
        </w:rPr>
        <w:t>脚整体</w:t>
      </w:r>
      <w:proofErr w:type="gramEnd"/>
      <w:r>
        <w:rPr>
          <w:rFonts w:ascii="宋体" w:hAnsi="宋体" w:cs="宋体" w:hint="eastAsia"/>
          <w:kern w:val="0"/>
          <w:szCs w:val="21"/>
          <w:lang w:bidi="ar"/>
        </w:rPr>
        <w:t>为四脚落地。</w:t>
      </w:r>
      <w:proofErr w:type="gramStart"/>
      <w:r>
        <w:rPr>
          <w:rFonts w:ascii="宋体" w:hAnsi="宋体" w:cs="宋体" w:hint="eastAsia"/>
          <w:kern w:val="0"/>
          <w:szCs w:val="21"/>
          <w:lang w:bidi="ar"/>
        </w:rPr>
        <w:t>椅</w:t>
      </w:r>
      <w:proofErr w:type="gramEnd"/>
      <w:r>
        <w:rPr>
          <w:rFonts w:ascii="宋体" w:hAnsi="宋体" w:cs="宋体" w:hint="eastAsia"/>
          <w:kern w:val="0"/>
          <w:szCs w:val="21"/>
          <w:lang w:bidi="ar"/>
        </w:rPr>
        <w:t>脚垫：采用塑料脚垫，耐磨耐压，静音防滑。</w:t>
      </w:r>
    </w:p>
    <w:p w:rsidR="0080449B" w:rsidRDefault="0080449B" w:rsidP="0080449B">
      <w:pPr>
        <w:spacing w:line="360" w:lineRule="auto"/>
        <w:ind w:firstLineChars="300" w:firstLine="632"/>
        <w:rPr>
          <w:rFonts w:ascii="Calibri" w:hAnsi="Calibri"/>
        </w:rPr>
      </w:pPr>
      <w:r>
        <w:rPr>
          <w:rFonts w:hint="eastAsia"/>
          <w:b/>
          <w:bCs/>
        </w:rPr>
        <w:t>2</w:t>
      </w:r>
      <w:r>
        <w:rPr>
          <w:rFonts w:hint="eastAsia"/>
          <w:b/>
          <w:bCs/>
        </w:rPr>
        <w:t>、晾衣架（室内双根）</w:t>
      </w:r>
      <w:r>
        <w:rPr>
          <w:rFonts w:ascii="宋体" w:hAnsi="宋体" w:cs="宋体" w:hint="eastAsia"/>
          <w:b/>
          <w:bCs/>
        </w:rPr>
        <w:t>规格:2000*600</w:t>
      </w:r>
    </w:p>
    <w:p w:rsidR="0080449B" w:rsidRDefault="0080449B" w:rsidP="0080449B">
      <w:pPr>
        <w:snapToGrid w:val="0"/>
        <w:ind w:leftChars="200" w:left="420" w:firstLine="422"/>
        <w:rPr>
          <w:b/>
          <w:bCs/>
        </w:rPr>
      </w:pPr>
    </w:p>
    <w:p w:rsidR="0080449B" w:rsidRDefault="0080449B" w:rsidP="0080449B">
      <w:pPr>
        <w:snapToGrid w:val="0"/>
        <w:ind w:leftChars="200" w:left="420" w:firstLine="420"/>
        <w:rPr>
          <w:b/>
          <w:bCs/>
        </w:rPr>
      </w:pPr>
      <w:r>
        <w:rPr>
          <w:noProof/>
        </w:rPr>
        <w:drawing>
          <wp:anchor distT="0" distB="0" distL="114300" distR="114300" simplePos="0" relativeHeight="251660288" behindDoc="0" locked="0" layoutInCell="1" allowOverlap="1" wp14:anchorId="351A09D7" wp14:editId="42F84C9B">
            <wp:simplePos x="0" y="0"/>
            <wp:positionH relativeFrom="column">
              <wp:posOffset>1218537</wp:posOffset>
            </wp:positionH>
            <wp:positionV relativeFrom="paragraph">
              <wp:posOffset>29210</wp:posOffset>
            </wp:positionV>
            <wp:extent cx="668020" cy="906780"/>
            <wp:effectExtent l="0" t="0" r="0" b="762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rcRect l="7240" r="16101" b="2065"/>
                    <a:stretch>
                      <a:fillRect/>
                    </a:stretch>
                  </pic:blipFill>
                  <pic:spPr>
                    <a:xfrm>
                      <a:off x="0" y="0"/>
                      <a:ext cx="668020" cy="906780"/>
                    </a:xfrm>
                    <a:prstGeom prst="rect">
                      <a:avLst/>
                    </a:prstGeom>
                    <a:noFill/>
                    <a:ln>
                      <a:noFill/>
                    </a:ln>
                  </pic:spPr>
                </pic:pic>
              </a:graphicData>
            </a:graphic>
          </wp:anchor>
        </w:drawing>
      </w:r>
    </w:p>
    <w:p w:rsidR="0080449B" w:rsidRDefault="0080449B" w:rsidP="005679B0">
      <w:pPr>
        <w:snapToGrid w:val="0"/>
        <w:rPr>
          <w:b/>
          <w:bCs/>
        </w:rPr>
      </w:pPr>
    </w:p>
    <w:p w:rsidR="0080449B" w:rsidRPr="009426B9" w:rsidRDefault="0080449B" w:rsidP="009426B9">
      <w:pPr>
        <w:snapToGrid w:val="0"/>
        <w:ind w:firstLineChars="400" w:firstLine="840"/>
        <w:rPr>
          <w:b/>
          <w:bCs/>
        </w:rPr>
      </w:pPr>
      <w:r>
        <w:rPr>
          <w:rFonts w:hint="eastAsia"/>
        </w:rPr>
        <w:t>全</w:t>
      </w:r>
      <w:r>
        <w:rPr>
          <w:rFonts w:hint="eastAsia"/>
        </w:rPr>
        <w:t>304</w:t>
      </w:r>
      <w:r>
        <w:rPr>
          <w:rFonts w:hint="eastAsia"/>
        </w:rPr>
        <w:t>不锈钢，加厚，加粗，壁厚</w:t>
      </w:r>
      <w:r>
        <w:rPr>
          <w:rFonts w:hint="eastAsia"/>
        </w:rPr>
        <w:t>2.0</w:t>
      </w:r>
      <w:bookmarkStart w:id="16" w:name="_Toc209517504"/>
    </w:p>
    <w:p w:rsidR="0080449B" w:rsidRDefault="0080449B" w:rsidP="005679B0">
      <w:pPr>
        <w:spacing w:line="360" w:lineRule="auto"/>
        <w:ind w:firstLineChars="300" w:firstLine="632"/>
        <w:rPr>
          <w:rFonts w:ascii="宋体" w:hAnsi="宋体" w:cs="宋体"/>
          <w:b/>
          <w:bCs/>
        </w:rPr>
      </w:pPr>
      <w:r>
        <w:rPr>
          <w:rFonts w:hint="eastAsia"/>
          <w:b/>
          <w:bCs/>
        </w:rPr>
        <w:t>3</w:t>
      </w:r>
      <w:r>
        <w:rPr>
          <w:b/>
          <w:bCs/>
        </w:rPr>
        <w:t>、</w:t>
      </w:r>
      <w:bookmarkEnd w:id="16"/>
      <w:r>
        <w:rPr>
          <w:rFonts w:hint="eastAsia"/>
          <w:b/>
          <w:bCs/>
        </w:rPr>
        <w:t>晾衣架（室外可移动）</w:t>
      </w:r>
      <w:r>
        <w:rPr>
          <w:rFonts w:ascii="宋体" w:hAnsi="宋体" w:cs="宋体" w:hint="eastAsia"/>
          <w:b/>
          <w:bCs/>
        </w:rPr>
        <w:t>规格:630mm*580mm*870mm-960mm</w:t>
      </w:r>
    </w:p>
    <w:p w:rsidR="0080449B" w:rsidRDefault="0080449B" w:rsidP="0080449B">
      <w:pPr>
        <w:snapToGrid w:val="0"/>
        <w:ind w:firstLineChars="200" w:firstLine="422"/>
        <w:rPr>
          <w:b/>
          <w:bCs/>
        </w:rPr>
      </w:pPr>
    </w:p>
    <w:p w:rsidR="0080449B" w:rsidRDefault="0080449B" w:rsidP="0080449B">
      <w:pPr>
        <w:snapToGrid w:val="0"/>
        <w:ind w:firstLineChars="200" w:firstLine="422"/>
        <w:rPr>
          <w:b/>
          <w:bCs/>
        </w:rPr>
      </w:pPr>
    </w:p>
    <w:p w:rsidR="0080449B" w:rsidRPr="005679B0" w:rsidRDefault="005679B0" w:rsidP="005679B0">
      <w:pPr>
        <w:snapToGrid w:val="0"/>
        <w:ind w:firstLineChars="200" w:firstLine="420"/>
        <w:rPr>
          <w:b/>
          <w:bCs/>
        </w:rPr>
      </w:pPr>
      <w:r>
        <w:rPr>
          <w:noProof/>
        </w:rPr>
        <w:drawing>
          <wp:anchor distT="0" distB="0" distL="114300" distR="114300" simplePos="0" relativeHeight="251676672" behindDoc="0" locked="0" layoutInCell="1" allowOverlap="1" wp14:anchorId="6B04FC77" wp14:editId="39564543">
            <wp:simplePos x="0" y="0"/>
            <wp:positionH relativeFrom="column">
              <wp:posOffset>1146976</wp:posOffset>
            </wp:positionH>
            <wp:positionV relativeFrom="paragraph">
              <wp:posOffset>-143123</wp:posOffset>
            </wp:positionV>
            <wp:extent cx="883285" cy="988695"/>
            <wp:effectExtent l="0" t="0" r="0" b="1905"/>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883285" cy="988695"/>
                    </a:xfrm>
                    <a:prstGeom prst="rect">
                      <a:avLst/>
                    </a:prstGeom>
                    <a:noFill/>
                    <a:ln>
                      <a:noFill/>
                    </a:ln>
                  </pic:spPr>
                </pic:pic>
              </a:graphicData>
            </a:graphic>
          </wp:anchor>
        </w:drawing>
      </w:r>
    </w:p>
    <w:p w:rsidR="0080449B" w:rsidRDefault="0080449B" w:rsidP="0080449B">
      <w:pPr>
        <w:snapToGrid w:val="0"/>
        <w:ind w:firstLineChars="200" w:firstLine="422"/>
        <w:rPr>
          <w:b/>
          <w:bCs/>
        </w:rPr>
      </w:pPr>
    </w:p>
    <w:p w:rsidR="0080449B" w:rsidRDefault="0080449B" w:rsidP="0080449B">
      <w:pPr>
        <w:snapToGrid w:val="0"/>
        <w:ind w:firstLineChars="200" w:firstLine="422"/>
        <w:rPr>
          <w:b/>
          <w:bCs/>
        </w:rPr>
      </w:pPr>
    </w:p>
    <w:p w:rsidR="005679B0" w:rsidRDefault="005679B0" w:rsidP="005679B0">
      <w:pPr>
        <w:snapToGrid w:val="0"/>
        <w:rPr>
          <w:rFonts w:hint="eastAsia"/>
        </w:rPr>
      </w:pPr>
    </w:p>
    <w:p w:rsidR="0080449B" w:rsidRDefault="0080449B" w:rsidP="0080449B">
      <w:pPr>
        <w:snapToGrid w:val="0"/>
        <w:ind w:firstLineChars="400" w:firstLine="840"/>
      </w:pPr>
      <w:r>
        <w:rPr>
          <w:rFonts w:hint="eastAsia"/>
        </w:rPr>
        <w:t>全</w:t>
      </w:r>
      <w:r>
        <w:rPr>
          <w:rFonts w:hint="eastAsia"/>
        </w:rPr>
        <w:t>304</w:t>
      </w:r>
      <w:r>
        <w:rPr>
          <w:rFonts w:hint="eastAsia"/>
        </w:rPr>
        <w:t>不锈钢，加厚，加粗，壁厚</w:t>
      </w:r>
      <w:r>
        <w:rPr>
          <w:rFonts w:hint="eastAsia"/>
        </w:rPr>
        <w:t>2.0</w:t>
      </w:r>
    </w:p>
    <w:p w:rsidR="0080449B" w:rsidRDefault="0080449B" w:rsidP="0080449B">
      <w:pPr>
        <w:snapToGrid w:val="0"/>
        <w:ind w:left="3780"/>
        <w:rPr>
          <w:b/>
          <w:bCs/>
        </w:rPr>
      </w:pPr>
      <w:bookmarkStart w:id="17" w:name="_Toc209517505"/>
    </w:p>
    <w:p w:rsidR="0080449B" w:rsidRDefault="0080449B" w:rsidP="005679B0">
      <w:pPr>
        <w:spacing w:after="120" w:line="240" w:lineRule="auto"/>
        <w:ind w:firstLineChars="250" w:firstLine="527"/>
        <w:rPr>
          <w:rFonts w:ascii="宋体" w:hAnsi="宋体"/>
          <w:b/>
          <w:bCs/>
          <w:szCs w:val="21"/>
        </w:rPr>
      </w:pPr>
      <w:r>
        <w:rPr>
          <w:rFonts w:hint="eastAsia"/>
          <w:b/>
          <w:bCs/>
        </w:rPr>
        <w:t>4</w:t>
      </w:r>
      <w:r>
        <w:rPr>
          <w:b/>
          <w:bCs/>
        </w:rPr>
        <w:t>、</w:t>
      </w:r>
      <w:bookmarkEnd w:id="17"/>
      <w:r>
        <w:rPr>
          <w:rFonts w:hint="eastAsia"/>
          <w:b/>
          <w:bCs/>
        </w:rPr>
        <w:t>纱窗（每间</w:t>
      </w:r>
      <w:r>
        <w:rPr>
          <w:rFonts w:hint="eastAsia"/>
          <w:b/>
          <w:bCs/>
        </w:rPr>
        <w:t>3</w:t>
      </w:r>
      <w:r>
        <w:rPr>
          <w:rFonts w:hint="eastAsia"/>
          <w:b/>
          <w:bCs/>
        </w:rPr>
        <w:t>扇金刚纱）规格：</w:t>
      </w:r>
      <w:r>
        <w:rPr>
          <w:rFonts w:ascii="宋体" w:hAnsi="宋体" w:hint="eastAsia"/>
          <w:b/>
          <w:bCs/>
          <w:szCs w:val="21"/>
        </w:rPr>
        <w:t>1000W*650D*2扇/1150W*650D*1扇</w:t>
      </w:r>
    </w:p>
    <w:p w:rsidR="0080449B" w:rsidRDefault="0080449B" w:rsidP="0080449B">
      <w:pPr>
        <w:snapToGrid w:val="0"/>
        <w:ind w:firstLineChars="200" w:firstLine="422"/>
        <w:rPr>
          <w:rFonts w:hint="eastAsia"/>
          <w:b/>
          <w:bCs/>
        </w:rPr>
      </w:pPr>
    </w:p>
    <w:p w:rsidR="005679B0" w:rsidRDefault="005679B0" w:rsidP="0080449B">
      <w:pPr>
        <w:snapToGrid w:val="0"/>
        <w:ind w:firstLineChars="200" w:firstLine="422"/>
        <w:rPr>
          <w:b/>
          <w:bCs/>
        </w:rPr>
      </w:pPr>
    </w:p>
    <w:p w:rsidR="0080449B" w:rsidRPr="005679B0" w:rsidRDefault="005679B0" w:rsidP="0080449B">
      <w:pPr>
        <w:snapToGrid w:val="0"/>
        <w:ind w:firstLineChars="200" w:firstLine="422"/>
        <w:rPr>
          <w:b/>
          <w:bCs/>
        </w:rPr>
      </w:pPr>
      <w:r>
        <w:rPr>
          <w:b/>
          <w:bCs/>
          <w:noProof/>
        </w:rPr>
        <w:drawing>
          <wp:anchor distT="0" distB="0" distL="114300" distR="114300" simplePos="0" relativeHeight="251677696" behindDoc="0" locked="0" layoutInCell="1" allowOverlap="1">
            <wp:simplePos x="0" y="0"/>
            <wp:positionH relativeFrom="column">
              <wp:posOffset>264160</wp:posOffset>
            </wp:positionH>
            <wp:positionV relativeFrom="paragraph">
              <wp:posOffset>-2540</wp:posOffset>
            </wp:positionV>
            <wp:extent cx="865505" cy="185356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1853565"/>
                    </a:xfrm>
                    <a:prstGeom prst="rect">
                      <a:avLst/>
                    </a:prstGeom>
                    <a:noFill/>
                  </pic:spPr>
                </pic:pic>
              </a:graphicData>
            </a:graphic>
            <wp14:sizeRelH relativeFrom="page">
              <wp14:pctWidth>0</wp14:pctWidth>
            </wp14:sizeRelH>
            <wp14:sizeRelV relativeFrom="page">
              <wp14:pctHeight>0</wp14:pctHeight>
            </wp14:sizeRelV>
          </wp:anchor>
        </w:drawing>
      </w:r>
    </w:p>
    <w:p w:rsidR="005679B0" w:rsidRDefault="005679B0" w:rsidP="005679B0">
      <w:pPr>
        <w:snapToGrid w:val="0"/>
        <w:rPr>
          <w:rFonts w:hint="eastAsia"/>
        </w:rPr>
      </w:pPr>
    </w:p>
    <w:p w:rsidR="0080449B" w:rsidRDefault="0080449B" w:rsidP="0080449B">
      <w:pPr>
        <w:snapToGrid w:val="0"/>
        <w:ind w:firstLineChars="400" w:firstLine="840"/>
      </w:pPr>
      <w:r>
        <w:rPr>
          <w:rFonts w:hint="eastAsia"/>
        </w:rPr>
        <w:t>铝合金材质外框，</w:t>
      </w:r>
      <w:r>
        <w:rPr>
          <w:rFonts w:hint="eastAsia"/>
        </w:rPr>
        <w:t>304</w:t>
      </w:r>
      <w:r>
        <w:rPr>
          <w:rFonts w:hint="eastAsia"/>
        </w:rPr>
        <w:t>不锈钢材质纱网，优质</w:t>
      </w:r>
      <w:proofErr w:type="gramStart"/>
      <w:r>
        <w:rPr>
          <w:rFonts w:hint="eastAsia"/>
        </w:rPr>
        <w:t>质合金角码</w:t>
      </w:r>
      <w:proofErr w:type="gramEnd"/>
      <w:r>
        <w:rPr>
          <w:rFonts w:hint="eastAsia"/>
        </w:rPr>
        <w:t>,</w:t>
      </w:r>
      <w:r>
        <w:rPr>
          <w:rFonts w:hint="eastAsia"/>
        </w:rPr>
        <w:t>每间三扇窗</w:t>
      </w:r>
    </w:p>
    <w:p w:rsidR="0080449B" w:rsidRDefault="0080449B" w:rsidP="0080449B">
      <w:pPr>
        <w:spacing w:line="360" w:lineRule="auto"/>
        <w:ind w:firstLineChars="300" w:firstLine="632"/>
        <w:rPr>
          <w:b/>
          <w:bCs/>
        </w:rPr>
      </w:pPr>
      <w:r>
        <w:rPr>
          <w:rFonts w:hint="eastAsia"/>
          <w:b/>
          <w:bCs/>
        </w:rPr>
        <w:t>5</w:t>
      </w:r>
      <w:r>
        <w:rPr>
          <w:rFonts w:hint="eastAsia"/>
          <w:b/>
          <w:bCs/>
        </w:rPr>
        <w:t>、洗衣机上方置物架：规格：</w:t>
      </w:r>
      <w:r>
        <w:rPr>
          <w:rFonts w:hint="eastAsia"/>
          <w:b/>
          <w:bCs/>
        </w:rPr>
        <w:t>700W*350D</w:t>
      </w:r>
    </w:p>
    <w:p w:rsidR="0080449B" w:rsidRDefault="0080449B" w:rsidP="0080449B">
      <w:pPr>
        <w:snapToGrid w:val="0"/>
        <w:ind w:firstLine="420"/>
      </w:pPr>
      <w:r>
        <w:rPr>
          <w:noProof/>
        </w:rPr>
        <w:drawing>
          <wp:anchor distT="0" distB="0" distL="114300" distR="114300" simplePos="0" relativeHeight="251666432" behindDoc="0" locked="0" layoutInCell="1" allowOverlap="1" wp14:anchorId="407A19F5" wp14:editId="27429091">
            <wp:simplePos x="0" y="0"/>
            <wp:positionH relativeFrom="column">
              <wp:posOffset>487017</wp:posOffset>
            </wp:positionH>
            <wp:positionV relativeFrom="paragraph">
              <wp:posOffset>191466</wp:posOffset>
            </wp:positionV>
            <wp:extent cx="2219325" cy="1395095"/>
            <wp:effectExtent l="0" t="0" r="9525" b="0"/>
            <wp:wrapTopAndBottom/>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2219325" cy="1395095"/>
                    </a:xfrm>
                    <a:prstGeom prst="rect">
                      <a:avLst/>
                    </a:prstGeom>
                    <a:noFill/>
                    <a:ln>
                      <a:noFill/>
                    </a:ln>
                  </pic:spPr>
                </pic:pic>
              </a:graphicData>
            </a:graphic>
          </wp:anchor>
        </w:drawing>
      </w:r>
    </w:p>
    <w:p w:rsidR="0080449B" w:rsidRDefault="0080449B" w:rsidP="0080449B">
      <w:pPr>
        <w:snapToGrid w:val="0"/>
        <w:ind w:firstLine="420"/>
      </w:pPr>
    </w:p>
    <w:p w:rsidR="0080449B" w:rsidRDefault="0080449B" w:rsidP="0080449B">
      <w:pPr>
        <w:snapToGrid w:val="0"/>
        <w:ind w:firstLine="420"/>
      </w:pPr>
    </w:p>
    <w:p w:rsidR="0080449B" w:rsidRDefault="0080449B" w:rsidP="0080449B">
      <w:pPr>
        <w:snapToGrid w:val="0"/>
        <w:ind w:firstLineChars="200" w:firstLine="420"/>
      </w:pPr>
      <w:r>
        <w:rPr>
          <w:rFonts w:hint="eastAsia"/>
        </w:rPr>
        <w:t xml:space="preserve">E0 </w:t>
      </w:r>
      <w:proofErr w:type="gramStart"/>
      <w:r>
        <w:rPr>
          <w:rFonts w:hint="eastAsia"/>
        </w:rPr>
        <w:t>级免漆</w:t>
      </w:r>
      <w:proofErr w:type="gramEnd"/>
      <w:r>
        <w:rPr>
          <w:rFonts w:hint="eastAsia"/>
        </w:rPr>
        <w:t>板，同色封边。甲醛释放量符合国家和地方的相关标准。采用优质五金配件。采用环保胶水，具有耐热、耐水、粘性强等特点的环保胶水</w:t>
      </w:r>
      <w:r>
        <w:rPr>
          <w:rFonts w:hint="eastAsia"/>
        </w:rPr>
        <w:t>,</w:t>
      </w:r>
      <w:r>
        <w:rPr>
          <w:rFonts w:hint="eastAsia"/>
        </w:rPr>
        <w:t>固定墙面托臂</w:t>
      </w:r>
    </w:p>
    <w:p w:rsidR="0080449B" w:rsidRPr="009426B9" w:rsidRDefault="0080449B" w:rsidP="009426B9">
      <w:pPr>
        <w:spacing w:line="360" w:lineRule="auto"/>
        <w:ind w:firstLineChars="300" w:firstLine="632"/>
        <w:rPr>
          <w:b/>
          <w:bCs/>
        </w:rPr>
      </w:pPr>
      <w:r>
        <w:rPr>
          <w:rFonts w:hint="eastAsia"/>
          <w:b/>
          <w:bCs/>
        </w:rPr>
        <w:t>6</w:t>
      </w:r>
      <w:r>
        <w:rPr>
          <w:rFonts w:hint="eastAsia"/>
          <w:b/>
          <w:bCs/>
        </w:rPr>
        <w:t>、淋浴房花篮：规格</w:t>
      </w:r>
      <w:r>
        <w:rPr>
          <w:rFonts w:hint="eastAsia"/>
          <w:b/>
          <w:bCs/>
        </w:rPr>
        <w:t>:500</w:t>
      </w:r>
      <w:r>
        <w:rPr>
          <w:rFonts w:hint="eastAsia"/>
          <w:b/>
          <w:bCs/>
        </w:rPr>
        <w:t>长</w:t>
      </w:r>
    </w:p>
    <w:p w:rsidR="0080449B" w:rsidRDefault="0080449B" w:rsidP="0080449B">
      <w:pPr>
        <w:snapToGrid w:val="0"/>
        <w:ind w:firstLine="420"/>
      </w:pPr>
    </w:p>
    <w:p w:rsidR="0080449B" w:rsidRDefault="0080449B" w:rsidP="0080449B">
      <w:pPr>
        <w:snapToGrid w:val="0"/>
        <w:ind w:firstLine="420"/>
      </w:pPr>
    </w:p>
    <w:p w:rsidR="0080449B" w:rsidRDefault="005679B0" w:rsidP="0080449B">
      <w:pPr>
        <w:snapToGrid w:val="0"/>
        <w:ind w:firstLine="420"/>
      </w:pPr>
      <w:r>
        <w:rPr>
          <w:noProof/>
        </w:rPr>
        <w:lastRenderedPageBreak/>
        <w:drawing>
          <wp:inline distT="0" distB="0" distL="0" distR="0" wp14:anchorId="5A26B97B">
            <wp:extent cx="1188720" cy="14020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1402080"/>
                    </a:xfrm>
                    <a:prstGeom prst="rect">
                      <a:avLst/>
                    </a:prstGeom>
                    <a:noFill/>
                  </pic:spPr>
                </pic:pic>
              </a:graphicData>
            </a:graphic>
          </wp:inline>
        </w:drawing>
      </w:r>
    </w:p>
    <w:p w:rsidR="0080449B" w:rsidRDefault="0080449B" w:rsidP="0080449B">
      <w:pPr>
        <w:snapToGrid w:val="0"/>
        <w:ind w:firstLine="420"/>
      </w:pPr>
    </w:p>
    <w:p w:rsidR="005679B0" w:rsidRDefault="005679B0" w:rsidP="005679B0">
      <w:pPr>
        <w:snapToGrid w:val="0"/>
        <w:rPr>
          <w:rFonts w:hint="eastAsia"/>
        </w:rPr>
      </w:pPr>
    </w:p>
    <w:p w:rsidR="0080449B" w:rsidRDefault="0080449B" w:rsidP="0080449B">
      <w:pPr>
        <w:snapToGrid w:val="0"/>
        <w:ind w:leftChars="200" w:left="420" w:firstLine="420"/>
      </w:pPr>
      <w:r>
        <w:rPr>
          <w:rFonts w:hint="eastAsia"/>
        </w:rPr>
        <w:t>全</w:t>
      </w:r>
      <w:r>
        <w:rPr>
          <w:rFonts w:hint="eastAsia"/>
        </w:rPr>
        <w:t>304</w:t>
      </w:r>
      <w:r>
        <w:rPr>
          <w:rFonts w:hint="eastAsia"/>
        </w:rPr>
        <w:t>不锈钢，加厚，加粗，壁厚</w:t>
      </w:r>
      <w:r>
        <w:rPr>
          <w:rFonts w:hint="eastAsia"/>
        </w:rPr>
        <w:t>1.8CM</w:t>
      </w:r>
    </w:p>
    <w:p w:rsidR="0080449B" w:rsidRDefault="0080449B" w:rsidP="0080449B">
      <w:pPr>
        <w:snapToGrid w:val="0"/>
        <w:ind w:firstLineChars="200" w:firstLine="420"/>
      </w:pPr>
      <w:r>
        <w:t xml:space="preserve">9.3 </w:t>
      </w:r>
      <w:r>
        <w:t>安装调试要求及备品备件或配件报价等要求</w:t>
      </w:r>
    </w:p>
    <w:p w:rsidR="0080449B" w:rsidRDefault="0080449B" w:rsidP="0080449B">
      <w:pPr>
        <w:snapToGrid w:val="0"/>
        <w:ind w:firstLineChars="200" w:firstLine="420"/>
      </w:pPr>
      <w:r>
        <w:rPr>
          <w:rFonts w:hint="eastAsia"/>
        </w:rPr>
        <w:t>投标人在投标文件中提供备品备件或者配件价格。</w:t>
      </w:r>
    </w:p>
    <w:p w:rsidR="0080449B" w:rsidRDefault="0080449B" w:rsidP="0080449B">
      <w:pPr>
        <w:snapToGrid w:val="0"/>
        <w:ind w:firstLineChars="200" w:firstLine="420"/>
      </w:pPr>
      <w:r>
        <w:rPr>
          <w:rFonts w:hint="eastAsia"/>
        </w:rPr>
        <w:t>对设备的安装调试工作，投标人应严格遵守国家有关的法律、法规及行业标准。如国家有关部门对承担所供设备现场安装、调试工作有许可规定要求的，中标人及其派驻现场的人员应当具有相应的资质和资格。</w:t>
      </w:r>
      <w:r>
        <w:rPr>
          <w:rFonts w:hint="eastAsia"/>
        </w:rPr>
        <w:t xml:space="preserve"> </w:t>
      </w:r>
    </w:p>
    <w:p w:rsidR="0080449B" w:rsidRDefault="0080449B" w:rsidP="0080449B">
      <w:pPr>
        <w:snapToGrid w:val="0"/>
        <w:ind w:firstLineChars="200" w:firstLine="420"/>
      </w:pPr>
      <w:r>
        <w:rPr>
          <w:rFonts w:hint="eastAsia"/>
        </w:rPr>
        <w:t>在设备安装期间造成用户其它损失，由中标人照价赔偿或修复。</w:t>
      </w:r>
    </w:p>
    <w:p w:rsidR="0080449B" w:rsidRDefault="0080449B" w:rsidP="0080449B">
      <w:pPr>
        <w:snapToGrid w:val="0"/>
        <w:ind w:firstLineChars="200" w:firstLine="420"/>
      </w:pPr>
      <w:r>
        <w:rPr>
          <w:rFonts w:hint="eastAsia"/>
        </w:rPr>
        <w:t>投标人在投标文件中需提供明确合理的工期安排。采购人有权按照投标人提供的工期安排进行施工进度考核；</w:t>
      </w:r>
      <w:proofErr w:type="gramStart"/>
      <w:r>
        <w:rPr>
          <w:rFonts w:hint="eastAsia"/>
        </w:rPr>
        <w:t>如遇非正当</w:t>
      </w:r>
      <w:proofErr w:type="gramEnd"/>
      <w:r>
        <w:rPr>
          <w:rFonts w:hint="eastAsia"/>
        </w:rPr>
        <w:t>理由拖延工期的情况，采购人有权根据调查结果对供应商采取相应的措施。</w:t>
      </w:r>
      <w:r>
        <w:rPr>
          <w:rFonts w:hint="eastAsia"/>
        </w:rPr>
        <w:t xml:space="preserve"> </w:t>
      </w:r>
    </w:p>
    <w:p w:rsidR="0080449B" w:rsidRDefault="0080449B" w:rsidP="0080449B">
      <w:pPr>
        <w:snapToGrid w:val="0"/>
        <w:ind w:firstLineChars="200" w:firstLine="420"/>
      </w:pPr>
      <w:r>
        <w:rPr>
          <w:rFonts w:hint="eastAsia"/>
        </w:rPr>
        <w:t>在投标文件中应提出详细的设备安装调试方案（包括但不限于深化设计方案图）、培训方案、培训内容及培训进度。</w:t>
      </w:r>
    </w:p>
    <w:p w:rsidR="0080449B" w:rsidRDefault="0080449B" w:rsidP="0080449B">
      <w:pPr>
        <w:snapToGrid w:val="0"/>
        <w:ind w:firstLineChars="200" w:firstLine="420"/>
      </w:pPr>
      <w:r>
        <w:t>9.4</w:t>
      </w:r>
      <w:r>
        <w:t>关于样品的相关要求</w:t>
      </w:r>
    </w:p>
    <w:p w:rsidR="0080449B" w:rsidRDefault="0080449B" w:rsidP="0080449B">
      <w:pPr>
        <w:adjustRightInd w:val="0"/>
        <w:snapToGrid w:val="0"/>
        <w:ind w:firstLineChars="200" w:firstLine="420"/>
      </w:pPr>
      <w:r>
        <w:t>本项目要求提供样品，要求如下：</w:t>
      </w:r>
    </w:p>
    <w:p w:rsidR="0080449B" w:rsidRDefault="0080449B" w:rsidP="0080449B">
      <w:pPr>
        <w:adjustRightInd w:val="0"/>
        <w:snapToGrid w:val="0"/>
        <w:ind w:firstLineChars="200" w:firstLine="420"/>
      </w:pPr>
      <w:r>
        <w:t xml:space="preserve">9.4.1 </w:t>
      </w:r>
      <w:r>
        <w:t>制作标准和要求</w:t>
      </w:r>
    </w:p>
    <w:p w:rsidR="005834D8" w:rsidRDefault="005834D8" w:rsidP="00663C46">
      <w:pPr>
        <w:snapToGrid w:val="0"/>
        <w:rPr>
          <w:rFonts w:ascii="宋体" w:hAnsi="宋体" w:cs="宋体" w:hint="eastAsia"/>
          <w:b/>
          <w:bCs/>
          <w:color w:val="000000"/>
          <w:kern w:val="0"/>
          <w:sz w:val="20"/>
          <w:szCs w:val="20"/>
          <w:lang w:bidi="ar"/>
          <w14:ligatures w14:val="standardContextual"/>
        </w:rPr>
      </w:pPr>
    </w:p>
    <w:p w:rsidR="0080449B" w:rsidRDefault="0080449B" w:rsidP="00663C46">
      <w:pPr>
        <w:snapToGrid w:val="0"/>
        <w:rPr>
          <w:rFonts w:ascii="宋体" w:hAnsi="宋体" w:cs="宋体"/>
          <w:b/>
          <w:bCs/>
          <w:color w:val="000000"/>
          <w:kern w:val="0"/>
          <w:sz w:val="20"/>
          <w:szCs w:val="20"/>
          <w:lang w:bidi="ar"/>
          <w14:ligatures w14:val="standardContextual"/>
        </w:rPr>
      </w:pPr>
      <w:r>
        <w:rPr>
          <w:noProof/>
        </w:rPr>
        <w:drawing>
          <wp:anchor distT="0" distB="0" distL="114300" distR="114300" simplePos="0" relativeHeight="251673600" behindDoc="0" locked="0" layoutInCell="1" allowOverlap="1" wp14:anchorId="3F47788B" wp14:editId="33E830FB">
            <wp:simplePos x="0" y="0"/>
            <wp:positionH relativeFrom="column">
              <wp:posOffset>2085975</wp:posOffset>
            </wp:positionH>
            <wp:positionV relativeFrom="paragraph">
              <wp:posOffset>160655</wp:posOffset>
            </wp:positionV>
            <wp:extent cx="864235" cy="1191260"/>
            <wp:effectExtent l="0" t="0" r="12065" b="889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864235" cy="119126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6DABE7C5" wp14:editId="76E7618E">
            <wp:simplePos x="0" y="0"/>
            <wp:positionH relativeFrom="column">
              <wp:posOffset>5095875</wp:posOffset>
            </wp:positionH>
            <wp:positionV relativeFrom="paragraph">
              <wp:posOffset>154305</wp:posOffset>
            </wp:positionV>
            <wp:extent cx="516890" cy="1504950"/>
            <wp:effectExtent l="0" t="0" r="16510"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8"/>
                    <a:stretch>
                      <a:fillRect/>
                    </a:stretch>
                  </pic:blipFill>
                  <pic:spPr>
                    <a:xfrm flipH="1">
                      <a:off x="0" y="0"/>
                      <a:ext cx="516890" cy="1504950"/>
                    </a:xfrm>
                    <a:prstGeom prst="rect">
                      <a:avLst/>
                    </a:prstGeom>
                    <a:noFill/>
                    <a:ln>
                      <a:noFill/>
                    </a:ln>
                  </pic:spPr>
                </pic:pic>
              </a:graphicData>
            </a:graphic>
          </wp:anchor>
        </w:drawing>
      </w:r>
    </w:p>
    <w:p w:rsidR="0080449B" w:rsidRDefault="0080449B" w:rsidP="0080449B">
      <w:pPr>
        <w:snapToGrid w:val="0"/>
        <w:ind w:firstLine="420"/>
        <w:rPr>
          <w:rFonts w:ascii="宋体" w:hAnsi="宋体" w:cs="宋体"/>
          <w:b/>
          <w:bCs/>
          <w:color w:val="000000"/>
          <w:kern w:val="0"/>
          <w:sz w:val="20"/>
          <w:szCs w:val="20"/>
          <w:lang w:bidi="ar"/>
          <w14:ligatures w14:val="standardContextual"/>
        </w:rPr>
      </w:pPr>
      <w:r>
        <w:rPr>
          <w:noProof/>
        </w:rPr>
        <w:drawing>
          <wp:anchor distT="0" distB="0" distL="114300" distR="114300" simplePos="0" relativeHeight="251671552" behindDoc="0" locked="0" layoutInCell="1" allowOverlap="1" wp14:anchorId="623199F6" wp14:editId="23EC62B0">
            <wp:simplePos x="0" y="0"/>
            <wp:positionH relativeFrom="column">
              <wp:posOffset>266700</wp:posOffset>
            </wp:positionH>
            <wp:positionV relativeFrom="paragraph">
              <wp:posOffset>3810</wp:posOffset>
            </wp:positionV>
            <wp:extent cx="1383030" cy="1292860"/>
            <wp:effectExtent l="0" t="0" r="762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383030" cy="1292860"/>
                    </a:xfrm>
                    <a:prstGeom prst="rect">
                      <a:avLst/>
                    </a:prstGeom>
                    <a:noFill/>
                    <a:ln>
                      <a:noFill/>
                    </a:ln>
                  </pic:spPr>
                </pic:pic>
              </a:graphicData>
            </a:graphic>
          </wp:anchor>
        </w:drawing>
      </w: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20"/>
        <w:rPr>
          <w:rFonts w:ascii="宋体" w:hAnsi="宋体" w:cs="宋体"/>
          <w:b/>
          <w:bCs/>
          <w:color w:val="000000"/>
          <w:kern w:val="0"/>
          <w:sz w:val="20"/>
          <w:szCs w:val="20"/>
          <w:lang w:bidi="ar"/>
          <w14:ligatures w14:val="standardContextual"/>
        </w:rPr>
      </w:pPr>
      <w:r>
        <w:rPr>
          <w:noProof/>
        </w:rPr>
        <w:drawing>
          <wp:anchor distT="0" distB="0" distL="114300" distR="114300" simplePos="0" relativeHeight="251667456" behindDoc="0" locked="0" layoutInCell="1" allowOverlap="1" wp14:anchorId="3E92B821" wp14:editId="1DAE9AB0">
            <wp:simplePos x="0" y="0"/>
            <wp:positionH relativeFrom="column">
              <wp:posOffset>3409950</wp:posOffset>
            </wp:positionH>
            <wp:positionV relativeFrom="paragraph">
              <wp:posOffset>39370</wp:posOffset>
            </wp:positionV>
            <wp:extent cx="1241425" cy="996950"/>
            <wp:effectExtent l="0" t="0" r="15875" b="1270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1241425" cy="996950"/>
                    </a:xfrm>
                    <a:prstGeom prst="rect">
                      <a:avLst/>
                    </a:prstGeom>
                    <a:noFill/>
                    <a:ln>
                      <a:noFill/>
                    </a:ln>
                  </pic:spPr>
                </pic:pic>
              </a:graphicData>
            </a:graphic>
          </wp:anchor>
        </w:drawing>
      </w: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80449B">
      <w:pPr>
        <w:snapToGrid w:val="0"/>
        <w:ind w:firstLine="402"/>
        <w:rPr>
          <w:rFonts w:ascii="宋体" w:hAnsi="宋体" w:cs="宋体"/>
          <w:b/>
          <w:bCs/>
          <w:color w:val="000000"/>
          <w:kern w:val="0"/>
          <w:sz w:val="20"/>
          <w:szCs w:val="20"/>
          <w:lang w:bidi="ar"/>
          <w14:ligatures w14:val="standardContextual"/>
        </w:rPr>
      </w:pPr>
    </w:p>
    <w:p w:rsidR="0080449B" w:rsidRDefault="0080449B" w:rsidP="009426B9">
      <w:pPr>
        <w:snapToGrid w:val="0"/>
        <w:rPr>
          <w:rFonts w:ascii="宋体" w:hAnsi="宋体" w:cs="宋体"/>
          <w:b/>
          <w:bCs/>
          <w:color w:val="000000"/>
          <w:kern w:val="0"/>
          <w:sz w:val="20"/>
          <w:szCs w:val="20"/>
          <w:lang w:bidi="ar"/>
          <w14:ligatures w14:val="standardContextual"/>
        </w:rPr>
      </w:pPr>
    </w:p>
    <w:p w:rsidR="005834D8" w:rsidRDefault="005834D8" w:rsidP="0080449B">
      <w:pPr>
        <w:wordWrap w:val="0"/>
        <w:topLinePunct/>
        <w:adjustRightInd w:val="0"/>
        <w:snapToGrid w:val="0"/>
        <w:spacing w:line="360" w:lineRule="auto"/>
        <w:ind w:firstLine="422"/>
        <w:jc w:val="left"/>
        <w:rPr>
          <w:rFonts w:ascii="宋体" w:hAnsi="宋体" w:cs="宋体" w:hint="eastAsia"/>
          <w:b/>
          <w:bCs/>
          <w:kern w:val="0"/>
          <w:szCs w:val="21"/>
          <w:lang w:bidi="ar"/>
        </w:rPr>
      </w:pPr>
    </w:p>
    <w:p w:rsidR="005834D8" w:rsidRDefault="005834D8" w:rsidP="0080449B">
      <w:pPr>
        <w:wordWrap w:val="0"/>
        <w:topLinePunct/>
        <w:adjustRightInd w:val="0"/>
        <w:snapToGrid w:val="0"/>
        <w:spacing w:line="360" w:lineRule="auto"/>
        <w:ind w:firstLine="422"/>
        <w:jc w:val="left"/>
        <w:rPr>
          <w:rFonts w:ascii="宋体" w:hAnsi="宋体" w:cs="宋体" w:hint="eastAsia"/>
          <w:b/>
          <w:bCs/>
          <w:kern w:val="0"/>
          <w:szCs w:val="21"/>
          <w:lang w:bidi="ar"/>
        </w:rPr>
      </w:pPr>
    </w:p>
    <w:p w:rsidR="0080449B" w:rsidRDefault="0080449B" w:rsidP="0080449B">
      <w:pPr>
        <w:wordWrap w:val="0"/>
        <w:topLinePunct/>
        <w:adjustRightInd w:val="0"/>
        <w:snapToGrid w:val="0"/>
        <w:spacing w:line="360" w:lineRule="auto"/>
        <w:ind w:firstLine="422"/>
        <w:jc w:val="left"/>
        <w:rPr>
          <w:rFonts w:ascii="宋体" w:hAnsi="宋体" w:cs="宋体"/>
          <w:kern w:val="0"/>
          <w:szCs w:val="21"/>
          <w:lang w:bidi="ar"/>
        </w:rPr>
      </w:pPr>
      <w:r>
        <w:rPr>
          <w:rFonts w:ascii="宋体" w:hAnsi="宋体" w:cs="宋体" w:hint="eastAsia"/>
          <w:b/>
          <w:bCs/>
          <w:kern w:val="0"/>
          <w:szCs w:val="21"/>
          <w:lang w:bidi="ar"/>
        </w:rPr>
        <w:t>①床：</w:t>
      </w:r>
      <w:r>
        <w:rPr>
          <w:rFonts w:ascii="宋体" w:hAnsi="宋体" w:cs="宋体" w:hint="eastAsia"/>
          <w:kern w:val="0"/>
          <w:szCs w:val="21"/>
          <w:lang w:bidi="ar"/>
        </w:rPr>
        <w:t>≥2100mm*1000mm*2100mm</w:t>
      </w:r>
      <w:r>
        <w:rPr>
          <w:rFonts w:ascii="宋体" w:hAnsi="宋体" w:cs="宋体" w:hint="eastAsia"/>
          <w:color w:val="000000"/>
          <w:kern w:val="0"/>
          <w:sz w:val="24"/>
          <w:szCs w:val="24"/>
        </w:rPr>
        <w:t>，</w:t>
      </w:r>
      <w:r>
        <w:rPr>
          <w:rFonts w:ascii="宋体" w:hAnsi="宋体" w:cs="宋体" w:hint="eastAsia"/>
          <w:kern w:val="0"/>
          <w:szCs w:val="21"/>
          <w:lang w:bidi="ar"/>
        </w:rPr>
        <w:t>边立柱：选用外形规格为97（±1）mm×75（±1）mm，厚度1.3mm优质带钢，经轧压线辊压成型，高频焊接成闭口型材管，管材截面由不少于6条折弯及6个面组成。边立柱与</w:t>
      </w:r>
      <w:proofErr w:type="gramStart"/>
      <w:r>
        <w:rPr>
          <w:rFonts w:ascii="宋体" w:hAnsi="宋体" w:cs="宋体" w:hint="eastAsia"/>
          <w:kern w:val="0"/>
          <w:szCs w:val="21"/>
          <w:lang w:bidi="ar"/>
        </w:rPr>
        <w:t>床厅挂</w:t>
      </w:r>
      <w:proofErr w:type="gramEnd"/>
      <w:r>
        <w:rPr>
          <w:rFonts w:ascii="宋体" w:hAnsi="宋体" w:cs="宋体" w:hint="eastAsia"/>
          <w:kern w:val="0"/>
          <w:szCs w:val="21"/>
          <w:lang w:bidi="ar"/>
        </w:rPr>
        <w:t>件接触面不少于3个面，内侧角为直角设计，外露角为圆弧设计，便于与床下柜体连接提高整体稳定性。边立柱上下封口采用优质PP塑料的静音内外塞</w:t>
      </w:r>
      <w:r>
        <w:rPr>
          <w:rFonts w:ascii="宋体" w:hAnsi="宋体" w:cs="宋体" w:hint="eastAsia"/>
          <w:color w:val="000000"/>
          <w:kern w:val="0"/>
          <w:sz w:val="24"/>
          <w:szCs w:val="24"/>
        </w:rPr>
        <w:t>。</w:t>
      </w:r>
      <w:r>
        <w:rPr>
          <w:rFonts w:ascii="宋体" w:eastAsiaTheme="minorEastAsia" w:hAnsi="宋体" w:cs="宋体" w:hint="eastAsia"/>
          <w:kern w:val="0"/>
          <w:sz w:val="22"/>
          <w:szCs w:val="21"/>
          <w:lang w:bidi="ar"/>
          <w14:ligatures w14:val="standardContextual"/>
        </w:rPr>
        <w:t>2，床横梁：</w:t>
      </w:r>
      <w:r>
        <w:rPr>
          <w:rFonts w:ascii="宋体" w:hAnsi="宋体" w:cs="宋体" w:hint="eastAsia"/>
          <w:kern w:val="0"/>
          <w:szCs w:val="21"/>
          <w:lang w:bidi="ar"/>
        </w:rPr>
        <w:t>选用外形规格为106（±1）mm×68（±1）mm，厚度1.3mm优质带钢，经轧压线辊压成型，管材设计安装</w:t>
      </w:r>
      <w:proofErr w:type="gramStart"/>
      <w:r>
        <w:rPr>
          <w:rFonts w:ascii="宋体" w:hAnsi="宋体" w:cs="宋体" w:hint="eastAsia"/>
          <w:kern w:val="0"/>
          <w:szCs w:val="21"/>
          <w:lang w:bidi="ar"/>
        </w:rPr>
        <w:t>床拉换</w:t>
      </w:r>
      <w:proofErr w:type="gramEnd"/>
      <w:r>
        <w:rPr>
          <w:rFonts w:ascii="宋体" w:hAnsi="宋体" w:cs="宋体" w:hint="eastAsia"/>
          <w:kern w:val="0"/>
          <w:szCs w:val="21"/>
          <w:lang w:bidi="ar"/>
        </w:rPr>
        <w:t>的直角台阶，台阶深度为36（±1）mm，高</w:t>
      </w:r>
      <w:r>
        <w:rPr>
          <w:rFonts w:ascii="宋体" w:hAnsi="宋体" w:cs="宋体" w:hint="eastAsia"/>
          <w:kern w:val="0"/>
          <w:szCs w:val="21"/>
          <w:lang w:bidi="ar"/>
        </w:rPr>
        <w:lastRenderedPageBreak/>
        <w:t>度为55（±1）mm，高频焊接成闭口型材管。为保证强度，正面需至少有</w:t>
      </w:r>
      <w:r>
        <w:rPr>
          <w:rFonts w:ascii="宋体" w:hAnsi="宋体" w:cs="宋体" w:hint="eastAsia"/>
          <w:color w:val="000000"/>
          <w:kern w:val="0"/>
          <w:sz w:val="24"/>
          <w:szCs w:val="24"/>
        </w:rPr>
        <w:t>两条加强筋。</w:t>
      </w:r>
      <w:r>
        <w:rPr>
          <w:rFonts w:ascii="宋体" w:eastAsiaTheme="minorEastAsia" w:hAnsi="宋体" w:cs="宋体" w:hint="eastAsia"/>
          <w:kern w:val="0"/>
          <w:sz w:val="22"/>
          <w:szCs w:val="21"/>
          <w:lang w:bidi="ar"/>
          <w14:ligatures w14:val="standardContextual"/>
        </w:rPr>
        <w:t>3，卡式连接件：选</w:t>
      </w:r>
      <w:r>
        <w:rPr>
          <w:rFonts w:ascii="宋体" w:hAnsi="宋体" w:cs="宋体" w:hint="eastAsia"/>
          <w:kern w:val="0"/>
          <w:szCs w:val="21"/>
          <w:lang w:bidi="ar"/>
        </w:rPr>
        <w:t>用优质钢板经冲压拉伸成型，成型后外形规格≥47mm×210mm×2.0mm，挂件经拉伸成型为3个接触面并带3个挂齿，挂齿由导向段和锁紧段组成。床横梁与床立柱连接方式:采用卡扣式连接(无需螺栓)，</w:t>
      </w:r>
      <w:proofErr w:type="gramStart"/>
      <w:r>
        <w:rPr>
          <w:rFonts w:ascii="宋体" w:hAnsi="宋体" w:cs="宋体" w:hint="eastAsia"/>
          <w:kern w:val="0"/>
          <w:szCs w:val="21"/>
          <w:lang w:bidi="ar"/>
        </w:rPr>
        <w:t>床厅与</w:t>
      </w:r>
      <w:proofErr w:type="gramEnd"/>
      <w:r>
        <w:rPr>
          <w:rFonts w:ascii="宋体" w:hAnsi="宋体" w:cs="宋体" w:hint="eastAsia"/>
          <w:kern w:val="0"/>
          <w:szCs w:val="21"/>
          <w:lang w:bidi="ar"/>
        </w:rPr>
        <w:t>卡式连接挂件焊接为一个整体，为保证强度，正前方为满</w:t>
      </w:r>
      <w:proofErr w:type="gramStart"/>
      <w:r>
        <w:rPr>
          <w:rFonts w:ascii="宋体" w:hAnsi="宋体" w:cs="宋体" w:hint="eastAsia"/>
          <w:kern w:val="0"/>
          <w:szCs w:val="21"/>
          <w:lang w:bidi="ar"/>
        </w:rPr>
        <w:t>焊不能</w:t>
      </w:r>
      <w:proofErr w:type="gramEnd"/>
      <w:r>
        <w:rPr>
          <w:rFonts w:ascii="宋体" w:hAnsi="宋体" w:cs="宋体" w:hint="eastAsia"/>
          <w:kern w:val="0"/>
          <w:szCs w:val="21"/>
          <w:lang w:bidi="ar"/>
        </w:rPr>
        <w:t>留缺口及缝隙。立柱上经数控冲床加工三个连接孔，通过与卡式连接挂无缝式下压连接，实现使用后越用越紧的状态。</w:t>
      </w:r>
      <w:r>
        <w:rPr>
          <w:rFonts w:ascii="宋体" w:eastAsiaTheme="minorEastAsia" w:hAnsi="宋体" w:cs="宋体" w:hint="eastAsia"/>
          <w:kern w:val="0"/>
          <w:sz w:val="22"/>
          <w:szCs w:val="21"/>
          <w:lang w:bidi="ar"/>
          <w14:ligatures w14:val="standardContextual"/>
        </w:rPr>
        <w:t>4，床前护栏：规</w:t>
      </w:r>
      <w:r>
        <w:rPr>
          <w:rFonts w:ascii="宋体" w:hAnsi="宋体" w:cs="宋体" w:hint="eastAsia"/>
          <w:kern w:val="0"/>
          <w:szCs w:val="21"/>
          <w:lang w:bidi="ar"/>
        </w:rPr>
        <w:t>格为1535mm(±1mm)*370mm（±1mm）*32mm（±1mm），钢木</w:t>
      </w:r>
      <w:proofErr w:type="gramStart"/>
      <w:r>
        <w:rPr>
          <w:rFonts w:ascii="宋体" w:hAnsi="宋体" w:cs="宋体" w:hint="eastAsia"/>
          <w:kern w:val="0"/>
          <w:szCs w:val="21"/>
          <w:lang w:bidi="ar"/>
        </w:rPr>
        <w:t>塑</w:t>
      </w:r>
      <w:proofErr w:type="gramEnd"/>
      <w:r>
        <w:rPr>
          <w:rFonts w:ascii="宋体" w:hAnsi="宋体" w:cs="宋体" w:hint="eastAsia"/>
          <w:kern w:val="0"/>
          <w:szCs w:val="21"/>
          <w:lang w:bidi="ar"/>
        </w:rPr>
        <w:t>一体注塑成型，护栏规格为1535mm(±1mm)*370mm（±1mm）*32mm（±1mm）。护栏两侧采用28mm圆管一次性抽</w:t>
      </w:r>
      <w:proofErr w:type="gramStart"/>
      <w:r>
        <w:rPr>
          <w:rFonts w:ascii="宋体" w:hAnsi="宋体" w:cs="宋体" w:hint="eastAsia"/>
          <w:kern w:val="0"/>
          <w:szCs w:val="21"/>
          <w:lang w:bidi="ar"/>
        </w:rPr>
        <w:t>芯弯制</w:t>
      </w:r>
      <w:proofErr w:type="gramEnd"/>
      <w:r>
        <w:rPr>
          <w:rFonts w:ascii="宋体" w:hAnsi="宋体" w:cs="宋体" w:hint="eastAsia"/>
          <w:kern w:val="0"/>
          <w:szCs w:val="21"/>
          <w:lang w:bidi="ar"/>
        </w:rPr>
        <w:t>而成（弯管处不得有凹陷），中间带有两根25mm圆管,基材采用E0级三聚氰胺饰面板。护栏采用整体式，钢木</w:t>
      </w:r>
      <w:proofErr w:type="gramStart"/>
      <w:r>
        <w:rPr>
          <w:rFonts w:ascii="宋体" w:hAnsi="宋体" w:cs="宋体" w:hint="eastAsia"/>
          <w:kern w:val="0"/>
          <w:szCs w:val="21"/>
          <w:lang w:bidi="ar"/>
        </w:rPr>
        <w:t>塑</w:t>
      </w:r>
      <w:proofErr w:type="gramEnd"/>
      <w:r>
        <w:rPr>
          <w:rFonts w:ascii="宋体" w:hAnsi="宋体" w:cs="宋体" w:hint="eastAsia"/>
          <w:kern w:val="0"/>
          <w:szCs w:val="21"/>
          <w:lang w:bidi="ar"/>
        </w:rPr>
        <w:t>整体一次PP塑料注塑嵌边成型，确保护栏强度与刚性且四周无任何接缝及刃口。护栏外形设计符合人体工程学，两侧内外设有床褥警示标识，护栏带有两个椭圆形孔尺寸≥175mm*30mm及两个圆形孔直径尺寸≥φ80mm（不允许后成型），中间区域可设置学校校徽及学生信息等内容。两端设计整体成型的拉手，为达到学生频繁使用此处的安全防护考虑，此拉手部位必须为整体成型设计</w:t>
      </w:r>
      <w:r>
        <w:rPr>
          <w:rFonts w:ascii="宋体" w:hAnsi="宋体" w:cs="宋体" w:hint="eastAsia"/>
          <w:color w:val="000000" w:themeColor="text1"/>
          <w:sz w:val="24"/>
          <w:szCs w:val="24"/>
        </w:rPr>
        <w:t>。</w:t>
      </w:r>
      <w:r>
        <w:rPr>
          <w:rFonts w:ascii="宋体" w:eastAsiaTheme="minorEastAsia" w:hAnsi="宋体" w:cs="宋体" w:hint="eastAsia"/>
          <w:kern w:val="0"/>
          <w:sz w:val="22"/>
          <w:szCs w:val="21"/>
          <w:lang w:bidi="ar"/>
          <w14:ligatures w14:val="standardContextual"/>
        </w:rPr>
        <w:t>5，床头护栏：</w:t>
      </w:r>
      <w:r>
        <w:rPr>
          <w:rFonts w:ascii="宋体" w:hAnsi="宋体" w:cs="宋体" w:hint="eastAsia"/>
          <w:kern w:val="0"/>
          <w:szCs w:val="21"/>
          <w:lang w:bidi="ar"/>
        </w:rPr>
        <w:t>护栏整体规格宽850mm±5mm*高400mm/570mm±5mm（含靠枕及手机盒），护栏板材采用18mm±2mm厚三聚氰胺板，护栏上端带有一个靠枕，靠枕采用全PP塑料材质，靠枕正面为内凹弧形，学生靠在靠枕上时头部更加的舒适，靠枕规格：宽480mm±2mm*高315mm±2mm；靠枕一侧带有一个手机盒，手机盒内径规格：宽84mm±2mm*深30mm±2mm*高100mm±2mm；护栏板材四周边缘封边与靠枕、</w:t>
      </w:r>
      <w:proofErr w:type="gramStart"/>
      <w:r>
        <w:rPr>
          <w:rFonts w:ascii="宋体" w:hAnsi="宋体" w:cs="宋体" w:hint="eastAsia"/>
          <w:kern w:val="0"/>
          <w:szCs w:val="21"/>
          <w:lang w:bidi="ar"/>
        </w:rPr>
        <w:t>手机盒均采用</w:t>
      </w:r>
      <w:proofErr w:type="gramEnd"/>
      <w:r>
        <w:rPr>
          <w:rFonts w:ascii="宋体" w:hAnsi="宋体" w:cs="宋体" w:hint="eastAsia"/>
          <w:kern w:val="0"/>
          <w:szCs w:val="21"/>
          <w:lang w:bidi="ar"/>
        </w:rPr>
        <w:t>塑料一次性无接头注塑封边一体成型。</w:t>
      </w:r>
      <w:r>
        <w:rPr>
          <w:rFonts w:ascii="宋体" w:eastAsiaTheme="minorEastAsia" w:hAnsi="宋体" w:cs="宋体" w:hint="eastAsia"/>
          <w:kern w:val="0"/>
          <w:sz w:val="22"/>
          <w:szCs w:val="21"/>
          <w:lang w:bidi="ar"/>
          <w14:ligatures w14:val="standardContextual"/>
        </w:rPr>
        <w:t>6，床尾护栏：</w:t>
      </w:r>
      <w:r>
        <w:rPr>
          <w:rFonts w:ascii="宋体" w:hAnsi="宋体" w:cs="宋体" w:hint="eastAsia"/>
          <w:kern w:val="0"/>
          <w:szCs w:val="21"/>
          <w:lang w:bidi="ar"/>
        </w:rPr>
        <w:t>选用25*25*1.2mm优质方管焊接，下方需加装封板，采用优质E0级颗粒板制作，保护使用者隐私。焊接必须牢固。</w:t>
      </w:r>
      <w:r>
        <w:rPr>
          <w:rFonts w:ascii="宋体" w:eastAsiaTheme="minorEastAsia" w:hAnsi="宋体" w:cs="宋体" w:hint="eastAsia"/>
          <w:kern w:val="0"/>
          <w:sz w:val="22"/>
          <w:szCs w:val="21"/>
          <w:lang w:bidi="ar"/>
          <w14:ligatures w14:val="standardContextual"/>
        </w:rPr>
        <w:t>7，床板：优质（不低于14mm厚）杉木板，经烘干、正反双面抛光处理，拼接及铺装缝隙应小于2mm，安装后床板与四周的床支架间隙小于10mm,且每张床板不超过7块木板组成，床板背面需有至少4根30*40mm足尺实木方条横杠加固。甲醛释放量＜0.1mg/L 木材含水率≤7.0%，不允许使用有边角缺陷、虫蛀、腐朽、霉变、开裂、变形等影响产品结构强度和外观的材料.</w:t>
      </w:r>
      <w:r>
        <w:rPr>
          <w:rFonts w:ascii="宋体" w:hAnsi="宋体" w:cs="宋体" w:hint="eastAsia"/>
          <w:b/>
          <w:bCs/>
          <w:sz w:val="24"/>
          <w:szCs w:val="24"/>
        </w:rPr>
        <w:t>8</w:t>
      </w:r>
      <w:r>
        <w:rPr>
          <w:rFonts w:ascii="宋体" w:eastAsiaTheme="minorEastAsia" w:hAnsi="宋体" w:cs="宋体" w:hint="eastAsia"/>
          <w:kern w:val="0"/>
          <w:sz w:val="22"/>
          <w:szCs w:val="21"/>
          <w:lang w:bidi="ar"/>
          <w14:ligatures w14:val="standardContextual"/>
        </w:rPr>
        <w:t>，爬梯：选用27（±1）mm×37（±1）mm×厚1.5mm蛋形</w:t>
      </w:r>
      <w:proofErr w:type="gramStart"/>
      <w:r>
        <w:rPr>
          <w:rFonts w:ascii="宋体" w:eastAsiaTheme="minorEastAsia" w:hAnsi="宋体" w:cs="宋体" w:hint="eastAsia"/>
          <w:kern w:val="0"/>
          <w:sz w:val="22"/>
          <w:szCs w:val="21"/>
          <w:lang w:bidi="ar"/>
          <w14:ligatures w14:val="standardContextual"/>
        </w:rPr>
        <w:t>管经</w:t>
      </w:r>
      <w:proofErr w:type="gramEnd"/>
      <w:r>
        <w:rPr>
          <w:rFonts w:ascii="宋体" w:eastAsiaTheme="minorEastAsia" w:hAnsi="宋体" w:cs="宋体" w:hint="eastAsia"/>
          <w:kern w:val="0"/>
          <w:sz w:val="22"/>
          <w:szCs w:val="21"/>
          <w:lang w:bidi="ar"/>
          <w14:ligatures w14:val="standardContextual"/>
        </w:rPr>
        <w:t>数控弯管机弯曲成“S”型，上下楼梯有着力点。爬梯踩板长≥430mm，中间部分宽≥130mm，两头宽≥85mm，踏板采用优质冷轧钢板与蛋形</w:t>
      </w:r>
      <w:proofErr w:type="gramStart"/>
      <w:r>
        <w:rPr>
          <w:rFonts w:ascii="宋体" w:eastAsiaTheme="minorEastAsia" w:hAnsi="宋体" w:cs="宋体" w:hint="eastAsia"/>
          <w:kern w:val="0"/>
          <w:sz w:val="22"/>
          <w:szCs w:val="21"/>
          <w:lang w:bidi="ar"/>
          <w14:ligatures w14:val="standardContextual"/>
        </w:rPr>
        <w:t>管整体</w:t>
      </w:r>
      <w:proofErr w:type="gramEnd"/>
      <w:r>
        <w:rPr>
          <w:rFonts w:ascii="宋体" w:eastAsiaTheme="minorEastAsia" w:hAnsi="宋体" w:cs="宋体" w:hint="eastAsia"/>
          <w:kern w:val="0"/>
          <w:sz w:val="22"/>
          <w:szCs w:val="21"/>
          <w:lang w:bidi="ar"/>
          <w14:ligatures w14:val="standardContextual"/>
        </w:rPr>
        <w:t>焊接成型，</w:t>
      </w:r>
      <w:proofErr w:type="gramStart"/>
      <w:r>
        <w:rPr>
          <w:rFonts w:ascii="宋体" w:eastAsiaTheme="minorEastAsia" w:hAnsi="宋体" w:cs="宋体" w:hint="eastAsia"/>
          <w:kern w:val="0"/>
          <w:sz w:val="22"/>
          <w:szCs w:val="21"/>
          <w:lang w:bidi="ar"/>
          <w14:ligatures w14:val="standardContextual"/>
        </w:rPr>
        <w:t>设踩面安装</w:t>
      </w:r>
      <w:proofErr w:type="gramEnd"/>
      <w:r>
        <w:rPr>
          <w:rFonts w:ascii="宋体" w:eastAsiaTheme="minorEastAsia" w:hAnsi="宋体" w:cs="宋体" w:hint="eastAsia"/>
          <w:kern w:val="0"/>
          <w:sz w:val="22"/>
          <w:szCs w:val="21"/>
          <w:lang w:bidi="ar"/>
          <w14:ligatures w14:val="standardContextual"/>
        </w:rPr>
        <w:t>与踏板尺寸一致的全护套优质改性PP塑料踏板，抗老化、耐磨耐冲压，四周及底部无毛边，光滑安全达到环保要求，添加塑料之色母，绝不含重金属及其他有毒有害物质。</w:t>
      </w:r>
      <w:proofErr w:type="gramStart"/>
      <w:r>
        <w:rPr>
          <w:rFonts w:ascii="宋体" w:eastAsiaTheme="minorEastAsia" w:hAnsi="宋体" w:cs="宋体" w:hint="eastAsia"/>
          <w:kern w:val="0"/>
          <w:sz w:val="22"/>
          <w:szCs w:val="21"/>
          <w:lang w:bidi="ar"/>
          <w14:ligatures w14:val="standardContextual"/>
        </w:rPr>
        <w:t>踩面安装</w:t>
      </w:r>
      <w:proofErr w:type="gramEnd"/>
      <w:r>
        <w:rPr>
          <w:rFonts w:ascii="宋体" w:eastAsiaTheme="minorEastAsia" w:hAnsi="宋体" w:cs="宋体" w:hint="eastAsia"/>
          <w:kern w:val="0"/>
          <w:sz w:val="22"/>
          <w:szCs w:val="21"/>
          <w:lang w:bidi="ar"/>
          <w14:ligatures w14:val="standardContextual"/>
        </w:rPr>
        <w:t>带荧光功能的三角形塑料警示块,边长≥77mm，用于提醒使用者注意安全。</w:t>
      </w:r>
      <w:proofErr w:type="gramStart"/>
      <w:r>
        <w:rPr>
          <w:rFonts w:ascii="宋体" w:eastAsiaTheme="minorEastAsia" w:hAnsi="宋体" w:cs="宋体" w:hint="eastAsia"/>
          <w:kern w:val="0"/>
          <w:sz w:val="22"/>
          <w:szCs w:val="21"/>
          <w:lang w:bidi="ar"/>
          <w14:ligatures w14:val="standardContextual"/>
        </w:rPr>
        <w:t>踩面踩板</w:t>
      </w:r>
      <w:proofErr w:type="gramEnd"/>
      <w:r>
        <w:rPr>
          <w:rFonts w:ascii="宋体" w:eastAsiaTheme="minorEastAsia" w:hAnsi="宋体" w:cs="宋体" w:hint="eastAsia"/>
          <w:kern w:val="0"/>
          <w:sz w:val="22"/>
          <w:szCs w:val="21"/>
          <w:lang w:bidi="ar"/>
          <w14:ligatures w14:val="standardContextual"/>
        </w:rPr>
        <w:t>底下加设1根≥20mm×20mm×厚1.2mm方管加强筋。</w:t>
      </w:r>
      <w:proofErr w:type="gramStart"/>
      <w:r>
        <w:rPr>
          <w:rFonts w:ascii="宋体" w:eastAsiaTheme="minorEastAsia" w:hAnsi="宋体" w:cs="宋体" w:hint="eastAsia"/>
          <w:kern w:val="0"/>
          <w:sz w:val="22"/>
          <w:szCs w:val="21"/>
          <w:lang w:bidi="ar"/>
          <w14:ligatures w14:val="standardContextual"/>
        </w:rPr>
        <w:t>床梯与床厅</w:t>
      </w:r>
      <w:proofErr w:type="gramEnd"/>
      <w:r>
        <w:rPr>
          <w:rFonts w:ascii="宋体" w:eastAsiaTheme="minorEastAsia" w:hAnsi="宋体" w:cs="宋体" w:hint="eastAsia"/>
          <w:kern w:val="0"/>
          <w:sz w:val="22"/>
          <w:szCs w:val="21"/>
          <w:lang w:bidi="ar"/>
          <w14:ligatures w14:val="standardContextual"/>
        </w:rPr>
        <w:t>之间设有塑料消音件，并采用螺杆螺帽加固连接，牢固又静音，下方带可调节内塞，</w:t>
      </w:r>
      <w:proofErr w:type="gramStart"/>
      <w:r>
        <w:rPr>
          <w:rFonts w:ascii="宋体" w:eastAsiaTheme="minorEastAsia" w:hAnsi="宋体" w:cs="宋体" w:hint="eastAsia"/>
          <w:kern w:val="0"/>
          <w:sz w:val="22"/>
          <w:szCs w:val="21"/>
          <w:lang w:bidi="ar"/>
          <w14:ligatures w14:val="standardContextual"/>
        </w:rPr>
        <w:t>内塞自带</w:t>
      </w:r>
      <w:proofErr w:type="gramEnd"/>
      <w:r>
        <w:rPr>
          <w:rFonts w:ascii="宋体" w:eastAsiaTheme="minorEastAsia" w:hAnsi="宋体" w:cs="宋体" w:hint="eastAsia"/>
          <w:kern w:val="0"/>
          <w:sz w:val="22"/>
          <w:szCs w:val="21"/>
          <w:lang w:bidi="ar"/>
          <w14:ligatures w14:val="standardContextual"/>
        </w:rPr>
        <w:t>M8螺栓，可调节范围为可调节范围为0-6mm。自然落地，爬梯不允许在地面加固。</w:t>
      </w:r>
    </w:p>
    <w:p w:rsidR="0080449B" w:rsidRDefault="0080449B" w:rsidP="0080449B">
      <w:pPr>
        <w:spacing w:line="240" w:lineRule="auto"/>
        <w:ind w:firstLineChars="200" w:firstLine="420"/>
        <w:rPr>
          <w:rFonts w:ascii="宋体" w:hAnsi="宋体" w:cs="宋体"/>
          <w:kern w:val="0"/>
          <w:szCs w:val="21"/>
          <w:lang w:bidi="ar"/>
        </w:rPr>
      </w:pPr>
      <w:r>
        <w:rPr>
          <w:rFonts w:ascii="宋体" w:hAnsi="宋体" w:cs="宋体" w:hint="eastAsia"/>
          <w:kern w:val="0"/>
          <w:szCs w:val="21"/>
          <w:lang w:bidi="ar"/>
        </w:rPr>
        <w:lastRenderedPageBreak/>
        <w:t xml:space="preserve">②衣柜：规格:550*550*2000  E0 </w:t>
      </w:r>
      <w:proofErr w:type="gramStart"/>
      <w:r>
        <w:rPr>
          <w:rFonts w:ascii="宋体" w:hAnsi="宋体" w:cs="宋体" w:hint="eastAsia"/>
          <w:kern w:val="0"/>
          <w:szCs w:val="21"/>
          <w:lang w:bidi="ar"/>
        </w:rPr>
        <w:t>级免漆</w:t>
      </w:r>
      <w:proofErr w:type="gramEnd"/>
      <w:r>
        <w:rPr>
          <w:rFonts w:ascii="宋体" w:hAnsi="宋体" w:cs="宋体" w:hint="eastAsia"/>
          <w:kern w:val="0"/>
          <w:szCs w:val="21"/>
          <w:lang w:bidi="ar"/>
        </w:rPr>
        <w:t>板，同色封边。甲醛释放量符合国家和地方的相关标准。采用优质五金配件。采用环保胶水，具有耐热、耐水、粘性强等特点的环保胶水。采用优质DTC五金</w:t>
      </w:r>
      <w:proofErr w:type="gramStart"/>
      <w:r>
        <w:rPr>
          <w:rFonts w:ascii="宋体" w:hAnsi="宋体" w:cs="宋体" w:hint="eastAsia"/>
          <w:kern w:val="0"/>
          <w:szCs w:val="21"/>
          <w:lang w:bidi="ar"/>
        </w:rPr>
        <w:t>配件含挂衣</w:t>
      </w:r>
      <w:proofErr w:type="gramEnd"/>
      <w:r>
        <w:rPr>
          <w:rFonts w:ascii="宋体" w:hAnsi="宋体" w:cs="宋体" w:hint="eastAsia"/>
          <w:kern w:val="0"/>
          <w:szCs w:val="21"/>
          <w:lang w:bidi="ar"/>
        </w:rPr>
        <w:t>杆，及层板，均独立挂鼻扣</w:t>
      </w:r>
    </w:p>
    <w:p w:rsidR="0080449B" w:rsidRDefault="0080449B" w:rsidP="0080449B">
      <w:pPr>
        <w:spacing w:line="240" w:lineRule="auto"/>
        <w:ind w:firstLineChars="200" w:firstLine="420"/>
        <w:rPr>
          <w:rFonts w:ascii="宋体" w:eastAsiaTheme="minorEastAsia" w:hAnsi="宋体" w:cs="宋体"/>
          <w:kern w:val="0"/>
          <w:szCs w:val="21"/>
          <w:lang w:bidi="ar"/>
        </w:rPr>
      </w:pPr>
      <w:r>
        <w:rPr>
          <w:rFonts w:ascii="宋体" w:hAnsi="宋体" w:cs="宋体" w:hint="eastAsia"/>
          <w:kern w:val="0"/>
          <w:szCs w:val="21"/>
          <w:lang w:bidi="ar"/>
        </w:rPr>
        <w:t xml:space="preserve">③写字桌规格:800*550*750  E0 </w:t>
      </w:r>
      <w:proofErr w:type="gramStart"/>
      <w:r>
        <w:rPr>
          <w:rFonts w:ascii="宋体" w:hAnsi="宋体" w:cs="宋体" w:hint="eastAsia"/>
          <w:kern w:val="0"/>
          <w:szCs w:val="21"/>
          <w:lang w:bidi="ar"/>
        </w:rPr>
        <w:t>级免漆</w:t>
      </w:r>
      <w:proofErr w:type="gramEnd"/>
      <w:r>
        <w:rPr>
          <w:rFonts w:ascii="宋体" w:hAnsi="宋体" w:cs="宋体" w:hint="eastAsia"/>
          <w:kern w:val="0"/>
          <w:szCs w:val="21"/>
          <w:lang w:bidi="ar"/>
        </w:rPr>
        <w:t>板，同色封边。甲醛释放量符合国家和地方的相关标准。采用优质五金配件。采用环保胶水，具有耐热、耐水、粘性强等特点的环保胶水采用优质五金</w:t>
      </w:r>
      <w:proofErr w:type="gramStart"/>
      <w:r>
        <w:rPr>
          <w:rFonts w:ascii="宋体" w:hAnsi="宋体" w:cs="宋体" w:hint="eastAsia"/>
          <w:kern w:val="0"/>
          <w:szCs w:val="21"/>
          <w:lang w:bidi="ar"/>
        </w:rPr>
        <w:t>配件含挂衣</w:t>
      </w:r>
      <w:proofErr w:type="gramEnd"/>
      <w:r>
        <w:rPr>
          <w:rFonts w:ascii="宋体" w:hAnsi="宋体" w:cs="宋体" w:hint="eastAsia"/>
          <w:kern w:val="0"/>
          <w:szCs w:val="21"/>
          <w:lang w:bidi="ar"/>
        </w:rPr>
        <w:t>，</w:t>
      </w:r>
      <w:proofErr w:type="gramStart"/>
      <w:r>
        <w:rPr>
          <w:rFonts w:ascii="宋体" w:hAnsi="宋体" w:cs="宋体" w:hint="eastAsia"/>
          <w:kern w:val="0"/>
          <w:szCs w:val="21"/>
          <w:lang w:bidi="ar"/>
        </w:rPr>
        <w:t>桌抽均</w:t>
      </w:r>
      <w:proofErr w:type="gramEnd"/>
      <w:r>
        <w:rPr>
          <w:rFonts w:ascii="宋体" w:hAnsi="宋体" w:cs="宋体" w:hint="eastAsia"/>
          <w:kern w:val="0"/>
          <w:szCs w:val="21"/>
          <w:lang w:bidi="ar"/>
        </w:rPr>
        <w:t>独立挂鼻扣，静音三节导轨</w:t>
      </w:r>
    </w:p>
    <w:p w:rsidR="0080449B" w:rsidRDefault="0080449B" w:rsidP="0080449B">
      <w:pPr>
        <w:spacing w:line="240" w:lineRule="auto"/>
        <w:ind w:firstLineChars="200" w:firstLine="420"/>
        <w:rPr>
          <w:rFonts w:ascii="宋体" w:hAnsi="宋体" w:cs="宋体"/>
          <w:kern w:val="0"/>
          <w:szCs w:val="21"/>
          <w:lang w:bidi="ar"/>
        </w:rPr>
      </w:pPr>
      <w:r>
        <w:rPr>
          <w:rFonts w:hint="eastAsia"/>
        </w:rPr>
        <w:t>④</w:t>
      </w:r>
      <w:r>
        <w:rPr>
          <w:rFonts w:ascii="宋体" w:hAnsi="宋体" w:cs="宋体" w:hint="eastAsia"/>
          <w:kern w:val="0"/>
          <w:szCs w:val="21"/>
          <w:lang w:bidi="ar"/>
        </w:rPr>
        <w:t xml:space="preserve">椅：宽≥480*深≥450*高≥820mm，座高≥420mm。 </w:t>
      </w:r>
    </w:p>
    <w:p w:rsidR="0080449B" w:rsidRDefault="0080449B" w:rsidP="0080449B">
      <w:pPr>
        <w:spacing w:line="240" w:lineRule="auto"/>
        <w:ind w:firstLineChars="300" w:firstLine="630"/>
        <w:rPr>
          <w:rFonts w:ascii="宋体" w:hAnsi="宋体" w:cs="宋体"/>
          <w:kern w:val="0"/>
          <w:szCs w:val="21"/>
          <w:lang w:bidi="ar"/>
        </w:rPr>
      </w:pPr>
      <w:r>
        <w:rPr>
          <w:rFonts w:ascii="宋体" w:hAnsi="宋体" w:cs="宋体" w:hint="eastAsia"/>
          <w:kern w:val="0"/>
          <w:szCs w:val="21"/>
          <w:lang w:bidi="ar"/>
        </w:rPr>
        <w:t>1、课椅座面和椅背：课椅座面和椅背为连体结构一体成型，采用材料一次性注塑成型，坐板最宽处宽度≥480mm（不含椅脚和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），前端到背内侧深度≥420mm（不含椅脚和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）；椅背最宽处宽度≥480mm（不含椅脚和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），椅背上沿到座面高度≥395mm（不含椅脚和</w:t>
      </w:r>
      <w:proofErr w:type="gramStart"/>
      <w:r>
        <w:rPr>
          <w:rFonts w:ascii="宋体" w:hAnsi="宋体" w:cs="宋体" w:hint="eastAsia"/>
          <w:kern w:val="0"/>
          <w:szCs w:val="21"/>
          <w:lang w:bidi="ar"/>
        </w:rPr>
        <w:t>椅架</w:t>
      </w:r>
      <w:proofErr w:type="gramEnd"/>
      <w:r>
        <w:rPr>
          <w:rFonts w:ascii="宋体" w:hAnsi="宋体" w:cs="宋体" w:hint="eastAsia"/>
          <w:kern w:val="0"/>
          <w:szCs w:val="21"/>
          <w:lang w:bidi="ar"/>
        </w:rPr>
        <w:t>）。椅背开孔，便于提拉移动。椅背和椅座连接处镂空设计，椅座与底座脚</w:t>
      </w:r>
      <w:proofErr w:type="gramStart"/>
      <w:r>
        <w:rPr>
          <w:rFonts w:ascii="宋体" w:hAnsi="宋体" w:cs="宋体" w:hint="eastAsia"/>
          <w:kern w:val="0"/>
          <w:szCs w:val="21"/>
          <w:lang w:bidi="ar"/>
        </w:rPr>
        <w:t>架采用</w:t>
      </w:r>
      <w:proofErr w:type="gramEnd"/>
      <w:r>
        <w:rPr>
          <w:rFonts w:ascii="宋体" w:hAnsi="宋体" w:cs="宋体" w:hint="eastAsia"/>
          <w:kern w:val="0"/>
          <w:szCs w:val="21"/>
          <w:lang w:bidi="ar"/>
        </w:rPr>
        <w:t>螺杆直接连接，稳固有弹性。椅背边缘厚度：5-10mm。</w:t>
      </w:r>
    </w:p>
    <w:p w:rsidR="0080449B" w:rsidRDefault="0080449B" w:rsidP="0080449B">
      <w:pPr>
        <w:spacing w:line="240" w:lineRule="auto"/>
        <w:ind w:firstLineChars="300" w:firstLine="630"/>
        <w:rPr>
          <w:rFonts w:ascii="宋体" w:hAnsi="宋体" w:cs="宋体"/>
          <w:kern w:val="0"/>
          <w:szCs w:val="21"/>
          <w:lang w:bidi="ar"/>
        </w:rPr>
      </w:pPr>
      <w:r>
        <w:rPr>
          <w:rFonts w:ascii="宋体" w:hAnsi="宋体" w:cs="宋体" w:hint="eastAsia"/>
          <w:kern w:val="0"/>
          <w:szCs w:val="21"/>
          <w:lang w:bidi="ar"/>
        </w:rPr>
        <w:t>2、椅腿：椅腿采用铝合金，经模具一次压铸成型，椅腿内侧自带8条拉筋，加强受力，不易断裂，整体成人字形。椅腿高≥430mm，椅腿之间距离≥400mm，上端支架长≥180mm，椅</w:t>
      </w:r>
      <w:proofErr w:type="gramStart"/>
      <w:r>
        <w:rPr>
          <w:rFonts w:ascii="宋体" w:hAnsi="宋体" w:cs="宋体" w:hint="eastAsia"/>
          <w:kern w:val="0"/>
          <w:szCs w:val="21"/>
          <w:lang w:bidi="ar"/>
        </w:rPr>
        <w:t>脚整体</w:t>
      </w:r>
      <w:proofErr w:type="gramEnd"/>
      <w:r>
        <w:rPr>
          <w:rFonts w:ascii="宋体" w:hAnsi="宋体" w:cs="宋体" w:hint="eastAsia"/>
          <w:kern w:val="0"/>
          <w:szCs w:val="21"/>
          <w:lang w:bidi="ar"/>
        </w:rPr>
        <w:t>为四脚落地。</w:t>
      </w:r>
      <w:proofErr w:type="gramStart"/>
      <w:r>
        <w:rPr>
          <w:rFonts w:ascii="宋体" w:hAnsi="宋体" w:cs="宋体" w:hint="eastAsia"/>
          <w:kern w:val="0"/>
          <w:szCs w:val="21"/>
          <w:lang w:bidi="ar"/>
        </w:rPr>
        <w:t>椅</w:t>
      </w:r>
      <w:proofErr w:type="gramEnd"/>
      <w:r>
        <w:rPr>
          <w:rFonts w:ascii="宋体" w:hAnsi="宋体" w:cs="宋体" w:hint="eastAsia"/>
          <w:kern w:val="0"/>
          <w:szCs w:val="21"/>
          <w:lang w:bidi="ar"/>
        </w:rPr>
        <w:t>脚垫：采用塑料脚垫，耐磨耐压，静音防滑。</w:t>
      </w:r>
    </w:p>
    <w:p w:rsidR="0080449B" w:rsidRDefault="0080449B" w:rsidP="0080449B">
      <w:pPr>
        <w:spacing w:line="360" w:lineRule="auto"/>
        <w:ind w:firstLineChars="300" w:firstLine="632"/>
        <w:rPr>
          <w:rFonts w:ascii="Calibri" w:hAnsi="Calibri"/>
        </w:rPr>
      </w:pPr>
      <w:r>
        <w:rPr>
          <w:rFonts w:hint="eastAsia"/>
          <w:b/>
          <w:bCs/>
        </w:rPr>
        <w:t>2</w:t>
      </w:r>
      <w:r>
        <w:rPr>
          <w:rFonts w:hint="eastAsia"/>
          <w:b/>
          <w:bCs/>
        </w:rPr>
        <w:t>、晾衣架（室内双根）</w:t>
      </w:r>
      <w:r>
        <w:rPr>
          <w:rFonts w:ascii="宋体" w:hAnsi="宋体" w:cs="宋体" w:hint="eastAsia"/>
          <w:b/>
          <w:bCs/>
        </w:rPr>
        <w:t>规格:2000*600</w:t>
      </w:r>
    </w:p>
    <w:p w:rsidR="0080449B" w:rsidRDefault="0080449B" w:rsidP="0080449B">
      <w:pPr>
        <w:snapToGrid w:val="0"/>
        <w:ind w:leftChars="200" w:left="420" w:firstLine="422"/>
        <w:rPr>
          <w:b/>
          <w:bCs/>
          <w:highlight w:val="darkGreen"/>
        </w:rPr>
      </w:pPr>
    </w:p>
    <w:p w:rsidR="0080449B" w:rsidRDefault="0080449B" w:rsidP="0080449B">
      <w:pPr>
        <w:snapToGrid w:val="0"/>
        <w:ind w:leftChars="200" w:left="420" w:firstLine="420"/>
        <w:rPr>
          <w:b/>
          <w:bCs/>
          <w:highlight w:val="darkGreen"/>
        </w:rPr>
      </w:pPr>
      <w:r>
        <w:rPr>
          <w:noProof/>
          <w:highlight w:val="darkGreen"/>
        </w:rPr>
        <w:drawing>
          <wp:anchor distT="0" distB="0" distL="114300" distR="114300" simplePos="0" relativeHeight="251669504" behindDoc="0" locked="0" layoutInCell="1" allowOverlap="1" wp14:anchorId="4E711D77" wp14:editId="64843BAA">
            <wp:simplePos x="0" y="0"/>
            <wp:positionH relativeFrom="column">
              <wp:posOffset>1219835</wp:posOffset>
            </wp:positionH>
            <wp:positionV relativeFrom="paragraph">
              <wp:posOffset>26035</wp:posOffset>
            </wp:positionV>
            <wp:extent cx="668020" cy="906780"/>
            <wp:effectExtent l="0" t="0" r="0" b="7620"/>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rcRect l="7240" r="16101" b="2065"/>
                    <a:stretch>
                      <a:fillRect/>
                    </a:stretch>
                  </pic:blipFill>
                  <pic:spPr>
                    <a:xfrm>
                      <a:off x="0" y="0"/>
                      <a:ext cx="668020" cy="906780"/>
                    </a:xfrm>
                    <a:prstGeom prst="rect">
                      <a:avLst/>
                    </a:prstGeom>
                    <a:noFill/>
                    <a:ln>
                      <a:noFill/>
                    </a:ln>
                  </pic:spPr>
                </pic:pic>
              </a:graphicData>
            </a:graphic>
          </wp:anchor>
        </w:drawing>
      </w:r>
    </w:p>
    <w:p w:rsidR="005834D8" w:rsidRDefault="005834D8" w:rsidP="0080449B">
      <w:pPr>
        <w:snapToGrid w:val="0"/>
        <w:ind w:firstLineChars="400" w:firstLine="840"/>
        <w:rPr>
          <w:rFonts w:hint="eastAsia"/>
        </w:rPr>
      </w:pPr>
    </w:p>
    <w:p w:rsidR="0080449B" w:rsidRDefault="0080449B" w:rsidP="0080449B">
      <w:pPr>
        <w:snapToGrid w:val="0"/>
        <w:ind w:firstLineChars="400" w:firstLine="840"/>
        <w:rPr>
          <w:b/>
          <w:bCs/>
        </w:rPr>
      </w:pPr>
      <w:r>
        <w:rPr>
          <w:rFonts w:hint="eastAsia"/>
        </w:rPr>
        <w:t>全</w:t>
      </w:r>
      <w:r>
        <w:rPr>
          <w:rFonts w:hint="eastAsia"/>
        </w:rPr>
        <w:t>304</w:t>
      </w:r>
      <w:r>
        <w:rPr>
          <w:rFonts w:hint="eastAsia"/>
        </w:rPr>
        <w:t>不锈钢，加厚，加粗，壁厚</w:t>
      </w:r>
      <w:r>
        <w:rPr>
          <w:rFonts w:hint="eastAsia"/>
        </w:rPr>
        <w:t>2.0</w:t>
      </w:r>
    </w:p>
    <w:p w:rsidR="0080449B" w:rsidRDefault="0080449B" w:rsidP="0080449B">
      <w:pPr>
        <w:spacing w:after="120" w:line="240" w:lineRule="auto"/>
        <w:ind w:firstLineChars="400" w:firstLine="843"/>
        <w:rPr>
          <w:rFonts w:ascii="宋体" w:hAnsi="宋体"/>
          <w:b/>
          <w:bCs/>
          <w:szCs w:val="21"/>
        </w:rPr>
      </w:pPr>
      <w:r>
        <w:rPr>
          <w:rFonts w:hint="eastAsia"/>
          <w:b/>
          <w:bCs/>
        </w:rPr>
        <w:t>3</w:t>
      </w:r>
      <w:r>
        <w:rPr>
          <w:b/>
          <w:bCs/>
        </w:rPr>
        <w:t>、</w:t>
      </w:r>
      <w:r>
        <w:rPr>
          <w:rFonts w:hint="eastAsia"/>
          <w:b/>
          <w:bCs/>
        </w:rPr>
        <w:t>纱窗（每间</w:t>
      </w:r>
      <w:r>
        <w:rPr>
          <w:rFonts w:hint="eastAsia"/>
          <w:b/>
          <w:bCs/>
        </w:rPr>
        <w:t>3</w:t>
      </w:r>
      <w:r>
        <w:rPr>
          <w:rFonts w:hint="eastAsia"/>
          <w:b/>
          <w:bCs/>
        </w:rPr>
        <w:t>扇金刚纱）规格：</w:t>
      </w:r>
      <w:r>
        <w:rPr>
          <w:rFonts w:ascii="宋体" w:hAnsi="宋体" w:hint="eastAsia"/>
          <w:b/>
          <w:bCs/>
          <w:szCs w:val="21"/>
        </w:rPr>
        <w:t>1150W*650D*1扇</w:t>
      </w:r>
    </w:p>
    <w:p w:rsidR="0080449B" w:rsidRDefault="0080449B" w:rsidP="0080449B">
      <w:pPr>
        <w:snapToGrid w:val="0"/>
        <w:ind w:left="3780"/>
        <w:rPr>
          <w:b/>
          <w:bCs/>
          <w:highlight w:val="darkGreen"/>
        </w:rPr>
      </w:pPr>
      <w:r>
        <w:rPr>
          <w:b/>
          <w:bCs/>
          <w:noProof/>
        </w:rPr>
        <w:drawing>
          <wp:anchor distT="0" distB="0" distL="114300" distR="114300" simplePos="0" relativeHeight="251674624" behindDoc="0" locked="0" layoutInCell="1" allowOverlap="1" wp14:anchorId="3FF1D601" wp14:editId="3BABB7C2">
            <wp:simplePos x="0" y="0"/>
            <wp:positionH relativeFrom="column">
              <wp:posOffset>2284730</wp:posOffset>
            </wp:positionH>
            <wp:positionV relativeFrom="paragraph">
              <wp:posOffset>110490</wp:posOffset>
            </wp:positionV>
            <wp:extent cx="542290" cy="117030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2290" cy="1170305"/>
                    </a:xfrm>
                    <a:prstGeom prst="rect">
                      <a:avLst/>
                    </a:prstGeom>
                    <a:noFill/>
                  </pic:spPr>
                </pic:pic>
              </a:graphicData>
            </a:graphic>
          </wp:anchor>
        </w:drawing>
      </w:r>
    </w:p>
    <w:p w:rsidR="005834D8" w:rsidRDefault="005834D8" w:rsidP="0080449B">
      <w:pPr>
        <w:snapToGrid w:val="0"/>
        <w:ind w:firstLineChars="400" w:firstLine="840"/>
        <w:rPr>
          <w:rFonts w:hint="eastAsia"/>
        </w:rPr>
      </w:pPr>
    </w:p>
    <w:p w:rsidR="0080449B" w:rsidRDefault="0080449B" w:rsidP="0080449B">
      <w:pPr>
        <w:snapToGrid w:val="0"/>
        <w:ind w:firstLineChars="400" w:firstLine="840"/>
      </w:pPr>
      <w:r>
        <w:rPr>
          <w:rFonts w:hint="eastAsia"/>
        </w:rPr>
        <w:t>铝合金材质外框，</w:t>
      </w:r>
      <w:r>
        <w:rPr>
          <w:rFonts w:hint="eastAsia"/>
        </w:rPr>
        <w:t>304</w:t>
      </w:r>
      <w:r>
        <w:rPr>
          <w:rFonts w:hint="eastAsia"/>
        </w:rPr>
        <w:t>不锈钢材质纱网，优质</w:t>
      </w:r>
      <w:proofErr w:type="gramStart"/>
      <w:r>
        <w:rPr>
          <w:rFonts w:hint="eastAsia"/>
        </w:rPr>
        <w:t>质</w:t>
      </w:r>
      <w:proofErr w:type="gramEnd"/>
      <w:r>
        <w:rPr>
          <w:rFonts w:hint="eastAsia"/>
        </w:rPr>
        <w:t>合金角码</w:t>
      </w:r>
    </w:p>
    <w:p w:rsidR="0080449B" w:rsidRDefault="0080449B" w:rsidP="0080449B">
      <w:pPr>
        <w:snapToGrid w:val="0"/>
        <w:ind w:leftChars="200" w:left="420" w:firstLine="420"/>
      </w:pPr>
    </w:p>
    <w:p w:rsidR="0080449B" w:rsidRDefault="0080449B" w:rsidP="0080449B">
      <w:pPr>
        <w:adjustRightInd w:val="0"/>
        <w:snapToGrid w:val="0"/>
        <w:ind w:firstLineChars="200" w:firstLine="420"/>
      </w:pPr>
      <w:r>
        <w:t xml:space="preserve">9.4.2 </w:t>
      </w:r>
      <w:r>
        <w:t>关于检测报告</w:t>
      </w:r>
    </w:p>
    <w:p w:rsidR="0080449B" w:rsidRDefault="0080449B" w:rsidP="0080449B">
      <w:pPr>
        <w:adjustRightInd w:val="0"/>
        <w:snapToGrid w:val="0"/>
        <w:ind w:firstLineChars="200" w:firstLine="420"/>
      </w:pPr>
      <w:r>
        <w:rPr>
          <w:rFonts w:hint="eastAsia"/>
        </w:rPr>
        <w:t>9.4.2.1</w:t>
      </w:r>
      <w:r>
        <w:rPr>
          <w:rFonts w:hint="eastAsia"/>
        </w:rPr>
        <w:t>提供原材料检测报告，包括但不限于以下内容：</w:t>
      </w:r>
    </w:p>
    <w:p w:rsidR="0080449B" w:rsidRDefault="0080449B" w:rsidP="0080449B">
      <w:pPr>
        <w:numPr>
          <w:ilvl w:val="0"/>
          <w:numId w:val="1"/>
        </w:numPr>
        <w:adjustRightInd w:val="0"/>
        <w:snapToGrid w:val="0"/>
        <w:ind w:firstLineChars="200" w:firstLine="420"/>
      </w:pPr>
      <w:r>
        <w:rPr>
          <w:rFonts w:hint="eastAsia"/>
        </w:rPr>
        <w:t>冷轧钢板：符合</w:t>
      </w:r>
      <w:r>
        <w:rPr>
          <w:rFonts w:hint="eastAsia"/>
        </w:rPr>
        <w:t>GB/T3325-2017</w:t>
      </w:r>
      <w:r>
        <w:rPr>
          <w:rFonts w:hint="eastAsia"/>
        </w:rPr>
        <w:t>的标准技术要求，其中耐腐蚀合格。</w:t>
      </w:r>
    </w:p>
    <w:p w:rsidR="0080449B" w:rsidRDefault="0080449B" w:rsidP="0080449B">
      <w:pPr>
        <w:adjustRightInd w:val="0"/>
        <w:snapToGrid w:val="0"/>
        <w:ind w:firstLineChars="200" w:firstLine="420"/>
      </w:pPr>
      <w:r>
        <w:rPr>
          <w:rFonts w:hint="eastAsia"/>
        </w:rPr>
        <w:t>2</w:t>
      </w:r>
      <w:r>
        <w:rPr>
          <w:rFonts w:hint="eastAsia"/>
        </w:rPr>
        <w:t>、三合一连接件：</w:t>
      </w:r>
      <w:r>
        <w:rPr>
          <w:rFonts w:hint="eastAsia"/>
        </w:rPr>
        <w:t xml:space="preserve">GB/T 28203-2011 </w:t>
      </w:r>
      <w:r>
        <w:rPr>
          <w:rFonts w:hint="eastAsia"/>
        </w:rPr>
        <w:t>家具用连接件技术要求及试验方法的标准技术要求。</w:t>
      </w:r>
    </w:p>
    <w:p w:rsidR="0080449B" w:rsidRDefault="0080449B" w:rsidP="0080449B">
      <w:pPr>
        <w:widowControl/>
        <w:ind w:firstLineChars="200" w:firstLine="420"/>
        <w:jc w:val="left"/>
      </w:pPr>
      <w:r>
        <w:rPr>
          <w:rFonts w:hint="eastAsia"/>
        </w:rPr>
        <w:t>3</w:t>
      </w:r>
      <w:r>
        <w:rPr>
          <w:rFonts w:hint="eastAsia"/>
        </w:rPr>
        <w:t>、免漆板：</w:t>
      </w:r>
      <w:r>
        <w:rPr>
          <w:rFonts w:hint="eastAsia"/>
        </w:rPr>
        <w:t>GB/T 39600-2021</w:t>
      </w:r>
      <w:r>
        <w:rPr>
          <w:rFonts w:hint="eastAsia"/>
        </w:rPr>
        <w:t>《人造板及其制品甲醛释放量分级》的标准技术要求。</w:t>
      </w:r>
    </w:p>
    <w:p w:rsidR="0080449B" w:rsidRDefault="0080449B" w:rsidP="0080449B">
      <w:pPr>
        <w:adjustRightInd w:val="0"/>
        <w:snapToGrid w:val="0"/>
        <w:ind w:firstLineChars="200" w:firstLine="420"/>
      </w:pPr>
      <w:r>
        <w:rPr>
          <w:rFonts w:hint="eastAsia"/>
        </w:rPr>
        <w:t>5</w:t>
      </w:r>
      <w:r>
        <w:rPr>
          <w:rFonts w:hint="eastAsia"/>
        </w:rPr>
        <w:t>、封边条：符合</w:t>
      </w:r>
      <w:r>
        <w:rPr>
          <w:rFonts w:hint="eastAsia"/>
        </w:rPr>
        <w:t>QB/T4463-2013</w:t>
      </w:r>
      <w:r>
        <w:rPr>
          <w:rFonts w:hint="eastAsia"/>
        </w:rPr>
        <w:t>家具用封边条技术要求的标准技术要求。</w:t>
      </w:r>
    </w:p>
    <w:p w:rsidR="0080449B" w:rsidRDefault="0080449B" w:rsidP="0080449B">
      <w:pPr>
        <w:adjustRightInd w:val="0"/>
        <w:snapToGrid w:val="0"/>
        <w:ind w:firstLineChars="200" w:firstLine="420"/>
      </w:pPr>
      <w:r>
        <w:rPr>
          <w:rFonts w:hint="eastAsia"/>
        </w:rPr>
        <w:lastRenderedPageBreak/>
        <w:t>6</w:t>
      </w:r>
      <w:r>
        <w:rPr>
          <w:rFonts w:hint="eastAsia"/>
        </w:rPr>
        <w:t>、三合一偏心连接件：符合</w:t>
      </w:r>
      <w:r>
        <w:rPr>
          <w:rFonts w:hint="eastAsia"/>
        </w:rPr>
        <w:t xml:space="preserve">GB/T28203- </w:t>
      </w:r>
      <w:r>
        <w:rPr>
          <w:rFonts w:hint="eastAsia"/>
        </w:rPr>
        <w:t>《家具用连接件技术要求及试验方法》标准技术要求。</w:t>
      </w:r>
    </w:p>
    <w:p w:rsidR="0080449B" w:rsidRDefault="0080449B" w:rsidP="0080449B">
      <w:pPr>
        <w:adjustRightInd w:val="0"/>
        <w:snapToGrid w:val="0"/>
        <w:ind w:firstLineChars="200" w:firstLine="420"/>
      </w:pPr>
      <w:r>
        <w:rPr>
          <w:rFonts w:hint="eastAsia"/>
        </w:rPr>
        <w:t>7</w:t>
      </w:r>
      <w:r>
        <w:rPr>
          <w:rFonts w:hint="eastAsia"/>
        </w:rPr>
        <w:t>、阻尼铰链</w:t>
      </w:r>
      <w:r>
        <w:rPr>
          <w:rFonts w:hint="eastAsia"/>
        </w:rPr>
        <w:t>:</w:t>
      </w:r>
      <w:r>
        <w:rPr>
          <w:rFonts w:hint="eastAsia"/>
        </w:rPr>
        <w:t>符合</w:t>
      </w:r>
      <w:r>
        <w:rPr>
          <w:rFonts w:hint="eastAsia"/>
        </w:rPr>
        <w:t>GB/T 34722-2017</w:t>
      </w:r>
      <w:r>
        <w:rPr>
          <w:rFonts w:hint="eastAsia"/>
        </w:rPr>
        <w:t>《浸渍胶膜纸饰面胶合板和细木工板》的标准技术要求。</w:t>
      </w:r>
    </w:p>
    <w:p w:rsidR="0080449B" w:rsidRDefault="0080449B" w:rsidP="0080449B">
      <w:pPr>
        <w:widowControl/>
        <w:ind w:firstLineChars="200" w:firstLine="420"/>
        <w:jc w:val="left"/>
      </w:pPr>
      <w:r>
        <w:rPr>
          <w:rFonts w:hint="eastAsia"/>
        </w:rPr>
        <w:t>8</w:t>
      </w:r>
      <w:r>
        <w:rPr>
          <w:rFonts w:hint="eastAsia"/>
        </w:rPr>
        <w:t>、阻尼三节导轨：符合的标准技术要求。</w:t>
      </w:r>
      <w:r>
        <w:rPr>
          <w:rFonts w:hint="eastAsia"/>
        </w:rPr>
        <w:t xml:space="preserve">QB/T 2454-2013 </w:t>
      </w:r>
      <w:r>
        <w:rPr>
          <w:rFonts w:hint="eastAsia"/>
        </w:rPr>
        <w:t>家具五金</w:t>
      </w:r>
      <w:r>
        <w:rPr>
          <w:rFonts w:hint="eastAsia"/>
        </w:rPr>
        <w:t xml:space="preserve"> </w:t>
      </w:r>
      <w:r>
        <w:rPr>
          <w:rFonts w:hint="eastAsia"/>
        </w:rPr>
        <w:t>抽屉导轨</w:t>
      </w:r>
      <w:r>
        <w:rPr>
          <w:rFonts w:hint="eastAsia"/>
        </w:rPr>
        <w:t xml:space="preserve"> </w:t>
      </w:r>
      <w:r>
        <w:t xml:space="preserve">GB/T 10125-2021 </w:t>
      </w:r>
      <w:r>
        <w:t>人造气氛腐蚀试验</w:t>
      </w:r>
      <w:r>
        <w:t xml:space="preserve"> </w:t>
      </w:r>
      <w:r>
        <w:t>盐雾试验</w:t>
      </w:r>
      <w:r>
        <w:rPr>
          <w:rFonts w:hint="eastAsia"/>
        </w:rPr>
        <w:t>标准技术要求。</w:t>
      </w:r>
    </w:p>
    <w:p w:rsidR="0080449B" w:rsidRDefault="0080449B" w:rsidP="0080449B">
      <w:pPr>
        <w:ind w:firstLineChars="200" w:firstLine="420"/>
      </w:pPr>
      <w:r>
        <w:rPr>
          <w:rFonts w:hint="eastAsia"/>
        </w:rPr>
        <w:t>9</w:t>
      </w:r>
      <w:r>
        <w:rPr>
          <w:rFonts w:hint="eastAsia"/>
        </w:rPr>
        <w:t>、</w:t>
      </w:r>
      <w:r>
        <w:rPr>
          <w:rFonts w:hint="eastAsia"/>
        </w:rPr>
        <w:t>ABS</w:t>
      </w:r>
      <w:r>
        <w:rPr>
          <w:rFonts w:hint="eastAsia"/>
        </w:rPr>
        <w:t>工程塑料：</w:t>
      </w:r>
      <w:r>
        <w:rPr>
          <w:rFonts w:hint="eastAsia"/>
        </w:rPr>
        <w:t>GB18584-2024</w:t>
      </w:r>
      <w:r>
        <w:rPr>
          <w:rFonts w:hint="eastAsia"/>
        </w:rPr>
        <w:t>《家具中有害物质限量》《企业产品技术要求》（判定依据）</w:t>
      </w:r>
    </w:p>
    <w:p w:rsidR="0080449B" w:rsidRDefault="0080449B" w:rsidP="0080449B">
      <w:pPr>
        <w:adjustRightInd w:val="0"/>
        <w:snapToGrid w:val="0"/>
        <w:ind w:firstLineChars="200" w:firstLine="420"/>
      </w:pPr>
      <w:r>
        <w:rPr>
          <w:rFonts w:hint="eastAsia"/>
        </w:rPr>
        <w:t>10</w:t>
      </w:r>
      <w:r>
        <w:rPr>
          <w:rFonts w:hint="eastAsia"/>
        </w:rPr>
        <w:t>、热熔胶：符合</w:t>
      </w:r>
      <w:r>
        <w:rPr>
          <w:rFonts w:hint="eastAsia"/>
        </w:rPr>
        <w:t xml:space="preserve">GB 18583-2008 </w:t>
      </w:r>
      <w:r>
        <w:rPr>
          <w:rFonts w:hint="eastAsia"/>
        </w:rPr>
        <w:t>室内装饰装修材料</w:t>
      </w:r>
      <w:r>
        <w:rPr>
          <w:rFonts w:hint="eastAsia"/>
        </w:rPr>
        <w:t xml:space="preserve"> </w:t>
      </w:r>
      <w:r>
        <w:rPr>
          <w:rFonts w:hint="eastAsia"/>
        </w:rPr>
        <w:t>胶粘剂中有害物质限量</w:t>
      </w:r>
      <w:r>
        <w:rPr>
          <w:rFonts w:hint="eastAsia"/>
        </w:rPr>
        <w:t xml:space="preserve"> </w:t>
      </w:r>
      <w:r>
        <w:t xml:space="preserve">GB 33372-2020 </w:t>
      </w:r>
      <w:r>
        <w:t>胶粘剂挥发性有机化合物限量</w:t>
      </w:r>
      <w:r>
        <w:rPr>
          <w:rFonts w:hint="eastAsia"/>
        </w:rPr>
        <w:t>的标准技术要求。</w:t>
      </w:r>
    </w:p>
    <w:p w:rsidR="0080449B" w:rsidRDefault="0080449B" w:rsidP="0080449B">
      <w:pPr>
        <w:adjustRightInd w:val="0"/>
        <w:snapToGrid w:val="0"/>
        <w:ind w:firstLineChars="200" w:firstLine="420"/>
      </w:pPr>
      <w:r>
        <w:rPr>
          <w:rFonts w:hint="eastAsia"/>
        </w:rPr>
        <w:t>9.4.2.2</w:t>
      </w:r>
      <w:r>
        <w:rPr>
          <w:rFonts w:hint="eastAsia"/>
        </w:rPr>
        <w:t>注意事项</w:t>
      </w:r>
    </w:p>
    <w:p w:rsidR="0080449B" w:rsidRDefault="0080449B" w:rsidP="0080449B">
      <w:pPr>
        <w:adjustRightInd w:val="0"/>
        <w:snapToGrid w:val="0"/>
        <w:ind w:firstLineChars="200" w:firstLine="420"/>
      </w:pPr>
      <w:r>
        <w:rPr>
          <w:rFonts w:hint="eastAsia"/>
        </w:rPr>
        <w:t>1</w:t>
      </w:r>
      <w:r>
        <w:rPr>
          <w:rFonts w:hint="eastAsia"/>
        </w:rPr>
        <w:t>、检测机构要求：含有</w:t>
      </w:r>
      <w:r>
        <w:rPr>
          <w:rFonts w:hint="eastAsia"/>
        </w:rPr>
        <w:t>CMA</w:t>
      </w:r>
      <w:r>
        <w:rPr>
          <w:rFonts w:hint="eastAsia"/>
        </w:rPr>
        <w:t>认证；</w:t>
      </w:r>
    </w:p>
    <w:p w:rsidR="0080449B" w:rsidRDefault="0080449B" w:rsidP="0080449B">
      <w:pPr>
        <w:adjustRightInd w:val="0"/>
        <w:snapToGrid w:val="0"/>
        <w:ind w:firstLineChars="200" w:firstLine="420"/>
      </w:pPr>
      <w:r>
        <w:rPr>
          <w:rFonts w:hint="eastAsia"/>
        </w:rPr>
        <w:t>2</w:t>
      </w:r>
      <w:r>
        <w:rPr>
          <w:rFonts w:hint="eastAsia"/>
        </w:rPr>
        <w:t>、检测内容：详见采购需求；</w:t>
      </w:r>
    </w:p>
    <w:p w:rsidR="0080449B" w:rsidRDefault="0080449B" w:rsidP="0080449B">
      <w:pPr>
        <w:adjustRightInd w:val="0"/>
        <w:snapToGrid w:val="0"/>
        <w:ind w:firstLineChars="200" w:firstLine="420"/>
      </w:pPr>
      <w:r>
        <w:rPr>
          <w:rFonts w:hint="eastAsia"/>
        </w:rPr>
        <w:t>3</w:t>
      </w:r>
      <w:r>
        <w:rPr>
          <w:rFonts w:hint="eastAsia"/>
        </w:rPr>
        <w:t>、受检单位要求：检测报告上的委托单位（受检单位）名称应与投标人、投标产品生产厂家或原材料的生产厂家一致；</w:t>
      </w:r>
    </w:p>
    <w:p w:rsidR="0080449B" w:rsidRDefault="0080449B" w:rsidP="0080449B">
      <w:pPr>
        <w:adjustRightInd w:val="0"/>
        <w:snapToGrid w:val="0"/>
        <w:ind w:firstLineChars="200" w:firstLine="420"/>
      </w:pPr>
      <w:r>
        <w:rPr>
          <w:rFonts w:hint="eastAsia"/>
        </w:rPr>
        <w:t>4</w:t>
      </w:r>
      <w:r>
        <w:rPr>
          <w:rFonts w:hint="eastAsia"/>
        </w:rPr>
        <w:t>、检测报告有效期：不早于</w:t>
      </w:r>
      <w:r>
        <w:rPr>
          <w:rFonts w:hint="eastAsia"/>
        </w:rPr>
        <w:t>2024</w:t>
      </w:r>
      <w:r>
        <w:rPr>
          <w:rFonts w:hint="eastAsia"/>
        </w:rPr>
        <w:t>年</w:t>
      </w:r>
      <w:r>
        <w:rPr>
          <w:rFonts w:hint="eastAsia"/>
        </w:rPr>
        <w:t>1</w:t>
      </w:r>
      <w:r>
        <w:rPr>
          <w:rFonts w:hint="eastAsia"/>
        </w:rPr>
        <w:t>月</w:t>
      </w:r>
      <w:r>
        <w:rPr>
          <w:rFonts w:hint="eastAsia"/>
        </w:rPr>
        <w:t>1</w:t>
      </w:r>
      <w:r>
        <w:rPr>
          <w:rFonts w:hint="eastAsia"/>
        </w:rPr>
        <w:t>日。</w:t>
      </w:r>
    </w:p>
    <w:p w:rsidR="0080449B" w:rsidRDefault="0080449B" w:rsidP="0080449B">
      <w:pPr>
        <w:adjustRightInd w:val="0"/>
        <w:snapToGrid w:val="0"/>
        <w:ind w:firstLineChars="200" w:firstLine="420"/>
      </w:pPr>
      <w:r>
        <w:t xml:space="preserve">9.4.3 </w:t>
      </w:r>
      <w:r>
        <w:t>关于封样</w:t>
      </w:r>
    </w:p>
    <w:p w:rsidR="0080449B" w:rsidRDefault="0080449B" w:rsidP="0080449B">
      <w:pPr>
        <w:adjustRightInd w:val="0"/>
        <w:snapToGrid w:val="0"/>
        <w:ind w:firstLineChars="200" w:firstLine="420"/>
      </w:pPr>
      <w:r>
        <w:rPr>
          <w:rFonts w:hint="eastAsia"/>
        </w:rPr>
        <w:t>（</w:t>
      </w:r>
      <w:r>
        <w:rPr>
          <w:rFonts w:hint="eastAsia"/>
        </w:rPr>
        <w:t>1</w:t>
      </w:r>
      <w:r>
        <w:rPr>
          <w:rFonts w:hint="eastAsia"/>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rPr>
        <w:t>封样不规范</w:t>
      </w:r>
      <w:proofErr w:type="gramEnd"/>
      <w:r>
        <w:rPr>
          <w:rFonts w:hint="eastAsia"/>
        </w:rPr>
        <w:t>造成商业机密泄露，一切后果由投标人承担。</w:t>
      </w:r>
    </w:p>
    <w:p w:rsidR="0080449B" w:rsidRDefault="0080449B" w:rsidP="0080449B">
      <w:pPr>
        <w:adjustRightInd w:val="0"/>
        <w:snapToGrid w:val="0"/>
        <w:ind w:firstLineChars="200" w:firstLine="420"/>
      </w:pPr>
      <w:r>
        <w:rPr>
          <w:rFonts w:hint="eastAsia"/>
        </w:rPr>
        <w:t>（</w:t>
      </w:r>
      <w:r>
        <w:rPr>
          <w:rFonts w:hint="eastAsia"/>
        </w:rPr>
        <w:t>2</w:t>
      </w:r>
      <w:r>
        <w:rPr>
          <w:rFonts w:hint="eastAsia"/>
        </w:rPr>
        <w:t>）采购人提前准备好放置、储存样品的场地。接收样品时采购人会做好样品送达记录，并对样品进行随机抽取编号，样品的接收登记、评审、封样全程录音录像（</w:t>
      </w:r>
      <w:r>
        <w:t>7</w:t>
      </w:r>
      <w:r>
        <w:rPr>
          <w:rFonts w:hint="eastAsia"/>
        </w:rPr>
        <w:t>天×</w:t>
      </w:r>
      <w:r>
        <w:t>24</w:t>
      </w:r>
      <w:r>
        <w:rPr>
          <w:rFonts w:hint="eastAsia"/>
        </w:rPr>
        <w:t>小时）直至取样结束。录像资料将作为采购档案进行保存。</w:t>
      </w:r>
    </w:p>
    <w:p w:rsidR="0080449B" w:rsidRDefault="0080449B" w:rsidP="0080449B">
      <w:pPr>
        <w:snapToGrid w:val="0"/>
        <w:ind w:firstLineChars="200" w:firstLine="422"/>
        <w:rPr>
          <w:b/>
          <w:bCs/>
          <w:u w:val="wavyHeavy"/>
        </w:rPr>
      </w:pPr>
    </w:p>
    <w:p w:rsidR="0080449B" w:rsidRDefault="0080449B" w:rsidP="0080449B">
      <w:pPr>
        <w:snapToGrid w:val="0"/>
        <w:ind w:firstLineChars="200" w:firstLine="420"/>
      </w:pPr>
      <w:r>
        <w:t xml:space="preserve">9.5 </w:t>
      </w:r>
      <w:r>
        <w:t>供货期要求</w:t>
      </w:r>
    </w:p>
    <w:p w:rsidR="0080449B" w:rsidRDefault="0080449B" w:rsidP="0080449B">
      <w:pPr>
        <w:adjustRightInd w:val="0"/>
        <w:snapToGrid w:val="0"/>
        <w:ind w:firstLineChars="200" w:firstLine="420"/>
      </w:pPr>
      <w:r>
        <w:t xml:space="preserve">9.5.1 </w:t>
      </w:r>
      <w:r>
        <w:t>本项目供货</w:t>
      </w:r>
      <w:proofErr w:type="gramStart"/>
      <w:r>
        <w:t>期包括</w:t>
      </w:r>
      <w:proofErr w:type="gramEnd"/>
      <w:r>
        <w:t>设备供货、就位、安装调试直至交付使用的全部时间。</w:t>
      </w:r>
    </w:p>
    <w:p w:rsidR="0080449B" w:rsidRDefault="0080449B" w:rsidP="0080449B">
      <w:pPr>
        <w:adjustRightInd w:val="0"/>
        <w:snapToGrid w:val="0"/>
        <w:ind w:firstLineChars="200" w:firstLine="420"/>
      </w:pPr>
      <w:r>
        <w:t xml:space="preserve">9.5.2 </w:t>
      </w:r>
      <w:r>
        <w:t>本项目的安装调试及试用期间的管理将纳入采购人的管理范围，在此过程中，中标人须服从采购人的时间和管理协调。</w:t>
      </w:r>
    </w:p>
    <w:p w:rsidR="0080449B" w:rsidRDefault="0080449B" w:rsidP="0080449B">
      <w:pPr>
        <w:snapToGrid w:val="0"/>
        <w:ind w:firstLineChars="200" w:firstLine="420"/>
      </w:pPr>
      <w:r>
        <w:t xml:space="preserve">9.6 </w:t>
      </w:r>
      <w:r>
        <w:t>质量标准与验收要求</w:t>
      </w:r>
    </w:p>
    <w:p w:rsidR="0080449B" w:rsidRDefault="0080449B" w:rsidP="0080449B">
      <w:pPr>
        <w:adjustRightInd w:val="0"/>
        <w:snapToGrid w:val="0"/>
        <w:ind w:firstLineChars="200" w:firstLine="420"/>
      </w:pPr>
      <w:r>
        <w:t>9.6.1</w:t>
      </w:r>
      <w:r>
        <w:t>投标人提供的产品和相关服务应符合国家或行业管理部门颁发的各项质量和安全标准、规范和验收要求，标准和规范等不一致的，从高从严执行。</w:t>
      </w:r>
    </w:p>
    <w:p w:rsidR="0080449B" w:rsidRDefault="0080449B" w:rsidP="0080449B">
      <w:pPr>
        <w:adjustRightInd w:val="0"/>
        <w:snapToGrid w:val="0"/>
        <w:ind w:firstLineChars="200" w:firstLine="420"/>
      </w:pPr>
      <w:r>
        <w:t xml:space="preserve">9.6.2 </w:t>
      </w:r>
      <w:r>
        <w:t>本项目验收将由采购人组织进行或委托第三方进行，质量标准和验收要求为按照上文中</w:t>
      </w:r>
      <w:r>
        <w:t>9.</w:t>
      </w:r>
      <w:r>
        <w:rPr>
          <w:rFonts w:hint="eastAsia"/>
        </w:rPr>
        <w:t>6</w:t>
      </w:r>
      <w:r>
        <w:t>.1</w:t>
      </w:r>
      <w:r>
        <w:t>条款规定一次验收合格。</w:t>
      </w:r>
    </w:p>
    <w:p w:rsidR="0080449B" w:rsidRDefault="0080449B" w:rsidP="0080449B">
      <w:pPr>
        <w:adjustRightInd w:val="0"/>
        <w:snapToGrid w:val="0"/>
        <w:ind w:firstLineChars="200" w:firstLine="420"/>
      </w:pPr>
      <w:r>
        <w:t xml:space="preserve">9.6.3 </w:t>
      </w:r>
      <w:r>
        <w:t>如验收未获通过，采购人有权要求更换或退货，并按照合同约定的条款对供应商作违约处理。</w:t>
      </w:r>
    </w:p>
    <w:p w:rsidR="0080449B" w:rsidRDefault="0080449B" w:rsidP="0080449B">
      <w:pPr>
        <w:autoSpaceDN w:val="0"/>
        <w:adjustRightInd w:val="0"/>
        <w:snapToGrid w:val="0"/>
        <w:ind w:firstLineChars="200" w:firstLine="420"/>
        <w:textAlignment w:val="baseline"/>
      </w:pPr>
      <w:r>
        <w:t xml:space="preserve">9.6.4 </w:t>
      </w:r>
      <w:r>
        <w:t>中标人在投标阶段提供的样品将由采购人进行保管和封存，将作为履约验收的参考。</w:t>
      </w:r>
    </w:p>
    <w:p w:rsidR="0080449B" w:rsidRDefault="0080449B" w:rsidP="0080449B">
      <w:pPr>
        <w:snapToGrid w:val="0"/>
        <w:ind w:firstLineChars="200" w:firstLine="420"/>
      </w:pPr>
    </w:p>
    <w:p w:rsidR="0080449B" w:rsidRDefault="0080449B" w:rsidP="0080449B">
      <w:pPr>
        <w:snapToGrid w:val="0"/>
        <w:ind w:firstLineChars="200" w:firstLine="420"/>
      </w:pPr>
      <w:r>
        <w:t>9</w:t>
      </w:r>
      <w:r>
        <w:rPr>
          <w:rFonts w:hint="eastAsia"/>
        </w:rPr>
        <w:t>.7</w:t>
      </w:r>
      <w:r>
        <w:t xml:space="preserve"> </w:t>
      </w:r>
      <w:r>
        <w:rPr>
          <w:rFonts w:hint="eastAsia"/>
        </w:rPr>
        <w:t>其他要求</w:t>
      </w:r>
    </w:p>
    <w:p w:rsidR="0080449B" w:rsidRDefault="0080449B" w:rsidP="0080449B">
      <w:pPr>
        <w:adjustRightInd w:val="0"/>
        <w:snapToGrid w:val="0"/>
        <w:ind w:firstLineChars="200" w:firstLine="420"/>
      </w:pPr>
      <w:r>
        <w:rPr>
          <w:rFonts w:hint="eastAsia"/>
        </w:rPr>
        <w:t>9.7.1</w:t>
      </w:r>
      <w:r>
        <w:rPr>
          <w:rFonts w:hint="eastAsia"/>
        </w:rPr>
        <w:t>在本市有固定的售后服务人员及维保人员。</w:t>
      </w:r>
    </w:p>
    <w:p w:rsidR="0080449B" w:rsidRDefault="0080449B" w:rsidP="0080449B">
      <w:pPr>
        <w:adjustRightInd w:val="0"/>
        <w:snapToGrid w:val="0"/>
        <w:ind w:firstLineChars="200" w:firstLine="420"/>
        <w:rPr>
          <w:rFonts w:hint="eastAsia"/>
          <w:sz w:val="22"/>
        </w:rPr>
      </w:pPr>
      <w:r>
        <w:rPr>
          <w:rFonts w:hint="eastAsia"/>
        </w:rPr>
        <w:lastRenderedPageBreak/>
        <w:t>9.7.2</w:t>
      </w:r>
      <w:r>
        <w:rPr>
          <w:rFonts w:hint="eastAsia"/>
        </w:rPr>
        <w:t>投标人在投标文件中提供投标产品实样图册，及</w:t>
      </w:r>
      <w:r>
        <w:rPr>
          <w:sz w:val="22"/>
        </w:rPr>
        <w:t>请投标人提供以下区域家具配置效果图，家具设计风格要求体现项目特殊性，设计如下区域</w:t>
      </w:r>
      <w:r>
        <w:rPr>
          <w:rFonts w:hint="eastAsia"/>
          <w:sz w:val="22"/>
        </w:rPr>
        <w:t>：</w:t>
      </w:r>
    </w:p>
    <w:p w:rsidR="005834D8" w:rsidRDefault="005834D8" w:rsidP="005834D8">
      <w:pPr>
        <w:adjustRightInd w:val="0"/>
        <w:snapToGrid w:val="0"/>
        <w:ind w:firstLineChars="200" w:firstLine="440"/>
        <w:rPr>
          <w:sz w:val="22"/>
        </w:rPr>
      </w:pPr>
      <w:bookmarkStart w:id="18" w:name="_GoBack"/>
      <w:bookmarkEnd w:id="18"/>
    </w:p>
    <w:p w:rsidR="0080449B" w:rsidRDefault="0080449B" w:rsidP="0080449B">
      <w:pPr>
        <w:adjustRightInd w:val="0"/>
        <w:snapToGrid w:val="0"/>
        <w:ind w:firstLineChars="200" w:firstLine="420"/>
      </w:pPr>
      <w:r>
        <w:rPr>
          <w:noProof/>
        </w:rPr>
        <w:drawing>
          <wp:anchor distT="0" distB="0" distL="114300" distR="114300" simplePos="0" relativeHeight="251664384" behindDoc="0" locked="0" layoutInCell="1" allowOverlap="1" wp14:anchorId="45B56DAF" wp14:editId="5C3DB51B">
            <wp:simplePos x="0" y="0"/>
            <wp:positionH relativeFrom="column">
              <wp:posOffset>279400</wp:posOffset>
            </wp:positionH>
            <wp:positionV relativeFrom="paragraph">
              <wp:posOffset>0</wp:posOffset>
            </wp:positionV>
            <wp:extent cx="3876675" cy="1397000"/>
            <wp:effectExtent l="0" t="0" r="9525" b="1270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3876675" cy="1397000"/>
                    </a:xfrm>
                    <a:prstGeom prst="rect">
                      <a:avLst/>
                    </a:prstGeom>
                    <a:noFill/>
                    <a:ln>
                      <a:noFill/>
                    </a:ln>
                  </pic:spPr>
                </pic:pic>
              </a:graphicData>
            </a:graphic>
          </wp:anchor>
        </w:drawing>
      </w:r>
    </w:p>
    <w:p w:rsidR="0080449B" w:rsidRDefault="0080449B" w:rsidP="0080449B">
      <w:pPr>
        <w:adjustRightInd w:val="0"/>
        <w:snapToGrid w:val="0"/>
        <w:ind w:firstLineChars="200" w:firstLine="420"/>
      </w:pPr>
    </w:p>
    <w:p w:rsidR="0080449B" w:rsidRDefault="0080449B" w:rsidP="0080449B">
      <w:pPr>
        <w:adjustRightInd w:val="0"/>
        <w:snapToGrid w:val="0"/>
        <w:ind w:firstLineChars="200" w:firstLine="420"/>
      </w:pPr>
    </w:p>
    <w:p w:rsidR="0080449B" w:rsidRDefault="0080449B" w:rsidP="0080449B">
      <w:pPr>
        <w:adjustRightInd w:val="0"/>
        <w:snapToGrid w:val="0"/>
        <w:ind w:firstLineChars="200" w:firstLine="420"/>
      </w:pPr>
    </w:p>
    <w:p w:rsidR="0080449B" w:rsidRDefault="0080449B" w:rsidP="0080449B">
      <w:pPr>
        <w:adjustRightInd w:val="0"/>
        <w:snapToGrid w:val="0"/>
        <w:ind w:firstLineChars="200" w:firstLine="420"/>
      </w:pPr>
    </w:p>
    <w:p w:rsidR="0080449B" w:rsidRDefault="0080449B" w:rsidP="0080449B">
      <w:pPr>
        <w:adjustRightInd w:val="0"/>
        <w:snapToGrid w:val="0"/>
        <w:ind w:firstLineChars="200" w:firstLine="420"/>
      </w:pPr>
    </w:p>
    <w:p w:rsidR="0080449B" w:rsidRDefault="0080449B" w:rsidP="0080449B">
      <w:pPr>
        <w:adjustRightInd w:val="0"/>
        <w:snapToGrid w:val="0"/>
        <w:ind w:firstLineChars="200" w:firstLine="420"/>
      </w:pPr>
    </w:p>
    <w:p w:rsidR="0080449B" w:rsidRDefault="0080449B" w:rsidP="0080449B">
      <w:pPr>
        <w:autoSpaceDN w:val="0"/>
        <w:adjustRightInd w:val="0"/>
        <w:snapToGrid w:val="0"/>
        <w:ind w:firstLineChars="200" w:firstLine="422"/>
        <w:textAlignment w:val="baseline"/>
        <w:rPr>
          <w:b/>
          <w:bCs/>
        </w:rPr>
      </w:pPr>
    </w:p>
    <w:p w:rsidR="005834D8" w:rsidRDefault="005834D8" w:rsidP="0080449B">
      <w:pPr>
        <w:autoSpaceDN w:val="0"/>
        <w:adjustRightInd w:val="0"/>
        <w:snapToGrid w:val="0"/>
        <w:ind w:firstLineChars="200" w:firstLine="422"/>
        <w:textAlignment w:val="baseline"/>
        <w:rPr>
          <w:rFonts w:hint="eastAsia"/>
          <w:b/>
          <w:bCs/>
        </w:rPr>
      </w:pPr>
    </w:p>
    <w:p w:rsidR="005834D8" w:rsidRDefault="005834D8" w:rsidP="0080449B">
      <w:pPr>
        <w:autoSpaceDN w:val="0"/>
        <w:adjustRightInd w:val="0"/>
        <w:snapToGrid w:val="0"/>
        <w:ind w:firstLineChars="200" w:firstLine="422"/>
        <w:textAlignment w:val="baseline"/>
        <w:rPr>
          <w:rFonts w:hint="eastAsia"/>
          <w:b/>
          <w:bCs/>
        </w:rPr>
      </w:pPr>
    </w:p>
    <w:p w:rsidR="0080449B" w:rsidRDefault="0080449B" w:rsidP="0080449B">
      <w:pPr>
        <w:autoSpaceDN w:val="0"/>
        <w:adjustRightInd w:val="0"/>
        <w:snapToGrid w:val="0"/>
        <w:ind w:firstLineChars="200" w:firstLine="422"/>
        <w:textAlignment w:val="baseline"/>
        <w:rPr>
          <w:b/>
          <w:bCs/>
        </w:rPr>
      </w:pPr>
      <w:r>
        <w:rPr>
          <w:b/>
          <w:bCs/>
        </w:rPr>
        <w:t xml:space="preserve">10 </w:t>
      </w:r>
      <w:r>
        <w:rPr>
          <w:b/>
          <w:bCs/>
        </w:rPr>
        <w:t>人员及设备配备要求</w:t>
      </w:r>
    </w:p>
    <w:p w:rsidR="0080449B" w:rsidRDefault="0080449B" w:rsidP="0080449B">
      <w:pPr>
        <w:snapToGrid w:val="0"/>
        <w:ind w:firstLineChars="200" w:firstLine="420"/>
      </w:pPr>
      <w:r>
        <w:t xml:space="preserve">10.1 </w:t>
      </w:r>
      <w:r>
        <w:t>人员配备要求</w:t>
      </w:r>
    </w:p>
    <w:p w:rsidR="0080449B" w:rsidRDefault="0080449B" w:rsidP="0080449B">
      <w:pPr>
        <w:adjustRightInd w:val="0"/>
        <w:snapToGrid w:val="0"/>
        <w:ind w:firstLineChars="200" w:firstLine="420"/>
      </w:pPr>
      <w:r>
        <w:rPr>
          <w:rFonts w:hint="eastAsia"/>
        </w:rPr>
        <w:t>投标人应为本项目配备专业人员，确保本项目顺利实施。</w:t>
      </w:r>
      <w:r>
        <w:rPr>
          <w:rFonts w:hint="eastAsia"/>
        </w:rPr>
        <w:t xml:space="preserve"> </w:t>
      </w:r>
    </w:p>
    <w:p w:rsidR="0080449B" w:rsidRDefault="0080449B" w:rsidP="0080449B">
      <w:pPr>
        <w:adjustRightInd w:val="0"/>
        <w:snapToGrid w:val="0"/>
        <w:ind w:firstLineChars="200" w:firstLine="420"/>
      </w:pPr>
      <w:r>
        <w:rPr>
          <w:rFonts w:hint="eastAsia"/>
        </w:rPr>
        <w:t>投标人提供为本项目提供售后服务的专职服务人员名单。</w:t>
      </w:r>
      <w:r>
        <w:rPr>
          <w:rFonts w:hint="eastAsia"/>
        </w:rPr>
        <w:t xml:space="preserve"> </w:t>
      </w:r>
    </w:p>
    <w:p w:rsidR="0080449B" w:rsidRDefault="0080449B" w:rsidP="0080449B">
      <w:pPr>
        <w:adjustRightInd w:val="0"/>
        <w:snapToGrid w:val="0"/>
        <w:ind w:firstLineChars="200" w:firstLine="420"/>
      </w:pPr>
      <w:r>
        <w:rPr>
          <w:rFonts w:hint="eastAsia"/>
        </w:rPr>
        <w:t xml:space="preserve">10.2 </w:t>
      </w:r>
      <w:r>
        <w:rPr>
          <w:rFonts w:hint="eastAsia"/>
        </w:rPr>
        <w:t>设备要求</w:t>
      </w:r>
      <w:r>
        <w:rPr>
          <w:rFonts w:hint="eastAsia"/>
        </w:rPr>
        <w:t xml:space="preserve"> </w:t>
      </w:r>
    </w:p>
    <w:p w:rsidR="0080449B" w:rsidRDefault="0080449B" w:rsidP="0080449B">
      <w:pPr>
        <w:adjustRightInd w:val="0"/>
        <w:snapToGrid w:val="0"/>
        <w:ind w:firstLineChars="200" w:firstLine="420"/>
      </w:pPr>
      <w:r>
        <w:rPr>
          <w:rFonts w:hint="eastAsia"/>
        </w:rPr>
        <w:t>投标人应按本项目配备专业设备，确保本项目顺利实施。</w:t>
      </w:r>
    </w:p>
    <w:p w:rsidR="0080449B" w:rsidRDefault="0080449B" w:rsidP="0080449B">
      <w:pPr>
        <w:adjustRightInd w:val="0"/>
        <w:snapToGrid w:val="0"/>
        <w:ind w:firstLineChars="200" w:firstLine="422"/>
        <w:outlineLvl w:val="2"/>
        <w:rPr>
          <w:b/>
          <w:bCs/>
        </w:rPr>
      </w:pPr>
      <w:bookmarkStart w:id="19" w:name="_Toc209517510"/>
      <w:bookmarkStart w:id="20" w:name="_Toc234485561"/>
      <w:r>
        <w:rPr>
          <w:b/>
          <w:bCs/>
        </w:rPr>
        <w:t xml:space="preserve">11 </w:t>
      </w:r>
      <w:r>
        <w:rPr>
          <w:b/>
          <w:bCs/>
        </w:rPr>
        <w:t>安全文明作业要求和应急处置要求</w:t>
      </w:r>
      <w:bookmarkEnd w:id="19"/>
      <w:bookmarkEnd w:id="20"/>
    </w:p>
    <w:p w:rsidR="0080449B" w:rsidRDefault="0080449B" w:rsidP="0080449B">
      <w:pPr>
        <w:adjustRightInd w:val="0"/>
        <w:snapToGrid w:val="0"/>
        <w:ind w:firstLineChars="200" w:firstLine="420"/>
        <w:rPr>
          <w:bCs/>
        </w:rPr>
      </w:pPr>
      <w:r>
        <w:t>中标人在执行本项目过程中，必须严格遵守上海市有关应急联动处置办法的规定（参见</w:t>
      </w:r>
      <w:r>
        <w:rPr>
          <w:b/>
          <w:bCs/>
        </w:rPr>
        <w:t>《上海市政府关于印发修订后的上海市突发事件应急联动处置办法的通知》</w:t>
      </w:r>
      <w:r>
        <w:rPr>
          <w:b/>
          <w:bCs/>
          <w:u w:val="single"/>
        </w:rPr>
        <w:t>沪府〔</w:t>
      </w:r>
      <w:r>
        <w:rPr>
          <w:b/>
          <w:bCs/>
          <w:u w:val="single"/>
        </w:rPr>
        <w:t>2015</w:t>
      </w:r>
      <w:r>
        <w:rPr>
          <w:b/>
          <w:bCs/>
          <w:u w:val="single"/>
        </w:rPr>
        <w:t>〕</w:t>
      </w:r>
      <w:r>
        <w:rPr>
          <w:b/>
          <w:bCs/>
          <w:u w:val="single"/>
        </w:rPr>
        <w:t>49</w:t>
      </w:r>
      <w:r>
        <w:rPr>
          <w:b/>
          <w:bCs/>
          <w:u w:val="single"/>
        </w:rPr>
        <w:t>号</w:t>
      </w:r>
      <w:r>
        <w:rPr>
          <w:b/>
          <w:bCs/>
        </w:rPr>
        <w:t>）</w:t>
      </w:r>
      <w:r>
        <w:rPr>
          <w:bCs/>
        </w:rPr>
        <w:t>，做</w:t>
      </w:r>
      <w: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80449B" w:rsidRDefault="0080449B" w:rsidP="0080449B">
      <w:pPr>
        <w:adjustRightInd w:val="0"/>
        <w:snapToGrid w:val="0"/>
        <w:ind w:firstLineChars="200" w:firstLine="422"/>
        <w:outlineLvl w:val="2"/>
        <w:rPr>
          <w:b/>
          <w:bCs/>
        </w:rPr>
      </w:pPr>
      <w:bookmarkStart w:id="21" w:name="_Toc209517511"/>
      <w:bookmarkStart w:id="22" w:name="_Toc234485562"/>
      <w:r>
        <w:rPr>
          <w:b/>
          <w:bCs/>
        </w:rPr>
        <w:t xml:space="preserve">12 </w:t>
      </w:r>
      <w:r>
        <w:rPr>
          <w:b/>
          <w:bCs/>
        </w:rPr>
        <w:t>售后服务要求</w:t>
      </w:r>
      <w:bookmarkEnd w:id="21"/>
      <w:bookmarkEnd w:id="22"/>
    </w:p>
    <w:p w:rsidR="0080449B" w:rsidRDefault="0080449B" w:rsidP="0080449B">
      <w:pPr>
        <w:adjustRightInd w:val="0"/>
        <w:snapToGrid w:val="0"/>
        <w:ind w:firstLineChars="200" w:firstLine="420"/>
      </w:pPr>
      <w:r>
        <w:t xml:space="preserve">12.1 </w:t>
      </w:r>
      <w:r>
        <w:t>操作培训要求</w:t>
      </w:r>
    </w:p>
    <w:p w:rsidR="0080449B" w:rsidRDefault="0080449B" w:rsidP="0080449B">
      <w:pPr>
        <w:adjustRightInd w:val="0"/>
        <w:snapToGrid w:val="0"/>
        <w:ind w:firstLineChars="200" w:firstLine="420"/>
      </w:pPr>
      <w:r>
        <w:t>在设备进行安装或调试期间，中标人应负责对采购人的技术人员进行必要的培训，并提供培训资料。培训内容应包括如何对设备进行操作，以及简单故障的排除等。</w:t>
      </w:r>
    </w:p>
    <w:p w:rsidR="0080449B" w:rsidRDefault="0080449B" w:rsidP="0080449B">
      <w:pPr>
        <w:adjustRightInd w:val="0"/>
        <w:snapToGrid w:val="0"/>
        <w:ind w:firstLineChars="200" w:firstLine="420"/>
      </w:pPr>
      <w:r>
        <w:t xml:space="preserve">12.2 </w:t>
      </w:r>
      <w:r>
        <w:t>具体服务措施</w:t>
      </w:r>
    </w:p>
    <w:p w:rsidR="0080449B" w:rsidRDefault="0080449B" w:rsidP="0080449B">
      <w:pPr>
        <w:snapToGrid w:val="0"/>
        <w:ind w:firstLineChars="200" w:firstLine="420"/>
        <w:rPr>
          <w:bCs/>
        </w:rPr>
      </w:pPr>
      <w:r>
        <w:rPr>
          <w:rFonts w:hint="eastAsia"/>
          <w:bCs/>
        </w:rPr>
        <w:t>12.2.1</w:t>
      </w:r>
      <w:r>
        <w:rPr>
          <w:rFonts w:hint="eastAsia"/>
          <w:bCs/>
          <w:u w:val="double"/>
        </w:rPr>
        <w:t>质保期：所有设备免费保修期</w:t>
      </w:r>
      <w:r>
        <w:rPr>
          <w:rFonts w:hint="eastAsia"/>
          <w:bCs/>
          <w:u w:val="double"/>
        </w:rPr>
        <w:t>8</w:t>
      </w:r>
      <w:r>
        <w:rPr>
          <w:rFonts w:hint="eastAsia"/>
          <w:bCs/>
          <w:u w:val="double"/>
        </w:rPr>
        <w:t>年</w:t>
      </w:r>
      <w:r>
        <w:rPr>
          <w:rFonts w:hint="eastAsia"/>
          <w:bCs/>
        </w:rPr>
        <w:t>。售后服务要求及时，接到用户报修维护信息后</w:t>
      </w:r>
      <w:r>
        <w:rPr>
          <w:rFonts w:hint="eastAsia"/>
          <w:bCs/>
        </w:rPr>
        <w:t>30</w:t>
      </w:r>
      <w:r>
        <w:rPr>
          <w:rFonts w:hint="eastAsia"/>
          <w:bCs/>
        </w:rPr>
        <w:t>分钟内予以技术响应，</w:t>
      </w:r>
      <w:r>
        <w:rPr>
          <w:rFonts w:hint="eastAsia"/>
          <w:bCs/>
        </w:rPr>
        <w:t>1.5</w:t>
      </w:r>
      <w:r>
        <w:rPr>
          <w:rFonts w:hint="eastAsia"/>
          <w:bCs/>
        </w:rPr>
        <w:t>小时内到达学校进行修复工作，在校</w:t>
      </w:r>
      <w:r>
        <w:rPr>
          <w:rFonts w:hint="eastAsia"/>
          <w:bCs/>
        </w:rPr>
        <w:t>2</w:t>
      </w:r>
      <w:r>
        <w:rPr>
          <w:rFonts w:hint="eastAsia"/>
          <w:bCs/>
        </w:rPr>
        <w:t>小时内如不能修复则提供备用设备。针对服务响应时间提供相应的证明材料（人员、场地等）。</w:t>
      </w:r>
    </w:p>
    <w:p w:rsidR="0080449B" w:rsidRDefault="0080449B" w:rsidP="0080449B">
      <w:pPr>
        <w:snapToGrid w:val="0"/>
        <w:ind w:firstLineChars="200" w:firstLine="420"/>
        <w:rPr>
          <w:bCs/>
        </w:rPr>
      </w:pPr>
      <w:r>
        <w:rPr>
          <w:rFonts w:hint="eastAsia"/>
          <w:bCs/>
        </w:rPr>
        <w:t>12.2.2</w:t>
      </w:r>
      <w:r>
        <w:rPr>
          <w:rFonts w:hint="eastAsia"/>
          <w:bCs/>
        </w:rPr>
        <w:t>在投标文件中承诺：在免费质保期内，每学期开学前一周分别对自己的服务学校作一次①维修保养服务②回访，并将学校的①维修保养服务单②回访单，于开学后</w:t>
      </w:r>
      <w:r>
        <w:rPr>
          <w:rFonts w:hint="eastAsia"/>
          <w:bCs/>
        </w:rPr>
        <w:t>2</w:t>
      </w:r>
      <w:r>
        <w:rPr>
          <w:rFonts w:hint="eastAsia"/>
          <w:bCs/>
        </w:rPr>
        <w:t>周内填报教育局工程管理事务中心设备科备案。</w:t>
      </w:r>
    </w:p>
    <w:p w:rsidR="0080449B" w:rsidRDefault="0080449B" w:rsidP="0080449B">
      <w:pPr>
        <w:snapToGrid w:val="0"/>
        <w:ind w:firstLineChars="200" w:firstLine="420"/>
        <w:rPr>
          <w:bCs/>
        </w:rPr>
      </w:pPr>
      <w:r>
        <w:rPr>
          <w:rFonts w:hint="eastAsia"/>
          <w:bCs/>
        </w:rPr>
        <w:t>12.2.3</w:t>
      </w:r>
      <w:r>
        <w:rPr>
          <w:rFonts w:hint="eastAsia"/>
          <w:bCs/>
        </w:rPr>
        <w:t>设备安装调试完成通过验收后，应将相关文档资料和售后服务联系方式（联系人、固定电话、手机）</w:t>
      </w:r>
      <w:proofErr w:type="gramStart"/>
      <w:r>
        <w:rPr>
          <w:rFonts w:hint="eastAsia"/>
          <w:bCs/>
        </w:rPr>
        <w:t>交使用</w:t>
      </w:r>
      <w:proofErr w:type="gramEnd"/>
      <w:r>
        <w:rPr>
          <w:rFonts w:hint="eastAsia"/>
          <w:bCs/>
        </w:rPr>
        <w:t>方。售后服务联系方式变更的，应及时通知教育局工程管理事务中心设备科和使用方。</w:t>
      </w:r>
    </w:p>
    <w:p w:rsidR="0080449B" w:rsidRDefault="0080449B" w:rsidP="0080449B">
      <w:pPr>
        <w:snapToGrid w:val="0"/>
        <w:ind w:firstLineChars="200" w:firstLine="420"/>
        <w:rPr>
          <w:bCs/>
        </w:rPr>
      </w:pPr>
      <w:r>
        <w:rPr>
          <w:rFonts w:hint="eastAsia"/>
          <w:bCs/>
        </w:rPr>
        <w:t>12.2.4</w:t>
      </w:r>
      <w:r>
        <w:rPr>
          <w:rFonts w:hint="eastAsia"/>
          <w:bCs/>
        </w:rPr>
        <w:t>每套设备必须在显著位置标明成中标人名称，联系电话和</w:t>
      </w:r>
      <w:proofErr w:type="gramStart"/>
      <w:r>
        <w:rPr>
          <w:rFonts w:hint="eastAsia"/>
          <w:bCs/>
        </w:rPr>
        <w:t>质保</w:t>
      </w:r>
      <w:proofErr w:type="gramEnd"/>
      <w:r>
        <w:rPr>
          <w:rFonts w:hint="eastAsia"/>
          <w:bCs/>
        </w:rPr>
        <w:t>期限（起始时间</w:t>
      </w:r>
      <w:r>
        <w:rPr>
          <w:rFonts w:hint="eastAsia"/>
          <w:bCs/>
        </w:rPr>
        <w:t>20XX</w:t>
      </w:r>
      <w:r>
        <w:rPr>
          <w:rFonts w:hint="eastAsia"/>
          <w:bCs/>
        </w:rPr>
        <w:t>年</w:t>
      </w:r>
      <w:r>
        <w:rPr>
          <w:rFonts w:hint="eastAsia"/>
          <w:bCs/>
        </w:rPr>
        <w:t>X</w:t>
      </w:r>
      <w:r>
        <w:rPr>
          <w:rFonts w:hint="eastAsia"/>
          <w:bCs/>
        </w:rPr>
        <w:t>月），质保期限按合同承诺。标签格式如下</w:t>
      </w:r>
      <w:r>
        <w:rPr>
          <w:rFonts w:hint="eastAsia"/>
          <w:bCs/>
        </w:rPr>
        <w:t>,</w:t>
      </w:r>
      <w:r>
        <w:rPr>
          <w:rFonts w:hint="eastAsia"/>
          <w:bCs/>
        </w:rPr>
        <w:t>使用不干胶粘贴牢固。</w:t>
      </w:r>
    </w:p>
    <w:p w:rsidR="0080449B" w:rsidRDefault="0080449B" w:rsidP="0080449B">
      <w:pPr>
        <w:snapToGrid w:val="0"/>
        <w:ind w:firstLineChars="200" w:firstLine="420"/>
        <w:rPr>
          <w:bCs/>
        </w:rPr>
      </w:pPr>
      <w:r>
        <w:rPr>
          <w:rFonts w:ascii="宋体" w:hAnsi="宋体"/>
          <w:noProof/>
          <w:szCs w:val="21"/>
        </w:rPr>
        <w:lastRenderedPageBreak/>
        <w:drawing>
          <wp:inline distT="0" distB="0" distL="0" distR="0" wp14:anchorId="4659A12E" wp14:editId="7789296A">
            <wp:extent cx="3028950" cy="1473200"/>
            <wp:effectExtent l="0" t="0" r="0" b="12700"/>
            <wp:docPr id="4" name="图片 4"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rsidR="0080449B" w:rsidRDefault="0080449B" w:rsidP="0080449B">
      <w:pPr>
        <w:snapToGrid w:val="0"/>
        <w:ind w:firstLineChars="200" w:firstLine="420"/>
        <w:rPr>
          <w:bCs/>
        </w:rPr>
      </w:pPr>
      <w:r>
        <w:rPr>
          <w:rFonts w:hint="eastAsia"/>
          <w:bCs/>
        </w:rPr>
        <w:t>12.2.5</w:t>
      </w:r>
      <w:r>
        <w:rPr>
          <w:rFonts w:hint="eastAsia"/>
          <w:bCs/>
        </w:rPr>
        <w:t>在设备免费质保期内，如投标人未及时响应，视为违约，采购人保留追究其责任的权利。</w:t>
      </w:r>
    </w:p>
    <w:p w:rsidR="0080449B" w:rsidRDefault="0080449B" w:rsidP="0080449B">
      <w:pPr>
        <w:snapToGrid w:val="0"/>
        <w:ind w:firstLineChars="200" w:firstLine="420"/>
        <w:rPr>
          <w:bCs/>
        </w:rPr>
      </w:pPr>
      <w:r>
        <w:rPr>
          <w:rFonts w:hint="eastAsia"/>
          <w:bCs/>
        </w:rPr>
        <w:t>12.2.6</w:t>
      </w:r>
      <w:r>
        <w:rPr>
          <w:rFonts w:hint="eastAsia"/>
          <w:bCs/>
        </w:rPr>
        <w:t>在投标文件中承诺：中标人供货的设备品牌型号必须与投标文件中所投设备的品牌型号一致。</w:t>
      </w:r>
    </w:p>
    <w:p w:rsidR="0080449B" w:rsidRDefault="0080449B" w:rsidP="0080449B">
      <w:pPr>
        <w:snapToGrid w:val="0"/>
        <w:ind w:firstLineChars="200" w:firstLine="420"/>
        <w:rPr>
          <w:b/>
          <w:bCs/>
          <w:u w:val="wavyHeavy"/>
        </w:rPr>
      </w:pPr>
      <w:r>
        <w:rPr>
          <w:rFonts w:hint="eastAsia"/>
          <w:bCs/>
        </w:rPr>
        <w:t>12.2.3</w:t>
      </w:r>
      <w:r>
        <w:rPr>
          <w:bCs/>
        </w:rPr>
        <w:t>使用周期其他要求</w:t>
      </w:r>
    </w:p>
    <w:p w:rsidR="0080449B" w:rsidRDefault="0080449B" w:rsidP="0080449B">
      <w:pPr>
        <w:adjustRightInd w:val="0"/>
        <w:snapToGrid w:val="0"/>
        <w:ind w:firstLineChars="200" w:firstLine="420"/>
      </w:pPr>
      <w:r>
        <w:t>请投标人在投标文件中自报可提供的备品备件、配件及价格。</w:t>
      </w:r>
    </w:p>
    <w:p w:rsidR="0080449B" w:rsidRDefault="0080449B" w:rsidP="0080449B">
      <w:pPr>
        <w:snapToGrid w:val="0"/>
        <w:ind w:firstLineChars="200" w:firstLine="420"/>
      </w:pPr>
    </w:p>
    <w:p w:rsidR="0080449B" w:rsidRDefault="0080449B" w:rsidP="0080449B">
      <w:pPr>
        <w:adjustRightInd w:val="0"/>
        <w:snapToGrid w:val="0"/>
        <w:ind w:firstLine="600"/>
        <w:jc w:val="center"/>
        <w:outlineLvl w:val="1"/>
        <w:rPr>
          <w:rFonts w:eastAsia="黑体"/>
          <w:color w:val="000000"/>
          <w:sz w:val="30"/>
          <w:szCs w:val="30"/>
        </w:rPr>
      </w:pPr>
      <w:bookmarkStart w:id="23" w:name="_Toc234485563"/>
      <w:r>
        <w:rPr>
          <w:rFonts w:eastAsia="黑体"/>
          <w:color w:val="000000"/>
          <w:sz w:val="30"/>
          <w:szCs w:val="30"/>
        </w:rPr>
        <w:t>四、投标报价须知</w:t>
      </w:r>
      <w:bookmarkEnd w:id="10"/>
      <w:bookmarkEnd w:id="23"/>
    </w:p>
    <w:p w:rsidR="0080449B" w:rsidRDefault="0080449B" w:rsidP="0080449B">
      <w:pPr>
        <w:adjustRightInd w:val="0"/>
        <w:snapToGrid w:val="0"/>
        <w:ind w:firstLineChars="200" w:firstLine="442"/>
        <w:jc w:val="left"/>
        <w:outlineLvl w:val="2"/>
        <w:rPr>
          <w:b/>
          <w:color w:val="000000"/>
          <w:sz w:val="22"/>
        </w:rPr>
      </w:pPr>
      <w:bookmarkStart w:id="24" w:name="_Toc234485564"/>
      <w:r>
        <w:rPr>
          <w:b/>
          <w:color w:val="000000"/>
          <w:sz w:val="22"/>
        </w:rPr>
        <w:t xml:space="preserve">13 </w:t>
      </w:r>
      <w:r>
        <w:rPr>
          <w:b/>
          <w:color w:val="000000"/>
          <w:sz w:val="22"/>
        </w:rPr>
        <w:t>投标报价依据</w:t>
      </w:r>
      <w:bookmarkEnd w:id="24"/>
    </w:p>
    <w:p w:rsidR="0080449B" w:rsidRDefault="0080449B" w:rsidP="0080449B">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80449B" w:rsidRDefault="0080449B" w:rsidP="0080449B">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80449B" w:rsidRDefault="0080449B" w:rsidP="0080449B">
      <w:pPr>
        <w:snapToGrid w:val="0"/>
        <w:ind w:firstLineChars="200" w:firstLine="440"/>
        <w:jc w:val="left"/>
        <w:rPr>
          <w:sz w:val="22"/>
        </w:rPr>
      </w:pPr>
      <w:r>
        <w:rPr>
          <w:sz w:val="22"/>
        </w:rPr>
        <w:t xml:space="preserve">13.3 </w:t>
      </w:r>
      <w:r>
        <w:rPr>
          <w:sz w:val="22"/>
        </w:rPr>
        <w:t>供货清单说明</w:t>
      </w:r>
    </w:p>
    <w:p w:rsidR="0080449B" w:rsidRDefault="0080449B" w:rsidP="0080449B">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80449B" w:rsidRDefault="0080449B" w:rsidP="0080449B">
      <w:pPr>
        <w:snapToGrid w:val="0"/>
        <w:ind w:firstLineChars="200" w:firstLine="440"/>
        <w:jc w:val="left"/>
        <w:rPr>
          <w:sz w:val="22"/>
        </w:rPr>
      </w:pPr>
      <w:r>
        <w:rPr>
          <w:sz w:val="22"/>
        </w:rPr>
        <w:t xml:space="preserve">13.3.2 </w:t>
      </w:r>
      <w:r>
        <w:rPr>
          <w:sz w:val="22"/>
        </w:rPr>
        <w:t>以下选一</w:t>
      </w:r>
    </w:p>
    <w:p w:rsidR="0080449B" w:rsidRDefault="0080449B" w:rsidP="0080449B">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80449B" w:rsidRDefault="0080449B" w:rsidP="0080449B">
      <w:pPr>
        <w:adjustRightInd w:val="0"/>
        <w:snapToGrid w:val="0"/>
        <w:ind w:firstLineChars="200" w:firstLine="442"/>
        <w:jc w:val="left"/>
        <w:outlineLvl w:val="2"/>
        <w:rPr>
          <w:b/>
          <w:color w:val="000000"/>
          <w:sz w:val="22"/>
        </w:rPr>
      </w:pPr>
      <w:bookmarkStart w:id="25" w:name="_Toc234485565"/>
      <w:r>
        <w:rPr>
          <w:b/>
          <w:color w:val="000000"/>
          <w:sz w:val="22"/>
        </w:rPr>
        <w:t>14</w:t>
      </w:r>
      <w:r>
        <w:rPr>
          <w:b/>
          <w:color w:val="000000"/>
          <w:sz w:val="22"/>
        </w:rPr>
        <w:t>投标报价内容</w:t>
      </w:r>
      <w:bookmarkEnd w:id="25"/>
    </w:p>
    <w:p w:rsidR="0080449B" w:rsidRDefault="0080449B" w:rsidP="0080449B">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80449B" w:rsidRDefault="0080449B" w:rsidP="0080449B">
      <w:pPr>
        <w:adjustRightInd w:val="0"/>
        <w:snapToGrid w:val="0"/>
        <w:ind w:firstLineChars="200" w:firstLine="442"/>
        <w:jc w:val="left"/>
        <w:outlineLvl w:val="2"/>
        <w:rPr>
          <w:b/>
          <w:color w:val="000000"/>
          <w:sz w:val="22"/>
        </w:rPr>
      </w:pPr>
      <w:bookmarkStart w:id="26" w:name="_Toc234485566"/>
      <w:r>
        <w:rPr>
          <w:b/>
          <w:color w:val="000000"/>
          <w:sz w:val="22"/>
        </w:rPr>
        <w:t>15</w:t>
      </w:r>
      <w:r>
        <w:rPr>
          <w:b/>
          <w:color w:val="000000"/>
          <w:sz w:val="22"/>
        </w:rPr>
        <w:t>投标报价控制性条款</w:t>
      </w:r>
      <w:bookmarkEnd w:id="26"/>
    </w:p>
    <w:p w:rsidR="0080449B" w:rsidRDefault="0080449B" w:rsidP="0080449B">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80449B" w:rsidRDefault="0080449B" w:rsidP="0080449B">
      <w:pPr>
        <w:snapToGrid w:val="0"/>
        <w:ind w:firstLineChars="200" w:firstLine="440"/>
        <w:jc w:val="left"/>
        <w:rPr>
          <w:sz w:val="22"/>
        </w:rPr>
      </w:pPr>
      <w:r>
        <w:rPr>
          <w:sz w:val="22"/>
        </w:rPr>
        <w:t xml:space="preserve">15.2 </w:t>
      </w:r>
      <w:r>
        <w:rPr>
          <w:sz w:val="22"/>
        </w:rPr>
        <w:t>本项目只允许有一个报价，任何有选择的报价将不予接受。</w:t>
      </w:r>
    </w:p>
    <w:p w:rsidR="0080449B" w:rsidRDefault="0080449B" w:rsidP="0080449B">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80449B" w:rsidRDefault="0080449B" w:rsidP="0080449B">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w:t>
      </w:r>
      <w:r>
        <w:rPr>
          <w:sz w:val="22"/>
        </w:rPr>
        <w:lastRenderedPageBreak/>
        <w:t>理：</w:t>
      </w:r>
    </w:p>
    <w:p w:rsidR="0080449B" w:rsidRDefault="0080449B" w:rsidP="0080449B">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80449B" w:rsidRDefault="0080449B" w:rsidP="0080449B">
      <w:pPr>
        <w:snapToGrid w:val="0"/>
        <w:ind w:firstLineChars="200" w:firstLine="440"/>
        <w:jc w:val="left"/>
        <w:rPr>
          <w:sz w:val="22"/>
        </w:rPr>
      </w:pPr>
      <w:r>
        <w:rPr>
          <w:sz w:val="22"/>
        </w:rPr>
        <w:t xml:space="preserve">15.4.2 </w:t>
      </w:r>
      <w:r>
        <w:rPr>
          <w:sz w:val="22"/>
        </w:rPr>
        <w:t>投标报价和技术方案明显不相符的。</w:t>
      </w:r>
    </w:p>
    <w:p w:rsidR="0080449B" w:rsidRDefault="0080449B" w:rsidP="0080449B">
      <w:pPr>
        <w:snapToGrid w:val="0"/>
        <w:ind w:firstLineChars="200" w:firstLine="440"/>
        <w:jc w:val="left"/>
        <w:rPr>
          <w:sz w:val="22"/>
        </w:rPr>
      </w:pPr>
    </w:p>
    <w:p w:rsidR="0080449B" w:rsidRDefault="0080449B" w:rsidP="0080449B">
      <w:pPr>
        <w:adjustRightInd w:val="0"/>
        <w:snapToGrid w:val="0"/>
        <w:ind w:firstLine="600"/>
        <w:jc w:val="center"/>
        <w:outlineLvl w:val="1"/>
        <w:rPr>
          <w:rFonts w:eastAsia="黑体"/>
          <w:sz w:val="30"/>
          <w:szCs w:val="30"/>
        </w:rPr>
      </w:pPr>
      <w:bookmarkStart w:id="27" w:name="_Toc216859740"/>
      <w:bookmarkStart w:id="28" w:name="_Toc234485567"/>
      <w:bookmarkStart w:id="29" w:name="_Toc486604818"/>
      <w:bookmarkStart w:id="30" w:name="_Toc481849902"/>
      <w:r>
        <w:rPr>
          <w:rFonts w:eastAsia="黑体"/>
          <w:sz w:val="30"/>
          <w:szCs w:val="30"/>
        </w:rPr>
        <w:t>五、政府采购政策</w:t>
      </w:r>
      <w:bookmarkEnd w:id="27"/>
      <w:bookmarkEnd w:id="28"/>
    </w:p>
    <w:p w:rsidR="0080449B" w:rsidRDefault="0080449B" w:rsidP="0080449B">
      <w:pPr>
        <w:adjustRightInd w:val="0"/>
        <w:snapToGrid w:val="0"/>
        <w:ind w:firstLineChars="200" w:firstLine="442"/>
        <w:rPr>
          <w:b/>
          <w:color w:val="FF0000"/>
          <w:sz w:val="22"/>
          <w:u w:val="wavyHeavy"/>
        </w:rPr>
      </w:pPr>
      <w:bookmarkStart w:id="31" w:name="_Toc216859741"/>
      <w:r>
        <w:rPr>
          <w:b/>
          <w:sz w:val="22"/>
        </w:rPr>
        <w:t xml:space="preserve">16 </w:t>
      </w:r>
      <w:r>
        <w:rPr>
          <w:b/>
          <w:sz w:val="22"/>
        </w:rPr>
        <w:t>节能产品政府采购</w:t>
      </w:r>
      <w:bookmarkEnd w:id="31"/>
    </w:p>
    <w:p w:rsidR="0080449B" w:rsidRDefault="0080449B" w:rsidP="0080449B">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80449B" w:rsidRDefault="0080449B" w:rsidP="0080449B">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80449B" w:rsidRDefault="0080449B" w:rsidP="0080449B">
      <w:pPr>
        <w:adjustRightInd w:val="0"/>
        <w:snapToGrid w:val="0"/>
        <w:ind w:firstLineChars="200" w:firstLine="442"/>
        <w:rPr>
          <w:b/>
          <w:color w:val="FF0000"/>
          <w:sz w:val="22"/>
          <w:u w:val="wavyHeavy"/>
        </w:rPr>
      </w:pPr>
      <w:bookmarkStart w:id="32" w:name="_Toc535412970"/>
      <w:bookmarkStart w:id="33" w:name="_Toc216859742"/>
      <w:r>
        <w:rPr>
          <w:b/>
          <w:sz w:val="22"/>
        </w:rPr>
        <w:t>17</w:t>
      </w:r>
      <w:r>
        <w:rPr>
          <w:b/>
          <w:sz w:val="22"/>
        </w:rPr>
        <w:t>环境标志产品政府采购</w:t>
      </w:r>
      <w:bookmarkEnd w:id="32"/>
      <w:bookmarkEnd w:id="33"/>
    </w:p>
    <w:p w:rsidR="0080449B" w:rsidRDefault="0080449B" w:rsidP="0080449B">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80449B" w:rsidRDefault="0080449B" w:rsidP="0080449B">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80449B" w:rsidRDefault="0080449B" w:rsidP="0080449B">
      <w:pPr>
        <w:adjustRightInd w:val="0"/>
        <w:snapToGrid w:val="0"/>
        <w:ind w:firstLineChars="200" w:firstLine="442"/>
        <w:outlineLvl w:val="2"/>
        <w:rPr>
          <w:b/>
          <w:sz w:val="22"/>
        </w:rPr>
      </w:pPr>
      <w:bookmarkStart w:id="34" w:name="_Toc216859743"/>
      <w:bookmarkStart w:id="35" w:name="_Toc234485568"/>
      <w:bookmarkStart w:id="36" w:name="_Toc486604821"/>
      <w:bookmarkStart w:id="37" w:name="_Toc481849905"/>
      <w:bookmarkEnd w:id="29"/>
      <w:bookmarkEnd w:id="30"/>
      <w:r>
        <w:rPr>
          <w:b/>
          <w:sz w:val="22"/>
        </w:rPr>
        <w:t xml:space="preserve">18 </w:t>
      </w:r>
      <w:r>
        <w:rPr>
          <w:b/>
          <w:sz w:val="22"/>
        </w:rPr>
        <w:t>促进中小企业发展</w:t>
      </w:r>
      <w:bookmarkEnd w:id="34"/>
      <w:bookmarkEnd w:id="35"/>
    </w:p>
    <w:p w:rsidR="0080449B" w:rsidRDefault="0080449B" w:rsidP="0080449B">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80449B" w:rsidRDefault="0080449B" w:rsidP="0080449B">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80449B" w:rsidRDefault="0080449B" w:rsidP="0080449B">
      <w:pPr>
        <w:adjustRightInd w:val="0"/>
        <w:snapToGrid w:val="0"/>
        <w:ind w:firstLineChars="200" w:firstLine="440"/>
        <w:rPr>
          <w:sz w:val="22"/>
        </w:rPr>
      </w:pPr>
      <w:r>
        <w:rPr>
          <w:sz w:val="22"/>
        </w:rPr>
        <w:t xml:space="preserve">18.3 </w:t>
      </w:r>
      <w:r>
        <w:rPr>
          <w:sz w:val="22"/>
        </w:rPr>
        <w:t>如项目允许联合体参与竞争的，组成联合体的大中型企业和其他自然人、法人或者其他组织，与小型、微型企业之间不得存在投资关系。</w:t>
      </w:r>
    </w:p>
    <w:p w:rsidR="0080449B" w:rsidRDefault="0080449B" w:rsidP="0080449B">
      <w:pPr>
        <w:adjustRightInd w:val="0"/>
        <w:snapToGrid w:val="0"/>
        <w:ind w:firstLineChars="200" w:firstLine="440"/>
        <w:rPr>
          <w:sz w:val="22"/>
        </w:rPr>
      </w:pPr>
      <w:r>
        <w:rPr>
          <w:sz w:val="22"/>
        </w:rPr>
        <w:t>18.4</w:t>
      </w:r>
      <w:r>
        <w:rPr>
          <w:sz w:val="22"/>
        </w:rPr>
        <w:t>对于小型、微型企业，按照《政府采购促进中小企业发展</w:t>
      </w:r>
      <w:r>
        <w:rPr>
          <w:rFonts w:hint="eastAsia"/>
          <w:sz w:val="22"/>
        </w:rPr>
        <w:t>管理</w:t>
      </w:r>
      <w:r>
        <w:rPr>
          <w:sz w:val="22"/>
        </w:rPr>
        <w:t>办法》（财库〔</w:t>
      </w:r>
      <w:r>
        <w:rPr>
          <w:rFonts w:hint="eastAsia"/>
          <w:sz w:val="22"/>
        </w:rPr>
        <w:t>2020</w:t>
      </w:r>
      <w:r>
        <w:rPr>
          <w:sz w:val="22"/>
        </w:rPr>
        <w:t>〕</w:t>
      </w:r>
      <w:r>
        <w:rPr>
          <w:rFonts w:hint="eastAsia"/>
          <w:sz w:val="22"/>
        </w:rPr>
        <w:t>46</w:t>
      </w:r>
      <w:r>
        <w:rPr>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号）规定，其报价给予</w:t>
      </w:r>
      <w:r>
        <w:rPr>
          <w:rFonts w:hint="eastAsia"/>
          <w:b/>
          <w:color w:val="FF0000"/>
          <w:sz w:val="22"/>
          <w:u w:val="single"/>
        </w:rPr>
        <w:t>10</w:t>
      </w:r>
      <w:r>
        <w:rPr>
          <w:b/>
          <w:color w:val="FF0000"/>
          <w:sz w:val="22"/>
          <w:u w:val="single"/>
        </w:rPr>
        <w:t>%</w:t>
      </w:r>
      <w:r>
        <w:rPr>
          <w:sz w:val="22"/>
        </w:rPr>
        <w:t>的扣除，用扣除后的价格参与评审。</w:t>
      </w:r>
    </w:p>
    <w:p w:rsidR="0080449B" w:rsidRDefault="0080449B" w:rsidP="0080449B">
      <w:pPr>
        <w:adjustRightInd w:val="0"/>
        <w:snapToGrid w:val="0"/>
        <w:ind w:firstLineChars="200" w:firstLine="440"/>
        <w:rPr>
          <w:sz w:val="22"/>
        </w:rPr>
      </w:pPr>
      <w:r>
        <w:rPr>
          <w:sz w:val="22"/>
        </w:rPr>
        <w:t>18.5</w:t>
      </w:r>
      <w:r>
        <w:rPr>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sz w:val="22"/>
        </w:rPr>
        <w:t>的扣除，用扣除后的价格参与评审。反之，依照联合体协议约定，小型、微型企业的协议合同金额占到联合体协议合同总金额</w:t>
      </w:r>
      <w:r>
        <w:rPr>
          <w:sz w:val="22"/>
        </w:rPr>
        <w:t>30%</w:t>
      </w:r>
      <w:r>
        <w:rPr>
          <w:sz w:val="22"/>
        </w:rPr>
        <w:t>以</w:t>
      </w:r>
      <w:r>
        <w:rPr>
          <w:sz w:val="22"/>
        </w:rPr>
        <w:lastRenderedPageBreak/>
        <w:t>上的，给予联合体</w:t>
      </w:r>
      <w:r>
        <w:rPr>
          <w:rFonts w:hint="eastAsia"/>
          <w:b/>
          <w:color w:val="FF0000"/>
          <w:sz w:val="22"/>
          <w:u w:val="single"/>
        </w:rPr>
        <w:t>4</w:t>
      </w:r>
      <w:r>
        <w:rPr>
          <w:b/>
          <w:color w:val="FF0000"/>
          <w:sz w:val="22"/>
          <w:u w:val="single"/>
        </w:rPr>
        <w:t>%</w:t>
      </w:r>
      <w:r>
        <w:rPr>
          <w:sz w:val="22"/>
        </w:rPr>
        <w:t>的价格扣除，用扣除后的价格参与评审。</w:t>
      </w:r>
    </w:p>
    <w:p w:rsidR="0080449B" w:rsidRDefault="0080449B" w:rsidP="0080449B">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p>
    <w:p w:rsidR="0080449B" w:rsidRDefault="0080449B" w:rsidP="0080449B">
      <w:pPr>
        <w:adjustRightInd w:val="0"/>
        <w:snapToGrid w:val="0"/>
        <w:ind w:firstLineChars="200" w:firstLine="442"/>
        <w:outlineLvl w:val="2"/>
        <w:rPr>
          <w:b/>
          <w:sz w:val="22"/>
        </w:rPr>
      </w:pPr>
      <w:bookmarkStart w:id="38" w:name="_Toc216859744"/>
      <w:bookmarkStart w:id="39" w:name="_Toc234485569"/>
      <w:bookmarkStart w:id="40" w:name="_Toc481849906"/>
      <w:bookmarkStart w:id="41" w:name="_Toc486604822"/>
      <w:bookmarkEnd w:id="36"/>
      <w:bookmarkEnd w:id="37"/>
      <w:r>
        <w:rPr>
          <w:b/>
          <w:sz w:val="22"/>
        </w:rPr>
        <w:t>19</w:t>
      </w:r>
      <w:r>
        <w:rPr>
          <w:b/>
          <w:sz w:val="22"/>
        </w:rPr>
        <w:t>实施本国产品标准</w:t>
      </w:r>
      <w:bookmarkEnd w:id="38"/>
      <w:bookmarkEnd w:id="39"/>
    </w:p>
    <w:p w:rsidR="0080449B" w:rsidRDefault="0080449B" w:rsidP="0080449B">
      <w:pPr>
        <w:ind w:firstLineChars="200" w:firstLine="440"/>
        <w:rPr>
          <w:sz w:val="22"/>
        </w:rPr>
      </w:pPr>
      <w:bookmarkStart w:id="42" w:name="_Toc477267172"/>
      <w:bookmarkStart w:id="43" w:name="_Toc486604823"/>
      <w:bookmarkStart w:id="44" w:name="_Toc216859745"/>
      <w:bookmarkEnd w:id="40"/>
      <w:bookmarkEnd w:id="41"/>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80449B" w:rsidRDefault="0080449B" w:rsidP="0080449B">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80449B" w:rsidRDefault="0080449B" w:rsidP="0080449B">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80449B" w:rsidRDefault="0080449B" w:rsidP="0080449B">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80449B" w:rsidRDefault="0080449B" w:rsidP="0080449B">
      <w:pPr>
        <w:adjustRightInd w:val="0"/>
        <w:snapToGrid w:val="0"/>
        <w:ind w:firstLineChars="200" w:firstLine="442"/>
        <w:outlineLvl w:val="2"/>
        <w:rPr>
          <w:b/>
          <w:sz w:val="22"/>
        </w:rPr>
      </w:pPr>
      <w:bookmarkStart w:id="45" w:name="_Toc234485570"/>
      <w:r>
        <w:rPr>
          <w:b/>
          <w:sz w:val="22"/>
        </w:rPr>
        <w:t xml:space="preserve">20 </w:t>
      </w:r>
      <w:r>
        <w:rPr>
          <w:b/>
          <w:sz w:val="22"/>
        </w:rPr>
        <w:t>支持监狱企业发展</w:t>
      </w:r>
      <w:bookmarkEnd w:id="42"/>
      <w:bookmarkEnd w:id="43"/>
      <w:r>
        <w:rPr>
          <w:rFonts w:hint="eastAsia"/>
          <w:sz w:val="22"/>
        </w:rPr>
        <w:t>（注：仅监狱企业适用）</w:t>
      </w:r>
      <w:bookmarkEnd w:id="44"/>
      <w:bookmarkEnd w:id="45"/>
    </w:p>
    <w:p w:rsidR="0080449B" w:rsidRDefault="0080449B" w:rsidP="0080449B">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80449B" w:rsidRDefault="0080449B" w:rsidP="0080449B">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80449B" w:rsidRDefault="0080449B" w:rsidP="0080449B">
      <w:pPr>
        <w:adjustRightInd w:val="0"/>
        <w:snapToGrid w:val="0"/>
        <w:ind w:firstLineChars="200" w:firstLine="442"/>
        <w:outlineLvl w:val="2"/>
        <w:rPr>
          <w:b/>
          <w:sz w:val="22"/>
        </w:rPr>
      </w:pPr>
      <w:bookmarkStart w:id="46" w:name="_Toc486604820"/>
      <w:bookmarkStart w:id="47" w:name="_Toc481849904"/>
      <w:bookmarkStart w:id="48" w:name="_Toc216859746"/>
      <w:bookmarkStart w:id="49" w:name="_Toc234485571"/>
      <w:r>
        <w:rPr>
          <w:b/>
          <w:sz w:val="22"/>
        </w:rPr>
        <w:t>21</w:t>
      </w:r>
      <w:bookmarkEnd w:id="46"/>
      <w:bookmarkEnd w:id="47"/>
      <w:r>
        <w:rPr>
          <w:b/>
          <w:sz w:val="22"/>
        </w:rPr>
        <w:t>促进残疾人就业</w:t>
      </w:r>
      <w:r>
        <w:rPr>
          <w:rFonts w:hint="eastAsia"/>
          <w:sz w:val="22"/>
        </w:rPr>
        <w:t>（注：仅残疾人福利单位适用）</w:t>
      </w:r>
      <w:bookmarkEnd w:id="48"/>
      <w:bookmarkEnd w:id="49"/>
    </w:p>
    <w:p w:rsidR="0080449B" w:rsidRDefault="0080449B" w:rsidP="0080449B">
      <w:pPr>
        <w:adjustRightInd w:val="0"/>
        <w:snapToGrid w:val="0"/>
        <w:ind w:firstLineChars="200" w:firstLine="440"/>
        <w:rPr>
          <w:sz w:val="22"/>
        </w:rPr>
      </w:pPr>
      <w:r>
        <w:rPr>
          <w:sz w:val="22"/>
        </w:rPr>
        <w:t xml:space="preserve">21.1 </w:t>
      </w:r>
      <w:bookmarkStart w:id="50" w:name="sendNo"/>
      <w:r>
        <w:rPr>
          <w:sz w:val="22"/>
        </w:rPr>
        <w:t>符合财库</w:t>
      </w:r>
      <w:bookmarkEnd w:id="50"/>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80449B" w:rsidRDefault="0080449B" w:rsidP="0080449B">
      <w:pPr>
        <w:adjustRightInd w:val="0"/>
        <w:snapToGrid w:val="0"/>
        <w:ind w:firstLineChars="200" w:firstLine="440"/>
        <w:rPr>
          <w:sz w:val="22"/>
        </w:rPr>
      </w:pPr>
      <w:r>
        <w:rPr>
          <w:sz w:val="22"/>
        </w:rPr>
        <w:t>21.2</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9F10D1" w:rsidRPr="0080449B" w:rsidRDefault="009F10D1" w:rsidP="0080449B">
      <w:pPr>
        <w:widowControl/>
        <w:jc w:val="left"/>
        <w:rPr>
          <w:b/>
          <w:color w:val="FF0000"/>
          <w:sz w:val="20"/>
          <w:szCs w:val="20"/>
        </w:rPr>
      </w:pPr>
    </w:p>
    <w:sectPr w:rsidR="009F10D1" w:rsidRPr="008044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22E" w:rsidRDefault="001D322E" w:rsidP="0080449B">
      <w:pPr>
        <w:spacing w:line="240" w:lineRule="auto"/>
      </w:pPr>
      <w:r>
        <w:separator/>
      </w:r>
    </w:p>
  </w:endnote>
  <w:endnote w:type="continuationSeparator" w:id="0">
    <w:p w:rsidR="001D322E" w:rsidRDefault="001D322E" w:rsidP="008044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22E" w:rsidRDefault="001D322E" w:rsidP="0080449B">
      <w:pPr>
        <w:spacing w:line="240" w:lineRule="auto"/>
      </w:pPr>
      <w:r>
        <w:separator/>
      </w:r>
    </w:p>
  </w:footnote>
  <w:footnote w:type="continuationSeparator" w:id="0">
    <w:p w:rsidR="001D322E" w:rsidRDefault="001D322E" w:rsidP="0080449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278EC5"/>
    <w:multiLevelType w:val="singleLevel"/>
    <w:tmpl w:val="CC278E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4F"/>
    <w:rsid w:val="001D322E"/>
    <w:rsid w:val="004A55E1"/>
    <w:rsid w:val="0051004F"/>
    <w:rsid w:val="005679B0"/>
    <w:rsid w:val="005834D8"/>
    <w:rsid w:val="00663C46"/>
    <w:rsid w:val="0080449B"/>
    <w:rsid w:val="009426B9"/>
    <w:rsid w:val="009F10D1"/>
    <w:rsid w:val="00BD4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80449B"/>
    <w:pPr>
      <w:widowControl w:val="0"/>
      <w:spacing w:line="300" w:lineRule="auto"/>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44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449B"/>
    <w:rPr>
      <w:sz w:val="18"/>
      <w:szCs w:val="18"/>
    </w:rPr>
  </w:style>
  <w:style w:type="paragraph" w:styleId="a4">
    <w:name w:val="footer"/>
    <w:basedOn w:val="a"/>
    <w:link w:val="Char0"/>
    <w:uiPriority w:val="99"/>
    <w:unhideWhenUsed/>
    <w:rsid w:val="0080449B"/>
    <w:pPr>
      <w:tabs>
        <w:tab w:val="center" w:pos="4153"/>
        <w:tab w:val="right" w:pos="8306"/>
      </w:tabs>
      <w:snapToGrid w:val="0"/>
      <w:jc w:val="left"/>
    </w:pPr>
    <w:rPr>
      <w:sz w:val="18"/>
      <w:szCs w:val="18"/>
    </w:rPr>
  </w:style>
  <w:style w:type="character" w:customStyle="1" w:styleId="Char0">
    <w:name w:val="页脚 Char"/>
    <w:basedOn w:val="a0"/>
    <w:link w:val="a4"/>
    <w:uiPriority w:val="99"/>
    <w:rsid w:val="0080449B"/>
    <w:rPr>
      <w:sz w:val="18"/>
      <w:szCs w:val="18"/>
    </w:rPr>
  </w:style>
  <w:style w:type="character" w:styleId="a5">
    <w:name w:val="annotation reference"/>
    <w:autoRedefine/>
    <w:uiPriority w:val="99"/>
    <w:unhideWhenUsed/>
    <w:qFormat/>
    <w:rsid w:val="0080449B"/>
    <w:rPr>
      <w:sz w:val="21"/>
      <w:szCs w:val="21"/>
    </w:rPr>
  </w:style>
  <w:style w:type="character" w:customStyle="1" w:styleId="navname">
    <w:name w:val="navname"/>
    <w:basedOn w:val="a0"/>
    <w:autoRedefine/>
    <w:qFormat/>
    <w:rsid w:val="0080449B"/>
  </w:style>
  <w:style w:type="paragraph" w:styleId="a6">
    <w:name w:val="Balloon Text"/>
    <w:basedOn w:val="a"/>
    <w:link w:val="Char1"/>
    <w:uiPriority w:val="99"/>
    <w:semiHidden/>
    <w:unhideWhenUsed/>
    <w:rsid w:val="0080449B"/>
    <w:pPr>
      <w:spacing w:line="240" w:lineRule="auto"/>
    </w:pPr>
    <w:rPr>
      <w:sz w:val="18"/>
      <w:szCs w:val="18"/>
    </w:rPr>
  </w:style>
  <w:style w:type="character" w:customStyle="1" w:styleId="Char1">
    <w:name w:val="批注框文本 Char"/>
    <w:basedOn w:val="a0"/>
    <w:link w:val="a6"/>
    <w:uiPriority w:val="99"/>
    <w:semiHidden/>
    <w:rsid w:val="0080449B"/>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80449B"/>
    <w:pPr>
      <w:widowControl w:val="0"/>
      <w:spacing w:line="300" w:lineRule="auto"/>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44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449B"/>
    <w:rPr>
      <w:sz w:val="18"/>
      <w:szCs w:val="18"/>
    </w:rPr>
  </w:style>
  <w:style w:type="paragraph" w:styleId="a4">
    <w:name w:val="footer"/>
    <w:basedOn w:val="a"/>
    <w:link w:val="Char0"/>
    <w:uiPriority w:val="99"/>
    <w:unhideWhenUsed/>
    <w:rsid w:val="0080449B"/>
    <w:pPr>
      <w:tabs>
        <w:tab w:val="center" w:pos="4153"/>
        <w:tab w:val="right" w:pos="8306"/>
      </w:tabs>
      <w:snapToGrid w:val="0"/>
      <w:jc w:val="left"/>
    </w:pPr>
    <w:rPr>
      <w:sz w:val="18"/>
      <w:szCs w:val="18"/>
    </w:rPr>
  </w:style>
  <w:style w:type="character" w:customStyle="1" w:styleId="Char0">
    <w:name w:val="页脚 Char"/>
    <w:basedOn w:val="a0"/>
    <w:link w:val="a4"/>
    <w:uiPriority w:val="99"/>
    <w:rsid w:val="0080449B"/>
    <w:rPr>
      <w:sz w:val="18"/>
      <w:szCs w:val="18"/>
    </w:rPr>
  </w:style>
  <w:style w:type="character" w:styleId="a5">
    <w:name w:val="annotation reference"/>
    <w:autoRedefine/>
    <w:uiPriority w:val="99"/>
    <w:unhideWhenUsed/>
    <w:qFormat/>
    <w:rsid w:val="0080449B"/>
    <w:rPr>
      <w:sz w:val="21"/>
      <w:szCs w:val="21"/>
    </w:rPr>
  </w:style>
  <w:style w:type="character" w:customStyle="1" w:styleId="navname">
    <w:name w:val="navname"/>
    <w:basedOn w:val="a0"/>
    <w:autoRedefine/>
    <w:qFormat/>
    <w:rsid w:val="0080449B"/>
  </w:style>
  <w:style w:type="paragraph" w:styleId="a6">
    <w:name w:val="Balloon Text"/>
    <w:basedOn w:val="a"/>
    <w:link w:val="Char1"/>
    <w:uiPriority w:val="99"/>
    <w:semiHidden/>
    <w:unhideWhenUsed/>
    <w:rsid w:val="0080449B"/>
    <w:pPr>
      <w:spacing w:line="240" w:lineRule="auto"/>
    </w:pPr>
    <w:rPr>
      <w:sz w:val="18"/>
      <w:szCs w:val="18"/>
    </w:rPr>
  </w:style>
  <w:style w:type="character" w:customStyle="1" w:styleId="Char1">
    <w:name w:val="批注框文本 Char"/>
    <w:basedOn w:val="a0"/>
    <w:link w:val="a6"/>
    <w:uiPriority w:val="99"/>
    <w:semiHidden/>
    <w:rsid w:val="0080449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6327</Words>
  <Characters>6707</Characters>
  <Application>Microsoft Office Word</Application>
  <DocSecurity>0</DocSecurity>
  <Lines>515</Lines>
  <Paragraphs>434</Paragraphs>
  <ScaleCrop>false</ScaleCrop>
  <Company>Microsoft</Company>
  <LinksUpToDate>false</LinksUpToDate>
  <CharactersWithSpaces>12600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2026-07-13T02:00:00Z</dcterms:created>
  <dcterms:modified xsi:type="dcterms:W3CDTF">2026-07-13T05:39:00Z</dcterms:modified>
</cp:coreProperties>
</file>