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0D9" w:rsidRDefault="003A40D9" w:rsidP="003A40D9">
      <w:pPr>
        <w:adjustRightInd w:val="0"/>
        <w:snapToGrid w:val="0"/>
        <w:spacing w:line="300" w:lineRule="auto"/>
        <w:jc w:val="center"/>
        <w:outlineLvl w:val="1"/>
        <w:rPr>
          <w:rFonts w:ascii="Times New Roman" w:eastAsia="黑体" w:hAnsi="Times New Roman"/>
          <w:sz w:val="30"/>
          <w:szCs w:val="30"/>
        </w:rPr>
      </w:pPr>
      <w:bookmarkStart w:id="0" w:name="_Toc11364"/>
      <w:bookmarkStart w:id="1" w:name="_Toc460922279"/>
      <w:bookmarkStart w:id="2" w:name="_Toc464465670"/>
      <w:bookmarkStart w:id="3" w:name="_Toc464465672"/>
      <w:bookmarkStart w:id="4" w:name="_Toc464465674"/>
      <w:bookmarkStart w:id="5" w:name="_Toc464465675"/>
      <w:bookmarkStart w:id="6" w:name="_Toc460922282"/>
      <w:bookmarkStart w:id="7" w:name="_Toc464465671"/>
      <w:bookmarkStart w:id="8" w:name="_Toc460922281"/>
      <w:bookmarkStart w:id="9" w:name="_Toc464465673"/>
      <w:bookmarkStart w:id="10" w:name="_Toc460922283"/>
      <w:bookmarkStart w:id="11" w:name="_Toc464465676"/>
      <w:bookmarkStart w:id="12" w:name="_Toc460922284"/>
      <w:bookmarkStart w:id="13" w:name="_Toc460922285"/>
      <w:bookmarkStart w:id="14" w:name="_Toc464465677"/>
      <w:bookmarkStart w:id="15" w:name="_Toc464465678"/>
      <w:bookmarkStart w:id="16" w:name="_Toc464465679"/>
      <w:bookmarkStart w:id="17" w:name="_Toc460922286"/>
      <w:bookmarkStart w:id="18" w:name="_Toc460922287"/>
      <w:r>
        <w:rPr>
          <w:rFonts w:ascii="Times New Roman" w:eastAsia="黑体" w:hAnsi="Times New Roman"/>
          <w:sz w:val="30"/>
          <w:szCs w:val="30"/>
        </w:rPr>
        <w:t>一、说明</w:t>
      </w:r>
      <w:bookmarkEnd w:id="0"/>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19" w:name="_Toc31089"/>
      <w:r>
        <w:rPr>
          <w:rFonts w:ascii="Times New Roman" w:hAnsi="Times New Roman"/>
          <w:b/>
          <w:bCs/>
          <w:sz w:val="22"/>
        </w:rPr>
        <w:t xml:space="preserve">1 </w:t>
      </w:r>
      <w:r>
        <w:rPr>
          <w:rFonts w:ascii="Times New Roman" w:hAnsi="Times New Roman"/>
          <w:b/>
          <w:bCs/>
          <w:sz w:val="22"/>
        </w:rPr>
        <w:t>总则</w:t>
      </w:r>
      <w:bookmarkEnd w:id="19"/>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3A40D9" w:rsidRDefault="003A40D9" w:rsidP="003A40D9">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hint="eastAsia"/>
          <w:sz w:val="22"/>
        </w:rPr>
        <w:t>投标人认为招标文</w:t>
      </w:r>
      <w:r>
        <w:rPr>
          <w:rFonts w:ascii="Times New Roman" w:hAnsi="Times New Roman" w:hint="eastAsia"/>
          <w:color w:val="000000"/>
          <w:sz w:val="22"/>
        </w:rPr>
        <w:t>件（包括招标补充文件）存在排他性或歧视性条款，自收到招标文件之日或者招标文件公告期限届满之日起</w:t>
      </w:r>
      <w:r>
        <w:rPr>
          <w:rFonts w:ascii="Times New Roman" w:hAnsi="Times New Roman"/>
          <w:color w:val="000000"/>
          <w:sz w:val="22"/>
        </w:rPr>
        <w:t>10</w:t>
      </w:r>
      <w:r>
        <w:rPr>
          <w:rFonts w:ascii="Times New Roman" w:hAnsi="Times New Roman"/>
          <w:color w:val="000000"/>
          <w:sz w:val="22"/>
        </w:rPr>
        <w:t>日内</w:t>
      </w:r>
      <w:r>
        <w:rPr>
          <w:rFonts w:ascii="Times New Roman" w:hAnsi="Times New Roman" w:hint="eastAsia"/>
          <w:color w:val="000000"/>
          <w:sz w:val="22"/>
        </w:rPr>
        <w:t>，以书面形式提出，并附相关证据。</w:t>
      </w:r>
      <w:bookmarkEnd w:id="1"/>
      <w:bookmarkEnd w:id="2"/>
      <w:bookmarkEnd w:id="3"/>
      <w:bookmarkEnd w:id="4"/>
      <w:bookmarkEnd w:id="5"/>
      <w:bookmarkEnd w:id="6"/>
      <w:bookmarkEnd w:id="7"/>
      <w:bookmarkEnd w:id="8"/>
      <w:bookmarkEnd w:id="9"/>
      <w:bookmarkEnd w:id="10"/>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w:t>
      </w:r>
      <w:r>
        <w:rPr>
          <w:rFonts w:ascii="Times New Roman" w:hAnsi="Times New Roman" w:hint="eastAsia"/>
          <w:color w:val="000000"/>
          <w:sz w:val="22"/>
        </w:rPr>
        <w:t>，则应满足以下条件：</w:t>
      </w:r>
    </w:p>
    <w:p w:rsidR="003A40D9" w:rsidRDefault="003A40D9" w:rsidP="003A40D9">
      <w:pPr>
        <w:adjustRightInd w:val="0"/>
        <w:snapToGrid w:val="0"/>
        <w:spacing w:line="300" w:lineRule="auto"/>
        <w:ind w:firstLineChars="200" w:firstLine="440"/>
        <w:rPr>
          <w:rFonts w:ascii="Times New Roman" w:hAnsi="Times New Roman"/>
          <w:color w:val="000000"/>
          <w:sz w:val="22"/>
        </w:rPr>
      </w:pPr>
      <w:r>
        <w:rPr>
          <w:rFonts w:ascii="Times New Roman" w:hAnsi="Times New Roman" w:hint="eastAsia"/>
          <w:color w:val="000000"/>
          <w:sz w:val="22"/>
        </w:rPr>
        <w:t xml:space="preserve">1.6.1 </w:t>
      </w:r>
      <w:r>
        <w:rPr>
          <w:rFonts w:ascii="Times New Roman" w:hAnsi="Times New Roman" w:hint="eastAsia"/>
          <w:color w:val="000000"/>
          <w:sz w:val="22"/>
        </w:rPr>
        <w:t>投标人应按许可范围依法经营；如为学校餐饮采购项目，投标人应具有食品经营方面的资格（资质）。</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hint="eastAsia"/>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 </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3A40D9" w:rsidRDefault="003A40D9" w:rsidP="003A40D9">
      <w:pPr>
        <w:snapToGrid w:val="0"/>
        <w:spacing w:line="300" w:lineRule="auto"/>
        <w:ind w:firstLineChars="200" w:firstLine="440"/>
        <w:jc w:val="left"/>
        <w:rPr>
          <w:color w:val="FF0000"/>
          <w:sz w:val="22"/>
        </w:rPr>
      </w:pPr>
      <w:r>
        <w:rPr>
          <w:rFonts w:ascii="宋体" w:hAnsi="宋体" w:cs="宋体" w:hint="eastAsia"/>
          <w:color w:val="FF0000"/>
          <w:sz w:val="22"/>
        </w:rPr>
        <w:t>★</w:t>
      </w:r>
      <w:r>
        <w:rPr>
          <w:rFonts w:ascii="Times New Roman" w:hAnsi="Times New Roman"/>
          <w:color w:val="FF0000"/>
          <w:sz w:val="22"/>
        </w:rPr>
        <w:t>1.</w:t>
      </w:r>
      <w:r>
        <w:rPr>
          <w:rFonts w:ascii="Times New Roman" w:hAnsi="Times New Roman" w:hint="eastAsia"/>
          <w:color w:val="FF0000"/>
          <w:sz w:val="22"/>
        </w:rPr>
        <w:t>8</w:t>
      </w:r>
      <w:r>
        <w:rPr>
          <w:rFonts w:hint="eastAsia"/>
          <w:color w:val="FF0000"/>
          <w:sz w:val="22"/>
        </w:rPr>
        <w:t>投标人提供的服务必须符合国家强制性标准。</w:t>
      </w:r>
    </w:p>
    <w:p w:rsidR="003A40D9" w:rsidRDefault="003A40D9" w:rsidP="003A40D9">
      <w:pPr>
        <w:snapToGrid w:val="0"/>
        <w:spacing w:line="300" w:lineRule="auto"/>
        <w:ind w:firstLineChars="200" w:firstLine="442"/>
        <w:jc w:val="left"/>
        <w:rPr>
          <w:rFonts w:ascii="Times New Roman" w:hAnsi="Times New Roman"/>
          <w:b/>
          <w:bCs/>
          <w:sz w:val="22"/>
        </w:rPr>
      </w:pP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p>
    <w:p w:rsidR="003A40D9" w:rsidRDefault="003A40D9" w:rsidP="003A40D9">
      <w:pPr>
        <w:adjustRightInd w:val="0"/>
        <w:snapToGrid w:val="0"/>
        <w:spacing w:line="300" w:lineRule="auto"/>
        <w:jc w:val="center"/>
        <w:outlineLvl w:val="1"/>
        <w:rPr>
          <w:rFonts w:ascii="Times New Roman" w:eastAsia="黑体" w:hAnsi="Times New Roman"/>
          <w:sz w:val="30"/>
          <w:szCs w:val="30"/>
        </w:rPr>
      </w:pPr>
      <w:bookmarkStart w:id="20" w:name="_Toc25262"/>
      <w:r>
        <w:rPr>
          <w:rFonts w:ascii="Times New Roman" w:eastAsia="黑体" w:hAnsi="Times New Roman"/>
          <w:sz w:val="30"/>
          <w:szCs w:val="30"/>
        </w:rPr>
        <w:t>二、项目概况</w:t>
      </w:r>
      <w:bookmarkEnd w:id="20"/>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21" w:name="_Toc12481"/>
      <w:r>
        <w:rPr>
          <w:rFonts w:ascii="Times New Roman" w:hAnsi="Times New Roman"/>
          <w:b/>
          <w:bCs/>
          <w:sz w:val="22"/>
        </w:rPr>
        <w:t xml:space="preserve">2 </w:t>
      </w:r>
      <w:r>
        <w:rPr>
          <w:rFonts w:ascii="Times New Roman" w:hAnsi="Times New Roman"/>
          <w:b/>
          <w:bCs/>
          <w:sz w:val="22"/>
        </w:rPr>
        <w:t>项目名称</w:t>
      </w:r>
      <w:bookmarkEnd w:id="21"/>
    </w:p>
    <w:p w:rsidR="003A40D9" w:rsidRDefault="003A40D9" w:rsidP="003A40D9">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项目名称：</w:t>
      </w:r>
      <w:r>
        <w:rPr>
          <w:rFonts w:ascii="Times New Roman" w:hAnsi="Times New Roman" w:hint="eastAsia"/>
          <w:bCs/>
          <w:sz w:val="22"/>
        </w:rPr>
        <w:t>2026</w:t>
      </w:r>
      <w:r>
        <w:rPr>
          <w:rFonts w:ascii="Times New Roman" w:hAnsi="Times New Roman" w:hint="eastAsia"/>
          <w:bCs/>
          <w:sz w:val="22"/>
        </w:rPr>
        <w:t>年香</w:t>
      </w:r>
      <w:proofErr w:type="gramStart"/>
      <w:r>
        <w:rPr>
          <w:rFonts w:ascii="Times New Roman" w:hAnsi="Times New Roman" w:hint="eastAsia"/>
          <w:bCs/>
          <w:sz w:val="22"/>
        </w:rPr>
        <w:t>蔓路社区</w:t>
      </w:r>
      <w:proofErr w:type="gramEnd"/>
      <w:r>
        <w:rPr>
          <w:rFonts w:ascii="Times New Roman" w:hAnsi="Times New Roman" w:hint="eastAsia"/>
          <w:bCs/>
          <w:sz w:val="22"/>
        </w:rPr>
        <w:t>服务中心物业管理服务项目</w:t>
      </w:r>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22" w:name="_Toc30809"/>
      <w:r>
        <w:rPr>
          <w:rFonts w:ascii="Times New Roman" w:hAnsi="Times New Roman"/>
          <w:b/>
          <w:bCs/>
          <w:sz w:val="22"/>
        </w:rPr>
        <w:t>3</w:t>
      </w:r>
      <w:r>
        <w:rPr>
          <w:rFonts w:ascii="Times New Roman" w:hAnsi="Times New Roman"/>
          <w:b/>
          <w:bCs/>
          <w:sz w:val="22"/>
        </w:rPr>
        <w:t>物业基本情况</w:t>
      </w:r>
      <w:bookmarkEnd w:id="22"/>
    </w:p>
    <w:p w:rsidR="003A40D9" w:rsidRDefault="003A40D9" w:rsidP="003A40D9">
      <w:pPr>
        <w:ind w:firstLine="420"/>
        <w:rPr>
          <w:rFonts w:ascii="Times New Roman" w:eastAsiaTheme="minorEastAsia" w:hAnsi="Times New Roman"/>
          <w:sz w:val="22"/>
        </w:rPr>
      </w:pPr>
      <w:bookmarkStart w:id="23" w:name="_Toc24203"/>
      <w:bookmarkStart w:id="24" w:name="_Toc13386"/>
      <w:r>
        <w:rPr>
          <w:rFonts w:ascii="Times New Roman" w:eastAsiaTheme="minorEastAsia" w:hAnsi="Times New Roman" w:hint="eastAsia"/>
          <w:sz w:val="22"/>
        </w:rPr>
        <w:t>本项目位于浦东</w:t>
      </w:r>
      <w:proofErr w:type="gramStart"/>
      <w:r>
        <w:rPr>
          <w:rFonts w:ascii="Times New Roman" w:eastAsiaTheme="minorEastAsia" w:hAnsi="Times New Roman" w:hint="eastAsia"/>
          <w:sz w:val="22"/>
        </w:rPr>
        <w:t>新区香蔓路</w:t>
      </w:r>
      <w:proofErr w:type="gramEnd"/>
      <w:r>
        <w:rPr>
          <w:rFonts w:ascii="Times New Roman" w:eastAsiaTheme="minorEastAsia" w:hAnsi="Times New Roman" w:hint="eastAsia"/>
          <w:sz w:val="22"/>
        </w:rPr>
        <w:t>11</w:t>
      </w:r>
      <w:r>
        <w:rPr>
          <w:rFonts w:ascii="Times New Roman" w:eastAsiaTheme="minorEastAsia" w:hAnsi="Times New Roman" w:hint="eastAsia"/>
          <w:sz w:val="22"/>
        </w:rPr>
        <w:t>号、</w:t>
      </w:r>
      <w:r>
        <w:rPr>
          <w:rFonts w:ascii="Times New Roman" w:eastAsiaTheme="minorEastAsia" w:hAnsi="Times New Roman" w:hint="eastAsia"/>
          <w:sz w:val="22"/>
        </w:rPr>
        <w:t xml:space="preserve"> 55 </w:t>
      </w:r>
      <w:r>
        <w:rPr>
          <w:rFonts w:ascii="Times New Roman" w:eastAsiaTheme="minorEastAsia" w:hAnsi="Times New Roman" w:hint="eastAsia"/>
          <w:sz w:val="22"/>
        </w:rPr>
        <w:t>号，该机构为非营利性全民所有制二级专业防治机构，承担着片区居民眼病与牙病的防治工作，</w:t>
      </w:r>
      <w:proofErr w:type="gramStart"/>
      <w:r>
        <w:rPr>
          <w:rFonts w:ascii="Times New Roman" w:eastAsiaTheme="minorEastAsia" w:hAnsi="Times New Roman" w:hint="eastAsia"/>
          <w:sz w:val="22"/>
        </w:rPr>
        <w:t>旨在分流</w:t>
      </w:r>
      <w:proofErr w:type="gramEnd"/>
      <w:r>
        <w:rPr>
          <w:rFonts w:ascii="Times New Roman" w:eastAsiaTheme="minorEastAsia" w:hAnsi="Times New Roman" w:hint="eastAsia"/>
          <w:sz w:val="22"/>
        </w:rPr>
        <w:t>惠南牙防所的压力，补齐临港地区的医疗短板，致力于保障居民的眼</w:t>
      </w:r>
      <w:proofErr w:type="gramStart"/>
      <w:r>
        <w:rPr>
          <w:rFonts w:ascii="Times New Roman" w:eastAsiaTheme="minorEastAsia" w:hAnsi="Times New Roman" w:hint="eastAsia"/>
          <w:sz w:val="22"/>
        </w:rPr>
        <w:t>牙健康</w:t>
      </w:r>
      <w:proofErr w:type="gramEnd"/>
      <w:r>
        <w:rPr>
          <w:rFonts w:ascii="Times New Roman" w:eastAsiaTheme="minorEastAsia" w:hAnsi="Times New Roman" w:hint="eastAsia"/>
          <w:sz w:val="22"/>
        </w:rPr>
        <w:t>与身心健康。</w:t>
      </w:r>
      <w:r>
        <w:rPr>
          <w:rFonts w:ascii="Times New Roman" w:eastAsiaTheme="minorEastAsia" w:hAnsi="Times New Roman" w:hint="eastAsia"/>
          <w:sz w:val="22"/>
        </w:rPr>
        <w:t xml:space="preserve"> </w:t>
      </w:r>
      <w:r>
        <w:rPr>
          <w:rFonts w:ascii="Times New Roman" w:eastAsiaTheme="minorEastAsia" w:hAnsi="Times New Roman" w:hint="eastAsia"/>
          <w:sz w:val="22"/>
        </w:rPr>
        <w:t>香</w:t>
      </w:r>
      <w:proofErr w:type="gramStart"/>
      <w:r>
        <w:rPr>
          <w:rFonts w:ascii="Times New Roman" w:eastAsiaTheme="minorEastAsia" w:hAnsi="Times New Roman" w:hint="eastAsia"/>
          <w:sz w:val="22"/>
        </w:rPr>
        <w:t>蔓路</w:t>
      </w:r>
      <w:r>
        <w:rPr>
          <w:rFonts w:ascii="Times New Roman" w:hAnsi="Times New Roman" w:hint="eastAsia"/>
          <w:color w:val="000000"/>
          <w:kern w:val="0"/>
          <w:sz w:val="22"/>
          <w:lang w:bidi="ar"/>
        </w:rPr>
        <w:t>社区</w:t>
      </w:r>
      <w:proofErr w:type="gramEnd"/>
      <w:r>
        <w:rPr>
          <w:rFonts w:ascii="Times New Roman" w:hAnsi="Times New Roman" w:hint="eastAsia"/>
          <w:color w:val="000000"/>
          <w:kern w:val="0"/>
          <w:sz w:val="22"/>
          <w:lang w:bidi="ar"/>
        </w:rPr>
        <w:t>服务中心</w:t>
      </w:r>
      <w:r>
        <w:rPr>
          <w:rFonts w:ascii="Times New Roman" w:eastAsiaTheme="minorEastAsia" w:hAnsi="Times New Roman" w:hint="eastAsia"/>
          <w:sz w:val="22"/>
        </w:rPr>
        <w:t>建筑面积方面，南区楼为</w:t>
      </w:r>
      <w:r>
        <w:rPr>
          <w:rFonts w:ascii="Times New Roman" w:eastAsiaTheme="minorEastAsia" w:hAnsi="Times New Roman" w:hint="eastAsia"/>
          <w:sz w:val="22"/>
        </w:rPr>
        <w:t xml:space="preserve"> 3840.30 </w:t>
      </w:r>
      <w:r>
        <w:rPr>
          <w:rFonts w:ascii="Times New Roman" w:eastAsiaTheme="minorEastAsia" w:hAnsi="Times New Roman" w:hint="eastAsia"/>
          <w:sz w:val="22"/>
        </w:rPr>
        <w:t>平方米，北区楼为</w:t>
      </w:r>
      <w:r>
        <w:rPr>
          <w:rFonts w:ascii="Times New Roman" w:eastAsiaTheme="minorEastAsia" w:hAnsi="Times New Roman" w:hint="eastAsia"/>
          <w:sz w:val="22"/>
        </w:rPr>
        <w:t xml:space="preserve"> 4258.69 </w:t>
      </w:r>
      <w:r>
        <w:rPr>
          <w:rFonts w:ascii="Times New Roman" w:eastAsiaTheme="minorEastAsia" w:hAnsi="Times New Roman" w:hint="eastAsia"/>
          <w:sz w:val="22"/>
        </w:rPr>
        <w:t>平方米。该中心内部有</w:t>
      </w:r>
      <w:r>
        <w:rPr>
          <w:rFonts w:ascii="Times New Roman" w:eastAsiaTheme="minorEastAsia" w:hAnsi="Times New Roman" w:hint="eastAsia"/>
          <w:sz w:val="22"/>
        </w:rPr>
        <w:t xml:space="preserve"> 2 </w:t>
      </w:r>
      <w:proofErr w:type="gramStart"/>
      <w:r>
        <w:rPr>
          <w:rFonts w:ascii="Times New Roman" w:eastAsiaTheme="minorEastAsia" w:hAnsi="Times New Roman" w:hint="eastAsia"/>
          <w:sz w:val="22"/>
        </w:rPr>
        <w:t>幢服务</w:t>
      </w:r>
      <w:proofErr w:type="gramEnd"/>
      <w:r>
        <w:rPr>
          <w:rFonts w:ascii="Times New Roman" w:eastAsiaTheme="minorEastAsia" w:hAnsi="Times New Roman" w:hint="eastAsia"/>
          <w:sz w:val="22"/>
        </w:rPr>
        <w:t>楼，分别为南楼和北楼。北楼共计五层，一层至三层设有牙科诊所，四层为眼科科室，五层为食堂，此外还有</w:t>
      </w:r>
      <w:r>
        <w:rPr>
          <w:rFonts w:ascii="Times New Roman" w:eastAsiaTheme="minorEastAsia" w:hAnsi="Times New Roman" w:hint="eastAsia"/>
          <w:sz w:val="22"/>
        </w:rPr>
        <w:t xml:space="preserve"> 5 </w:t>
      </w:r>
      <w:proofErr w:type="gramStart"/>
      <w:r>
        <w:rPr>
          <w:rFonts w:ascii="Times New Roman" w:eastAsiaTheme="minorEastAsia" w:hAnsi="Times New Roman" w:hint="eastAsia"/>
          <w:sz w:val="22"/>
        </w:rPr>
        <w:t>层建筑</w:t>
      </w:r>
      <w:proofErr w:type="gramEnd"/>
      <w:r>
        <w:rPr>
          <w:rFonts w:ascii="Times New Roman" w:eastAsiaTheme="minorEastAsia" w:hAnsi="Times New Roman" w:hint="eastAsia"/>
          <w:sz w:val="22"/>
        </w:rPr>
        <w:t>及一处地下停车场。南楼同样共五层，目前处于待使用状态。</w:t>
      </w:r>
      <w:bookmarkEnd w:id="23"/>
      <w:bookmarkEnd w:id="24"/>
    </w:p>
    <w:p w:rsidR="003A40D9" w:rsidRDefault="003A40D9" w:rsidP="003A40D9">
      <w:pPr>
        <w:rPr>
          <w:rFonts w:ascii="Times New Roman" w:eastAsiaTheme="minorEastAsia" w:hAnsi="Times New Roman"/>
          <w:sz w:val="22"/>
        </w:rPr>
      </w:pPr>
      <w:r>
        <w:rPr>
          <w:rFonts w:ascii="Times New Roman" w:eastAsiaTheme="minorEastAsia" w:hAnsi="Times New Roman" w:hint="eastAsia"/>
          <w:sz w:val="22"/>
        </w:rPr>
        <w:br w:type="page"/>
      </w:r>
    </w:p>
    <w:p w:rsidR="003A40D9" w:rsidRDefault="003A40D9" w:rsidP="003A40D9">
      <w:pPr>
        <w:rPr>
          <w:rFonts w:ascii="Times New Roman" w:eastAsiaTheme="minorEastAsia" w:hAnsi="Times New Roman"/>
          <w:sz w:val="22"/>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994"/>
        <w:gridCol w:w="1058"/>
        <w:gridCol w:w="4474"/>
        <w:gridCol w:w="1254"/>
      </w:tblGrid>
      <w:tr w:rsidR="003A40D9" w:rsidTr="00215539">
        <w:trPr>
          <w:trHeight w:val="338"/>
          <w:jc w:val="center"/>
        </w:trPr>
        <w:tc>
          <w:tcPr>
            <w:tcW w:w="816"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地址</w:t>
            </w:r>
          </w:p>
        </w:tc>
        <w:tc>
          <w:tcPr>
            <w:tcW w:w="99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物业名称</w:t>
            </w:r>
          </w:p>
        </w:tc>
        <w:tc>
          <w:tcPr>
            <w:tcW w:w="1058"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楼</w:t>
            </w:r>
            <w:r>
              <w:rPr>
                <w:rFonts w:ascii="Times New Roman" w:hAnsi="Times New Roman" w:hint="eastAsia"/>
                <w:color w:val="000000"/>
                <w:kern w:val="0"/>
                <w:sz w:val="22"/>
                <w:lang w:bidi="ar"/>
              </w:rPr>
              <w:t>栋</w:t>
            </w: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用途</w:t>
            </w:r>
          </w:p>
        </w:tc>
        <w:tc>
          <w:tcPr>
            <w:tcW w:w="125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面积（</w:t>
            </w:r>
            <w:r>
              <w:rPr>
                <w:rFonts w:ascii="Times New Roman" w:hAnsi="Times New Roman"/>
                <w:color w:val="000000"/>
                <w:kern w:val="0"/>
                <w:sz w:val="22"/>
                <w:lang w:bidi="ar"/>
              </w:rPr>
              <w:t>m</w:t>
            </w:r>
            <w:r>
              <w:rPr>
                <w:rFonts w:ascii="Times New Roman" w:hAnsi="Times New Roman"/>
                <w:color w:val="000000"/>
                <w:kern w:val="0"/>
                <w:sz w:val="22"/>
                <w:vertAlign w:val="superscript"/>
                <w:lang w:bidi="ar"/>
              </w:rPr>
              <w:t>2</w:t>
            </w:r>
            <w:r>
              <w:rPr>
                <w:rFonts w:ascii="Times New Roman" w:hAnsi="Times New Roman"/>
                <w:color w:val="000000"/>
                <w:kern w:val="0"/>
                <w:sz w:val="22"/>
                <w:lang w:bidi="ar"/>
              </w:rPr>
              <w:t>）</w:t>
            </w:r>
          </w:p>
        </w:tc>
      </w:tr>
      <w:tr w:rsidR="003A40D9" w:rsidTr="00215539">
        <w:trPr>
          <w:trHeight w:val="717"/>
          <w:jc w:val="center"/>
        </w:trPr>
        <w:tc>
          <w:tcPr>
            <w:tcW w:w="1810" w:type="dxa"/>
            <w:gridSpan w:val="2"/>
            <w:vMerge w:val="restart"/>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proofErr w:type="gramStart"/>
            <w:r>
              <w:rPr>
                <w:rFonts w:ascii="Times New Roman" w:hAnsi="Times New Roman" w:hint="eastAsia"/>
                <w:color w:val="000000"/>
                <w:sz w:val="22"/>
              </w:rPr>
              <w:t>香蔓路</w:t>
            </w:r>
            <w:r>
              <w:rPr>
                <w:rFonts w:ascii="Times New Roman" w:hAnsi="Times New Roman" w:hint="eastAsia"/>
                <w:color w:val="000000"/>
                <w:sz w:val="22"/>
              </w:rPr>
              <w:t>55</w:t>
            </w:r>
            <w:r>
              <w:rPr>
                <w:rFonts w:ascii="Times New Roman" w:hAnsi="Times New Roman" w:hint="eastAsia"/>
                <w:color w:val="000000"/>
                <w:sz w:val="22"/>
              </w:rPr>
              <w:t>号</w:t>
            </w:r>
            <w:proofErr w:type="gramEnd"/>
          </w:p>
          <w:p w:rsidR="003A40D9" w:rsidRDefault="003A40D9" w:rsidP="00215539">
            <w:pPr>
              <w:widowControl/>
              <w:tabs>
                <w:tab w:val="left" w:pos="490"/>
              </w:tabs>
              <w:jc w:val="center"/>
              <w:textAlignment w:val="center"/>
              <w:rPr>
                <w:rFonts w:ascii="Times New Roman" w:hAnsi="Times New Roman"/>
                <w:color w:val="000000"/>
                <w:kern w:val="0"/>
                <w:sz w:val="22"/>
                <w:lang w:bidi="ar"/>
              </w:rPr>
            </w:pPr>
            <w:r>
              <w:rPr>
                <w:rFonts w:ascii="Times New Roman" w:hAnsi="Times New Roman" w:hint="eastAsia"/>
                <w:color w:val="000000"/>
                <w:kern w:val="0"/>
                <w:sz w:val="22"/>
                <w:lang w:bidi="ar"/>
              </w:rPr>
              <w:t>香</w:t>
            </w:r>
            <w:proofErr w:type="gramStart"/>
            <w:r>
              <w:rPr>
                <w:rFonts w:ascii="Times New Roman" w:hAnsi="Times New Roman" w:hint="eastAsia"/>
                <w:color w:val="000000"/>
                <w:kern w:val="0"/>
                <w:sz w:val="22"/>
                <w:lang w:bidi="ar"/>
              </w:rPr>
              <w:t>蔓路社区</w:t>
            </w:r>
            <w:proofErr w:type="gramEnd"/>
            <w:r>
              <w:rPr>
                <w:rFonts w:ascii="Times New Roman" w:hAnsi="Times New Roman" w:hint="eastAsia"/>
                <w:color w:val="000000"/>
                <w:kern w:val="0"/>
                <w:sz w:val="22"/>
                <w:lang w:bidi="ar"/>
              </w:rPr>
              <w:t>党群服务</w:t>
            </w:r>
            <w:r>
              <w:rPr>
                <w:rFonts w:ascii="Times New Roman" w:hAnsi="Times New Roman"/>
                <w:color w:val="000000"/>
                <w:kern w:val="0"/>
                <w:sz w:val="22"/>
                <w:lang w:bidi="ar"/>
              </w:rPr>
              <w:t>中心</w:t>
            </w:r>
          </w:p>
        </w:tc>
        <w:tc>
          <w:tcPr>
            <w:tcW w:w="1058" w:type="dxa"/>
            <w:vMerge w:val="restart"/>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北区楼</w:t>
            </w: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一楼到三楼牙科</w:t>
            </w:r>
          </w:p>
        </w:tc>
        <w:tc>
          <w:tcPr>
            <w:tcW w:w="1254" w:type="dxa"/>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r>
              <w:rPr>
                <w:rFonts w:ascii="Times New Roman" w:hAnsi="Times New Roman" w:hint="eastAsia"/>
                <w:color w:val="000000"/>
                <w:sz w:val="22"/>
              </w:rPr>
              <w:t>1831.28</w:t>
            </w:r>
          </w:p>
        </w:tc>
      </w:tr>
      <w:tr w:rsidR="003A40D9" w:rsidTr="00215539">
        <w:trPr>
          <w:trHeight w:val="717"/>
          <w:jc w:val="center"/>
        </w:trPr>
        <w:tc>
          <w:tcPr>
            <w:tcW w:w="1810" w:type="dxa"/>
            <w:gridSpan w:val="2"/>
            <w:vMerge/>
            <w:tcBorders>
              <w:tl2br w:val="nil"/>
              <w:tr2bl w:val="nil"/>
            </w:tcBorders>
            <w:shd w:val="clear" w:color="auto" w:fill="auto"/>
            <w:vAlign w:val="center"/>
          </w:tcPr>
          <w:p w:rsidR="003A40D9" w:rsidRDefault="003A40D9" w:rsidP="00215539">
            <w:pPr>
              <w:widowControl/>
              <w:tabs>
                <w:tab w:val="left" w:pos="490"/>
              </w:tabs>
              <w:jc w:val="center"/>
              <w:textAlignment w:val="center"/>
              <w:rPr>
                <w:rFonts w:ascii="Times New Roman" w:hAnsi="Times New Roman"/>
                <w:color w:val="000000"/>
                <w:kern w:val="0"/>
                <w:sz w:val="22"/>
                <w:lang w:bidi="ar"/>
              </w:rPr>
            </w:pPr>
          </w:p>
        </w:tc>
        <w:tc>
          <w:tcPr>
            <w:tcW w:w="1058" w:type="dxa"/>
            <w:vMerge/>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四楼眼科</w:t>
            </w:r>
          </w:p>
        </w:tc>
        <w:tc>
          <w:tcPr>
            <w:tcW w:w="1254" w:type="dxa"/>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r>
              <w:rPr>
                <w:rFonts w:ascii="Times New Roman" w:hAnsi="Times New Roman" w:hint="eastAsia"/>
                <w:color w:val="000000"/>
                <w:sz w:val="22"/>
              </w:rPr>
              <w:t>554.36</w:t>
            </w:r>
          </w:p>
        </w:tc>
      </w:tr>
      <w:tr w:rsidR="003A40D9" w:rsidTr="00215539">
        <w:trPr>
          <w:trHeight w:val="717"/>
          <w:jc w:val="center"/>
        </w:trPr>
        <w:tc>
          <w:tcPr>
            <w:tcW w:w="1810" w:type="dxa"/>
            <w:gridSpan w:val="2"/>
            <w:vMerge/>
            <w:tcBorders>
              <w:tl2br w:val="nil"/>
              <w:tr2bl w:val="nil"/>
            </w:tcBorders>
            <w:shd w:val="clear" w:color="auto" w:fill="auto"/>
            <w:vAlign w:val="center"/>
          </w:tcPr>
          <w:p w:rsidR="003A40D9" w:rsidRDefault="003A40D9" w:rsidP="00215539">
            <w:pPr>
              <w:widowControl/>
              <w:tabs>
                <w:tab w:val="left" w:pos="490"/>
              </w:tabs>
              <w:jc w:val="center"/>
              <w:textAlignment w:val="center"/>
              <w:rPr>
                <w:rFonts w:ascii="Times New Roman" w:hAnsi="Times New Roman"/>
                <w:color w:val="000000"/>
                <w:kern w:val="0"/>
                <w:sz w:val="22"/>
                <w:lang w:bidi="ar"/>
              </w:rPr>
            </w:pPr>
          </w:p>
        </w:tc>
        <w:tc>
          <w:tcPr>
            <w:tcW w:w="1058" w:type="dxa"/>
            <w:vMerge/>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五楼食堂</w:t>
            </w:r>
          </w:p>
        </w:tc>
        <w:tc>
          <w:tcPr>
            <w:tcW w:w="1254" w:type="dxa"/>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r>
              <w:rPr>
                <w:rFonts w:ascii="Times New Roman" w:hAnsi="Times New Roman" w:hint="eastAsia"/>
                <w:color w:val="000000"/>
                <w:sz w:val="22"/>
              </w:rPr>
              <w:t>554.36</w:t>
            </w:r>
          </w:p>
        </w:tc>
      </w:tr>
      <w:tr w:rsidR="003A40D9" w:rsidTr="00215539">
        <w:trPr>
          <w:trHeight w:val="717"/>
          <w:jc w:val="center"/>
        </w:trPr>
        <w:tc>
          <w:tcPr>
            <w:tcW w:w="1810" w:type="dxa"/>
            <w:gridSpan w:val="2"/>
            <w:vMerge/>
            <w:tcBorders>
              <w:tl2br w:val="nil"/>
              <w:tr2bl w:val="nil"/>
            </w:tcBorders>
            <w:shd w:val="clear" w:color="auto" w:fill="auto"/>
            <w:vAlign w:val="center"/>
          </w:tcPr>
          <w:p w:rsidR="003A40D9" w:rsidRDefault="003A40D9" w:rsidP="00215539">
            <w:pPr>
              <w:widowControl/>
              <w:tabs>
                <w:tab w:val="left" w:pos="490"/>
              </w:tabs>
              <w:jc w:val="center"/>
              <w:textAlignment w:val="center"/>
              <w:rPr>
                <w:rFonts w:ascii="Times New Roman" w:hAnsi="Times New Roman"/>
                <w:color w:val="000000"/>
                <w:kern w:val="0"/>
                <w:sz w:val="22"/>
                <w:lang w:bidi="ar"/>
              </w:rPr>
            </w:pPr>
          </w:p>
        </w:tc>
        <w:tc>
          <w:tcPr>
            <w:tcW w:w="1058" w:type="dxa"/>
            <w:vMerge/>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color w:val="000000"/>
                <w:kern w:val="0"/>
                <w:sz w:val="22"/>
                <w:lang w:bidi="ar"/>
              </w:rPr>
              <w:t>机动车及非机动车车库</w:t>
            </w:r>
          </w:p>
        </w:tc>
        <w:tc>
          <w:tcPr>
            <w:tcW w:w="1254" w:type="dxa"/>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r>
              <w:rPr>
                <w:rFonts w:ascii="Times New Roman" w:hAnsi="Times New Roman" w:hint="eastAsia"/>
                <w:color w:val="000000"/>
                <w:sz w:val="22"/>
              </w:rPr>
              <w:t>1318.69</w:t>
            </w:r>
          </w:p>
        </w:tc>
      </w:tr>
      <w:tr w:rsidR="003A40D9" w:rsidTr="00215539">
        <w:trPr>
          <w:trHeight w:val="603"/>
          <w:jc w:val="center"/>
        </w:trPr>
        <w:tc>
          <w:tcPr>
            <w:tcW w:w="1810" w:type="dxa"/>
            <w:gridSpan w:val="2"/>
            <w:vMerge/>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kern w:val="0"/>
                <w:sz w:val="22"/>
                <w:lang w:bidi="ar"/>
              </w:rPr>
            </w:pPr>
          </w:p>
        </w:tc>
        <w:tc>
          <w:tcPr>
            <w:tcW w:w="1058" w:type="dxa"/>
            <w:vMerge w:val="restart"/>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南区楼</w:t>
            </w: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sz w:val="22"/>
              </w:rPr>
            </w:pPr>
            <w:r>
              <w:rPr>
                <w:rFonts w:ascii="Times New Roman" w:hAnsi="Times New Roman" w:hint="eastAsia"/>
                <w:color w:val="000000"/>
                <w:sz w:val="22"/>
              </w:rPr>
              <w:t>一楼至</w:t>
            </w:r>
            <w:proofErr w:type="gramStart"/>
            <w:r>
              <w:rPr>
                <w:rFonts w:ascii="Times New Roman" w:hAnsi="Times New Roman" w:hint="eastAsia"/>
                <w:color w:val="000000"/>
                <w:sz w:val="22"/>
              </w:rPr>
              <w:t>四楼待使用</w:t>
            </w:r>
            <w:proofErr w:type="gramEnd"/>
          </w:p>
        </w:tc>
        <w:tc>
          <w:tcPr>
            <w:tcW w:w="1254" w:type="dxa"/>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r>
              <w:rPr>
                <w:rFonts w:ascii="Times New Roman" w:hAnsi="Times New Roman" w:hint="eastAsia"/>
                <w:color w:val="000000"/>
                <w:sz w:val="22"/>
              </w:rPr>
              <w:t>2531.7</w:t>
            </w:r>
          </w:p>
        </w:tc>
      </w:tr>
      <w:tr w:rsidR="003A40D9" w:rsidTr="00215539">
        <w:trPr>
          <w:trHeight w:val="548"/>
          <w:jc w:val="center"/>
        </w:trPr>
        <w:tc>
          <w:tcPr>
            <w:tcW w:w="1810" w:type="dxa"/>
            <w:gridSpan w:val="2"/>
            <w:vMerge/>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p>
        </w:tc>
        <w:tc>
          <w:tcPr>
            <w:tcW w:w="1058" w:type="dxa"/>
            <w:vMerge/>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kern w:val="0"/>
                <w:sz w:val="22"/>
                <w:lang w:bidi="ar"/>
              </w:rPr>
            </w:pPr>
            <w:r>
              <w:rPr>
                <w:rFonts w:ascii="Times New Roman" w:hAnsi="Times New Roman"/>
                <w:color w:val="000000"/>
                <w:kern w:val="0"/>
                <w:sz w:val="22"/>
                <w:lang w:bidi="ar"/>
              </w:rPr>
              <w:t>机动车及非机动车车库</w:t>
            </w:r>
          </w:p>
        </w:tc>
        <w:tc>
          <w:tcPr>
            <w:tcW w:w="1254" w:type="dxa"/>
            <w:tcBorders>
              <w:tl2br w:val="nil"/>
              <w:tr2bl w:val="nil"/>
            </w:tcBorders>
            <w:shd w:val="clear" w:color="auto" w:fill="auto"/>
            <w:vAlign w:val="center"/>
          </w:tcPr>
          <w:p w:rsidR="003A40D9" w:rsidRDefault="003A40D9" w:rsidP="00215539">
            <w:pPr>
              <w:jc w:val="center"/>
              <w:rPr>
                <w:rFonts w:ascii="Times New Roman" w:eastAsiaTheme="minorEastAsia" w:hAnsi="Times New Roman"/>
                <w:color w:val="000000"/>
                <w:sz w:val="22"/>
              </w:rPr>
            </w:pPr>
            <w:r>
              <w:rPr>
                <w:rFonts w:ascii="Times New Roman" w:eastAsiaTheme="minorEastAsia" w:hAnsi="Times New Roman"/>
                <w:sz w:val="22"/>
              </w:rPr>
              <w:t xml:space="preserve"> </w:t>
            </w:r>
            <w:r>
              <w:rPr>
                <w:rFonts w:ascii="Times New Roman" w:eastAsiaTheme="minorEastAsia" w:hAnsi="Times New Roman" w:hint="eastAsia"/>
                <w:sz w:val="22"/>
              </w:rPr>
              <w:t>1266.81</w:t>
            </w:r>
          </w:p>
        </w:tc>
      </w:tr>
      <w:tr w:rsidR="003A40D9" w:rsidTr="00215539">
        <w:trPr>
          <w:trHeight w:val="548"/>
          <w:jc w:val="center"/>
        </w:trPr>
        <w:tc>
          <w:tcPr>
            <w:tcW w:w="1810" w:type="dxa"/>
            <w:gridSpan w:val="2"/>
            <w:vMerge/>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p>
        </w:tc>
        <w:tc>
          <w:tcPr>
            <w:tcW w:w="1058" w:type="dxa"/>
            <w:vMerge/>
            <w:tcBorders>
              <w:tl2br w:val="nil"/>
              <w:tr2bl w:val="nil"/>
            </w:tcBorders>
            <w:shd w:val="clear" w:color="auto" w:fill="auto"/>
            <w:vAlign w:val="center"/>
          </w:tcPr>
          <w:p w:rsidR="003A40D9" w:rsidRDefault="003A40D9" w:rsidP="00215539">
            <w:pPr>
              <w:jc w:val="center"/>
              <w:rPr>
                <w:rFonts w:ascii="Times New Roman" w:hAnsi="Times New Roman"/>
                <w:color w:val="000000"/>
                <w:sz w:val="22"/>
              </w:rPr>
            </w:pPr>
          </w:p>
        </w:tc>
        <w:tc>
          <w:tcPr>
            <w:tcW w:w="4474" w:type="dxa"/>
            <w:tcBorders>
              <w:tl2br w:val="nil"/>
              <w:tr2bl w:val="nil"/>
            </w:tcBorders>
            <w:shd w:val="clear" w:color="auto" w:fill="auto"/>
            <w:vAlign w:val="center"/>
          </w:tcPr>
          <w:p w:rsidR="003A40D9" w:rsidRDefault="003A40D9" w:rsidP="00215539">
            <w:pPr>
              <w:widowControl/>
              <w:jc w:val="center"/>
              <w:textAlignment w:val="center"/>
              <w:rPr>
                <w:rFonts w:ascii="Times New Roman" w:hAnsi="Times New Roman"/>
                <w:color w:val="000000"/>
                <w:kern w:val="0"/>
                <w:sz w:val="22"/>
                <w:lang w:bidi="ar"/>
              </w:rPr>
            </w:pPr>
            <w:r>
              <w:rPr>
                <w:rFonts w:ascii="Times New Roman" w:hAnsi="Times New Roman" w:hint="eastAsia"/>
                <w:color w:val="000000"/>
                <w:kern w:val="0"/>
                <w:sz w:val="22"/>
                <w:lang w:bidi="ar"/>
              </w:rPr>
              <w:t>顶楼出屋面机房</w:t>
            </w:r>
          </w:p>
        </w:tc>
        <w:tc>
          <w:tcPr>
            <w:tcW w:w="1254" w:type="dxa"/>
            <w:tcBorders>
              <w:tl2br w:val="nil"/>
              <w:tr2bl w:val="nil"/>
            </w:tcBorders>
            <w:shd w:val="clear" w:color="auto" w:fill="auto"/>
            <w:vAlign w:val="center"/>
          </w:tcPr>
          <w:p w:rsidR="003A40D9" w:rsidRDefault="003A40D9" w:rsidP="00215539">
            <w:pPr>
              <w:jc w:val="center"/>
              <w:rPr>
                <w:rFonts w:ascii="Times New Roman" w:eastAsiaTheme="minorEastAsia" w:hAnsi="Times New Roman"/>
                <w:sz w:val="22"/>
              </w:rPr>
            </w:pPr>
            <w:r>
              <w:rPr>
                <w:rFonts w:ascii="Times New Roman" w:eastAsiaTheme="minorEastAsia" w:hAnsi="Times New Roman" w:hint="eastAsia"/>
                <w:sz w:val="22"/>
              </w:rPr>
              <w:t>41.79</w:t>
            </w:r>
          </w:p>
        </w:tc>
      </w:tr>
    </w:tbl>
    <w:p w:rsidR="003A40D9" w:rsidRDefault="003A40D9" w:rsidP="003A40D9">
      <w:pPr>
        <w:rPr>
          <w:rFonts w:ascii="Times New Roman" w:eastAsiaTheme="minorEastAsia" w:hAnsi="Times New Roman"/>
          <w:b/>
          <w:bCs/>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proofErr w:type="gramStart"/>
      <w:r>
        <w:rPr>
          <w:rFonts w:ascii="Times New Roman" w:hAnsi="Times New Roman" w:hint="eastAsia"/>
          <w:color w:val="000000" w:themeColor="text1"/>
          <w:sz w:val="22"/>
        </w:rPr>
        <w:t>香蔓路总</w:t>
      </w:r>
      <w:proofErr w:type="gramEnd"/>
      <w:r>
        <w:rPr>
          <w:rFonts w:ascii="Times New Roman" w:hAnsi="Times New Roman" w:hint="eastAsia"/>
          <w:color w:val="000000" w:themeColor="text1"/>
          <w:sz w:val="22"/>
        </w:rPr>
        <w:t>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0956DF4C" wp14:editId="64C1148A">
            <wp:extent cx="6145530" cy="4286250"/>
            <wp:effectExtent l="0" t="0" r="7620" b="0"/>
            <wp:docPr id="4" name="图片 4" descr="D:/Wechat/香蔓路出屋面机房层.png香蔓路出屋面机房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echat/香蔓路出屋面机房层.png香蔓路出屋面机房层"/>
                    <pic:cNvPicPr>
                      <a:picLocks noChangeAspect="1"/>
                    </pic:cNvPicPr>
                  </pic:nvPicPr>
                  <pic:blipFill>
                    <a:blip r:embed="rId5"/>
                    <a:srcRect t="5368" b="5368"/>
                    <a:stretch>
                      <a:fillRect/>
                    </a:stretch>
                  </pic:blipFill>
                  <pic:spPr>
                    <a:xfrm>
                      <a:off x="0" y="0"/>
                      <a:ext cx="6145530" cy="4286250"/>
                    </a:xfrm>
                    <a:prstGeom prst="rect">
                      <a:avLst/>
                    </a:prstGeom>
                  </pic:spPr>
                </pic:pic>
              </a:graphicData>
            </a:graphic>
          </wp:inline>
        </w:drawing>
      </w:r>
    </w:p>
    <w:p w:rsidR="003A40D9" w:rsidRDefault="003A40D9" w:rsidP="003A40D9">
      <w:pPr>
        <w:adjustRightInd w:val="0"/>
        <w:snapToGrid w:val="0"/>
        <w:spacing w:line="300" w:lineRule="auto"/>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南区地下一层平面图</w:t>
      </w:r>
    </w:p>
    <w:p w:rsidR="003A40D9" w:rsidRDefault="003A40D9" w:rsidP="003A40D9">
      <w:pPr>
        <w:adjustRightInd w:val="0"/>
        <w:snapToGrid w:val="0"/>
        <w:spacing w:line="300" w:lineRule="auto"/>
        <w:ind w:firstLineChars="200" w:firstLine="440"/>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5E3DD93C" wp14:editId="05C3AA3E">
            <wp:extent cx="5927090" cy="3759835"/>
            <wp:effectExtent l="0" t="0" r="16510" b="12065"/>
            <wp:docPr id="5" name="图片 5" descr="D:/Wechat/香蔓路地下二层平面图.png香蔓路地下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echat/香蔓路地下二层平面图.png香蔓路地下二层平面图"/>
                    <pic:cNvPicPr>
                      <a:picLocks noChangeAspect="1"/>
                    </pic:cNvPicPr>
                  </pic:nvPicPr>
                  <pic:blipFill>
                    <a:blip r:embed="rId6"/>
                    <a:srcRect t="13617" b="13617"/>
                    <a:stretch>
                      <a:fillRect/>
                    </a:stretch>
                  </pic:blipFill>
                  <pic:spPr>
                    <a:xfrm>
                      <a:off x="0" y="0"/>
                      <a:ext cx="5927090" cy="375983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北楼地下二层平面图</w:t>
      </w:r>
    </w:p>
    <w:p w:rsidR="003A40D9" w:rsidRDefault="003A40D9" w:rsidP="003A40D9">
      <w:pPr>
        <w:adjustRightInd w:val="0"/>
        <w:snapToGrid w:val="0"/>
        <w:spacing w:line="300" w:lineRule="auto"/>
        <w:ind w:firstLineChars="200" w:firstLine="440"/>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3E66BF07" wp14:editId="06BB335B">
            <wp:extent cx="5577840" cy="4053840"/>
            <wp:effectExtent l="0" t="0" r="3810" b="3810"/>
            <wp:docPr id="6" name="图片 6" descr="D:/Wechat/香蔓路地下一层平面图.png香蔓路地下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chat/香蔓路地下一层平面图.png香蔓路地下一层平面图"/>
                    <pic:cNvPicPr>
                      <a:picLocks noChangeAspect="1"/>
                    </pic:cNvPicPr>
                  </pic:nvPicPr>
                  <pic:blipFill>
                    <a:blip r:embed="rId7"/>
                    <a:srcRect l="6798" r="6798"/>
                    <a:stretch>
                      <a:fillRect/>
                    </a:stretch>
                  </pic:blipFill>
                  <pic:spPr>
                    <a:xfrm>
                      <a:off x="0" y="0"/>
                      <a:ext cx="5577840" cy="4053840"/>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北楼地下</w:t>
      </w:r>
      <w:proofErr w:type="gramStart"/>
      <w:r>
        <w:rPr>
          <w:rFonts w:ascii="Times New Roman" w:hAnsi="Times New Roman" w:hint="eastAsia"/>
          <w:color w:val="000000" w:themeColor="text1"/>
          <w:sz w:val="22"/>
        </w:rPr>
        <w:t>一</w:t>
      </w:r>
      <w:proofErr w:type="gramEnd"/>
      <w:r>
        <w:rPr>
          <w:rFonts w:ascii="Times New Roman" w:hAnsi="Times New Roman" w:hint="eastAsia"/>
          <w:color w:val="000000" w:themeColor="text1"/>
          <w:sz w:val="22"/>
        </w:rPr>
        <w:t>层层平面图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56ADEC4B" wp14:editId="694EE8F6">
            <wp:extent cx="5639435" cy="4610100"/>
            <wp:effectExtent l="0" t="0" r="18415" b="0"/>
            <wp:docPr id="7" name="图片 7" descr="D:/Wechat/香蔓路牙防所地下一层平面图.png香蔓路牙防所地下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Wechat/香蔓路牙防所地下一层平面图.png香蔓路牙防所地下一层平面图"/>
                    <pic:cNvPicPr>
                      <a:picLocks noChangeAspect="1"/>
                    </pic:cNvPicPr>
                  </pic:nvPicPr>
                  <pic:blipFill>
                    <a:blip r:embed="rId8"/>
                    <a:srcRect l="4442" r="4442"/>
                    <a:stretch>
                      <a:fillRect/>
                    </a:stretch>
                  </pic:blipFill>
                  <pic:spPr>
                    <a:xfrm>
                      <a:off x="0" y="0"/>
                      <a:ext cx="5639435" cy="4610100"/>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南区一层平面图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134C1EE7" wp14:editId="6A4A4F38">
            <wp:extent cx="6116955" cy="4100830"/>
            <wp:effectExtent l="0" t="0" r="17145" b="13970"/>
            <wp:docPr id="8" name="图片 8" descr="D:/Wechat/香蔓路牙防所一层平面图.png香蔓路牙防所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Wechat/香蔓路牙防所一层平面图.png香蔓路牙防所一层平面图"/>
                    <pic:cNvPicPr>
                      <a:picLocks noChangeAspect="1"/>
                    </pic:cNvPicPr>
                  </pic:nvPicPr>
                  <pic:blipFill>
                    <a:blip r:embed="rId9"/>
                    <a:srcRect t="4370" b="4370"/>
                    <a:stretch>
                      <a:fillRect/>
                    </a:stretch>
                  </pic:blipFill>
                  <pic:spPr>
                    <a:xfrm>
                      <a:off x="0" y="0"/>
                      <a:ext cx="6116955" cy="4100830"/>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北区一层平面图</w:t>
      </w:r>
      <w:r>
        <w:rPr>
          <w:rFonts w:ascii="Times New Roman" w:hAnsi="Times New Roman" w:hint="eastAsia"/>
          <w:noProof/>
          <w:color w:val="000000" w:themeColor="text1"/>
          <w:sz w:val="22"/>
        </w:rPr>
        <w:drawing>
          <wp:inline distT="0" distB="0" distL="114300" distR="114300" wp14:anchorId="3FCE063D" wp14:editId="5DD22567">
            <wp:extent cx="6096000" cy="3971925"/>
            <wp:effectExtent l="0" t="0" r="0" b="9525"/>
            <wp:docPr id="9" name="图片 9" descr="D:/Wechat/香蔓路一层平面图.png香蔓路一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香蔓路一层平面图.png香蔓路一层平面图"/>
                    <pic:cNvPicPr>
                      <a:picLocks noChangeAspect="1"/>
                    </pic:cNvPicPr>
                  </pic:nvPicPr>
                  <pic:blipFill>
                    <a:blip r:embed="rId10"/>
                    <a:srcRect l="1639" r="1639"/>
                    <a:stretch>
                      <a:fillRect/>
                    </a:stretch>
                  </pic:blipFill>
                  <pic:spPr>
                    <a:xfrm>
                      <a:off x="0" y="0"/>
                      <a:ext cx="6096000" cy="397192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北区二层层平面图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61F1D90D" wp14:editId="1620B280">
            <wp:extent cx="6120130" cy="3899535"/>
            <wp:effectExtent l="0" t="0" r="13970" b="5715"/>
            <wp:docPr id="10" name="图片 10" descr="D:/Wechat/香蔓路二层平面图.png香蔓路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Wechat/香蔓路二层平面图.png香蔓路二层平面图"/>
                    <pic:cNvPicPr>
                      <a:picLocks noChangeAspect="1"/>
                    </pic:cNvPicPr>
                  </pic:nvPicPr>
                  <pic:blipFill>
                    <a:blip r:embed="rId11"/>
                    <a:srcRect t="6806" b="6806"/>
                    <a:stretch>
                      <a:fillRect/>
                    </a:stretch>
                  </pic:blipFill>
                  <pic:spPr>
                    <a:xfrm>
                      <a:off x="0" y="0"/>
                      <a:ext cx="6120130" cy="389953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南区二层平面图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7F6C85C1" wp14:editId="0154323B">
            <wp:extent cx="6116955" cy="4203065"/>
            <wp:effectExtent l="0" t="0" r="17145" b="6985"/>
            <wp:docPr id="11" name="图片 11" descr="D:/Wechat/香蔓路牙防所二层平面图.png香蔓路牙防所二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Wechat/香蔓路牙防所二层平面图.png香蔓路牙防所二层平面图"/>
                    <pic:cNvPicPr>
                      <a:picLocks noChangeAspect="1"/>
                    </pic:cNvPicPr>
                  </pic:nvPicPr>
                  <pic:blipFill>
                    <a:blip r:embed="rId12"/>
                    <a:srcRect t="810" b="810"/>
                    <a:stretch>
                      <a:fillRect/>
                    </a:stretch>
                  </pic:blipFill>
                  <pic:spPr>
                    <a:xfrm>
                      <a:off x="0" y="0"/>
                      <a:ext cx="6116955" cy="420306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南区三层平面图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1617B151" wp14:editId="25FA2687">
            <wp:extent cx="6113145" cy="3850640"/>
            <wp:effectExtent l="0" t="0" r="1905" b="16510"/>
            <wp:docPr id="12" name="图片 12" descr="D:/Wechat/牙防所三层平面图.png牙防所三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echat/牙防所三层平面图.png牙防所三层平面图"/>
                    <pic:cNvPicPr>
                      <a:picLocks noChangeAspect="1"/>
                    </pic:cNvPicPr>
                  </pic:nvPicPr>
                  <pic:blipFill>
                    <a:blip r:embed="rId13"/>
                    <a:srcRect t="9333" b="9333"/>
                    <a:stretch>
                      <a:fillRect/>
                    </a:stretch>
                  </pic:blipFill>
                  <pic:spPr>
                    <a:xfrm>
                      <a:off x="0" y="0"/>
                      <a:ext cx="6113145" cy="3850640"/>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北区三层平面图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08A4CD92" wp14:editId="356EFE91">
            <wp:extent cx="6116320" cy="3955415"/>
            <wp:effectExtent l="0" t="0" r="17780" b="6985"/>
            <wp:docPr id="13" name="图片 13" descr="D:/Wechat/香蔓路三层平面图.png香蔓路三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Wechat/香蔓路三层平面图.png香蔓路三层平面图"/>
                    <pic:cNvPicPr>
                      <a:picLocks noChangeAspect="1"/>
                    </pic:cNvPicPr>
                  </pic:nvPicPr>
                  <pic:blipFill>
                    <a:blip r:embed="rId14"/>
                    <a:srcRect t="10579" b="10579"/>
                    <a:stretch>
                      <a:fillRect/>
                    </a:stretch>
                  </pic:blipFill>
                  <pic:spPr>
                    <a:xfrm>
                      <a:off x="0" y="0"/>
                      <a:ext cx="6116320" cy="3955415"/>
                    </a:xfrm>
                    <a:prstGeom prst="rect">
                      <a:avLst/>
                    </a:prstGeom>
                  </pic:spPr>
                </pic:pic>
              </a:graphicData>
            </a:graphic>
          </wp:inline>
        </w:drawing>
      </w:r>
    </w:p>
    <w:p w:rsidR="003A40D9" w:rsidRDefault="003A40D9" w:rsidP="003A40D9">
      <w:pPr>
        <w:adjustRightInd w:val="0"/>
        <w:snapToGrid w:val="0"/>
        <w:spacing w:line="300" w:lineRule="auto"/>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北区四层平面</w:t>
      </w:r>
      <w:r>
        <w:rPr>
          <w:rFonts w:ascii="Times New Roman" w:hAnsi="Times New Roman" w:hint="eastAsia"/>
          <w:noProof/>
          <w:color w:val="000000" w:themeColor="text1"/>
          <w:sz w:val="22"/>
        </w:rPr>
        <w:lastRenderedPageBreak/>
        <w:drawing>
          <wp:inline distT="0" distB="0" distL="114300" distR="114300" wp14:anchorId="7E28DC6C" wp14:editId="009D185E">
            <wp:extent cx="6050280" cy="4596765"/>
            <wp:effectExtent l="0" t="0" r="7620" b="13335"/>
            <wp:docPr id="14" name="图片 14" descr="D:/Wechat/香蔓路四层平面图.png香蔓路四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Wechat/香蔓路四层平面图.png香蔓路四层平面图"/>
                    <pic:cNvPicPr>
                      <a:picLocks noChangeAspect="1"/>
                    </pic:cNvPicPr>
                  </pic:nvPicPr>
                  <pic:blipFill>
                    <a:blip r:embed="rId15"/>
                    <a:srcRect t="3411" b="3411"/>
                    <a:stretch>
                      <a:fillRect/>
                    </a:stretch>
                  </pic:blipFill>
                  <pic:spPr>
                    <a:xfrm>
                      <a:off x="0" y="0"/>
                      <a:ext cx="6050280" cy="459676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南区四层平面图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lastRenderedPageBreak/>
        <w:drawing>
          <wp:inline distT="0" distB="0" distL="114300" distR="114300" wp14:anchorId="25BC8ED0" wp14:editId="4DBF9209">
            <wp:extent cx="6118225" cy="4174490"/>
            <wp:effectExtent l="0" t="0" r="15875" b="16510"/>
            <wp:docPr id="15" name="图片 15" descr="D:/Wechat/香蔓路牙防所四层平面图.png香蔓路牙防所四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Wechat/香蔓路牙防所四层平面图.png香蔓路牙防所四层平面图"/>
                    <pic:cNvPicPr>
                      <a:picLocks noChangeAspect="1"/>
                    </pic:cNvPicPr>
                  </pic:nvPicPr>
                  <pic:blipFill>
                    <a:blip r:embed="rId16"/>
                    <a:srcRect t="6061" b="6061"/>
                    <a:stretch>
                      <a:fillRect/>
                    </a:stretch>
                  </pic:blipFill>
                  <pic:spPr>
                    <a:xfrm>
                      <a:off x="0" y="0"/>
                      <a:ext cx="6118225" cy="4174490"/>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南区五层平面图</w:t>
      </w: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49524BC2" wp14:editId="75312398">
            <wp:extent cx="6119495" cy="4205605"/>
            <wp:effectExtent l="0" t="0" r="14605" b="4445"/>
            <wp:docPr id="16" name="图片 16" descr="D:/Wechat/牙防所五层平面图.png牙防所五层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Wechat/牙防所五层平面图.png牙防所五层平面图"/>
                    <pic:cNvPicPr>
                      <a:picLocks noChangeAspect="1"/>
                    </pic:cNvPicPr>
                  </pic:nvPicPr>
                  <pic:blipFill>
                    <a:blip r:embed="rId17"/>
                    <a:srcRect t="7798" b="7798"/>
                    <a:stretch>
                      <a:fillRect/>
                    </a:stretch>
                  </pic:blipFill>
                  <pic:spPr>
                    <a:xfrm>
                      <a:off x="0" y="0"/>
                      <a:ext cx="6119495" cy="420560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noProof/>
          <w:color w:val="000000" w:themeColor="text1"/>
          <w:sz w:val="22"/>
        </w:rPr>
        <w:drawing>
          <wp:inline distT="0" distB="0" distL="114300" distR="114300" wp14:anchorId="792F816A" wp14:editId="2E84C1CF">
            <wp:extent cx="6115685" cy="4095115"/>
            <wp:effectExtent l="0" t="0" r="18415" b="635"/>
            <wp:docPr id="17" name="图片 17" descr="D:/Wechat/香蔓路出屋面机房层.png香蔓路出屋面机房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Wechat/香蔓路出屋面机房层.png香蔓路出屋面机房层"/>
                    <pic:cNvPicPr>
                      <a:picLocks noChangeAspect="1"/>
                    </pic:cNvPicPr>
                  </pic:nvPicPr>
                  <pic:blipFill>
                    <a:blip r:embed="rId5"/>
                    <a:srcRect t="7154" b="7154"/>
                    <a:stretch>
                      <a:fillRect/>
                    </a:stretch>
                  </pic:blipFill>
                  <pic:spPr>
                    <a:xfrm>
                      <a:off x="0" y="0"/>
                      <a:ext cx="6115685" cy="4095115"/>
                    </a:xfrm>
                    <a:prstGeom prst="rect">
                      <a:avLst/>
                    </a:prstGeom>
                  </pic:spPr>
                </pic:pic>
              </a:graphicData>
            </a:graphic>
          </wp:inline>
        </w:drawing>
      </w:r>
    </w:p>
    <w:p w:rsidR="003A40D9" w:rsidRDefault="003A40D9" w:rsidP="003A40D9">
      <w:pPr>
        <w:adjustRightInd w:val="0"/>
        <w:snapToGrid w:val="0"/>
        <w:spacing w:line="300" w:lineRule="auto"/>
        <w:jc w:val="center"/>
        <w:rPr>
          <w:rFonts w:ascii="Times New Roman" w:hAnsi="Times New Roman"/>
          <w:color w:val="000000" w:themeColor="text1"/>
          <w:sz w:val="22"/>
        </w:rPr>
      </w:pPr>
    </w:p>
    <w:p w:rsidR="003A40D9" w:rsidRDefault="003A40D9" w:rsidP="003A40D9">
      <w:pPr>
        <w:adjustRightInd w:val="0"/>
        <w:snapToGrid w:val="0"/>
        <w:spacing w:line="300" w:lineRule="auto"/>
        <w:jc w:val="center"/>
        <w:rPr>
          <w:rFonts w:ascii="Times New Roman" w:hAnsi="Times New Roman"/>
          <w:color w:val="000000" w:themeColor="text1"/>
          <w:sz w:val="22"/>
        </w:rPr>
      </w:pPr>
      <w:r>
        <w:rPr>
          <w:rFonts w:ascii="Times New Roman" w:hAnsi="Times New Roman" w:hint="eastAsia"/>
          <w:color w:val="000000" w:themeColor="text1"/>
          <w:sz w:val="22"/>
        </w:rPr>
        <w:t>出屋面机房平面图</w:t>
      </w:r>
    </w:p>
    <w:p w:rsidR="003A40D9" w:rsidRDefault="003A40D9" w:rsidP="003A40D9">
      <w:pPr>
        <w:rPr>
          <w:rFonts w:ascii="Times New Roman" w:hAnsi="Times New Roman"/>
          <w:b/>
          <w:color w:val="000000"/>
          <w:sz w:val="22"/>
        </w:rPr>
      </w:pPr>
    </w:p>
    <w:p w:rsidR="003A40D9" w:rsidRDefault="003A40D9" w:rsidP="003A40D9">
      <w:pPr>
        <w:adjustRightInd w:val="0"/>
        <w:snapToGrid w:val="0"/>
        <w:spacing w:line="300" w:lineRule="auto"/>
        <w:ind w:firstLineChars="200" w:firstLine="442"/>
        <w:jc w:val="left"/>
        <w:outlineLvl w:val="2"/>
        <w:rPr>
          <w:rFonts w:ascii="Times New Roman" w:hAnsi="Times New Roman"/>
          <w:b/>
          <w:color w:val="000000"/>
          <w:sz w:val="22"/>
        </w:rPr>
      </w:pPr>
      <w:bookmarkStart w:id="25" w:name="_Toc15798"/>
      <w:r>
        <w:rPr>
          <w:rFonts w:ascii="Times New Roman" w:hAnsi="Times New Roman"/>
          <w:b/>
          <w:color w:val="000000"/>
          <w:sz w:val="22"/>
        </w:rPr>
        <w:t xml:space="preserve">4 </w:t>
      </w:r>
      <w:r>
        <w:rPr>
          <w:rFonts w:ascii="Times New Roman" w:hAnsi="Times New Roman"/>
          <w:b/>
          <w:color w:val="000000"/>
          <w:sz w:val="22"/>
        </w:rPr>
        <w:t>招标范围与内容</w:t>
      </w:r>
      <w:bookmarkEnd w:id="25"/>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4.1 </w:t>
      </w:r>
      <w:r>
        <w:rPr>
          <w:rFonts w:ascii="Times New Roman" w:hAnsi="Times New Roman"/>
          <w:color w:val="000000"/>
          <w:sz w:val="22"/>
        </w:rPr>
        <w:t>项目招标范围及内容</w:t>
      </w:r>
    </w:p>
    <w:p w:rsidR="003A40D9" w:rsidRDefault="003A40D9" w:rsidP="003A40D9">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themeColor="text1"/>
          <w:sz w:val="22"/>
        </w:rPr>
        <w:t>本项目为上海市浦东</w:t>
      </w:r>
      <w:proofErr w:type="gramStart"/>
      <w:r>
        <w:rPr>
          <w:rFonts w:ascii="Times New Roman" w:hAnsi="Times New Roman"/>
          <w:color w:val="000000" w:themeColor="text1"/>
          <w:sz w:val="22"/>
        </w:rPr>
        <w:t>新区</w:t>
      </w:r>
      <w:r>
        <w:rPr>
          <w:rFonts w:ascii="Times New Roman" w:hAnsi="Times New Roman" w:hint="eastAsia"/>
          <w:color w:val="000000" w:themeColor="text1"/>
          <w:sz w:val="22"/>
        </w:rPr>
        <w:t>香蔓路</w:t>
      </w:r>
      <w:proofErr w:type="gramEnd"/>
      <w:r>
        <w:rPr>
          <w:rFonts w:ascii="Times New Roman" w:hAnsi="Times New Roman" w:hint="eastAsia"/>
          <w:color w:val="000000" w:themeColor="text1"/>
          <w:sz w:val="22"/>
        </w:rPr>
        <w:t>11</w:t>
      </w:r>
      <w:r>
        <w:rPr>
          <w:rFonts w:ascii="Times New Roman" w:hAnsi="Times New Roman" w:hint="eastAsia"/>
          <w:color w:val="000000" w:themeColor="text1"/>
          <w:sz w:val="22"/>
        </w:rPr>
        <w:t>号、</w:t>
      </w:r>
      <w:r>
        <w:rPr>
          <w:rFonts w:ascii="Times New Roman" w:hAnsi="Times New Roman" w:hint="eastAsia"/>
          <w:color w:val="000000" w:themeColor="text1"/>
          <w:sz w:val="22"/>
        </w:rPr>
        <w:t>55</w:t>
      </w:r>
      <w:r>
        <w:rPr>
          <w:rFonts w:ascii="Times New Roman" w:hAnsi="Times New Roman" w:hint="eastAsia"/>
          <w:color w:val="000000" w:themeColor="text1"/>
          <w:sz w:val="22"/>
        </w:rPr>
        <w:t>号，</w:t>
      </w:r>
      <w:r>
        <w:rPr>
          <w:rFonts w:ascii="Times New Roman" w:hAnsi="Times New Roman" w:hint="eastAsia"/>
          <w:color w:val="000000" w:themeColor="text1"/>
          <w:sz w:val="22"/>
        </w:rPr>
        <w:t>2026</w:t>
      </w:r>
      <w:r>
        <w:rPr>
          <w:rFonts w:ascii="Times New Roman" w:hAnsi="Times New Roman" w:hint="eastAsia"/>
          <w:color w:val="000000" w:themeColor="text1"/>
          <w:sz w:val="22"/>
        </w:rPr>
        <w:t>年</w:t>
      </w:r>
      <w:r>
        <w:rPr>
          <w:rFonts w:ascii="Times New Roman" w:hAnsi="Times New Roman" w:hint="eastAsia"/>
          <w:bCs/>
          <w:sz w:val="22"/>
        </w:rPr>
        <w:t>香</w:t>
      </w:r>
      <w:proofErr w:type="gramStart"/>
      <w:r>
        <w:rPr>
          <w:rFonts w:ascii="Times New Roman" w:hAnsi="Times New Roman" w:hint="eastAsia"/>
          <w:bCs/>
          <w:sz w:val="22"/>
        </w:rPr>
        <w:t>蔓路</w:t>
      </w:r>
      <w:r>
        <w:rPr>
          <w:rFonts w:asciiTheme="minorEastAsia" w:eastAsiaTheme="minorEastAsia" w:hAnsiTheme="minorEastAsia" w:cstheme="minorEastAsia" w:hint="eastAsia"/>
          <w:sz w:val="22"/>
        </w:rPr>
        <w:t>社区</w:t>
      </w:r>
      <w:proofErr w:type="gramEnd"/>
      <w:r>
        <w:rPr>
          <w:rFonts w:asciiTheme="minorEastAsia" w:eastAsiaTheme="minorEastAsia" w:hAnsiTheme="minorEastAsia" w:cstheme="minorEastAsia" w:hint="eastAsia"/>
          <w:sz w:val="22"/>
        </w:rPr>
        <w:t>服务中心物业管理服务项目</w:t>
      </w:r>
      <w:r>
        <w:rPr>
          <w:rFonts w:ascii="Times New Roman" w:hAnsi="Times New Roman"/>
          <w:color w:val="000000" w:themeColor="text1"/>
          <w:sz w:val="22"/>
        </w:rPr>
        <w:t>。服务内容主要包含</w:t>
      </w:r>
      <w:r>
        <w:rPr>
          <w:rFonts w:ascii="Times New Roman" w:hAnsi="Times New Roman"/>
          <w:color w:val="000000" w:themeColor="text1"/>
          <w:sz w:val="22"/>
        </w:rPr>
        <w:t>24</w:t>
      </w:r>
      <w:r>
        <w:rPr>
          <w:rFonts w:ascii="Times New Roman" w:hAnsi="Times New Roman"/>
          <w:color w:val="000000" w:themeColor="text1"/>
          <w:sz w:val="22"/>
        </w:rPr>
        <w:t>小时全天候安保（人防、技防）服务；</w:t>
      </w:r>
      <w:r>
        <w:rPr>
          <w:rFonts w:ascii="Times New Roman" w:hAnsi="Times New Roman"/>
          <w:color w:val="000000" w:themeColor="text1"/>
          <w:sz w:val="22"/>
        </w:rPr>
        <w:t>24</w:t>
      </w:r>
      <w:r>
        <w:rPr>
          <w:rFonts w:ascii="Times New Roman" w:hAnsi="Times New Roman"/>
          <w:color w:val="000000" w:themeColor="text1"/>
          <w:sz w:val="22"/>
        </w:rPr>
        <w:t>小时全系统设备管理、运行、维护服务；房屋修补、门窗桌椅修理；全空间（公共区域、接待室、会议室、部分办公室、更衣室、其他功能性办公室）保洁。</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4.</w:t>
      </w:r>
      <w:r>
        <w:rPr>
          <w:rFonts w:ascii="Times New Roman" w:hAnsi="Times New Roman" w:hint="eastAsia"/>
          <w:color w:val="000000"/>
          <w:sz w:val="22"/>
        </w:rPr>
        <w:t>2</w:t>
      </w:r>
      <w:r>
        <w:rPr>
          <w:rFonts w:ascii="Times New Roman" w:hAnsi="Times New Roman"/>
          <w:color w:val="000000"/>
          <w:sz w:val="22"/>
        </w:rPr>
        <w:t>本项目服务期限：</w:t>
      </w:r>
      <w:r>
        <w:rPr>
          <w:rFonts w:ascii="Times New Roman" w:hAnsi="Times New Roman"/>
          <w:bCs/>
          <w:sz w:val="22"/>
        </w:rPr>
        <w:t>本项目一招一年。服务期限自</w:t>
      </w:r>
      <w:r>
        <w:rPr>
          <w:rFonts w:ascii="Times New Roman" w:hAnsi="Times New Roman"/>
          <w:bCs/>
          <w:sz w:val="22"/>
        </w:rPr>
        <w:t>202</w:t>
      </w:r>
      <w:r>
        <w:rPr>
          <w:rFonts w:ascii="Times New Roman" w:hAnsi="Times New Roman" w:hint="eastAsia"/>
          <w:bCs/>
          <w:sz w:val="22"/>
        </w:rPr>
        <w:t>6</w:t>
      </w:r>
      <w:r>
        <w:rPr>
          <w:rFonts w:ascii="Times New Roman" w:hAnsi="Times New Roman"/>
          <w:bCs/>
          <w:sz w:val="22"/>
        </w:rPr>
        <w:t>年</w:t>
      </w:r>
      <w:r>
        <w:rPr>
          <w:rFonts w:ascii="Times New Roman" w:hAnsi="Times New Roman" w:hint="eastAsia"/>
          <w:bCs/>
          <w:sz w:val="22"/>
        </w:rPr>
        <w:t>2</w:t>
      </w:r>
      <w:r>
        <w:rPr>
          <w:rFonts w:ascii="Times New Roman" w:hAnsi="Times New Roman"/>
          <w:bCs/>
          <w:sz w:val="22"/>
        </w:rPr>
        <w:t>月</w:t>
      </w:r>
      <w:r>
        <w:rPr>
          <w:rFonts w:ascii="Times New Roman" w:hAnsi="Times New Roman" w:hint="eastAsia"/>
          <w:bCs/>
          <w:sz w:val="22"/>
        </w:rPr>
        <w:t>20</w:t>
      </w:r>
      <w:r>
        <w:rPr>
          <w:rFonts w:ascii="Times New Roman" w:hAnsi="Times New Roman"/>
          <w:bCs/>
          <w:sz w:val="22"/>
        </w:rPr>
        <w:t>日起至</w:t>
      </w:r>
      <w:r>
        <w:rPr>
          <w:rFonts w:ascii="Times New Roman" w:hAnsi="Times New Roman"/>
          <w:bCs/>
          <w:sz w:val="22"/>
        </w:rPr>
        <w:t>202</w:t>
      </w:r>
      <w:r>
        <w:rPr>
          <w:rFonts w:ascii="Times New Roman" w:hAnsi="Times New Roman" w:hint="eastAsia"/>
          <w:bCs/>
          <w:sz w:val="22"/>
        </w:rPr>
        <w:t>7</w:t>
      </w:r>
      <w:r>
        <w:rPr>
          <w:rFonts w:ascii="Times New Roman" w:hAnsi="Times New Roman"/>
          <w:bCs/>
          <w:sz w:val="22"/>
        </w:rPr>
        <w:t>年</w:t>
      </w:r>
      <w:r>
        <w:rPr>
          <w:rFonts w:ascii="Times New Roman" w:hAnsi="Times New Roman" w:hint="eastAsia"/>
          <w:bCs/>
          <w:sz w:val="22"/>
        </w:rPr>
        <w:t>2</w:t>
      </w:r>
      <w:r>
        <w:rPr>
          <w:rFonts w:ascii="Times New Roman" w:hAnsi="Times New Roman"/>
          <w:bCs/>
          <w:sz w:val="22"/>
        </w:rPr>
        <w:t>月</w:t>
      </w:r>
      <w:r>
        <w:rPr>
          <w:rFonts w:ascii="Times New Roman" w:hAnsi="Times New Roman" w:hint="eastAsia"/>
          <w:bCs/>
          <w:sz w:val="22"/>
        </w:rPr>
        <w:t>19</w:t>
      </w:r>
      <w:r>
        <w:rPr>
          <w:rFonts w:ascii="Times New Roman" w:hAnsi="Times New Roman"/>
          <w:bCs/>
          <w:sz w:val="22"/>
        </w:rPr>
        <w:t>日止，具体以合同签订为准</w:t>
      </w:r>
      <w:r>
        <w:rPr>
          <w:rFonts w:ascii="Times New Roman" w:hAnsi="Times New Roman" w:hint="eastAsia"/>
          <w:bCs/>
          <w:sz w:val="22"/>
        </w:rPr>
        <w:t>。</w:t>
      </w:r>
    </w:p>
    <w:p w:rsidR="003A40D9" w:rsidRDefault="003A40D9" w:rsidP="003A40D9">
      <w:pPr>
        <w:adjustRightInd w:val="0"/>
        <w:snapToGrid w:val="0"/>
        <w:spacing w:line="300" w:lineRule="auto"/>
        <w:ind w:firstLineChars="200" w:firstLine="442"/>
        <w:jc w:val="left"/>
        <w:outlineLvl w:val="2"/>
        <w:rPr>
          <w:rFonts w:ascii="Times New Roman" w:hAnsi="Times New Roman"/>
          <w:b/>
          <w:color w:val="000000"/>
          <w:sz w:val="22"/>
        </w:rPr>
      </w:pPr>
      <w:bookmarkStart w:id="26" w:name="_Toc20705"/>
      <w:bookmarkEnd w:id="11"/>
      <w:bookmarkEnd w:id="12"/>
      <w:r>
        <w:rPr>
          <w:rFonts w:ascii="Times New Roman" w:hAnsi="Times New Roman"/>
          <w:b/>
          <w:color w:val="000000"/>
          <w:sz w:val="22"/>
        </w:rPr>
        <w:t xml:space="preserve">5 </w:t>
      </w:r>
      <w:r>
        <w:rPr>
          <w:rFonts w:ascii="Times New Roman" w:hAnsi="Times New Roman"/>
          <w:b/>
          <w:color w:val="000000"/>
          <w:sz w:val="22"/>
        </w:rPr>
        <w:t>承包方式</w:t>
      </w:r>
      <w:bookmarkEnd w:id="26"/>
    </w:p>
    <w:p w:rsidR="003A40D9" w:rsidRDefault="003A40D9" w:rsidP="003A40D9">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hint="eastAsia"/>
          <w:color w:val="000000" w:themeColor="text1"/>
          <w:sz w:val="22"/>
        </w:rPr>
        <w:t>5.1</w:t>
      </w:r>
      <w:r>
        <w:rPr>
          <w:rFonts w:ascii="Times New Roman" w:hAnsi="Times New Roman"/>
          <w:color w:val="000000" w:themeColor="text1"/>
          <w:sz w:val="22"/>
        </w:rPr>
        <w:t>依照本项目的招标范围和内容，采购人按双方约定的服务人数，向中标人支付管理服务费。项目过程中所发生的水电气等能耗，设备添置、维修</w:t>
      </w:r>
      <w:r>
        <w:rPr>
          <w:rFonts w:ascii="Times New Roman" w:hAnsi="Times New Roman" w:hint="eastAsia"/>
          <w:color w:val="000000" w:themeColor="text1"/>
          <w:sz w:val="22"/>
        </w:rPr>
        <w:t>材料费（</w:t>
      </w:r>
      <w:r>
        <w:rPr>
          <w:rFonts w:ascii="Times New Roman" w:hAnsi="Times New Roman" w:hint="eastAsia"/>
          <w:color w:val="000000" w:themeColor="text1"/>
          <w:sz w:val="22"/>
        </w:rPr>
        <w:t>500</w:t>
      </w:r>
      <w:r>
        <w:rPr>
          <w:rFonts w:ascii="Times New Roman" w:hAnsi="Times New Roman" w:hint="eastAsia"/>
          <w:color w:val="000000" w:themeColor="text1"/>
          <w:sz w:val="22"/>
        </w:rPr>
        <w:t>元以内）、更换零配件、易耗品采购</w:t>
      </w:r>
      <w:r>
        <w:rPr>
          <w:rFonts w:ascii="Times New Roman" w:hAnsi="Times New Roman"/>
          <w:color w:val="000000" w:themeColor="text1"/>
          <w:sz w:val="22"/>
        </w:rPr>
        <w:t>等费用均由采购人承担。</w:t>
      </w:r>
      <w:r>
        <w:rPr>
          <w:rFonts w:ascii="Times New Roman" w:hAnsi="Times New Roman" w:hint="eastAsia"/>
          <w:color w:val="000000" w:themeColor="text1"/>
          <w:sz w:val="22"/>
        </w:rPr>
        <w:t>保安用品费用由中标人承担。</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Times New Roman"/>
          <w:color w:val="0000FF"/>
          <w:sz w:val="22"/>
        </w:rPr>
        <w:t>本项目不允许分包。</w:t>
      </w:r>
    </w:p>
    <w:p w:rsidR="003A40D9" w:rsidRDefault="003A40D9" w:rsidP="003A40D9">
      <w:pPr>
        <w:adjustRightInd w:val="0"/>
        <w:snapToGrid w:val="0"/>
        <w:spacing w:line="300" w:lineRule="auto"/>
        <w:ind w:firstLineChars="200" w:firstLine="442"/>
        <w:jc w:val="left"/>
        <w:outlineLvl w:val="2"/>
        <w:rPr>
          <w:rFonts w:ascii="Times New Roman" w:hAnsi="Times New Roman"/>
          <w:b/>
          <w:color w:val="000000"/>
          <w:sz w:val="22"/>
        </w:rPr>
      </w:pPr>
      <w:bookmarkStart w:id="27" w:name="_Toc5001"/>
      <w:r>
        <w:rPr>
          <w:rFonts w:ascii="Times New Roman" w:hAnsi="Times New Roman"/>
          <w:b/>
          <w:color w:val="000000"/>
          <w:sz w:val="22"/>
        </w:rPr>
        <w:t xml:space="preserve">6 </w:t>
      </w:r>
      <w:r>
        <w:rPr>
          <w:rFonts w:ascii="Times New Roman" w:hAnsi="Times New Roman"/>
          <w:b/>
          <w:color w:val="000000"/>
          <w:sz w:val="22"/>
        </w:rPr>
        <w:t>合同的签订</w:t>
      </w:r>
      <w:bookmarkEnd w:id="27"/>
    </w:p>
    <w:p w:rsidR="003A40D9" w:rsidRDefault="003A40D9" w:rsidP="003A40D9">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w:t>
      </w:r>
      <w:r>
        <w:rPr>
          <w:rFonts w:ascii="Times New Roman" w:hAnsi="Times New Roman"/>
          <w:color w:val="000000"/>
          <w:sz w:val="22"/>
        </w:rPr>
        <w:lastRenderedPageBreak/>
        <w:t>准），经双方商定可以调整合同金额（调整原则以招标文件约定为准），并签订补充协议。</w:t>
      </w:r>
    </w:p>
    <w:p w:rsidR="003A40D9" w:rsidRDefault="003A40D9" w:rsidP="003A40D9">
      <w:pPr>
        <w:adjustRightInd w:val="0"/>
        <w:snapToGrid w:val="0"/>
        <w:spacing w:line="300" w:lineRule="auto"/>
        <w:ind w:firstLineChars="200" w:firstLine="442"/>
        <w:jc w:val="left"/>
        <w:outlineLvl w:val="2"/>
        <w:rPr>
          <w:rFonts w:ascii="Times New Roman" w:hAnsi="Times New Roman"/>
          <w:sz w:val="22"/>
        </w:rPr>
      </w:pPr>
      <w:bookmarkStart w:id="28" w:name="_Toc27789"/>
      <w:r>
        <w:rPr>
          <w:rFonts w:ascii="Times New Roman" w:hAnsi="Times New Roman"/>
          <w:b/>
          <w:color w:val="000000"/>
          <w:sz w:val="22"/>
        </w:rPr>
        <w:t xml:space="preserve">7 </w:t>
      </w:r>
      <w:r>
        <w:rPr>
          <w:rFonts w:ascii="Times New Roman" w:hAnsi="Times New Roman"/>
          <w:b/>
          <w:color w:val="000000"/>
          <w:sz w:val="22"/>
        </w:rPr>
        <w:t>结算原则和支付方式</w:t>
      </w:r>
      <w:bookmarkEnd w:id="28"/>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3A40D9" w:rsidRDefault="003A40D9" w:rsidP="003A40D9">
      <w:pPr>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7.1.2</w:t>
      </w:r>
      <w:r>
        <w:rPr>
          <w:rFonts w:ascii="Times New Roman" w:hAnsi="Times New Roman"/>
          <w:kern w:val="0"/>
          <w:sz w:val="22"/>
        </w:rPr>
        <w:t>本项目</w:t>
      </w:r>
      <w:r>
        <w:rPr>
          <w:rFonts w:ascii="Times New Roman" w:hAnsi="Times New Roman" w:hint="eastAsia"/>
          <w:kern w:val="0"/>
          <w:sz w:val="22"/>
        </w:rPr>
        <w:t>如考核不合格可按考核办法进行处罚并扣除</w:t>
      </w:r>
      <w:r>
        <w:rPr>
          <w:rFonts w:ascii="Times New Roman" w:hAnsi="Times New Roman"/>
          <w:kern w:val="0"/>
          <w:sz w:val="22"/>
        </w:rPr>
        <w:t>，采购人不会因政策性调价、人工成本增加和效能衰减等因素（不可抗力除外）的变动而进行调整。</w:t>
      </w:r>
      <w:r>
        <w:rPr>
          <w:rFonts w:ascii="Times New Roman" w:hAnsi="Times New Roman" w:hint="eastAsia"/>
          <w:bCs/>
          <w:sz w:val="22"/>
        </w:rPr>
        <w:t>维修成本（材料费不含人工）</w:t>
      </w:r>
      <w:r>
        <w:rPr>
          <w:rFonts w:ascii="Times New Roman" w:hAnsi="Times New Roman" w:hint="eastAsia"/>
          <w:bCs/>
          <w:sz w:val="22"/>
        </w:rPr>
        <w:t>500</w:t>
      </w:r>
      <w:r>
        <w:rPr>
          <w:rFonts w:ascii="Times New Roman" w:hAnsi="Times New Roman" w:hint="eastAsia"/>
          <w:bCs/>
          <w:sz w:val="22"/>
        </w:rPr>
        <w:t>元以内的属零星维修，</w:t>
      </w:r>
      <w:proofErr w:type="gramStart"/>
      <w:r>
        <w:rPr>
          <w:rFonts w:ascii="Times New Roman" w:hAnsi="Times New Roman" w:hint="eastAsia"/>
          <w:bCs/>
          <w:sz w:val="22"/>
        </w:rPr>
        <w:t>不</w:t>
      </w:r>
      <w:proofErr w:type="gramEnd"/>
      <w:r>
        <w:rPr>
          <w:rFonts w:ascii="Times New Roman" w:hAnsi="Times New Roman" w:hint="eastAsia"/>
          <w:bCs/>
          <w:sz w:val="22"/>
        </w:rPr>
        <w:t>另外支付，超过</w:t>
      </w:r>
      <w:r>
        <w:rPr>
          <w:rFonts w:ascii="Times New Roman" w:hAnsi="Times New Roman"/>
          <w:bCs/>
          <w:sz w:val="22"/>
        </w:rPr>
        <w:t>500</w:t>
      </w:r>
      <w:r>
        <w:rPr>
          <w:rFonts w:ascii="Times New Roman" w:hAnsi="Times New Roman" w:hint="eastAsia"/>
          <w:bCs/>
          <w:sz w:val="22"/>
        </w:rPr>
        <w:t>元的另行结算。</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3A40D9" w:rsidRPr="00731E99" w:rsidRDefault="003A40D9" w:rsidP="003A40D9">
      <w:pPr>
        <w:adjustRightInd w:val="0"/>
        <w:snapToGrid w:val="0"/>
        <w:spacing w:line="300" w:lineRule="auto"/>
        <w:ind w:firstLineChars="200" w:firstLine="440"/>
        <w:jc w:val="left"/>
        <w:rPr>
          <w:rFonts w:ascii="Times New Roman" w:eastAsiaTheme="minorEastAsia" w:hAnsi="Times New Roman"/>
          <w:b/>
          <w:bCs/>
          <w:color w:val="000000"/>
          <w:sz w:val="22"/>
        </w:rPr>
      </w:pPr>
      <w:r>
        <w:rPr>
          <w:rFonts w:ascii="Times New Roman" w:hAnsi="Times New Roman"/>
          <w:color w:val="000000"/>
          <w:sz w:val="22"/>
        </w:rPr>
        <w:t xml:space="preserve">7.2.1 </w:t>
      </w:r>
      <w:r>
        <w:rPr>
          <w:rFonts w:ascii="Times New Roman" w:eastAsiaTheme="minorEastAsia" w:hAnsi="Times New Roman"/>
          <w:sz w:val="22"/>
        </w:rPr>
        <w:t>本项目合同金额采用</w:t>
      </w:r>
      <w:r>
        <w:rPr>
          <w:rFonts w:ascii="Times New Roman" w:eastAsiaTheme="minorEastAsia" w:hAnsi="Times New Roman"/>
          <w:sz w:val="22"/>
          <w:u w:val="single"/>
        </w:rPr>
        <w:t>分期付款</w:t>
      </w:r>
      <w:r>
        <w:rPr>
          <w:rFonts w:ascii="Times New Roman" w:eastAsiaTheme="minorEastAsia" w:hAnsi="Times New Roman"/>
          <w:sz w:val="22"/>
        </w:rPr>
        <w:t>方式</w:t>
      </w:r>
      <w:r w:rsidRPr="00731E99">
        <w:rPr>
          <w:rFonts w:ascii="Times New Roman" w:eastAsiaTheme="minorEastAsia" w:hAnsi="Times New Roman"/>
          <w:sz w:val="22"/>
        </w:rPr>
        <w:t>，在采购人和中标人合同签订后，</w:t>
      </w:r>
      <w:r w:rsidRPr="00731E99">
        <w:rPr>
          <w:rFonts w:ascii="Times New Roman" w:eastAsiaTheme="minorEastAsia" w:hAnsi="Times New Roman" w:hint="eastAsia"/>
          <w:b/>
          <w:bCs/>
          <w:sz w:val="22"/>
        </w:rPr>
        <w:t>先支付第一期</w:t>
      </w:r>
      <w:r w:rsidRPr="00731E99">
        <w:rPr>
          <w:rFonts w:ascii="Times New Roman" w:eastAsiaTheme="minorEastAsia" w:hAnsi="Times New Roman" w:hint="eastAsia"/>
          <w:b/>
          <w:bCs/>
          <w:sz w:val="22"/>
        </w:rPr>
        <w:t>17.5%</w:t>
      </w:r>
      <w:r w:rsidRPr="00731E99">
        <w:rPr>
          <w:rFonts w:ascii="Times New Roman" w:eastAsiaTheme="minorEastAsia" w:hAnsi="Times New Roman" w:hint="eastAsia"/>
          <w:b/>
          <w:bCs/>
          <w:sz w:val="22"/>
        </w:rPr>
        <w:t>的合同款，后三期按季度支付（支付比例分别为</w:t>
      </w:r>
      <w:r w:rsidRPr="00731E99">
        <w:rPr>
          <w:rFonts w:ascii="Times New Roman" w:eastAsiaTheme="minorEastAsia" w:hAnsi="Times New Roman" w:hint="eastAsia"/>
          <w:b/>
          <w:bCs/>
          <w:sz w:val="22"/>
        </w:rPr>
        <w:t>17.5%</w:t>
      </w:r>
      <w:r w:rsidRPr="00731E99">
        <w:rPr>
          <w:rFonts w:ascii="Times New Roman" w:eastAsiaTheme="minorEastAsia" w:hAnsi="Times New Roman" w:hint="eastAsia"/>
          <w:b/>
          <w:bCs/>
          <w:sz w:val="22"/>
        </w:rPr>
        <w:t>、</w:t>
      </w:r>
      <w:r w:rsidRPr="00731E99">
        <w:rPr>
          <w:rFonts w:ascii="Times New Roman" w:eastAsiaTheme="minorEastAsia" w:hAnsi="Times New Roman" w:hint="eastAsia"/>
          <w:b/>
          <w:bCs/>
          <w:sz w:val="22"/>
        </w:rPr>
        <w:t>17.5%</w:t>
      </w:r>
      <w:r w:rsidRPr="00731E99">
        <w:rPr>
          <w:rFonts w:ascii="Times New Roman" w:eastAsiaTheme="minorEastAsia" w:hAnsi="Times New Roman" w:hint="eastAsia"/>
          <w:b/>
          <w:bCs/>
          <w:sz w:val="22"/>
        </w:rPr>
        <w:t>、</w:t>
      </w:r>
      <w:r w:rsidRPr="00731E99">
        <w:rPr>
          <w:rFonts w:ascii="Times New Roman" w:eastAsiaTheme="minorEastAsia" w:hAnsi="Times New Roman" w:hint="eastAsia"/>
          <w:b/>
          <w:bCs/>
          <w:sz w:val="22"/>
        </w:rPr>
        <w:t>30%</w:t>
      </w:r>
      <w:r w:rsidRPr="00731E99">
        <w:rPr>
          <w:rFonts w:ascii="Times New Roman" w:eastAsiaTheme="minorEastAsia" w:hAnsi="Times New Roman" w:hint="eastAsia"/>
          <w:b/>
          <w:bCs/>
          <w:sz w:val="22"/>
        </w:rPr>
        <w:t>），剩余</w:t>
      </w:r>
      <w:r w:rsidRPr="00731E99">
        <w:rPr>
          <w:rFonts w:ascii="Times New Roman" w:eastAsiaTheme="minorEastAsia" w:hAnsi="Times New Roman" w:hint="eastAsia"/>
          <w:b/>
          <w:bCs/>
          <w:sz w:val="22"/>
        </w:rPr>
        <w:t>17.5%</w:t>
      </w:r>
      <w:r w:rsidRPr="00731E99">
        <w:rPr>
          <w:rFonts w:ascii="Times New Roman" w:eastAsiaTheme="minorEastAsia" w:hAnsi="Times New Roman" w:hint="eastAsia"/>
          <w:b/>
          <w:bCs/>
          <w:sz w:val="22"/>
        </w:rPr>
        <w:t>作为</w:t>
      </w:r>
      <w:r>
        <w:rPr>
          <w:rFonts w:ascii="Times New Roman" w:eastAsiaTheme="minorEastAsia" w:hAnsi="Times New Roman" w:hint="eastAsia"/>
          <w:b/>
          <w:bCs/>
          <w:sz w:val="22"/>
        </w:rPr>
        <w:t>年度</w:t>
      </w:r>
      <w:r w:rsidRPr="00731E99">
        <w:rPr>
          <w:rFonts w:ascii="Times New Roman" w:eastAsiaTheme="minorEastAsia" w:hAnsi="Times New Roman" w:hint="eastAsia"/>
          <w:b/>
          <w:bCs/>
          <w:sz w:val="22"/>
        </w:rPr>
        <w:t>考核费用，服务期结束后根据考核结果支付。</w:t>
      </w:r>
    </w:p>
    <w:p w:rsidR="003A40D9" w:rsidRDefault="003A40D9" w:rsidP="003A40D9">
      <w:pPr>
        <w:snapToGrid w:val="0"/>
        <w:spacing w:line="300" w:lineRule="auto"/>
        <w:ind w:firstLineChars="200" w:firstLine="440"/>
        <w:jc w:val="left"/>
        <w:rPr>
          <w:rFonts w:ascii="Times New Roman" w:hAnsi="Times New Roman"/>
          <w:b/>
          <w:color w:val="FF0000"/>
          <w:sz w:val="22"/>
        </w:rPr>
      </w:pPr>
      <w:r>
        <w:rPr>
          <w:rFonts w:ascii="Times New Roman" w:hAnsi="Times New Roman" w:hint="eastAsia"/>
          <w:color w:val="FF0000"/>
          <w:sz w:val="22"/>
        </w:rPr>
        <w:t>7.3</w:t>
      </w:r>
      <w:r>
        <w:rPr>
          <w:rFonts w:ascii="Times New Roman" w:hAnsi="Times New Roman"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olor w:val="FF0000"/>
          <w:sz w:val="22"/>
        </w:rPr>
        <w:t>1</w:t>
      </w:r>
      <w:r>
        <w:rPr>
          <w:rFonts w:ascii="Times New Roman" w:hAnsi="Times New Roman" w:hint="eastAsia"/>
          <w:color w:val="FF0000"/>
          <w:sz w:val="22"/>
        </w:rPr>
        <w:t>年</w:t>
      </w:r>
      <w:proofErr w:type="gramStart"/>
      <w:r>
        <w:rPr>
          <w:rFonts w:ascii="Times New Roman" w:hAnsi="Times New Roman" w:hint="eastAsia"/>
          <w:color w:val="FF0000"/>
          <w:sz w:val="22"/>
        </w:rPr>
        <w:t>期贷款市场</w:t>
      </w:r>
      <w:proofErr w:type="gramEnd"/>
      <w:r>
        <w:rPr>
          <w:rFonts w:ascii="Times New Roman" w:hAnsi="Times New Roman" w:hint="eastAsia"/>
          <w:color w:val="FF0000"/>
          <w:sz w:val="22"/>
        </w:rPr>
        <w:t>报价利率。</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p>
    <w:p w:rsidR="003A40D9" w:rsidRDefault="003A40D9" w:rsidP="003A40D9">
      <w:pPr>
        <w:snapToGrid w:val="0"/>
        <w:spacing w:line="300" w:lineRule="auto"/>
        <w:ind w:firstLineChars="200" w:firstLine="400"/>
        <w:jc w:val="left"/>
        <w:rPr>
          <w:rFonts w:ascii="Times New Roman" w:hAnsi="Times New Roman"/>
          <w:color w:val="000000"/>
          <w:sz w:val="20"/>
          <w:szCs w:val="20"/>
        </w:rPr>
      </w:pPr>
    </w:p>
    <w:p w:rsidR="003A40D9" w:rsidRDefault="003A40D9" w:rsidP="003A40D9">
      <w:pPr>
        <w:adjustRightInd w:val="0"/>
        <w:snapToGrid w:val="0"/>
        <w:spacing w:line="300" w:lineRule="auto"/>
        <w:jc w:val="center"/>
        <w:outlineLvl w:val="1"/>
        <w:rPr>
          <w:rFonts w:ascii="Times New Roman" w:eastAsia="黑体" w:hAnsi="Times New Roman"/>
          <w:sz w:val="30"/>
          <w:szCs w:val="30"/>
        </w:rPr>
      </w:pPr>
      <w:bookmarkStart w:id="29" w:name="_Toc32315"/>
      <w:r>
        <w:rPr>
          <w:rFonts w:ascii="Times New Roman" w:eastAsia="黑体" w:hAnsi="Times New Roman"/>
          <w:sz w:val="30"/>
          <w:szCs w:val="30"/>
        </w:rPr>
        <w:t>三、技术质量要求</w:t>
      </w:r>
      <w:bookmarkEnd w:id="13"/>
      <w:bookmarkEnd w:id="14"/>
      <w:bookmarkEnd w:id="29"/>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30" w:name="_Toc13296"/>
      <w:bookmarkEnd w:id="15"/>
      <w:bookmarkEnd w:id="16"/>
      <w:bookmarkEnd w:id="17"/>
      <w:bookmarkEnd w:id="18"/>
      <w:r>
        <w:rPr>
          <w:rFonts w:ascii="Times New Roman" w:hAnsi="Times New Roman"/>
          <w:b/>
          <w:bCs/>
          <w:sz w:val="22"/>
        </w:rPr>
        <w:t xml:space="preserve">8 </w:t>
      </w:r>
      <w:r>
        <w:rPr>
          <w:rFonts w:ascii="Times New Roman" w:hAnsi="Times New Roman"/>
          <w:b/>
          <w:bCs/>
          <w:sz w:val="22"/>
        </w:rPr>
        <w:t>适用技术规范和规范性文件</w:t>
      </w:r>
      <w:bookmarkEnd w:id="30"/>
    </w:p>
    <w:p w:rsidR="003A40D9" w:rsidRDefault="003A40D9" w:rsidP="003A40D9">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 xml:space="preserve">8.1 </w:t>
      </w:r>
      <w:r>
        <w:rPr>
          <w:rFonts w:ascii="Times New Roman" w:hAnsi="Times New Roman" w:hint="eastAsia"/>
          <w:color w:val="000000" w:themeColor="text1"/>
          <w:sz w:val="22"/>
        </w:rPr>
        <w:t>国家和市政府颁发的有关物业管理的法律、法规、标准和规范性文件。包括但不限于：</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《中华人民共和国民法典》，第十三届全国人民代表大会三次会议表决通过，</w:t>
      </w:r>
      <w:r>
        <w:rPr>
          <w:rFonts w:ascii="Times New Roman" w:hAnsi="Times New Roman" w:hint="eastAsia"/>
          <w:color w:val="000000"/>
          <w:sz w:val="22"/>
        </w:rPr>
        <w:t>2021</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《中华人民共和国劳动法》（中华人民共和国主席令第</w:t>
      </w:r>
      <w:r>
        <w:rPr>
          <w:rFonts w:ascii="Times New Roman" w:hAnsi="Times New Roman" w:hint="eastAsia"/>
          <w:color w:val="000000"/>
          <w:sz w:val="22"/>
        </w:rPr>
        <w:t>28</w:t>
      </w:r>
      <w:r>
        <w:rPr>
          <w:rFonts w:ascii="Times New Roman" w:hAnsi="Times New Roman" w:hint="eastAsia"/>
          <w:color w:val="000000"/>
          <w:sz w:val="22"/>
        </w:rPr>
        <w:t>号），</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6</w:t>
      </w:r>
      <w:r>
        <w:rPr>
          <w:rFonts w:ascii="Times New Roman" w:hAnsi="Times New Roman" w:hint="eastAsia"/>
          <w:color w:val="000000"/>
          <w:sz w:val="22"/>
        </w:rPr>
        <w:t>月</w:t>
      </w:r>
      <w:r>
        <w:rPr>
          <w:rFonts w:ascii="Times New Roman" w:hAnsi="Times New Roman" w:hint="eastAsia"/>
          <w:color w:val="000000"/>
          <w:sz w:val="22"/>
        </w:rPr>
        <w:t>29</w:t>
      </w:r>
      <w:r>
        <w:rPr>
          <w:rFonts w:ascii="Times New Roman" w:hAnsi="Times New Roman" w:hint="eastAsia"/>
          <w:color w:val="000000"/>
          <w:sz w:val="22"/>
        </w:rPr>
        <w:t>日修订通过，自</w:t>
      </w:r>
      <w:r>
        <w:rPr>
          <w:rFonts w:ascii="Times New Roman" w:hAnsi="Times New Roman" w:hint="eastAsia"/>
          <w:color w:val="000000"/>
          <w:sz w:val="22"/>
        </w:rPr>
        <w:t>2008</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《物业管理条例》（国务院令第</w:t>
      </w:r>
      <w:r>
        <w:rPr>
          <w:rFonts w:ascii="Times New Roman" w:hAnsi="Times New Roman" w:hint="eastAsia"/>
          <w:color w:val="000000"/>
          <w:sz w:val="22"/>
        </w:rPr>
        <w:t>504</w:t>
      </w:r>
      <w:r>
        <w:rPr>
          <w:rFonts w:ascii="Times New Roman" w:hAnsi="Times New Roman" w:hint="eastAsia"/>
          <w:color w:val="000000"/>
          <w:sz w:val="22"/>
        </w:rPr>
        <w:t>号），自</w:t>
      </w:r>
      <w:r>
        <w:rPr>
          <w:rFonts w:ascii="Times New Roman" w:hAnsi="Times New Roman" w:hint="eastAsia"/>
          <w:color w:val="000000"/>
          <w:sz w:val="22"/>
        </w:rPr>
        <w:t>2007</w:t>
      </w:r>
      <w:r>
        <w:rPr>
          <w:rFonts w:ascii="Times New Roman" w:hAnsi="Times New Roman" w:hint="eastAsia"/>
          <w:color w:val="000000"/>
          <w:sz w:val="22"/>
        </w:rPr>
        <w:t>年</w:t>
      </w:r>
      <w:r>
        <w:rPr>
          <w:rFonts w:ascii="Times New Roman" w:hAnsi="Times New Roman" w:hint="eastAsia"/>
          <w:color w:val="000000"/>
          <w:sz w:val="22"/>
        </w:rPr>
        <w:t>10</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《保安服务管理条例》（国务院令</w:t>
      </w:r>
      <w:r>
        <w:rPr>
          <w:rFonts w:ascii="Times New Roman" w:hAnsi="Times New Roman" w:hint="eastAsia"/>
          <w:color w:val="000000"/>
          <w:sz w:val="22"/>
        </w:rPr>
        <w:t>564</w:t>
      </w:r>
      <w:r>
        <w:rPr>
          <w:rFonts w:ascii="Times New Roman" w:hAnsi="Times New Roman" w:hint="eastAsia"/>
          <w:color w:val="000000"/>
          <w:sz w:val="22"/>
        </w:rPr>
        <w:t>号），自</w:t>
      </w:r>
      <w:r>
        <w:rPr>
          <w:rFonts w:ascii="Times New Roman" w:hAnsi="Times New Roman" w:hint="eastAsia"/>
          <w:color w:val="000000"/>
          <w:sz w:val="22"/>
        </w:rPr>
        <w:t>2010</w:t>
      </w:r>
      <w:r>
        <w:rPr>
          <w:rFonts w:ascii="Times New Roman" w:hAnsi="Times New Roman" w:hint="eastAsia"/>
          <w:color w:val="000000"/>
          <w:sz w:val="22"/>
        </w:rPr>
        <w:t>年</w:t>
      </w:r>
      <w:r>
        <w:rPr>
          <w:rFonts w:ascii="Times New Roman" w:hAnsi="Times New Roman" w:hint="eastAsia"/>
          <w:color w:val="000000"/>
          <w:sz w:val="22"/>
        </w:rPr>
        <w:t>1</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《上海市生活垃圾管理条例》，上海市第十五届人民代表大会第二次会议通过，自</w:t>
      </w:r>
      <w:r>
        <w:rPr>
          <w:rFonts w:ascii="Times New Roman" w:hAnsi="Times New Roman" w:hint="eastAsia"/>
          <w:color w:val="000000"/>
          <w:sz w:val="22"/>
        </w:rPr>
        <w:t>2019</w:t>
      </w:r>
      <w:r>
        <w:rPr>
          <w:rFonts w:ascii="Times New Roman" w:hAnsi="Times New Roman" w:hint="eastAsia"/>
          <w:color w:val="000000"/>
          <w:sz w:val="22"/>
        </w:rPr>
        <w:t>年</w:t>
      </w:r>
      <w:r>
        <w:rPr>
          <w:rFonts w:ascii="Times New Roman" w:hAnsi="Times New Roman" w:hint="eastAsia"/>
          <w:color w:val="000000"/>
          <w:sz w:val="22"/>
        </w:rPr>
        <w:t>7</w:t>
      </w:r>
      <w:r>
        <w:rPr>
          <w:rFonts w:ascii="Times New Roman" w:hAnsi="Times New Roman" w:hint="eastAsia"/>
          <w:color w:val="000000"/>
          <w:sz w:val="22"/>
        </w:rPr>
        <w:t>月</w:t>
      </w:r>
      <w:r>
        <w:rPr>
          <w:rFonts w:ascii="Times New Roman" w:hAnsi="Times New Roman" w:hint="eastAsia"/>
          <w:color w:val="000000"/>
          <w:sz w:val="22"/>
        </w:rPr>
        <w:t>1</w:t>
      </w:r>
      <w:r>
        <w:rPr>
          <w:rFonts w:ascii="Times New Roman" w:hAnsi="Times New Roman" w:hint="eastAsia"/>
          <w:color w:val="000000"/>
          <w:sz w:val="22"/>
        </w:rPr>
        <w:t>日起施行；</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《上海市物业管理优秀示范项目评审要求》（</w:t>
      </w:r>
      <w:r>
        <w:rPr>
          <w:rFonts w:ascii="Times New Roman" w:hAnsi="Times New Roman" w:hint="eastAsia"/>
          <w:color w:val="000000"/>
          <w:sz w:val="22"/>
        </w:rPr>
        <w:t>T/SPM001-2023</w:t>
      </w:r>
      <w:r>
        <w:rPr>
          <w:rFonts w:ascii="Times New Roman" w:hAnsi="Times New Roman" w:hint="eastAsia"/>
          <w:color w:val="000000"/>
          <w:sz w:val="22"/>
        </w:rPr>
        <w:t>）；</w:t>
      </w:r>
      <w:r>
        <w:rPr>
          <w:rFonts w:ascii="Times New Roman" w:hAnsi="Times New Roman" w:hint="eastAsia"/>
          <w:color w:val="000000"/>
          <w:sz w:val="22"/>
        </w:rPr>
        <w:t xml:space="preserve"> </w:t>
      </w:r>
    </w:p>
    <w:p w:rsidR="003A40D9" w:rsidRDefault="003A40D9" w:rsidP="003A40D9">
      <w:pPr>
        <w:numPr>
          <w:ilvl w:val="0"/>
          <w:numId w:val="2"/>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上海市《非居住物业管理服务规范》（</w:t>
      </w:r>
      <w:r>
        <w:rPr>
          <w:rFonts w:ascii="Times New Roman" w:hAnsi="Times New Roman" w:hint="eastAsia"/>
          <w:color w:val="000000"/>
          <w:sz w:val="22"/>
        </w:rPr>
        <w:t>DB31/T1210-2020</w:t>
      </w:r>
      <w:r>
        <w:rPr>
          <w:rFonts w:ascii="Times New Roman" w:hAnsi="Times New Roman" w:hint="eastAsia"/>
          <w:color w:val="000000"/>
          <w:sz w:val="22"/>
        </w:rPr>
        <w:t>）；</w:t>
      </w:r>
    </w:p>
    <w:p w:rsidR="003A40D9" w:rsidRDefault="003A40D9" w:rsidP="003A40D9">
      <w:pPr>
        <w:adjustRightInd w:val="0"/>
        <w:snapToGrid w:val="0"/>
        <w:spacing w:line="300" w:lineRule="auto"/>
        <w:ind w:firstLineChars="200" w:firstLine="440"/>
        <w:jc w:val="left"/>
        <w:rPr>
          <w:rFonts w:ascii="Times New Roman" w:hAnsi="Times New Roman"/>
          <w:sz w:val="22"/>
        </w:rPr>
      </w:pPr>
      <w:r>
        <w:rPr>
          <w:rFonts w:ascii="Times New Roman" w:hAnsi="Times New Roman" w:hint="eastAsia"/>
          <w:sz w:val="22"/>
        </w:rPr>
        <w:t>8.2</w:t>
      </w:r>
      <w:proofErr w:type="gramStart"/>
      <w:r>
        <w:rPr>
          <w:rFonts w:ascii="Times New Roman" w:hAnsi="Times New Roman"/>
          <w:sz w:val="22"/>
        </w:rPr>
        <w:t>各</w:t>
      </w:r>
      <w:proofErr w:type="gramEnd"/>
      <w:r>
        <w:rPr>
          <w:rFonts w:ascii="Times New Roman" w:hAnsi="Times New Roman"/>
          <w:sz w:val="22"/>
        </w:rPr>
        <w:t>投标人应充分注意，凡涉及国家或行业管理部门颁发的相关规范、规程和标准，无论其是否在本招标文件中列明，中标人应无条件执行。标准、规范等不一致的，以要求高者为准。</w:t>
      </w:r>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31" w:name="_Toc20425"/>
      <w:r>
        <w:rPr>
          <w:rFonts w:ascii="Times New Roman" w:hAnsi="Times New Roman"/>
          <w:b/>
          <w:bCs/>
          <w:sz w:val="22"/>
        </w:rPr>
        <w:t xml:space="preserve">9 </w:t>
      </w:r>
      <w:r>
        <w:rPr>
          <w:rFonts w:ascii="Times New Roman" w:hAnsi="Times New Roman"/>
          <w:b/>
          <w:bCs/>
          <w:sz w:val="22"/>
        </w:rPr>
        <w:t>招标内容与质量要求</w:t>
      </w:r>
      <w:bookmarkEnd w:id="31"/>
    </w:p>
    <w:p w:rsidR="003A40D9" w:rsidRDefault="003A40D9" w:rsidP="003A40D9">
      <w:pPr>
        <w:adjustRightInd w:val="0"/>
        <w:snapToGrid w:val="0"/>
        <w:spacing w:line="300" w:lineRule="auto"/>
        <w:ind w:firstLineChars="200" w:firstLine="440"/>
        <w:jc w:val="left"/>
        <w:rPr>
          <w:rFonts w:ascii="Times New Roman" w:hAnsi="Times New Roman"/>
          <w:b/>
          <w:color w:val="FF0000"/>
          <w:kern w:val="0"/>
          <w:sz w:val="22"/>
          <w:u w:val="single"/>
        </w:rPr>
      </w:pPr>
      <w:r>
        <w:rPr>
          <w:rFonts w:ascii="Times New Roman" w:hAnsi="Times New Roman"/>
          <w:bCs/>
          <w:sz w:val="22"/>
        </w:rPr>
        <w:t xml:space="preserve">9.1 </w:t>
      </w:r>
      <w:r>
        <w:rPr>
          <w:rFonts w:ascii="Times New Roman" w:hAnsi="Times New Roman"/>
          <w:b/>
          <w:color w:val="FF0000"/>
          <w:kern w:val="0"/>
          <w:sz w:val="22"/>
          <w:u w:val="single"/>
        </w:rPr>
        <w:t>岗位设置一览表</w:t>
      </w:r>
    </w:p>
    <w:tbl>
      <w:tblPr>
        <w:tblW w:w="9169" w:type="dxa"/>
        <w:tblInd w:w="96" w:type="dxa"/>
        <w:tblLook w:val="04A0" w:firstRow="1" w:lastRow="0" w:firstColumn="1" w:lastColumn="0" w:noHBand="0" w:noVBand="1"/>
      </w:tblPr>
      <w:tblGrid>
        <w:gridCol w:w="942"/>
        <w:gridCol w:w="2336"/>
        <w:gridCol w:w="1571"/>
        <w:gridCol w:w="4330"/>
      </w:tblGrid>
      <w:tr w:rsidR="003A40D9" w:rsidTr="00215539">
        <w:trPr>
          <w:trHeight w:val="423"/>
        </w:trPr>
        <w:tc>
          <w:tcPr>
            <w:tcW w:w="9179" w:type="dxa"/>
            <w:gridSpan w:val="4"/>
            <w:tcBorders>
              <w:top w:val="nil"/>
              <w:left w:val="nil"/>
              <w:bottom w:val="nil"/>
              <w:right w:val="nil"/>
            </w:tcBorders>
            <w:shd w:val="clear" w:color="auto" w:fill="auto"/>
            <w:noWrap/>
            <w:vAlign w:val="center"/>
          </w:tcPr>
          <w:p w:rsidR="003A40D9" w:rsidRDefault="003A40D9" w:rsidP="00215539">
            <w:pPr>
              <w:widowControl/>
              <w:jc w:val="center"/>
              <w:textAlignment w:val="center"/>
              <w:rPr>
                <w:rFonts w:ascii="宋体" w:hAnsi="宋体" w:cs="宋体"/>
                <w:b/>
                <w:bCs/>
                <w:color w:val="000000"/>
                <w:sz w:val="32"/>
                <w:szCs w:val="32"/>
              </w:rPr>
            </w:pPr>
            <w:r>
              <w:rPr>
                <w:rFonts w:ascii="宋体" w:hAnsi="宋体" w:cs="宋体" w:hint="eastAsia"/>
                <w:b/>
                <w:bCs/>
                <w:color w:val="000000"/>
                <w:kern w:val="0"/>
                <w:sz w:val="32"/>
                <w:szCs w:val="32"/>
                <w:lang w:bidi="ar"/>
              </w:rPr>
              <w:t>岗位设置一览表</w:t>
            </w:r>
          </w:p>
        </w:tc>
      </w:tr>
      <w:tr w:rsidR="003A40D9" w:rsidTr="00215539">
        <w:trPr>
          <w:trHeight w:val="303"/>
        </w:trPr>
        <w:tc>
          <w:tcPr>
            <w:tcW w:w="9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lastRenderedPageBreak/>
              <w:t>序号</w:t>
            </w:r>
          </w:p>
        </w:tc>
        <w:tc>
          <w:tcPr>
            <w:tcW w:w="2336"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岗位名称</w:t>
            </w:r>
          </w:p>
        </w:tc>
        <w:tc>
          <w:tcPr>
            <w:tcW w:w="15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配置岗位数</w:t>
            </w:r>
          </w:p>
        </w:tc>
        <w:tc>
          <w:tcPr>
            <w:tcW w:w="4330" w:type="dxa"/>
            <w:tcBorders>
              <w:top w:val="single" w:sz="8" w:space="0" w:color="000000"/>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备注</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2336"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Times New Roman" w:hAnsi="Times New Roman" w:hint="eastAsia"/>
                <w:color w:val="000000" w:themeColor="text1"/>
                <w:sz w:val="22"/>
              </w:rPr>
              <w:t>管理人员</w:t>
            </w:r>
          </w:p>
        </w:tc>
        <w:tc>
          <w:tcPr>
            <w:tcW w:w="1571"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周一至周五9：00-17：00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2</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保安门岗</w:t>
            </w:r>
          </w:p>
        </w:tc>
        <w:tc>
          <w:tcPr>
            <w:tcW w:w="1571" w:type="dxa"/>
            <w:tcBorders>
              <w:top w:val="nil"/>
              <w:left w:val="nil"/>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周一至周五9：00-17：00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3</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保安巡逻岗</w:t>
            </w:r>
          </w:p>
        </w:tc>
        <w:tc>
          <w:tcPr>
            <w:tcW w:w="1571" w:type="dxa"/>
            <w:tcBorders>
              <w:top w:val="nil"/>
              <w:left w:val="nil"/>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24小时制（周一至周日）</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4</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监控岗</w:t>
            </w:r>
            <w:proofErr w:type="gramStart"/>
            <w:r>
              <w:rPr>
                <w:rFonts w:ascii="宋体" w:hAnsi="宋体" w:cs="宋体" w:hint="eastAsia"/>
                <w:color w:val="000000"/>
                <w:kern w:val="0"/>
                <w:sz w:val="22"/>
                <w:lang w:bidi="ar"/>
              </w:rPr>
              <w:t>社区楼</w:t>
            </w:r>
            <w:proofErr w:type="gramEnd"/>
          </w:p>
        </w:tc>
        <w:tc>
          <w:tcPr>
            <w:tcW w:w="1571" w:type="dxa"/>
            <w:tcBorders>
              <w:top w:val="nil"/>
              <w:left w:val="nil"/>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24小时制（周一至周日）</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5</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监控岗卫生楼</w:t>
            </w:r>
          </w:p>
        </w:tc>
        <w:tc>
          <w:tcPr>
            <w:tcW w:w="1571" w:type="dxa"/>
            <w:tcBorders>
              <w:top w:val="nil"/>
              <w:left w:val="nil"/>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24小时制（周一至周日）</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6</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保洁班长</w:t>
            </w:r>
          </w:p>
        </w:tc>
        <w:tc>
          <w:tcPr>
            <w:tcW w:w="1571" w:type="dxa"/>
            <w:tcBorders>
              <w:top w:val="nil"/>
              <w:left w:val="nil"/>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周一至周五7：30-16：30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7</w:t>
            </w:r>
          </w:p>
        </w:tc>
        <w:tc>
          <w:tcPr>
            <w:tcW w:w="2336"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外围保洁</w:t>
            </w:r>
          </w:p>
        </w:tc>
        <w:tc>
          <w:tcPr>
            <w:tcW w:w="1571"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周一至周五7：30-16：30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8</w:t>
            </w:r>
          </w:p>
        </w:tc>
        <w:tc>
          <w:tcPr>
            <w:tcW w:w="2336"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内部保洁</w:t>
            </w:r>
          </w:p>
        </w:tc>
        <w:tc>
          <w:tcPr>
            <w:tcW w:w="1571"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周一至周五7：30-16：30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9</w:t>
            </w:r>
          </w:p>
        </w:tc>
        <w:tc>
          <w:tcPr>
            <w:tcW w:w="2336"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绿化人员</w:t>
            </w:r>
          </w:p>
        </w:tc>
        <w:tc>
          <w:tcPr>
            <w:tcW w:w="1571"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周一至周五7：30-16：30</w:t>
            </w:r>
          </w:p>
        </w:tc>
      </w:tr>
      <w:tr w:rsidR="003A40D9" w:rsidTr="00215539">
        <w:trPr>
          <w:trHeight w:val="460"/>
        </w:trPr>
        <w:tc>
          <w:tcPr>
            <w:tcW w:w="942"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10</w:t>
            </w:r>
          </w:p>
        </w:tc>
        <w:tc>
          <w:tcPr>
            <w:tcW w:w="2336"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维修班长</w:t>
            </w:r>
          </w:p>
        </w:tc>
        <w:tc>
          <w:tcPr>
            <w:tcW w:w="1571"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w:t>
            </w:r>
          </w:p>
        </w:tc>
        <w:tc>
          <w:tcPr>
            <w:tcW w:w="4330" w:type="dxa"/>
            <w:tcBorders>
              <w:top w:val="nil"/>
              <w:left w:val="single" w:sz="8" w:space="0" w:color="000000"/>
              <w:bottom w:val="single" w:sz="8" w:space="0" w:color="000000"/>
              <w:right w:val="single" w:sz="8"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22"/>
                <w:lang w:bidi="ar"/>
              </w:rPr>
              <w:t>周一至周五8：30-17：00</w:t>
            </w:r>
          </w:p>
        </w:tc>
      </w:tr>
      <w:tr w:rsidR="003A40D9" w:rsidTr="00215539">
        <w:trPr>
          <w:trHeight w:val="303"/>
        </w:trPr>
        <w:tc>
          <w:tcPr>
            <w:tcW w:w="942"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合计</w:t>
            </w:r>
          </w:p>
        </w:tc>
        <w:tc>
          <w:tcPr>
            <w:tcW w:w="2336"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jc w:val="center"/>
              <w:rPr>
                <w:rFonts w:ascii="宋体" w:hAnsi="宋体" w:cs="宋体"/>
                <w:color w:val="000000"/>
                <w:sz w:val="22"/>
              </w:rPr>
            </w:pPr>
          </w:p>
        </w:tc>
        <w:tc>
          <w:tcPr>
            <w:tcW w:w="1571" w:type="dxa"/>
            <w:tcBorders>
              <w:top w:val="nil"/>
              <w:left w:val="single" w:sz="8" w:space="0" w:color="000000"/>
              <w:bottom w:val="single" w:sz="8" w:space="0" w:color="000000"/>
              <w:right w:val="single" w:sz="8" w:space="0" w:color="000000"/>
            </w:tcBorders>
            <w:shd w:val="clear" w:color="auto" w:fill="auto"/>
          </w:tcPr>
          <w:p w:rsidR="003A40D9" w:rsidRDefault="003A40D9" w:rsidP="00215539">
            <w:pPr>
              <w:widowControl/>
              <w:jc w:val="center"/>
              <w:textAlignment w:val="top"/>
              <w:rPr>
                <w:rFonts w:ascii="宋体" w:hAnsi="宋体" w:cs="宋体"/>
                <w:color w:val="000000"/>
                <w:sz w:val="22"/>
              </w:rPr>
            </w:pPr>
            <w:r>
              <w:rPr>
                <w:rFonts w:ascii="宋体" w:hAnsi="宋体" w:cs="宋体" w:hint="eastAsia"/>
                <w:color w:val="000000"/>
                <w:kern w:val="0"/>
                <w:sz w:val="22"/>
                <w:lang w:bidi="ar"/>
              </w:rPr>
              <w:t>10</w:t>
            </w:r>
          </w:p>
        </w:tc>
        <w:tc>
          <w:tcPr>
            <w:tcW w:w="0" w:type="auto"/>
            <w:tcBorders>
              <w:top w:val="nil"/>
              <w:left w:val="single" w:sz="8" w:space="0" w:color="000000"/>
              <w:bottom w:val="single" w:sz="8" w:space="0" w:color="000000"/>
              <w:right w:val="single" w:sz="8" w:space="0" w:color="000000"/>
            </w:tcBorders>
            <w:shd w:val="clear" w:color="auto" w:fill="auto"/>
            <w:noWrap/>
            <w:vAlign w:val="center"/>
          </w:tcPr>
          <w:p w:rsidR="003A40D9" w:rsidRDefault="003A40D9" w:rsidP="00215539">
            <w:pPr>
              <w:rPr>
                <w:rFonts w:ascii="宋体" w:hAnsi="宋体" w:cs="宋体"/>
                <w:color w:val="000000"/>
                <w:sz w:val="22"/>
              </w:rPr>
            </w:pPr>
          </w:p>
        </w:tc>
      </w:tr>
    </w:tbl>
    <w:p w:rsidR="003A40D9" w:rsidRDefault="003A40D9" w:rsidP="003A40D9">
      <w:pPr>
        <w:adjustRightInd w:val="0"/>
        <w:snapToGrid w:val="0"/>
        <w:spacing w:line="300" w:lineRule="auto"/>
        <w:ind w:firstLineChars="200" w:firstLine="442"/>
        <w:jc w:val="left"/>
        <w:rPr>
          <w:rFonts w:ascii="Times New Roman" w:hAnsi="Times New Roman"/>
          <w:b/>
          <w:color w:val="FF0000"/>
          <w:kern w:val="0"/>
          <w:sz w:val="22"/>
          <w:u w:val="single"/>
        </w:rPr>
      </w:pPr>
    </w:p>
    <w:p w:rsidR="003A40D9" w:rsidRDefault="003A40D9" w:rsidP="003A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rPr>
          <w:rFonts w:ascii="Times New Roman" w:hAnsi="Times New Roman"/>
          <w:b/>
          <w:color w:val="0000FF"/>
          <w:sz w:val="22"/>
        </w:rPr>
      </w:pPr>
      <w:r>
        <w:rPr>
          <w:rFonts w:ascii="Times New Roman" w:hAnsi="Times New Roman"/>
          <w:b/>
          <w:color w:val="0000FF"/>
          <w:sz w:val="22"/>
        </w:rPr>
        <w:t>说明：</w:t>
      </w:r>
      <w:r>
        <w:rPr>
          <w:rFonts w:ascii="Times New Roman" w:hAnsi="Times New Roman" w:hint="eastAsia"/>
          <w:b/>
          <w:color w:val="0000FF"/>
          <w:sz w:val="22"/>
        </w:rPr>
        <w:t>1</w:t>
      </w:r>
      <w:r>
        <w:rPr>
          <w:rFonts w:ascii="Times New Roman" w:hAnsi="Times New Roman" w:hint="eastAsia"/>
          <w:b/>
          <w:color w:val="0000FF"/>
          <w:sz w:val="22"/>
        </w:rPr>
        <w:t>、</w:t>
      </w:r>
      <w:r>
        <w:rPr>
          <w:rFonts w:ascii="Times New Roman" w:hAnsi="Times New Roman"/>
          <w:b/>
          <w:color w:val="0000FF"/>
          <w:sz w:val="22"/>
        </w:rPr>
        <w:t>投标人的各岗位配置标准不得低于表内岗位配置数要求。</w:t>
      </w:r>
    </w:p>
    <w:p w:rsidR="003A40D9" w:rsidRDefault="003A40D9" w:rsidP="003A40D9">
      <w:pPr>
        <w:tabs>
          <w:tab w:val="left" w:pos="7200"/>
        </w:tabs>
        <w:adjustRightInd w:val="0"/>
        <w:snapToGrid w:val="0"/>
        <w:spacing w:line="300" w:lineRule="auto"/>
        <w:ind w:firstLineChars="300" w:firstLine="660"/>
        <w:rPr>
          <w:rFonts w:ascii="Times New Roman" w:hAnsi="Times New Roman"/>
          <w:bCs/>
          <w:sz w:val="22"/>
        </w:rPr>
      </w:pPr>
      <w:r>
        <w:rPr>
          <w:rFonts w:ascii="Times New Roman" w:hAnsi="Times New Roman" w:hint="eastAsia"/>
          <w:bCs/>
          <w:sz w:val="22"/>
        </w:rPr>
        <w:t>2</w:t>
      </w:r>
      <w:r>
        <w:rPr>
          <w:rFonts w:ascii="Times New Roman" w:hAnsi="Times New Roman" w:hint="eastAsia"/>
          <w:bCs/>
          <w:sz w:val="22"/>
        </w:rPr>
        <w:t>、投标人提供</w:t>
      </w:r>
      <w:r>
        <w:rPr>
          <w:rFonts w:ascii="Times New Roman" w:hAnsi="Times New Roman" w:hint="eastAsia"/>
          <w:color w:val="000000" w:themeColor="text1"/>
          <w:sz w:val="22"/>
        </w:rPr>
        <w:t>管理人员</w:t>
      </w:r>
      <w:r>
        <w:rPr>
          <w:rFonts w:ascii="Times New Roman" w:hAnsi="Times New Roman" w:hint="eastAsia"/>
          <w:bCs/>
          <w:sz w:val="22"/>
        </w:rPr>
        <w:t>、保安、监控岗、维修岗、绿化岗人员的在职承诺书，格式自拟。</w:t>
      </w:r>
    </w:p>
    <w:p w:rsidR="003A40D9" w:rsidRDefault="003A40D9" w:rsidP="003A40D9">
      <w:pPr>
        <w:tabs>
          <w:tab w:val="left" w:pos="7200"/>
        </w:tabs>
        <w:adjustRightInd w:val="0"/>
        <w:snapToGrid w:val="0"/>
        <w:spacing w:line="300" w:lineRule="auto"/>
        <w:ind w:firstLineChars="300" w:firstLine="660"/>
        <w:rPr>
          <w:rFonts w:ascii="Times New Roman" w:hAnsi="Times New Roman"/>
          <w:bCs/>
          <w:sz w:val="22"/>
        </w:rPr>
      </w:pPr>
      <w:r>
        <w:rPr>
          <w:rFonts w:ascii="Times New Roman" w:hAnsi="Times New Roman" w:hint="eastAsia"/>
          <w:bCs/>
          <w:sz w:val="22"/>
        </w:rPr>
        <w:t>3</w:t>
      </w:r>
      <w:r>
        <w:rPr>
          <w:rFonts w:ascii="Times New Roman" w:hAnsi="Times New Roman" w:hint="eastAsia"/>
          <w:bCs/>
          <w:sz w:val="22"/>
        </w:rPr>
        <w:t>、以上岗位人员数量须按</w:t>
      </w:r>
      <w:r>
        <w:rPr>
          <w:rFonts w:ascii="Times New Roman" w:hAnsi="Times New Roman" w:hint="eastAsia"/>
          <w:bCs/>
          <w:sz w:val="22"/>
        </w:rPr>
        <w:t xml:space="preserve"> 5 </w:t>
      </w:r>
      <w:r>
        <w:rPr>
          <w:rFonts w:ascii="Times New Roman" w:hAnsi="Times New Roman" w:hint="eastAsia"/>
          <w:bCs/>
          <w:sz w:val="22"/>
        </w:rPr>
        <w:t>天</w:t>
      </w:r>
      <w:r>
        <w:rPr>
          <w:rFonts w:ascii="Times New Roman" w:hAnsi="Times New Roman" w:hint="eastAsia"/>
          <w:bCs/>
          <w:sz w:val="22"/>
        </w:rPr>
        <w:t xml:space="preserve"> 8 </w:t>
      </w:r>
      <w:r>
        <w:rPr>
          <w:rFonts w:ascii="Times New Roman" w:hAnsi="Times New Roman" w:hint="eastAsia"/>
          <w:bCs/>
          <w:sz w:val="22"/>
        </w:rPr>
        <w:t>小时工作制计算。</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9.2.1 </w:t>
      </w:r>
      <w:r>
        <w:rPr>
          <w:rFonts w:ascii="Times New Roman" w:hAnsi="Times New Roman"/>
          <w:bCs/>
          <w:sz w:val="22"/>
        </w:rPr>
        <w:t>组织架构</w:t>
      </w:r>
    </w:p>
    <w:p w:rsidR="003A40D9" w:rsidRDefault="003A40D9" w:rsidP="003A40D9">
      <w:pPr>
        <w:tabs>
          <w:tab w:val="left" w:pos="7200"/>
        </w:tabs>
        <w:adjustRightInd w:val="0"/>
        <w:snapToGrid w:val="0"/>
        <w:spacing w:line="300" w:lineRule="auto"/>
        <w:ind w:firstLineChars="200" w:firstLine="420"/>
        <w:rPr>
          <w:color w:val="000000" w:themeColor="text1"/>
          <w:szCs w:val="21"/>
        </w:rPr>
      </w:pPr>
      <w:r>
        <w:rPr>
          <w:noProof/>
          <w:color w:val="000000" w:themeColor="text1"/>
          <w:szCs w:val="21"/>
        </w:rPr>
        <w:drawing>
          <wp:inline distT="0" distB="0" distL="0" distR="0" wp14:anchorId="360BF73E" wp14:editId="0418E596">
            <wp:extent cx="3858260" cy="1143000"/>
            <wp:effectExtent l="0" t="0" r="27940" b="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A40D9" w:rsidRDefault="003A40D9" w:rsidP="003A40D9">
      <w:pPr>
        <w:widowControl/>
        <w:ind w:firstLineChars="200" w:firstLine="440"/>
        <w:jc w:val="left"/>
        <w:rPr>
          <w:rFonts w:ascii="Times New Roman" w:hAnsi="Times New Roman"/>
          <w:bCs/>
          <w:sz w:val="22"/>
        </w:rPr>
      </w:pPr>
      <w:r>
        <w:rPr>
          <w:rFonts w:ascii="Times New Roman" w:hAnsi="Times New Roman"/>
          <w:color w:val="000000" w:themeColor="text1"/>
          <w:sz w:val="22"/>
        </w:rPr>
        <w:t xml:space="preserve">9.2.2 </w:t>
      </w:r>
      <w:r>
        <w:rPr>
          <w:rFonts w:ascii="Times New Roman" w:hAnsi="Times New Roman"/>
          <w:color w:val="000000" w:themeColor="text1"/>
          <w:sz w:val="22"/>
        </w:rPr>
        <w:t>管理制度</w:t>
      </w:r>
    </w:p>
    <w:p w:rsidR="003A40D9" w:rsidRDefault="003A40D9" w:rsidP="003A40D9">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1</w:t>
      </w:r>
      <w:r>
        <w:rPr>
          <w:rFonts w:ascii="Times New Roman" w:hAnsi="Times New Roman" w:hint="eastAsia"/>
          <w:color w:val="000000" w:themeColor="text1"/>
          <w:sz w:val="22"/>
        </w:rPr>
        <w:t>）</w:t>
      </w:r>
      <w:r>
        <w:rPr>
          <w:rFonts w:ascii="Times New Roman" w:hAnsi="Times New Roman"/>
          <w:color w:val="000000" w:themeColor="text1"/>
          <w:sz w:val="22"/>
        </w:rPr>
        <w:t>投标人结合本项目实际需求，制定完善的管理制度，旨在加强内部管理，完成物业管理服务任务，实现物业管理服务目标；坚持优质服务，提高保障水平；加强队伍建设，提高员工思想素质和业务技能；建立应急预案、规章制度及具体落实计划。</w:t>
      </w:r>
    </w:p>
    <w:p w:rsidR="003A40D9" w:rsidRDefault="003A40D9" w:rsidP="003A40D9">
      <w:pPr>
        <w:tabs>
          <w:tab w:val="left" w:pos="7200"/>
        </w:tabs>
        <w:adjustRightInd w:val="0"/>
        <w:snapToGrid w:val="0"/>
        <w:spacing w:line="300" w:lineRule="auto"/>
        <w:ind w:firstLineChars="200" w:firstLine="440"/>
        <w:rPr>
          <w:rFonts w:ascii="Times New Roman" w:hAnsi="Times New Roman"/>
          <w:bCs/>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2</w:t>
      </w:r>
      <w:r>
        <w:rPr>
          <w:rFonts w:ascii="Times New Roman" w:hAnsi="Times New Roman" w:hint="eastAsia"/>
          <w:color w:val="000000" w:themeColor="text1"/>
          <w:sz w:val="22"/>
        </w:rPr>
        <w:t>）</w:t>
      </w:r>
      <w:r>
        <w:rPr>
          <w:rFonts w:ascii="Times New Roman" w:hAnsi="Times New Roman" w:hint="eastAsia"/>
          <w:bCs/>
          <w:color w:val="000000" w:themeColor="text1"/>
          <w:sz w:val="22"/>
        </w:rPr>
        <w:t>建立物业档案；建立完备的物</w:t>
      </w:r>
      <w:proofErr w:type="gramStart"/>
      <w:r>
        <w:rPr>
          <w:rFonts w:ascii="Times New Roman" w:hAnsi="Times New Roman" w:hint="eastAsia"/>
          <w:bCs/>
          <w:color w:val="000000" w:themeColor="text1"/>
          <w:sz w:val="22"/>
        </w:rPr>
        <w:t>管相关</w:t>
      </w:r>
      <w:proofErr w:type="gramEnd"/>
      <w:r>
        <w:rPr>
          <w:rFonts w:ascii="Times New Roman" w:hAnsi="Times New Roman" w:hint="eastAsia"/>
          <w:bCs/>
          <w:color w:val="000000" w:themeColor="text1"/>
          <w:sz w:val="22"/>
        </w:rPr>
        <w:t>资料及设备维修保养资料；协调各方面社会关系：应与派出所、街道居委会、供水、供电、电信、市政沟通，以便出现情况可与相关部门配合尽快解决。</w:t>
      </w: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 xml:space="preserve">9.2.3 </w:t>
      </w:r>
      <w:r>
        <w:rPr>
          <w:rFonts w:ascii="Times New Roman" w:hAnsi="Times New Roman"/>
          <w:color w:val="000000" w:themeColor="text1"/>
          <w:sz w:val="22"/>
        </w:rPr>
        <w:t>管理团队要求</w:t>
      </w:r>
    </w:p>
    <w:p w:rsidR="003A40D9" w:rsidRDefault="003A40D9" w:rsidP="003A40D9">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1</w:t>
      </w:r>
      <w:r>
        <w:rPr>
          <w:rFonts w:ascii="Times New Roman" w:hAnsi="Times New Roman" w:hint="eastAsia"/>
          <w:color w:val="000000" w:themeColor="text1"/>
          <w:sz w:val="22"/>
        </w:rPr>
        <w:t>）进驻的员工身体健康，无不良记录，严格遵章守纪，遵守采购人规章制度。</w:t>
      </w:r>
    </w:p>
    <w:p w:rsidR="003A40D9" w:rsidRDefault="003A40D9" w:rsidP="003A40D9">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2</w:t>
      </w:r>
      <w:r>
        <w:rPr>
          <w:rFonts w:ascii="Times New Roman" w:hAnsi="Times New Roman" w:hint="eastAsia"/>
          <w:color w:val="000000" w:themeColor="text1"/>
          <w:sz w:val="22"/>
        </w:rPr>
        <w:t>）合同期间，员工发生工伤等事故，由投标人负责处理并承担费用。</w:t>
      </w:r>
    </w:p>
    <w:p w:rsidR="003A40D9" w:rsidRDefault="003A40D9" w:rsidP="003A40D9">
      <w:pPr>
        <w:snapToGrid w:val="0"/>
        <w:spacing w:line="300" w:lineRule="auto"/>
        <w:ind w:firstLineChars="200" w:firstLine="440"/>
        <w:rPr>
          <w:rFonts w:ascii="Times New Roman" w:hAnsi="Times New Roman"/>
          <w:color w:val="000000" w:themeColor="text1"/>
          <w:sz w:val="22"/>
        </w:rPr>
      </w:pPr>
      <w:r>
        <w:rPr>
          <w:rFonts w:ascii="Times New Roman" w:hAnsi="Times New Roman" w:hint="eastAsia"/>
          <w:color w:val="000000" w:themeColor="text1"/>
          <w:sz w:val="22"/>
        </w:rPr>
        <w:t>（</w:t>
      </w:r>
      <w:r>
        <w:rPr>
          <w:rFonts w:ascii="Times New Roman" w:hAnsi="Times New Roman" w:hint="eastAsia"/>
          <w:color w:val="000000" w:themeColor="text1"/>
          <w:sz w:val="22"/>
        </w:rPr>
        <w:t>3</w:t>
      </w:r>
      <w:r>
        <w:rPr>
          <w:rFonts w:ascii="Times New Roman" w:hAnsi="Times New Roman" w:hint="eastAsia"/>
          <w:color w:val="000000" w:themeColor="text1"/>
          <w:sz w:val="22"/>
        </w:rPr>
        <w:t>）员工在上岗期间穿着统一的制服，佩带上岗服务证。</w:t>
      </w:r>
    </w:p>
    <w:p w:rsidR="003A40D9" w:rsidRDefault="003A40D9" w:rsidP="003A40D9">
      <w:pPr>
        <w:snapToGrid w:val="0"/>
        <w:spacing w:line="300" w:lineRule="auto"/>
        <w:ind w:firstLineChars="200" w:firstLine="440"/>
        <w:rPr>
          <w:rFonts w:ascii="Times New Roman" w:hAnsi="Times New Roman"/>
          <w:color w:val="000000" w:themeColor="text1"/>
          <w:sz w:val="22"/>
        </w:rPr>
      </w:pP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 xml:space="preserve">9.3 </w:t>
      </w:r>
      <w:r>
        <w:rPr>
          <w:rFonts w:ascii="Times New Roman" w:hAnsi="Times New Roman"/>
          <w:color w:val="000000" w:themeColor="text1"/>
          <w:sz w:val="22"/>
        </w:rPr>
        <w:t>各岗位具体服务要求</w:t>
      </w: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9.3.1</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管理人员</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招标范围与内容”内项目总体管理。</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：负责项目的整体管理，制定工作制度和计划，确保服务内容达到采购人的要求。</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总体要求</w:t>
      </w:r>
      <w:r>
        <w:rPr>
          <w:rFonts w:ascii="Times New Roman" w:hAnsi="Times New Roman" w:hint="eastAsia"/>
          <w:color w:val="000000"/>
          <w:sz w:val="22"/>
        </w:rPr>
        <w:t>：全面负责本项目的正常运作、内部管理、制度的建立、员工培训及考核、物业档案管理、应急事件处理及特约服务等工作。</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p>
    <w:p w:rsidR="003A40D9" w:rsidRDefault="003A40D9" w:rsidP="003A40D9">
      <w:pPr>
        <w:numPr>
          <w:ilvl w:val="0"/>
          <w:numId w:val="4"/>
        </w:numPr>
        <w:snapToGrid w:val="0"/>
        <w:spacing w:line="300" w:lineRule="auto"/>
        <w:ind w:left="1106" w:hanging="482"/>
        <w:jc w:val="left"/>
        <w:rPr>
          <w:rFonts w:ascii="宋体" w:hAnsi="宋体"/>
          <w:sz w:val="22"/>
        </w:rPr>
      </w:pPr>
      <w:r>
        <w:rPr>
          <w:rFonts w:ascii="宋体" w:hAnsi="宋体" w:hint="eastAsia"/>
          <w:sz w:val="22"/>
        </w:rPr>
        <w:t>建议：</w:t>
      </w:r>
      <w:r>
        <w:rPr>
          <w:rFonts w:ascii="宋体" w:hAnsi="宋体"/>
          <w:sz w:val="22"/>
        </w:rPr>
        <w:t>男性≤50</w:t>
      </w:r>
      <w:r>
        <w:rPr>
          <w:rFonts w:ascii="宋体" w:hAnsi="宋体" w:hint="eastAsia"/>
          <w:sz w:val="22"/>
        </w:rPr>
        <w:t>周岁</w:t>
      </w:r>
      <w:r>
        <w:rPr>
          <w:rFonts w:ascii="宋体" w:hAnsi="宋体"/>
          <w:sz w:val="22"/>
        </w:rPr>
        <w:t>/女性≤45</w:t>
      </w:r>
      <w:r>
        <w:rPr>
          <w:rFonts w:ascii="宋体" w:hAnsi="宋体" w:hint="eastAsia"/>
          <w:sz w:val="22"/>
        </w:rPr>
        <w:t>周岁，</w:t>
      </w:r>
      <w:r>
        <w:rPr>
          <w:rFonts w:ascii="宋体" w:hAnsi="宋体"/>
          <w:sz w:val="22"/>
        </w:rPr>
        <w:t>五官端正、身体健康</w:t>
      </w:r>
      <w:r>
        <w:rPr>
          <w:rFonts w:ascii="宋体" w:hAnsi="宋体" w:hint="eastAsia"/>
          <w:sz w:val="22"/>
        </w:rPr>
        <w:t>。</w:t>
      </w:r>
    </w:p>
    <w:p w:rsidR="003A40D9" w:rsidRDefault="003A40D9" w:rsidP="003A40D9">
      <w:pPr>
        <w:numPr>
          <w:ilvl w:val="0"/>
          <w:numId w:val="4"/>
        </w:numPr>
        <w:snapToGrid w:val="0"/>
        <w:spacing w:line="300" w:lineRule="auto"/>
        <w:ind w:left="1106" w:hanging="482"/>
        <w:jc w:val="left"/>
        <w:rPr>
          <w:rFonts w:ascii="宋体" w:hAnsi="宋体"/>
          <w:sz w:val="22"/>
        </w:rPr>
      </w:pPr>
      <w:r>
        <w:rPr>
          <w:rFonts w:ascii="宋体" w:hAnsi="宋体" w:hint="eastAsia"/>
          <w:sz w:val="22"/>
        </w:rPr>
        <w:t>经验要求：担任过类似项目的项目经理或负责人，并具有上述岗位多年的工作经验，有相关岗位证书。</w:t>
      </w:r>
    </w:p>
    <w:p w:rsidR="003A40D9" w:rsidRDefault="003A40D9" w:rsidP="003A40D9">
      <w:pPr>
        <w:numPr>
          <w:ilvl w:val="0"/>
          <w:numId w:val="4"/>
        </w:numPr>
        <w:snapToGrid w:val="0"/>
        <w:spacing w:line="300" w:lineRule="auto"/>
        <w:ind w:left="1106" w:hanging="482"/>
        <w:jc w:val="left"/>
        <w:rPr>
          <w:rFonts w:ascii="宋体" w:hAnsi="宋体"/>
          <w:sz w:val="22"/>
        </w:rPr>
      </w:pPr>
      <w:r>
        <w:rPr>
          <w:rFonts w:ascii="宋体" w:hAnsi="宋体" w:hint="eastAsia"/>
          <w:sz w:val="22"/>
        </w:rPr>
        <w:t>其他要求：无犯罪记录。</w:t>
      </w:r>
    </w:p>
    <w:p w:rsidR="003A40D9" w:rsidRDefault="003A40D9" w:rsidP="003A40D9">
      <w:pPr>
        <w:numPr>
          <w:ilvl w:val="0"/>
          <w:numId w:val="3"/>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其它要求</w:t>
      </w:r>
      <w:r>
        <w:rPr>
          <w:rFonts w:ascii="Times New Roman" w:hAnsi="Times New Roman" w:hint="eastAsia"/>
          <w:color w:val="000000"/>
          <w:sz w:val="22"/>
        </w:rPr>
        <w:t>：</w:t>
      </w:r>
    </w:p>
    <w:p w:rsidR="003A40D9" w:rsidRDefault="003A40D9" w:rsidP="003A40D9">
      <w:pPr>
        <w:numPr>
          <w:ilvl w:val="0"/>
          <w:numId w:val="5"/>
        </w:numPr>
        <w:snapToGrid w:val="0"/>
        <w:spacing w:line="300" w:lineRule="auto"/>
        <w:ind w:left="1106" w:hanging="482"/>
        <w:jc w:val="left"/>
        <w:rPr>
          <w:rFonts w:ascii="宋体" w:hAnsi="宋体"/>
          <w:sz w:val="22"/>
        </w:rPr>
      </w:pPr>
      <w:r>
        <w:rPr>
          <w:rFonts w:ascii="宋体" w:hAnsi="宋体" w:hint="eastAsia"/>
          <w:sz w:val="22"/>
        </w:rPr>
        <w:t>为中标单位在职员工。</w:t>
      </w:r>
    </w:p>
    <w:p w:rsidR="003A40D9" w:rsidRDefault="003A40D9" w:rsidP="003A40D9">
      <w:pPr>
        <w:numPr>
          <w:ilvl w:val="0"/>
          <w:numId w:val="5"/>
        </w:numPr>
        <w:snapToGrid w:val="0"/>
        <w:spacing w:line="300" w:lineRule="auto"/>
        <w:ind w:left="1106" w:hanging="482"/>
        <w:jc w:val="left"/>
        <w:rPr>
          <w:rFonts w:ascii="宋体" w:hAnsi="宋体"/>
          <w:sz w:val="22"/>
        </w:rPr>
      </w:pPr>
      <w:r>
        <w:rPr>
          <w:rFonts w:ascii="宋体" w:hAnsi="宋体" w:hint="eastAsia"/>
          <w:sz w:val="22"/>
        </w:rPr>
        <w:t>完成采购人交办的其他任务。</w:t>
      </w:r>
    </w:p>
    <w:p w:rsidR="003A40D9" w:rsidRDefault="003A40D9" w:rsidP="003A40D9">
      <w:pPr>
        <w:tabs>
          <w:tab w:val="left" w:pos="7200"/>
        </w:tabs>
        <w:adjustRightInd w:val="0"/>
        <w:snapToGrid w:val="0"/>
        <w:spacing w:line="300" w:lineRule="auto"/>
        <w:rPr>
          <w:rFonts w:ascii="Times New Roman" w:hAnsi="Times New Roman"/>
          <w:bCs/>
          <w:color w:val="000000" w:themeColor="text1"/>
          <w:sz w:val="22"/>
        </w:rPr>
      </w:pP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9.3</w:t>
      </w:r>
      <w:r>
        <w:rPr>
          <w:rFonts w:ascii="Times New Roman" w:hAnsi="Times New Roman" w:hint="eastAsia"/>
          <w:color w:val="000000" w:themeColor="text1"/>
          <w:sz w:val="22"/>
        </w:rPr>
        <w:t>.2</w:t>
      </w:r>
      <w:r>
        <w:rPr>
          <w:rFonts w:ascii="Times New Roman" w:hAnsi="Times New Roman"/>
          <w:color w:val="000000" w:themeColor="text1"/>
          <w:sz w:val="22"/>
        </w:rPr>
        <w:t xml:space="preserve"> </w:t>
      </w:r>
      <w:r>
        <w:rPr>
          <w:rFonts w:ascii="Times New Roman" w:hAnsi="Times New Roman" w:hint="eastAsia"/>
          <w:color w:val="000000" w:themeColor="text1"/>
          <w:sz w:val="22"/>
        </w:rPr>
        <w:t>保安</w:t>
      </w:r>
    </w:p>
    <w:p w:rsidR="003A40D9" w:rsidRDefault="003A40D9" w:rsidP="003A40D9">
      <w:pPr>
        <w:ind w:firstLine="420"/>
        <w:rPr>
          <w:rFonts w:ascii="Times New Roman" w:hAnsi="Times New Roman"/>
          <w:color w:val="000000" w:themeColor="text1"/>
          <w:sz w:val="22"/>
        </w:rPr>
      </w:pPr>
      <w:r>
        <w:rPr>
          <w:rFonts w:ascii="Times New Roman" w:hAnsi="Times New Roman" w:hint="eastAsia"/>
          <w:color w:val="000000" w:themeColor="text1"/>
          <w:sz w:val="22"/>
        </w:rPr>
        <w:t>9.3.2.1</w:t>
      </w:r>
      <w:r>
        <w:rPr>
          <w:rFonts w:ascii="Times New Roman" w:hAnsi="Times New Roman" w:hint="eastAsia"/>
          <w:color w:val="000000" w:themeColor="text1"/>
          <w:sz w:val="22"/>
        </w:rPr>
        <w:t>保安用品配备要求</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082"/>
        <w:gridCol w:w="1416"/>
        <w:gridCol w:w="1884"/>
        <w:gridCol w:w="1584"/>
      </w:tblGrid>
      <w:tr w:rsidR="003A40D9" w:rsidTr="00215539">
        <w:trPr>
          <w:trHeight w:val="397"/>
          <w:jc w:val="center"/>
        </w:trPr>
        <w:tc>
          <w:tcPr>
            <w:tcW w:w="321" w:type="pct"/>
            <w:vMerge w:val="restart"/>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序号</w:t>
            </w:r>
          </w:p>
        </w:tc>
        <w:tc>
          <w:tcPr>
            <w:tcW w:w="1398" w:type="pct"/>
            <w:vMerge w:val="restart"/>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设施设备名称</w:t>
            </w:r>
          </w:p>
        </w:tc>
        <w:tc>
          <w:tcPr>
            <w:tcW w:w="2216" w:type="pct"/>
            <w:gridSpan w:val="2"/>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配备要求</w:t>
            </w:r>
          </w:p>
        </w:tc>
        <w:tc>
          <w:tcPr>
            <w:tcW w:w="1064" w:type="pct"/>
            <w:vMerge w:val="restart"/>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备注</w:t>
            </w:r>
          </w:p>
        </w:tc>
      </w:tr>
      <w:tr w:rsidR="003A40D9" w:rsidTr="00215539">
        <w:trPr>
          <w:trHeight w:val="397"/>
          <w:jc w:val="center"/>
        </w:trPr>
        <w:tc>
          <w:tcPr>
            <w:tcW w:w="321" w:type="pct"/>
            <w:vMerge/>
            <w:tcBorders>
              <w:bottom w:val="double" w:sz="4" w:space="0" w:color="auto"/>
            </w:tcBorders>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p>
        </w:tc>
        <w:tc>
          <w:tcPr>
            <w:tcW w:w="1398" w:type="pct"/>
            <w:vMerge/>
            <w:tcBorders>
              <w:bottom w:val="double" w:sz="4" w:space="0" w:color="auto"/>
            </w:tcBorders>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p>
        </w:tc>
        <w:tc>
          <w:tcPr>
            <w:tcW w:w="951" w:type="pct"/>
            <w:tcBorders>
              <w:bottom w:val="double" w:sz="4" w:space="0" w:color="auto"/>
            </w:tcBorders>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由采购人提供</w:t>
            </w:r>
          </w:p>
        </w:tc>
        <w:tc>
          <w:tcPr>
            <w:tcW w:w="1265" w:type="pct"/>
            <w:tcBorders>
              <w:bottom w:val="double" w:sz="4" w:space="0" w:color="auto"/>
            </w:tcBorders>
            <w:vAlign w:val="center"/>
          </w:tcPr>
          <w:p w:rsidR="003A40D9" w:rsidRDefault="003A40D9" w:rsidP="00215539">
            <w:pPr>
              <w:tabs>
                <w:tab w:val="left" w:pos="7200"/>
              </w:tabs>
              <w:adjustRightInd w:val="0"/>
              <w:snapToGrid w:val="0"/>
              <w:jc w:val="center"/>
              <w:rPr>
                <w:rFonts w:ascii="Times New Roman" w:eastAsia="Times New Roman" w:hAnsi="Times New Roman"/>
                <w:bCs/>
                <w:kern w:val="0"/>
                <w:sz w:val="22"/>
              </w:rPr>
            </w:pPr>
            <w:r>
              <w:rPr>
                <w:rFonts w:ascii="宋体" w:hAnsi="Times New Roman"/>
                <w:bCs/>
                <w:kern w:val="0"/>
                <w:sz w:val="22"/>
              </w:rPr>
              <w:t>由</w:t>
            </w:r>
            <w:r>
              <w:rPr>
                <w:rFonts w:ascii="Times New Roman" w:hAnsi="Times New Roman"/>
                <w:bCs/>
                <w:kern w:val="0"/>
                <w:sz w:val="22"/>
              </w:rPr>
              <w:t>投标人</w:t>
            </w:r>
            <w:r>
              <w:rPr>
                <w:rFonts w:ascii="宋体" w:hAnsi="Times New Roman"/>
                <w:bCs/>
                <w:kern w:val="0"/>
                <w:sz w:val="22"/>
              </w:rPr>
              <w:t>提供</w:t>
            </w:r>
          </w:p>
        </w:tc>
        <w:tc>
          <w:tcPr>
            <w:tcW w:w="1064" w:type="pct"/>
            <w:vMerge/>
            <w:tcBorders>
              <w:bottom w:val="double" w:sz="4" w:space="0" w:color="auto"/>
            </w:tcBorders>
          </w:tcPr>
          <w:p w:rsidR="003A40D9" w:rsidRDefault="003A40D9" w:rsidP="00215539">
            <w:pPr>
              <w:tabs>
                <w:tab w:val="left" w:pos="7200"/>
              </w:tabs>
              <w:adjustRightInd w:val="0"/>
              <w:snapToGrid w:val="0"/>
              <w:rPr>
                <w:rFonts w:ascii="Times New Roman" w:eastAsia="Times New Roman" w:hAnsi="Times New Roman"/>
                <w:bCs/>
                <w:kern w:val="0"/>
                <w:sz w:val="22"/>
              </w:rPr>
            </w:pPr>
          </w:p>
        </w:tc>
      </w:tr>
      <w:tr w:rsidR="003A40D9" w:rsidTr="00215539">
        <w:trPr>
          <w:trHeight w:val="397"/>
          <w:jc w:val="center"/>
        </w:trPr>
        <w:tc>
          <w:tcPr>
            <w:tcW w:w="321" w:type="pct"/>
            <w:tcBorders>
              <w:top w:val="double" w:sz="4" w:space="0" w:color="auto"/>
            </w:tcBorders>
            <w:vAlign w:val="center"/>
          </w:tcPr>
          <w:p w:rsidR="003A40D9" w:rsidRDefault="003A40D9" w:rsidP="00215539">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1</w:t>
            </w:r>
          </w:p>
        </w:tc>
        <w:tc>
          <w:tcPr>
            <w:tcW w:w="1398" w:type="pct"/>
            <w:tcBorders>
              <w:top w:val="double" w:sz="4" w:space="0" w:color="auto"/>
            </w:tcBorders>
            <w:vAlign w:val="center"/>
          </w:tcPr>
          <w:p w:rsidR="003A40D9" w:rsidRDefault="003A40D9" w:rsidP="00215539">
            <w:pPr>
              <w:tabs>
                <w:tab w:val="left" w:pos="7200"/>
              </w:tabs>
              <w:jc w:val="center"/>
              <w:rPr>
                <w:rFonts w:ascii="Times New Roman" w:eastAsia="Times New Roman" w:hAnsi="Times New Roman"/>
                <w:bCs/>
                <w:kern w:val="0"/>
                <w:sz w:val="22"/>
              </w:rPr>
            </w:pPr>
            <w:r>
              <w:rPr>
                <w:rFonts w:ascii="宋体" w:hAnsi="Times New Roman" w:hint="eastAsia"/>
                <w:bCs/>
                <w:kern w:val="0"/>
                <w:sz w:val="22"/>
              </w:rPr>
              <w:t>保安</w:t>
            </w:r>
            <w:r>
              <w:rPr>
                <w:rFonts w:ascii="宋体" w:hAnsi="Times New Roman"/>
                <w:bCs/>
                <w:kern w:val="0"/>
                <w:sz w:val="22"/>
              </w:rPr>
              <w:t>用房</w:t>
            </w:r>
          </w:p>
        </w:tc>
        <w:tc>
          <w:tcPr>
            <w:tcW w:w="951" w:type="pct"/>
            <w:tcBorders>
              <w:top w:val="double" w:sz="4" w:space="0" w:color="auto"/>
            </w:tcBorders>
            <w:vAlign w:val="center"/>
          </w:tcPr>
          <w:p w:rsidR="003A40D9" w:rsidRDefault="003A40D9" w:rsidP="00215539">
            <w:pPr>
              <w:tabs>
                <w:tab w:val="left" w:pos="7200"/>
              </w:tabs>
              <w:jc w:val="center"/>
              <w:rPr>
                <w:rFonts w:ascii="Times New Roman" w:eastAsia="Times New Roman" w:hAnsi="Times New Roman"/>
                <w:bCs/>
                <w:kern w:val="0"/>
                <w:sz w:val="22"/>
              </w:rPr>
            </w:pPr>
            <w:r>
              <w:rPr>
                <w:rFonts w:ascii="Times New Roman" w:hAnsi="Times New Roman" w:hint="eastAsia"/>
                <w:bCs/>
                <w:kern w:val="0"/>
                <w:sz w:val="22"/>
              </w:rPr>
              <w:t>√</w:t>
            </w:r>
          </w:p>
        </w:tc>
        <w:tc>
          <w:tcPr>
            <w:tcW w:w="1265" w:type="pct"/>
            <w:tcBorders>
              <w:top w:val="double" w:sz="4" w:space="0" w:color="auto"/>
            </w:tcBorders>
            <w:vAlign w:val="center"/>
          </w:tcPr>
          <w:p w:rsidR="003A40D9" w:rsidRDefault="003A40D9" w:rsidP="00215539">
            <w:pPr>
              <w:tabs>
                <w:tab w:val="left" w:pos="7200"/>
              </w:tabs>
              <w:jc w:val="center"/>
              <w:rPr>
                <w:rFonts w:ascii="Times New Roman" w:eastAsia="Times New Roman" w:hAnsi="Times New Roman"/>
                <w:bCs/>
                <w:kern w:val="0"/>
                <w:sz w:val="22"/>
              </w:rPr>
            </w:pPr>
          </w:p>
        </w:tc>
        <w:tc>
          <w:tcPr>
            <w:tcW w:w="1064" w:type="pct"/>
            <w:tcBorders>
              <w:top w:val="double" w:sz="4" w:space="0" w:color="auto"/>
            </w:tcBorders>
          </w:tcPr>
          <w:p w:rsidR="003A40D9" w:rsidRDefault="003A40D9" w:rsidP="00215539">
            <w:pPr>
              <w:tabs>
                <w:tab w:val="left" w:pos="7200"/>
              </w:tabs>
              <w:rPr>
                <w:rFonts w:ascii="Times New Roman" w:eastAsia="Times New Roman" w:hAnsi="Times New Roman"/>
                <w:bCs/>
                <w:kern w:val="0"/>
                <w:sz w:val="22"/>
              </w:rPr>
            </w:pPr>
          </w:p>
        </w:tc>
      </w:tr>
      <w:tr w:rsidR="003A40D9" w:rsidTr="00215539">
        <w:trPr>
          <w:trHeight w:val="397"/>
          <w:jc w:val="center"/>
        </w:trPr>
        <w:tc>
          <w:tcPr>
            <w:tcW w:w="321" w:type="pct"/>
            <w:vAlign w:val="center"/>
          </w:tcPr>
          <w:p w:rsidR="003A40D9" w:rsidRDefault="003A40D9" w:rsidP="00215539">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2</w:t>
            </w:r>
          </w:p>
        </w:tc>
        <w:tc>
          <w:tcPr>
            <w:tcW w:w="1398"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宋体" w:hAnsi="Times New Roman"/>
                <w:bCs/>
                <w:kern w:val="0"/>
                <w:sz w:val="22"/>
              </w:rPr>
              <w:t>办公设施设备</w:t>
            </w:r>
          </w:p>
        </w:tc>
        <w:tc>
          <w:tcPr>
            <w:tcW w:w="951" w:type="pct"/>
            <w:vAlign w:val="center"/>
          </w:tcPr>
          <w:p w:rsidR="003A40D9" w:rsidRDefault="003A40D9" w:rsidP="00215539">
            <w:pPr>
              <w:tabs>
                <w:tab w:val="left" w:pos="7200"/>
              </w:tabs>
              <w:jc w:val="center"/>
              <w:rPr>
                <w:rFonts w:ascii="Times New Roman" w:eastAsia="Times New Roman" w:hAnsi="Times New Roman"/>
                <w:bCs/>
                <w:kern w:val="0"/>
                <w:sz w:val="22"/>
              </w:rPr>
            </w:pPr>
          </w:p>
        </w:tc>
        <w:tc>
          <w:tcPr>
            <w:tcW w:w="1265"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Times New Roman" w:hAnsi="Times New Roman" w:hint="eastAsia"/>
                <w:bCs/>
                <w:kern w:val="0"/>
                <w:sz w:val="22"/>
              </w:rPr>
              <w:t>√</w:t>
            </w:r>
          </w:p>
        </w:tc>
        <w:tc>
          <w:tcPr>
            <w:tcW w:w="1064" w:type="pct"/>
          </w:tcPr>
          <w:p w:rsidR="003A40D9" w:rsidRDefault="003A40D9" w:rsidP="00215539">
            <w:pPr>
              <w:tabs>
                <w:tab w:val="left" w:pos="7200"/>
              </w:tabs>
              <w:rPr>
                <w:rFonts w:ascii="Times New Roman" w:hAnsi="Times New Roman"/>
                <w:bCs/>
                <w:kern w:val="0"/>
                <w:sz w:val="22"/>
              </w:rPr>
            </w:pPr>
          </w:p>
        </w:tc>
      </w:tr>
      <w:tr w:rsidR="003A40D9" w:rsidTr="00215539">
        <w:trPr>
          <w:trHeight w:val="397"/>
          <w:jc w:val="center"/>
        </w:trPr>
        <w:tc>
          <w:tcPr>
            <w:tcW w:w="321" w:type="pct"/>
            <w:vAlign w:val="center"/>
          </w:tcPr>
          <w:p w:rsidR="003A40D9" w:rsidRDefault="003A40D9" w:rsidP="00215539">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3</w:t>
            </w:r>
          </w:p>
        </w:tc>
        <w:tc>
          <w:tcPr>
            <w:tcW w:w="1398"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宋体" w:hAnsi="Times New Roman"/>
                <w:bCs/>
                <w:kern w:val="0"/>
                <w:sz w:val="22"/>
              </w:rPr>
              <w:t>技防设备</w:t>
            </w:r>
          </w:p>
        </w:tc>
        <w:tc>
          <w:tcPr>
            <w:tcW w:w="951" w:type="pct"/>
            <w:vAlign w:val="center"/>
          </w:tcPr>
          <w:p w:rsidR="003A40D9" w:rsidRDefault="003A40D9" w:rsidP="00215539">
            <w:pPr>
              <w:tabs>
                <w:tab w:val="left" w:pos="7200"/>
              </w:tabs>
              <w:jc w:val="center"/>
              <w:rPr>
                <w:rFonts w:ascii="Times New Roman" w:hAnsi="Times New Roman"/>
                <w:bCs/>
                <w:kern w:val="0"/>
                <w:sz w:val="22"/>
              </w:rPr>
            </w:pPr>
          </w:p>
        </w:tc>
        <w:tc>
          <w:tcPr>
            <w:tcW w:w="1265"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Times New Roman" w:hAnsi="Times New Roman" w:hint="eastAsia"/>
                <w:bCs/>
                <w:kern w:val="0"/>
                <w:sz w:val="22"/>
              </w:rPr>
              <w:t>√</w:t>
            </w:r>
          </w:p>
        </w:tc>
        <w:tc>
          <w:tcPr>
            <w:tcW w:w="1064" w:type="pct"/>
          </w:tcPr>
          <w:p w:rsidR="003A40D9" w:rsidRDefault="003A40D9" w:rsidP="00215539">
            <w:pPr>
              <w:tabs>
                <w:tab w:val="left" w:pos="7200"/>
              </w:tabs>
              <w:rPr>
                <w:rFonts w:ascii="Times New Roman" w:hAnsi="Times New Roman"/>
                <w:bCs/>
                <w:kern w:val="0"/>
                <w:sz w:val="22"/>
              </w:rPr>
            </w:pPr>
          </w:p>
        </w:tc>
      </w:tr>
      <w:tr w:rsidR="003A40D9" w:rsidTr="00215539">
        <w:trPr>
          <w:trHeight w:val="397"/>
          <w:jc w:val="center"/>
        </w:trPr>
        <w:tc>
          <w:tcPr>
            <w:tcW w:w="321" w:type="pct"/>
            <w:vAlign w:val="center"/>
          </w:tcPr>
          <w:p w:rsidR="003A40D9" w:rsidRDefault="003A40D9" w:rsidP="00215539">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4</w:t>
            </w:r>
          </w:p>
        </w:tc>
        <w:tc>
          <w:tcPr>
            <w:tcW w:w="1398"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宋体" w:hAnsi="Times New Roman"/>
                <w:bCs/>
                <w:kern w:val="0"/>
                <w:sz w:val="22"/>
              </w:rPr>
              <w:t>保安员个人安防用品</w:t>
            </w:r>
          </w:p>
        </w:tc>
        <w:tc>
          <w:tcPr>
            <w:tcW w:w="951" w:type="pct"/>
            <w:vAlign w:val="center"/>
          </w:tcPr>
          <w:p w:rsidR="003A40D9" w:rsidRDefault="003A40D9" w:rsidP="00215539">
            <w:pPr>
              <w:tabs>
                <w:tab w:val="left" w:pos="7200"/>
              </w:tabs>
              <w:jc w:val="center"/>
              <w:rPr>
                <w:rFonts w:ascii="Times New Roman" w:eastAsia="Times New Roman" w:hAnsi="Times New Roman"/>
                <w:bCs/>
                <w:kern w:val="0"/>
                <w:sz w:val="22"/>
              </w:rPr>
            </w:pPr>
          </w:p>
        </w:tc>
        <w:tc>
          <w:tcPr>
            <w:tcW w:w="1265" w:type="pct"/>
            <w:vAlign w:val="center"/>
          </w:tcPr>
          <w:p w:rsidR="003A40D9" w:rsidRDefault="003A40D9" w:rsidP="00215539">
            <w:pPr>
              <w:jc w:val="center"/>
              <w:rPr>
                <w:sz w:val="22"/>
              </w:rPr>
            </w:pPr>
            <w:r>
              <w:rPr>
                <w:rFonts w:ascii="Times New Roman" w:hAnsi="Times New Roman" w:hint="eastAsia"/>
                <w:bCs/>
                <w:kern w:val="0"/>
                <w:sz w:val="22"/>
              </w:rPr>
              <w:t>√</w:t>
            </w:r>
          </w:p>
        </w:tc>
        <w:tc>
          <w:tcPr>
            <w:tcW w:w="1064" w:type="pct"/>
          </w:tcPr>
          <w:p w:rsidR="003A40D9" w:rsidRDefault="003A40D9" w:rsidP="00215539">
            <w:pPr>
              <w:tabs>
                <w:tab w:val="left" w:pos="7200"/>
              </w:tabs>
              <w:rPr>
                <w:rFonts w:ascii="Times New Roman" w:hAnsi="Times New Roman"/>
                <w:bCs/>
                <w:kern w:val="0"/>
                <w:sz w:val="22"/>
              </w:rPr>
            </w:pPr>
          </w:p>
        </w:tc>
      </w:tr>
      <w:tr w:rsidR="003A40D9" w:rsidTr="00215539">
        <w:trPr>
          <w:trHeight w:val="397"/>
          <w:jc w:val="center"/>
        </w:trPr>
        <w:tc>
          <w:tcPr>
            <w:tcW w:w="321" w:type="pct"/>
            <w:vAlign w:val="center"/>
          </w:tcPr>
          <w:p w:rsidR="003A40D9" w:rsidRDefault="003A40D9" w:rsidP="00215539">
            <w:pPr>
              <w:tabs>
                <w:tab w:val="left" w:pos="7200"/>
              </w:tabs>
              <w:adjustRightInd w:val="0"/>
              <w:snapToGrid w:val="0"/>
              <w:spacing w:line="300" w:lineRule="auto"/>
              <w:jc w:val="center"/>
              <w:rPr>
                <w:rFonts w:ascii="Times New Roman" w:eastAsia="Times New Roman" w:hAnsi="Times New Roman"/>
                <w:bCs/>
                <w:kern w:val="0"/>
                <w:sz w:val="22"/>
              </w:rPr>
            </w:pPr>
            <w:r>
              <w:rPr>
                <w:rFonts w:ascii="Times New Roman" w:eastAsia="Times New Roman" w:hAnsi="Times New Roman"/>
                <w:bCs/>
                <w:kern w:val="0"/>
                <w:sz w:val="22"/>
              </w:rPr>
              <w:t>5</w:t>
            </w:r>
          </w:p>
        </w:tc>
        <w:tc>
          <w:tcPr>
            <w:tcW w:w="1398" w:type="pct"/>
            <w:vAlign w:val="center"/>
          </w:tcPr>
          <w:p w:rsidR="003A40D9" w:rsidRDefault="003A40D9" w:rsidP="00215539">
            <w:pPr>
              <w:tabs>
                <w:tab w:val="left" w:pos="7200"/>
              </w:tabs>
              <w:jc w:val="center"/>
              <w:rPr>
                <w:rFonts w:ascii="Times New Roman" w:eastAsia="Times New Roman" w:hAnsi="Times New Roman"/>
                <w:bCs/>
                <w:kern w:val="0"/>
                <w:sz w:val="22"/>
              </w:rPr>
            </w:pPr>
            <w:r>
              <w:rPr>
                <w:rFonts w:ascii="宋体" w:hAnsi="Times New Roman"/>
                <w:bCs/>
                <w:kern w:val="0"/>
                <w:sz w:val="22"/>
              </w:rPr>
              <w:t>保安耗材</w:t>
            </w:r>
          </w:p>
        </w:tc>
        <w:tc>
          <w:tcPr>
            <w:tcW w:w="951" w:type="pct"/>
            <w:vAlign w:val="center"/>
          </w:tcPr>
          <w:p w:rsidR="003A40D9" w:rsidRDefault="003A40D9" w:rsidP="00215539">
            <w:pPr>
              <w:tabs>
                <w:tab w:val="left" w:pos="7200"/>
              </w:tabs>
              <w:jc w:val="center"/>
              <w:rPr>
                <w:rFonts w:ascii="Times New Roman" w:eastAsia="Times New Roman" w:hAnsi="Times New Roman"/>
                <w:bCs/>
                <w:kern w:val="0"/>
                <w:sz w:val="22"/>
              </w:rPr>
            </w:pPr>
          </w:p>
        </w:tc>
        <w:tc>
          <w:tcPr>
            <w:tcW w:w="1265" w:type="pct"/>
            <w:vAlign w:val="center"/>
          </w:tcPr>
          <w:p w:rsidR="003A40D9" w:rsidRDefault="003A40D9" w:rsidP="00215539">
            <w:pPr>
              <w:jc w:val="center"/>
              <w:rPr>
                <w:sz w:val="22"/>
              </w:rPr>
            </w:pPr>
            <w:r>
              <w:rPr>
                <w:rFonts w:ascii="Times New Roman" w:hAnsi="Times New Roman" w:hint="eastAsia"/>
                <w:bCs/>
                <w:kern w:val="0"/>
                <w:sz w:val="22"/>
              </w:rPr>
              <w:t>√</w:t>
            </w:r>
          </w:p>
        </w:tc>
        <w:tc>
          <w:tcPr>
            <w:tcW w:w="1064" w:type="pct"/>
          </w:tcPr>
          <w:p w:rsidR="003A40D9" w:rsidRDefault="003A40D9" w:rsidP="00215539">
            <w:pPr>
              <w:tabs>
                <w:tab w:val="left" w:pos="7200"/>
              </w:tabs>
              <w:rPr>
                <w:rFonts w:ascii="Times New Roman" w:hAnsi="Times New Roman"/>
                <w:bCs/>
                <w:kern w:val="0"/>
                <w:sz w:val="22"/>
              </w:rPr>
            </w:pPr>
          </w:p>
        </w:tc>
      </w:tr>
    </w:tbl>
    <w:p w:rsidR="003A40D9" w:rsidRDefault="003A40D9" w:rsidP="003A40D9">
      <w:pPr>
        <w:rPr>
          <w:rFonts w:ascii="Times New Roman" w:hAnsi="Times New Roman"/>
          <w:color w:val="000000" w:themeColor="text1"/>
          <w:sz w:val="22"/>
        </w:rPr>
      </w:pPr>
    </w:p>
    <w:p w:rsidR="003A40D9" w:rsidRDefault="003A40D9" w:rsidP="003A40D9">
      <w:pPr>
        <w:jc w:val="center"/>
        <w:rPr>
          <w:rFonts w:ascii="Times New Roman" w:hAnsi="Times New Roman"/>
          <w:color w:val="000000" w:themeColor="text1"/>
          <w:sz w:val="22"/>
        </w:rPr>
      </w:pPr>
      <w:r>
        <w:rPr>
          <w:rFonts w:ascii="Times New Roman" w:hAnsi="Times New Roman" w:hint="eastAsia"/>
          <w:color w:val="000000" w:themeColor="text1"/>
          <w:sz w:val="22"/>
        </w:rPr>
        <w:t>保安用品清单</w:t>
      </w:r>
    </w:p>
    <w:tbl>
      <w:tblPr>
        <w:tblW w:w="8862" w:type="dxa"/>
        <w:tblInd w:w="496" w:type="dxa"/>
        <w:tblLook w:val="04A0" w:firstRow="1" w:lastRow="0" w:firstColumn="1" w:lastColumn="0" w:noHBand="0" w:noVBand="1"/>
      </w:tblPr>
      <w:tblGrid>
        <w:gridCol w:w="1313"/>
        <w:gridCol w:w="4318"/>
        <w:gridCol w:w="2007"/>
        <w:gridCol w:w="1224"/>
      </w:tblGrid>
      <w:tr w:rsidR="003A40D9" w:rsidTr="00215539">
        <w:trPr>
          <w:trHeight w:val="315"/>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 xml:space="preserve">　</w:t>
            </w:r>
          </w:p>
        </w:tc>
        <w:tc>
          <w:tcPr>
            <w:tcW w:w="4318" w:type="dxa"/>
            <w:tcBorders>
              <w:top w:val="single" w:sz="8" w:space="0" w:color="auto"/>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名称</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单位</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数量</w:t>
            </w:r>
          </w:p>
        </w:tc>
      </w:tr>
      <w:tr w:rsidR="003A40D9" w:rsidTr="00215539">
        <w:trPr>
          <w:trHeight w:val="315"/>
        </w:trPr>
        <w:tc>
          <w:tcPr>
            <w:tcW w:w="1313" w:type="dxa"/>
            <w:tcBorders>
              <w:top w:val="nil"/>
              <w:left w:val="single" w:sz="8" w:space="0" w:color="auto"/>
              <w:bottom w:val="single" w:sz="8" w:space="0" w:color="000000"/>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r>
              <w:rPr>
                <w:rFonts w:asciiTheme="minorEastAsia" w:eastAsiaTheme="minorEastAsia" w:hAnsiTheme="minorEastAsia" w:hint="eastAsia"/>
                <w:kern w:val="0"/>
                <w:sz w:val="22"/>
              </w:rPr>
              <w:t>办公用品</w:t>
            </w: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办公用纸、笔等耗材</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套</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2</w:t>
            </w:r>
          </w:p>
        </w:tc>
      </w:tr>
      <w:tr w:rsidR="003A40D9" w:rsidTr="00215539">
        <w:trPr>
          <w:trHeight w:val="31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技防设备</w:t>
            </w: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防爆盾</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proofErr w:type="gramStart"/>
            <w:r>
              <w:rPr>
                <w:rFonts w:asciiTheme="minorEastAsia" w:eastAsiaTheme="minorEastAsia" w:hAnsiTheme="minorEastAsia" w:hint="eastAsia"/>
                <w:kern w:val="0"/>
                <w:sz w:val="22"/>
              </w:rPr>
              <w:t>个</w:t>
            </w:r>
            <w:proofErr w:type="gramEnd"/>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7</w:t>
            </w:r>
          </w:p>
        </w:tc>
      </w:tr>
      <w:tr w:rsidR="003A40D9" w:rsidTr="00215539">
        <w:trPr>
          <w:trHeight w:val="315"/>
        </w:trPr>
        <w:tc>
          <w:tcPr>
            <w:tcW w:w="1313" w:type="dxa"/>
            <w:vMerge/>
            <w:tcBorders>
              <w:top w:val="nil"/>
              <w:left w:val="single" w:sz="8" w:space="0" w:color="auto"/>
              <w:bottom w:val="single" w:sz="8" w:space="0" w:color="000000"/>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防爆橡胶棍</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proofErr w:type="gramStart"/>
            <w:r>
              <w:rPr>
                <w:rFonts w:asciiTheme="minorEastAsia" w:eastAsiaTheme="minorEastAsia" w:hAnsiTheme="minorEastAsia" w:hint="eastAsia"/>
                <w:kern w:val="0"/>
                <w:sz w:val="22"/>
              </w:rPr>
              <w:t>个</w:t>
            </w:r>
            <w:proofErr w:type="gramEnd"/>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7</w:t>
            </w:r>
          </w:p>
        </w:tc>
      </w:tr>
      <w:tr w:rsidR="003A40D9" w:rsidTr="00215539">
        <w:trPr>
          <w:trHeight w:val="315"/>
        </w:trPr>
        <w:tc>
          <w:tcPr>
            <w:tcW w:w="1313" w:type="dxa"/>
            <w:vMerge/>
            <w:tcBorders>
              <w:top w:val="nil"/>
              <w:left w:val="single" w:sz="8" w:space="0" w:color="auto"/>
              <w:bottom w:val="single" w:sz="8" w:space="0" w:color="000000"/>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防爆头盔</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proofErr w:type="gramStart"/>
            <w:r>
              <w:rPr>
                <w:rFonts w:asciiTheme="minorEastAsia" w:eastAsiaTheme="minorEastAsia" w:hAnsiTheme="minorEastAsia" w:hint="eastAsia"/>
                <w:kern w:val="0"/>
                <w:sz w:val="22"/>
              </w:rPr>
              <w:t>个</w:t>
            </w:r>
            <w:proofErr w:type="gramEnd"/>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7</w:t>
            </w:r>
          </w:p>
        </w:tc>
      </w:tr>
      <w:tr w:rsidR="003A40D9" w:rsidTr="00215539">
        <w:trPr>
          <w:trHeight w:val="315"/>
        </w:trPr>
        <w:tc>
          <w:tcPr>
            <w:tcW w:w="1313" w:type="dxa"/>
            <w:vMerge/>
            <w:tcBorders>
              <w:top w:val="nil"/>
              <w:left w:val="single" w:sz="8" w:space="0" w:color="auto"/>
              <w:bottom w:val="single" w:sz="8" w:space="0" w:color="000000"/>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对讲器</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proofErr w:type="gramStart"/>
            <w:r>
              <w:rPr>
                <w:rFonts w:asciiTheme="minorEastAsia" w:eastAsiaTheme="minorEastAsia" w:hAnsiTheme="minorEastAsia" w:hint="eastAsia"/>
                <w:kern w:val="0"/>
                <w:sz w:val="22"/>
              </w:rPr>
              <w:t>个</w:t>
            </w:r>
            <w:proofErr w:type="gramEnd"/>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7</w:t>
            </w:r>
          </w:p>
        </w:tc>
      </w:tr>
      <w:tr w:rsidR="003A40D9" w:rsidTr="00215539">
        <w:trPr>
          <w:trHeight w:val="31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个人安防用品</w:t>
            </w: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保安服（长袖</w:t>
            </w:r>
            <w:r>
              <w:rPr>
                <w:rFonts w:asciiTheme="minorEastAsia" w:eastAsiaTheme="minorEastAsia" w:hAnsiTheme="minorEastAsia" w:hint="eastAsia"/>
                <w:kern w:val="0"/>
                <w:sz w:val="22"/>
              </w:rPr>
              <w:t>外套</w:t>
            </w:r>
            <w:r>
              <w:rPr>
                <w:rFonts w:asciiTheme="minorEastAsia" w:eastAsiaTheme="minorEastAsia" w:hAnsiTheme="minorEastAsia"/>
                <w:kern w:val="0"/>
                <w:sz w:val="22"/>
              </w:rPr>
              <w:t>）</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20</w:t>
            </w:r>
          </w:p>
        </w:tc>
      </w:tr>
      <w:tr w:rsidR="003A40D9" w:rsidTr="00215539">
        <w:trPr>
          <w:trHeight w:val="315"/>
        </w:trPr>
        <w:tc>
          <w:tcPr>
            <w:tcW w:w="1313" w:type="dxa"/>
            <w:vMerge/>
            <w:tcBorders>
              <w:top w:val="nil"/>
              <w:left w:val="single" w:sz="8" w:space="0" w:color="auto"/>
              <w:bottom w:val="single" w:sz="8" w:space="0" w:color="000000"/>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p>
        </w:tc>
        <w:tc>
          <w:tcPr>
            <w:tcW w:w="4318" w:type="dxa"/>
            <w:tcBorders>
              <w:top w:val="nil"/>
              <w:left w:val="nil"/>
              <w:bottom w:val="single" w:sz="8"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保安服（短袖</w:t>
            </w:r>
            <w:r>
              <w:rPr>
                <w:rFonts w:asciiTheme="minorEastAsia" w:eastAsiaTheme="minorEastAsia" w:hAnsiTheme="minorEastAsia" w:hint="eastAsia"/>
                <w:kern w:val="0"/>
                <w:sz w:val="22"/>
              </w:rPr>
              <w:t>衬衫</w:t>
            </w:r>
            <w:r>
              <w:rPr>
                <w:rFonts w:asciiTheme="minorEastAsia" w:eastAsiaTheme="minorEastAsia" w:hAnsiTheme="minorEastAsia"/>
                <w:kern w:val="0"/>
                <w:sz w:val="22"/>
              </w:rPr>
              <w:t>）</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20</w:t>
            </w:r>
          </w:p>
        </w:tc>
      </w:tr>
      <w:tr w:rsidR="003A40D9" w:rsidTr="00215539">
        <w:trPr>
          <w:trHeight w:val="315"/>
        </w:trPr>
        <w:tc>
          <w:tcPr>
            <w:tcW w:w="1313" w:type="dxa"/>
            <w:vMerge/>
            <w:tcBorders>
              <w:top w:val="nil"/>
              <w:left w:val="single" w:sz="8" w:space="0" w:color="auto"/>
              <w:bottom w:val="single" w:sz="4" w:space="0" w:color="auto"/>
              <w:right w:val="single" w:sz="8" w:space="0" w:color="auto"/>
            </w:tcBorders>
            <w:vAlign w:val="center"/>
          </w:tcPr>
          <w:p w:rsidR="003A40D9" w:rsidRDefault="003A40D9" w:rsidP="00215539">
            <w:pPr>
              <w:widowControl/>
              <w:jc w:val="left"/>
              <w:rPr>
                <w:rFonts w:asciiTheme="minorEastAsia" w:eastAsiaTheme="minorEastAsia" w:hAnsiTheme="minorEastAsia"/>
                <w:kern w:val="0"/>
                <w:sz w:val="22"/>
              </w:rPr>
            </w:pPr>
          </w:p>
        </w:tc>
        <w:tc>
          <w:tcPr>
            <w:tcW w:w="4318" w:type="dxa"/>
            <w:tcBorders>
              <w:top w:val="nil"/>
              <w:left w:val="nil"/>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kern w:val="0"/>
                <w:sz w:val="22"/>
              </w:rPr>
              <w:t>保安服（大衣）</w:t>
            </w:r>
          </w:p>
        </w:tc>
        <w:tc>
          <w:tcPr>
            <w:tcW w:w="2007" w:type="dxa"/>
            <w:tcBorders>
              <w:top w:val="single" w:sz="4" w:space="0" w:color="auto"/>
              <w:left w:val="single" w:sz="4" w:space="0" w:color="auto"/>
              <w:bottom w:val="single" w:sz="4" w:space="0" w:color="auto"/>
              <w:right w:val="single" w:sz="4" w:space="0" w:color="auto"/>
            </w:tcBorders>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件</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20</w:t>
            </w:r>
          </w:p>
        </w:tc>
      </w:tr>
      <w:tr w:rsidR="003A40D9" w:rsidTr="00215539">
        <w:trPr>
          <w:trHeight w:val="315"/>
        </w:trPr>
        <w:tc>
          <w:tcPr>
            <w:tcW w:w="1313" w:type="dxa"/>
            <w:tcBorders>
              <w:top w:val="single" w:sz="4" w:space="0" w:color="auto"/>
              <w:left w:val="single" w:sz="4" w:space="0" w:color="auto"/>
              <w:bottom w:val="single" w:sz="4" w:space="0" w:color="auto"/>
              <w:right w:val="single" w:sz="4" w:space="0" w:color="auto"/>
            </w:tcBorders>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bCs/>
                <w:kern w:val="0"/>
                <w:sz w:val="22"/>
              </w:rPr>
              <w:lastRenderedPageBreak/>
              <w:t>保安耗材</w:t>
            </w:r>
          </w:p>
        </w:tc>
        <w:tc>
          <w:tcPr>
            <w:tcW w:w="4318"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白手套</w:t>
            </w:r>
          </w:p>
        </w:tc>
        <w:tc>
          <w:tcPr>
            <w:tcW w:w="2007" w:type="dxa"/>
            <w:tcBorders>
              <w:top w:val="single" w:sz="4" w:space="0" w:color="auto"/>
              <w:left w:val="single" w:sz="4" w:space="0" w:color="auto"/>
              <w:bottom w:val="single" w:sz="4" w:space="0" w:color="auto"/>
              <w:right w:val="single" w:sz="4" w:space="0" w:color="auto"/>
            </w:tcBorders>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双</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A40D9" w:rsidRDefault="003A40D9" w:rsidP="00215539">
            <w:pPr>
              <w:widowControl/>
              <w:jc w:val="center"/>
              <w:rPr>
                <w:rFonts w:asciiTheme="minorEastAsia" w:eastAsiaTheme="minorEastAsia" w:hAnsiTheme="minorEastAsia"/>
                <w:kern w:val="0"/>
                <w:sz w:val="22"/>
              </w:rPr>
            </w:pPr>
            <w:r>
              <w:rPr>
                <w:rFonts w:asciiTheme="minorEastAsia" w:eastAsiaTheme="minorEastAsia" w:hAnsiTheme="minorEastAsia" w:hint="eastAsia"/>
                <w:kern w:val="0"/>
                <w:sz w:val="22"/>
              </w:rPr>
              <w:t>20</w:t>
            </w:r>
          </w:p>
        </w:tc>
      </w:tr>
    </w:tbl>
    <w:p w:rsidR="003A40D9" w:rsidRDefault="003A40D9" w:rsidP="003A40D9">
      <w:pPr>
        <w:tabs>
          <w:tab w:val="left" w:pos="994"/>
        </w:tabs>
        <w:adjustRightInd w:val="0"/>
        <w:snapToGrid w:val="0"/>
        <w:spacing w:line="300" w:lineRule="auto"/>
        <w:jc w:val="left"/>
        <w:rPr>
          <w:rFonts w:ascii="Times New Roman" w:hAnsi="Times New Roman"/>
          <w:color w:val="000000"/>
          <w:sz w:val="22"/>
        </w:rPr>
      </w:pPr>
    </w:p>
    <w:p w:rsidR="003A40D9" w:rsidRDefault="003A40D9" w:rsidP="003A40D9">
      <w:pPr>
        <w:tabs>
          <w:tab w:val="left" w:pos="994"/>
        </w:tabs>
        <w:adjustRightInd w:val="0"/>
        <w:snapToGrid w:val="0"/>
        <w:spacing w:line="300" w:lineRule="auto"/>
        <w:ind w:left="440"/>
        <w:jc w:val="left"/>
        <w:rPr>
          <w:rFonts w:ascii="Times New Roman" w:hAnsi="Times New Roman"/>
          <w:color w:val="000000"/>
          <w:sz w:val="22"/>
        </w:rPr>
      </w:pPr>
      <w:r>
        <w:rPr>
          <w:rFonts w:ascii="Times New Roman" w:hAnsi="Times New Roman" w:hint="eastAsia"/>
          <w:color w:val="000000"/>
          <w:sz w:val="22"/>
        </w:rPr>
        <w:t>9.3.2.2</w:t>
      </w:r>
      <w:r>
        <w:rPr>
          <w:rFonts w:ascii="Times New Roman" w:hAnsi="Times New Roman"/>
          <w:color w:val="000000"/>
          <w:sz w:val="22"/>
        </w:rPr>
        <w:t>工作内容</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（1）</w:t>
      </w:r>
      <w:r>
        <w:rPr>
          <w:rFonts w:ascii="宋体" w:hAnsi="宋体"/>
          <w:sz w:val="22"/>
        </w:rPr>
        <w:t>服务范围</w:t>
      </w:r>
      <w:r>
        <w:rPr>
          <w:rFonts w:ascii="宋体" w:hAnsi="宋体" w:hint="eastAsia"/>
          <w:sz w:val="22"/>
        </w:rPr>
        <w:t>：</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w:t>
      </w:r>
      <w:r>
        <w:rPr>
          <w:rFonts w:ascii="宋体" w:hAnsi="宋体" w:hint="eastAsia"/>
          <w:sz w:val="22"/>
        </w:rPr>
        <w:t>公共秩序的维护和安全的管理。</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（2）</w:t>
      </w:r>
      <w:r>
        <w:rPr>
          <w:rFonts w:ascii="宋体" w:hAnsi="宋体"/>
          <w:sz w:val="22"/>
        </w:rPr>
        <w:t>工作</w:t>
      </w:r>
      <w:r>
        <w:rPr>
          <w:rFonts w:ascii="宋体" w:hAnsi="宋体" w:hint="eastAsia"/>
          <w:sz w:val="22"/>
        </w:rPr>
        <w:t>职责：出入管理，巡逻检查，消防管理、车辆管理等。</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（3）</w:t>
      </w:r>
      <w:r>
        <w:rPr>
          <w:rFonts w:ascii="宋体" w:hAnsi="宋体"/>
          <w:sz w:val="22"/>
        </w:rPr>
        <w:t>总体要求</w:t>
      </w:r>
      <w:r>
        <w:rPr>
          <w:rFonts w:ascii="宋体" w:hAnsi="宋体" w:hint="eastAsia"/>
          <w:sz w:val="22"/>
        </w:rPr>
        <w:t>：安全措施落实率1</w:t>
      </w:r>
      <w:r>
        <w:rPr>
          <w:rFonts w:ascii="宋体" w:hAnsi="宋体"/>
          <w:sz w:val="22"/>
        </w:rPr>
        <w:t>00</w:t>
      </w:r>
      <w:r>
        <w:rPr>
          <w:rFonts w:ascii="宋体" w:hAnsi="宋体" w:hint="eastAsia"/>
          <w:sz w:val="22"/>
        </w:rPr>
        <w:t>%、技术防范监控措施实施率1</w:t>
      </w:r>
      <w:r>
        <w:rPr>
          <w:rFonts w:ascii="宋体" w:hAnsi="宋体"/>
          <w:sz w:val="22"/>
        </w:rPr>
        <w:t>00</w:t>
      </w:r>
      <w:r>
        <w:rPr>
          <w:rFonts w:ascii="宋体" w:hAnsi="宋体" w:hint="eastAsia"/>
          <w:sz w:val="22"/>
        </w:rPr>
        <w:t>%，突发事件及时处理率100%。</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（4）</w:t>
      </w:r>
      <w:r>
        <w:rPr>
          <w:rFonts w:ascii="宋体" w:hAnsi="宋体"/>
          <w:sz w:val="22"/>
        </w:rPr>
        <w:t>工作时间要求</w:t>
      </w:r>
      <w:r>
        <w:rPr>
          <w:rFonts w:ascii="宋体" w:hAnsi="宋体" w:hint="eastAsia"/>
          <w:sz w:val="22"/>
        </w:rPr>
        <w:t>：见9.1 岗位设置一览表。</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（5）</w:t>
      </w:r>
      <w:r>
        <w:rPr>
          <w:rFonts w:ascii="宋体" w:hAnsi="宋体"/>
          <w:sz w:val="22"/>
        </w:rPr>
        <w:t>人员自身要求</w:t>
      </w:r>
      <w:r>
        <w:rPr>
          <w:rFonts w:ascii="宋体" w:hAnsi="宋体" w:hint="eastAsia"/>
          <w:sz w:val="22"/>
        </w:rPr>
        <w:t>：</w:t>
      </w:r>
    </w:p>
    <w:p w:rsidR="003A40D9" w:rsidRDefault="003A40D9" w:rsidP="003A40D9">
      <w:pPr>
        <w:adjustRightInd w:val="0"/>
        <w:snapToGrid w:val="0"/>
        <w:spacing w:line="300" w:lineRule="auto"/>
        <w:ind w:firstLineChars="200" w:firstLine="440"/>
        <w:rPr>
          <w:bCs/>
          <w:sz w:val="22"/>
        </w:rPr>
      </w:pPr>
      <w:r>
        <w:rPr>
          <w:rFonts w:hint="eastAsia"/>
          <w:bCs/>
          <w:sz w:val="22"/>
        </w:rPr>
        <w:t>①建议男性，年龄≤</w:t>
      </w:r>
      <w:r>
        <w:rPr>
          <w:rFonts w:hint="eastAsia"/>
          <w:bCs/>
          <w:sz w:val="22"/>
        </w:rPr>
        <w:t>55</w:t>
      </w:r>
      <w:r>
        <w:rPr>
          <w:rFonts w:hint="eastAsia"/>
          <w:bCs/>
          <w:sz w:val="22"/>
        </w:rPr>
        <w:t>周岁（所有安保人员</w:t>
      </w:r>
      <w:r>
        <w:rPr>
          <w:rFonts w:hint="eastAsia"/>
          <w:bCs/>
          <w:sz w:val="22"/>
        </w:rPr>
        <w:t>45</w:t>
      </w:r>
      <w:r>
        <w:rPr>
          <w:rFonts w:hint="eastAsia"/>
          <w:bCs/>
          <w:sz w:val="22"/>
        </w:rPr>
        <w:t>周岁以下不低于</w:t>
      </w:r>
      <w:r>
        <w:rPr>
          <w:rFonts w:hint="eastAsia"/>
          <w:bCs/>
          <w:sz w:val="22"/>
        </w:rPr>
        <w:t>50%</w:t>
      </w:r>
      <w:r>
        <w:rPr>
          <w:rFonts w:hint="eastAsia"/>
          <w:bCs/>
          <w:sz w:val="22"/>
        </w:rPr>
        <w:t>），身高</w:t>
      </w:r>
      <w:r>
        <w:rPr>
          <w:rFonts w:hint="eastAsia"/>
          <w:bCs/>
          <w:sz w:val="22"/>
        </w:rPr>
        <w:t>1.70</w:t>
      </w:r>
      <w:r>
        <w:rPr>
          <w:rFonts w:hint="eastAsia"/>
          <w:bCs/>
          <w:sz w:val="22"/>
        </w:rPr>
        <w:t>米以上，身体健康、体貌端正，会能使用普通话。</w:t>
      </w:r>
    </w:p>
    <w:p w:rsidR="003A40D9" w:rsidRDefault="003A40D9" w:rsidP="003A40D9">
      <w:pPr>
        <w:adjustRightInd w:val="0"/>
        <w:snapToGrid w:val="0"/>
        <w:spacing w:line="300" w:lineRule="auto"/>
        <w:ind w:firstLineChars="200" w:firstLine="440"/>
        <w:rPr>
          <w:bCs/>
          <w:sz w:val="22"/>
        </w:rPr>
      </w:pPr>
      <w:r>
        <w:rPr>
          <w:rFonts w:hint="eastAsia"/>
          <w:bCs/>
          <w:sz w:val="22"/>
        </w:rPr>
        <w:t>②经验要求：受过专业培训，具有公安局核发的保安员证。</w:t>
      </w:r>
    </w:p>
    <w:p w:rsidR="003A40D9" w:rsidRDefault="003A40D9" w:rsidP="003A40D9">
      <w:pPr>
        <w:snapToGrid w:val="0"/>
        <w:spacing w:line="300" w:lineRule="auto"/>
        <w:ind w:firstLineChars="200" w:firstLine="440"/>
        <w:jc w:val="left"/>
        <w:rPr>
          <w:rFonts w:ascii="宋体" w:hAnsi="宋体"/>
          <w:sz w:val="22"/>
        </w:rPr>
      </w:pPr>
      <w:r>
        <w:rPr>
          <w:rFonts w:ascii="宋体" w:hAnsi="宋体" w:hint="eastAsia"/>
          <w:sz w:val="22"/>
        </w:rPr>
        <w:t>（6）工种（工作点）具体工作要求：</w:t>
      </w:r>
    </w:p>
    <w:p w:rsidR="003A40D9" w:rsidRDefault="003A40D9" w:rsidP="003A40D9">
      <w:pPr>
        <w:adjustRightInd w:val="0"/>
        <w:snapToGrid w:val="0"/>
        <w:spacing w:line="300" w:lineRule="auto"/>
        <w:ind w:firstLineChars="300" w:firstLine="660"/>
        <w:rPr>
          <w:sz w:val="22"/>
        </w:rPr>
      </w:pPr>
      <w:r>
        <w:rPr>
          <w:rFonts w:hint="eastAsia"/>
          <w:sz w:val="22"/>
        </w:rPr>
        <w:t>①保安班长职责：</w:t>
      </w:r>
    </w:p>
    <w:p w:rsidR="003A40D9" w:rsidRDefault="003A40D9" w:rsidP="003A40D9">
      <w:pPr>
        <w:pStyle w:val="affe"/>
        <w:adjustRightInd w:val="0"/>
        <w:snapToGrid w:val="0"/>
        <w:spacing w:line="300" w:lineRule="auto"/>
        <w:ind w:left="1134" w:hanging="440"/>
        <w:rPr>
          <w:sz w:val="22"/>
        </w:rPr>
      </w:pPr>
      <w:r>
        <w:rPr>
          <w:rFonts w:hint="eastAsia"/>
          <w:sz w:val="22"/>
        </w:rPr>
        <w:t>1</w:t>
      </w:r>
      <w:r>
        <w:rPr>
          <w:rFonts w:hint="eastAsia"/>
          <w:sz w:val="22"/>
        </w:rPr>
        <w:t>）当班期间全面负责各岗位责任区的安全保卫工作，重点是防火、防盗、防破坏、防打架斗殴。</w:t>
      </w:r>
    </w:p>
    <w:p w:rsidR="003A40D9" w:rsidRDefault="003A40D9" w:rsidP="003A40D9">
      <w:pPr>
        <w:pStyle w:val="affe"/>
        <w:adjustRightInd w:val="0"/>
        <w:snapToGrid w:val="0"/>
        <w:spacing w:line="300" w:lineRule="auto"/>
        <w:ind w:left="1134" w:hanging="440"/>
        <w:rPr>
          <w:sz w:val="22"/>
        </w:rPr>
      </w:pPr>
      <w:r>
        <w:rPr>
          <w:rFonts w:hint="eastAsia"/>
          <w:sz w:val="22"/>
        </w:rPr>
        <w:t>2</w:t>
      </w:r>
      <w:r>
        <w:rPr>
          <w:rFonts w:hint="eastAsia"/>
          <w:sz w:val="22"/>
        </w:rPr>
        <w:t>）上岗时提前</w:t>
      </w:r>
      <w:r>
        <w:rPr>
          <w:rFonts w:hint="eastAsia"/>
          <w:sz w:val="22"/>
        </w:rPr>
        <w:t>10</w:t>
      </w:r>
      <w:r>
        <w:rPr>
          <w:rFonts w:hint="eastAsia"/>
          <w:sz w:val="22"/>
        </w:rPr>
        <w:t>分钟与前一班队员了解、交接工作情况，向下一岗队员交待清楚值班情况、并在值班记录上签字，监督队员的着装统一。</w:t>
      </w:r>
    </w:p>
    <w:p w:rsidR="003A40D9" w:rsidRDefault="003A40D9" w:rsidP="003A40D9">
      <w:pPr>
        <w:pStyle w:val="affe"/>
        <w:adjustRightInd w:val="0"/>
        <w:snapToGrid w:val="0"/>
        <w:spacing w:line="300" w:lineRule="auto"/>
        <w:ind w:left="1134" w:hanging="440"/>
        <w:rPr>
          <w:sz w:val="22"/>
        </w:rPr>
      </w:pPr>
      <w:r>
        <w:rPr>
          <w:rFonts w:hint="eastAsia"/>
          <w:sz w:val="22"/>
        </w:rPr>
        <w:t>3</w:t>
      </w:r>
      <w:r>
        <w:rPr>
          <w:rFonts w:hint="eastAsia"/>
          <w:sz w:val="22"/>
        </w:rPr>
        <w:t>）随时掌握各岗位情况，哪个岗位有问题就出现在哪里，遇突发事件要沉着冷静、防止事态升级，自己不能处理的立即报告上级，重大险情可直接向公司总经理报告。</w:t>
      </w:r>
    </w:p>
    <w:p w:rsidR="003A40D9" w:rsidRDefault="003A40D9" w:rsidP="003A40D9">
      <w:pPr>
        <w:pStyle w:val="affe"/>
        <w:adjustRightInd w:val="0"/>
        <w:snapToGrid w:val="0"/>
        <w:spacing w:line="300" w:lineRule="auto"/>
        <w:ind w:left="1134" w:hanging="440"/>
        <w:rPr>
          <w:sz w:val="22"/>
        </w:rPr>
      </w:pPr>
      <w:r>
        <w:rPr>
          <w:rFonts w:hint="eastAsia"/>
          <w:sz w:val="22"/>
        </w:rPr>
        <w:t>4</w:t>
      </w:r>
      <w:r>
        <w:rPr>
          <w:rFonts w:hint="eastAsia"/>
          <w:sz w:val="22"/>
        </w:rPr>
        <w:t>）文明上岗、礼貌用语、及时纠正班员</w:t>
      </w:r>
      <w:proofErr w:type="gramStart"/>
      <w:r>
        <w:rPr>
          <w:rFonts w:hint="eastAsia"/>
          <w:sz w:val="22"/>
        </w:rPr>
        <w:t>不</w:t>
      </w:r>
      <w:proofErr w:type="gramEnd"/>
      <w:r>
        <w:rPr>
          <w:rFonts w:hint="eastAsia"/>
          <w:sz w:val="22"/>
        </w:rPr>
        <w:t>标准动作、不在状态行为、不良倾向及违章违纪现象。</w:t>
      </w:r>
    </w:p>
    <w:p w:rsidR="003A40D9" w:rsidRDefault="003A40D9" w:rsidP="003A40D9">
      <w:pPr>
        <w:pStyle w:val="affe"/>
        <w:adjustRightInd w:val="0"/>
        <w:snapToGrid w:val="0"/>
        <w:spacing w:line="300" w:lineRule="auto"/>
        <w:ind w:left="1134" w:hanging="440"/>
        <w:rPr>
          <w:sz w:val="22"/>
        </w:rPr>
      </w:pPr>
      <w:r>
        <w:rPr>
          <w:rFonts w:hint="eastAsia"/>
          <w:sz w:val="22"/>
        </w:rPr>
        <w:t>5</w:t>
      </w:r>
      <w:r>
        <w:rPr>
          <w:rFonts w:hint="eastAsia"/>
          <w:sz w:val="22"/>
        </w:rPr>
        <w:t>）熟悉本班各班员基本情况、经济状况、日常表现、主要社会关系、经常交往人员情况。</w:t>
      </w:r>
    </w:p>
    <w:p w:rsidR="003A40D9" w:rsidRDefault="003A40D9" w:rsidP="003A40D9">
      <w:pPr>
        <w:pStyle w:val="affe"/>
        <w:adjustRightInd w:val="0"/>
        <w:snapToGrid w:val="0"/>
        <w:spacing w:line="300" w:lineRule="auto"/>
        <w:ind w:left="1134" w:hanging="440"/>
        <w:rPr>
          <w:sz w:val="22"/>
        </w:rPr>
      </w:pPr>
      <w:r>
        <w:rPr>
          <w:rFonts w:hint="eastAsia"/>
          <w:sz w:val="22"/>
        </w:rPr>
        <w:t>6</w:t>
      </w:r>
      <w:r>
        <w:rPr>
          <w:rFonts w:hint="eastAsia"/>
          <w:sz w:val="22"/>
        </w:rPr>
        <w:t>）带领班员不断学习、具备</w:t>
      </w:r>
      <w:proofErr w:type="gramStart"/>
      <w:r>
        <w:rPr>
          <w:rFonts w:hint="eastAsia"/>
          <w:sz w:val="22"/>
        </w:rPr>
        <w:t>操作大楼</w:t>
      </w:r>
      <w:proofErr w:type="gramEnd"/>
      <w:r>
        <w:rPr>
          <w:rFonts w:hint="eastAsia"/>
          <w:sz w:val="22"/>
        </w:rPr>
        <w:t>内各种消防安全设备的能力</w:t>
      </w:r>
      <w:r>
        <w:rPr>
          <w:rFonts w:hint="eastAsia"/>
          <w:sz w:val="22"/>
        </w:rPr>
        <w:t>,</w:t>
      </w:r>
      <w:r>
        <w:rPr>
          <w:rFonts w:hint="eastAsia"/>
          <w:sz w:val="22"/>
        </w:rPr>
        <w:t>会使用紧急求助电话（报警电话</w:t>
      </w:r>
      <w:r>
        <w:rPr>
          <w:rFonts w:hint="eastAsia"/>
          <w:sz w:val="22"/>
        </w:rPr>
        <w:t>110,</w:t>
      </w:r>
      <w:r>
        <w:rPr>
          <w:rFonts w:hint="eastAsia"/>
          <w:sz w:val="22"/>
        </w:rPr>
        <w:t>火警</w:t>
      </w:r>
      <w:r>
        <w:rPr>
          <w:rFonts w:hint="eastAsia"/>
          <w:sz w:val="22"/>
        </w:rPr>
        <w:t>119,</w:t>
      </w:r>
      <w:r>
        <w:rPr>
          <w:rFonts w:hint="eastAsia"/>
          <w:sz w:val="22"/>
        </w:rPr>
        <w:t>急救</w:t>
      </w:r>
      <w:r>
        <w:rPr>
          <w:rFonts w:hint="eastAsia"/>
          <w:sz w:val="22"/>
        </w:rPr>
        <w:t>120,</w:t>
      </w:r>
      <w:r>
        <w:rPr>
          <w:rFonts w:hint="eastAsia"/>
          <w:sz w:val="22"/>
        </w:rPr>
        <w:t>交通事故</w:t>
      </w:r>
      <w:r>
        <w:rPr>
          <w:rFonts w:hint="eastAsia"/>
          <w:sz w:val="22"/>
        </w:rPr>
        <w:t>122</w:t>
      </w:r>
      <w:r>
        <w:rPr>
          <w:rFonts w:hint="eastAsia"/>
          <w:sz w:val="22"/>
        </w:rPr>
        <w:t>）。</w:t>
      </w:r>
    </w:p>
    <w:p w:rsidR="003A40D9" w:rsidRDefault="003A40D9" w:rsidP="003A40D9">
      <w:pPr>
        <w:pStyle w:val="affe"/>
        <w:adjustRightInd w:val="0"/>
        <w:snapToGrid w:val="0"/>
        <w:spacing w:line="300" w:lineRule="auto"/>
        <w:ind w:left="1134" w:hanging="440"/>
        <w:rPr>
          <w:sz w:val="22"/>
        </w:rPr>
      </w:pPr>
      <w:r>
        <w:rPr>
          <w:rFonts w:hint="eastAsia"/>
          <w:sz w:val="22"/>
        </w:rPr>
        <w:t>7</w:t>
      </w:r>
      <w:r>
        <w:rPr>
          <w:rFonts w:hint="eastAsia"/>
          <w:sz w:val="22"/>
        </w:rPr>
        <w:t>）组织体能训练、礼仪姿势训练。定期召开班会。</w:t>
      </w:r>
    </w:p>
    <w:p w:rsidR="003A40D9" w:rsidRDefault="003A40D9" w:rsidP="003A40D9">
      <w:pPr>
        <w:pStyle w:val="affe"/>
        <w:adjustRightInd w:val="0"/>
        <w:snapToGrid w:val="0"/>
        <w:spacing w:line="300" w:lineRule="auto"/>
        <w:ind w:left="1134" w:hanging="440"/>
        <w:rPr>
          <w:sz w:val="22"/>
        </w:rPr>
      </w:pPr>
      <w:r>
        <w:rPr>
          <w:rFonts w:hint="eastAsia"/>
          <w:sz w:val="22"/>
        </w:rPr>
        <w:t>8</w:t>
      </w:r>
      <w:r>
        <w:rPr>
          <w:rFonts w:hint="eastAsia"/>
          <w:sz w:val="22"/>
        </w:rPr>
        <w:t>）坚决完成上级交给的其它各项任务。</w:t>
      </w:r>
    </w:p>
    <w:p w:rsidR="003A40D9" w:rsidRDefault="003A40D9" w:rsidP="003A40D9">
      <w:pPr>
        <w:pStyle w:val="affe"/>
        <w:adjustRightInd w:val="0"/>
        <w:snapToGrid w:val="0"/>
        <w:spacing w:line="300" w:lineRule="auto"/>
        <w:ind w:left="1134" w:hanging="440"/>
        <w:rPr>
          <w:bCs/>
          <w:sz w:val="22"/>
        </w:rPr>
      </w:pPr>
      <w:r>
        <w:rPr>
          <w:rFonts w:hint="eastAsia"/>
          <w:sz w:val="22"/>
        </w:rPr>
        <w:t>9</w:t>
      </w:r>
      <w:r>
        <w:rPr>
          <w:rFonts w:hint="eastAsia"/>
          <w:sz w:val="22"/>
        </w:rPr>
        <w:t>）做好大楼内外消防安全巡查（特别注意死角及盲点）。与消防监控中心密切配合、</w:t>
      </w:r>
      <w:proofErr w:type="gramStart"/>
      <w:r>
        <w:rPr>
          <w:rFonts w:hint="eastAsia"/>
          <w:sz w:val="22"/>
        </w:rPr>
        <w:t>一</w:t>
      </w:r>
      <w:proofErr w:type="gramEnd"/>
      <w:r>
        <w:rPr>
          <w:rFonts w:hint="eastAsia"/>
          <w:sz w:val="22"/>
        </w:rPr>
        <w:t>但有异常情况立即奔赴现场处理，自己不能处理的立即报告上级。</w:t>
      </w:r>
    </w:p>
    <w:p w:rsidR="003A40D9" w:rsidRDefault="003A40D9" w:rsidP="003A40D9">
      <w:pPr>
        <w:adjustRightInd w:val="0"/>
        <w:snapToGrid w:val="0"/>
        <w:spacing w:line="300" w:lineRule="auto"/>
        <w:ind w:firstLineChars="300" w:firstLine="660"/>
        <w:rPr>
          <w:bCs/>
          <w:sz w:val="22"/>
        </w:rPr>
      </w:pPr>
      <w:r>
        <w:rPr>
          <w:rFonts w:hint="eastAsia"/>
          <w:bCs/>
          <w:sz w:val="22"/>
        </w:rPr>
        <w:t>②</w:t>
      </w:r>
      <w:r>
        <w:rPr>
          <w:bCs/>
          <w:sz w:val="22"/>
        </w:rPr>
        <w:t>门厅岗职责：</w:t>
      </w:r>
    </w:p>
    <w:p w:rsidR="003A40D9" w:rsidRDefault="003A40D9" w:rsidP="003A40D9">
      <w:pPr>
        <w:adjustRightInd w:val="0"/>
        <w:snapToGrid w:val="0"/>
        <w:spacing w:line="300" w:lineRule="auto"/>
        <w:ind w:firstLineChars="300" w:firstLine="660"/>
        <w:rPr>
          <w:bCs/>
          <w:sz w:val="22"/>
        </w:rPr>
      </w:pPr>
      <w:r>
        <w:rPr>
          <w:bCs/>
          <w:sz w:val="22"/>
        </w:rPr>
        <w:t>1</w:t>
      </w:r>
      <w:r>
        <w:rPr>
          <w:rFonts w:hint="eastAsia"/>
          <w:bCs/>
          <w:sz w:val="22"/>
        </w:rPr>
        <w:t>）</w:t>
      </w:r>
      <w:r>
        <w:rPr>
          <w:bCs/>
          <w:sz w:val="22"/>
        </w:rPr>
        <w:t>严格遵守公司各项规章制度，仪容仪表符合公司规定；</w:t>
      </w:r>
    </w:p>
    <w:p w:rsidR="003A40D9" w:rsidRDefault="003A40D9" w:rsidP="003A40D9">
      <w:pPr>
        <w:adjustRightInd w:val="0"/>
        <w:snapToGrid w:val="0"/>
        <w:spacing w:line="300" w:lineRule="auto"/>
        <w:ind w:firstLineChars="300" w:firstLine="660"/>
        <w:rPr>
          <w:bCs/>
          <w:sz w:val="22"/>
        </w:rPr>
      </w:pPr>
      <w:r>
        <w:rPr>
          <w:bCs/>
          <w:sz w:val="22"/>
        </w:rPr>
        <w:t>2</w:t>
      </w:r>
      <w:r>
        <w:rPr>
          <w:rFonts w:hint="eastAsia"/>
          <w:bCs/>
          <w:sz w:val="22"/>
        </w:rPr>
        <w:t>）</w:t>
      </w:r>
      <w:r>
        <w:rPr>
          <w:bCs/>
          <w:sz w:val="22"/>
        </w:rPr>
        <w:t>维护公共秩序，劝阻不文明行为；</w:t>
      </w:r>
    </w:p>
    <w:p w:rsidR="003A40D9" w:rsidRDefault="003A40D9" w:rsidP="003A40D9">
      <w:pPr>
        <w:adjustRightInd w:val="0"/>
        <w:snapToGrid w:val="0"/>
        <w:spacing w:line="300" w:lineRule="auto"/>
        <w:ind w:firstLineChars="300" w:firstLine="660"/>
        <w:rPr>
          <w:bCs/>
          <w:sz w:val="22"/>
        </w:rPr>
      </w:pPr>
      <w:r>
        <w:rPr>
          <w:bCs/>
          <w:sz w:val="22"/>
        </w:rPr>
        <w:t>3</w:t>
      </w:r>
      <w:r>
        <w:rPr>
          <w:rFonts w:hint="eastAsia"/>
          <w:bCs/>
          <w:sz w:val="22"/>
        </w:rPr>
        <w:t>）</w:t>
      </w:r>
      <w:r>
        <w:rPr>
          <w:bCs/>
          <w:sz w:val="22"/>
        </w:rPr>
        <w:t>帮助或引导访客；</w:t>
      </w:r>
    </w:p>
    <w:p w:rsidR="003A40D9" w:rsidRDefault="003A40D9" w:rsidP="003A40D9">
      <w:pPr>
        <w:adjustRightInd w:val="0"/>
        <w:snapToGrid w:val="0"/>
        <w:spacing w:line="300" w:lineRule="auto"/>
        <w:ind w:firstLineChars="300" w:firstLine="660"/>
        <w:rPr>
          <w:bCs/>
          <w:sz w:val="22"/>
        </w:rPr>
      </w:pPr>
      <w:r>
        <w:rPr>
          <w:bCs/>
          <w:sz w:val="22"/>
        </w:rPr>
        <w:t>4</w:t>
      </w:r>
      <w:r>
        <w:rPr>
          <w:rFonts w:hint="eastAsia"/>
          <w:bCs/>
          <w:sz w:val="22"/>
        </w:rPr>
        <w:t>）</w:t>
      </w:r>
      <w:r>
        <w:rPr>
          <w:bCs/>
          <w:sz w:val="22"/>
        </w:rPr>
        <w:t>负责文件收发件管理；</w:t>
      </w:r>
    </w:p>
    <w:p w:rsidR="003A40D9" w:rsidRDefault="003A40D9" w:rsidP="003A40D9">
      <w:pPr>
        <w:adjustRightInd w:val="0"/>
        <w:snapToGrid w:val="0"/>
        <w:spacing w:line="300" w:lineRule="auto"/>
        <w:ind w:firstLineChars="300" w:firstLine="660"/>
        <w:rPr>
          <w:bCs/>
          <w:sz w:val="22"/>
        </w:rPr>
      </w:pPr>
      <w:r>
        <w:rPr>
          <w:bCs/>
          <w:sz w:val="22"/>
        </w:rPr>
        <w:t>5</w:t>
      </w:r>
      <w:r>
        <w:rPr>
          <w:rFonts w:hint="eastAsia"/>
          <w:bCs/>
          <w:sz w:val="22"/>
        </w:rPr>
        <w:t>）</w:t>
      </w:r>
      <w:r>
        <w:rPr>
          <w:bCs/>
          <w:sz w:val="22"/>
        </w:rPr>
        <w:t>按规定程序处置突发事件；</w:t>
      </w:r>
    </w:p>
    <w:p w:rsidR="003A40D9" w:rsidRDefault="003A40D9" w:rsidP="003A40D9">
      <w:pPr>
        <w:adjustRightInd w:val="0"/>
        <w:snapToGrid w:val="0"/>
        <w:spacing w:line="300" w:lineRule="auto"/>
        <w:ind w:firstLineChars="300" w:firstLine="660"/>
        <w:rPr>
          <w:bCs/>
          <w:sz w:val="22"/>
        </w:rPr>
      </w:pPr>
      <w:r>
        <w:rPr>
          <w:bCs/>
          <w:sz w:val="22"/>
        </w:rPr>
        <w:t>6</w:t>
      </w:r>
      <w:r>
        <w:rPr>
          <w:rFonts w:hint="eastAsia"/>
          <w:bCs/>
          <w:sz w:val="22"/>
        </w:rPr>
        <w:t>）</w:t>
      </w:r>
      <w:r>
        <w:rPr>
          <w:bCs/>
          <w:sz w:val="22"/>
        </w:rPr>
        <w:t>文明上岗、礼貌用语</w:t>
      </w:r>
      <w:r>
        <w:rPr>
          <w:rFonts w:ascii="Times New Roman" w:hAnsi="Times New Roman" w:hint="eastAsia"/>
          <w:color w:val="000000"/>
          <w:sz w:val="22"/>
        </w:rPr>
        <w:t>；</w:t>
      </w:r>
    </w:p>
    <w:p w:rsidR="003A40D9" w:rsidRDefault="003A40D9" w:rsidP="003A40D9">
      <w:pPr>
        <w:adjustRightInd w:val="0"/>
        <w:snapToGrid w:val="0"/>
        <w:spacing w:line="300" w:lineRule="auto"/>
        <w:ind w:firstLineChars="300" w:firstLine="660"/>
        <w:rPr>
          <w:bCs/>
          <w:sz w:val="22"/>
        </w:rPr>
      </w:pPr>
      <w:r>
        <w:rPr>
          <w:bCs/>
          <w:sz w:val="22"/>
        </w:rPr>
        <w:t>7</w:t>
      </w:r>
      <w:r>
        <w:rPr>
          <w:rFonts w:hint="eastAsia"/>
          <w:bCs/>
          <w:sz w:val="22"/>
        </w:rPr>
        <w:t>）</w:t>
      </w:r>
      <w:r>
        <w:rPr>
          <w:bCs/>
          <w:sz w:val="22"/>
        </w:rPr>
        <w:t>负责控制室内监控管理</w:t>
      </w:r>
      <w:r>
        <w:rPr>
          <w:rFonts w:ascii="Times New Roman" w:hAnsi="Times New Roman" w:hint="eastAsia"/>
          <w:color w:val="000000"/>
          <w:sz w:val="22"/>
        </w:rPr>
        <w:t>；</w:t>
      </w:r>
    </w:p>
    <w:p w:rsidR="003A40D9" w:rsidRDefault="003A40D9" w:rsidP="003A40D9">
      <w:pPr>
        <w:adjustRightInd w:val="0"/>
        <w:snapToGrid w:val="0"/>
        <w:spacing w:line="300" w:lineRule="auto"/>
        <w:ind w:firstLineChars="300" w:firstLine="660"/>
        <w:rPr>
          <w:bCs/>
          <w:sz w:val="22"/>
        </w:rPr>
      </w:pPr>
      <w:r>
        <w:rPr>
          <w:bCs/>
          <w:sz w:val="22"/>
        </w:rPr>
        <w:lastRenderedPageBreak/>
        <w:t>8</w:t>
      </w:r>
      <w:r>
        <w:rPr>
          <w:rFonts w:hint="eastAsia"/>
          <w:bCs/>
          <w:sz w:val="22"/>
        </w:rPr>
        <w:t>）</w:t>
      </w:r>
      <w:r>
        <w:rPr>
          <w:bCs/>
          <w:sz w:val="22"/>
        </w:rPr>
        <w:t>完成上级领导交办的其他任务</w:t>
      </w:r>
      <w:r>
        <w:rPr>
          <w:rFonts w:ascii="Times New Roman" w:hAnsi="Times New Roman" w:hint="eastAsia"/>
          <w:color w:val="000000"/>
          <w:sz w:val="22"/>
        </w:rPr>
        <w:t>；</w:t>
      </w:r>
    </w:p>
    <w:p w:rsidR="003A40D9" w:rsidRDefault="003A40D9" w:rsidP="003A40D9">
      <w:pPr>
        <w:adjustRightInd w:val="0"/>
        <w:snapToGrid w:val="0"/>
        <w:spacing w:line="300" w:lineRule="auto"/>
        <w:ind w:firstLineChars="300" w:firstLine="660"/>
        <w:rPr>
          <w:bCs/>
          <w:sz w:val="22"/>
        </w:rPr>
      </w:pPr>
      <w:r>
        <w:rPr>
          <w:bCs/>
          <w:sz w:val="22"/>
        </w:rPr>
        <w:t>9</w:t>
      </w:r>
      <w:r>
        <w:rPr>
          <w:rFonts w:hint="eastAsia"/>
          <w:bCs/>
          <w:sz w:val="22"/>
        </w:rPr>
        <w:t>）</w:t>
      </w:r>
      <w:r>
        <w:rPr>
          <w:bCs/>
          <w:sz w:val="22"/>
        </w:rPr>
        <w:t>对进出车辆进行指挥、安排；</w:t>
      </w:r>
    </w:p>
    <w:p w:rsidR="003A40D9" w:rsidRDefault="003A40D9" w:rsidP="003A40D9">
      <w:pPr>
        <w:adjustRightInd w:val="0"/>
        <w:snapToGrid w:val="0"/>
        <w:spacing w:line="300" w:lineRule="auto"/>
        <w:ind w:firstLineChars="300" w:firstLine="660"/>
        <w:rPr>
          <w:bCs/>
          <w:sz w:val="22"/>
        </w:rPr>
      </w:pPr>
      <w:r>
        <w:rPr>
          <w:bCs/>
          <w:sz w:val="22"/>
        </w:rPr>
        <w:t>10</w:t>
      </w:r>
      <w:r>
        <w:rPr>
          <w:bCs/>
          <w:sz w:val="22"/>
        </w:rPr>
        <w:t>）使车辆停放有序，安排合理；</w:t>
      </w:r>
    </w:p>
    <w:p w:rsidR="003A40D9" w:rsidRDefault="003A40D9" w:rsidP="003A40D9">
      <w:pPr>
        <w:adjustRightInd w:val="0"/>
        <w:snapToGrid w:val="0"/>
        <w:spacing w:line="300" w:lineRule="auto"/>
        <w:ind w:firstLineChars="300" w:firstLine="660"/>
        <w:rPr>
          <w:bCs/>
          <w:sz w:val="22"/>
        </w:rPr>
      </w:pPr>
      <w:r>
        <w:rPr>
          <w:bCs/>
          <w:sz w:val="22"/>
        </w:rPr>
        <w:t>11</w:t>
      </w:r>
      <w:r>
        <w:rPr>
          <w:bCs/>
          <w:sz w:val="22"/>
        </w:rPr>
        <w:t>）车辆必须按规定的行驶路线行驶，不得在区域内按喇叭；</w:t>
      </w:r>
    </w:p>
    <w:p w:rsidR="003A40D9" w:rsidRDefault="003A40D9" w:rsidP="003A40D9">
      <w:pPr>
        <w:adjustRightInd w:val="0"/>
        <w:snapToGrid w:val="0"/>
        <w:spacing w:line="300" w:lineRule="auto"/>
        <w:ind w:firstLineChars="300" w:firstLine="660"/>
        <w:rPr>
          <w:bCs/>
          <w:sz w:val="22"/>
        </w:rPr>
      </w:pPr>
      <w:r>
        <w:rPr>
          <w:bCs/>
          <w:sz w:val="22"/>
        </w:rPr>
        <w:t>12</w:t>
      </w:r>
      <w:r>
        <w:rPr>
          <w:bCs/>
          <w:sz w:val="22"/>
        </w:rPr>
        <w:t>）不得在停车场范围内洗车和修车；</w:t>
      </w:r>
    </w:p>
    <w:p w:rsidR="003A40D9" w:rsidRDefault="003A40D9" w:rsidP="003A40D9">
      <w:pPr>
        <w:adjustRightInd w:val="0"/>
        <w:snapToGrid w:val="0"/>
        <w:spacing w:line="300" w:lineRule="auto"/>
        <w:ind w:firstLineChars="300" w:firstLine="660"/>
        <w:rPr>
          <w:bCs/>
          <w:sz w:val="22"/>
        </w:rPr>
      </w:pPr>
      <w:r>
        <w:rPr>
          <w:bCs/>
          <w:sz w:val="22"/>
        </w:rPr>
        <w:t>13</w:t>
      </w:r>
      <w:r>
        <w:rPr>
          <w:bCs/>
          <w:sz w:val="22"/>
        </w:rPr>
        <w:t>）为了保证车场有良好的卫生环境，进入车场的一切人员不得随地大小便、吐痰、乱扔果皮和纸屑及将车上的杂物弃之于地面；</w:t>
      </w:r>
    </w:p>
    <w:p w:rsidR="003A40D9" w:rsidRDefault="003A40D9" w:rsidP="003A40D9">
      <w:pPr>
        <w:adjustRightInd w:val="0"/>
        <w:snapToGrid w:val="0"/>
        <w:spacing w:line="300" w:lineRule="auto"/>
        <w:ind w:firstLineChars="300" w:firstLine="660"/>
        <w:rPr>
          <w:bCs/>
          <w:sz w:val="22"/>
        </w:rPr>
      </w:pPr>
      <w:r>
        <w:rPr>
          <w:bCs/>
          <w:sz w:val="22"/>
        </w:rPr>
        <w:t>14</w:t>
      </w:r>
      <w:r>
        <w:rPr>
          <w:bCs/>
          <w:sz w:val="22"/>
        </w:rPr>
        <w:t>）施工、送货、垃圾清运等车辆，必须经过相关领导同意后，方可放行</w:t>
      </w:r>
      <w:r>
        <w:rPr>
          <w:rFonts w:ascii="Times New Roman" w:hAnsi="Times New Roman" w:hint="eastAsia"/>
          <w:color w:val="000000"/>
          <w:sz w:val="22"/>
        </w:rPr>
        <w:t>；</w:t>
      </w:r>
    </w:p>
    <w:p w:rsidR="003A40D9" w:rsidRDefault="003A40D9" w:rsidP="003A40D9">
      <w:pPr>
        <w:adjustRightInd w:val="0"/>
        <w:snapToGrid w:val="0"/>
        <w:spacing w:line="300" w:lineRule="auto"/>
        <w:ind w:firstLineChars="300" w:firstLine="660"/>
        <w:rPr>
          <w:bCs/>
          <w:sz w:val="22"/>
        </w:rPr>
      </w:pPr>
      <w:r>
        <w:rPr>
          <w:bCs/>
          <w:sz w:val="22"/>
        </w:rPr>
        <w:t>15</w:t>
      </w:r>
      <w:r>
        <w:rPr>
          <w:bCs/>
          <w:sz w:val="22"/>
        </w:rPr>
        <w:t>）自行车</w:t>
      </w:r>
      <w:r>
        <w:rPr>
          <w:bCs/>
          <w:sz w:val="22"/>
        </w:rPr>
        <w:t>/</w:t>
      </w:r>
      <w:r>
        <w:rPr>
          <w:bCs/>
          <w:sz w:val="22"/>
        </w:rPr>
        <w:t>电瓶车和摩托车等非机动车辆应指挥至专用停车场内；</w:t>
      </w:r>
    </w:p>
    <w:p w:rsidR="003A40D9" w:rsidRDefault="003A40D9" w:rsidP="003A40D9">
      <w:pPr>
        <w:adjustRightInd w:val="0"/>
        <w:snapToGrid w:val="0"/>
        <w:spacing w:line="300" w:lineRule="auto"/>
        <w:ind w:firstLineChars="300" w:firstLine="660"/>
        <w:rPr>
          <w:bCs/>
          <w:sz w:val="22"/>
        </w:rPr>
      </w:pPr>
      <w:r>
        <w:rPr>
          <w:bCs/>
          <w:sz w:val="22"/>
        </w:rPr>
        <w:t>16</w:t>
      </w:r>
      <w:r>
        <w:rPr>
          <w:bCs/>
          <w:sz w:val="22"/>
        </w:rPr>
        <w:t>）使自行车</w:t>
      </w:r>
      <w:r>
        <w:rPr>
          <w:bCs/>
          <w:sz w:val="22"/>
        </w:rPr>
        <w:t>/</w:t>
      </w:r>
      <w:r>
        <w:rPr>
          <w:bCs/>
          <w:sz w:val="22"/>
        </w:rPr>
        <w:t>电瓶车和摩托车等非机动车辆停放有序，安排合理</w:t>
      </w:r>
      <w:r>
        <w:rPr>
          <w:rFonts w:ascii="Times New Roman" w:hAnsi="Times New Roman" w:hint="eastAsia"/>
          <w:color w:val="000000"/>
          <w:sz w:val="22"/>
        </w:rPr>
        <w:t>；</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hint="eastAsia"/>
          <w:bCs/>
          <w:kern w:val="1"/>
          <w:sz w:val="22"/>
          <w:szCs w:val="21"/>
        </w:rPr>
        <w:t>③</w:t>
      </w:r>
      <w:r>
        <w:rPr>
          <w:rFonts w:ascii="Times New Roman" w:hAnsi="Times New Roman"/>
          <w:bCs/>
          <w:kern w:val="1"/>
          <w:sz w:val="22"/>
          <w:szCs w:val="21"/>
        </w:rPr>
        <w:t>巡逻岗职责：</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1</w:t>
      </w:r>
      <w:r>
        <w:rPr>
          <w:rFonts w:ascii="Times New Roman" w:hAnsi="Times New Roman"/>
          <w:bCs/>
          <w:kern w:val="1"/>
          <w:sz w:val="22"/>
          <w:szCs w:val="21"/>
        </w:rPr>
        <w:t>）严格遵守公司各项规章制度，仪容仪表符合公司规定；</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2</w:t>
      </w:r>
      <w:r>
        <w:rPr>
          <w:rFonts w:ascii="Times New Roman" w:hAnsi="Times New Roman"/>
          <w:bCs/>
          <w:kern w:val="1"/>
          <w:sz w:val="22"/>
          <w:szCs w:val="21"/>
        </w:rPr>
        <w:t>）按巡逻路线图对公共区域进行定时巡逻检查，做好巡更数据的采集、巡逻并记录；</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3</w:t>
      </w:r>
      <w:r>
        <w:rPr>
          <w:rFonts w:ascii="Times New Roman" w:hAnsi="Times New Roman"/>
          <w:bCs/>
          <w:kern w:val="1"/>
          <w:sz w:val="22"/>
          <w:szCs w:val="21"/>
        </w:rPr>
        <w:t>）对管理区域内重点部位，安全死角及消防设施，不定时进行巡视检查；</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4</w:t>
      </w:r>
      <w:r>
        <w:rPr>
          <w:rFonts w:ascii="Times New Roman" w:hAnsi="Times New Roman"/>
          <w:bCs/>
          <w:kern w:val="1"/>
          <w:sz w:val="22"/>
          <w:szCs w:val="21"/>
        </w:rPr>
        <w:t>）对巡逻过程中发现的不安全隐患或不符合规定的情况及时上报和处理并</w:t>
      </w:r>
      <w:proofErr w:type="gramStart"/>
      <w:r>
        <w:rPr>
          <w:rFonts w:ascii="Times New Roman" w:hAnsi="Times New Roman"/>
          <w:bCs/>
          <w:kern w:val="1"/>
          <w:sz w:val="22"/>
          <w:szCs w:val="21"/>
        </w:rPr>
        <w:t>做相关</w:t>
      </w:r>
      <w:proofErr w:type="gramEnd"/>
      <w:r>
        <w:rPr>
          <w:rFonts w:ascii="Times New Roman" w:hAnsi="Times New Roman"/>
          <w:bCs/>
          <w:kern w:val="1"/>
          <w:sz w:val="22"/>
          <w:szCs w:val="21"/>
        </w:rPr>
        <w:t>记录；</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5</w:t>
      </w:r>
      <w:r>
        <w:rPr>
          <w:rFonts w:ascii="Times New Roman" w:hAnsi="Times New Roman"/>
          <w:bCs/>
          <w:kern w:val="1"/>
          <w:sz w:val="22"/>
          <w:szCs w:val="21"/>
        </w:rPr>
        <w:t>）按规定程序处置突发事件；</w:t>
      </w:r>
      <w:r>
        <w:rPr>
          <w:rFonts w:ascii="Times New Roman" w:hAnsi="Times New Roman"/>
          <w:bCs/>
          <w:kern w:val="1"/>
          <w:sz w:val="22"/>
          <w:szCs w:val="21"/>
        </w:rPr>
        <w:t xml:space="preserve"> </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6</w:t>
      </w:r>
      <w:r>
        <w:rPr>
          <w:rFonts w:ascii="Times New Roman" w:hAnsi="Times New Roman"/>
          <w:bCs/>
          <w:kern w:val="1"/>
          <w:sz w:val="22"/>
          <w:szCs w:val="21"/>
        </w:rPr>
        <w:t>）巡逻过程中发现管理区域内设施设备有异常现象，进行及时上报并做好相关记录；</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7</w:t>
      </w:r>
      <w:r>
        <w:rPr>
          <w:rFonts w:ascii="Times New Roman" w:hAnsi="Times New Roman"/>
          <w:bCs/>
          <w:kern w:val="1"/>
          <w:sz w:val="22"/>
          <w:szCs w:val="21"/>
        </w:rPr>
        <w:t>）配合好其他部门的工作；</w:t>
      </w:r>
    </w:p>
    <w:p w:rsidR="003A40D9" w:rsidRDefault="003A40D9" w:rsidP="003A40D9">
      <w:pPr>
        <w:snapToGrid w:val="0"/>
        <w:spacing w:line="300" w:lineRule="auto"/>
        <w:ind w:firstLineChars="300" w:firstLine="660"/>
        <w:rPr>
          <w:rFonts w:ascii="Times New Roman" w:hAnsi="Times New Roman"/>
          <w:bCs/>
          <w:kern w:val="1"/>
          <w:sz w:val="22"/>
          <w:szCs w:val="21"/>
        </w:rPr>
      </w:pPr>
      <w:r>
        <w:rPr>
          <w:rFonts w:ascii="Times New Roman" w:hAnsi="Times New Roman"/>
          <w:bCs/>
          <w:kern w:val="1"/>
          <w:sz w:val="22"/>
          <w:szCs w:val="21"/>
        </w:rPr>
        <w:t>8</w:t>
      </w:r>
      <w:r>
        <w:rPr>
          <w:rFonts w:ascii="Times New Roman" w:hAnsi="Times New Roman"/>
          <w:bCs/>
          <w:kern w:val="1"/>
          <w:sz w:val="22"/>
          <w:szCs w:val="21"/>
        </w:rPr>
        <w:t>）完成上级领导交办的其他任务。</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bCs/>
          <w:sz w:val="22"/>
        </w:rPr>
        <w:t xml:space="preserve">9.3.3 </w:t>
      </w:r>
      <w:r>
        <w:rPr>
          <w:rFonts w:ascii="Times New Roman" w:hAnsi="Times New Roman"/>
          <w:bCs/>
          <w:sz w:val="22"/>
        </w:rPr>
        <w:t>监控岗</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bCs/>
          <w:sz w:val="22"/>
        </w:rPr>
        <w:t>9.3.3.1</w:t>
      </w:r>
      <w:r>
        <w:rPr>
          <w:rFonts w:ascii="Times New Roman" w:hAnsi="Times New Roman"/>
          <w:bCs/>
          <w:sz w:val="22"/>
        </w:rPr>
        <w:t>监控岗位职责</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sz w:val="22"/>
        </w:rPr>
        <w:t>1</w:t>
      </w:r>
      <w:r>
        <w:rPr>
          <w:rFonts w:ascii="Times New Roman" w:hAnsi="Times New Roman"/>
          <w:sz w:val="22"/>
        </w:rPr>
        <w:t>）相关设施</w:t>
      </w:r>
      <w:proofErr w:type="gramStart"/>
      <w:r>
        <w:rPr>
          <w:rFonts w:ascii="Times New Roman" w:hAnsi="Times New Roman"/>
          <w:sz w:val="22"/>
        </w:rPr>
        <w:t>设各操作时间表具体</w:t>
      </w:r>
      <w:proofErr w:type="gramEnd"/>
      <w:r>
        <w:rPr>
          <w:rFonts w:ascii="Times New Roman" w:hAnsi="Times New Roman"/>
          <w:sz w:val="22"/>
        </w:rPr>
        <w:t>规定，密切注意各设备系统工作情况，</w:t>
      </w:r>
      <w:r>
        <w:rPr>
          <w:rFonts w:ascii="Times New Roman" w:hAnsi="Times New Roman"/>
          <w:sz w:val="22"/>
        </w:rPr>
        <w:t>24</w:t>
      </w:r>
      <w:r>
        <w:rPr>
          <w:rFonts w:ascii="Times New Roman" w:hAnsi="Times New Roman"/>
          <w:sz w:val="22"/>
        </w:rPr>
        <w:t>小时开启监控及消防系统设备，掌握监查区域内的动态情况，发现问题及时通知其他岗位保安人员及相关设备人员跟进处理或按应急预案处理。</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sz w:val="22"/>
        </w:rPr>
        <w:t>2</w:t>
      </w:r>
      <w:r>
        <w:rPr>
          <w:rFonts w:ascii="Times New Roman" w:hAnsi="Times New Roman"/>
          <w:sz w:val="22"/>
        </w:rPr>
        <w:t>）特别强调如发现消防报警系统报警，应立即通知巡逻岗保安员，迅速赶赴现场查看。若属误报，应立即消音并复位</w:t>
      </w:r>
      <w:r>
        <w:rPr>
          <w:rFonts w:ascii="Times New Roman" w:hAnsi="Times New Roman"/>
          <w:sz w:val="22"/>
        </w:rPr>
        <w:t>,</w:t>
      </w:r>
      <w:r>
        <w:rPr>
          <w:rFonts w:ascii="Times New Roman" w:hAnsi="Times New Roman"/>
          <w:sz w:val="22"/>
        </w:rPr>
        <w:t>并做好记录。若确属火情，应立即按规范处理。</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sz w:val="22"/>
        </w:rPr>
        <w:t>3</w:t>
      </w:r>
      <w:r>
        <w:rPr>
          <w:rFonts w:ascii="Times New Roman" w:hAnsi="Times New Roman"/>
          <w:sz w:val="22"/>
        </w:rPr>
        <w:t>）监控系统报警，应立即通知巡逻岗保安员迅速赶赴现场查看，或通过监控系统查看。若属误报或误闯，应立即消音并复位</w:t>
      </w:r>
      <w:r>
        <w:rPr>
          <w:rFonts w:ascii="Times New Roman" w:hAnsi="Times New Roman"/>
          <w:sz w:val="22"/>
        </w:rPr>
        <w:t>,</w:t>
      </w:r>
      <w:r>
        <w:rPr>
          <w:rFonts w:ascii="Times New Roman" w:hAnsi="Times New Roman"/>
          <w:sz w:val="22"/>
        </w:rPr>
        <w:t>并做好记录。若属非法闯入或有明显作案痕迹或正在实施作案，应立即视情况在确保自身安全的前提下采取警告、震慑、围堵、报警等有效措施处理。</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sz w:val="22"/>
        </w:rPr>
        <w:t>4</w:t>
      </w:r>
      <w:r>
        <w:rPr>
          <w:rFonts w:ascii="Times New Roman" w:hAnsi="Times New Roman"/>
          <w:sz w:val="22"/>
        </w:rPr>
        <w:t>）协助设备人员对各类监控、消防等设备设施进行检查，记录设备运转情况，发现问题及时汇报上级。</w:t>
      </w:r>
    </w:p>
    <w:p w:rsidR="003A40D9" w:rsidRDefault="003A40D9" w:rsidP="003A40D9">
      <w:pPr>
        <w:adjustRightInd w:val="0"/>
        <w:snapToGrid w:val="0"/>
        <w:spacing w:line="300" w:lineRule="auto"/>
        <w:ind w:firstLineChars="300" w:firstLine="660"/>
        <w:rPr>
          <w:rFonts w:ascii="Times New Roman" w:hAnsi="Times New Roman"/>
          <w:bCs/>
          <w:sz w:val="22"/>
        </w:rPr>
      </w:pPr>
      <w:r>
        <w:rPr>
          <w:rFonts w:ascii="Times New Roman" w:hAnsi="Times New Roman"/>
          <w:sz w:val="22"/>
        </w:rPr>
        <w:t>5</w:t>
      </w:r>
      <w:r>
        <w:rPr>
          <w:rFonts w:ascii="Times New Roman" w:hAnsi="Times New Roman"/>
          <w:sz w:val="22"/>
        </w:rPr>
        <w:t>）完成上级领导交办的其它工作任务。</w:t>
      </w:r>
    </w:p>
    <w:p w:rsidR="003A40D9" w:rsidRDefault="003A40D9" w:rsidP="003A40D9">
      <w:pPr>
        <w:snapToGrid w:val="0"/>
        <w:spacing w:line="300" w:lineRule="auto"/>
        <w:ind w:firstLineChars="300" w:firstLine="660"/>
        <w:jc w:val="left"/>
        <w:rPr>
          <w:rFonts w:ascii="Times New Roman" w:hAnsi="Times New Roman"/>
          <w:sz w:val="22"/>
        </w:rPr>
      </w:pPr>
      <w:r>
        <w:rPr>
          <w:rFonts w:ascii="Times New Roman" w:hAnsi="Times New Roman"/>
          <w:color w:val="000000"/>
          <w:sz w:val="22"/>
        </w:rPr>
        <w:t>9.3.3.2</w:t>
      </w:r>
      <w:r>
        <w:rPr>
          <w:rFonts w:ascii="Times New Roman" w:hAnsi="Times New Roman"/>
          <w:sz w:val="22"/>
        </w:rPr>
        <w:t>其它要求：</w:t>
      </w:r>
    </w:p>
    <w:p w:rsidR="003A40D9" w:rsidRDefault="003A40D9" w:rsidP="003A40D9">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）针对采购人物业情况特点和实际情况，制订《突发事件应急处置方案》，并严格贯彻实施。</w:t>
      </w:r>
    </w:p>
    <w:p w:rsidR="003A40D9" w:rsidRDefault="003A40D9" w:rsidP="003A40D9">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2</w:t>
      </w:r>
      <w:r>
        <w:rPr>
          <w:rFonts w:ascii="Times New Roman" w:hAnsi="Times New Roman"/>
          <w:bCs/>
          <w:sz w:val="22"/>
        </w:rPr>
        <w:t>）保安队员上岗值勤时穿着统一的保安制服，佩带上岗值勤证。</w:t>
      </w:r>
    </w:p>
    <w:p w:rsidR="003A40D9" w:rsidRDefault="003A40D9" w:rsidP="003A40D9">
      <w:pPr>
        <w:adjustRightInd w:val="0"/>
        <w:snapToGrid w:val="0"/>
        <w:spacing w:line="300" w:lineRule="auto"/>
        <w:ind w:leftChars="200" w:left="640" w:hangingChars="100" w:hanging="22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）接到投诉，</w:t>
      </w:r>
      <w:r>
        <w:rPr>
          <w:rFonts w:ascii="Times New Roman" w:hAnsi="Times New Roman"/>
          <w:bCs/>
          <w:sz w:val="22"/>
        </w:rPr>
        <w:t>24</w:t>
      </w:r>
      <w:r>
        <w:rPr>
          <w:rFonts w:ascii="Times New Roman" w:hAnsi="Times New Roman"/>
          <w:bCs/>
          <w:sz w:val="22"/>
        </w:rPr>
        <w:t>小时内以电话或书面或回访等方式给予答复。同时认真调查、处理违规违纪的人和事，并做好处理书面记录。及时将处理结果反馈给投诉方。</w:t>
      </w:r>
    </w:p>
    <w:p w:rsidR="003A40D9" w:rsidRDefault="003A40D9" w:rsidP="003A40D9">
      <w:pPr>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）保安服务各岗位须有专门的记录台帐，工作中做到有迹可寻，有迹可查。</w:t>
      </w: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9.3.4</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保洁服务</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服务范围</w:t>
      </w:r>
      <w:r>
        <w:rPr>
          <w:rFonts w:ascii="Times New Roman" w:hAnsi="Times New Roman" w:hint="eastAsia"/>
          <w:color w:val="000000"/>
          <w:sz w:val="22"/>
        </w:rPr>
        <w:t>：负责“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招标范围与内容”内的清洁卫生工作。</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w:t>
      </w:r>
    </w:p>
    <w:p w:rsidR="003A40D9" w:rsidRDefault="003A40D9" w:rsidP="003A40D9">
      <w:pPr>
        <w:numPr>
          <w:ilvl w:val="0"/>
          <w:numId w:val="7"/>
        </w:numPr>
        <w:snapToGrid w:val="0"/>
        <w:spacing w:line="300" w:lineRule="auto"/>
        <w:ind w:left="1106" w:hanging="482"/>
        <w:jc w:val="left"/>
        <w:rPr>
          <w:rFonts w:ascii="宋体" w:hAnsi="宋体"/>
          <w:sz w:val="22"/>
        </w:rPr>
      </w:pPr>
      <w:r>
        <w:rPr>
          <w:rFonts w:ascii="宋体" w:hAnsi="宋体" w:hint="eastAsia"/>
          <w:sz w:val="22"/>
        </w:rPr>
        <w:t>根据本项目实际环境的不同，负责各区域的保洁工作，保持项目整体环境的整洁。</w:t>
      </w:r>
    </w:p>
    <w:p w:rsidR="003A40D9" w:rsidRDefault="003A40D9" w:rsidP="003A40D9">
      <w:pPr>
        <w:numPr>
          <w:ilvl w:val="0"/>
          <w:numId w:val="7"/>
        </w:numPr>
        <w:snapToGrid w:val="0"/>
        <w:spacing w:line="300" w:lineRule="auto"/>
        <w:ind w:left="1106" w:hanging="482"/>
        <w:jc w:val="left"/>
        <w:rPr>
          <w:rFonts w:ascii="宋体" w:hAnsi="宋体"/>
          <w:sz w:val="22"/>
        </w:rPr>
      </w:pPr>
      <w:r>
        <w:rPr>
          <w:rFonts w:ascii="宋体" w:hAnsi="宋体" w:hint="eastAsia"/>
          <w:sz w:val="22"/>
        </w:rPr>
        <w:t>负责本项目的垃圾分类工作，保持垃圾投放点位的环境整洁；熟练掌握垃圾分类知识，做好桶内分类时效。</w:t>
      </w:r>
    </w:p>
    <w:p w:rsidR="003A40D9" w:rsidRDefault="003A40D9" w:rsidP="003A40D9">
      <w:pPr>
        <w:numPr>
          <w:ilvl w:val="0"/>
          <w:numId w:val="7"/>
        </w:numPr>
        <w:snapToGrid w:val="0"/>
        <w:spacing w:line="300" w:lineRule="auto"/>
        <w:ind w:left="1106" w:hanging="482"/>
        <w:jc w:val="left"/>
        <w:rPr>
          <w:rFonts w:ascii="宋体" w:hAnsi="宋体"/>
          <w:sz w:val="22"/>
        </w:rPr>
      </w:pPr>
      <w:r>
        <w:rPr>
          <w:rFonts w:ascii="宋体" w:hAnsi="宋体" w:hint="eastAsia"/>
          <w:sz w:val="22"/>
        </w:rPr>
        <w:t>做好辖区内公共区域的消杀工作，并做好记录。</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：每天十一小时，全年无休。</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p>
    <w:p w:rsidR="003A40D9" w:rsidRDefault="003A40D9" w:rsidP="003A40D9">
      <w:pPr>
        <w:numPr>
          <w:ilvl w:val="0"/>
          <w:numId w:val="8"/>
        </w:numPr>
        <w:snapToGrid w:val="0"/>
        <w:spacing w:line="300" w:lineRule="auto"/>
        <w:ind w:left="1106" w:hanging="482"/>
        <w:jc w:val="left"/>
        <w:rPr>
          <w:rFonts w:ascii="宋体" w:hAnsi="宋体"/>
          <w:sz w:val="22"/>
        </w:rPr>
      </w:pPr>
      <w:r>
        <w:rPr>
          <w:rFonts w:ascii="宋体" w:hAnsi="宋体" w:hint="eastAsia"/>
          <w:sz w:val="22"/>
        </w:rPr>
        <w:t>建议：男性，年龄≤60周岁/女性≤55周岁，身体健康、体貌端正，会能使用普通话。</w:t>
      </w:r>
    </w:p>
    <w:p w:rsidR="003A40D9" w:rsidRDefault="003A40D9" w:rsidP="003A40D9">
      <w:pPr>
        <w:numPr>
          <w:ilvl w:val="0"/>
          <w:numId w:val="8"/>
        </w:numPr>
        <w:snapToGrid w:val="0"/>
        <w:spacing w:line="300" w:lineRule="auto"/>
        <w:ind w:left="1106" w:hanging="482"/>
        <w:jc w:val="left"/>
        <w:rPr>
          <w:rFonts w:ascii="宋体" w:hAnsi="宋体"/>
          <w:sz w:val="22"/>
        </w:rPr>
      </w:pPr>
      <w:r>
        <w:rPr>
          <w:rFonts w:ascii="宋体" w:hAnsi="宋体" w:hint="eastAsia"/>
          <w:sz w:val="22"/>
        </w:rPr>
        <w:t>其他要求：无犯罪记录。</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各工作点具体工作要求</w:t>
      </w:r>
      <w:r>
        <w:rPr>
          <w:rFonts w:ascii="Times New Roman" w:hAnsi="Times New Roman" w:hint="eastAsia"/>
          <w:color w:val="000000"/>
          <w:sz w:val="22"/>
        </w:rPr>
        <w:t>：</w:t>
      </w:r>
    </w:p>
    <w:p w:rsidR="003A40D9" w:rsidRDefault="003A40D9" w:rsidP="003A40D9">
      <w:pPr>
        <w:snapToGrid w:val="0"/>
        <w:spacing w:line="300" w:lineRule="auto"/>
        <w:ind w:firstLineChars="300" w:firstLine="660"/>
        <w:jc w:val="left"/>
        <w:rPr>
          <w:rFonts w:ascii="宋体" w:hAnsi="宋体"/>
          <w:sz w:val="22"/>
        </w:rPr>
      </w:pPr>
      <w:r>
        <w:rPr>
          <w:rFonts w:ascii="宋体" w:hAnsi="宋体" w:hint="eastAsia"/>
          <w:sz w:val="22"/>
        </w:rPr>
        <w:t>①管理区域内公共部位的清洁工作不少于以下频次，并随时做好巡查、维护。</w:t>
      </w: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室外及地下环境的保洁</w:t>
      </w:r>
    </w:p>
    <w:p w:rsidR="003A40D9" w:rsidRDefault="003A40D9" w:rsidP="003A40D9">
      <w:pPr>
        <w:pStyle w:val="affe"/>
        <w:adjustRightInd w:val="0"/>
        <w:snapToGrid w:val="0"/>
        <w:spacing w:line="300" w:lineRule="auto"/>
        <w:ind w:firstLine="0"/>
        <w:rPr>
          <w:bCs/>
          <w:sz w:val="22"/>
        </w:rPr>
      </w:pP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751"/>
        <w:gridCol w:w="643"/>
        <w:gridCol w:w="643"/>
        <w:gridCol w:w="643"/>
        <w:gridCol w:w="639"/>
      </w:tblGrid>
      <w:tr w:rsidR="003A40D9" w:rsidTr="00215539">
        <w:trPr>
          <w:cantSplit/>
          <w:trHeight w:val="397"/>
          <w:jc w:val="center"/>
        </w:trPr>
        <w:tc>
          <w:tcPr>
            <w:tcW w:w="1899" w:type="dxa"/>
            <w:vMerge w:val="restart"/>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项目及内容</w:t>
            </w:r>
          </w:p>
        </w:tc>
        <w:tc>
          <w:tcPr>
            <w:tcW w:w="3029" w:type="dxa"/>
            <w:vMerge w:val="restart"/>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质量标准</w:t>
            </w:r>
          </w:p>
        </w:tc>
        <w:tc>
          <w:tcPr>
            <w:tcW w:w="2747" w:type="dxa"/>
            <w:gridSpan w:val="4"/>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实施方案</w:t>
            </w:r>
          </w:p>
        </w:tc>
      </w:tr>
      <w:tr w:rsidR="003A40D9" w:rsidTr="00215539">
        <w:trPr>
          <w:cantSplit/>
          <w:trHeight w:val="397"/>
          <w:jc w:val="center"/>
        </w:trPr>
        <w:tc>
          <w:tcPr>
            <w:tcW w:w="1899" w:type="dxa"/>
            <w:vMerge/>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p>
        </w:tc>
        <w:tc>
          <w:tcPr>
            <w:tcW w:w="3029" w:type="dxa"/>
            <w:vMerge/>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p>
        </w:tc>
        <w:tc>
          <w:tcPr>
            <w:tcW w:w="688" w:type="dxa"/>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日</w:t>
            </w:r>
          </w:p>
        </w:tc>
        <w:tc>
          <w:tcPr>
            <w:tcW w:w="688" w:type="dxa"/>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周</w:t>
            </w:r>
          </w:p>
        </w:tc>
        <w:tc>
          <w:tcPr>
            <w:tcW w:w="688" w:type="dxa"/>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月</w:t>
            </w:r>
          </w:p>
        </w:tc>
        <w:tc>
          <w:tcPr>
            <w:tcW w:w="683" w:type="dxa"/>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hint="eastAsia"/>
                <w:b/>
                <w:bCs/>
                <w:sz w:val="18"/>
                <w:szCs w:val="18"/>
              </w:rPr>
              <w:t>季</w:t>
            </w: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地面</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干净、整洁、无泥土、无垃圾、无废弃物、无明显积水，随扫落叶</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巡回</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路牌、标志、指示牌</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干净、无尘灰、无污渍</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一次擦拭</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不锈钢自动门</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干净、光亮、</w:t>
            </w:r>
            <w:proofErr w:type="gramStart"/>
            <w:r>
              <w:rPr>
                <w:rFonts w:asciiTheme="minorEastAsia" w:eastAsiaTheme="minorEastAsia" w:hAnsiTheme="minorEastAsia" w:hint="eastAsia"/>
                <w:sz w:val="18"/>
                <w:szCs w:val="18"/>
              </w:rPr>
              <w:t>不</w:t>
            </w:r>
            <w:proofErr w:type="gramEnd"/>
            <w:r>
              <w:rPr>
                <w:rFonts w:asciiTheme="minorEastAsia" w:eastAsiaTheme="minorEastAsia" w:hAnsiTheme="minorEastAsia" w:hint="eastAsia"/>
                <w:sz w:val="18"/>
                <w:szCs w:val="18"/>
              </w:rPr>
              <w:t>积水</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二次</w:t>
            </w: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垃圾收集、清运</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垃圾日产日清，集中清运</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二次</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垃圾箱、垃圾桶</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箱体内外四壁干净无污渍、箱口箱内外无垃圾、无异味、箱桶外表干净、无污渍、桶内垃圾超过</w:t>
            </w:r>
            <w:r>
              <w:rPr>
                <w:rFonts w:asciiTheme="minorEastAsia" w:eastAsiaTheme="minorEastAsia" w:hAnsiTheme="minorEastAsia"/>
                <w:sz w:val="18"/>
                <w:szCs w:val="18"/>
              </w:rPr>
              <w:t>1/2</w:t>
            </w:r>
            <w:r>
              <w:rPr>
                <w:rFonts w:asciiTheme="minorEastAsia" w:eastAsiaTheme="minorEastAsia" w:hAnsiTheme="minorEastAsia" w:hint="eastAsia"/>
                <w:sz w:val="18"/>
                <w:szCs w:val="18"/>
              </w:rPr>
              <w:t>桶或发现有异味及时处理</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巡回</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一次清洗</w:t>
            </w: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9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外墙面大理石（2米以下）和地面铺设的地砖</w:t>
            </w:r>
          </w:p>
        </w:tc>
        <w:tc>
          <w:tcPr>
            <w:tcW w:w="3029"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保持干净无青苔、无特别严重的污渍腐朽、水坑等现象。</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巡回</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一次清洗</w:t>
            </w:r>
          </w:p>
        </w:tc>
        <w:tc>
          <w:tcPr>
            <w:tcW w:w="683"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bl>
    <w:p w:rsidR="003A40D9" w:rsidRDefault="003A40D9" w:rsidP="003A40D9">
      <w:pPr>
        <w:pStyle w:val="affe"/>
        <w:adjustRightInd w:val="0"/>
        <w:snapToGrid w:val="0"/>
        <w:spacing w:line="300" w:lineRule="auto"/>
        <w:ind w:left="1134" w:firstLine="0"/>
        <w:rPr>
          <w:bCs/>
          <w:sz w:val="22"/>
        </w:rPr>
      </w:pP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公共区域保洁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2766"/>
        <w:gridCol w:w="640"/>
        <w:gridCol w:w="640"/>
        <w:gridCol w:w="640"/>
        <w:gridCol w:w="643"/>
      </w:tblGrid>
      <w:tr w:rsidR="003A40D9" w:rsidTr="00215539">
        <w:trPr>
          <w:cantSplit/>
          <w:trHeight w:val="397"/>
          <w:tblHeader/>
          <w:jc w:val="center"/>
        </w:trPr>
        <w:tc>
          <w:tcPr>
            <w:tcW w:w="1886" w:type="dxa"/>
            <w:vMerge w:val="restart"/>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b/>
                <w:bCs/>
                <w:sz w:val="18"/>
                <w:szCs w:val="18"/>
              </w:rPr>
              <w:lastRenderedPageBreak/>
              <w:t>项目及内容</w:t>
            </w:r>
          </w:p>
        </w:tc>
        <w:tc>
          <w:tcPr>
            <w:tcW w:w="3046" w:type="dxa"/>
            <w:vMerge w:val="restart"/>
            <w:shd w:val="clear" w:color="auto" w:fill="auto"/>
            <w:vAlign w:val="center"/>
          </w:tcPr>
          <w:p w:rsidR="003A40D9" w:rsidRDefault="003A40D9" w:rsidP="00215539">
            <w:pPr>
              <w:widowControl/>
              <w:tabs>
                <w:tab w:val="left" w:pos="1080"/>
              </w:tabs>
              <w:spacing w:line="240" w:lineRule="exact"/>
              <w:jc w:val="center"/>
              <w:textAlignment w:val="baseline"/>
              <w:rPr>
                <w:rFonts w:asciiTheme="minorEastAsia" w:eastAsiaTheme="minorEastAsia" w:hAnsiTheme="minorEastAsia" w:cs="文鼎CS长宋"/>
                <w:b/>
                <w:bCs/>
                <w:sz w:val="18"/>
                <w:szCs w:val="18"/>
              </w:rPr>
            </w:pPr>
            <w:r>
              <w:rPr>
                <w:rFonts w:asciiTheme="minorEastAsia" w:eastAsiaTheme="minorEastAsia" w:hAnsiTheme="minorEastAsia" w:cs="文鼎CS长宋"/>
                <w:b/>
                <w:bCs/>
                <w:sz w:val="18"/>
                <w:szCs w:val="18"/>
              </w:rPr>
              <w:t>质量检查标准</w:t>
            </w:r>
          </w:p>
        </w:tc>
        <w:tc>
          <w:tcPr>
            <w:tcW w:w="2743" w:type="dxa"/>
            <w:gridSpan w:val="4"/>
            <w:shd w:val="clear" w:color="auto" w:fill="auto"/>
            <w:vAlign w:val="center"/>
          </w:tcPr>
          <w:p w:rsidR="003A40D9" w:rsidRDefault="003A40D9" w:rsidP="00215539">
            <w:pPr>
              <w:widowControl/>
              <w:tabs>
                <w:tab w:val="left" w:pos="1080"/>
              </w:tabs>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实施方案</w:t>
            </w:r>
          </w:p>
        </w:tc>
      </w:tr>
      <w:tr w:rsidR="003A40D9" w:rsidTr="00215539">
        <w:trPr>
          <w:cantSplit/>
          <w:trHeight w:val="397"/>
          <w:tblHeader/>
          <w:jc w:val="center"/>
        </w:trPr>
        <w:tc>
          <w:tcPr>
            <w:tcW w:w="1886" w:type="dxa"/>
            <w:vMerge/>
            <w:shd w:val="clear" w:color="auto" w:fill="auto"/>
            <w:vAlign w:val="center"/>
          </w:tcPr>
          <w:p w:rsidR="003A40D9" w:rsidRDefault="003A40D9" w:rsidP="00215539">
            <w:pPr>
              <w:widowControl/>
              <w:tabs>
                <w:tab w:val="left" w:pos="1080"/>
              </w:tabs>
              <w:textAlignment w:val="baseline"/>
              <w:rPr>
                <w:rFonts w:asciiTheme="minorEastAsia" w:eastAsiaTheme="minorEastAsia" w:hAnsiTheme="minorEastAsia"/>
                <w:b/>
                <w:bCs/>
                <w:sz w:val="18"/>
                <w:szCs w:val="18"/>
              </w:rPr>
            </w:pPr>
          </w:p>
        </w:tc>
        <w:tc>
          <w:tcPr>
            <w:tcW w:w="3046" w:type="dxa"/>
            <w:vMerge/>
            <w:shd w:val="clear" w:color="auto" w:fill="auto"/>
            <w:vAlign w:val="center"/>
          </w:tcPr>
          <w:p w:rsidR="003A40D9" w:rsidRDefault="003A40D9" w:rsidP="00215539">
            <w:pPr>
              <w:widowControl/>
              <w:tabs>
                <w:tab w:val="left" w:pos="1080"/>
              </w:tabs>
              <w:textAlignment w:val="baseline"/>
              <w:rPr>
                <w:rFonts w:asciiTheme="minorEastAsia" w:eastAsiaTheme="minorEastAsia" w:hAnsiTheme="minorEastAsia"/>
                <w:b/>
                <w:bCs/>
                <w:sz w:val="18"/>
                <w:szCs w:val="18"/>
              </w:rPr>
            </w:pPr>
          </w:p>
        </w:tc>
        <w:tc>
          <w:tcPr>
            <w:tcW w:w="685" w:type="dxa"/>
            <w:shd w:val="clear" w:color="auto" w:fill="auto"/>
            <w:vAlign w:val="center"/>
          </w:tcPr>
          <w:p w:rsidR="003A40D9" w:rsidRDefault="003A40D9" w:rsidP="00215539">
            <w:pPr>
              <w:widowControl/>
              <w:tabs>
                <w:tab w:val="left" w:pos="1080"/>
              </w:tabs>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日</w:t>
            </w:r>
          </w:p>
        </w:tc>
        <w:tc>
          <w:tcPr>
            <w:tcW w:w="685" w:type="dxa"/>
            <w:shd w:val="clear" w:color="auto" w:fill="auto"/>
            <w:vAlign w:val="center"/>
          </w:tcPr>
          <w:p w:rsidR="003A40D9" w:rsidRDefault="003A40D9" w:rsidP="00215539">
            <w:pPr>
              <w:widowControl/>
              <w:tabs>
                <w:tab w:val="left" w:pos="1080"/>
              </w:tabs>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周</w:t>
            </w:r>
          </w:p>
        </w:tc>
        <w:tc>
          <w:tcPr>
            <w:tcW w:w="685" w:type="dxa"/>
            <w:shd w:val="clear" w:color="auto" w:fill="auto"/>
            <w:vAlign w:val="center"/>
          </w:tcPr>
          <w:p w:rsidR="003A40D9" w:rsidRDefault="003A40D9" w:rsidP="00215539">
            <w:pPr>
              <w:widowControl/>
              <w:tabs>
                <w:tab w:val="left" w:pos="1080"/>
              </w:tabs>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月</w:t>
            </w:r>
          </w:p>
        </w:tc>
        <w:tc>
          <w:tcPr>
            <w:tcW w:w="688" w:type="dxa"/>
            <w:shd w:val="clear" w:color="auto" w:fill="auto"/>
            <w:vAlign w:val="center"/>
          </w:tcPr>
          <w:p w:rsidR="003A40D9" w:rsidRDefault="003A40D9" w:rsidP="00215539">
            <w:pPr>
              <w:widowControl/>
              <w:tabs>
                <w:tab w:val="left" w:pos="1080"/>
              </w:tabs>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季</w:t>
            </w: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走廊、过道</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保洁明亮、无污迹、水迹、脚印</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三次</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一次洗刷</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门、窗、栏杆、扶手</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保洁明亮、无积尘，适当使用光亮剂</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大花盆、盆景</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盆体表面光亮保洁、盆内无烟蒂、杂物</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垃圾箱、不锈钢痰盂</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表面保洁光亮，箱内视弃物及时清倒，</w:t>
            </w:r>
            <w:proofErr w:type="gramStart"/>
            <w:r>
              <w:rPr>
                <w:rFonts w:asciiTheme="minorEastAsia" w:eastAsiaTheme="minorEastAsia" w:hAnsiTheme="minorEastAsia"/>
                <w:sz w:val="18"/>
                <w:szCs w:val="18"/>
              </w:rPr>
              <w:t>盂</w:t>
            </w:r>
            <w:proofErr w:type="gramEnd"/>
            <w:r>
              <w:rPr>
                <w:rFonts w:asciiTheme="minorEastAsia" w:eastAsiaTheme="minorEastAsia" w:hAnsiTheme="minorEastAsia"/>
                <w:sz w:val="18"/>
                <w:szCs w:val="18"/>
              </w:rPr>
              <w:t>口无痰迹，烟蒂不超过5个</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门口垃圾</w:t>
            </w:r>
          </w:p>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及垃圾袋</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随收随扫，无</w:t>
            </w:r>
            <w:proofErr w:type="gramStart"/>
            <w:r>
              <w:rPr>
                <w:rFonts w:asciiTheme="minorEastAsia" w:eastAsiaTheme="minorEastAsia" w:hAnsiTheme="minorEastAsia"/>
                <w:sz w:val="18"/>
                <w:szCs w:val="18"/>
              </w:rPr>
              <w:t>圾</w:t>
            </w:r>
            <w:proofErr w:type="gramEnd"/>
            <w:r>
              <w:rPr>
                <w:rFonts w:asciiTheme="minorEastAsia" w:eastAsiaTheme="minorEastAsia" w:hAnsiTheme="minorEastAsia"/>
                <w:sz w:val="18"/>
                <w:szCs w:val="18"/>
              </w:rPr>
              <w:t>迹</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照明灯</w:t>
            </w:r>
          </w:p>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及附属设备</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无尘灰、无污迹</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一次清洗</w:t>
            </w: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454"/>
          <w:jc w:val="center"/>
        </w:trPr>
        <w:tc>
          <w:tcPr>
            <w:tcW w:w="188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墙面、墙角四周</w:t>
            </w:r>
          </w:p>
        </w:tc>
        <w:tc>
          <w:tcPr>
            <w:tcW w:w="3046"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无尘灰、无污迹</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5"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bl>
    <w:p w:rsidR="003A40D9" w:rsidRDefault="003A40D9" w:rsidP="003A40D9">
      <w:pPr>
        <w:widowControl/>
        <w:ind w:left="425"/>
        <w:textAlignment w:val="baseline"/>
        <w:rPr>
          <w:rFonts w:ascii="宋体" w:hAnsi="Times New Roman"/>
          <w:sz w:val="24"/>
          <w:szCs w:val="24"/>
        </w:rPr>
      </w:pP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办公室保洁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2780"/>
        <w:gridCol w:w="641"/>
        <w:gridCol w:w="641"/>
        <w:gridCol w:w="641"/>
        <w:gridCol w:w="643"/>
      </w:tblGrid>
      <w:tr w:rsidR="003A40D9" w:rsidTr="00215539">
        <w:trPr>
          <w:cantSplit/>
          <w:trHeight w:val="397"/>
          <w:tblHeader/>
          <w:jc w:val="center"/>
        </w:trPr>
        <w:tc>
          <w:tcPr>
            <w:tcW w:w="1963"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项目及内容</w:t>
            </w:r>
          </w:p>
        </w:tc>
        <w:tc>
          <w:tcPr>
            <w:tcW w:w="3225"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质量检查标准</w:t>
            </w:r>
          </w:p>
        </w:tc>
        <w:tc>
          <w:tcPr>
            <w:tcW w:w="2850" w:type="dxa"/>
            <w:gridSpan w:val="4"/>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实施方案</w:t>
            </w:r>
          </w:p>
        </w:tc>
      </w:tr>
      <w:tr w:rsidR="003A40D9" w:rsidTr="00215539">
        <w:trPr>
          <w:cantSplit/>
          <w:trHeight w:val="397"/>
          <w:tblHeader/>
          <w:jc w:val="center"/>
        </w:trPr>
        <w:tc>
          <w:tcPr>
            <w:tcW w:w="1963"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3225"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71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日</w:t>
            </w:r>
          </w:p>
        </w:tc>
        <w:tc>
          <w:tcPr>
            <w:tcW w:w="71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周</w:t>
            </w:r>
          </w:p>
        </w:tc>
        <w:tc>
          <w:tcPr>
            <w:tcW w:w="71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月</w:t>
            </w:r>
          </w:p>
        </w:tc>
        <w:tc>
          <w:tcPr>
            <w:tcW w:w="714"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季</w:t>
            </w:r>
          </w:p>
        </w:tc>
      </w:tr>
      <w:tr w:rsidR="003A40D9" w:rsidTr="00215539">
        <w:trPr>
          <w:cantSplit/>
          <w:trHeight w:val="510"/>
          <w:jc w:val="center"/>
        </w:trPr>
        <w:tc>
          <w:tcPr>
            <w:tcW w:w="196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门、窗玻璃、窗台、窗柜、门柜、沙发、茶几、桌椅</w:t>
            </w:r>
          </w:p>
        </w:tc>
        <w:tc>
          <w:tcPr>
            <w:tcW w:w="3225"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干净、整洁、明亮、无尘灰</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4"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96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地面、废纸篓、物件</w:t>
            </w:r>
          </w:p>
        </w:tc>
        <w:tc>
          <w:tcPr>
            <w:tcW w:w="3225"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地面干净整洁、无尘灰、无脚印、无污渍、纸篓每天清倒，</w:t>
            </w:r>
            <w:proofErr w:type="gramStart"/>
            <w:r>
              <w:rPr>
                <w:rFonts w:asciiTheme="minorEastAsia" w:eastAsiaTheme="minorEastAsia" w:hAnsiTheme="minorEastAsia"/>
                <w:sz w:val="18"/>
                <w:szCs w:val="18"/>
              </w:rPr>
              <w:t>篓体干净</w:t>
            </w:r>
            <w:proofErr w:type="gramEnd"/>
            <w:r>
              <w:rPr>
                <w:rFonts w:asciiTheme="minorEastAsia" w:eastAsiaTheme="minorEastAsia" w:hAnsiTheme="minorEastAsia"/>
                <w:sz w:val="18"/>
                <w:szCs w:val="18"/>
              </w:rPr>
              <w:t>、物件摆放整齐有序</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4"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96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家具</w:t>
            </w:r>
          </w:p>
        </w:tc>
        <w:tc>
          <w:tcPr>
            <w:tcW w:w="3225"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干净、整洁、光亮、无尘灰</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一次上光</w:t>
            </w:r>
          </w:p>
        </w:tc>
        <w:tc>
          <w:tcPr>
            <w:tcW w:w="714"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96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灯具、电气设备</w:t>
            </w:r>
          </w:p>
        </w:tc>
        <w:tc>
          <w:tcPr>
            <w:tcW w:w="3225"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干净、整洁、光亮、无尘灰</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714"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96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花卉、盆景</w:t>
            </w:r>
          </w:p>
        </w:tc>
        <w:tc>
          <w:tcPr>
            <w:tcW w:w="3225"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盆体干净、光洁，盆内无异物</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2"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714"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bl>
    <w:p w:rsidR="003A40D9" w:rsidRDefault="003A40D9" w:rsidP="003A40D9">
      <w:pPr>
        <w:widowControl/>
        <w:tabs>
          <w:tab w:val="left" w:pos="1080"/>
        </w:tabs>
        <w:spacing w:line="220" w:lineRule="exact"/>
        <w:textAlignment w:val="baseline"/>
        <w:rPr>
          <w:rFonts w:asciiTheme="minorEastAsia" w:eastAsiaTheme="minorEastAsia" w:hAnsiTheme="minorEastAsia"/>
          <w:sz w:val="18"/>
          <w:szCs w:val="18"/>
        </w:rPr>
      </w:pP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卫生间保洁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96"/>
        <w:gridCol w:w="636"/>
        <w:gridCol w:w="636"/>
        <w:gridCol w:w="636"/>
        <w:gridCol w:w="638"/>
      </w:tblGrid>
      <w:tr w:rsidR="003A40D9" w:rsidTr="00215539">
        <w:trPr>
          <w:cantSplit/>
          <w:trHeight w:val="340"/>
          <w:tblHeader/>
          <w:jc w:val="center"/>
        </w:trPr>
        <w:tc>
          <w:tcPr>
            <w:tcW w:w="1874"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项目及内容</w:t>
            </w:r>
          </w:p>
        </w:tc>
        <w:tc>
          <w:tcPr>
            <w:tcW w:w="3079"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质量检查标准</w:t>
            </w:r>
          </w:p>
        </w:tc>
        <w:tc>
          <w:tcPr>
            <w:tcW w:w="2722" w:type="dxa"/>
            <w:gridSpan w:val="4"/>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实施方案</w:t>
            </w:r>
          </w:p>
        </w:tc>
      </w:tr>
      <w:tr w:rsidR="003A40D9" w:rsidTr="00215539">
        <w:trPr>
          <w:cantSplit/>
          <w:trHeight w:val="340"/>
          <w:tblHeader/>
          <w:jc w:val="center"/>
        </w:trPr>
        <w:tc>
          <w:tcPr>
            <w:tcW w:w="1874"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3079"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日</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周</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月</w:t>
            </w: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季</w:t>
            </w:r>
          </w:p>
        </w:tc>
      </w:tr>
      <w:tr w:rsidR="003A40D9" w:rsidTr="00215539">
        <w:trPr>
          <w:cantSplit/>
          <w:trHeight w:val="510"/>
          <w:jc w:val="center"/>
        </w:trPr>
        <w:tc>
          <w:tcPr>
            <w:tcW w:w="1874"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门、窗、柜、墙面顶、墙面</w:t>
            </w:r>
          </w:p>
        </w:tc>
        <w:tc>
          <w:tcPr>
            <w:tcW w:w="3079"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干净、整洁、明亮无尘灰、污迹</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4"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室内地面、空间</w:t>
            </w:r>
          </w:p>
        </w:tc>
        <w:tc>
          <w:tcPr>
            <w:tcW w:w="3079"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无脚印、无污迹、无水迹、无异味</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一次清洗</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4"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proofErr w:type="gramStart"/>
            <w:r>
              <w:rPr>
                <w:rFonts w:asciiTheme="minorEastAsia" w:eastAsiaTheme="minorEastAsia" w:hAnsiTheme="minorEastAsia"/>
                <w:sz w:val="18"/>
                <w:szCs w:val="18"/>
              </w:rPr>
              <w:t>所有隔</w:t>
            </w:r>
            <w:proofErr w:type="gramEnd"/>
            <w:r>
              <w:rPr>
                <w:rFonts w:asciiTheme="minorEastAsia" w:eastAsiaTheme="minorEastAsia" w:hAnsiTheme="minorEastAsia"/>
                <w:sz w:val="18"/>
                <w:szCs w:val="18"/>
              </w:rPr>
              <w:t>屏板</w:t>
            </w:r>
          </w:p>
        </w:tc>
        <w:tc>
          <w:tcPr>
            <w:tcW w:w="3079"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无尘灰、无污迹、水迹</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一次清洗</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4"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便池、马桶、水斗、面盆、镜面</w:t>
            </w:r>
          </w:p>
        </w:tc>
        <w:tc>
          <w:tcPr>
            <w:tcW w:w="3079"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保洁、干净、无污迹、无污垢、无异味、污水管及下水道畅通</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4"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手纸篓</w:t>
            </w:r>
          </w:p>
        </w:tc>
        <w:tc>
          <w:tcPr>
            <w:tcW w:w="3079"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清理、刷洗干净</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0"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2"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bl>
    <w:p w:rsidR="003A40D9" w:rsidRDefault="003A40D9" w:rsidP="003A40D9">
      <w:pPr>
        <w:widowControl/>
        <w:textAlignment w:val="baseline"/>
        <w:rPr>
          <w:rFonts w:ascii="Times New Roman" w:eastAsia="仿宋_GB2312" w:hAnsi="Times New Roman"/>
          <w:sz w:val="22"/>
          <w:szCs w:val="16"/>
        </w:rPr>
      </w:pP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电梯保洁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810"/>
        <w:gridCol w:w="633"/>
        <w:gridCol w:w="633"/>
        <w:gridCol w:w="633"/>
        <w:gridCol w:w="633"/>
      </w:tblGrid>
      <w:tr w:rsidR="003A40D9" w:rsidTr="00215539">
        <w:trPr>
          <w:cantSplit/>
          <w:trHeight w:val="397"/>
          <w:tblHeader/>
          <w:jc w:val="center"/>
        </w:trPr>
        <w:tc>
          <w:tcPr>
            <w:tcW w:w="1872"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lastRenderedPageBreak/>
              <w:t>项目及内容</w:t>
            </w:r>
          </w:p>
        </w:tc>
        <w:tc>
          <w:tcPr>
            <w:tcW w:w="3095"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质量检查标准</w:t>
            </w:r>
          </w:p>
        </w:tc>
        <w:tc>
          <w:tcPr>
            <w:tcW w:w="2708" w:type="dxa"/>
            <w:gridSpan w:val="4"/>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实施方案</w:t>
            </w:r>
          </w:p>
        </w:tc>
      </w:tr>
      <w:tr w:rsidR="003A40D9" w:rsidTr="00215539">
        <w:trPr>
          <w:cantSplit/>
          <w:trHeight w:val="397"/>
          <w:tblHeader/>
          <w:jc w:val="center"/>
        </w:trPr>
        <w:tc>
          <w:tcPr>
            <w:tcW w:w="1872"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3095"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677"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日</w:t>
            </w:r>
          </w:p>
        </w:tc>
        <w:tc>
          <w:tcPr>
            <w:tcW w:w="677"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周</w:t>
            </w:r>
          </w:p>
        </w:tc>
        <w:tc>
          <w:tcPr>
            <w:tcW w:w="677"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月</w:t>
            </w:r>
          </w:p>
        </w:tc>
        <w:tc>
          <w:tcPr>
            <w:tcW w:w="677"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季</w:t>
            </w:r>
          </w:p>
        </w:tc>
      </w:tr>
      <w:tr w:rsidR="003A40D9" w:rsidTr="00215539">
        <w:trPr>
          <w:cantSplit/>
          <w:trHeight w:val="510"/>
          <w:jc w:val="center"/>
        </w:trPr>
        <w:tc>
          <w:tcPr>
            <w:tcW w:w="1872"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电梯、门表面、内壁、底面、天花板</w:t>
            </w:r>
          </w:p>
        </w:tc>
        <w:tc>
          <w:tcPr>
            <w:tcW w:w="3095"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无泥迹、无尘灰、无杂物、视感光亮</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一次擦洗</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2"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电梯通风口</w:t>
            </w:r>
          </w:p>
        </w:tc>
        <w:tc>
          <w:tcPr>
            <w:tcW w:w="3095"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干净、无尘灰</w:t>
            </w:r>
            <w:r>
              <w:rPr>
                <w:rFonts w:asciiTheme="minorEastAsia" w:eastAsiaTheme="minorEastAsia" w:hAnsiTheme="minorEastAsia" w:hint="eastAsia"/>
                <w:sz w:val="18"/>
                <w:szCs w:val="18"/>
              </w:rPr>
              <w:t>、无污渍</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一次巡回</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2"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楼梯台阶、扶手、栏杆</w:t>
            </w:r>
          </w:p>
        </w:tc>
        <w:tc>
          <w:tcPr>
            <w:tcW w:w="3095"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干净、无泥土、无尘灰、无杂物</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一次清洗</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2"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花卉盆景</w:t>
            </w:r>
          </w:p>
        </w:tc>
        <w:tc>
          <w:tcPr>
            <w:tcW w:w="3095"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盆体干净光洁、盆内无杂物烟蒂</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r>
      <w:tr w:rsidR="003A40D9" w:rsidTr="00215539">
        <w:trPr>
          <w:cantSplit/>
          <w:trHeight w:val="510"/>
          <w:jc w:val="center"/>
        </w:trPr>
        <w:tc>
          <w:tcPr>
            <w:tcW w:w="1872"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室内空间</w:t>
            </w:r>
          </w:p>
        </w:tc>
        <w:tc>
          <w:tcPr>
            <w:tcW w:w="3095" w:type="dxa"/>
            <w:shd w:val="clear" w:color="auto" w:fill="auto"/>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空气流通、清晰</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喷香</w:t>
            </w: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c>
          <w:tcPr>
            <w:tcW w:w="677" w:type="dxa"/>
            <w:shd w:val="clear" w:color="auto" w:fill="auto"/>
            <w:vAlign w:val="center"/>
          </w:tcPr>
          <w:p w:rsidR="003A40D9" w:rsidRDefault="003A40D9" w:rsidP="00215539">
            <w:pPr>
              <w:widowControl/>
              <w:tabs>
                <w:tab w:val="left" w:pos="1080"/>
              </w:tabs>
              <w:snapToGrid w:val="0"/>
              <w:jc w:val="center"/>
              <w:textAlignment w:val="baseline"/>
              <w:rPr>
                <w:rFonts w:asciiTheme="minorEastAsia" w:eastAsiaTheme="minorEastAsia" w:hAnsiTheme="minorEastAsia"/>
                <w:sz w:val="18"/>
                <w:szCs w:val="18"/>
              </w:rPr>
            </w:pPr>
          </w:p>
        </w:tc>
      </w:tr>
    </w:tbl>
    <w:p w:rsidR="003A40D9" w:rsidRDefault="003A40D9" w:rsidP="003A40D9">
      <w:pPr>
        <w:widowControl/>
        <w:textAlignment w:val="baseline"/>
        <w:rPr>
          <w:rFonts w:ascii="Times New Roman" w:eastAsia="仿宋_GB2312" w:hAnsi="Times New Roman"/>
          <w:sz w:val="22"/>
          <w:szCs w:val="16"/>
        </w:rPr>
      </w:pPr>
    </w:p>
    <w:p w:rsidR="003A40D9" w:rsidRDefault="003A40D9" w:rsidP="003A40D9">
      <w:pPr>
        <w:pStyle w:val="affe"/>
        <w:numPr>
          <w:ilvl w:val="0"/>
          <w:numId w:val="9"/>
        </w:numPr>
        <w:adjustRightInd w:val="0"/>
        <w:snapToGrid w:val="0"/>
        <w:spacing w:line="300" w:lineRule="auto"/>
        <w:ind w:left="1134"/>
        <w:rPr>
          <w:bCs/>
          <w:sz w:val="22"/>
        </w:rPr>
      </w:pPr>
      <w:r>
        <w:rPr>
          <w:rFonts w:hint="eastAsia"/>
          <w:bCs/>
          <w:sz w:val="22"/>
        </w:rPr>
        <w:t>会议室保洁</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770"/>
        <w:gridCol w:w="643"/>
        <w:gridCol w:w="644"/>
        <w:gridCol w:w="644"/>
        <w:gridCol w:w="641"/>
      </w:tblGrid>
      <w:tr w:rsidR="003A40D9" w:rsidTr="00215539">
        <w:trPr>
          <w:cantSplit/>
          <w:trHeight w:val="454"/>
          <w:tblHeader/>
          <w:jc w:val="center"/>
        </w:trPr>
        <w:tc>
          <w:tcPr>
            <w:tcW w:w="1873"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项目及内容</w:t>
            </w:r>
          </w:p>
        </w:tc>
        <w:tc>
          <w:tcPr>
            <w:tcW w:w="3050" w:type="dxa"/>
            <w:vMerge w:val="restart"/>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质量检查标准</w:t>
            </w:r>
          </w:p>
        </w:tc>
        <w:tc>
          <w:tcPr>
            <w:tcW w:w="2752" w:type="dxa"/>
            <w:gridSpan w:val="4"/>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实施方案</w:t>
            </w:r>
          </w:p>
        </w:tc>
      </w:tr>
      <w:tr w:rsidR="003A40D9" w:rsidTr="00215539">
        <w:trPr>
          <w:cantSplit/>
          <w:trHeight w:val="454"/>
          <w:tblHeader/>
          <w:jc w:val="center"/>
        </w:trPr>
        <w:tc>
          <w:tcPr>
            <w:tcW w:w="1873"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3050" w:type="dxa"/>
            <w:vMerge/>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p>
        </w:tc>
        <w:tc>
          <w:tcPr>
            <w:tcW w:w="688"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日</w:t>
            </w:r>
          </w:p>
        </w:tc>
        <w:tc>
          <w:tcPr>
            <w:tcW w:w="689"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周</w:t>
            </w:r>
          </w:p>
        </w:tc>
        <w:tc>
          <w:tcPr>
            <w:tcW w:w="689"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月</w:t>
            </w:r>
          </w:p>
        </w:tc>
        <w:tc>
          <w:tcPr>
            <w:tcW w:w="686" w:type="dxa"/>
            <w:shd w:val="clear" w:color="auto" w:fill="auto"/>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b/>
                <w:bCs/>
                <w:sz w:val="18"/>
                <w:szCs w:val="18"/>
              </w:rPr>
            </w:pPr>
            <w:r>
              <w:rPr>
                <w:rFonts w:asciiTheme="minorEastAsia" w:eastAsiaTheme="minorEastAsia" w:hAnsiTheme="minorEastAsia"/>
                <w:b/>
                <w:bCs/>
                <w:sz w:val="18"/>
                <w:szCs w:val="18"/>
              </w:rPr>
              <w:t>季</w:t>
            </w: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梯级、地台</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无积尘、无污渍、无痰迹、无垃圾</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一次洗刷</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大厅地坪</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无脚印、无污渍、无痰迹、无垃圾</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一次抛光蜡</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一次洗地上蜡</w:t>
            </w: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地毯清洗</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无脚印、无污渍</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一次清洗</w:t>
            </w: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玻璃门、窗</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光亮干净、无尘灰、无印渍</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柱面、墙面、台面、椅子、沙发、灯座及附属设施</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光亮、整洁、无积尘、无损坏</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一次</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r w:rsidR="003A40D9" w:rsidTr="00215539">
        <w:trPr>
          <w:cantSplit/>
          <w:trHeight w:val="567"/>
          <w:jc w:val="center"/>
        </w:trPr>
        <w:tc>
          <w:tcPr>
            <w:tcW w:w="1873"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大花盆、盆景</w:t>
            </w:r>
          </w:p>
        </w:tc>
        <w:tc>
          <w:tcPr>
            <w:tcW w:w="3050" w:type="dxa"/>
            <w:vAlign w:val="center"/>
          </w:tcPr>
          <w:p w:rsidR="003A40D9" w:rsidRDefault="003A40D9" w:rsidP="00215539">
            <w:pPr>
              <w:widowControl/>
              <w:tabs>
                <w:tab w:val="left" w:pos="1080"/>
              </w:tabs>
              <w:spacing w:line="220" w:lineRule="exact"/>
              <w:textAlignment w:val="baseline"/>
              <w:rPr>
                <w:rFonts w:asciiTheme="minorEastAsia" w:eastAsiaTheme="minorEastAsia" w:hAnsiTheme="minorEastAsia"/>
                <w:sz w:val="18"/>
                <w:szCs w:val="18"/>
              </w:rPr>
            </w:pPr>
            <w:r>
              <w:rPr>
                <w:rFonts w:asciiTheme="minorEastAsia" w:eastAsiaTheme="minorEastAsia" w:hAnsiTheme="minorEastAsia"/>
                <w:sz w:val="18"/>
                <w:szCs w:val="18"/>
              </w:rPr>
              <w:t>盆体表面光亮保洁，盆内无杂物</w:t>
            </w:r>
          </w:p>
        </w:tc>
        <w:tc>
          <w:tcPr>
            <w:tcW w:w="688"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r>
              <w:rPr>
                <w:rFonts w:asciiTheme="minorEastAsia" w:eastAsiaTheme="minorEastAsia" w:hAnsiTheme="minorEastAsia"/>
                <w:sz w:val="18"/>
                <w:szCs w:val="18"/>
              </w:rPr>
              <w:t>巡回</w:t>
            </w: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9"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c>
          <w:tcPr>
            <w:tcW w:w="686" w:type="dxa"/>
            <w:vAlign w:val="center"/>
          </w:tcPr>
          <w:p w:rsidR="003A40D9" w:rsidRDefault="003A40D9" w:rsidP="00215539">
            <w:pPr>
              <w:widowControl/>
              <w:tabs>
                <w:tab w:val="left" w:pos="1080"/>
              </w:tabs>
              <w:spacing w:line="220" w:lineRule="exact"/>
              <w:jc w:val="center"/>
              <w:textAlignment w:val="baseline"/>
              <w:rPr>
                <w:rFonts w:asciiTheme="minorEastAsia" w:eastAsiaTheme="minorEastAsia" w:hAnsiTheme="minorEastAsia"/>
                <w:sz w:val="18"/>
                <w:szCs w:val="18"/>
              </w:rPr>
            </w:pPr>
          </w:p>
        </w:tc>
      </w:tr>
    </w:tbl>
    <w:p w:rsidR="003A40D9" w:rsidRDefault="003A40D9" w:rsidP="003A40D9">
      <w:pPr>
        <w:snapToGrid w:val="0"/>
        <w:spacing w:line="300" w:lineRule="auto"/>
        <w:ind w:firstLineChars="300" w:firstLine="660"/>
        <w:jc w:val="left"/>
        <w:rPr>
          <w:rFonts w:ascii="宋体" w:hAnsi="宋体"/>
          <w:sz w:val="22"/>
        </w:rPr>
      </w:pPr>
      <w:r>
        <w:rPr>
          <w:rFonts w:ascii="宋体" w:hAnsi="宋体" w:hint="eastAsia"/>
          <w:sz w:val="22"/>
        </w:rPr>
        <w:t>②负责本项目的垃圾分类工作，保持垃圾投放点位的环境整洁；熟练掌握垃圾分类知识，做好桶内分类时效。</w:t>
      </w:r>
    </w:p>
    <w:p w:rsidR="003A40D9" w:rsidRDefault="003A40D9" w:rsidP="003A40D9">
      <w:pPr>
        <w:snapToGrid w:val="0"/>
        <w:spacing w:line="300" w:lineRule="auto"/>
        <w:ind w:firstLineChars="300" w:firstLine="660"/>
        <w:jc w:val="left"/>
        <w:rPr>
          <w:rFonts w:ascii="宋体" w:hAnsi="宋体"/>
          <w:sz w:val="22"/>
        </w:rPr>
      </w:pPr>
      <w:r>
        <w:rPr>
          <w:rFonts w:ascii="宋体" w:hAnsi="宋体" w:hint="eastAsia"/>
          <w:sz w:val="22"/>
        </w:rPr>
        <w:t>③做好辖区内公共区域的消杀工作，并做好记录。</w:t>
      </w:r>
    </w:p>
    <w:p w:rsidR="003A40D9" w:rsidRDefault="003A40D9" w:rsidP="003A40D9">
      <w:pPr>
        <w:snapToGrid w:val="0"/>
        <w:spacing w:line="300" w:lineRule="auto"/>
        <w:ind w:firstLineChars="300" w:firstLine="660"/>
        <w:jc w:val="left"/>
        <w:rPr>
          <w:rFonts w:ascii="宋体" w:hAnsi="宋体"/>
          <w:sz w:val="22"/>
        </w:rPr>
      </w:pPr>
      <w:r>
        <w:rPr>
          <w:rFonts w:ascii="宋体" w:hAnsi="宋体" w:hint="eastAsia"/>
          <w:sz w:val="22"/>
        </w:rPr>
        <w:t>④负责室外的绿化养护和室内公共区域绿化租摆的管理。</w:t>
      </w:r>
    </w:p>
    <w:p w:rsidR="003A40D9" w:rsidRDefault="003A40D9" w:rsidP="003A40D9">
      <w:pPr>
        <w:numPr>
          <w:ilvl w:val="0"/>
          <w:numId w:val="6"/>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其它要求</w:t>
      </w:r>
      <w:r>
        <w:rPr>
          <w:rFonts w:ascii="Times New Roman" w:hAnsi="Times New Roman" w:hint="eastAsia"/>
          <w:color w:val="000000"/>
          <w:sz w:val="22"/>
        </w:rPr>
        <w:t>：</w:t>
      </w:r>
    </w:p>
    <w:p w:rsidR="003A40D9" w:rsidRDefault="003A40D9" w:rsidP="003A40D9">
      <w:pPr>
        <w:numPr>
          <w:ilvl w:val="0"/>
          <w:numId w:val="10"/>
        </w:numPr>
        <w:snapToGrid w:val="0"/>
        <w:spacing w:line="300" w:lineRule="auto"/>
        <w:ind w:left="1106" w:hanging="482"/>
        <w:jc w:val="left"/>
        <w:rPr>
          <w:rFonts w:ascii="宋体" w:hAnsi="宋体"/>
          <w:sz w:val="22"/>
        </w:rPr>
      </w:pPr>
      <w:r>
        <w:rPr>
          <w:rFonts w:ascii="宋体" w:hAnsi="宋体" w:hint="eastAsia"/>
          <w:sz w:val="22"/>
        </w:rPr>
        <w:t>根据《上海市生活垃圾管理条例》进行垃圾分类管理，合理设立分类垃圾桶，定时收集和及时清运，无满溢现象。</w:t>
      </w:r>
    </w:p>
    <w:p w:rsidR="003A40D9" w:rsidRDefault="003A40D9" w:rsidP="003A40D9">
      <w:pPr>
        <w:numPr>
          <w:ilvl w:val="0"/>
          <w:numId w:val="10"/>
        </w:numPr>
        <w:snapToGrid w:val="0"/>
        <w:spacing w:line="300" w:lineRule="auto"/>
        <w:ind w:left="1106" w:hanging="482"/>
        <w:jc w:val="left"/>
        <w:rPr>
          <w:rFonts w:ascii="宋体" w:hAnsi="宋体"/>
          <w:sz w:val="22"/>
        </w:rPr>
      </w:pPr>
      <w:r>
        <w:rPr>
          <w:rFonts w:ascii="宋体" w:hAnsi="宋体" w:hint="eastAsia"/>
          <w:sz w:val="22"/>
        </w:rPr>
        <w:t>积极完成采购人交办的临时保洁任务。</w:t>
      </w:r>
    </w:p>
    <w:p w:rsidR="003A40D9" w:rsidRDefault="003A40D9" w:rsidP="003A40D9">
      <w:pPr>
        <w:numPr>
          <w:ilvl w:val="0"/>
          <w:numId w:val="10"/>
        </w:numPr>
        <w:snapToGrid w:val="0"/>
        <w:spacing w:line="300" w:lineRule="auto"/>
        <w:ind w:left="1106" w:hanging="482"/>
        <w:jc w:val="left"/>
        <w:rPr>
          <w:rFonts w:ascii="宋体" w:hAnsi="宋体"/>
          <w:sz w:val="22"/>
        </w:rPr>
      </w:pPr>
      <w:r>
        <w:rPr>
          <w:rFonts w:ascii="宋体" w:hAnsi="宋体" w:hint="eastAsia"/>
          <w:sz w:val="22"/>
        </w:rPr>
        <w:t>负责承担本项目服务所需的清洁药剂、清洁工具等低值易耗品费。编制保洁设备用具和低值易耗品的采购和使用计划，合理掌握使用日常保洁耗材费用。</w:t>
      </w:r>
    </w:p>
    <w:p w:rsidR="003A40D9" w:rsidRDefault="003A40D9" w:rsidP="003A40D9">
      <w:pPr>
        <w:tabs>
          <w:tab w:val="left" w:pos="7200"/>
        </w:tabs>
        <w:adjustRightInd w:val="0"/>
        <w:snapToGrid w:val="0"/>
        <w:spacing w:line="300" w:lineRule="auto"/>
        <w:ind w:firstLineChars="200" w:firstLine="442"/>
        <w:rPr>
          <w:rFonts w:ascii="Times New Roman" w:hAnsi="Times New Roman"/>
          <w:b/>
          <w:bCs/>
          <w:color w:val="000000" w:themeColor="text1"/>
          <w:sz w:val="22"/>
        </w:rPr>
      </w:pPr>
    </w:p>
    <w:p w:rsidR="003A40D9" w:rsidRDefault="003A40D9" w:rsidP="003A40D9">
      <w:pPr>
        <w:ind w:firstLine="420"/>
        <w:rPr>
          <w:rFonts w:ascii="Times New Roman" w:hAnsi="Times New Roman"/>
          <w:color w:val="000000" w:themeColor="text1"/>
          <w:sz w:val="22"/>
        </w:rPr>
      </w:pPr>
      <w:r>
        <w:rPr>
          <w:rFonts w:ascii="Times New Roman" w:hAnsi="Times New Roman"/>
          <w:color w:val="000000" w:themeColor="text1"/>
          <w:sz w:val="22"/>
        </w:rPr>
        <w:t>9.3.5</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维修</w:t>
      </w:r>
    </w:p>
    <w:p w:rsidR="003A40D9" w:rsidRDefault="003A40D9" w:rsidP="003A40D9">
      <w:pPr>
        <w:numPr>
          <w:ilvl w:val="0"/>
          <w:numId w:val="1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招标范围与内容”内内设备设施的运行管理，以及维修及保养、检测的监管。</w:t>
      </w:r>
    </w:p>
    <w:p w:rsidR="003A40D9" w:rsidRDefault="003A40D9" w:rsidP="003A40D9">
      <w:pPr>
        <w:numPr>
          <w:ilvl w:val="0"/>
          <w:numId w:val="1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lastRenderedPageBreak/>
        <w:t>工作职责</w:t>
      </w:r>
      <w:r>
        <w:rPr>
          <w:rFonts w:ascii="Times New Roman" w:hAnsi="Times New Roman" w:hint="eastAsia"/>
          <w:color w:val="000000"/>
          <w:sz w:val="22"/>
        </w:rPr>
        <w:t>：</w:t>
      </w:r>
    </w:p>
    <w:p w:rsidR="003A40D9" w:rsidRDefault="003A40D9" w:rsidP="003A40D9">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color w:val="000000"/>
          <w:sz w:val="22"/>
        </w:rPr>
        <w:t>①负责对供水、供电等设备运行进行日常维护保养，对专业性维保设备进行定期巡查以及对维保单</w:t>
      </w:r>
      <w:proofErr w:type="gramStart"/>
      <w:r>
        <w:rPr>
          <w:rFonts w:ascii="Times New Roman" w:hAnsi="Times New Roman" w:hint="eastAsia"/>
          <w:color w:val="000000"/>
          <w:sz w:val="22"/>
        </w:rPr>
        <w:t>位做好</w:t>
      </w:r>
      <w:proofErr w:type="gramEnd"/>
      <w:r>
        <w:rPr>
          <w:rFonts w:ascii="Times New Roman" w:hAnsi="Times New Roman" w:hint="eastAsia"/>
          <w:color w:val="000000"/>
          <w:sz w:val="22"/>
        </w:rPr>
        <w:t>监督工作，确保所有系统和设备处于良好的运行状态，延长设备的使用寿命。</w:t>
      </w:r>
    </w:p>
    <w:p w:rsidR="003A40D9" w:rsidRDefault="003A40D9" w:rsidP="003A40D9">
      <w:pPr>
        <w:tabs>
          <w:tab w:val="left" w:pos="994"/>
        </w:tabs>
        <w:adjustRightInd w:val="0"/>
        <w:snapToGrid w:val="0"/>
        <w:spacing w:line="300" w:lineRule="auto"/>
        <w:ind w:leftChars="200" w:left="420"/>
        <w:jc w:val="left"/>
        <w:rPr>
          <w:rFonts w:ascii="Times New Roman" w:hAnsi="Times New Roman"/>
          <w:color w:val="000000"/>
          <w:sz w:val="22"/>
        </w:rPr>
      </w:pPr>
      <w:r>
        <w:rPr>
          <w:rFonts w:ascii="Times New Roman" w:hAnsi="Times New Roman" w:hint="eastAsia"/>
          <w:color w:val="000000"/>
          <w:sz w:val="22"/>
        </w:rPr>
        <w:t>②负责各类临时小修、急修项目，如柜橱、门锁、窗帘、灯、水电等的维修，下水管道的疏通，楼内装潢破损等，及时处理各类小修、急修工作。零星维修范围：卫生间马桶小便池漏水、水龙头、灯管、门锁、电源插座、电话机、电源开关、办公桌椅。零星维修定义：维修成本（材料费不含人工）</w:t>
      </w:r>
      <w:r>
        <w:rPr>
          <w:rFonts w:ascii="Times New Roman" w:hAnsi="Times New Roman" w:hint="eastAsia"/>
          <w:color w:val="000000"/>
          <w:sz w:val="22"/>
        </w:rPr>
        <w:t>500</w:t>
      </w:r>
      <w:r>
        <w:rPr>
          <w:rFonts w:ascii="Times New Roman" w:hAnsi="Times New Roman" w:hint="eastAsia"/>
          <w:color w:val="000000"/>
          <w:sz w:val="22"/>
        </w:rPr>
        <w:t>元以内的维修。维修的材料费由采购人承担。</w:t>
      </w:r>
    </w:p>
    <w:p w:rsidR="003A40D9" w:rsidRDefault="003A40D9" w:rsidP="003A40D9">
      <w:pPr>
        <w:numPr>
          <w:ilvl w:val="0"/>
          <w:numId w:val="11"/>
        </w:numPr>
        <w:tabs>
          <w:tab w:val="left" w:pos="994"/>
        </w:tabs>
        <w:adjustRightInd w:val="0"/>
        <w:snapToGrid w:val="0"/>
        <w:spacing w:line="300" w:lineRule="auto"/>
        <w:ind w:left="0" w:firstLineChars="200" w:firstLine="440"/>
        <w:jc w:val="left"/>
        <w:rPr>
          <w:rFonts w:ascii="宋体" w:hAnsi="宋体" w:cs="宋体"/>
          <w:sz w:val="22"/>
        </w:rPr>
      </w:pPr>
      <w:r>
        <w:rPr>
          <w:rFonts w:ascii="宋体" w:hAnsi="宋体" w:cs="宋体" w:hint="eastAsia"/>
          <w:sz w:val="22"/>
        </w:rPr>
        <w:t>工作时间要求：见9.1 岗位设置一览表。</w:t>
      </w:r>
    </w:p>
    <w:p w:rsidR="003A40D9" w:rsidRDefault="003A40D9" w:rsidP="003A40D9">
      <w:pPr>
        <w:numPr>
          <w:ilvl w:val="0"/>
          <w:numId w:val="1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w:t>
      </w:r>
    </w:p>
    <w:p w:rsidR="003A40D9" w:rsidRDefault="003A40D9" w:rsidP="003A40D9">
      <w:pPr>
        <w:numPr>
          <w:ilvl w:val="0"/>
          <w:numId w:val="12"/>
        </w:numPr>
        <w:snapToGrid w:val="0"/>
        <w:spacing w:line="300" w:lineRule="auto"/>
        <w:ind w:left="1106" w:hanging="482"/>
        <w:jc w:val="left"/>
        <w:rPr>
          <w:rFonts w:ascii="Times New Roman" w:hAnsi="Times New Roman"/>
          <w:szCs w:val="21"/>
        </w:rPr>
      </w:pPr>
      <w:r>
        <w:rPr>
          <w:rFonts w:ascii="Times New Roman" w:hAnsi="Times New Roman" w:hint="eastAsia"/>
          <w:szCs w:val="21"/>
        </w:rPr>
        <w:t>建议</w:t>
      </w:r>
      <w:r>
        <w:rPr>
          <w:rFonts w:ascii="Times New Roman" w:hAnsi="Times New Roman"/>
          <w:szCs w:val="21"/>
        </w:rPr>
        <w:t>：男性，年龄</w:t>
      </w:r>
      <w:r>
        <w:rPr>
          <w:rFonts w:asciiTheme="minorEastAsia" w:eastAsiaTheme="minorEastAsia" w:hAnsiTheme="minorEastAsia"/>
          <w:szCs w:val="21"/>
        </w:rPr>
        <w:t>≤</w:t>
      </w:r>
      <w:r>
        <w:rPr>
          <w:rFonts w:ascii="Times New Roman" w:hAnsi="Times New Roman"/>
          <w:szCs w:val="21"/>
        </w:rPr>
        <w:t>60</w:t>
      </w:r>
      <w:r>
        <w:rPr>
          <w:rFonts w:ascii="Times New Roman" w:hAnsi="Times New Roman"/>
          <w:szCs w:val="21"/>
        </w:rPr>
        <w:t>周岁，身体健康，普通话标准。</w:t>
      </w:r>
    </w:p>
    <w:p w:rsidR="003A40D9" w:rsidRDefault="003A40D9" w:rsidP="003A40D9">
      <w:pPr>
        <w:numPr>
          <w:ilvl w:val="0"/>
          <w:numId w:val="12"/>
        </w:numPr>
        <w:snapToGrid w:val="0"/>
        <w:spacing w:line="300" w:lineRule="auto"/>
        <w:ind w:left="1106" w:hanging="482"/>
        <w:jc w:val="left"/>
        <w:rPr>
          <w:rFonts w:ascii="Times New Roman" w:hAnsi="Times New Roman"/>
          <w:szCs w:val="21"/>
        </w:rPr>
      </w:pPr>
      <w:r>
        <w:rPr>
          <w:rFonts w:ascii="Times New Roman" w:hAnsi="Times New Roman"/>
          <w:szCs w:val="21"/>
        </w:rPr>
        <w:t>专业资格要求：需具备</w:t>
      </w:r>
      <w:r>
        <w:rPr>
          <w:rFonts w:ascii="Times New Roman" w:hAnsi="Times New Roman" w:hint="eastAsia"/>
          <w:szCs w:val="21"/>
        </w:rPr>
        <w:t>高低压电工证、电梯安全管理员证书</w:t>
      </w:r>
      <w:r>
        <w:rPr>
          <w:rFonts w:ascii="Times New Roman" w:hAnsi="Times New Roman"/>
          <w:szCs w:val="21"/>
        </w:rPr>
        <w:t>。</w:t>
      </w:r>
    </w:p>
    <w:p w:rsidR="003A40D9" w:rsidRDefault="003A40D9" w:rsidP="003A40D9">
      <w:pPr>
        <w:numPr>
          <w:ilvl w:val="0"/>
          <w:numId w:val="12"/>
        </w:numPr>
        <w:snapToGrid w:val="0"/>
        <w:spacing w:line="300" w:lineRule="auto"/>
        <w:ind w:left="1106" w:hanging="482"/>
        <w:jc w:val="left"/>
        <w:rPr>
          <w:rFonts w:ascii="Times New Roman" w:hAnsi="Times New Roman"/>
          <w:bCs/>
          <w:color w:val="000000" w:themeColor="text1"/>
          <w:sz w:val="22"/>
        </w:rPr>
      </w:pPr>
      <w:r>
        <w:rPr>
          <w:rFonts w:ascii="Times New Roman" w:hAnsi="Times New Roman"/>
          <w:szCs w:val="21"/>
        </w:rPr>
        <w:t>经验要求：担任过相关非住宅物业，同一工种</w:t>
      </w:r>
      <w:r>
        <w:rPr>
          <w:rFonts w:ascii="Times New Roman" w:hAnsi="Times New Roman" w:hint="eastAsia"/>
          <w:szCs w:val="21"/>
        </w:rPr>
        <w:t>多年</w:t>
      </w:r>
      <w:r>
        <w:rPr>
          <w:rFonts w:ascii="Times New Roman" w:hAnsi="Times New Roman"/>
          <w:szCs w:val="21"/>
        </w:rPr>
        <w:t>的工作经验。</w:t>
      </w:r>
    </w:p>
    <w:p w:rsidR="003A40D9" w:rsidRDefault="003A40D9" w:rsidP="003A40D9">
      <w:pPr>
        <w:numPr>
          <w:ilvl w:val="0"/>
          <w:numId w:val="1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各工作点具体工作要求</w:t>
      </w:r>
      <w:r>
        <w:rPr>
          <w:rFonts w:ascii="Times New Roman" w:hAnsi="Times New Roman" w:hint="eastAsia"/>
          <w:color w:val="000000"/>
          <w:sz w:val="22"/>
        </w:rPr>
        <w:t>：</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须进行巡检的公共</w:t>
      </w:r>
      <w:r>
        <w:rPr>
          <w:rFonts w:ascii="Times New Roman" w:hAnsi="Times New Roman"/>
          <w:szCs w:val="21"/>
        </w:rPr>
        <w:t>设施设备</w:t>
      </w:r>
      <w:r>
        <w:rPr>
          <w:rFonts w:ascii="Times New Roman" w:hAnsi="Times New Roman" w:hint="eastAsia"/>
          <w:szCs w:val="21"/>
        </w:rPr>
        <w:t>清单北楼</w:t>
      </w:r>
    </w:p>
    <w:tbl>
      <w:tblPr>
        <w:tblStyle w:val="35"/>
        <w:tblW w:w="9971" w:type="dxa"/>
        <w:jc w:val="center"/>
        <w:tblLook w:val="04A0" w:firstRow="1" w:lastRow="0" w:firstColumn="1" w:lastColumn="0" w:noHBand="0" w:noVBand="1"/>
      </w:tblPr>
      <w:tblGrid>
        <w:gridCol w:w="2081"/>
        <w:gridCol w:w="1892"/>
        <w:gridCol w:w="2449"/>
        <w:gridCol w:w="1289"/>
        <w:gridCol w:w="595"/>
        <w:gridCol w:w="1665"/>
      </w:tblGrid>
      <w:tr w:rsidR="003A40D9" w:rsidTr="00215539">
        <w:trPr>
          <w:trHeight w:val="510"/>
          <w:tblHeader/>
          <w:jc w:val="center"/>
        </w:trPr>
        <w:tc>
          <w:tcPr>
            <w:tcW w:w="2081"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设备名称</w:t>
            </w:r>
          </w:p>
        </w:tc>
        <w:tc>
          <w:tcPr>
            <w:tcW w:w="1892"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规格型号</w:t>
            </w:r>
          </w:p>
        </w:tc>
        <w:tc>
          <w:tcPr>
            <w:tcW w:w="2449"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制造厂商</w:t>
            </w:r>
          </w:p>
        </w:tc>
        <w:tc>
          <w:tcPr>
            <w:tcW w:w="1289"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安装地点</w:t>
            </w:r>
          </w:p>
        </w:tc>
        <w:tc>
          <w:tcPr>
            <w:tcW w:w="595"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数量</w:t>
            </w:r>
          </w:p>
        </w:tc>
        <w:tc>
          <w:tcPr>
            <w:tcW w:w="1665" w:type="dxa"/>
            <w:vAlign w:val="center"/>
          </w:tcPr>
          <w:p w:rsidR="003A40D9" w:rsidRDefault="003A40D9" w:rsidP="00215539">
            <w:pPr>
              <w:widowControl/>
              <w:jc w:val="center"/>
              <w:textAlignment w:val="center"/>
              <w:rPr>
                <w:rFonts w:ascii="宋体" w:hAnsi="宋体"/>
                <w:b/>
                <w:sz w:val="18"/>
                <w:szCs w:val="18"/>
              </w:rPr>
            </w:pPr>
            <w:r>
              <w:rPr>
                <w:rFonts w:ascii="宋体" w:hAnsi="宋体" w:cs="宋体" w:hint="eastAsia"/>
                <w:b/>
                <w:bCs/>
                <w:color w:val="000000"/>
                <w:sz w:val="18"/>
                <w:szCs w:val="18"/>
                <w:lang w:bidi="ar"/>
              </w:rPr>
              <w:t>工作内容</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火灾</w:t>
            </w:r>
            <w:proofErr w:type="gramStart"/>
            <w:r>
              <w:rPr>
                <w:rFonts w:ascii="宋体" w:hAnsi="宋体" w:cs="宋体" w:hint="eastAsia"/>
                <w:color w:val="000000"/>
                <w:sz w:val="18"/>
                <w:szCs w:val="18"/>
                <w:lang w:bidi="ar"/>
              </w:rPr>
              <w:t>显示盘</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GM721</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北京国泰怡安电子有限公司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CRT显示系统</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GK632</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北京国泰怡安电子有限公司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火灾报警控制器（联动型）</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GK702/1020</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北京国泰怡安电子有限公司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应急</w:t>
            </w:r>
            <w:proofErr w:type="gramStart"/>
            <w:r>
              <w:rPr>
                <w:rFonts w:ascii="宋体" w:hAnsi="宋体" w:cs="宋体" w:hint="eastAsia"/>
                <w:color w:val="000000"/>
                <w:sz w:val="18"/>
                <w:szCs w:val="18"/>
                <w:lang w:bidi="ar"/>
              </w:rPr>
              <w:t>灯具电</w:t>
            </w:r>
            <w:proofErr w:type="gramEnd"/>
            <w:r>
              <w:rPr>
                <w:rFonts w:ascii="宋体" w:hAnsi="宋体" w:cs="宋体" w:hint="eastAsia"/>
                <w:color w:val="000000"/>
                <w:sz w:val="18"/>
                <w:szCs w:val="18"/>
                <w:lang w:bidi="ar"/>
              </w:rPr>
              <w:t>箱</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ZX-ZFJC-E12W-1642A</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广东中消电子科技有限公司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7</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应急灯主机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ZX-ZFJC-E15W-1241A</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广东中消电子科技有限公司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北楼</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电梯</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上海爱登堡电梯集团股份有限公司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货梯</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上海爱登堡电梯集团股份有限公司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餐梯</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上海爱登堡电梯集团股份有限公司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机动车停车位（地下一层）</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15</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5</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强电井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5</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管道井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10</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lastRenderedPageBreak/>
              <w:t>机动车停车位（室外）</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水表井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雨水井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室外灯配电箱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充电桩</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4</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617"/>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草坪灯</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14</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854"/>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楼层设备箱 600*600</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火灾报警控制器（联动型）</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GK702/1020</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北京国泰怡安电子有限公司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水表井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雨水井</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室外灯配电箱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充电桩</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4</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草坪灯</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14</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楼层设备箱 600*600</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核心交换机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H3CS5130</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新华三技术有限公司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弱电机房</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48口网络交换机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H3CS5130S-48P-EI</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新华三技术有限公司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3</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24口网络交换机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H3CS5130S-24P-EI</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新华三技术有限公司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人脸一体机</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楼宇平层</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9</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人脸管理系统软件</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中心主机(含报警键盘）</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管理电脑</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操作台</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UPS主机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KHD1106KS</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北京科恒达电源技术有限公司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电池</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北京科恒达电源技术有限公司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lastRenderedPageBreak/>
              <w:t xml:space="preserve">  电池柜</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北京科恒达电源技术有限公司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安防机柜42U(600*600)</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UPS输出配电箱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监控视频管理电脑</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16路硬盘录像机</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5</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监控硬盘</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20</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32寸监视器</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DS-D5032FE</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5</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55寸监视器</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DS-D5055FE</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半球彩色摄像机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DS-2CD2125EFDV2-IS</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楼宇平层</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电视墙</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DC12V24路供电电源箱（安防系统共用）</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24口网络交换机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H3CS5130S-24P-EI</w:t>
            </w: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新华三技术有限公司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弱电间</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汇聚交换机</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新华三技术有限公司</w:t>
            </w: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管理电脑</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停车系统管理软件</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车牌识别控制机</w:t>
            </w:r>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DS-FTS-100</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车道出入口</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LED显示屏</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车道出入口</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自动</w:t>
            </w:r>
            <w:proofErr w:type="gramStart"/>
            <w:r>
              <w:rPr>
                <w:rFonts w:ascii="宋体" w:hAnsi="宋体" w:cs="宋体" w:hint="eastAsia"/>
                <w:color w:val="000000"/>
                <w:sz w:val="18"/>
                <w:szCs w:val="18"/>
                <w:lang w:bidi="ar"/>
              </w:rPr>
              <w:t>闸门机</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DS-TMGS600</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海康威视</w:t>
            </w:r>
            <w:proofErr w:type="gramEnd"/>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车道出入口</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高压电子脉冲主机(双）</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消控机房</w:t>
            </w:r>
            <w:proofErr w:type="gramEnd"/>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 xml:space="preserve">  避雷器（含支架）</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jc w:val="center"/>
              <w:rPr>
                <w:rFonts w:ascii="宋体" w:hAnsi="宋体"/>
                <w:bCs/>
                <w:sz w:val="18"/>
                <w:szCs w:val="18"/>
              </w:rPr>
            </w:pPr>
          </w:p>
        </w:tc>
        <w:tc>
          <w:tcPr>
            <w:tcW w:w="128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园区围墙</w:t>
            </w: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BAT变电所</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ZMAP地下室</w:t>
            </w:r>
            <w:proofErr w:type="gramStart"/>
            <w:r>
              <w:rPr>
                <w:rFonts w:ascii="宋体" w:hAnsi="宋体" w:cs="宋体" w:hint="eastAsia"/>
                <w:color w:val="000000"/>
                <w:sz w:val="18"/>
                <w:szCs w:val="18"/>
                <w:lang w:bidi="ar"/>
              </w:rPr>
              <w:t>照明总箱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1AL一层照明箱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2AL二层照明箱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lastRenderedPageBreak/>
              <w:t>3AL三层照明箱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4AL四层照明箱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5AL五层照明箱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bCs/>
                <w:sz w:val="18"/>
                <w:szCs w:val="18"/>
              </w:rPr>
            </w:pPr>
          </w:p>
        </w:tc>
        <w:tc>
          <w:tcPr>
            <w:tcW w:w="59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B2AL负二层照明箱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GAL公共照明配电箱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B1ALg地下室公共照明配电箱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1ALg一层公共照明配电箱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2ALg二层公共照明配电箱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3ALg三层公共照明配电箱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4ALg四层公共照明配电箱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5ALg五层公共照明配电箱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XKAT一层</w:t>
            </w:r>
            <w:proofErr w:type="gramStart"/>
            <w:r>
              <w:rPr>
                <w:rFonts w:ascii="宋体" w:hAnsi="宋体" w:cs="宋体" w:hint="eastAsia"/>
                <w:color w:val="000000"/>
                <w:sz w:val="18"/>
                <w:szCs w:val="18"/>
                <w:lang w:bidi="ar"/>
              </w:rPr>
              <w:t>消控室双切箱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ABAPE一层</w:t>
            </w:r>
            <w:proofErr w:type="gramStart"/>
            <w:r>
              <w:rPr>
                <w:rFonts w:ascii="宋体" w:hAnsi="宋体" w:cs="宋体" w:hint="eastAsia"/>
                <w:color w:val="000000"/>
                <w:sz w:val="18"/>
                <w:szCs w:val="18"/>
                <w:lang w:bidi="ar"/>
              </w:rPr>
              <w:t>消控室双切箱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RDAPE一层弱电</w:t>
            </w:r>
            <w:proofErr w:type="gramStart"/>
            <w:r>
              <w:rPr>
                <w:rFonts w:ascii="宋体" w:hAnsi="宋体" w:cs="宋体" w:hint="eastAsia"/>
                <w:color w:val="000000"/>
                <w:sz w:val="18"/>
                <w:szCs w:val="18"/>
                <w:lang w:bidi="ar"/>
              </w:rPr>
              <w:t>机房双切箱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DTAT1顶层</w:t>
            </w:r>
            <w:proofErr w:type="gramStart"/>
            <w:r>
              <w:rPr>
                <w:rFonts w:ascii="宋体" w:hAnsi="宋体" w:cs="宋体" w:hint="eastAsia"/>
                <w:color w:val="000000"/>
                <w:sz w:val="18"/>
                <w:szCs w:val="18"/>
                <w:lang w:bidi="ar"/>
              </w:rPr>
              <w:t>货梯双切箱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DTAT2顶层客梯</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KTAP地下室空调</w:t>
            </w:r>
            <w:proofErr w:type="gramStart"/>
            <w:r>
              <w:rPr>
                <w:rFonts w:ascii="宋体" w:hAnsi="宋体" w:cs="宋体" w:hint="eastAsia"/>
                <w:color w:val="000000"/>
                <w:sz w:val="18"/>
                <w:szCs w:val="18"/>
                <w:lang w:bidi="ar"/>
              </w:rPr>
              <w:t>动力总箱</w:t>
            </w:r>
            <w:proofErr w:type="gramEnd"/>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CFAP地下室充电桩</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PFP1地下室排风机房排风箱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PFP2地下室变电所排风电箱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B1ALE负一层应急照明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lastRenderedPageBreak/>
              <w:t>1ALE一层应急照明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2ALE二层应急照明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3ALE三层应急照明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4ALE四层应急照明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5ALE五层应急照明</w:t>
            </w:r>
            <w:proofErr w:type="gramStart"/>
            <w:r>
              <w:rPr>
                <w:rFonts w:ascii="宋体" w:hAnsi="宋体" w:cs="宋体" w:hint="eastAsia"/>
                <w:color w:val="000000"/>
                <w:sz w:val="18"/>
                <w:szCs w:val="18"/>
                <w:lang w:bidi="ar"/>
              </w:rPr>
              <w:t>双切箱</w:t>
            </w:r>
            <w:proofErr w:type="gramEnd"/>
          </w:p>
        </w:tc>
        <w:tc>
          <w:tcPr>
            <w:tcW w:w="1892"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ZX-D-0.3KVA-1834</w:t>
            </w: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XAT1消防</w:t>
            </w:r>
            <w:proofErr w:type="gramStart"/>
            <w:r>
              <w:rPr>
                <w:rFonts w:ascii="宋体" w:hAnsi="宋体" w:cs="宋体" w:hint="eastAsia"/>
                <w:color w:val="000000"/>
                <w:sz w:val="18"/>
                <w:szCs w:val="18"/>
                <w:lang w:bidi="ar"/>
              </w:rPr>
              <w:t>进线总箱</w:t>
            </w:r>
            <w:proofErr w:type="gramEnd"/>
            <w:r>
              <w:rPr>
                <w:rFonts w:ascii="宋体" w:hAnsi="宋体" w:cs="宋体" w:hint="eastAsia"/>
                <w:color w:val="000000"/>
                <w:sz w:val="18"/>
                <w:szCs w:val="18"/>
                <w:lang w:bidi="ar"/>
              </w:rPr>
              <w:t>1</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XAT2消防</w:t>
            </w:r>
            <w:proofErr w:type="gramStart"/>
            <w:r>
              <w:rPr>
                <w:rFonts w:ascii="宋体" w:hAnsi="宋体" w:cs="宋体" w:hint="eastAsia"/>
                <w:color w:val="000000"/>
                <w:sz w:val="18"/>
                <w:szCs w:val="18"/>
                <w:lang w:bidi="ar"/>
              </w:rPr>
              <w:t>进线总箱</w:t>
            </w:r>
            <w:proofErr w:type="gramEnd"/>
            <w:r>
              <w:rPr>
                <w:rFonts w:ascii="宋体" w:hAnsi="宋体" w:cs="宋体" w:hint="eastAsia"/>
                <w:color w:val="000000"/>
                <w:sz w:val="18"/>
                <w:szCs w:val="18"/>
                <w:lang w:bidi="ar"/>
              </w:rPr>
              <w:t>2</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PYFJP消防排烟风机电箱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ZYFJP消防正压</w:t>
            </w:r>
            <w:proofErr w:type="gramStart"/>
            <w:r>
              <w:rPr>
                <w:rFonts w:ascii="宋体" w:hAnsi="宋体" w:cs="宋体" w:hint="eastAsia"/>
                <w:color w:val="000000"/>
                <w:sz w:val="18"/>
                <w:szCs w:val="18"/>
                <w:lang w:bidi="ar"/>
              </w:rPr>
              <w:t>风机电</w:t>
            </w:r>
            <w:proofErr w:type="gramEnd"/>
            <w:r>
              <w:rPr>
                <w:rFonts w:ascii="宋体" w:hAnsi="宋体" w:cs="宋体" w:hint="eastAsia"/>
                <w:color w:val="000000"/>
                <w:sz w:val="18"/>
                <w:szCs w:val="18"/>
                <w:lang w:bidi="ar"/>
              </w:rPr>
              <w:t>箱</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proofErr w:type="gramStart"/>
            <w:r>
              <w:rPr>
                <w:rFonts w:ascii="宋体" w:hAnsi="宋体" w:cs="宋体" w:hint="eastAsia"/>
                <w:color w:val="000000"/>
                <w:sz w:val="18"/>
                <w:szCs w:val="18"/>
                <w:lang w:bidi="ar"/>
              </w:rPr>
              <w:t>港辉电气</w:t>
            </w:r>
            <w:proofErr w:type="gramEnd"/>
            <w:r>
              <w:rPr>
                <w:rFonts w:ascii="宋体" w:hAnsi="宋体" w:cs="宋体" w:hint="eastAsia"/>
                <w:color w:val="000000"/>
                <w:sz w:val="18"/>
                <w:szCs w:val="18"/>
                <w:lang w:bidi="ar"/>
              </w:rPr>
              <w:t>科技（苏州）有限公司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1</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2.2KW排污泵</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上海</w:t>
            </w:r>
            <w:proofErr w:type="gramStart"/>
            <w:r>
              <w:rPr>
                <w:rFonts w:ascii="宋体" w:hAnsi="宋体" w:cs="宋体" w:hint="eastAsia"/>
                <w:color w:val="000000"/>
                <w:sz w:val="18"/>
                <w:szCs w:val="18"/>
                <w:lang w:bidi="ar"/>
              </w:rPr>
              <w:t>凯</w:t>
            </w:r>
            <w:proofErr w:type="gramEnd"/>
            <w:r>
              <w:rPr>
                <w:rFonts w:ascii="宋体" w:hAnsi="宋体" w:cs="宋体" w:hint="eastAsia"/>
                <w:color w:val="000000"/>
                <w:sz w:val="18"/>
                <w:szCs w:val="18"/>
                <w:lang w:bidi="ar"/>
              </w:rPr>
              <w:t>泉泵业(集团）有限公司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8</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r w:rsidR="003A40D9" w:rsidTr="00215539">
        <w:trPr>
          <w:trHeight w:val="510"/>
          <w:jc w:val="center"/>
        </w:trPr>
        <w:tc>
          <w:tcPr>
            <w:tcW w:w="2081"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3KW排污泵</w:t>
            </w:r>
          </w:p>
        </w:tc>
        <w:tc>
          <w:tcPr>
            <w:tcW w:w="1892" w:type="dxa"/>
            <w:vAlign w:val="center"/>
          </w:tcPr>
          <w:p w:rsidR="003A40D9" w:rsidRDefault="003A40D9" w:rsidP="00215539">
            <w:pPr>
              <w:jc w:val="center"/>
              <w:rPr>
                <w:rFonts w:ascii="宋体" w:hAnsi="宋体"/>
                <w:bCs/>
                <w:sz w:val="18"/>
                <w:szCs w:val="18"/>
              </w:rPr>
            </w:pPr>
          </w:p>
        </w:tc>
        <w:tc>
          <w:tcPr>
            <w:tcW w:w="2449" w:type="dxa"/>
            <w:vAlign w:val="center"/>
          </w:tcPr>
          <w:p w:rsidR="003A40D9" w:rsidRDefault="003A40D9" w:rsidP="00215539">
            <w:pPr>
              <w:widowControl/>
              <w:jc w:val="center"/>
              <w:textAlignment w:val="center"/>
              <w:rPr>
                <w:rFonts w:ascii="宋体" w:hAnsi="宋体"/>
                <w:bCs/>
                <w:sz w:val="18"/>
                <w:szCs w:val="18"/>
              </w:rPr>
            </w:pPr>
            <w:r>
              <w:rPr>
                <w:rFonts w:ascii="宋体" w:hAnsi="宋体" w:cs="宋体" w:hint="eastAsia"/>
                <w:color w:val="000000"/>
                <w:sz w:val="18"/>
                <w:szCs w:val="18"/>
                <w:lang w:bidi="ar"/>
              </w:rPr>
              <w:t>上海</w:t>
            </w:r>
            <w:proofErr w:type="gramStart"/>
            <w:r>
              <w:rPr>
                <w:rFonts w:ascii="宋体" w:hAnsi="宋体" w:cs="宋体" w:hint="eastAsia"/>
                <w:color w:val="000000"/>
                <w:sz w:val="18"/>
                <w:szCs w:val="18"/>
                <w:lang w:bidi="ar"/>
              </w:rPr>
              <w:t>凯</w:t>
            </w:r>
            <w:proofErr w:type="gramEnd"/>
            <w:r>
              <w:rPr>
                <w:rFonts w:ascii="宋体" w:hAnsi="宋体" w:cs="宋体" w:hint="eastAsia"/>
                <w:color w:val="000000"/>
                <w:sz w:val="18"/>
                <w:szCs w:val="18"/>
                <w:lang w:bidi="ar"/>
              </w:rPr>
              <w:t>泉泵业(集团）有限公司</w:t>
            </w:r>
          </w:p>
        </w:tc>
        <w:tc>
          <w:tcPr>
            <w:tcW w:w="1289" w:type="dxa"/>
            <w:vAlign w:val="center"/>
          </w:tcPr>
          <w:p w:rsidR="003A40D9" w:rsidRDefault="003A40D9" w:rsidP="00215539">
            <w:pPr>
              <w:jc w:val="center"/>
              <w:rPr>
                <w:rFonts w:ascii="宋体" w:hAnsi="宋体" w:cs="宋体"/>
                <w:color w:val="000000"/>
                <w:sz w:val="18"/>
                <w:szCs w:val="18"/>
                <w:lang w:bidi="ar"/>
              </w:rPr>
            </w:pPr>
          </w:p>
        </w:tc>
        <w:tc>
          <w:tcPr>
            <w:tcW w:w="59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6</w:t>
            </w:r>
          </w:p>
        </w:tc>
        <w:tc>
          <w:tcPr>
            <w:tcW w:w="1665" w:type="dxa"/>
            <w:vAlign w:val="center"/>
          </w:tcPr>
          <w:p w:rsidR="003A40D9" w:rsidRDefault="003A40D9" w:rsidP="00215539">
            <w:pPr>
              <w:widowControl/>
              <w:jc w:val="center"/>
              <w:textAlignment w:val="center"/>
              <w:rPr>
                <w:rFonts w:ascii="宋体" w:hAnsi="宋体" w:cs="宋体"/>
                <w:color w:val="000000"/>
                <w:sz w:val="18"/>
                <w:szCs w:val="18"/>
                <w:lang w:bidi="ar"/>
              </w:rPr>
            </w:pPr>
            <w:r>
              <w:rPr>
                <w:rFonts w:ascii="宋体" w:hAnsi="宋体" w:cs="宋体" w:hint="eastAsia"/>
                <w:color w:val="000000"/>
                <w:sz w:val="18"/>
                <w:szCs w:val="18"/>
                <w:lang w:bidi="ar"/>
              </w:rPr>
              <w:t>巡检、清洁</w:t>
            </w:r>
          </w:p>
        </w:tc>
      </w:tr>
    </w:tbl>
    <w:p w:rsidR="003A40D9" w:rsidRDefault="003A40D9" w:rsidP="003A40D9">
      <w:pPr>
        <w:tabs>
          <w:tab w:val="left" w:pos="7200"/>
        </w:tabs>
        <w:adjustRightInd w:val="0"/>
        <w:snapToGrid w:val="0"/>
        <w:spacing w:line="300" w:lineRule="auto"/>
        <w:ind w:firstLineChars="200" w:firstLine="442"/>
        <w:rPr>
          <w:rFonts w:ascii="Times New Roman" w:hAnsi="Times New Roman"/>
          <w:b/>
          <w:color w:val="000000" w:themeColor="text1"/>
          <w:sz w:val="22"/>
        </w:rPr>
      </w:pPr>
      <w:r>
        <w:rPr>
          <w:rFonts w:ascii="Times New Roman" w:hAnsi="Times New Roman" w:hint="eastAsia"/>
          <w:b/>
          <w:color w:val="000000" w:themeColor="text1"/>
          <w:sz w:val="22"/>
        </w:rPr>
        <w:t>南楼</w:t>
      </w:r>
    </w:p>
    <w:tbl>
      <w:tblPr>
        <w:tblW w:w="9920" w:type="dxa"/>
        <w:tblInd w:w="98" w:type="dxa"/>
        <w:tblLayout w:type="fixed"/>
        <w:tblLook w:val="04A0" w:firstRow="1" w:lastRow="0" w:firstColumn="1" w:lastColumn="0" w:noHBand="0" w:noVBand="1"/>
      </w:tblPr>
      <w:tblGrid>
        <w:gridCol w:w="2488"/>
        <w:gridCol w:w="1836"/>
        <w:gridCol w:w="2140"/>
        <w:gridCol w:w="1265"/>
        <w:gridCol w:w="785"/>
        <w:gridCol w:w="1406"/>
      </w:tblGrid>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lang w:bidi="ar"/>
              </w:rPr>
              <w:t>设备名称</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lang w:bidi="ar"/>
              </w:rPr>
              <w:t>规格型号</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lang w:bidi="ar"/>
              </w:rPr>
              <w:t>制造厂商</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b/>
                <w:bCs/>
                <w:color w:val="000000"/>
                <w:kern w:val="0"/>
                <w:sz w:val="18"/>
                <w:szCs w:val="18"/>
                <w:lang w:bidi="ar"/>
              </w:rPr>
              <w:t>安装地点</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lang w:bidi="ar"/>
              </w:rPr>
              <w:t>数量</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b/>
                <w:bCs/>
                <w:color w:val="000000"/>
                <w:kern w:val="0"/>
                <w:sz w:val="18"/>
                <w:szCs w:val="18"/>
                <w:lang w:bidi="ar"/>
              </w:rPr>
              <w:t>工作内容</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CRT显示系统</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GK632</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北京国泰怡安电子有限公司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火灾报警控制器（联动型）</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GK702/1020</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北京国泰怡安电子有限公司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应急</w:t>
            </w:r>
            <w:proofErr w:type="gramStart"/>
            <w:r>
              <w:rPr>
                <w:rFonts w:ascii="宋体" w:hAnsi="宋体" w:cs="宋体" w:hint="eastAsia"/>
                <w:color w:val="000000"/>
                <w:kern w:val="0"/>
                <w:sz w:val="18"/>
                <w:szCs w:val="18"/>
                <w:lang w:bidi="ar"/>
              </w:rPr>
              <w:t>灯具电</w:t>
            </w:r>
            <w:proofErr w:type="gramEnd"/>
            <w:r>
              <w:rPr>
                <w:rFonts w:ascii="宋体" w:hAnsi="宋体" w:cs="宋体" w:hint="eastAsia"/>
                <w:color w:val="000000"/>
                <w:kern w:val="0"/>
                <w:sz w:val="18"/>
                <w:szCs w:val="18"/>
                <w:lang w:bidi="ar"/>
              </w:rPr>
              <w:t>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ZX-ZFJC-E12W-1642A</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广东中消电子科技有限公司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6</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应急灯主机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ZX-ZFJC-E15W-1241A</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广东中消电子科技有限公司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南楼</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电梯</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上海爱登堡电梯集团股份有限公司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机动车停车位（地下一层）</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18</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弱电井</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强电井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管道井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机动车停车位（室外）</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水表井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雨水井</w:t>
            </w:r>
          </w:p>
        </w:tc>
        <w:tc>
          <w:tcPr>
            <w:tcW w:w="1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室外灯配电箱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草坪灯</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17</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机柜 600*600</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弱电间</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核心交换机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24口网络交换机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H3CS5130S-24P-EI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弱电机房</w:t>
            </w:r>
            <w:proofErr w:type="gramStart"/>
            <w:r>
              <w:rPr>
                <w:rFonts w:ascii="宋体" w:hAnsi="宋体" w:cs="宋体" w:hint="eastAsia"/>
                <w:color w:val="000000"/>
                <w:kern w:val="0"/>
                <w:sz w:val="18"/>
                <w:szCs w:val="18"/>
                <w:lang w:bidi="ar"/>
              </w:rPr>
              <w:t>与消控机房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48口网络交换机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H3CS5130S-48P-EI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弱电间</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报警主机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报警/巡更管理电脑</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被动红外/</w:t>
            </w:r>
            <w:proofErr w:type="gramStart"/>
            <w:r>
              <w:rPr>
                <w:rFonts w:ascii="宋体" w:hAnsi="宋体" w:cs="宋体" w:hint="eastAsia"/>
                <w:color w:val="000000"/>
                <w:kern w:val="0"/>
                <w:sz w:val="18"/>
                <w:szCs w:val="18"/>
                <w:lang w:bidi="ar"/>
              </w:rPr>
              <w:t>微波双技术</w:t>
            </w:r>
            <w:proofErr w:type="gramEnd"/>
            <w:r>
              <w:rPr>
                <w:rFonts w:ascii="宋体" w:hAnsi="宋体" w:cs="宋体" w:hint="eastAsia"/>
                <w:color w:val="000000"/>
                <w:kern w:val="0"/>
                <w:sz w:val="18"/>
                <w:szCs w:val="18"/>
                <w:lang w:bidi="ar"/>
              </w:rPr>
              <w:t>探测器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楼层平层</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10</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声光报警器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总线驱动器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半球彩色摄像机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DS-2CD2125EFDV2-IS</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楼层平层</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48</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摄像机电源</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弱电间</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5</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32寸监视器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DS-D5032FE</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16路硬盘录像机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监控硬盘</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16</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55寸监视器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DS-D5055FE</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解码器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24口网络交换机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H3CS5130S-24P-EI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监控管理电脑</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抓拍单元立杆</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自动挡车器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DS-TMGS600</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出入口控制终端</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抓拍单元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DS-FTS-100</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12口网络交换机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H3CS5130S-12P-EI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显示屏 LED</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车检器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供电单元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管理电脑</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解码器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24口网络交换机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H3CS5130S-24P-EI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监控管理电脑</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抓拍单元立杆</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 xml:space="preserve">  自动挡车器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DS-TMGS600</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出入口控制终端</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抓拍单元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DS-FTS-100</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12口网络交换机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H3CS5130S-12P-EI</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新华三技术有限公司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显示屏 LED</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车检器</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供电单元</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管理电脑</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安防机柜600*600/42U</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电池柜</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电视墙</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操作台</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UPS(6Kva/后备1小时)</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KHD1106KS</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北京科恒达电源技术有限公司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消控机房</w:t>
            </w:r>
            <w:proofErr w:type="gramEnd"/>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网络机柜800*1100/42U</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落地式配电柜</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电池柜</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插座250V/16A</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UPS电源转换设备</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弱电机房</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  抓拍一体机</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海康威视</w:t>
            </w:r>
            <w:proofErr w:type="gramEnd"/>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车道出入口</w:t>
            </w: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BAT变电所</w:t>
            </w:r>
            <w:proofErr w:type="gramStart"/>
            <w:r>
              <w:rPr>
                <w:rFonts w:ascii="宋体" w:hAnsi="宋体" w:cs="宋体" w:hint="eastAsia"/>
                <w:color w:val="000000"/>
                <w:kern w:val="0"/>
                <w:sz w:val="18"/>
                <w:szCs w:val="18"/>
                <w:lang w:bidi="ar"/>
              </w:rPr>
              <w:t>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ZMAP地下室</w:t>
            </w:r>
            <w:proofErr w:type="gramStart"/>
            <w:r>
              <w:rPr>
                <w:rFonts w:ascii="宋体" w:hAnsi="宋体" w:cs="宋体" w:hint="eastAsia"/>
                <w:color w:val="000000"/>
                <w:kern w:val="0"/>
                <w:sz w:val="18"/>
                <w:szCs w:val="18"/>
                <w:lang w:bidi="ar"/>
              </w:rPr>
              <w:t>照明总箱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1AL一层照明箱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2AL二层照明箱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3AL三层照明箱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4AL四层照明箱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B1AL负一层照明箱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B2AL负二层照明箱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DTAPE顶层电</w:t>
            </w:r>
            <w:proofErr w:type="gramStart"/>
            <w:r>
              <w:rPr>
                <w:rFonts w:ascii="宋体" w:hAnsi="宋体" w:cs="宋体" w:hint="eastAsia"/>
                <w:color w:val="000000"/>
                <w:kern w:val="0"/>
                <w:sz w:val="18"/>
                <w:szCs w:val="18"/>
                <w:lang w:bidi="ar"/>
              </w:rPr>
              <w:t>箱双切箱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XKAT一层</w:t>
            </w:r>
            <w:proofErr w:type="gramStart"/>
            <w:r>
              <w:rPr>
                <w:rFonts w:ascii="宋体" w:hAnsi="宋体" w:cs="宋体" w:hint="eastAsia"/>
                <w:color w:val="000000"/>
                <w:kern w:val="0"/>
                <w:sz w:val="18"/>
                <w:szCs w:val="18"/>
                <w:lang w:bidi="ar"/>
              </w:rPr>
              <w:t>消控室双切箱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ABAPE一层</w:t>
            </w:r>
            <w:proofErr w:type="gramStart"/>
            <w:r>
              <w:rPr>
                <w:rFonts w:ascii="宋体" w:hAnsi="宋体" w:cs="宋体" w:hint="eastAsia"/>
                <w:color w:val="000000"/>
                <w:kern w:val="0"/>
                <w:sz w:val="18"/>
                <w:szCs w:val="18"/>
                <w:lang w:bidi="ar"/>
              </w:rPr>
              <w:t>消控室双切箱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RDAPE一层弱电</w:t>
            </w:r>
            <w:proofErr w:type="gramStart"/>
            <w:r>
              <w:rPr>
                <w:rFonts w:ascii="宋体" w:hAnsi="宋体" w:cs="宋体" w:hint="eastAsia"/>
                <w:color w:val="000000"/>
                <w:kern w:val="0"/>
                <w:sz w:val="18"/>
                <w:szCs w:val="18"/>
                <w:lang w:bidi="ar"/>
              </w:rPr>
              <w:t>机房双切箱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CDAP地下室充电桩</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KTAP地下室空调</w:t>
            </w:r>
            <w:proofErr w:type="gramStart"/>
            <w:r>
              <w:rPr>
                <w:rFonts w:ascii="宋体" w:hAnsi="宋体" w:cs="宋体" w:hint="eastAsia"/>
                <w:color w:val="000000"/>
                <w:kern w:val="0"/>
                <w:sz w:val="18"/>
                <w:szCs w:val="18"/>
                <w:lang w:bidi="ar"/>
              </w:rPr>
              <w:t>动力总箱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280"/>
        </w:trPr>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CFAP地下室充电桩</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RJ.HCD.KC40 RJ.HCD.MC7</w:t>
            </w:r>
          </w:p>
        </w:tc>
        <w:tc>
          <w:tcPr>
            <w:tcW w:w="2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jc w:val="center"/>
              <w:rPr>
                <w:rFonts w:ascii="宋体" w:hAnsi="宋体" w:cs="宋体"/>
                <w:color w:val="000000"/>
                <w:sz w:val="18"/>
                <w:szCs w:val="18"/>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PFP1地下室排风机房排风箱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PFP2地下室变电所排风电箱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B1ALE负一层应急照明</w:t>
            </w:r>
            <w:proofErr w:type="gramStart"/>
            <w:r>
              <w:rPr>
                <w:rFonts w:ascii="宋体" w:hAnsi="宋体" w:cs="宋体" w:hint="eastAsia"/>
                <w:color w:val="000000"/>
                <w:kern w:val="0"/>
                <w:sz w:val="18"/>
                <w:szCs w:val="18"/>
                <w:lang w:bidi="ar"/>
              </w:rPr>
              <w:t>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ZX-D-0.3KVA-1834</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1ALE一层应急照明</w:t>
            </w:r>
            <w:proofErr w:type="gramStart"/>
            <w:r>
              <w:rPr>
                <w:rFonts w:ascii="宋体" w:hAnsi="宋体" w:cs="宋体" w:hint="eastAsia"/>
                <w:color w:val="000000"/>
                <w:kern w:val="0"/>
                <w:sz w:val="18"/>
                <w:szCs w:val="18"/>
                <w:lang w:bidi="ar"/>
              </w:rPr>
              <w:t>双切箱</w:t>
            </w:r>
            <w:proofErr w:type="gramEnd"/>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22"/>
              </w:rPr>
            </w:pPr>
            <w:r>
              <w:rPr>
                <w:rFonts w:ascii="宋体" w:hAnsi="宋体" w:cs="宋体" w:hint="eastAsia"/>
                <w:color w:val="000000"/>
                <w:kern w:val="0"/>
                <w:sz w:val="18"/>
                <w:szCs w:val="18"/>
                <w:lang w:bidi="ar"/>
              </w:rPr>
              <w:t>ZX-D-0.3KVA-1834</w:t>
            </w: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XAT1消防</w:t>
            </w:r>
            <w:proofErr w:type="gramStart"/>
            <w:r>
              <w:rPr>
                <w:rFonts w:ascii="宋体" w:hAnsi="宋体" w:cs="宋体" w:hint="eastAsia"/>
                <w:color w:val="000000"/>
                <w:kern w:val="0"/>
                <w:sz w:val="18"/>
                <w:szCs w:val="18"/>
                <w:lang w:bidi="ar"/>
              </w:rPr>
              <w:t>进线总箱</w:t>
            </w:r>
            <w:proofErr w:type="gramEnd"/>
            <w:r>
              <w:rPr>
                <w:rFonts w:ascii="宋体" w:hAnsi="宋体" w:cs="宋体" w:hint="eastAsia"/>
                <w:color w:val="000000"/>
                <w:kern w:val="0"/>
                <w:sz w:val="18"/>
                <w:szCs w:val="18"/>
                <w:lang w:bidi="ar"/>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XAT2消防</w:t>
            </w:r>
            <w:proofErr w:type="gramStart"/>
            <w:r>
              <w:rPr>
                <w:rFonts w:ascii="宋体" w:hAnsi="宋体" w:cs="宋体" w:hint="eastAsia"/>
                <w:color w:val="000000"/>
                <w:kern w:val="0"/>
                <w:sz w:val="18"/>
                <w:szCs w:val="18"/>
                <w:lang w:bidi="ar"/>
              </w:rPr>
              <w:t>进线总箱</w:t>
            </w:r>
            <w:proofErr w:type="gramEnd"/>
            <w:r>
              <w:rPr>
                <w:rFonts w:ascii="宋体" w:hAnsi="宋体" w:cs="宋体" w:hint="eastAsia"/>
                <w:color w:val="000000"/>
                <w:kern w:val="0"/>
                <w:sz w:val="18"/>
                <w:szCs w:val="18"/>
                <w:lang w:bidi="ar"/>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PYFJP消防排烟风机电箱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ZYFJP消防正压</w:t>
            </w:r>
            <w:proofErr w:type="gramStart"/>
            <w:r>
              <w:rPr>
                <w:rFonts w:ascii="宋体" w:hAnsi="宋体" w:cs="宋体" w:hint="eastAsia"/>
                <w:color w:val="000000"/>
                <w:kern w:val="0"/>
                <w:sz w:val="18"/>
                <w:szCs w:val="18"/>
                <w:lang w:bidi="ar"/>
              </w:rPr>
              <w:t>风机电</w:t>
            </w:r>
            <w:proofErr w:type="gramEnd"/>
            <w:r>
              <w:rPr>
                <w:rFonts w:ascii="宋体" w:hAnsi="宋体" w:cs="宋体" w:hint="eastAsia"/>
                <w:color w:val="000000"/>
                <w:kern w:val="0"/>
                <w:sz w:val="18"/>
                <w:szCs w:val="18"/>
                <w:lang w:bidi="ar"/>
              </w:rPr>
              <w:t>箱</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proofErr w:type="gramStart"/>
            <w:r>
              <w:rPr>
                <w:rFonts w:ascii="宋体" w:hAnsi="宋体" w:cs="宋体" w:hint="eastAsia"/>
                <w:color w:val="000000"/>
                <w:kern w:val="0"/>
                <w:sz w:val="18"/>
                <w:szCs w:val="18"/>
                <w:lang w:bidi="ar"/>
              </w:rPr>
              <w:t>港辉电气</w:t>
            </w:r>
            <w:proofErr w:type="gramEnd"/>
            <w:r>
              <w:rPr>
                <w:rFonts w:ascii="宋体" w:hAnsi="宋体" w:cs="宋体" w:hint="eastAsia"/>
                <w:color w:val="000000"/>
                <w:kern w:val="0"/>
                <w:sz w:val="18"/>
                <w:szCs w:val="18"/>
                <w:lang w:bidi="ar"/>
              </w:rPr>
              <w:t>科技（苏州）有限公司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1</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2.2KW排污泵</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w:t>
            </w:r>
            <w:proofErr w:type="gramStart"/>
            <w:r>
              <w:rPr>
                <w:rFonts w:ascii="宋体" w:hAnsi="宋体" w:cs="宋体" w:hint="eastAsia"/>
                <w:color w:val="000000"/>
                <w:kern w:val="0"/>
                <w:sz w:val="18"/>
                <w:szCs w:val="18"/>
                <w:lang w:bidi="ar"/>
              </w:rPr>
              <w:t>凯</w:t>
            </w:r>
            <w:proofErr w:type="gramEnd"/>
            <w:r>
              <w:rPr>
                <w:rFonts w:ascii="宋体" w:hAnsi="宋体" w:cs="宋体" w:hint="eastAsia"/>
                <w:color w:val="000000"/>
                <w:kern w:val="0"/>
                <w:sz w:val="18"/>
                <w:szCs w:val="18"/>
                <w:lang w:bidi="ar"/>
              </w:rPr>
              <w:t>泉泵业(集团）有限公司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8</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r w:rsidR="003A40D9" w:rsidTr="00215539">
        <w:trPr>
          <w:trHeight w:val="480"/>
        </w:trPr>
        <w:tc>
          <w:tcPr>
            <w:tcW w:w="24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3KW排污泵</w:t>
            </w:r>
          </w:p>
        </w:tc>
        <w:tc>
          <w:tcPr>
            <w:tcW w:w="18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w:t>
            </w:r>
            <w:proofErr w:type="gramStart"/>
            <w:r>
              <w:rPr>
                <w:rFonts w:ascii="宋体" w:hAnsi="宋体" w:cs="宋体" w:hint="eastAsia"/>
                <w:color w:val="000000"/>
                <w:kern w:val="0"/>
                <w:sz w:val="18"/>
                <w:szCs w:val="18"/>
                <w:lang w:bidi="ar"/>
              </w:rPr>
              <w:t>凯</w:t>
            </w:r>
            <w:proofErr w:type="gramEnd"/>
            <w:r>
              <w:rPr>
                <w:rFonts w:ascii="宋体" w:hAnsi="宋体" w:cs="宋体" w:hint="eastAsia"/>
                <w:color w:val="000000"/>
                <w:kern w:val="0"/>
                <w:sz w:val="18"/>
                <w:szCs w:val="18"/>
                <w:lang w:bidi="ar"/>
              </w:rPr>
              <w:t>泉泵业(集团）有限公司</w:t>
            </w:r>
          </w:p>
        </w:tc>
        <w:tc>
          <w:tcPr>
            <w:tcW w:w="1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jc w:val="center"/>
              <w:rPr>
                <w:rFonts w:ascii="宋体" w:hAnsi="宋体" w:cs="宋体"/>
                <w:color w:val="000000"/>
                <w:sz w:val="22"/>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2</w:t>
            </w:r>
          </w:p>
        </w:tc>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40D9" w:rsidRDefault="003A40D9" w:rsidP="00215539">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巡检、清洁</w:t>
            </w:r>
          </w:p>
        </w:tc>
      </w:tr>
    </w:tbl>
    <w:p w:rsidR="003A40D9" w:rsidRDefault="003A40D9" w:rsidP="003A40D9">
      <w:pPr>
        <w:tabs>
          <w:tab w:val="left" w:pos="7200"/>
        </w:tabs>
        <w:adjustRightInd w:val="0"/>
        <w:snapToGrid w:val="0"/>
        <w:spacing w:line="300" w:lineRule="auto"/>
        <w:rPr>
          <w:rFonts w:ascii="Times New Roman" w:hAnsi="Times New Roman"/>
          <w:b/>
          <w:color w:val="000000" w:themeColor="text1"/>
          <w:sz w:val="22"/>
        </w:rPr>
      </w:pPr>
    </w:p>
    <w:p w:rsidR="003A40D9" w:rsidRDefault="003A40D9" w:rsidP="003A40D9">
      <w:pPr>
        <w:tabs>
          <w:tab w:val="left" w:pos="7200"/>
        </w:tabs>
        <w:adjustRightInd w:val="0"/>
        <w:snapToGrid w:val="0"/>
        <w:spacing w:line="300" w:lineRule="auto"/>
        <w:rPr>
          <w:rFonts w:ascii="Times New Roman" w:hAnsi="Times New Roman"/>
          <w:b/>
          <w:color w:val="000000" w:themeColor="text1"/>
          <w:sz w:val="22"/>
        </w:rPr>
      </w:pPr>
    </w:p>
    <w:p w:rsidR="003A40D9" w:rsidRDefault="003A40D9" w:rsidP="003A40D9">
      <w:pPr>
        <w:numPr>
          <w:ilvl w:val="0"/>
          <w:numId w:val="13"/>
        </w:numPr>
        <w:snapToGrid w:val="0"/>
        <w:spacing w:line="300" w:lineRule="auto"/>
        <w:ind w:left="1106" w:hanging="482"/>
        <w:jc w:val="left"/>
        <w:rPr>
          <w:rFonts w:ascii="Times New Roman" w:hAnsi="Times New Roman"/>
          <w:szCs w:val="21"/>
        </w:rPr>
      </w:pPr>
      <w:bookmarkStart w:id="32" w:name="_Hlk119968377"/>
      <w:r>
        <w:rPr>
          <w:rFonts w:ascii="Times New Roman" w:hAnsi="Times New Roman" w:hint="eastAsia"/>
          <w:szCs w:val="21"/>
        </w:rPr>
        <w:t>建筑管理（专项维修由采购人负责）：</w:t>
      </w:r>
    </w:p>
    <w:bookmarkEnd w:id="32"/>
    <w:p w:rsidR="003A40D9" w:rsidRDefault="003A40D9" w:rsidP="003A40D9">
      <w:pPr>
        <w:pStyle w:val="affe"/>
        <w:numPr>
          <w:ilvl w:val="0"/>
          <w:numId w:val="14"/>
        </w:numPr>
        <w:adjustRightInd w:val="0"/>
        <w:snapToGrid w:val="0"/>
        <w:spacing w:line="300" w:lineRule="auto"/>
        <w:ind w:left="1134"/>
        <w:rPr>
          <w:bCs/>
          <w:sz w:val="22"/>
        </w:rPr>
      </w:pPr>
      <w:r>
        <w:rPr>
          <w:rFonts w:hint="eastAsia"/>
          <w:bCs/>
          <w:sz w:val="22"/>
        </w:rPr>
        <w:t>每年应制</w:t>
      </w:r>
      <w:proofErr w:type="gramStart"/>
      <w:r>
        <w:rPr>
          <w:rFonts w:hint="eastAsia"/>
          <w:bCs/>
          <w:sz w:val="22"/>
        </w:rPr>
        <w:t>定建筑</w:t>
      </w:r>
      <w:proofErr w:type="gramEnd"/>
      <w:r>
        <w:rPr>
          <w:rFonts w:hint="eastAsia"/>
          <w:bCs/>
          <w:sz w:val="22"/>
        </w:rPr>
        <w:t>的维修、养护计划，提交采购人。</w:t>
      </w:r>
    </w:p>
    <w:p w:rsidR="003A40D9" w:rsidRDefault="003A40D9" w:rsidP="003A40D9">
      <w:pPr>
        <w:pStyle w:val="affe"/>
        <w:numPr>
          <w:ilvl w:val="0"/>
          <w:numId w:val="14"/>
        </w:numPr>
        <w:adjustRightInd w:val="0"/>
        <w:snapToGrid w:val="0"/>
        <w:spacing w:line="300" w:lineRule="auto"/>
        <w:ind w:left="1134"/>
        <w:rPr>
          <w:bCs/>
          <w:sz w:val="22"/>
        </w:rPr>
      </w:pPr>
      <w:r>
        <w:rPr>
          <w:rFonts w:hint="eastAsia"/>
          <w:bCs/>
          <w:sz w:val="22"/>
        </w:rPr>
        <w:t>根据房屋实际使用年限和使用情况，每年进行</w:t>
      </w:r>
      <w:r>
        <w:rPr>
          <w:rFonts w:hint="eastAsia"/>
          <w:bCs/>
          <w:sz w:val="22"/>
        </w:rPr>
        <w:t>1</w:t>
      </w:r>
      <w:r>
        <w:rPr>
          <w:rFonts w:hint="eastAsia"/>
          <w:bCs/>
          <w:sz w:val="22"/>
        </w:rPr>
        <w:t>次全面的安全使用检查，做好检查记录，发现问题及时向采购人报告。</w:t>
      </w:r>
    </w:p>
    <w:p w:rsidR="003A40D9" w:rsidRDefault="003A40D9" w:rsidP="003A40D9">
      <w:pPr>
        <w:pStyle w:val="affe"/>
        <w:numPr>
          <w:ilvl w:val="0"/>
          <w:numId w:val="14"/>
        </w:numPr>
        <w:adjustRightInd w:val="0"/>
        <w:snapToGrid w:val="0"/>
        <w:spacing w:line="300" w:lineRule="auto"/>
        <w:ind w:left="1134"/>
        <w:rPr>
          <w:bCs/>
          <w:sz w:val="22"/>
        </w:rPr>
      </w:pPr>
      <w:r>
        <w:rPr>
          <w:rFonts w:hint="eastAsia"/>
          <w:bCs/>
          <w:sz w:val="22"/>
        </w:rPr>
        <w:t>每月对房屋主要部位、公共区域、外墙附属物</w:t>
      </w:r>
      <w:r>
        <w:rPr>
          <w:rFonts w:hint="eastAsia"/>
          <w:bCs/>
          <w:sz w:val="22"/>
        </w:rPr>
        <w:t>/</w:t>
      </w:r>
      <w:r>
        <w:rPr>
          <w:rFonts w:hint="eastAsia"/>
          <w:bCs/>
          <w:sz w:val="22"/>
        </w:rPr>
        <w:t>构筑物进行</w:t>
      </w:r>
      <w:r>
        <w:rPr>
          <w:rFonts w:hint="eastAsia"/>
          <w:bCs/>
          <w:sz w:val="22"/>
        </w:rPr>
        <w:t>1</w:t>
      </w:r>
      <w:r>
        <w:rPr>
          <w:rFonts w:hint="eastAsia"/>
          <w:bCs/>
          <w:sz w:val="22"/>
        </w:rPr>
        <w:t>次安全巡视。</w:t>
      </w:r>
    </w:p>
    <w:p w:rsidR="003A40D9" w:rsidRDefault="003A40D9" w:rsidP="003A40D9">
      <w:pPr>
        <w:pStyle w:val="affe"/>
        <w:numPr>
          <w:ilvl w:val="0"/>
          <w:numId w:val="14"/>
        </w:numPr>
        <w:adjustRightInd w:val="0"/>
        <w:snapToGrid w:val="0"/>
        <w:spacing w:line="300" w:lineRule="auto"/>
        <w:ind w:left="1134"/>
        <w:rPr>
          <w:bCs/>
          <w:sz w:val="22"/>
        </w:rPr>
      </w:pPr>
      <w:r>
        <w:rPr>
          <w:rFonts w:hint="eastAsia"/>
          <w:bCs/>
          <w:sz w:val="22"/>
        </w:rPr>
        <w:t>建筑内墙面砖、地坪、地砖平整不起壳、无遗缺；墙地面有碎裂、断裂或缺损的，应及时安排维修。</w:t>
      </w:r>
    </w:p>
    <w:p w:rsidR="003A40D9" w:rsidRDefault="003A40D9" w:rsidP="003A40D9">
      <w:pPr>
        <w:pStyle w:val="affe"/>
        <w:numPr>
          <w:ilvl w:val="0"/>
          <w:numId w:val="14"/>
        </w:numPr>
        <w:adjustRightInd w:val="0"/>
        <w:snapToGrid w:val="0"/>
        <w:spacing w:line="300" w:lineRule="auto"/>
        <w:ind w:left="1134"/>
        <w:rPr>
          <w:bCs/>
          <w:sz w:val="22"/>
        </w:rPr>
      </w:pPr>
      <w:r>
        <w:rPr>
          <w:rFonts w:hint="eastAsia"/>
          <w:bCs/>
          <w:sz w:val="22"/>
        </w:rPr>
        <w:t>遇紧急情况，应采取必要的措施。及时完成各项零星维修任务。零星维修时间不超过</w:t>
      </w:r>
      <w:r>
        <w:rPr>
          <w:rFonts w:hint="eastAsia"/>
          <w:bCs/>
          <w:sz w:val="22"/>
        </w:rPr>
        <w:t>24</w:t>
      </w:r>
      <w:r>
        <w:rPr>
          <w:rFonts w:hint="eastAsia"/>
          <w:bCs/>
          <w:sz w:val="22"/>
        </w:rPr>
        <w:t>小时，合格率应为</w:t>
      </w:r>
      <w:r>
        <w:rPr>
          <w:rFonts w:hint="eastAsia"/>
          <w:bCs/>
          <w:sz w:val="22"/>
        </w:rPr>
        <w:t>100%</w:t>
      </w:r>
      <w:r>
        <w:rPr>
          <w:rFonts w:hint="eastAsia"/>
          <w:bCs/>
          <w:sz w:val="22"/>
        </w:rPr>
        <w:t>。</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供电系统（专项维修、维保和年检，由采购人负责）：</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t>维护本项目的低压配电设备、照明装置的正常运行，并负责设备的日常运行管理。</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lastRenderedPageBreak/>
        <w:t>建立各项设备档案、台账、维修记录，做到安全、合理、节约用电；建立严格的</w:t>
      </w:r>
      <w:proofErr w:type="gramStart"/>
      <w:r>
        <w:rPr>
          <w:rFonts w:hint="eastAsia"/>
          <w:bCs/>
          <w:sz w:val="22"/>
        </w:rPr>
        <w:t>配送电运行</w:t>
      </w:r>
      <w:proofErr w:type="gramEnd"/>
      <w:r>
        <w:rPr>
          <w:rFonts w:hint="eastAsia"/>
          <w:bCs/>
          <w:sz w:val="22"/>
        </w:rPr>
        <w:t>制度、电器维修制度和配电房管理制度，配电室实行封闭管理，无鼠洞，配备符合要求的灭火器材。</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t>主要设备机房（高压配电间、空调机房、电梯机房、水泵房等）每天巡检不少于</w:t>
      </w:r>
      <w:r>
        <w:rPr>
          <w:rFonts w:hint="eastAsia"/>
          <w:bCs/>
          <w:sz w:val="22"/>
        </w:rPr>
        <w:t>1</w:t>
      </w:r>
      <w:r>
        <w:rPr>
          <w:rFonts w:hint="eastAsia"/>
          <w:bCs/>
          <w:sz w:val="22"/>
        </w:rPr>
        <w:t>次，楼层配电间每月巡视不少于</w:t>
      </w:r>
      <w:r>
        <w:rPr>
          <w:bCs/>
          <w:sz w:val="22"/>
        </w:rPr>
        <w:t>2</w:t>
      </w:r>
      <w:r>
        <w:rPr>
          <w:rFonts w:hint="eastAsia"/>
          <w:bCs/>
          <w:sz w:val="22"/>
        </w:rPr>
        <w:t>次，检查设备运行状态并记录运行参数。</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t>除供电部门发生供电故障外，计划停电限电</w:t>
      </w:r>
      <w:proofErr w:type="gramStart"/>
      <w:r>
        <w:rPr>
          <w:rFonts w:hint="eastAsia"/>
          <w:bCs/>
          <w:sz w:val="22"/>
        </w:rPr>
        <w:t>事先出</w:t>
      </w:r>
      <w:proofErr w:type="gramEnd"/>
      <w:r>
        <w:rPr>
          <w:rFonts w:hint="eastAsia"/>
          <w:bCs/>
          <w:sz w:val="22"/>
        </w:rPr>
        <w:t>通知。对临时施工工程有用电管理措施。</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t>设备及机房环境整洁，无杂物、灰土，无鼠、虫害发生；供电运行和维修人员必须持证上岗；及时排除故障，一般故障排除时间不超过</w:t>
      </w:r>
      <w:r>
        <w:rPr>
          <w:rFonts w:hint="eastAsia"/>
          <w:bCs/>
          <w:sz w:val="22"/>
        </w:rPr>
        <w:t>2</w:t>
      </w:r>
      <w:r>
        <w:rPr>
          <w:rFonts w:hint="eastAsia"/>
          <w:bCs/>
          <w:sz w:val="22"/>
        </w:rPr>
        <w:t>小时，一次维修合格率</w:t>
      </w:r>
      <w:r>
        <w:rPr>
          <w:rFonts w:hint="eastAsia"/>
          <w:bCs/>
          <w:sz w:val="22"/>
        </w:rPr>
        <w:t>100</w:t>
      </w:r>
      <w:r>
        <w:rPr>
          <w:rFonts w:hint="eastAsia"/>
          <w:bCs/>
          <w:sz w:val="22"/>
        </w:rPr>
        <w:t>％。</w:t>
      </w:r>
    </w:p>
    <w:p w:rsidR="003A40D9" w:rsidRDefault="003A40D9" w:rsidP="003A40D9">
      <w:pPr>
        <w:pStyle w:val="affe"/>
        <w:numPr>
          <w:ilvl w:val="0"/>
          <w:numId w:val="15"/>
        </w:numPr>
        <w:adjustRightInd w:val="0"/>
        <w:snapToGrid w:val="0"/>
        <w:spacing w:line="300" w:lineRule="auto"/>
        <w:ind w:left="1134"/>
        <w:rPr>
          <w:bCs/>
          <w:sz w:val="22"/>
        </w:rPr>
      </w:pPr>
      <w:r>
        <w:rPr>
          <w:rFonts w:hint="eastAsia"/>
          <w:bCs/>
          <w:sz w:val="22"/>
        </w:rPr>
        <w:t>一年内无重大管理责任事故。</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避雷系统（专项维修、维保和年检，由采购人负责）：</w:t>
      </w:r>
    </w:p>
    <w:p w:rsidR="003A40D9" w:rsidRDefault="003A40D9" w:rsidP="003A40D9">
      <w:pPr>
        <w:pStyle w:val="affe"/>
        <w:numPr>
          <w:ilvl w:val="0"/>
          <w:numId w:val="16"/>
        </w:numPr>
        <w:adjustRightInd w:val="0"/>
        <w:snapToGrid w:val="0"/>
        <w:spacing w:line="300" w:lineRule="auto"/>
        <w:ind w:left="1134"/>
        <w:rPr>
          <w:bCs/>
          <w:sz w:val="22"/>
        </w:rPr>
      </w:pPr>
      <w:r>
        <w:rPr>
          <w:bCs/>
          <w:sz w:val="22"/>
        </w:rPr>
        <w:t>保持避雷系统完整性，不得擅自拆除、迁改避雷设施。</w:t>
      </w:r>
    </w:p>
    <w:p w:rsidR="003A40D9" w:rsidRDefault="003A40D9" w:rsidP="003A40D9">
      <w:pPr>
        <w:pStyle w:val="affe"/>
        <w:numPr>
          <w:ilvl w:val="0"/>
          <w:numId w:val="16"/>
        </w:numPr>
        <w:adjustRightInd w:val="0"/>
        <w:snapToGrid w:val="0"/>
        <w:spacing w:line="300" w:lineRule="auto"/>
        <w:ind w:left="1134"/>
        <w:rPr>
          <w:bCs/>
          <w:sz w:val="22"/>
        </w:rPr>
      </w:pPr>
      <w:r>
        <w:rPr>
          <w:bCs/>
          <w:sz w:val="22"/>
        </w:rPr>
        <w:t>每半年对楼顶层的避雷针、避雷带、避雷线、避雷网、屋面设备、其它金属物体的接地装置进行全面检查，有问题</w:t>
      </w:r>
      <w:r>
        <w:rPr>
          <w:rFonts w:hint="eastAsia"/>
          <w:bCs/>
          <w:sz w:val="22"/>
        </w:rPr>
        <w:t>及时向采购人报告并做好记录。</w:t>
      </w:r>
    </w:p>
    <w:p w:rsidR="003A40D9" w:rsidRDefault="003A40D9" w:rsidP="003A40D9">
      <w:pPr>
        <w:pStyle w:val="affe"/>
        <w:numPr>
          <w:ilvl w:val="0"/>
          <w:numId w:val="16"/>
        </w:numPr>
        <w:adjustRightInd w:val="0"/>
        <w:snapToGrid w:val="0"/>
        <w:spacing w:line="300" w:lineRule="auto"/>
        <w:ind w:left="1134"/>
        <w:rPr>
          <w:bCs/>
          <w:sz w:val="22"/>
        </w:rPr>
      </w:pPr>
      <w:r>
        <w:rPr>
          <w:bCs/>
          <w:sz w:val="22"/>
        </w:rPr>
        <w:t>每年</w:t>
      </w:r>
      <w:r>
        <w:rPr>
          <w:rFonts w:hint="eastAsia"/>
          <w:bCs/>
          <w:sz w:val="22"/>
        </w:rPr>
        <w:t>不少于</w:t>
      </w:r>
      <w:r>
        <w:rPr>
          <w:bCs/>
          <w:sz w:val="22"/>
        </w:rPr>
        <w:t>两次对强、弱电井、设备间内的机电设备、配电柜接地装置、变配电设备接地装置、避雷器进行检查，保证所有机电设备、配电柜</w:t>
      </w:r>
      <w:r>
        <w:rPr>
          <w:bCs/>
          <w:sz w:val="22"/>
        </w:rPr>
        <w:t>(</w:t>
      </w:r>
      <w:r>
        <w:rPr>
          <w:bCs/>
          <w:sz w:val="22"/>
        </w:rPr>
        <w:t>箱</w:t>
      </w:r>
      <w:r>
        <w:rPr>
          <w:bCs/>
          <w:sz w:val="22"/>
        </w:rPr>
        <w:t>)</w:t>
      </w:r>
      <w:r>
        <w:rPr>
          <w:bCs/>
          <w:sz w:val="22"/>
        </w:rPr>
        <w:t>、管道、金属构架物接地良好，有问题</w:t>
      </w:r>
      <w:r>
        <w:rPr>
          <w:rFonts w:hint="eastAsia"/>
          <w:bCs/>
          <w:sz w:val="22"/>
        </w:rPr>
        <w:t>及时向采购人报告并做好记录。</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空调系统（专项维修、维保，由采购人负责）：</w:t>
      </w:r>
    </w:p>
    <w:p w:rsidR="003A40D9" w:rsidRDefault="003A40D9" w:rsidP="003A40D9">
      <w:pPr>
        <w:pStyle w:val="affe"/>
        <w:numPr>
          <w:ilvl w:val="0"/>
          <w:numId w:val="17"/>
        </w:numPr>
        <w:adjustRightInd w:val="0"/>
        <w:snapToGrid w:val="0"/>
        <w:spacing w:line="300" w:lineRule="auto"/>
        <w:ind w:left="1134"/>
        <w:rPr>
          <w:bCs/>
          <w:sz w:val="22"/>
        </w:rPr>
      </w:pPr>
      <w:r>
        <w:rPr>
          <w:rFonts w:hint="eastAsia"/>
          <w:bCs/>
          <w:sz w:val="22"/>
        </w:rPr>
        <w:t>确保本项目的空调系统及辅助设备的正常启闭运行，并做好维保监管工作。</w:t>
      </w:r>
    </w:p>
    <w:p w:rsidR="003A40D9" w:rsidRDefault="003A40D9" w:rsidP="003A40D9">
      <w:pPr>
        <w:pStyle w:val="affe"/>
        <w:numPr>
          <w:ilvl w:val="0"/>
          <w:numId w:val="17"/>
        </w:numPr>
        <w:adjustRightInd w:val="0"/>
        <w:snapToGrid w:val="0"/>
        <w:spacing w:line="300" w:lineRule="auto"/>
        <w:ind w:left="1134"/>
        <w:rPr>
          <w:bCs/>
          <w:sz w:val="22"/>
        </w:rPr>
      </w:pPr>
      <w:r>
        <w:rPr>
          <w:rFonts w:hint="eastAsia"/>
          <w:bCs/>
          <w:sz w:val="22"/>
        </w:rPr>
        <w:t>建立空调系统管理制度，建立各项设备档案、台账、维修记录。</w:t>
      </w:r>
    </w:p>
    <w:p w:rsidR="003A40D9" w:rsidRDefault="003A40D9" w:rsidP="003A40D9">
      <w:pPr>
        <w:pStyle w:val="affe"/>
        <w:numPr>
          <w:ilvl w:val="0"/>
          <w:numId w:val="17"/>
        </w:numPr>
        <w:adjustRightInd w:val="0"/>
        <w:snapToGrid w:val="0"/>
        <w:spacing w:line="300" w:lineRule="auto"/>
        <w:ind w:left="1134"/>
        <w:rPr>
          <w:bCs/>
          <w:sz w:val="22"/>
        </w:rPr>
      </w:pPr>
      <w:r>
        <w:rPr>
          <w:rFonts w:hint="eastAsia"/>
          <w:bCs/>
          <w:sz w:val="22"/>
        </w:rPr>
        <w:t>每天巡视</w:t>
      </w:r>
      <w:r>
        <w:rPr>
          <w:rFonts w:hint="eastAsia"/>
          <w:bCs/>
          <w:sz w:val="22"/>
        </w:rPr>
        <w:t>1</w:t>
      </w:r>
      <w:r>
        <w:rPr>
          <w:rFonts w:hint="eastAsia"/>
          <w:bCs/>
          <w:sz w:val="22"/>
        </w:rPr>
        <w:t>次空调主机设备和主要机房，检查设备运行状态并记录运行参数。</w:t>
      </w:r>
    </w:p>
    <w:p w:rsidR="003A40D9" w:rsidRDefault="003A40D9" w:rsidP="003A40D9">
      <w:pPr>
        <w:pStyle w:val="affe"/>
        <w:numPr>
          <w:ilvl w:val="0"/>
          <w:numId w:val="17"/>
        </w:numPr>
        <w:adjustRightInd w:val="0"/>
        <w:snapToGrid w:val="0"/>
        <w:spacing w:line="300" w:lineRule="auto"/>
        <w:ind w:left="1134"/>
        <w:rPr>
          <w:bCs/>
          <w:sz w:val="22"/>
        </w:rPr>
      </w:pPr>
      <w:r>
        <w:rPr>
          <w:rFonts w:hint="eastAsia"/>
          <w:bCs/>
          <w:sz w:val="22"/>
        </w:rPr>
        <w:t>空调系统出现运行故障后，及时向采购人报告并做好记录。</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给排水系统（水箱清洗，由采购人负责）：</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维护本项目的给排水设备及辅助设备的正常运行，并负责设备的日常运行管理。</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每天</w:t>
      </w:r>
      <w:r>
        <w:rPr>
          <w:rFonts w:hint="eastAsia"/>
          <w:bCs/>
          <w:sz w:val="22"/>
        </w:rPr>
        <w:t>1</w:t>
      </w:r>
      <w:r>
        <w:rPr>
          <w:rFonts w:hint="eastAsia"/>
          <w:bCs/>
          <w:sz w:val="22"/>
        </w:rPr>
        <w:t>次对各类给水泵和主要机房巡检，检查设备运行状态并记录运行参数，确保给水泵压力负荷要求，仪表指示准确，水泵运转正常。</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建立正常供水管理制度，防止跑、冒、滴、漏，对主要机房内的供水系统管路、水泵、水箱、阀门、机电设备等进行日常维护，每月检查、保养、维护、清洁</w:t>
      </w:r>
      <w:r>
        <w:rPr>
          <w:rFonts w:hint="eastAsia"/>
          <w:bCs/>
          <w:sz w:val="22"/>
        </w:rPr>
        <w:t>1</w:t>
      </w:r>
      <w:r>
        <w:rPr>
          <w:rFonts w:hint="eastAsia"/>
          <w:bCs/>
          <w:sz w:val="22"/>
        </w:rPr>
        <w:t>次。</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生活水箱、热水器检修口封闭、加锁，通气口需设隔离网。设备及机房环境整洁，无杂物、灰土，无鼠、虫害发生。</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各类排水设备系统，每周巡检</w:t>
      </w:r>
      <w:r>
        <w:rPr>
          <w:rFonts w:hint="eastAsia"/>
          <w:bCs/>
          <w:sz w:val="22"/>
        </w:rPr>
        <w:t>1</w:t>
      </w:r>
      <w:r>
        <w:rPr>
          <w:rFonts w:hint="eastAsia"/>
          <w:bCs/>
          <w:sz w:val="22"/>
        </w:rPr>
        <w:t>次，保证设备运转正常。每年汛期来临前应增加巡检频次，保证汛期内设备使用无问题。</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给排水系统发生事故时，及时向采购人报告并做好记录。</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t>一年内无重大管理责任事故。</w:t>
      </w:r>
    </w:p>
    <w:p w:rsidR="003A40D9" w:rsidRDefault="003A40D9" w:rsidP="003A40D9">
      <w:pPr>
        <w:pStyle w:val="affe"/>
        <w:numPr>
          <w:ilvl w:val="0"/>
          <w:numId w:val="18"/>
        </w:numPr>
        <w:adjustRightInd w:val="0"/>
        <w:snapToGrid w:val="0"/>
        <w:spacing w:line="300" w:lineRule="auto"/>
        <w:ind w:left="1134"/>
        <w:rPr>
          <w:bCs/>
          <w:sz w:val="22"/>
        </w:rPr>
      </w:pPr>
      <w:r>
        <w:rPr>
          <w:rFonts w:hint="eastAsia"/>
          <w:bCs/>
          <w:sz w:val="22"/>
        </w:rPr>
        <w:lastRenderedPageBreak/>
        <w:t>如计划停水应按规定提前通知。</w:t>
      </w:r>
      <w:r>
        <w:rPr>
          <w:bCs/>
          <w:sz w:val="22"/>
        </w:rPr>
        <w:t xml:space="preserve"> </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消防系统（专项维修、维保和年检，由采购人负责）：</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严格执行消防法规，建立消防安全管理制度，保障消防管理工作，确保整个系统处于良好的状态；</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消防系统运行率及完好率应均为</w:t>
      </w:r>
      <w:r>
        <w:rPr>
          <w:rFonts w:hint="eastAsia"/>
          <w:bCs/>
          <w:sz w:val="22"/>
        </w:rPr>
        <w:t>100</w:t>
      </w:r>
      <w:r>
        <w:rPr>
          <w:rFonts w:hint="eastAsia"/>
          <w:bCs/>
          <w:sz w:val="22"/>
        </w:rPr>
        <w:t>％，安全出口、疏散指示灯在火灾时应维持</w:t>
      </w:r>
      <w:r>
        <w:rPr>
          <w:rFonts w:hint="eastAsia"/>
          <w:bCs/>
          <w:sz w:val="22"/>
        </w:rPr>
        <w:t>90</w:t>
      </w:r>
      <w:r>
        <w:rPr>
          <w:rFonts w:hint="eastAsia"/>
          <w:bCs/>
          <w:sz w:val="22"/>
        </w:rPr>
        <w:t>分钟以上的照明时间，引路标志完好，紧急疏散通道畅通；</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消防水带每半年检查一次，应无破损、发黑、发霉现象；联动控制台工作正常、显示正确，系统误报率不超过</w:t>
      </w:r>
      <w:r>
        <w:rPr>
          <w:rFonts w:hint="eastAsia"/>
          <w:bCs/>
          <w:sz w:val="22"/>
        </w:rPr>
        <w:t>3</w:t>
      </w:r>
      <w:r>
        <w:rPr>
          <w:rFonts w:hint="eastAsia"/>
          <w:bCs/>
          <w:sz w:val="22"/>
        </w:rPr>
        <w:t>％；</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消防泵每月启动一次，每季度保养一次；</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消火栓每月检查一次，保持消火栓箱内配件完好，阀杆每年加注润滑油并放水检查一次；</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消防管道、阀门每季度巡查一次，发现生锈或油漆脱落等情况，应及时除锈刷漆；</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每月对消防设备检查一次，及时向采购人报告并做好记录；</w:t>
      </w:r>
    </w:p>
    <w:p w:rsidR="003A40D9" w:rsidRDefault="003A40D9" w:rsidP="003A40D9">
      <w:pPr>
        <w:pStyle w:val="affe"/>
        <w:numPr>
          <w:ilvl w:val="0"/>
          <w:numId w:val="19"/>
        </w:numPr>
        <w:adjustRightInd w:val="0"/>
        <w:snapToGrid w:val="0"/>
        <w:spacing w:line="300" w:lineRule="auto"/>
        <w:ind w:left="1134"/>
        <w:rPr>
          <w:bCs/>
          <w:sz w:val="22"/>
        </w:rPr>
      </w:pPr>
      <w:r>
        <w:rPr>
          <w:rFonts w:hint="eastAsia"/>
          <w:bCs/>
          <w:sz w:val="22"/>
        </w:rPr>
        <w:t>有突发火灾应急方案，经常组织义务消防员的培训，每年组织两次消防火灾演练；</w:t>
      </w:r>
    </w:p>
    <w:p w:rsidR="003A40D9" w:rsidRDefault="003A40D9" w:rsidP="003A40D9">
      <w:pPr>
        <w:numPr>
          <w:ilvl w:val="0"/>
          <w:numId w:val="13"/>
        </w:numPr>
        <w:snapToGrid w:val="0"/>
        <w:spacing w:line="300" w:lineRule="auto"/>
        <w:ind w:left="1106" w:hanging="482"/>
        <w:jc w:val="left"/>
        <w:rPr>
          <w:rFonts w:ascii="Times New Roman" w:hAnsi="Times New Roman"/>
          <w:szCs w:val="21"/>
        </w:rPr>
      </w:pPr>
      <w:r>
        <w:rPr>
          <w:rFonts w:ascii="Times New Roman" w:hAnsi="Times New Roman" w:hint="eastAsia"/>
          <w:szCs w:val="21"/>
        </w:rPr>
        <w:t>特种设备（专项维修、维保和年检，由采购人负责）：</w:t>
      </w:r>
    </w:p>
    <w:p w:rsidR="003A40D9" w:rsidRDefault="003A40D9" w:rsidP="003A40D9">
      <w:pPr>
        <w:pStyle w:val="affe"/>
        <w:numPr>
          <w:ilvl w:val="0"/>
          <w:numId w:val="20"/>
        </w:numPr>
        <w:adjustRightInd w:val="0"/>
        <w:snapToGrid w:val="0"/>
        <w:spacing w:line="300" w:lineRule="auto"/>
        <w:ind w:left="1134"/>
        <w:rPr>
          <w:bCs/>
          <w:sz w:val="22"/>
        </w:rPr>
      </w:pPr>
      <w:r>
        <w:rPr>
          <w:rFonts w:hint="eastAsia"/>
          <w:bCs/>
          <w:sz w:val="22"/>
        </w:rPr>
        <w:t>建立特种设备的运行管理、设备管理、安全管理制度，符合《中华人民共和国特种设备安全法》、《</w:t>
      </w:r>
      <w:r>
        <w:rPr>
          <w:rFonts w:hint="eastAsia"/>
          <w:bCs/>
          <w:sz w:val="22"/>
        </w:rPr>
        <w:t xml:space="preserve">GB/T 18775 </w:t>
      </w:r>
      <w:r>
        <w:rPr>
          <w:rFonts w:hint="eastAsia"/>
          <w:bCs/>
          <w:sz w:val="22"/>
        </w:rPr>
        <w:t>电梯、自动扶梯和自动人行地道维修规范》、《</w:t>
      </w:r>
      <w:r>
        <w:rPr>
          <w:rFonts w:hint="eastAsia"/>
          <w:bCs/>
          <w:sz w:val="22"/>
        </w:rPr>
        <w:t xml:space="preserve">TCG 08 </w:t>
      </w:r>
      <w:r>
        <w:rPr>
          <w:rFonts w:hint="eastAsia"/>
          <w:bCs/>
          <w:sz w:val="22"/>
        </w:rPr>
        <w:t>特种设备使用管理规则》、《</w:t>
      </w:r>
      <w:r>
        <w:rPr>
          <w:rFonts w:hint="eastAsia"/>
          <w:bCs/>
          <w:sz w:val="22"/>
        </w:rPr>
        <w:t xml:space="preserve">TSG T5002 </w:t>
      </w:r>
      <w:r>
        <w:rPr>
          <w:rFonts w:hint="eastAsia"/>
          <w:bCs/>
          <w:sz w:val="22"/>
        </w:rPr>
        <w:t>电梯维护保养规则》的要求实施，确保特种设备安全设备齐全有效，通风、照明及其它附属设施完好。</w:t>
      </w:r>
    </w:p>
    <w:p w:rsidR="003A40D9" w:rsidRDefault="003A40D9" w:rsidP="003A40D9">
      <w:pPr>
        <w:pStyle w:val="affe"/>
        <w:numPr>
          <w:ilvl w:val="0"/>
          <w:numId w:val="20"/>
        </w:numPr>
        <w:adjustRightInd w:val="0"/>
        <w:snapToGrid w:val="0"/>
        <w:spacing w:line="300" w:lineRule="auto"/>
        <w:ind w:left="1134"/>
        <w:rPr>
          <w:bCs/>
          <w:sz w:val="22"/>
        </w:rPr>
      </w:pPr>
      <w:r>
        <w:rPr>
          <w:rFonts w:hint="eastAsia"/>
          <w:bCs/>
          <w:sz w:val="22"/>
        </w:rPr>
        <w:t>机房实行封闭管理，每天巡查不少于</w:t>
      </w:r>
      <w:r>
        <w:rPr>
          <w:rFonts w:hint="eastAsia"/>
          <w:bCs/>
          <w:sz w:val="22"/>
        </w:rPr>
        <w:t>1</w:t>
      </w:r>
      <w:r>
        <w:rPr>
          <w:rFonts w:hint="eastAsia"/>
          <w:bCs/>
          <w:sz w:val="22"/>
        </w:rPr>
        <w:t>次，机房内温度不超过设备安全运行环境温度，配备应急照明、灭火器和盘车工具齐全。</w:t>
      </w:r>
    </w:p>
    <w:p w:rsidR="003A40D9" w:rsidRDefault="003A40D9" w:rsidP="003A40D9">
      <w:pPr>
        <w:pStyle w:val="affe"/>
        <w:numPr>
          <w:ilvl w:val="0"/>
          <w:numId w:val="20"/>
        </w:numPr>
        <w:adjustRightInd w:val="0"/>
        <w:snapToGrid w:val="0"/>
        <w:spacing w:line="300" w:lineRule="auto"/>
        <w:ind w:left="1134"/>
        <w:rPr>
          <w:bCs/>
          <w:sz w:val="22"/>
        </w:rPr>
      </w:pPr>
      <w:r>
        <w:rPr>
          <w:rFonts w:hint="eastAsia"/>
          <w:bCs/>
          <w:sz w:val="22"/>
        </w:rPr>
        <w:t>确保电梯应急救援电话</w:t>
      </w:r>
      <w:r>
        <w:rPr>
          <w:rFonts w:hint="eastAsia"/>
          <w:bCs/>
          <w:sz w:val="22"/>
        </w:rPr>
        <w:t>24</w:t>
      </w:r>
      <w:r>
        <w:rPr>
          <w:rFonts w:hint="eastAsia"/>
          <w:bCs/>
          <w:sz w:val="22"/>
        </w:rPr>
        <w:t>小时有效应答，接到乘客被困报警后，</w:t>
      </w:r>
      <w:r>
        <w:rPr>
          <w:rFonts w:hint="eastAsia"/>
          <w:bCs/>
          <w:sz w:val="22"/>
        </w:rPr>
        <w:t>5</w:t>
      </w:r>
      <w:r>
        <w:rPr>
          <w:rFonts w:hint="eastAsia"/>
          <w:bCs/>
          <w:sz w:val="22"/>
        </w:rPr>
        <w:t>分钟赶到</w:t>
      </w:r>
      <w:proofErr w:type="gramStart"/>
      <w:r>
        <w:rPr>
          <w:rFonts w:hint="eastAsia"/>
          <w:bCs/>
          <w:sz w:val="22"/>
        </w:rPr>
        <w:t>现场并第一时间</w:t>
      </w:r>
      <w:proofErr w:type="gramEnd"/>
      <w:r>
        <w:rPr>
          <w:rFonts w:hint="eastAsia"/>
          <w:bCs/>
          <w:sz w:val="22"/>
        </w:rPr>
        <w:t>通知维保单位到场实施救援解困。</w:t>
      </w:r>
    </w:p>
    <w:p w:rsidR="003A40D9" w:rsidRDefault="003A40D9" w:rsidP="003A40D9">
      <w:pPr>
        <w:pStyle w:val="affe"/>
        <w:numPr>
          <w:ilvl w:val="0"/>
          <w:numId w:val="20"/>
        </w:numPr>
        <w:adjustRightInd w:val="0"/>
        <w:snapToGrid w:val="0"/>
        <w:spacing w:line="300" w:lineRule="auto"/>
        <w:ind w:left="1134"/>
        <w:rPr>
          <w:bCs/>
          <w:sz w:val="22"/>
        </w:rPr>
      </w:pPr>
      <w:r>
        <w:rPr>
          <w:rFonts w:hint="eastAsia"/>
          <w:bCs/>
          <w:sz w:val="22"/>
        </w:rPr>
        <w:t>特种设备的完好率达到</w:t>
      </w:r>
      <w:r>
        <w:rPr>
          <w:rFonts w:hint="eastAsia"/>
          <w:bCs/>
          <w:sz w:val="22"/>
        </w:rPr>
        <w:t>100</w:t>
      </w:r>
      <w:r>
        <w:rPr>
          <w:rFonts w:hint="eastAsia"/>
          <w:bCs/>
          <w:sz w:val="22"/>
        </w:rPr>
        <w:t>％。</w:t>
      </w:r>
    </w:p>
    <w:p w:rsidR="003A40D9" w:rsidRDefault="003A40D9" w:rsidP="003A40D9">
      <w:pPr>
        <w:tabs>
          <w:tab w:val="left" w:pos="7200"/>
        </w:tabs>
        <w:adjustRightInd w:val="0"/>
        <w:snapToGrid w:val="0"/>
        <w:spacing w:line="300" w:lineRule="auto"/>
        <w:ind w:firstLineChars="200" w:firstLine="440"/>
        <w:rPr>
          <w:rFonts w:ascii="Times New Roman" w:hAnsi="Times New Roman"/>
          <w:bCs/>
          <w:color w:val="000000" w:themeColor="text1"/>
          <w:sz w:val="22"/>
        </w:rPr>
      </w:pPr>
    </w:p>
    <w:p w:rsidR="003A40D9" w:rsidRDefault="003A40D9" w:rsidP="003A40D9">
      <w:pPr>
        <w:ind w:firstLine="420"/>
        <w:rPr>
          <w:rFonts w:ascii="Times New Roman" w:hAnsi="Times New Roman"/>
          <w:color w:val="000000" w:themeColor="text1"/>
          <w:sz w:val="22"/>
        </w:rPr>
      </w:pPr>
      <w:r>
        <w:rPr>
          <w:rFonts w:ascii="Times New Roman" w:hAnsi="Times New Roman" w:hint="eastAsia"/>
          <w:color w:val="000000" w:themeColor="text1"/>
          <w:sz w:val="22"/>
        </w:rPr>
        <w:t>9.3.</w:t>
      </w:r>
      <w:r>
        <w:rPr>
          <w:rFonts w:ascii="Times New Roman" w:hAnsi="Times New Roman"/>
          <w:color w:val="000000" w:themeColor="text1"/>
          <w:sz w:val="22"/>
        </w:rPr>
        <w:t>6</w:t>
      </w:r>
      <w:r>
        <w:rPr>
          <w:rFonts w:ascii="Times New Roman" w:hAnsi="Times New Roman" w:hint="eastAsia"/>
          <w:color w:val="000000" w:themeColor="text1"/>
          <w:sz w:val="22"/>
        </w:rPr>
        <w:t xml:space="preserve"> </w:t>
      </w:r>
      <w:r>
        <w:rPr>
          <w:rFonts w:ascii="Times New Roman" w:hAnsi="Times New Roman" w:hint="eastAsia"/>
          <w:color w:val="000000" w:themeColor="text1"/>
          <w:sz w:val="22"/>
        </w:rPr>
        <w:t>绿化</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hint="eastAsia"/>
          <w:color w:val="000000"/>
          <w:sz w:val="22"/>
        </w:rPr>
        <w:t>服务范围：负责“</w:t>
      </w:r>
      <w:r>
        <w:rPr>
          <w:rFonts w:ascii="Times New Roman" w:hAnsi="Times New Roman" w:hint="eastAsia"/>
          <w:color w:val="000000"/>
          <w:sz w:val="22"/>
        </w:rPr>
        <w:t xml:space="preserve">4 </w:t>
      </w:r>
      <w:r>
        <w:rPr>
          <w:rFonts w:ascii="Times New Roman" w:hAnsi="Times New Roman" w:hint="eastAsia"/>
          <w:color w:val="000000"/>
          <w:sz w:val="22"/>
        </w:rPr>
        <w:t>招标范围与内容”室外的绿化养护和室内公共区域绿化租摆的管理。</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工作职责</w:t>
      </w:r>
      <w:r>
        <w:rPr>
          <w:rFonts w:ascii="Times New Roman" w:hAnsi="Times New Roman" w:hint="eastAsia"/>
          <w:color w:val="000000"/>
          <w:sz w:val="22"/>
        </w:rPr>
        <w:t>：负责室外的绿化养护和室内公共区域绿化租摆的管理。</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总体要求</w:t>
      </w:r>
      <w:r>
        <w:rPr>
          <w:rFonts w:ascii="Times New Roman" w:hAnsi="Times New Roman" w:hint="eastAsia"/>
          <w:color w:val="000000"/>
          <w:sz w:val="22"/>
        </w:rPr>
        <w:t>：保持绿化长势良好，绿化区域无垃圾、无杂草、无病虫害、无折损，确保室内绿化摆放及时及更换。</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工作时间要求</w:t>
      </w:r>
      <w:r>
        <w:rPr>
          <w:rFonts w:ascii="Times New Roman" w:hAnsi="Times New Roman" w:hint="eastAsia"/>
          <w:color w:val="000000"/>
          <w:sz w:val="22"/>
        </w:rPr>
        <w:t>：见</w:t>
      </w:r>
      <w:r>
        <w:rPr>
          <w:rFonts w:ascii="Times New Roman" w:hAnsi="Times New Roman" w:hint="eastAsia"/>
          <w:color w:val="000000"/>
          <w:sz w:val="22"/>
        </w:rPr>
        <w:t xml:space="preserve">9.1 </w:t>
      </w:r>
      <w:r>
        <w:rPr>
          <w:rFonts w:ascii="Times New Roman" w:hAnsi="Times New Roman" w:hint="eastAsia"/>
          <w:color w:val="000000"/>
          <w:sz w:val="22"/>
        </w:rPr>
        <w:t>岗位设置一览表。</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人员自身要求</w:t>
      </w:r>
      <w:r>
        <w:rPr>
          <w:rFonts w:ascii="Times New Roman" w:hAnsi="Times New Roman" w:hint="eastAsia"/>
          <w:color w:val="000000"/>
          <w:sz w:val="22"/>
        </w:rPr>
        <w:t>：无</w:t>
      </w:r>
    </w:p>
    <w:p w:rsidR="003A40D9" w:rsidRDefault="003A40D9" w:rsidP="003A40D9">
      <w:pPr>
        <w:numPr>
          <w:ilvl w:val="0"/>
          <w:numId w:val="21"/>
        </w:numPr>
        <w:tabs>
          <w:tab w:val="left" w:pos="994"/>
        </w:tabs>
        <w:adjustRightInd w:val="0"/>
        <w:snapToGrid w:val="0"/>
        <w:spacing w:line="300" w:lineRule="auto"/>
        <w:ind w:left="0" w:firstLineChars="200" w:firstLine="440"/>
        <w:jc w:val="left"/>
        <w:rPr>
          <w:rFonts w:ascii="Times New Roman" w:hAnsi="Times New Roman"/>
          <w:color w:val="000000"/>
          <w:sz w:val="22"/>
        </w:rPr>
      </w:pPr>
      <w:r>
        <w:rPr>
          <w:rFonts w:ascii="Times New Roman" w:hAnsi="Times New Roman"/>
          <w:color w:val="000000"/>
          <w:sz w:val="22"/>
        </w:rPr>
        <w:t>各工作点具体工作要求</w:t>
      </w:r>
      <w:r>
        <w:rPr>
          <w:rFonts w:ascii="Times New Roman" w:hAnsi="Times New Roman" w:hint="eastAsia"/>
          <w:color w:val="000000"/>
          <w:sz w:val="22"/>
        </w:rPr>
        <w:t>：</w:t>
      </w:r>
    </w:p>
    <w:p w:rsidR="003A40D9" w:rsidRDefault="003A40D9" w:rsidP="003A40D9">
      <w:pPr>
        <w:numPr>
          <w:ilvl w:val="0"/>
          <w:numId w:val="22"/>
        </w:numPr>
        <w:snapToGrid w:val="0"/>
        <w:spacing w:line="300" w:lineRule="auto"/>
        <w:ind w:left="1106" w:hanging="482"/>
        <w:jc w:val="left"/>
        <w:rPr>
          <w:rFonts w:ascii="Times New Roman" w:hAnsi="Times New Roman"/>
          <w:szCs w:val="21"/>
        </w:rPr>
      </w:pPr>
      <w:r>
        <w:rPr>
          <w:rFonts w:ascii="Times New Roman" w:hAnsi="Times New Roman" w:hint="eastAsia"/>
          <w:szCs w:val="21"/>
        </w:rPr>
        <w:t>根据绿化需求和情况进行养护，主要包括浇水，施肥，修剪，病虫害防治，去除及更换枯枝等工作，并做好相关养护记录。</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lastRenderedPageBreak/>
        <w:t>定期检查：对大楼周围的绿化进行定期检查，包括植物的生长情况、病虫害状况等，以确保植物健康生长。</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t>修剪与整理：定期修剪植物，保持其美观和整洁。对于生长过于繁茂的枝叶进行修剪，促进植物健康生长，并保持适当的通风。</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t>施肥与灌溉：根据植物的生长需要，定期施肥并确保植物得到足够的水分，特别是在干燥的季节，需要更加频繁地浇水。</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t>病虫害防治：发现病虫害时，及时采取防治措施，包括使用生物防治和化学防治等方法，以保障植物健康生长。</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t>日常维护：对绿地进行日常清理，去除杂草、落叶等，保持绿地的整洁。</w:t>
      </w:r>
    </w:p>
    <w:p w:rsidR="003A40D9" w:rsidRDefault="003A40D9" w:rsidP="003A40D9">
      <w:pPr>
        <w:pStyle w:val="affe"/>
        <w:numPr>
          <w:ilvl w:val="0"/>
          <w:numId w:val="23"/>
        </w:numPr>
        <w:adjustRightInd w:val="0"/>
        <w:snapToGrid w:val="0"/>
        <w:spacing w:line="300" w:lineRule="auto"/>
        <w:ind w:left="1134"/>
        <w:rPr>
          <w:bCs/>
          <w:sz w:val="22"/>
        </w:rPr>
      </w:pPr>
      <w:r>
        <w:rPr>
          <w:rFonts w:hint="eastAsia"/>
          <w:bCs/>
          <w:sz w:val="22"/>
        </w:rPr>
        <w:t>建立养护记录：对每次养护工作进行记录，包括日期、工作内容、使用材料等，以便于跟踪和管理。</w:t>
      </w:r>
    </w:p>
    <w:p w:rsidR="003A40D9" w:rsidRDefault="003A40D9" w:rsidP="003A40D9">
      <w:pPr>
        <w:numPr>
          <w:ilvl w:val="0"/>
          <w:numId w:val="22"/>
        </w:numPr>
        <w:snapToGrid w:val="0"/>
        <w:spacing w:line="300" w:lineRule="auto"/>
        <w:ind w:left="1106" w:hanging="482"/>
        <w:jc w:val="left"/>
        <w:rPr>
          <w:rFonts w:ascii="Times New Roman" w:hAnsi="Times New Roman"/>
          <w:szCs w:val="21"/>
        </w:rPr>
      </w:pPr>
      <w:r>
        <w:rPr>
          <w:rFonts w:ascii="Times New Roman" w:hAnsi="Times New Roman" w:hint="eastAsia"/>
          <w:szCs w:val="21"/>
        </w:rPr>
        <w:t>负责辖区范围内办公大楼</w:t>
      </w:r>
      <w:proofErr w:type="gramStart"/>
      <w:r>
        <w:rPr>
          <w:rFonts w:ascii="Times New Roman" w:hAnsi="Times New Roman" w:hint="eastAsia"/>
          <w:szCs w:val="21"/>
        </w:rPr>
        <w:t>室内绿植摆放</w:t>
      </w:r>
      <w:proofErr w:type="gramEnd"/>
      <w:r>
        <w:rPr>
          <w:rFonts w:ascii="Times New Roman" w:hAnsi="Times New Roman" w:hint="eastAsia"/>
          <w:szCs w:val="21"/>
        </w:rPr>
        <w:t>、</w:t>
      </w:r>
      <w:proofErr w:type="gramStart"/>
      <w:r>
        <w:rPr>
          <w:rFonts w:ascii="Times New Roman" w:hAnsi="Times New Roman" w:hint="eastAsia"/>
          <w:szCs w:val="21"/>
        </w:rPr>
        <w:t>绿植的</w:t>
      </w:r>
      <w:proofErr w:type="gramEnd"/>
      <w:r>
        <w:rPr>
          <w:rFonts w:ascii="Times New Roman" w:hAnsi="Times New Roman" w:hint="eastAsia"/>
          <w:szCs w:val="21"/>
        </w:rPr>
        <w:t>季节性更换等。</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绿叶植物要求至少每季更换一次，摆放期间，派专人进行定期养护，以保证观赏效果。</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所摆放的植物应根据季节的变换而及时更换品种。</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所有摆放的植物均保持</w:t>
      </w:r>
      <w:r>
        <w:rPr>
          <w:rFonts w:hint="eastAsia"/>
          <w:bCs/>
          <w:sz w:val="22"/>
        </w:rPr>
        <w:t>100%</w:t>
      </w:r>
      <w:r>
        <w:rPr>
          <w:rFonts w:hint="eastAsia"/>
          <w:bCs/>
          <w:sz w:val="22"/>
        </w:rPr>
        <w:t>的成活率。</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所有的摆放植物不得有黄叶、焦叶及病虫害的存在。</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更换植物品种或定期养护时，绿化摆放单位应做到“四清”（人清、料清、工具清、场地清）。</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浇花时要保持花盆、花架、花器外观整洁无灰尘，盆器无破损。</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所有的盆栽植物由摆放服务单位提供。</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服务人员</w:t>
      </w:r>
      <w:proofErr w:type="gramStart"/>
      <w:r>
        <w:rPr>
          <w:rFonts w:hint="eastAsia"/>
          <w:bCs/>
          <w:sz w:val="22"/>
        </w:rPr>
        <w:t>浇水与换花</w:t>
      </w:r>
      <w:proofErr w:type="gramEnd"/>
      <w:r>
        <w:rPr>
          <w:rFonts w:hint="eastAsia"/>
          <w:bCs/>
          <w:sz w:val="22"/>
        </w:rPr>
        <w:t>时要在大楼工作人员上班前完成作业。</w:t>
      </w:r>
    </w:p>
    <w:p w:rsidR="003A40D9" w:rsidRDefault="003A40D9" w:rsidP="003A40D9">
      <w:pPr>
        <w:pStyle w:val="affe"/>
        <w:numPr>
          <w:ilvl w:val="0"/>
          <w:numId w:val="24"/>
        </w:numPr>
        <w:adjustRightInd w:val="0"/>
        <w:snapToGrid w:val="0"/>
        <w:spacing w:line="300" w:lineRule="auto"/>
        <w:ind w:left="1134"/>
        <w:rPr>
          <w:bCs/>
          <w:sz w:val="22"/>
        </w:rPr>
      </w:pPr>
      <w:r>
        <w:rPr>
          <w:rFonts w:hint="eastAsia"/>
          <w:bCs/>
          <w:sz w:val="22"/>
        </w:rPr>
        <w:t>如遇节庆、会议等应急活动，临时有增加、减少的植物时，供应商须</w:t>
      </w:r>
      <w:r>
        <w:rPr>
          <w:rFonts w:hint="eastAsia"/>
          <w:bCs/>
          <w:sz w:val="22"/>
        </w:rPr>
        <w:t>24</w:t>
      </w:r>
      <w:r>
        <w:rPr>
          <w:rFonts w:hint="eastAsia"/>
          <w:bCs/>
          <w:sz w:val="22"/>
        </w:rPr>
        <w:t>小时随叫随到，配合甲方的安排。</w:t>
      </w:r>
    </w:p>
    <w:p w:rsidR="003A40D9" w:rsidRDefault="003A40D9" w:rsidP="003A40D9">
      <w:pPr>
        <w:tabs>
          <w:tab w:val="left" w:pos="7200"/>
        </w:tabs>
        <w:adjustRightInd w:val="0"/>
        <w:snapToGrid w:val="0"/>
        <w:spacing w:line="300" w:lineRule="auto"/>
        <w:ind w:firstLineChars="300" w:firstLine="660"/>
        <w:rPr>
          <w:rFonts w:ascii="Times New Roman" w:hAnsi="Times New Roman"/>
          <w:bCs/>
          <w:sz w:val="22"/>
        </w:rPr>
      </w:pPr>
      <w:r>
        <w:rPr>
          <w:rFonts w:ascii="Times New Roman" w:hAnsi="Times New Roman" w:hint="eastAsia"/>
          <w:bCs/>
          <w:sz w:val="22"/>
        </w:rPr>
        <w:t>（</w:t>
      </w:r>
      <w:r>
        <w:rPr>
          <w:rFonts w:ascii="Times New Roman" w:hAnsi="Times New Roman" w:hint="eastAsia"/>
          <w:bCs/>
          <w:sz w:val="22"/>
        </w:rPr>
        <w:t>7</w:t>
      </w:r>
      <w:r>
        <w:rPr>
          <w:rFonts w:ascii="Times New Roman" w:hAnsi="Times New Roman" w:hint="eastAsia"/>
          <w:bCs/>
          <w:sz w:val="22"/>
        </w:rPr>
        <w:t>）绿化清单</w:t>
      </w:r>
    </w:p>
    <w:tbl>
      <w:tblPr>
        <w:tblStyle w:val="af8"/>
        <w:tblW w:w="4583" w:type="pct"/>
        <w:tblInd w:w="605" w:type="dxa"/>
        <w:tblLook w:val="04A0" w:firstRow="1" w:lastRow="0" w:firstColumn="1" w:lastColumn="0" w:noHBand="0" w:noVBand="1"/>
      </w:tblPr>
      <w:tblGrid>
        <w:gridCol w:w="1365"/>
        <w:gridCol w:w="1626"/>
        <w:gridCol w:w="2106"/>
        <w:gridCol w:w="1423"/>
        <w:gridCol w:w="1084"/>
      </w:tblGrid>
      <w:tr w:rsidR="003A40D9" w:rsidTr="00215539">
        <w:trPr>
          <w:trHeight w:val="90"/>
        </w:trPr>
        <w:tc>
          <w:tcPr>
            <w:tcW w:w="897"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位置</w:t>
            </w:r>
          </w:p>
        </w:tc>
        <w:tc>
          <w:tcPr>
            <w:tcW w:w="1068"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名称</w:t>
            </w:r>
          </w:p>
        </w:tc>
        <w:tc>
          <w:tcPr>
            <w:tcW w:w="1384"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规格</w:t>
            </w:r>
          </w:p>
        </w:tc>
        <w:tc>
          <w:tcPr>
            <w:tcW w:w="935"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数量</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备注</w:t>
            </w:r>
          </w:p>
        </w:tc>
      </w:tr>
      <w:tr w:rsidR="003A40D9" w:rsidTr="00215539">
        <w:trPr>
          <w:trHeight w:val="90"/>
        </w:trPr>
        <w:tc>
          <w:tcPr>
            <w:tcW w:w="897"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红花继</w:t>
            </w:r>
            <w:proofErr w:type="gramEnd"/>
            <w:r>
              <w:rPr>
                <w:rFonts w:ascii="宋体" w:hAnsi="宋体" w:cs="宋体" w:hint="eastAsia"/>
                <w:color w:val="000000"/>
                <w:sz w:val="24"/>
                <w:szCs w:val="24"/>
                <w:lang w:bidi="ar"/>
              </w:rPr>
              <w:t>木</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高度30-35冠幅25-30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4平方</w:t>
            </w:r>
          </w:p>
        </w:tc>
        <w:tc>
          <w:tcPr>
            <w:tcW w:w="1289"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红花继</w:t>
            </w:r>
            <w:proofErr w:type="gramEnd"/>
            <w:r>
              <w:rPr>
                <w:rFonts w:ascii="宋体" w:hAnsi="宋体" w:cs="宋体" w:hint="eastAsia"/>
                <w:color w:val="000000"/>
                <w:sz w:val="24"/>
                <w:szCs w:val="24"/>
                <w:lang w:bidi="ar"/>
              </w:rPr>
              <w:t>木</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芒草</w:t>
            </w:r>
          </w:p>
        </w:tc>
        <w:tc>
          <w:tcPr>
            <w:tcW w:w="2501" w:type="dxa"/>
            <w:vAlign w:val="center"/>
          </w:tcPr>
          <w:p w:rsidR="003A40D9" w:rsidRDefault="003A40D9" w:rsidP="00215539">
            <w:pPr>
              <w:ind w:firstLine="387"/>
              <w:jc w:val="left"/>
              <w:rPr>
                <w:rFonts w:ascii="宋体" w:hAnsi="宋体"/>
                <w:bCs/>
                <w:sz w:val="22"/>
              </w:rPr>
            </w:pP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9.7平方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芒草</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狼尾草</w:t>
            </w:r>
          </w:p>
        </w:tc>
        <w:tc>
          <w:tcPr>
            <w:tcW w:w="2501" w:type="dxa"/>
            <w:vAlign w:val="center"/>
          </w:tcPr>
          <w:p w:rsidR="003A40D9" w:rsidRDefault="003A40D9" w:rsidP="00215539">
            <w:pPr>
              <w:ind w:firstLine="387"/>
              <w:jc w:val="left"/>
              <w:rPr>
                <w:rFonts w:ascii="宋体" w:hAnsi="宋体"/>
                <w:bCs/>
                <w:sz w:val="22"/>
              </w:rPr>
            </w:pP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13平方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狼尾草</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Chars="100" w:firstLine="220"/>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大花萱草</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高度30-40冠幅25-30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18平方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大花萱草</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亮叶女贞</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高度35-40冠幅30-35</w:t>
            </w:r>
          </w:p>
        </w:tc>
        <w:tc>
          <w:tcPr>
            <w:tcW w:w="1690" w:type="dxa"/>
            <w:vAlign w:val="bottom"/>
          </w:tcPr>
          <w:p w:rsidR="003A40D9" w:rsidRDefault="003A40D9" w:rsidP="00215539">
            <w:pPr>
              <w:widowControl/>
              <w:ind w:firstLine="422"/>
              <w:jc w:val="center"/>
              <w:textAlignment w:val="bottom"/>
              <w:rPr>
                <w:rFonts w:ascii="宋体" w:hAnsi="宋体"/>
                <w:bCs/>
                <w:sz w:val="22"/>
              </w:rPr>
            </w:pPr>
            <w:r>
              <w:rPr>
                <w:rFonts w:ascii="宋体" w:hAnsi="宋体" w:cs="宋体" w:hint="eastAsia"/>
                <w:color w:val="000000"/>
                <w:sz w:val="24"/>
                <w:szCs w:val="24"/>
                <w:lang w:bidi="ar"/>
              </w:rPr>
              <w:t>16.61平方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亮叶女贞</w:t>
            </w:r>
          </w:p>
        </w:tc>
      </w:tr>
      <w:tr w:rsidR="003A40D9" w:rsidTr="00215539">
        <w:trPr>
          <w:trHeight w:val="90"/>
        </w:trPr>
        <w:tc>
          <w:tcPr>
            <w:tcW w:w="897" w:type="pct"/>
            <w:shd w:val="clear" w:color="auto" w:fill="auto"/>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shd w:val="clear" w:color="auto" w:fill="auto"/>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刚竹</w:t>
            </w:r>
          </w:p>
        </w:tc>
        <w:tc>
          <w:tcPr>
            <w:tcW w:w="2501" w:type="dxa"/>
            <w:shd w:val="clear" w:color="auto" w:fill="auto"/>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高度200-250</w:t>
            </w:r>
          </w:p>
        </w:tc>
        <w:tc>
          <w:tcPr>
            <w:tcW w:w="1690" w:type="dxa"/>
            <w:shd w:val="clear" w:color="auto" w:fill="auto"/>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54.8平方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刚竹</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lastRenderedPageBreak/>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黄菖蒲</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高度20-25冠幅25-30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29.2平方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黄菖蒲</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金焰绣线菊</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高度30-35冠幅25-30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31.2平方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金焰绣线菊</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金森女贞</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高度30-35冠幅20-25</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39.7平方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金森女贞</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金边麦冬</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高度15-20冠幅10-15</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33.8平方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金边麦冬</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黄金菊</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高度25-30冠幅20-30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40.5平方</w:t>
            </w:r>
          </w:p>
        </w:tc>
        <w:tc>
          <w:tcPr>
            <w:tcW w:w="1289"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黄金菊</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法国冬青</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高度100-140冠幅40-50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17平方</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法国冬青</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吉祥草</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高度10-20冠幅10-20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52平方</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吉祥草</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红叶石楠</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高度50-60冠幅25-30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56.9平方</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红叶石楠</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金边石菖蒲</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高度20-25冠幅20-25</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265.8平方</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金边石菖蒲</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草坪</w:t>
            </w:r>
          </w:p>
        </w:tc>
        <w:tc>
          <w:tcPr>
            <w:tcW w:w="2501" w:type="dxa"/>
            <w:vAlign w:val="center"/>
          </w:tcPr>
          <w:p w:rsidR="003A40D9" w:rsidRDefault="003A40D9" w:rsidP="00215539">
            <w:pPr>
              <w:ind w:firstLine="387"/>
              <w:jc w:val="left"/>
              <w:rPr>
                <w:rFonts w:ascii="宋体" w:hAnsi="宋体"/>
                <w:bCs/>
                <w:sz w:val="22"/>
              </w:rPr>
            </w:pP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314.1平方</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草坪</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石楠球</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高度140-150冠幅170-180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25（株）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石楠球</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南天竹</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高度60-70冠幅60-70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22（株）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南天竹</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金森女贞球</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高度100-120冠幅120-130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42（株）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金森女贞球</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金叶女贞球</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高度100-120冠幅120-130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43（株）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金叶女贞球</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银杏</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高度400-450冠幅380-420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6（株）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银杏</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榉</w:t>
            </w:r>
            <w:proofErr w:type="gramEnd"/>
            <w:r>
              <w:rPr>
                <w:rFonts w:ascii="宋体" w:hAnsi="宋体" w:cs="宋体" w:hint="eastAsia"/>
                <w:color w:val="000000"/>
                <w:sz w:val="24"/>
                <w:szCs w:val="24"/>
                <w:lang w:bidi="ar"/>
              </w:rPr>
              <w:t>树</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高度400-450冠幅380-400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1（株）</w:t>
            </w:r>
          </w:p>
        </w:tc>
        <w:tc>
          <w:tcPr>
            <w:tcW w:w="1290"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榉</w:t>
            </w:r>
            <w:proofErr w:type="gramEnd"/>
            <w:r>
              <w:rPr>
                <w:rFonts w:ascii="宋体" w:hAnsi="宋体" w:cs="宋体" w:hint="eastAsia"/>
                <w:color w:val="000000"/>
                <w:sz w:val="24"/>
                <w:szCs w:val="24"/>
                <w:lang w:bidi="ar"/>
              </w:rPr>
              <w:t>树</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乌柏</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高度400-450冠幅380-420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乌柏</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栾树</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高度500-550冠幅400-450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4（株）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栾树</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lastRenderedPageBreak/>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朴树</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高度450-500冠幅400-450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5（株）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朴树</w:t>
            </w: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日本早樱</w:t>
            </w:r>
            <w:proofErr w:type="gramEnd"/>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高度200-250冠幅180-200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1（株）</w:t>
            </w:r>
          </w:p>
        </w:tc>
        <w:tc>
          <w:tcPr>
            <w:tcW w:w="1290" w:type="dxa"/>
            <w:vAlign w:val="center"/>
          </w:tcPr>
          <w:p w:rsidR="003A40D9" w:rsidRDefault="003A40D9" w:rsidP="00215539">
            <w:pPr>
              <w:widowControl/>
              <w:ind w:firstLine="422"/>
              <w:jc w:val="center"/>
              <w:textAlignment w:val="center"/>
              <w:rPr>
                <w:rFonts w:ascii="宋体" w:hAnsi="宋体"/>
                <w:bCs/>
                <w:sz w:val="22"/>
              </w:rPr>
            </w:pPr>
            <w:proofErr w:type="gramStart"/>
            <w:r>
              <w:rPr>
                <w:rFonts w:ascii="宋体" w:hAnsi="宋体" w:cs="宋体" w:hint="eastAsia"/>
                <w:color w:val="000000"/>
                <w:sz w:val="24"/>
                <w:szCs w:val="24"/>
                <w:lang w:bidi="ar"/>
              </w:rPr>
              <w:t>日本早樱</w:t>
            </w:r>
            <w:proofErr w:type="gramEnd"/>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鸡爪</w:t>
            </w:r>
            <w:proofErr w:type="gramStart"/>
            <w:r>
              <w:rPr>
                <w:rFonts w:ascii="宋体" w:hAnsi="宋体" w:cs="宋体" w:hint="eastAsia"/>
                <w:color w:val="000000"/>
                <w:sz w:val="24"/>
                <w:szCs w:val="24"/>
                <w:lang w:bidi="ar"/>
              </w:rPr>
              <w:t>槭</w:t>
            </w:r>
            <w:proofErr w:type="gramEnd"/>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高度280-300冠幅200-220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12（株）</w:t>
            </w:r>
          </w:p>
        </w:tc>
        <w:tc>
          <w:tcPr>
            <w:tcW w:w="12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鸡爪</w:t>
            </w:r>
            <w:proofErr w:type="gramStart"/>
            <w:r>
              <w:rPr>
                <w:rFonts w:ascii="宋体" w:hAnsi="宋体" w:cs="宋体" w:hint="eastAsia"/>
                <w:color w:val="000000"/>
                <w:sz w:val="24"/>
                <w:szCs w:val="24"/>
                <w:lang w:bidi="ar"/>
              </w:rPr>
              <w:t>槭</w:t>
            </w:r>
            <w:proofErr w:type="gramEnd"/>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红枫</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高度180-250冠幅160-200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2（株）</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金桂A</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高度300-320冠幅250-280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6（株）</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金桂B</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高度250-300冠幅180-200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8（株）</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络石</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高度10-15冠幅15-20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14.7（株）</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三七景天</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高度5-10冠幅15-20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19.2平方</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佛甲草</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高度10-15冠幅15-20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21.9平方</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r w:rsidR="003A40D9" w:rsidTr="00215539">
        <w:trPr>
          <w:trHeight w:val="90"/>
        </w:trPr>
        <w:tc>
          <w:tcPr>
            <w:tcW w:w="897" w:type="pct"/>
            <w:vAlign w:val="center"/>
          </w:tcPr>
          <w:p w:rsidR="003A40D9" w:rsidRDefault="003A40D9" w:rsidP="00215539">
            <w:pPr>
              <w:adjustRightInd w:val="0"/>
              <w:snapToGrid w:val="0"/>
              <w:spacing w:line="300" w:lineRule="auto"/>
              <w:ind w:firstLine="387"/>
              <w:jc w:val="center"/>
              <w:rPr>
                <w:rFonts w:ascii="宋体" w:hAnsi="宋体"/>
                <w:bCs/>
                <w:sz w:val="22"/>
              </w:rPr>
            </w:pPr>
            <w:r>
              <w:rPr>
                <w:rFonts w:ascii="宋体" w:hAnsi="宋体" w:hint="eastAsia"/>
                <w:bCs/>
                <w:sz w:val="22"/>
              </w:rPr>
              <w:t>建筑四周</w:t>
            </w:r>
          </w:p>
        </w:tc>
        <w:tc>
          <w:tcPr>
            <w:tcW w:w="193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红叶景天</w:t>
            </w:r>
          </w:p>
        </w:tc>
        <w:tc>
          <w:tcPr>
            <w:tcW w:w="2501" w:type="dxa"/>
            <w:vAlign w:val="center"/>
          </w:tcPr>
          <w:p w:rsidR="003A40D9" w:rsidRDefault="003A40D9" w:rsidP="00215539">
            <w:pPr>
              <w:widowControl/>
              <w:ind w:firstLine="422"/>
              <w:jc w:val="left"/>
              <w:textAlignment w:val="center"/>
              <w:rPr>
                <w:rFonts w:ascii="宋体" w:hAnsi="宋体"/>
                <w:bCs/>
                <w:sz w:val="22"/>
              </w:rPr>
            </w:pPr>
            <w:r>
              <w:rPr>
                <w:rFonts w:ascii="宋体" w:hAnsi="宋体" w:cs="宋体" w:hint="eastAsia"/>
                <w:color w:val="000000"/>
                <w:sz w:val="24"/>
                <w:szCs w:val="24"/>
                <w:lang w:bidi="ar"/>
              </w:rPr>
              <w:t>高度5-10冠幅15-20</w:t>
            </w:r>
          </w:p>
        </w:tc>
        <w:tc>
          <w:tcPr>
            <w:tcW w:w="1690" w:type="dxa"/>
            <w:vAlign w:val="center"/>
          </w:tcPr>
          <w:p w:rsidR="003A40D9" w:rsidRDefault="003A40D9" w:rsidP="00215539">
            <w:pPr>
              <w:widowControl/>
              <w:ind w:firstLine="422"/>
              <w:jc w:val="center"/>
              <w:textAlignment w:val="center"/>
              <w:rPr>
                <w:rFonts w:ascii="宋体" w:hAnsi="宋体"/>
                <w:bCs/>
                <w:sz w:val="22"/>
              </w:rPr>
            </w:pPr>
            <w:r>
              <w:rPr>
                <w:rFonts w:ascii="宋体" w:hAnsi="宋体" w:cs="宋体" w:hint="eastAsia"/>
                <w:color w:val="000000"/>
                <w:sz w:val="24"/>
                <w:szCs w:val="24"/>
                <w:lang w:bidi="ar"/>
              </w:rPr>
              <w:t>30.9平方</w:t>
            </w:r>
          </w:p>
        </w:tc>
        <w:tc>
          <w:tcPr>
            <w:tcW w:w="713" w:type="pct"/>
            <w:vAlign w:val="center"/>
          </w:tcPr>
          <w:p w:rsidR="003A40D9" w:rsidRDefault="003A40D9" w:rsidP="00215539">
            <w:pPr>
              <w:tabs>
                <w:tab w:val="left" w:pos="7200"/>
              </w:tabs>
              <w:adjustRightInd w:val="0"/>
              <w:snapToGrid w:val="0"/>
              <w:spacing w:line="300" w:lineRule="auto"/>
              <w:ind w:firstLine="387"/>
              <w:jc w:val="center"/>
              <w:rPr>
                <w:rFonts w:ascii="宋体" w:hAnsi="宋体"/>
                <w:bCs/>
                <w:sz w:val="22"/>
              </w:rPr>
            </w:pPr>
          </w:p>
        </w:tc>
      </w:tr>
    </w:tbl>
    <w:p w:rsidR="003A40D9" w:rsidRDefault="003A40D9" w:rsidP="003A40D9">
      <w:pPr>
        <w:rPr>
          <w:rFonts w:ascii="Times New Roman" w:hAnsi="Times New Roman"/>
          <w:b/>
          <w:bCs/>
          <w:sz w:val="22"/>
        </w:rPr>
      </w:pPr>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33" w:name="_Toc3527"/>
      <w:bookmarkStart w:id="34" w:name="_Toc188457457"/>
      <w:r>
        <w:rPr>
          <w:rFonts w:ascii="Times New Roman" w:hAnsi="Times New Roman"/>
          <w:b/>
          <w:bCs/>
          <w:sz w:val="22"/>
        </w:rPr>
        <w:t xml:space="preserve">10 </w:t>
      </w:r>
      <w:r>
        <w:rPr>
          <w:rFonts w:ascii="Times New Roman" w:hAnsi="Times New Roman"/>
          <w:b/>
          <w:bCs/>
          <w:sz w:val="22"/>
        </w:rPr>
        <w:t>安全文明作业要求和应急处置要求</w:t>
      </w:r>
      <w:bookmarkEnd w:id="33"/>
      <w:bookmarkEnd w:id="34"/>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w:t>
      </w:r>
      <w:proofErr w:type="gramStart"/>
      <w:r>
        <w:rPr>
          <w:rFonts w:ascii="Times New Roman" w:hAnsi="Times New Roman"/>
          <w:bCs/>
          <w:sz w:val="22"/>
        </w:rPr>
        <w:t>人上述</w:t>
      </w:r>
      <w:proofErr w:type="gramEnd"/>
      <w:r>
        <w:rPr>
          <w:rFonts w:ascii="Times New Roman" w:hAnsi="Times New Roman"/>
          <w:bCs/>
          <w:sz w:val="22"/>
        </w:rPr>
        <w:t>的具体要求制定相应的安全文明施工措施。</w:t>
      </w:r>
    </w:p>
    <w:p w:rsidR="003A40D9" w:rsidRDefault="003A40D9" w:rsidP="003A40D9">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r>
        <w:rPr>
          <w:rFonts w:ascii="Times New Roman" w:hAnsi="Times New Roman" w:hint="eastAsia"/>
          <w:bCs/>
          <w:sz w:val="22"/>
        </w:rPr>
        <w:t>。</w:t>
      </w:r>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35" w:name="_Toc1502"/>
      <w:r>
        <w:rPr>
          <w:rFonts w:ascii="Times New Roman" w:hAnsi="Times New Roman"/>
          <w:b/>
          <w:bCs/>
          <w:sz w:val="22"/>
        </w:rPr>
        <w:t>11</w:t>
      </w:r>
      <w:r>
        <w:rPr>
          <w:rFonts w:ascii="Times New Roman" w:hAnsi="Times New Roman"/>
          <w:b/>
          <w:bCs/>
          <w:sz w:val="22"/>
        </w:rPr>
        <w:t>考核管理办法和要求</w:t>
      </w:r>
      <w:bookmarkEnd w:id="35"/>
    </w:p>
    <w:p w:rsidR="003A40D9" w:rsidRDefault="003A40D9" w:rsidP="003A40D9">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bCs/>
          <w:sz w:val="22"/>
        </w:rPr>
        <w:t>11.1.</w:t>
      </w:r>
      <w:r>
        <w:rPr>
          <w:rFonts w:ascii="Times New Roman" w:hAnsi="Times New Roman"/>
          <w:bCs/>
          <w:sz w:val="22"/>
        </w:rPr>
        <w:t>按</w:t>
      </w:r>
      <w:r>
        <w:rPr>
          <w:rFonts w:ascii="Times New Roman" w:hAnsi="Times New Roman" w:hint="eastAsia"/>
          <w:bCs/>
          <w:sz w:val="22"/>
        </w:rPr>
        <w:t>季度</w:t>
      </w:r>
      <w:r>
        <w:rPr>
          <w:rFonts w:ascii="Times New Roman" w:hAnsi="Times New Roman"/>
          <w:bCs/>
          <w:sz w:val="22"/>
        </w:rPr>
        <w:t>进行考核。依据考核结果，按得分高低分为四个等级。</w:t>
      </w:r>
    </w:p>
    <w:tbl>
      <w:tblPr>
        <w:tblW w:w="4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030"/>
        <w:gridCol w:w="505"/>
        <w:gridCol w:w="4282"/>
        <w:gridCol w:w="950"/>
        <w:gridCol w:w="573"/>
      </w:tblGrid>
      <w:tr w:rsidR="003A40D9" w:rsidTr="00215539">
        <w:trPr>
          <w:trHeight w:val="454"/>
          <w:tblHeader/>
          <w:jc w:val="center"/>
        </w:trPr>
        <w:tc>
          <w:tcPr>
            <w:tcW w:w="701" w:type="pct"/>
            <w:vAlign w:val="center"/>
          </w:tcPr>
          <w:p w:rsidR="003A40D9" w:rsidRDefault="003A40D9" w:rsidP="00215539">
            <w:pPr>
              <w:jc w:val="center"/>
              <w:rPr>
                <w:rFonts w:ascii="Times New Roman" w:hAnsi="Times New Roman"/>
                <w:b/>
                <w:sz w:val="18"/>
                <w:szCs w:val="18"/>
              </w:rPr>
            </w:pPr>
            <w:r>
              <w:rPr>
                <w:rFonts w:ascii="Times New Roman" w:hAnsi="Times New Roman" w:hint="eastAsia"/>
                <w:b/>
                <w:sz w:val="18"/>
                <w:szCs w:val="18"/>
              </w:rPr>
              <w:lastRenderedPageBreak/>
              <w:t>序号</w:t>
            </w:r>
          </w:p>
        </w:tc>
        <w:tc>
          <w:tcPr>
            <w:tcW w:w="344" w:type="pct"/>
            <w:vAlign w:val="center"/>
          </w:tcPr>
          <w:p w:rsidR="003A40D9" w:rsidRDefault="003A40D9" w:rsidP="00215539">
            <w:pPr>
              <w:jc w:val="center"/>
              <w:rPr>
                <w:rFonts w:ascii="Times New Roman" w:hAnsi="Times New Roman"/>
                <w:b/>
                <w:sz w:val="18"/>
                <w:szCs w:val="18"/>
              </w:rPr>
            </w:pPr>
            <w:r>
              <w:rPr>
                <w:rFonts w:ascii="Times New Roman" w:hAnsi="Times New Roman" w:hint="eastAsia"/>
                <w:b/>
                <w:sz w:val="18"/>
                <w:szCs w:val="18"/>
              </w:rPr>
              <w:t>分值</w:t>
            </w:r>
          </w:p>
        </w:tc>
        <w:tc>
          <w:tcPr>
            <w:tcW w:w="2916" w:type="pct"/>
            <w:vAlign w:val="center"/>
          </w:tcPr>
          <w:p w:rsidR="003A40D9" w:rsidRDefault="003A40D9" w:rsidP="00215539">
            <w:pPr>
              <w:jc w:val="center"/>
              <w:rPr>
                <w:rFonts w:ascii="Times New Roman" w:hAnsi="Times New Roman"/>
                <w:b/>
                <w:sz w:val="18"/>
                <w:szCs w:val="18"/>
              </w:rPr>
            </w:pPr>
            <w:r>
              <w:rPr>
                <w:rFonts w:ascii="Times New Roman" w:hAnsi="Times New Roman"/>
                <w:b/>
                <w:sz w:val="18"/>
                <w:szCs w:val="18"/>
              </w:rPr>
              <w:t>考核</w:t>
            </w:r>
            <w:r>
              <w:rPr>
                <w:rFonts w:ascii="Times New Roman" w:hAnsi="Times New Roman" w:hint="eastAsia"/>
                <w:b/>
                <w:sz w:val="18"/>
                <w:szCs w:val="18"/>
              </w:rPr>
              <w:t>内容</w:t>
            </w:r>
          </w:p>
        </w:tc>
        <w:tc>
          <w:tcPr>
            <w:tcW w:w="647" w:type="pct"/>
            <w:vAlign w:val="center"/>
          </w:tcPr>
          <w:p w:rsidR="003A40D9" w:rsidRDefault="003A40D9" w:rsidP="00215539">
            <w:pPr>
              <w:jc w:val="center"/>
              <w:rPr>
                <w:rFonts w:ascii="Times New Roman" w:hAnsi="Times New Roman"/>
                <w:b/>
                <w:sz w:val="18"/>
                <w:szCs w:val="18"/>
              </w:rPr>
            </w:pPr>
            <w:r>
              <w:rPr>
                <w:rFonts w:ascii="Times New Roman" w:hAnsi="Times New Roman" w:hint="eastAsia"/>
                <w:b/>
                <w:sz w:val="18"/>
                <w:szCs w:val="18"/>
              </w:rPr>
              <w:t>评</w:t>
            </w:r>
            <w:r>
              <w:rPr>
                <w:rFonts w:ascii="Times New Roman" w:hAnsi="Times New Roman" w:hint="eastAsia"/>
                <w:b/>
                <w:sz w:val="18"/>
                <w:szCs w:val="18"/>
              </w:rPr>
              <w:t xml:space="preserve"> </w:t>
            </w:r>
            <w:r>
              <w:rPr>
                <w:rFonts w:ascii="Times New Roman" w:hAnsi="Times New Roman" w:hint="eastAsia"/>
                <w:b/>
                <w:sz w:val="18"/>
                <w:szCs w:val="18"/>
              </w:rPr>
              <w:t>分</w:t>
            </w:r>
          </w:p>
        </w:tc>
        <w:tc>
          <w:tcPr>
            <w:tcW w:w="390" w:type="pct"/>
            <w:vAlign w:val="center"/>
          </w:tcPr>
          <w:p w:rsidR="003A40D9" w:rsidRDefault="003A40D9" w:rsidP="00215539">
            <w:pPr>
              <w:jc w:val="center"/>
              <w:rPr>
                <w:rFonts w:ascii="Times New Roman" w:hAnsi="Times New Roman"/>
                <w:b/>
                <w:sz w:val="18"/>
                <w:szCs w:val="18"/>
              </w:rPr>
            </w:pPr>
            <w:r>
              <w:rPr>
                <w:rFonts w:ascii="Times New Roman" w:hAnsi="Times New Roman" w:hint="eastAsia"/>
                <w:b/>
                <w:sz w:val="18"/>
                <w:szCs w:val="18"/>
              </w:rPr>
              <w:t>小计</w:t>
            </w:r>
          </w:p>
        </w:tc>
      </w:tr>
      <w:tr w:rsidR="003A40D9" w:rsidTr="00215539">
        <w:trPr>
          <w:trHeight w:val="388"/>
          <w:jc w:val="center"/>
        </w:trPr>
        <w:tc>
          <w:tcPr>
            <w:tcW w:w="701"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管理情况</w:t>
            </w:r>
          </w:p>
        </w:tc>
        <w:tc>
          <w:tcPr>
            <w:tcW w:w="344"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管理制度设置合理，满足管理要求</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rsidR="003A40D9" w:rsidRDefault="003A40D9" w:rsidP="00215539">
            <w:pPr>
              <w:jc w:val="center"/>
              <w:rPr>
                <w:rFonts w:ascii="Times New Roman" w:hAnsi="Times New Roman"/>
                <w:bCs/>
                <w:sz w:val="18"/>
                <w:szCs w:val="18"/>
              </w:rPr>
            </w:pPr>
          </w:p>
        </w:tc>
      </w:tr>
      <w:tr w:rsidR="003A40D9" w:rsidTr="00215539">
        <w:trPr>
          <w:trHeight w:val="388"/>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管理人员专业职称、资质齐全</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388"/>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管理人员沟通能力强，服务意识强</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388"/>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管理人员应急相应快，应急事项处理能力强</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388"/>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管理期限内无重大事故和投诉类案件</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386"/>
          <w:jc w:val="center"/>
        </w:trPr>
        <w:tc>
          <w:tcPr>
            <w:tcW w:w="701"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卫生保洁</w:t>
            </w:r>
          </w:p>
        </w:tc>
        <w:tc>
          <w:tcPr>
            <w:tcW w:w="344"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区域内清洁干净，道路、公用场所、绿地无烟头、污迹、杂物，无乱贴、蜘蛛网</w:t>
            </w:r>
            <w:r>
              <w:rPr>
                <w:rFonts w:ascii="Times New Roman" w:hAnsi="Times New Roman" w:hint="eastAsia"/>
                <w:bCs/>
                <w:sz w:val="18"/>
                <w:szCs w:val="18"/>
              </w:rPr>
              <w:t>10</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rsidR="003A40D9" w:rsidRDefault="003A40D9" w:rsidP="00215539">
            <w:pPr>
              <w:jc w:val="center"/>
              <w:rPr>
                <w:rFonts w:ascii="Times New Roman" w:hAnsi="Times New Roman"/>
                <w:bCs/>
                <w:sz w:val="18"/>
                <w:szCs w:val="18"/>
              </w:rPr>
            </w:pPr>
          </w:p>
        </w:tc>
      </w:tr>
      <w:tr w:rsidR="003A40D9" w:rsidTr="00215539">
        <w:trPr>
          <w:trHeight w:val="38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门窗玻璃明亮，楼梯扶手、电梯轿厢无明显积灰</w:t>
            </w:r>
            <w:r>
              <w:rPr>
                <w:rFonts w:ascii="Times New Roman" w:hAnsi="Times New Roman" w:hint="eastAsia"/>
                <w:bCs/>
                <w:sz w:val="18"/>
                <w:szCs w:val="18"/>
              </w:rPr>
              <w:t>10</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38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垃圾容器、果皮箱齐备，垃圾分类按规定操作，无垃圾外溢，蚊蝇现象</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66"/>
          <w:jc w:val="center"/>
        </w:trPr>
        <w:tc>
          <w:tcPr>
            <w:tcW w:w="701"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设备管理</w:t>
            </w:r>
          </w:p>
        </w:tc>
        <w:tc>
          <w:tcPr>
            <w:tcW w:w="344"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25</w:t>
            </w:r>
            <w:r>
              <w:rPr>
                <w:rFonts w:ascii="Times New Roman" w:hAnsi="Times New Roman" w:hint="eastAsia"/>
                <w:bCs/>
                <w:sz w:val="18"/>
                <w:szCs w:val="18"/>
              </w:rPr>
              <w:t>分</w:t>
            </w: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建立设备管理制度、台账清晰</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rsidR="003A40D9" w:rsidRDefault="003A40D9" w:rsidP="00215539">
            <w:pPr>
              <w:jc w:val="center"/>
              <w:rPr>
                <w:rFonts w:ascii="Times New Roman" w:hAnsi="Times New Roman"/>
                <w:bCs/>
                <w:sz w:val="18"/>
                <w:szCs w:val="18"/>
              </w:rPr>
            </w:pPr>
          </w:p>
        </w:tc>
      </w:tr>
      <w:tr w:rsidR="003A40D9" w:rsidTr="00215539">
        <w:trPr>
          <w:trHeight w:val="46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设施设备管理熟练，非特殊情况能当日处理好维修事宜</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6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管道、明沟畅通，无积淤，道路无损坏、无积水现象</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6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泵房、电房、智能化设备、监控室等设施是被完好整洁无污使用正常</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66"/>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设备运转正常，保养落实，无投诉情况</w:t>
            </w:r>
            <w:r>
              <w:rPr>
                <w:rFonts w:ascii="Times New Roman" w:hAnsi="Times New Roman" w:hint="eastAsia"/>
                <w:bCs/>
                <w:sz w:val="18"/>
                <w:szCs w:val="18"/>
              </w:rPr>
              <w:t>5</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55"/>
          <w:jc w:val="center"/>
        </w:trPr>
        <w:tc>
          <w:tcPr>
            <w:tcW w:w="701"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秩序管理</w:t>
            </w:r>
          </w:p>
        </w:tc>
        <w:tc>
          <w:tcPr>
            <w:tcW w:w="344"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20</w:t>
            </w:r>
            <w:r>
              <w:rPr>
                <w:rFonts w:ascii="Times New Roman" w:hAnsi="Times New Roman" w:hint="eastAsia"/>
                <w:bCs/>
                <w:sz w:val="18"/>
                <w:szCs w:val="18"/>
              </w:rPr>
              <w:t>分</w:t>
            </w: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班次合理，有完善登记制度，台账清晰</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rsidR="003A40D9" w:rsidRDefault="003A40D9" w:rsidP="00215539">
            <w:pPr>
              <w:jc w:val="center"/>
              <w:rPr>
                <w:rFonts w:ascii="Times New Roman" w:hAnsi="Times New Roman"/>
                <w:bCs/>
                <w:sz w:val="18"/>
                <w:szCs w:val="18"/>
              </w:rPr>
            </w:pPr>
          </w:p>
        </w:tc>
      </w:tr>
      <w:tr w:rsidR="003A40D9" w:rsidTr="00215539">
        <w:trPr>
          <w:trHeight w:val="455"/>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保安人员服装整洁、精神饱满</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55"/>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巡视次数合理，记录准确</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517"/>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制止区域内乞讨、拾荒、赌博现象，看相、卜卦、算命等一切封建迷信活动</w:t>
            </w:r>
            <w:r>
              <w:rPr>
                <w:rFonts w:ascii="Times New Roman" w:hAnsi="Times New Roman" w:hint="eastAsia"/>
                <w:bCs/>
                <w:sz w:val="18"/>
                <w:szCs w:val="18"/>
              </w:rPr>
              <w:t>3</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55"/>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开展协作、配合社区进行文化活动</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55"/>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区域内无乱披、乱挂、乱</w:t>
            </w:r>
            <w:proofErr w:type="gramStart"/>
            <w:r>
              <w:rPr>
                <w:rFonts w:ascii="Times New Roman" w:hAnsi="Times New Roman" w:hint="eastAsia"/>
                <w:bCs/>
                <w:sz w:val="18"/>
                <w:szCs w:val="18"/>
              </w:rPr>
              <w:t>晒现象</w:t>
            </w:r>
            <w:proofErr w:type="gramEnd"/>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85"/>
          <w:jc w:val="center"/>
        </w:trPr>
        <w:tc>
          <w:tcPr>
            <w:tcW w:w="701"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车辆停放有序，无乱停乱放现象</w:t>
            </w:r>
            <w:r>
              <w:rPr>
                <w:rFonts w:ascii="Times New Roman" w:hAnsi="Times New Roman" w:hint="eastAsia"/>
                <w:bCs/>
                <w:sz w:val="18"/>
                <w:szCs w:val="18"/>
              </w:rPr>
              <w:t>1</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restart"/>
            <w:vAlign w:val="center"/>
          </w:tcPr>
          <w:p w:rsidR="003A40D9" w:rsidRDefault="003A40D9" w:rsidP="00215539">
            <w:pPr>
              <w:jc w:val="center"/>
              <w:rPr>
                <w:rFonts w:ascii="Times New Roman" w:hAnsi="Times New Roman"/>
                <w:bCs/>
                <w:sz w:val="18"/>
                <w:szCs w:val="18"/>
              </w:rPr>
            </w:pPr>
          </w:p>
        </w:tc>
      </w:tr>
      <w:tr w:rsidR="003A40D9" w:rsidTr="00215539">
        <w:trPr>
          <w:trHeight w:val="485"/>
          <w:jc w:val="center"/>
        </w:trPr>
        <w:tc>
          <w:tcPr>
            <w:tcW w:w="701"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ind w:firstLineChars="200" w:firstLine="36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管理制度落实，进出车辆登记清晰，建立车辆档案管理制度</w:t>
            </w:r>
            <w:r>
              <w:rPr>
                <w:rFonts w:ascii="Times New Roman" w:hAnsi="Times New Roman" w:hint="eastAsia"/>
                <w:bCs/>
                <w:sz w:val="18"/>
                <w:szCs w:val="18"/>
              </w:rPr>
              <w:t>3</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Merge/>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85"/>
          <w:jc w:val="center"/>
        </w:trPr>
        <w:tc>
          <w:tcPr>
            <w:tcW w:w="701"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绿化管理</w:t>
            </w:r>
          </w:p>
        </w:tc>
        <w:tc>
          <w:tcPr>
            <w:tcW w:w="344" w:type="pct"/>
            <w:vMerge w:val="restart"/>
            <w:vAlign w:val="center"/>
          </w:tcPr>
          <w:p w:rsidR="003A40D9" w:rsidRDefault="003A40D9" w:rsidP="00215539">
            <w:pPr>
              <w:tabs>
                <w:tab w:val="left" w:pos="7200"/>
              </w:tabs>
              <w:adjustRightInd w:val="0"/>
              <w:snapToGrid w:val="0"/>
              <w:jc w:val="center"/>
              <w:rPr>
                <w:rFonts w:ascii="Times New Roman" w:hAnsi="Times New Roman"/>
                <w:bCs/>
                <w:sz w:val="18"/>
                <w:szCs w:val="18"/>
              </w:rPr>
            </w:pPr>
            <w:r>
              <w:rPr>
                <w:rFonts w:ascii="Times New Roman" w:hAnsi="Times New Roman" w:hint="eastAsia"/>
                <w:bCs/>
                <w:sz w:val="18"/>
                <w:szCs w:val="18"/>
              </w:rPr>
              <w:t>10</w:t>
            </w:r>
            <w:r>
              <w:rPr>
                <w:rFonts w:ascii="Times New Roman" w:hAnsi="Times New Roman" w:hint="eastAsia"/>
                <w:bCs/>
                <w:sz w:val="18"/>
                <w:szCs w:val="18"/>
              </w:rPr>
              <w:t>分</w:t>
            </w: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花草树木长势良好，修剪整齐美观，无虫害、无践踏折损现象，无大面积枯黄</w:t>
            </w:r>
            <w:r>
              <w:rPr>
                <w:rFonts w:ascii="Times New Roman" w:hAnsi="Times New Roman" w:hint="eastAsia"/>
                <w:bCs/>
                <w:sz w:val="18"/>
                <w:szCs w:val="18"/>
              </w:rPr>
              <w:t>3</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85"/>
          <w:jc w:val="center"/>
        </w:trPr>
        <w:tc>
          <w:tcPr>
            <w:tcW w:w="701"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各种植物区标牌明确，设温馨提示标识</w:t>
            </w:r>
            <w:r>
              <w:rPr>
                <w:rFonts w:ascii="Times New Roman" w:hAnsi="Times New Roman" w:hint="eastAsia"/>
                <w:bCs/>
                <w:sz w:val="18"/>
                <w:szCs w:val="18"/>
              </w:rPr>
              <w:t>3</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rsidR="003A40D9" w:rsidRDefault="003A40D9" w:rsidP="00215539">
            <w:pPr>
              <w:ind w:left="425" w:hanging="425"/>
              <w:jc w:val="left"/>
              <w:rPr>
                <w:rFonts w:ascii="Times New Roman" w:hAnsi="Times New Roman"/>
                <w:bCs/>
                <w:sz w:val="18"/>
                <w:szCs w:val="18"/>
              </w:rPr>
            </w:pPr>
          </w:p>
        </w:tc>
      </w:tr>
      <w:tr w:rsidR="003A40D9" w:rsidTr="00215539">
        <w:trPr>
          <w:trHeight w:val="485"/>
          <w:jc w:val="center"/>
        </w:trPr>
        <w:tc>
          <w:tcPr>
            <w:tcW w:w="701"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344" w:type="pct"/>
            <w:vMerge/>
            <w:vAlign w:val="center"/>
          </w:tcPr>
          <w:p w:rsidR="003A40D9" w:rsidRDefault="003A40D9" w:rsidP="00215539">
            <w:pPr>
              <w:tabs>
                <w:tab w:val="left" w:pos="7200"/>
              </w:tabs>
              <w:adjustRightInd w:val="0"/>
              <w:snapToGrid w:val="0"/>
              <w:jc w:val="center"/>
              <w:rPr>
                <w:rFonts w:ascii="Times New Roman" w:hAnsi="Times New Roman"/>
                <w:bCs/>
                <w:sz w:val="18"/>
                <w:szCs w:val="18"/>
              </w:rPr>
            </w:pPr>
          </w:p>
        </w:tc>
        <w:tc>
          <w:tcPr>
            <w:tcW w:w="2916" w:type="pct"/>
            <w:vAlign w:val="center"/>
          </w:tcPr>
          <w:p w:rsidR="003A40D9" w:rsidRDefault="003A40D9" w:rsidP="00215539">
            <w:pPr>
              <w:tabs>
                <w:tab w:val="left" w:pos="7200"/>
              </w:tabs>
              <w:adjustRightInd w:val="0"/>
              <w:snapToGrid w:val="0"/>
              <w:rPr>
                <w:rFonts w:ascii="Times New Roman" w:hAnsi="Times New Roman"/>
                <w:bCs/>
                <w:sz w:val="18"/>
                <w:szCs w:val="18"/>
              </w:rPr>
            </w:pPr>
            <w:r>
              <w:rPr>
                <w:rFonts w:ascii="Times New Roman" w:hAnsi="Times New Roman" w:hint="eastAsia"/>
                <w:bCs/>
                <w:sz w:val="18"/>
                <w:szCs w:val="18"/>
              </w:rPr>
              <w:t>盆花、盆景按季更换，无枯萎</w:t>
            </w:r>
            <w:r>
              <w:rPr>
                <w:rFonts w:ascii="Times New Roman" w:hAnsi="Times New Roman" w:hint="eastAsia"/>
                <w:bCs/>
                <w:sz w:val="18"/>
                <w:szCs w:val="18"/>
              </w:rPr>
              <w:t>4</w:t>
            </w:r>
            <w:r>
              <w:rPr>
                <w:rFonts w:ascii="Times New Roman" w:hAnsi="Times New Roman" w:hint="eastAsia"/>
                <w:bCs/>
                <w:sz w:val="18"/>
                <w:szCs w:val="18"/>
              </w:rPr>
              <w:t>分</w:t>
            </w:r>
          </w:p>
        </w:tc>
        <w:tc>
          <w:tcPr>
            <w:tcW w:w="647" w:type="pct"/>
            <w:vAlign w:val="center"/>
          </w:tcPr>
          <w:p w:rsidR="003A40D9" w:rsidRDefault="003A40D9" w:rsidP="00215539">
            <w:pPr>
              <w:tabs>
                <w:tab w:val="left" w:pos="7200"/>
              </w:tabs>
              <w:adjustRightInd w:val="0"/>
              <w:snapToGrid w:val="0"/>
              <w:ind w:firstLineChars="200" w:firstLine="360"/>
              <w:rPr>
                <w:rFonts w:ascii="Times New Roman" w:hAnsi="Times New Roman"/>
                <w:bCs/>
                <w:sz w:val="18"/>
                <w:szCs w:val="18"/>
              </w:rPr>
            </w:pPr>
          </w:p>
        </w:tc>
        <w:tc>
          <w:tcPr>
            <w:tcW w:w="390" w:type="pct"/>
            <w:vAlign w:val="center"/>
          </w:tcPr>
          <w:p w:rsidR="003A40D9" w:rsidRDefault="003A40D9" w:rsidP="00215539">
            <w:pPr>
              <w:ind w:left="425" w:hanging="425"/>
              <w:jc w:val="left"/>
              <w:rPr>
                <w:rFonts w:ascii="Times New Roman" w:hAnsi="Times New Roman"/>
                <w:bCs/>
                <w:sz w:val="18"/>
                <w:szCs w:val="18"/>
              </w:rPr>
            </w:pPr>
          </w:p>
        </w:tc>
      </w:tr>
    </w:tbl>
    <w:p w:rsidR="003A40D9" w:rsidRDefault="003A40D9" w:rsidP="003A40D9">
      <w:pPr>
        <w:adjustRightInd w:val="0"/>
        <w:snapToGrid w:val="0"/>
        <w:spacing w:line="300" w:lineRule="auto"/>
        <w:ind w:firstLineChars="200" w:firstLine="440"/>
        <w:jc w:val="left"/>
        <w:rPr>
          <w:rFonts w:ascii="Times New Roman" w:hAnsi="Times New Roman"/>
          <w:bCs/>
          <w:sz w:val="22"/>
        </w:rPr>
      </w:pPr>
      <w:r>
        <w:rPr>
          <w:rFonts w:ascii="Times New Roman" w:hAnsi="Times New Roman" w:hint="eastAsia"/>
          <w:bCs/>
          <w:sz w:val="22"/>
        </w:rPr>
        <w:t>11.2.</w:t>
      </w:r>
      <w:r>
        <w:rPr>
          <w:rFonts w:ascii="Times New Roman" w:hAnsi="Times New Roman" w:hint="eastAsia"/>
          <w:bCs/>
          <w:sz w:val="22"/>
        </w:rPr>
        <w:t>奖惩措施：</w:t>
      </w:r>
    </w:p>
    <w:p w:rsidR="003A40D9" w:rsidRDefault="003A40D9" w:rsidP="003A40D9">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11.2.1</w:t>
      </w:r>
      <w:r>
        <w:rPr>
          <w:rFonts w:ascii="Times New Roman" w:hAnsi="Times New Roman" w:hint="eastAsia"/>
          <w:color w:val="000000" w:themeColor="text1"/>
          <w:sz w:val="22"/>
        </w:rPr>
        <w:t>考核等级结果是“</w:t>
      </w:r>
      <w:r>
        <w:rPr>
          <w:rFonts w:ascii="Times New Roman" w:hAnsi="Times New Roman" w:hint="eastAsia"/>
          <w:color w:val="000000" w:themeColor="text1"/>
          <w:sz w:val="22"/>
        </w:rPr>
        <w:t xml:space="preserve">90 </w:t>
      </w:r>
      <w:r>
        <w:rPr>
          <w:rFonts w:ascii="Times New Roman" w:hAnsi="Times New Roman" w:hint="eastAsia"/>
          <w:color w:val="000000" w:themeColor="text1"/>
          <w:sz w:val="22"/>
        </w:rPr>
        <w:t>分以上”的，支付年度考核费用的</w:t>
      </w:r>
      <w:r>
        <w:rPr>
          <w:rFonts w:ascii="Times New Roman" w:hAnsi="Times New Roman" w:hint="eastAsia"/>
          <w:color w:val="000000" w:themeColor="text1"/>
          <w:sz w:val="22"/>
        </w:rPr>
        <w:t>100%</w:t>
      </w:r>
      <w:r>
        <w:rPr>
          <w:rFonts w:ascii="Times New Roman" w:hAnsi="Times New Roman" w:hint="eastAsia"/>
          <w:color w:val="000000" w:themeColor="text1"/>
          <w:sz w:val="22"/>
        </w:rPr>
        <w:t>。</w:t>
      </w:r>
    </w:p>
    <w:p w:rsidR="003A40D9" w:rsidRDefault="003A40D9" w:rsidP="003A40D9">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11.2.2</w:t>
      </w:r>
      <w:r>
        <w:rPr>
          <w:rFonts w:ascii="Times New Roman" w:hAnsi="Times New Roman" w:hint="eastAsia"/>
          <w:color w:val="000000" w:themeColor="text1"/>
          <w:sz w:val="22"/>
        </w:rPr>
        <w:t>考核等级结果是“</w:t>
      </w:r>
      <w:r>
        <w:rPr>
          <w:rFonts w:ascii="Times New Roman" w:hAnsi="Times New Roman" w:hint="eastAsia"/>
          <w:color w:val="000000" w:themeColor="text1"/>
          <w:sz w:val="22"/>
        </w:rPr>
        <w:t xml:space="preserve">80 </w:t>
      </w:r>
      <w:r>
        <w:rPr>
          <w:rFonts w:ascii="Times New Roman" w:hAnsi="Times New Roman" w:hint="eastAsia"/>
          <w:color w:val="000000" w:themeColor="text1"/>
          <w:sz w:val="22"/>
        </w:rPr>
        <w:t>分～</w:t>
      </w:r>
      <w:r>
        <w:rPr>
          <w:rFonts w:ascii="Times New Roman" w:hAnsi="Times New Roman" w:hint="eastAsia"/>
          <w:color w:val="000000" w:themeColor="text1"/>
          <w:sz w:val="22"/>
        </w:rPr>
        <w:t xml:space="preserve">89 </w:t>
      </w:r>
      <w:r>
        <w:rPr>
          <w:rFonts w:ascii="Times New Roman" w:hAnsi="Times New Roman" w:hint="eastAsia"/>
          <w:color w:val="000000" w:themeColor="text1"/>
          <w:sz w:val="22"/>
        </w:rPr>
        <w:t>分”的，支付年度考核费用的</w:t>
      </w:r>
      <w:r>
        <w:rPr>
          <w:rFonts w:ascii="Times New Roman" w:hAnsi="Times New Roman" w:hint="eastAsia"/>
          <w:color w:val="000000" w:themeColor="text1"/>
          <w:sz w:val="22"/>
        </w:rPr>
        <w:t>95%</w:t>
      </w:r>
      <w:r>
        <w:rPr>
          <w:rFonts w:ascii="Times New Roman" w:hAnsi="Times New Roman" w:hint="eastAsia"/>
          <w:color w:val="000000" w:themeColor="text1"/>
          <w:sz w:val="22"/>
        </w:rPr>
        <w:t>。</w:t>
      </w:r>
    </w:p>
    <w:p w:rsidR="003A40D9" w:rsidRDefault="003A40D9" w:rsidP="003A40D9">
      <w:pPr>
        <w:adjustRightInd w:val="0"/>
        <w:snapToGrid w:val="0"/>
        <w:spacing w:line="300" w:lineRule="auto"/>
        <w:ind w:firstLineChars="200" w:firstLine="440"/>
        <w:jc w:val="left"/>
        <w:rPr>
          <w:rFonts w:ascii="Times New Roman" w:hAnsi="Times New Roman"/>
          <w:color w:val="000000" w:themeColor="text1"/>
          <w:sz w:val="22"/>
        </w:rPr>
      </w:pPr>
      <w:r>
        <w:rPr>
          <w:rFonts w:ascii="Times New Roman" w:hAnsi="Times New Roman" w:hint="eastAsia"/>
          <w:color w:val="000000" w:themeColor="text1"/>
          <w:sz w:val="22"/>
        </w:rPr>
        <w:t>11.2.3</w:t>
      </w:r>
      <w:r>
        <w:rPr>
          <w:rFonts w:ascii="Times New Roman" w:hAnsi="Times New Roman" w:hint="eastAsia"/>
          <w:color w:val="000000" w:themeColor="text1"/>
          <w:sz w:val="22"/>
        </w:rPr>
        <w:t>考核等级结果是“</w:t>
      </w:r>
      <w:r>
        <w:rPr>
          <w:rFonts w:ascii="Times New Roman" w:hAnsi="Times New Roman" w:hint="eastAsia"/>
          <w:color w:val="000000" w:themeColor="text1"/>
          <w:sz w:val="22"/>
        </w:rPr>
        <w:t xml:space="preserve">70 </w:t>
      </w:r>
      <w:r>
        <w:rPr>
          <w:rFonts w:ascii="Times New Roman" w:hAnsi="Times New Roman" w:hint="eastAsia"/>
          <w:color w:val="000000" w:themeColor="text1"/>
          <w:sz w:val="22"/>
        </w:rPr>
        <w:t>分～</w:t>
      </w:r>
      <w:r>
        <w:rPr>
          <w:rFonts w:ascii="Times New Roman" w:hAnsi="Times New Roman" w:hint="eastAsia"/>
          <w:color w:val="000000" w:themeColor="text1"/>
          <w:sz w:val="22"/>
        </w:rPr>
        <w:t xml:space="preserve">79 </w:t>
      </w:r>
      <w:r>
        <w:rPr>
          <w:rFonts w:ascii="Times New Roman" w:hAnsi="Times New Roman" w:hint="eastAsia"/>
          <w:color w:val="000000" w:themeColor="text1"/>
          <w:sz w:val="22"/>
        </w:rPr>
        <w:t>分”的，支付年度考核费用的</w:t>
      </w:r>
      <w:r>
        <w:rPr>
          <w:rFonts w:ascii="Times New Roman" w:hAnsi="Times New Roman" w:hint="eastAsia"/>
          <w:color w:val="000000" w:themeColor="text1"/>
          <w:sz w:val="22"/>
        </w:rPr>
        <w:t>90%</w:t>
      </w:r>
      <w:r>
        <w:rPr>
          <w:rFonts w:ascii="Times New Roman" w:hAnsi="Times New Roman" w:hint="eastAsia"/>
          <w:color w:val="000000" w:themeColor="text1"/>
          <w:sz w:val="22"/>
        </w:rPr>
        <w:t>。</w:t>
      </w:r>
    </w:p>
    <w:p w:rsidR="003A40D9" w:rsidRDefault="003A40D9" w:rsidP="003A40D9">
      <w:pPr>
        <w:tabs>
          <w:tab w:val="left" w:pos="7200"/>
        </w:tabs>
        <w:adjustRightInd w:val="0"/>
        <w:snapToGrid w:val="0"/>
        <w:spacing w:line="300" w:lineRule="auto"/>
        <w:ind w:firstLineChars="200" w:firstLine="440"/>
        <w:rPr>
          <w:rFonts w:ascii="Times New Roman" w:hAnsi="Times New Roman"/>
          <w:bCs/>
          <w:color w:val="FF0000"/>
          <w:sz w:val="22"/>
        </w:rPr>
      </w:pPr>
    </w:p>
    <w:p w:rsidR="003A40D9" w:rsidRDefault="003A40D9" w:rsidP="003A40D9">
      <w:pPr>
        <w:adjustRightInd w:val="0"/>
        <w:snapToGrid w:val="0"/>
        <w:spacing w:line="300" w:lineRule="auto"/>
        <w:jc w:val="center"/>
        <w:outlineLvl w:val="1"/>
        <w:rPr>
          <w:rFonts w:ascii="Times New Roman" w:eastAsia="黑体" w:hAnsi="Times New Roman"/>
          <w:sz w:val="30"/>
          <w:szCs w:val="30"/>
        </w:rPr>
      </w:pPr>
      <w:bookmarkStart w:id="36" w:name="_Toc464465687"/>
      <w:bookmarkStart w:id="37" w:name="_Toc460922295"/>
      <w:bookmarkStart w:id="38" w:name="_Toc4947"/>
      <w:r>
        <w:rPr>
          <w:rFonts w:ascii="Times New Roman" w:eastAsia="黑体" w:hAnsi="Times New Roman"/>
          <w:sz w:val="30"/>
          <w:szCs w:val="30"/>
        </w:rPr>
        <w:t>四、</w:t>
      </w:r>
      <w:bookmarkEnd w:id="36"/>
      <w:bookmarkEnd w:id="37"/>
      <w:r>
        <w:rPr>
          <w:rFonts w:ascii="Times New Roman" w:eastAsia="黑体" w:hAnsi="Times New Roman"/>
          <w:sz w:val="30"/>
          <w:szCs w:val="30"/>
        </w:rPr>
        <w:t>投标报价须知</w:t>
      </w:r>
      <w:bookmarkEnd w:id="38"/>
    </w:p>
    <w:p w:rsidR="003A40D9" w:rsidRDefault="003A40D9" w:rsidP="003A40D9">
      <w:pPr>
        <w:adjustRightInd w:val="0"/>
        <w:snapToGrid w:val="0"/>
        <w:spacing w:line="300" w:lineRule="auto"/>
        <w:ind w:firstLineChars="200" w:firstLine="442"/>
        <w:outlineLvl w:val="2"/>
        <w:rPr>
          <w:rFonts w:ascii="Times New Roman" w:hAnsi="Times New Roman"/>
          <w:b/>
          <w:bCs/>
          <w:sz w:val="22"/>
        </w:rPr>
      </w:pPr>
      <w:bookmarkStart w:id="39" w:name="_Toc9719"/>
      <w:r>
        <w:rPr>
          <w:rFonts w:ascii="Times New Roman" w:hAnsi="Times New Roman"/>
          <w:b/>
          <w:bCs/>
          <w:sz w:val="22"/>
        </w:rPr>
        <w:lastRenderedPageBreak/>
        <w:t xml:space="preserve">12 </w:t>
      </w:r>
      <w:r>
        <w:rPr>
          <w:rFonts w:ascii="Times New Roman" w:hAnsi="Times New Roman"/>
          <w:b/>
          <w:bCs/>
          <w:sz w:val="22"/>
        </w:rPr>
        <w:t>投标报价依据</w:t>
      </w:r>
      <w:bookmarkEnd w:id="39"/>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12.2 </w:t>
      </w:r>
      <w:r>
        <w:rPr>
          <w:rFonts w:ascii="Times New Roman" w:hAnsi="Times New Roman"/>
          <w:color w:val="000000"/>
          <w:sz w:val="22"/>
        </w:rPr>
        <w:t>招标文件明确的服务范围、服务内容、服务期限、服务质量要求、</w:t>
      </w:r>
      <w:r>
        <w:rPr>
          <w:rFonts w:ascii="Times New Roman" w:hAnsi="Times New Roman" w:hint="eastAsia"/>
          <w:color w:val="000000"/>
          <w:sz w:val="22"/>
        </w:rPr>
        <w:t>售后服务、</w:t>
      </w:r>
      <w:r>
        <w:rPr>
          <w:rFonts w:ascii="Times New Roman" w:hAnsi="Times New Roman"/>
          <w:color w:val="000000"/>
          <w:sz w:val="22"/>
        </w:rPr>
        <w:t>管理要求与服务标准及考核要求等。</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r>
        <w:rPr>
          <w:rFonts w:ascii="Times New Roman" w:hAnsi="Times New Roman" w:hint="eastAsia"/>
          <w:color w:val="000000"/>
          <w:sz w:val="22"/>
        </w:rPr>
        <w:t>。</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3A40D9" w:rsidRDefault="003A40D9" w:rsidP="003A40D9">
      <w:pPr>
        <w:adjustRightInd w:val="0"/>
        <w:snapToGrid w:val="0"/>
        <w:spacing w:line="300" w:lineRule="auto"/>
        <w:ind w:firstLineChars="200" w:firstLine="442"/>
        <w:jc w:val="left"/>
        <w:outlineLvl w:val="2"/>
        <w:rPr>
          <w:rFonts w:ascii="Times New Roman" w:hAnsi="Times New Roman"/>
          <w:b/>
          <w:color w:val="000000"/>
          <w:sz w:val="22"/>
        </w:rPr>
      </w:pPr>
      <w:bookmarkStart w:id="40" w:name="_Toc10351"/>
      <w:r>
        <w:rPr>
          <w:rFonts w:ascii="Times New Roman" w:hAnsi="Times New Roman"/>
          <w:b/>
          <w:color w:val="000000"/>
          <w:sz w:val="22"/>
        </w:rPr>
        <w:t>13</w:t>
      </w:r>
      <w:r>
        <w:rPr>
          <w:rFonts w:ascii="Times New Roman" w:hAnsi="Times New Roman"/>
          <w:b/>
          <w:color w:val="000000"/>
          <w:sz w:val="22"/>
        </w:rPr>
        <w:t>投标报价内容</w:t>
      </w:r>
      <w:bookmarkEnd w:id="40"/>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13.1</w:t>
      </w:r>
      <w:r>
        <w:rPr>
          <w:rFonts w:ascii="Times New Roman" w:hAnsi="Times New Roman"/>
          <w:color w:val="000000"/>
          <w:sz w:val="22"/>
        </w:rPr>
        <w:t>依据本项目的招标范围和内容，中标人提供全天候安保服务，并实施保洁服务、零星维修、安保服务等。其投标报价应包括以下费用：人</w:t>
      </w:r>
      <w:r>
        <w:rPr>
          <w:rFonts w:ascii="Times New Roman" w:hAnsi="Times New Roman"/>
          <w:sz w:val="22"/>
        </w:rPr>
        <w:t>员服务费（工资、工作午餐费、服装费、福利费、社会保险费、公积金）、管理费、利润、税金和其他</w:t>
      </w:r>
      <w:r>
        <w:rPr>
          <w:rFonts w:ascii="Times New Roman" w:hAnsi="Times New Roman"/>
          <w:color w:val="000000"/>
          <w:sz w:val="22"/>
        </w:rPr>
        <w:t>等。</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3A40D9" w:rsidRDefault="003A40D9" w:rsidP="003A40D9">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投标人只需在《开标一览表》中报出对应服务期限的投标价格即可。</w:t>
      </w:r>
    </w:p>
    <w:p w:rsidR="003A40D9" w:rsidRDefault="003A40D9" w:rsidP="003A40D9">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95"/>
        <w:gridCol w:w="4678"/>
        <w:gridCol w:w="1275"/>
        <w:gridCol w:w="1542"/>
      </w:tblGrid>
      <w:tr w:rsidR="003A40D9" w:rsidTr="00215539">
        <w:trPr>
          <w:trHeight w:val="567"/>
          <w:tblHeader/>
          <w:jc w:val="center"/>
        </w:trPr>
        <w:tc>
          <w:tcPr>
            <w:tcW w:w="2021" w:type="dxa"/>
            <w:gridSpan w:val="2"/>
            <w:tcBorders>
              <w:bottom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项目</w:t>
            </w:r>
          </w:p>
        </w:tc>
        <w:tc>
          <w:tcPr>
            <w:tcW w:w="4678" w:type="dxa"/>
            <w:tcBorders>
              <w:bottom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275" w:type="dxa"/>
            <w:tcBorders>
              <w:bottom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c>
          <w:tcPr>
            <w:tcW w:w="1542" w:type="dxa"/>
            <w:tcBorders>
              <w:bottom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t>备注</w:t>
            </w:r>
          </w:p>
        </w:tc>
      </w:tr>
      <w:tr w:rsidR="003A40D9" w:rsidTr="00215539">
        <w:trPr>
          <w:trHeight w:val="564"/>
          <w:jc w:val="center"/>
        </w:trPr>
        <w:tc>
          <w:tcPr>
            <w:tcW w:w="426" w:type="dxa"/>
            <w:tcBorders>
              <w:top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1595" w:type="dxa"/>
            <w:tcBorders>
              <w:top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人员费用</w:t>
            </w:r>
          </w:p>
        </w:tc>
        <w:tc>
          <w:tcPr>
            <w:tcW w:w="4678" w:type="dxa"/>
            <w:tcBorders>
              <w:top w:val="double" w:sz="4" w:space="0" w:color="auto"/>
            </w:tcBorders>
            <w:vAlign w:val="center"/>
          </w:tcPr>
          <w:p w:rsidR="003A40D9" w:rsidRDefault="003A40D9" w:rsidP="00215539">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含工资、社会保险和按规定提取的福利费</w:t>
            </w:r>
          </w:p>
        </w:tc>
        <w:tc>
          <w:tcPr>
            <w:tcW w:w="1275" w:type="dxa"/>
            <w:tcBorders>
              <w:top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tcBorders>
              <w:top w:val="double" w:sz="4" w:space="0" w:color="auto"/>
            </w:tcBorders>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r>
      <w:tr w:rsidR="003A40D9" w:rsidTr="00215539">
        <w:trPr>
          <w:trHeight w:val="567"/>
          <w:jc w:val="center"/>
        </w:trPr>
        <w:tc>
          <w:tcPr>
            <w:tcW w:w="426"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2</w:t>
            </w:r>
          </w:p>
        </w:tc>
        <w:tc>
          <w:tcPr>
            <w:tcW w:w="159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材料费用</w:t>
            </w:r>
          </w:p>
        </w:tc>
        <w:tc>
          <w:tcPr>
            <w:tcW w:w="4678"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w:t>
            </w:r>
            <w:r>
              <w:rPr>
                <w:rFonts w:ascii="Times New Roman" w:hAnsi="Times New Roman" w:hint="eastAsia"/>
                <w:color w:val="000000" w:themeColor="text1"/>
                <w:sz w:val="22"/>
              </w:rPr>
              <w:t>保安用品</w:t>
            </w:r>
            <w:r>
              <w:rPr>
                <w:rFonts w:ascii="Times New Roman" w:hAnsi="Times New Roman"/>
                <w:bCs/>
                <w:sz w:val="22"/>
              </w:rPr>
              <w:t>等费用</w:t>
            </w:r>
          </w:p>
        </w:tc>
        <w:tc>
          <w:tcPr>
            <w:tcW w:w="127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r>
      <w:tr w:rsidR="003A40D9" w:rsidTr="00215539">
        <w:trPr>
          <w:trHeight w:val="567"/>
          <w:jc w:val="center"/>
        </w:trPr>
        <w:tc>
          <w:tcPr>
            <w:tcW w:w="426"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3</w:t>
            </w:r>
          </w:p>
        </w:tc>
        <w:tc>
          <w:tcPr>
            <w:tcW w:w="159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其他</w:t>
            </w:r>
          </w:p>
        </w:tc>
        <w:tc>
          <w:tcPr>
            <w:tcW w:w="4678" w:type="dxa"/>
            <w:vAlign w:val="center"/>
          </w:tcPr>
          <w:p w:rsidR="003A40D9" w:rsidRDefault="003A40D9" w:rsidP="00215539">
            <w:pPr>
              <w:tabs>
                <w:tab w:val="left" w:pos="3060"/>
              </w:tabs>
              <w:adjustRightInd w:val="0"/>
              <w:snapToGrid w:val="0"/>
              <w:spacing w:line="300" w:lineRule="auto"/>
              <w:jc w:val="center"/>
              <w:rPr>
                <w:rFonts w:ascii="宋体" w:hAnsi="Times New Roman" w:cs="宋体"/>
                <w:kern w:val="0"/>
                <w:szCs w:val="21"/>
              </w:rPr>
            </w:pPr>
            <w:r>
              <w:rPr>
                <w:rFonts w:ascii="Times New Roman" w:hAnsi="Times New Roman" w:hint="eastAsia"/>
                <w:bCs/>
                <w:sz w:val="22"/>
              </w:rPr>
              <w:t>投标人认为本表中未能包括的其他必要费用</w:t>
            </w:r>
          </w:p>
        </w:tc>
        <w:tc>
          <w:tcPr>
            <w:tcW w:w="127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vAlign w:val="center"/>
          </w:tcPr>
          <w:p w:rsidR="003A40D9" w:rsidRDefault="003A40D9" w:rsidP="00215539">
            <w:pPr>
              <w:jc w:val="center"/>
            </w:pPr>
          </w:p>
        </w:tc>
      </w:tr>
      <w:tr w:rsidR="003A40D9" w:rsidTr="00215539">
        <w:trPr>
          <w:trHeight w:val="567"/>
          <w:jc w:val="center"/>
        </w:trPr>
        <w:tc>
          <w:tcPr>
            <w:tcW w:w="426"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4</w:t>
            </w:r>
          </w:p>
        </w:tc>
        <w:tc>
          <w:tcPr>
            <w:tcW w:w="159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4678"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w:t>
            </w:r>
            <w:r>
              <w:rPr>
                <w:rFonts w:ascii="Times New Roman" w:hAnsi="Times New Roman"/>
                <w:bCs/>
                <w:sz w:val="22"/>
              </w:rPr>
              <w:t>）的</w:t>
            </w:r>
            <w:r>
              <w:rPr>
                <w:rFonts w:ascii="Times New Roman" w:hAnsi="Times New Roman"/>
                <w:bCs/>
                <w:sz w:val="22"/>
              </w:rPr>
              <w:t>%</w:t>
            </w:r>
            <w:r>
              <w:rPr>
                <w:rFonts w:ascii="Times New Roman" w:hAnsi="Times New Roman"/>
                <w:bCs/>
                <w:sz w:val="22"/>
              </w:rPr>
              <w:t>计取</w:t>
            </w:r>
          </w:p>
        </w:tc>
        <w:tc>
          <w:tcPr>
            <w:tcW w:w="127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r>
      <w:tr w:rsidR="003A40D9" w:rsidTr="00215539">
        <w:trPr>
          <w:trHeight w:val="567"/>
          <w:jc w:val="center"/>
        </w:trPr>
        <w:tc>
          <w:tcPr>
            <w:tcW w:w="426"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hint="eastAsia"/>
                <w:bCs/>
                <w:sz w:val="22"/>
              </w:rPr>
              <w:t>5</w:t>
            </w:r>
          </w:p>
        </w:tc>
        <w:tc>
          <w:tcPr>
            <w:tcW w:w="159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4678"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27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r>
      <w:tr w:rsidR="003A40D9" w:rsidTr="00215539">
        <w:trPr>
          <w:trHeight w:val="567"/>
          <w:jc w:val="center"/>
        </w:trPr>
        <w:tc>
          <w:tcPr>
            <w:tcW w:w="6699" w:type="dxa"/>
            <w:gridSpan w:val="3"/>
            <w:vAlign w:val="center"/>
          </w:tcPr>
          <w:p w:rsidR="003A40D9" w:rsidRDefault="003A40D9" w:rsidP="00215539">
            <w:pPr>
              <w:tabs>
                <w:tab w:val="left" w:pos="3060"/>
              </w:tabs>
              <w:adjustRightInd w:val="0"/>
              <w:snapToGrid w:val="0"/>
              <w:spacing w:line="300" w:lineRule="auto"/>
              <w:jc w:val="center"/>
              <w:rPr>
                <w:rFonts w:ascii="Times New Roman" w:hAnsi="Times New Roman"/>
                <w:b/>
                <w:bCs/>
                <w:sz w:val="22"/>
              </w:rPr>
            </w:pPr>
            <w:r>
              <w:rPr>
                <w:rFonts w:ascii="Times New Roman" w:hAnsi="Times New Roman" w:hint="eastAsia"/>
                <w:b/>
                <w:bCs/>
                <w:sz w:val="22"/>
              </w:rPr>
              <w:lastRenderedPageBreak/>
              <w:t>投标总价</w:t>
            </w:r>
          </w:p>
        </w:tc>
        <w:tc>
          <w:tcPr>
            <w:tcW w:w="1275" w:type="dxa"/>
            <w:vAlign w:val="center"/>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c>
          <w:tcPr>
            <w:tcW w:w="1542" w:type="dxa"/>
          </w:tcPr>
          <w:p w:rsidR="003A40D9" w:rsidRDefault="003A40D9" w:rsidP="00215539">
            <w:pPr>
              <w:tabs>
                <w:tab w:val="left" w:pos="3060"/>
              </w:tabs>
              <w:adjustRightInd w:val="0"/>
              <w:snapToGrid w:val="0"/>
              <w:spacing w:line="300" w:lineRule="auto"/>
              <w:jc w:val="center"/>
              <w:rPr>
                <w:rFonts w:ascii="Times New Roman" w:hAnsi="Times New Roman"/>
                <w:bCs/>
                <w:sz w:val="22"/>
              </w:rPr>
            </w:pPr>
          </w:p>
        </w:tc>
      </w:tr>
    </w:tbl>
    <w:p w:rsidR="003A40D9" w:rsidRDefault="003A40D9" w:rsidP="003A40D9">
      <w:pPr>
        <w:tabs>
          <w:tab w:val="left" w:pos="3060"/>
        </w:tabs>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备注：投标人应按照服务项目的特点和性质，分项说明并计算出本项目范围内各人员费用的组成。成本测算和列项要求完整、成本分析依据充分，人员、材料经费测算合理。</w:t>
      </w:r>
    </w:p>
    <w:p w:rsidR="003A40D9" w:rsidRDefault="003A40D9" w:rsidP="003A40D9">
      <w:pPr>
        <w:adjustRightInd w:val="0"/>
        <w:snapToGrid w:val="0"/>
        <w:spacing w:line="300" w:lineRule="auto"/>
        <w:ind w:firstLineChars="200" w:firstLine="442"/>
        <w:jc w:val="left"/>
        <w:outlineLvl w:val="2"/>
        <w:rPr>
          <w:rFonts w:ascii="Times New Roman" w:hAnsi="Times New Roman"/>
          <w:b/>
          <w:color w:val="000000"/>
          <w:sz w:val="22"/>
        </w:rPr>
      </w:pPr>
      <w:bookmarkStart w:id="41" w:name="_Toc28557"/>
      <w:r>
        <w:rPr>
          <w:rFonts w:ascii="Times New Roman" w:hAnsi="Times New Roman"/>
          <w:b/>
          <w:color w:val="000000"/>
          <w:sz w:val="22"/>
        </w:rPr>
        <w:t>14</w:t>
      </w:r>
      <w:r>
        <w:rPr>
          <w:rFonts w:ascii="Times New Roman" w:hAnsi="Times New Roman"/>
          <w:b/>
          <w:color w:val="000000"/>
          <w:sz w:val="22"/>
        </w:rPr>
        <w:t>投标报价控制性条款</w:t>
      </w:r>
      <w:bookmarkEnd w:id="41"/>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投标报价不得超过公布的预算金额</w:t>
      </w:r>
      <w:r>
        <w:rPr>
          <w:rFonts w:ascii="Times New Roman" w:hAnsi="Times New Roman" w:hint="eastAsia"/>
          <w:color w:val="000000"/>
          <w:sz w:val="22"/>
        </w:rPr>
        <w:t>或最高限价</w:t>
      </w:r>
      <w:r>
        <w:rPr>
          <w:rFonts w:ascii="Times New Roman" w:hAnsi="Times New Roman"/>
          <w:color w:val="000000"/>
          <w:sz w:val="22"/>
        </w:rPr>
        <w:t>，其中各年度或各分项报价（如有要求）均不得超过对应的预算金额</w:t>
      </w:r>
      <w:r>
        <w:rPr>
          <w:rFonts w:ascii="Times New Roman" w:hAnsi="Times New Roman" w:hint="eastAsia"/>
          <w:color w:val="000000"/>
          <w:sz w:val="22"/>
        </w:rPr>
        <w:t>或最高限价</w:t>
      </w:r>
      <w:r>
        <w:rPr>
          <w:rFonts w:ascii="Times New Roman" w:hAnsi="Times New Roman"/>
          <w:color w:val="000000"/>
          <w:sz w:val="22"/>
        </w:rPr>
        <w:t>。</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3A40D9" w:rsidRDefault="003A40D9" w:rsidP="003A40D9">
      <w:pPr>
        <w:adjustRightInd w:val="0"/>
        <w:snapToGrid w:val="0"/>
        <w:spacing w:line="300" w:lineRule="auto"/>
        <w:ind w:firstLineChars="200" w:firstLine="442"/>
        <w:jc w:val="left"/>
        <w:rPr>
          <w:rFonts w:ascii="Times New Roman" w:hAnsi="Times New Roman"/>
          <w:color w:val="000000"/>
          <w:sz w:val="22"/>
        </w:rPr>
      </w:pPr>
      <w:r>
        <w:rPr>
          <w:rFonts w:asciiTheme="minorEastAsia" w:eastAsiaTheme="minorEastAsia" w:hAnsiTheme="minorEastAsia"/>
          <w:b/>
          <w:bCs/>
          <w:kern w:val="0"/>
          <w:sz w:val="22"/>
        </w:rPr>
        <w:t>★</w:t>
      </w: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3A40D9" w:rsidRDefault="003A40D9" w:rsidP="003A40D9">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3A40D9" w:rsidRDefault="003A40D9" w:rsidP="003A40D9">
      <w:pPr>
        <w:adjustRightInd w:val="0"/>
        <w:snapToGrid w:val="0"/>
        <w:spacing w:line="300" w:lineRule="auto"/>
        <w:jc w:val="center"/>
        <w:outlineLvl w:val="1"/>
        <w:rPr>
          <w:rFonts w:ascii="Times New Roman" w:eastAsia="黑体" w:hAnsi="Times New Roman"/>
          <w:sz w:val="30"/>
          <w:szCs w:val="30"/>
        </w:rPr>
      </w:pPr>
      <w:bookmarkStart w:id="42" w:name="_Toc30099"/>
      <w:bookmarkStart w:id="43" w:name="_Toc486604818"/>
      <w:bookmarkStart w:id="44" w:name="_Toc481849902"/>
      <w:r>
        <w:rPr>
          <w:rFonts w:ascii="Times New Roman" w:eastAsia="黑体" w:hAnsi="Times New Roman"/>
          <w:sz w:val="30"/>
          <w:szCs w:val="30"/>
        </w:rPr>
        <w:t>五、政府采购政策</w:t>
      </w:r>
      <w:bookmarkEnd w:id="42"/>
    </w:p>
    <w:p w:rsidR="003A40D9" w:rsidRDefault="003A40D9" w:rsidP="003A40D9">
      <w:pPr>
        <w:adjustRightInd w:val="0"/>
        <w:snapToGrid w:val="0"/>
        <w:spacing w:line="300" w:lineRule="auto"/>
        <w:ind w:firstLineChars="200" w:firstLine="442"/>
        <w:outlineLvl w:val="2"/>
        <w:rPr>
          <w:rFonts w:ascii="Times New Roman" w:eastAsiaTheme="minorEastAsia" w:hAnsi="Times New Roman"/>
          <w:b/>
          <w:sz w:val="22"/>
        </w:rPr>
      </w:pPr>
      <w:bookmarkStart w:id="45" w:name="_Toc15503"/>
      <w:bookmarkStart w:id="46" w:name="_Toc486604821"/>
      <w:bookmarkStart w:id="47" w:name="_Toc481849905"/>
      <w:bookmarkStart w:id="48" w:name="_GoBack"/>
      <w:bookmarkEnd w:id="43"/>
      <w:bookmarkEnd w:id="44"/>
      <w:bookmarkEnd w:id="48"/>
      <w:r>
        <w:rPr>
          <w:rFonts w:ascii="Times New Roman" w:hAnsi="Times New Roman"/>
          <w:b/>
          <w:sz w:val="22"/>
        </w:rPr>
        <w:t>15</w:t>
      </w:r>
      <w:r>
        <w:rPr>
          <w:rFonts w:ascii="Times New Roman" w:eastAsiaTheme="minorEastAsia" w:hAnsiTheme="minorEastAsia"/>
          <w:b/>
          <w:sz w:val="22"/>
        </w:rPr>
        <w:t>促进中小企业发展</w:t>
      </w:r>
      <w:bookmarkEnd w:id="45"/>
    </w:p>
    <w:p w:rsidR="003A40D9" w:rsidRPr="00577A38" w:rsidRDefault="003A40D9" w:rsidP="003A40D9">
      <w:pPr>
        <w:tabs>
          <w:tab w:val="left" w:pos="3060"/>
        </w:tabs>
        <w:adjustRightInd w:val="0"/>
        <w:snapToGrid w:val="0"/>
        <w:spacing w:line="300" w:lineRule="auto"/>
        <w:ind w:firstLineChars="200" w:firstLine="442"/>
        <w:rPr>
          <w:rFonts w:ascii="Times New Roman" w:eastAsiaTheme="minorEastAsia" w:hAnsi="Times New Roman"/>
          <w:sz w:val="22"/>
        </w:rPr>
      </w:pPr>
      <w:bookmarkStart w:id="49" w:name="_Toc23269"/>
      <w:bookmarkEnd w:id="46"/>
      <w:bookmarkEnd w:id="47"/>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w:t>
      </w:r>
      <w:r w:rsidRPr="00577A38">
        <w:rPr>
          <w:rFonts w:ascii="Times New Roman" w:eastAsiaTheme="minorEastAsia" w:hAnsi="Times New Roman"/>
          <w:bCs/>
          <w:sz w:val="22"/>
        </w:rPr>
        <w:t>.1</w:t>
      </w:r>
      <w:r w:rsidRPr="00577A38">
        <w:rPr>
          <w:rFonts w:ascii="Times New Roman" w:eastAsiaTheme="minorEastAsia" w:hAnsiTheme="minorEastAsia"/>
          <w:sz w:val="22"/>
        </w:rPr>
        <w:t>中小企业（含中型、小型、微型企业，下同）的划定按照《中小企业划型标准规定》（工信部联企业</w:t>
      </w:r>
      <w:r w:rsidRPr="0030697D">
        <w:rPr>
          <w:rFonts w:ascii="Times New Roman" w:hAnsi="Times New Roman"/>
          <w:sz w:val="22"/>
        </w:rPr>
        <w:t>〔</w:t>
      </w:r>
      <w:r w:rsidRPr="00577A38">
        <w:rPr>
          <w:rFonts w:ascii="Times New Roman" w:eastAsiaTheme="minorEastAsia" w:hAnsi="Times New Roman"/>
          <w:sz w:val="22"/>
        </w:rPr>
        <w:t>2011</w:t>
      </w:r>
      <w:r w:rsidRPr="0030697D">
        <w:rPr>
          <w:rFonts w:ascii="Times New Roman" w:hAnsi="Times New Roman"/>
          <w:sz w:val="22"/>
        </w:rPr>
        <w:t>〕</w:t>
      </w:r>
      <w:r w:rsidRPr="00577A38">
        <w:rPr>
          <w:rFonts w:ascii="Times New Roman" w:eastAsiaTheme="minorEastAsia" w:hAnsi="Times New Roman"/>
          <w:sz w:val="22"/>
        </w:rPr>
        <w:t>300</w:t>
      </w:r>
      <w:r w:rsidRPr="00577A38">
        <w:rPr>
          <w:rFonts w:ascii="Times New Roman" w:eastAsiaTheme="minorEastAsia" w:hAnsiTheme="minorEastAsia"/>
          <w:sz w:val="22"/>
        </w:rPr>
        <w:t>号）执行，参加投标的中小企业应当提供《中小企业声明函》（具体格式见</w:t>
      </w:r>
      <w:r w:rsidRPr="00577A38">
        <w:rPr>
          <w:rFonts w:ascii="Times New Roman" w:eastAsiaTheme="minorEastAsia" w:hAnsi="Times New Roman"/>
          <w:sz w:val="22"/>
        </w:rPr>
        <w:t>“</w:t>
      </w:r>
      <w:r w:rsidRPr="00577A38">
        <w:rPr>
          <w:rFonts w:ascii="Times New Roman" w:eastAsiaTheme="minorEastAsia" w:hAnsiTheme="minorEastAsia"/>
          <w:sz w:val="22"/>
        </w:rPr>
        <w:t>投标文件格式</w:t>
      </w:r>
      <w:r w:rsidRPr="00577A38">
        <w:rPr>
          <w:rFonts w:ascii="Times New Roman" w:eastAsiaTheme="minorEastAsia" w:hAnsi="Times New Roman"/>
          <w:sz w:val="22"/>
        </w:rPr>
        <w:t>”</w:t>
      </w:r>
      <w:r w:rsidRPr="00577A38">
        <w:rPr>
          <w:rFonts w:ascii="Times New Roman" w:eastAsiaTheme="minorEastAsia" w:hAnsiTheme="minorEastAsia"/>
          <w:sz w:val="22"/>
        </w:rPr>
        <w:t>），反之，视作非中、小微企业，不具备参与投标资格。如项目允许联合体参与竞争的，则联合体中各方均应为中小企业，并按本款要求提供《中小企业声明函》。</w:t>
      </w:r>
    </w:p>
    <w:p w:rsidR="003A40D9" w:rsidRPr="00577A38" w:rsidRDefault="003A40D9" w:rsidP="003A40D9">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 xml:space="preserve">15.2 </w:t>
      </w:r>
      <w:r w:rsidRPr="00577A38">
        <w:rPr>
          <w:rFonts w:ascii="Times New Roman" w:eastAsiaTheme="minorEastAsia" w:hAnsiTheme="minorEastAsia"/>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577A38">
        <w:rPr>
          <w:rFonts w:ascii="Times New Roman" w:eastAsiaTheme="minorEastAsia" w:hAnsiTheme="minorEastAsia" w:hint="eastAsia"/>
          <w:sz w:val="22"/>
        </w:rPr>
        <w:t>管理</w:t>
      </w:r>
      <w:r w:rsidRPr="00577A38">
        <w:rPr>
          <w:rFonts w:ascii="Times New Roman" w:eastAsiaTheme="minorEastAsia" w:hAnsiTheme="minorEastAsia"/>
          <w:sz w:val="22"/>
        </w:rPr>
        <w:t>办法》。</w:t>
      </w:r>
    </w:p>
    <w:p w:rsidR="003A40D9" w:rsidRPr="00577A38" w:rsidRDefault="003A40D9" w:rsidP="003A40D9">
      <w:pPr>
        <w:adjustRightInd w:val="0"/>
        <w:snapToGrid w:val="0"/>
        <w:spacing w:line="300" w:lineRule="auto"/>
        <w:ind w:firstLineChars="200" w:firstLine="442"/>
        <w:rPr>
          <w:rFonts w:ascii="Times New Roman" w:eastAsiaTheme="minorEastAsia" w:hAnsi="Times New Roman"/>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 xml:space="preserve">15.3 </w:t>
      </w:r>
      <w:r w:rsidRPr="00577A38">
        <w:rPr>
          <w:rFonts w:ascii="Times New Roman" w:eastAsiaTheme="minorEastAsia" w:hAnsiTheme="minorEastAsia"/>
          <w:sz w:val="22"/>
        </w:rPr>
        <w:t>如项目允许联合体参与竞争的，组成联合体的中型企业和其他自然人、法人或者其他组织，与小型、微型企业之间不得存在投资关系。</w:t>
      </w:r>
    </w:p>
    <w:p w:rsidR="003A40D9" w:rsidRDefault="003A40D9" w:rsidP="003A40D9">
      <w:pPr>
        <w:adjustRightInd w:val="0"/>
        <w:snapToGrid w:val="0"/>
        <w:spacing w:line="300" w:lineRule="auto"/>
        <w:ind w:firstLineChars="200" w:firstLine="442"/>
        <w:rPr>
          <w:rFonts w:ascii="Times New Roman" w:hAnsi="Times New Roman"/>
          <w:b/>
          <w:sz w:val="22"/>
        </w:rPr>
      </w:pPr>
      <w:r w:rsidRPr="00577A38">
        <w:rPr>
          <w:rFonts w:asciiTheme="minorEastAsia" w:eastAsiaTheme="minorEastAsia" w:hAnsiTheme="minorEastAsia"/>
          <w:b/>
          <w:bCs/>
          <w:kern w:val="0"/>
          <w:sz w:val="22"/>
        </w:rPr>
        <w:t>★</w:t>
      </w:r>
      <w:r w:rsidRPr="00577A38">
        <w:rPr>
          <w:rFonts w:ascii="Times New Roman" w:eastAsiaTheme="minorEastAsia" w:hAnsi="Times New Roman"/>
          <w:sz w:val="22"/>
        </w:rPr>
        <w:t>15.4</w:t>
      </w:r>
      <w:r w:rsidRPr="00577A38">
        <w:rPr>
          <w:rFonts w:ascii="Times New Roman" w:eastAsiaTheme="minorEastAsia" w:hAnsiTheme="minorEastAsia"/>
          <w:sz w:val="22"/>
        </w:rPr>
        <w:t>供应商如提供虚假材料以谋取成交的，按照《政府采购法》有关条款处理，并记入供应商诚信档案。</w:t>
      </w:r>
    </w:p>
    <w:p w:rsidR="003A40D9" w:rsidRDefault="003A40D9" w:rsidP="003A40D9">
      <w:pPr>
        <w:adjustRightInd w:val="0"/>
        <w:snapToGrid w:val="0"/>
        <w:spacing w:line="300" w:lineRule="auto"/>
        <w:ind w:firstLineChars="200" w:firstLine="442"/>
        <w:outlineLvl w:val="2"/>
        <w:rPr>
          <w:rFonts w:ascii="Times New Roman" w:hAnsi="Times New Roman"/>
          <w:b/>
          <w:sz w:val="22"/>
        </w:rPr>
      </w:pPr>
      <w:r>
        <w:rPr>
          <w:rFonts w:ascii="Times New Roman" w:hAnsi="Times New Roman"/>
          <w:b/>
          <w:sz w:val="22"/>
        </w:rPr>
        <w:t xml:space="preserve">16 </w:t>
      </w:r>
      <w:r>
        <w:rPr>
          <w:rFonts w:ascii="Times New Roman" w:hAnsi="Times New Roman"/>
          <w:b/>
          <w:sz w:val="22"/>
        </w:rPr>
        <w:t>促进残疾人就业</w:t>
      </w:r>
      <w:r>
        <w:rPr>
          <w:rFonts w:hint="eastAsia"/>
          <w:sz w:val="22"/>
        </w:rPr>
        <w:t>（注：仅残疾人福利单位适用）</w:t>
      </w:r>
      <w:bookmarkEnd w:id="49"/>
    </w:p>
    <w:p w:rsidR="003A40D9" w:rsidRDefault="003A40D9" w:rsidP="003A40D9">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50" w:name="sendNo"/>
      <w:r>
        <w:rPr>
          <w:rFonts w:ascii="Times New Roman" w:hAnsi="Times New Roman"/>
          <w:sz w:val="22"/>
        </w:rPr>
        <w:t>符合财库</w:t>
      </w:r>
      <w:bookmarkEnd w:id="50"/>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CE5CD8" w:rsidRDefault="003A40D9" w:rsidP="003A40D9">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sectPr w:rsidR="00CE5CD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default"/>
    <w:sig w:usb0="00000001" w:usb1="080E0000" w:usb2="00000000" w:usb3="00000000" w:csb0="00040000" w:csb1="00000000"/>
  </w:font>
  <w:font w:name="方正仿宋_GBK">
    <w:charset w:val="86"/>
    <w:family w:val="swiss"/>
    <w:pitch w:val="default"/>
    <w:sig w:usb0="00000001" w:usb1="080E0000" w:usb2="00000000" w:usb3="00000000" w:csb0="00040000" w:csb1="00000000"/>
  </w:font>
  <w:font w:name="文鼎CS长宋">
    <w:altName w:val="宋体"/>
    <w:charset w:val="86"/>
    <w:family w:val="moder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B55"/>
    <w:multiLevelType w:val="multilevel"/>
    <w:tmpl w:val="01321B5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
    <w:nsid w:val="04DA44E5"/>
    <w:multiLevelType w:val="multilevel"/>
    <w:tmpl w:val="04DA44E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nsid w:val="0EE21A86"/>
    <w:multiLevelType w:val="multilevel"/>
    <w:tmpl w:val="0EE21A8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3">
    <w:nsid w:val="15C01AF6"/>
    <w:multiLevelType w:val="multilevel"/>
    <w:tmpl w:val="15C01AF6"/>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
    <w:nsid w:val="1670700D"/>
    <w:multiLevelType w:val="multilevel"/>
    <w:tmpl w:val="1670700D"/>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5">
    <w:nsid w:val="2CDA75C9"/>
    <w:multiLevelType w:val="multilevel"/>
    <w:tmpl w:val="2CDA75C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D0B487A"/>
    <w:multiLevelType w:val="multilevel"/>
    <w:tmpl w:val="2D0B487A"/>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7">
    <w:nsid w:val="2F022379"/>
    <w:multiLevelType w:val="multilevel"/>
    <w:tmpl w:val="2F022379"/>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3C5458A"/>
    <w:multiLevelType w:val="multilevel"/>
    <w:tmpl w:val="33C5458A"/>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9">
    <w:nsid w:val="34015454"/>
    <w:multiLevelType w:val="multilevel"/>
    <w:tmpl w:val="34015454"/>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0">
    <w:nsid w:val="3CCE7107"/>
    <w:multiLevelType w:val="multilevel"/>
    <w:tmpl w:val="3CCE7107"/>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1B45F7E"/>
    <w:multiLevelType w:val="multilevel"/>
    <w:tmpl w:val="41B45F7E"/>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3">
    <w:nsid w:val="43C52BF2"/>
    <w:multiLevelType w:val="multilevel"/>
    <w:tmpl w:val="43C52BF2"/>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4">
    <w:nsid w:val="448C7742"/>
    <w:multiLevelType w:val="multilevel"/>
    <w:tmpl w:val="448C7742"/>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09A623E"/>
    <w:multiLevelType w:val="multilevel"/>
    <w:tmpl w:val="509A623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6636F25"/>
    <w:multiLevelType w:val="multilevel"/>
    <w:tmpl w:val="56636F25"/>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17">
    <w:nsid w:val="5E3B4D59"/>
    <w:multiLevelType w:val="multilevel"/>
    <w:tmpl w:val="5E3B4D59"/>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5FDB1BD5"/>
    <w:multiLevelType w:val="multilevel"/>
    <w:tmpl w:val="5FDB1BD5"/>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9">
    <w:nsid w:val="68E43A46"/>
    <w:multiLevelType w:val="multilevel"/>
    <w:tmpl w:val="68E43A46"/>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0">
    <w:nsid w:val="6FFD036D"/>
    <w:multiLevelType w:val="multilevel"/>
    <w:tmpl w:val="6FFD036D"/>
    <w:lvl w:ilvl="0">
      <w:start w:val="1"/>
      <w:numFmt w:val="decimal"/>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1">
    <w:nsid w:val="76346B6C"/>
    <w:multiLevelType w:val="multilevel"/>
    <w:tmpl w:val="76346B6C"/>
    <w:lvl w:ilvl="0">
      <w:start w:val="1"/>
      <w:numFmt w:val="lowerLetter"/>
      <w:lvlText w:val="%1、"/>
      <w:lvlJc w:val="left"/>
      <w:pPr>
        <w:ind w:left="880"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2">
    <w:nsid w:val="76CA6C9E"/>
    <w:multiLevelType w:val="multilevel"/>
    <w:tmpl w:val="76CA6C9E"/>
    <w:lvl w:ilvl="0">
      <w:start w:val="1"/>
      <w:numFmt w:val="decimalEnclosedCircle"/>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D3657DA"/>
    <w:multiLevelType w:val="multilevel"/>
    <w:tmpl w:val="7D3657DA"/>
    <w:lvl w:ilvl="0">
      <w:start w:val="1"/>
      <w:numFmt w:val="decimalEnclosedCircle"/>
      <w:lvlText w:val="%1"/>
      <w:lvlJc w:val="left"/>
      <w:pPr>
        <w:ind w:left="420" w:hanging="420"/>
      </w:pPr>
      <w:rPr>
        <w:rFonts w:asciiTheme="minorEastAsia" w:eastAsiaTheme="minorEastAsia" w:hAnsiTheme="minorEastAsia"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6"/>
  </w:num>
  <w:num w:numId="3">
    <w:abstractNumId w:val="20"/>
  </w:num>
  <w:num w:numId="4">
    <w:abstractNumId w:val="7"/>
  </w:num>
  <w:num w:numId="5">
    <w:abstractNumId w:val="10"/>
  </w:num>
  <w:num w:numId="6">
    <w:abstractNumId w:val="13"/>
  </w:num>
  <w:num w:numId="7">
    <w:abstractNumId w:val="22"/>
  </w:num>
  <w:num w:numId="8">
    <w:abstractNumId w:val="15"/>
  </w:num>
  <w:num w:numId="9">
    <w:abstractNumId w:val="9"/>
  </w:num>
  <w:num w:numId="10">
    <w:abstractNumId w:val="5"/>
  </w:num>
  <w:num w:numId="11">
    <w:abstractNumId w:val="3"/>
  </w:num>
  <w:num w:numId="12">
    <w:abstractNumId w:val="17"/>
  </w:num>
  <w:num w:numId="13">
    <w:abstractNumId w:val="14"/>
  </w:num>
  <w:num w:numId="14">
    <w:abstractNumId w:val="16"/>
  </w:num>
  <w:num w:numId="15">
    <w:abstractNumId w:val="2"/>
  </w:num>
  <w:num w:numId="16">
    <w:abstractNumId w:val="12"/>
  </w:num>
  <w:num w:numId="17">
    <w:abstractNumId w:val="21"/>
  </w:num>
  <w:num w:numId="18">
    <w:abstractNumId w:val="8"/>
  </w:num>
  <w:num w:numId="19">
    <w:abstractNumId w:val="4"/>
  </w:num>
  <w:num w:numId="20">
    <w:abstractNumId w:val="19"/>
  </w:num>
  <w:num w:numId="21">
    <w:abstractNumId w:val="18"/>
  </w:num>
  <w:num w:numId="22">
    <w:abstractNumId w:val="23"/>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0D9"/>
    <w:rsid w:val="003A40D9"/>
    <w:rsid w:val="00CE5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C39E0B-90D6-4511-B9EA-1493AF61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40D9"/>
    <w:pPr>
      <w:widowControl w:val="0"/>
      <w:jc w:val="both"/>
    </w:pPr>
    <w:rPr>
      <w:rFonts w:ascii="Calibri" w:eastAsia="宋体" w:hAnsi="Calibri" w:cs="Times New Roman"/>
    </w:rPr>
  </w:style>
  <w:style w:type="paragraph" w:styleId="1">
    <w:name w:val="heading 1"/>
    <w:basedOn w:val="a"/>
    <w:next w:val="a"/>
    <w:link w:val="1Char"/>
    <w:qFormat/>
    <w:rsid w:val="003A40D9"/>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3A40D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3A40D9"/>
    <w:pPr>
      <w:keepNext/>
      <w:keepLines/>
      <w:spacing w:before="120" w:after="120"/>
      <w:outlineLvl w:val="2"/>
    </w:pPr>
    <w:rPr>
      <w:rFonts w:ascii="Times New Roman" w:hAnsi="Times New Roman"/>
      <w:b/>
      <w:bCs/>
      <w:szCs w:val="32"/>
    </w:rPr>
  </w:style>
  <w:style w:type="paragraph" w:styleId="4">
    <w:name w:val="heading 4"/>
    <w:basedOn w:val="a"/>
    <w:next w:val="a"/>
    <w:link w:val="4Char"/>
    <w:qFormat/>
    <w:rsid w:val="003A40D9"/>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3A40D9"/>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3A40D9"/>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3A40D9"/>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3A40D9"/>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3A40D9"/>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qFormat/>
    <w:rsid w:val="003A40D9"/>
    <w:rPr>
      <w:rFonts w:ascii="Times New Roman" w:eastAsia="宋体" w:hAnsi="Times New Roman" w:cs="Times New Roman"/>
      <w:b/>
      <w:bCs/>
      <w:kern w:val="44"/>
      <w:sz w:val="44"/>
      <w:szCs w:val="44"/>
    </w:rPr>
  </w:style>
  <w:style w:type="character" w:customStyle="1" w:styleId="2Char">
    <w:name w:val="标题 2 Char"/>
    <w:basedOn w:val="a1"/>
    <w:link w:val="2"/>
    <w:qFormat/>
    <w:rsid w:val="003A40D9"/>
    <w:rPr>
      <w:rFonts w:ascii="Arial" w:eastAsia="黑体" w:hAnsi="Arial" w:cs="Times New Roman"/>
      <w:b/>
      <w:bCs/>
      <w:sz w:val="32"/>
      <w:szCs w:val="32"/>
    </w:rPr>
  </w:style>
  <w:style w:type="character" w:customStyle="1" w:styleId="3Char">
    <w:name w:val="标题 3 Char"/>
    <w:basedOn w:val="a1"/>
    <w:link w:val="3"/>
    <w:qFormat/>
    <w:rsid w:val="003A40D9"/>
    <w:rPr>
      <w:rFonts w:ascii="Times New Roman" w:eastAsia="宋体" w:hAnsi="Times New Roman" w:cs="Times New Roman"/>
      <w:b/>
      <w:bCs/>
      <w:szCs w:val="32"/>
    </w:rPr>
  </w:style>
  <w:style w:type="character" w:customStyle="1" w:styleId="4Char">
    <w:name w:val="标题 4 Char"/>
    <w:basedOn w:val="a1"/>
    <w:link w:val="4"/>
    <w:qFormat/>
    <w:rsid w:val="003A40D9"/>
    <w:rPr>
      <w:rFonts w:ascii="Arial" w:eastAsia="黑体" w:hAnsi="Arial" w:cs="Times New Roman"/>
      <w:b/>
      <w:bCs/>
      <w:sz w:val="28"/>
      <w:szCs w:val="28"/>
    </w:rPr>
  </w:style>
  <w:style w:type="character" w:customStyle="1" w:styleId="5Char">
    <w:name w:val="标题 5 Char"/>
    <w:basedOn w:val="a1"/>
    <w:link w:val="5"/>
    <w:qFormat/>
    <w:rsid w:val="003A40D9"/>
    <w:rPr>
      <w:rFonts w:ascii="Times New Roman" w:eastAsia="宋体" w:hAnsi="Times New Roman" w:cs="Times New Roman"/>
      <w:b/>
      <w:sz w:val="28"/>
      <w:szCs w:val="20"/>
    </w:rPr>
  </w:style>
  <w:style w:type="character" w:customStyle="1" w:styleId="6Char">
    <w:name w:val="标题 6 Char"/>
    <w:basedOn w:val="a1"/>
    <w:link w:val="6"/>
    <w:qFormat/>
    <w:rsid w:val="003A40D9"/>
    <w:rPr>
      <w:rFonts w:ascii="Arial" w:eastAsia="黑体" w:hAnsi="Arial" w:cs="Times New Roman"/>
      <w:b/>
      <w:sz w:val="24"/>
      <w:szCs w:val="20"/>
    </w:rPr>
  </w:style>
  <w:style w:type="character" w:customStyle="1" w:styleId="7Char">
    <w:name w:val="标题 7 Char"/>
    <w:basedOn w:val="a1"/>
    <w:link w:val="7"/>
    <w:qFormat/>
    <w:rsid w:val="003A40D9"/>
    <w:rPr>
      <w:rFonts w:ascii="Times New Roman" w:eastAsia="宋体" w:hAnsi="Times New Roman" w:cs="Times New Roman"/>
      <w:b/>
      <w:sz w:val="24"/>
      <w:szCs w:val="20"/>
    </w:rPr>
  </w:style>
  <w:style w:type="character" w:customStyle="1" w:styleId="8Char">
    <w:name w:val="标题 8 Char"/>
    <w:basedOn w:val="a1"/>
    <w:link w:val="8"/>
    <w:qFormat/>
    <w:rsid w:val="003A40D9"/>
    <w:rPr>
      <w:rFonts w:ascii="Arial" w:eastAsia="黑体" w:hAnsi="Arial" w:cs="Times New Roman"/>
      <w:sz w:val="24"/>
      <w:szCs w:val="20"/>
    </w:rPr>
  </w:style>
  <w:style w:type="character" w:customStyle="1" w:styleId="9Char">
    <w:name w:val="标题 9 Char"/>
    <w:basedOn w:val="a1"/>
    <w:link w:val="9"/>
    <w:qFormat/>
    <w:rsid w:val="003A40D9"/>
    <w:rPr>
      <w:rFonts w:ascii="Arial" w:eastAsia="黑体" w:hAnsi="Arial" w:cs="Times New Roman"/>
      <w:szCs w:val="20"/>
    </w:rPr>
  </w:style>
  <w:style w:type="paragraph" w:styleId="a0">
    <w:name w:val="Normal Indent"/>
    <w:basedOn w:val="a"/>
    <w:link w:val="Char"/>
    <w:qFormat/>
    <w:rsid w:val="003A40D9"/>
    <w:pPr>
      <w:ind w:firstLine="420"/>
    </w:pPr>
  </w:style>
  <w:style w:type="paragraph" w:styleId="70">
    <w:name w:val="toc 7"/>
    <w:basedOn w:val="a"/>
    <w:next w:val="a"/>
    <w:uiPriority w:val="39"/>
    <w:qFormat/>
    <w:rsid w:val="003A40D9"/>
    <w:pPr>
      <w:ind w:leftChars="1200" w:left="2520"/>
    </w:pPr>
    <w:rPr>
      <w:rFonts w:ascii="Times New Roman" w:hAnsi="Times New Roman"/>
      <w:szCs w:val="20"/>
    </w:rPr>
  </w:style>
  <w:style w:type="paragraph" w:styleId="a4">
    <w:name w:val="Note Heading"/>
    <w:basedOn w:val="a"/>
    <w:next w:val="a"/>
    <w:link w:val="Char0"/>
    <w:qFormat/>
    <w:rsid w:val="003A40D9"/>
    <w:pPr>
      <w:jc w:val="center"/>
    </w:pPr>
  </w:style>
  <w:style w:type="character" w:customStyle="1" w:styleId="Char0">
    <w:name w:val="注释标题 Char"/>
    <w:basedOn w:val="a1"/>
    <w:link w:val="a4"/>
    <w:qFormat/>
    <w:rsid w:val="003A40D9"/>
    <w:rPr>
      <w:rFonts w:ascii="Calibri" w:eastAsia="宋体" w:hAnsi="Calibri" w:cs="Times New Roman"/>
    </w:rPr>
  </w:style>
  <w:style w:type="paragraph" w:styleId="40">
    <w:name w:val="List Bullet 4"/>
    <w:basedOn w:val="a"/>
    <w:qFormat/>
    <w:rsid w:val="003A40D9"/>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5">
    <w:name w:val="List Number"/>
    <w:basedOn w:val="a"/>
    <w:qFormat/>
    <w:rsid w:val="003A40D9"/>
    <w:pPr>
      <w:tabs>
        <w:tab w:val="left" w:pos="560"/>
      </w:tabs>
      <w:ind w:left="900" w:hanging="340"/>
    </w:pPr>
    <w:rPr>
      <w:rFonts w:ascii="Times New Roman" w:hAnsi="Times New Roman"/>
      <w:szCs w:val="20"/>
    </w:rPr>
  </w:style>
  <w:style w:type="paragraph" w:styleId="a6">
    <w:name w:val="caption"/>
    <w:basedOn w:val="a"/>
    <w:next w:val="a"/>
    <w:qFormat/>
    <w:rsid w:val="003A40D9"/>
    <w:pPr>
      <w:spacing w:line="480" w:lineRule="auto"/>
    </w:pPr>
    <w:rPr>
      <w:rFonts w:ascii="华文中宋" w:eastAsia="华文中宋" w:hAnsi="华文中宋"/>
      <w:sz w:val="36"/>
      <w:szCs w:val="20"/>
    </w:rPr>
  </w:style>
  <w:style w:type="paragraph" w:styleId="a7">
    <w:name w:val="List Bullet"/>
    <w:basedOn w:val="a"/>
    <w:qFormat/>
    <w:rsid w:val="003A40D9"/>
    <w:pPr>
      <w:adjustRightInd w:val="0"/>
      <w:spacing w:line="300" w:lineRule="auto"/>
      <w:ind w:left="360" w:hanging="360"/>
      <w:textAlignment w:val="baseline"/>
    </w:pPr>
    <w:rPr>
      <w:rFonts w:ascii="Times New Roman" w:hAnsi="Times New Roman"/>
      <w:kern w:val="0"/>
      <w:sz w:val="24"/>
      <w:szCs w:val="20"/>
    </w:rPr>
  </w:style>
  <w:style w:type="paragraph" w:styleId="a8">
    <w:name w:val="Document Map"/>
    <w:basedOn w:val="a"/>
    <w:link w:val="Char1"/>
    <w:semiHidden/>
    <w:qFormat/>
    <w:rsid w:val="003A40D9"/>
    <w:pPr>
      <w:shd w:val="clear" w:color="auto" w:fill="000080"/>
    </w:pPr>
    <w:rPr>
      <w:rFonts w:ascii="Times New Roman" w:hAnsi="Times New Roman"/>
      <w:szCs w:val="20"/>
    </w:rPr>
  </w:style>
  <w:style w:type="character" w:customStyle="1" w:styleId="Char1">
    <w:name w:val="文档结构图 Char"/>
    <w:basedOn w:val="a1"/>
    <w:link w:val="a8"/>
    <w:semiHidden/>
    <w:qFormat/>
    <w:rsid w:val="003A40D9"/>
    <w:rPr>
      <w:rFonts w:ascii="Times New Roman" w:eastAsia="宋体" w:hAnsi="Times New Roman" w:cs="Times New Roman"/>
      <w:szCs w:val="20"/>
      <w:shd w:val="clear" w:color="auto" w:fill="000080"/>
    </w:rPr>
  </w:style>
  <w:style w:type="paragraph" w:styleId="a9">
    <w:name w:val="annotation text"/>
    <w:basedOn w:val="a"/>
    <w:link w:val="Char2"/>
    <w:uiPriority w:val="99"/>
    <w:unhideWhenUsed/>
    <w:qFormat/>
    <w:rsid w:val="003A40D9"/>
    <w:pPr>
      <w:jc w:val="left"/>
    </w:pPr>
  </w:style>
  <w:style w:type="character" w:customStyle="1" w:styleId="Char2">
    <w:name w:val="批注文字 Char"/>
    <w:basedOn w:val="a1"/>
    <w:link w:val="a9"/>
    <w:uiPriority w:val="99"/>
    <w:qFormat/>
    <w:rsid w:val="003A40D9"/>
    <w:rPr>
      <w:rFonts w:ascii="Calibri" w:eastAsia="宋体" w:hAnsi="Calibri" w:cs="Times New Roman"/>
    </w:rPr>
  </w:style>
  <w:style w:type="paragraph" w:styleId="aa">
    <w:name w:val="Salutation"/>
    <w:basedOn w:val="a"/>
    <w:next w:val="a"/>
    <w:link w:val="Char3"/>
    <w:qFormat/>
    <w:rsid w:val="003A40D9"/>
    <w:pPr>
      <w:spacing w:beforeLines="40" w:afterLines="40" w:line="312" w:lineRule="auto"/>
    </w:pPr>
    <w:rPr>
      <w:rFonts w:ascii="Times New Roman" w:hAnsi="Times New Roman"/>
      <w:kern w:val="0"/>
      <w:sz w:val="24"/>
      <w:szCs w:val="24"/>
    </w:rPr>
  </w:style>
  <w:style w:type="character" w:customStyle="1" w:styleId="Char3">
    <w:name w:val="称呼 Char"/>
    <w:basedOn w:val="a1"/>
    <w:link w:val="aa"/>
    <w:qFormat/>
    <w:rsid w:val="003A40D9"/>
    <w:rPr>
      <w:rFonts w:ascii="Times New Roman" w:eastAsia="宋体" w:hAnsi="Times New Roman" w:cs="Times New Roman"/>
      <w:kern w:val="0"/>
      <w:sz w:val="24"/>
      <w:szCs w:val="24"/>
    </w:rPr>
  </w:style>
  <w:style w:type="paragraph" w:styleId="30">
    <w:name w:val="Body Text 3"/>
    <w:basedOn w:val="a"/>
    <w:link w:val="3Char0"/>
    <w:qFormat/>
    <w:rsid w:val="003A40D9"/>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3A40D9"/>
    <w:rPr>
      <w:rFonts w:ascii="Times New Roman" w:eastAsia="宋体" w:hAnsi="Times New Roman" w:cs="Times New Roman"/>
      <w:kern w:val="0"/>
      <w:sz w:val="16"/>
      <w:szCs w:val="20"/>
    </w:rPr>
  </w:style>
  <w:style w:type="paragraph" w:styleId="31">
    <w:name w:val="List Bullet 3"/>
    <w:basedOn w:val="a"/>
    <w:qFormat/>
    <w:rsid w:val="003A40D9"/>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b">
    <w:name w:val="Body Text"/>
    <w:basedOn w:val="a"/>
    <w:link w:val="Char10"/>
    <w:unhideWhenUsed/>
    <w:qFormat/>
    <w:rsid w:val="003A40D9"/>
    <w:pPr>
      <w:spacing w:after="120"/>
    </w:pPr>
  </w:style>
  <w:style w:type="character" w:customStyle="1" w:styleId="Char4">
    <w:name w:val="正文文本 Char"/>
    <w:basedOn w:val="a1"/>
    <w:qFormat/>
    <w:rsid w:val="003A40D9"/>
    <w:rPr>
      <w:rFonts w:ascii="Calibri" w:eastAsia="宋体" w:hAnsi="Calibri" w:cs="Times New Roman"/>
    </w:rPr>
  </w:style>
  <w:style w:type="paragraph" w:styleId="ac">
    <w:name w:val="Body Text Indent"/>
    <w:basedOn w:val="a"/>
    <w:link w:val="Char5"/>
    <w:qFormat/>
    <w:rsid w:val="003A40D9"/>
    <w:pPr>
      <w:ind w:firstLine="444"/>
    </w:pPr>
    <w:rPr>
      <w:rFonts w:ascii="Times New Roman" w:hAnsi="Times New Roman"/>
      <w:b/>
      <w:sz w:val="24"/>
      <w:szCs w:val="20"/>
    </w:rPr>
  </w:style>
  <w:style w:type="character" w:customStyle="1" w:styleId="Char5">
    <w:name w:val="正文文本缩进 Char"/>
    <w:basedOn w:val="a1"/>
    <w:link w:val="ac"/>
    <w:qFormat/>
    <w:rsid w:val="003A40D9"/>
    <w:rPr>
      <w:rFonts w:ascii="Times New Roman" w:eastAsia="宋体" w:hAnsi="Times New Roman" w:cs="Times New Roman"/>
      <w:b/>
      <w:sz w:val="24"/>
      <w:szCs w:val="20"/>
    </w:rPr>
  </w:style>
  <w:style w:type="paragraph" w:styleId="20">
    <w:name w:val="List Bullet 2"/>
    <w:basedOn w:val="a"/>
    <w:qFormat/>
    <w:rsid w:val="003A40D9"/>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3A40D9"/>
    <w:pPr>
      <w:ind w:leftChars="800" w:left="1680"/>
    </w:pPr>
    <w:rPr>
      <w:rFonts w:ascii="Times New Roman" w:hAnsi="Times New Roman"/>
      <w:szCs w:val="20"/>
    </w:rPr>
  </w:style>
  <w:style w:type="paragraph" w:styleId="32">
    <w:name w:val="toc 3"/>
    <w:basedOn w:val="a"/>
    <w:next w:val="a"/>
    <w:uiPriority w:val="39"/>
    <w:qFormat/>
    <w:rsid w:val="003A40D9"/>
    <w:pPr>
      <w:tabs>
        <w:tab w:val="right" w:leader="dot" w:pos="9231"/>
      </w:tabs>
      <w:ind w:leftChars="400" w:left="840"/>
    </w:pPr>
    <w:rPr>
      <w:rFonts w:ascii="Times New Roman" w:hAnsi="Times New Roman"/>
      <w:szCs w:val="24"/>
    </w:rPr>
  </w:style>
  <w:style w:type="paragraph" w:styleId="ad">
    <w:name w:val="Plain Text"/>
    <w:basedOn w:val="a"/>
    <w:link w:val="Char6"/>
    <w:qFormat/>
    <w:rsid w:val="003A40D9"/>
    <w:rPr>
      <w:rFonts w:ascii="宋体" w:hAnsi="Courier New"/>
      <w:kern w:val="0"/>
      <w:sz w:val="20"/>
      <w:szCs w:val="20"/>
    </w:rPr>
  </w:style>
  <w:style w:type="character" w:customStyle="1" w:styleId="Char6">
    <w:name w:val="纯文本 Char"/>
    <w:basedOn w:val="a1"/>
    <w:link w:val="ad"/>
    <w:qFormat/>
    <w:rsid w:val="003A40D9"/>
    <w:rPr>
      <w:rFonts w:ascii="宋体" w:eastAsia="宋体" w:hAnsi="Courier New" w:cs="Times New Roman"/>
      <w:kern w:val="0"/>
      <w:sz w:val="20"/>
      <w:szCs w:val="20"/>
    </w:rPr>
  </w:style>
  <w:style w:type="paragraph" w:styleId="80">
    <w:name w:val="toc 8"/>
    <w:basedOn w:val="a"/>
    <w:next w:val="a"/>
    <w:uiPriority w:val="39"/>
    <w:qFormat/>
    <w:rsid w:val="003A40D9"/>
    <w:pPr>
      <w:ind w:leftChars="1400" w:left="2940"/>
    </w:pPr>
    <w:rPr>
      <w:rFonts w:ascii="Times New Roman" w:hAnsi="Times New Roman"/>
      <w:szCs w:val="20"/>
    </w:rPr>
  </w:style>
  <w:style w:type="paragraph" w:styleId="ae">
    <w:name w:val="Date"/>
    <w:basedOn w:val="a"/>
    <w:next w:val="a"/>
    <w:link w:val="Char7"/>
    <w:qFormat/>
    <w:rsid w:val="003A40D9"/>
  </w:style>
  <w:style w:type="character" w:customStyle="1" w:styleId="Char7">
    <w:name w:val="日期 Char"/>
    <w:basedOn w:val="a1"/>
    <w:link w:val="ae"/>
    <w:qFormat/>
    <w:rsid w:val="003A40D9"/>
    <w:rPr>
      <w:rFonts w:ascii="Calibri" w:eastAsia="宋体" w:hAnsi="Calibri" w:cs="Times New Roman"/>
    </w:rPr>
  </w:style>
  <w:style w:type="paragraph" w:styleId="21">
    <w:name w:val="Body Text Indent 2"/>
    <w:basedOn w:val="a"/>
    <w:link w:val="2Char0"/>
    <w:qFormat/>
    <w:rsid w:val="003A40D9"/>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3A40D9"/>
    <w:rPr>
      <w:rFonts w:ascii="宋体" w:eastAsia="宋体" w:hAnsi="宋体" w:cs="Times New Roman"/>
      <w:b/>
      <w:bCs/>
      <w:sz w:val="24"/>
      <w:szCs w:val="20"/>
    </w:rPr>
  </w:style>
  <w:style w:type="paragraph" w:styleId="af">
    <w:name w:val="Balloon Text"/>
    <w:basedOn w:val="a"/>
    <w:link w:val="Char8"/>
    <w:semiHidden/>
    <w:qFormat/>
    <w:rsid w:val="003A40D9"/>
    <w:rPr>
      <w:rFonts w:ascii="Times New Roman" w:hAnsi="Times New Roman"/>
      <w:sz w:val="18"/>
      <w:szCs w:val="18"/>
    </w:rPr>
  </w:style>
  <w:style w:type="character" w:customStyle="1" w:styleId="Char8">
    <w:name w:val="批注框文本 Char"/>
    <w:basedOn w:val="a1"/>
    <w:link w:val="af"/>
    <w:semiHidden/>
    <w:qFormat/>
    <w:rsid w:val="003A40D9"/>
    <w:rPr>
      <w:rFonts w:ascii="Times New Roman" w:eastAsia="宋体" w:hAnsi="Times New Roman" w:cs="Times New Roman"/>
      <w:sz w:val="18"/>
      <w:szCs w:val="18"/>
    </w:rPr>
  </w:style>
  <w:style w:type="paragraph" w:styleId="af0">
    <w:name w:val="footer"/>
    <w:basedOn w:val="a"/>
    <w:link w:val="Char9"/>
    <w:uiPriority w:val="99"/>
    <w:qFormat/>
    <w:rsid w:val="003A40D9"/>
    <w:pPr>
      <w:tabs>
        <w:tab w:val="center" w:pos="4153"/>
        <w:tab w:val="right" w:pos="8306"/>
      </w:tabs>
      <w:snapToGrid w:val="0"/>
      <w:jc w:val="left"/>
    </w:pPr>
    <w:rPr>
      <w:rFonts w:ascii="Times New Roman" w:hAnsi="Times New Roman"/>
      <w:kern w:val="0"/>
      <w:sz w:val="18"/>
      <w:szCs w:val="20"/>
    </w:rPr>
  </w:style>
  <w:style w:type="character" w:customStyle="1" w:styleId="Char9">
    <w:name w:val="页脚 Char"/>
    <w:basedOn w:val="a1"/>
    <w:link w:val="af0"/>
    <w:uiPriority w:val="99"/>
    <w:qFormat/>
    <w:rsid w:val="003A40D9"/>
    <w:rPr>
      <w:rFonts w:ascii="Times New Roman" w:eastAsia="宋体" w:hAnsi="Times New Roman" w:cs="Times New Roman"/>
      <w:kern w:val="0"/>
      <w:sz w:val="18"/>
      <w:szCs w:val="20"/>
    </w:rPr>
  </w:style>
  <w:style w:type="paragraph" w:styleId="af1">
    <w:name w:val="header"/>
    <w:basedOn w:val="a"/>
    <w:link w:val="Chara"/>
    <w:qFormat/>
    <w:rsid w:val="003A40D9"/>
    <w:pPr>
      <w:pBdr>
        <w:bottom w:val="single" w:sz="6" w:space="1" w:color="auto"/>
      </w:pBdr>
      <w:tabs>
        <w:tab w:val="center" w:pos="4153"/>
        <w:tab w:val="right" w:pos="8306"/>
      </w:tabs>
      <w:snapToGrid w:val="0"/>
      <w:jc w:val="center"/>
    </w:pPr>
    <w:rPr>
      <w:rFonts w:ascii="Times New Roman" w:hAnsi="Times New Roman"/>
      <w:kern w:val="0"/>
      <w:sz w:val="18"/>
      <w:szCs w:val="20"/>
    </w:rPr>
  </w:style>
  <w:style w:type="character" w:customStyle="1" w:styleId="Chara">
    <w:name w:val="页眉 Char"/>
    <w:basedOn w:val="a1"/>
    <w:link w:val="af1"/>
    <w:qFormat/>
    <w:rsid w:val="003A40D9"/>
    <w:rPr>
      <w:rFonts w:ascii="Times New Roman" w:eastAsia="宋体" w:hAnsi="Times New Roman" w:cs="Times New Roman"/>
      <w:kern w:val="0"/>
      <w:sz w:val="18"/>
      <w:szCs w:val="20"/>
    </w:rPr>
  </w:style>
  <w:style w:type="paragraph" w:styleId="10">
    <w:name w:val="toc 1"/>
    <w:basedOn w:val="a"/>
    <w:next w:val="a"/>
    <w:uiPriority w:val="39"/>
    <w:qFormat/>
    <w:rsid w:val="003A40D9"/>
    <w:pPr>
      <w:tabs>
        <w:tab w:val="left" w:pos="840"/>
        <w:tab w:val="right" w:leader="dot" w:pos="9231"/>
      </w:tabs>
    </w:pPr>
    <w:rPr>
      <w:rFonts w:ascii="Times New Roman" w:hAnsi="Times New Roman"/>
      <w:szCs w:val="24"/>
    </w:rPr>
  </w:style>
  <w:style w:type="paragraph" w:styleId="41">
    <w:name w:val="toc 4"/>
    <w:basedOn w:val="a"/>
    <w:next w:val="a"/>
    <w:uiPriority w:val="39"/>
    <w:qFormat/>
    <w:rsid w:val="003A40D9"/>
    <w:pPr>
      <w:ind w:leftChars="600" w:left="1260"/>
    </w:pPr>
    <w:rPr>
      <w:rFonts w:ascii="Times New Roman" w:hAnsi="Times New Roman"/>
      <w:szCs w:val="20"/>
    </w:rPr>
  </w:style>
  <w:style w:type="paragraph" w:styleId="af2">
    <w:name w:val="Subtitle"/>
    <w:basedOn w:val="a"/>
    <w:next w:val="a"/>
    <w:link w:val="Charb"/>
    <w:qFormat/>
    <w:rsid w:val="003A40D9"/>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3A40D9"/>
    <w:rPr>
      <w:rFonts w:ascii="Arial" w:eastAsia="方正魏碑简体" w:hAnsi="Arial" w:cs="Times New Roman"/>
      <w:bCs/>
      <w:kern w:val="28"/>
      <w:sz w:val="32"/>
      <w:szCs w:val="32"/>
    </w:rPr>
  </w:style>
  <w:style w:type="paragraph" w:styleId="af3">
    <w:name w:val="footnote text"/>
    <w:basedOn w:val="a"/>
    <w:link w:val="Char11"/>
    <w:unhideWhenUsed/>
    <w:qFormat/>
    <w:rsid w:val="003A40D9"/>
    <w:pPr>
      <w:snapToGrid w:val="0"/>
      <w:jc w:val="left"/>
    </w:pPr>
    <w:rPr>
      <w:rFonts w:ascii="Times New Roman" w:hAnsi="Times New Roman"/>
      <w:sz w:val="18"/>
      <w:szCs w:val="18"/>
    </w:rPr>
  </w:style>
  <w:style w:type="character" w:customStyle="1" w:styleId="Charc">
    <w:name w:val="脚注文本 Char"/>
    <w:basedOn w:val="a1"/>
    <w:semiHidden/>
    <w:qFormat/>
    <w:rsid w:val="003A40D9"/>
    <w:rPr>
      <w:rFonts w:ascii="Calibri" w:eastAsia="宋体" w:hAnsi="Calibri" w:cs="Times New Roman"/>
      <w:sz w:val="18"/>
      <w:szCs w:val="18"/>
    </w:rPr>
  </w:style>
  <w:style w:type="paragraph" w:styleId="60">
    <w:name w:val="toc 6"/>
    <w:basedOn w:val="a"/>
    <w:next w:val="a"/>
    <w:uiPriority w:val="39"/>
    <w:qFormat/>
    <w:rsid w:val="003A40D9"/>
    <w:pPr>
      <w:ind w:leftChars="1000" w:left="2100"/>
    </w:pPr>
    <w:rPr>
      <w:rFonts w:ascii="Times New Roman" w:hAnsi="Times New Roman"/>
      <w:szCs w:val="20"/>
    </w:rPr>
  </w:style>
  <w:style w:type="paragraph" w:styleId="33">
    <w:name w:val="Body Text Indent 3"/>
    <w:basedOn w:val="a"/>
    <w:link w:val="3Char1"/>
    <w:qFormat/>
    <w:rsid w:val="003A40D9"/>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3A40D9"/>
    <w:rPr>
      <w:rFonts w:ascii="Times New Roman" w:eastAsia="宋体" w:hAnsi="Times New Roman" w:cs="Times New Roman"/>
      <w:szCs w:val="21"/>
    </w:rPr>
  </w:style>
  <w:style w:type="paragraph" w:styleId="22">
    <w:name w:val="toc 2"/>
    <w:basedOn w:val="a"/>
    <w:next w:val="a"/>
    <w:uiPriority w:val="39"/>
    <w:qFormat/>
    <w:rsid w:val="003A40D9"/>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3A40D9"/>
    <w:pPr>
      <w:ind w:leftChars="1600" w:left="3360"/>
    </w:pPr>
    <w:rPr>
      <w:rFonts w:ascii="Times New Roman" w:hAnsi="Times New Roman"/>
      <w:szCs w:val="20"/>
    </w:rPr>
  </w:style>
  <w:style w:type="paragraph" w:styleId="23">
    <w:name w:val="Body Text 2"/>
    <w:basedOn w:val="a"/>
    <w:link w:val="2Char1"/>
    <w:qFormat/>
    <w:rsid w:val="003A40D9"/>
    <w:pPr>
      <w:spacing w:after="120" w:line="480" w:lineRule="auto"/>
    </w:pPr>
    <w:rPr>
      <w:rFonts w:ascii="Times New Roman" w:hAnsi="Times New Roman"/>
      <w:szCs w:val="20"/>
    </w:rPr>
  </w:style>
  <w:style w:type="character" w:customStyle="1" w:styleId="2Char1">
    <w:name w:val="正文文本 2 Char"/>
    <w:basedOn w:val="a1"/>
    <w:link w:val="23"/>
    <w:qFormat/>
    <w:rsid w:val="003A40D9"/>
    <w:rPr>
      <w:rFonts w:ascii="Times New Roman" w:eastAsia="宋体" w:hAnsi="Times New Roman" w:cs="Times New Roman"/>
      <w:szCs w:val="20"/>
    </w:rPr>
  </w:style>
  <w:style w:type="paragraph" w:styleId="HTML">
    <w:name w:val="HTML Preformatted"/>
    <w:basedOn w:val="a"/>
    <w:link w:val="HTMLChar"/>
    <w:qFormat/>
    <w:rsid w:val="003A40D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3A40D9"/>
    <w:rPr>
      <w:rFonts w:ascii="宋体" w:eastAsia="宋体" w:hAnsi="宋体" w:cs="宋体"/>
      <w:kern w:val="0"/>
      <w:sz w:val="24"/>
      <w:szCs w:val="24"/>
    </w:rPr>
  </w:style>
  <w:style w:type="paragraph" w:styleId="af4">
    <w:name w:val="Normal (Web)"/>
    <w:basedOn w:val="a"/>
    <w:uiPriority w:val="99"/>
    <w:qFormat/>
    <w:rsid w:val="003A40D9"/>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3A40D9"/>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3A40D9"/>
    <w:rPr>
      <w:rFonts w:ascii="Arial" w:eastAsia="黑体" w:hAnsi="Arial" w:cs="Times New Roman"/>
      <w:kern w:val="0"/>
      <w:sz w:val="44"/>
      <w:szCs w:val="20"/>
    </w:rPr>
  </w:style>
  <w:style w:type="paragraph" w:styleId="af6">
    <w:name w:val="annotation subject"/>
    <w:basedOn w:val="a9"/>
    <w:next w:val="a9"/>
    <w:link w:val="Chare"/>
    <w:uiPriority w:val="99"/>
    <w:unhideWhenUsed/>
    <w:qFormat/>
    <w:rsid w:val="003A40D9"/>
    <w:rPr>
      <w:rFonts w:ascii="Times New Roman" w:hAnsi="Times New Roman"/>
      <w:b/>
      <w:bCs/>
      <w:kern w:val="0"/>
      <w:sz w:val="20"/>
      <w:szCs w:val="20"/>
    </w:rPr>
  </w:style>
  <w:style w:type="character" w:customStyle="1" w:styleId="Chare">
    <w:name w:val="批注主题 Char"/>
    <w:basedOn w:val="Char2"/>
    <w:link w:val="af6"/>
    <w:uiPriority w:val="99"/>
    <w:qFormat/>
    <w:rsid w:val="003A40D9"/>
    <w:rPr>
      <w:rFonts w:ascii="Times New Roman" w:eastAsia="宋体" w:hAnsi="Times New Roman" w:cs="Times New Roman"/>
      <w:b/>
      <w:bCs/>
      <w:kern w:val="0"/>
      <w:sz w:val="20"/>
      <w:szCs w:val="20"/>
    </w:rPr>
  </w:style>
  <w:style w:type="paragraph" w:styleId="af7">
    <w:name w:val="Body Text First Indent"/>
    <w:basedOn w:val="ab"/>
    <w:link w:val="Charf"/>
    <w:qFormat/>
    <w:rsid w:val="003A40D9"/>
    <w:pPr>
      <w:spacing w:line="300" w:lineRule="auto"/>
      <w:ind w:firstLine="510"/>
    </w:pPr>
    <w:rPr>
      <w:sz w:val="24"/>
    </w:rPr>
  </w:style>
  <w:style w:type="character" w:customStyle="1" w:styleId="Charf">
    <w:name w:val="正文首行缩进 Char"/>
    <w:basedOn w:val="Char4"/>
    <w:link w:val="af7"/>
    <w:qFormat/>
    <w:rsid w:val="003A40D9"/>
    <w:rPr>
      <w:rFonts w:ascii="Calibri" w:eastAsia="宋体" w:hAnsi="Calibri" w:cs="Times New Roman"/>
      <w:sz w:val="24"/>
    </w:rPr>
  </w:style>
  <w:style w:type="table" w:styleId="af8">
    <w:name w:val="Table Grid"/>
    <w:basedOn w:val="a2"/>
    <w:uiPriority w:val="59"/>
    <w:qFormat/>
    <w:rsid w:val="003A40D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3A40D9"/>
    <w:rPr>
      <w:b/>
      <w:bCs/>
    </w:rPr>
  </w:style>
  <w:style w:type="character" w:styleId="afa">
    <w:name w:val="page number"/>
    <w:basedOn w:val="a1"/>
    <w:qFormat/>
    <w:rsid w:val="003A40D9"/>
  </w:style>
  <w:style w:type="character" w:styleId="afb">
    <w:name w:val="FollowedHyperlink"/>
    <w:qFormat/>
    <w:rsid w:val="003A40D9"/>
    <w:rPr>
      <w:color w:val="800080"/>
      <w:u w:val="single"/>
    </w:rPr>
  </w:style>
  <w:style w:type="character" w:styleId="afc">
    <w:name w:val="Emphasis"/>
    <w:qFormat/>
    <w:rsid w:val="003A40D9"/>
    <w:rPr>
      <w:i/>
      <w:iCs/>
    </w:rPr>
  </w:style>
  <w:style w:type="character" w:styleId="afd">
    <w:name w:val="Hyperlink"/>
    <w:uiPriority w:val="99"/>
    <w:qFormat/>
    <w:rsid w:val="003A40D9"/>
    <w:rPr>
      <w:color w:val="0000FF"/>
      <w:u w:val="single"/>
    </w:rPr>
  </w:style>
  <w:style w:type="character" w:styleId="afe">
    <w:name w:val="annotation reference"/>
    <w:uiPriority w:val="99"/>
    <w:unhideWhenUsed/>
    <w:qFormat/>
    <w:rsid w:val="003A40D9"/>
    <w:rPr>
      <w:sz w:val="21"/>
      <w:szCs w:val="21"/>
    </w:rPr>
  </w:style>
  <w:style w:type="character" w:customStyle="1" w:styleId="Charf0">
    <w:name w:val="居中 Char"/>
    <w:qFormat/>
    <w:rsid w:val="003A40D9"/>
    <w:rPr>
      <w:kern w:val="2"/>
      <w:sz w:val="24"/>
    </w:rPr>
  </w:style>
  <w:style w:type="character" w:customStyle="1" w:styleId="Char12">
    <w:name w:val="批注文字 Char1"/>
    <w:basedOn w:val="a1"/>
    <w:uiPriority w:val="99"/>
    <w:semiHidden/>
    <w:qFormat/>
    <w:rsid w:val="003A40D9"/>
  </w:style>
  <w:style w:type="character" w:customStyle="1" w:styleId="Char11">
    <w:name w:val="脚注文本 Char1"/>
    <w:basedOn w:val="a1"/>
    <w:link w:val="af3"/>
    <w:qFormat/>
    <w:locked/>
    <w:rsid w:val="003A40D9"/>
    <w:rPr>
      <w:rFonts w:ascii="Times New Roman" w:eastAsia="宋体" w:hAnsi="Times New Roman" w:cs="Times New Roman"/>
      <w:sz w:val="18"/>
      <w:szCs w:val="18"/>
    </w:rPr>
  </w:style>
  <w:style w:type="character" w:customStyle="1" w:styleId="Char10">
    <w:name w:val="正文文本 Char1"/>
    <w:basedOn w:val="a1"/>
    <w:link w:val="ab"/>
    <w:qFormat/>
    <w:rsid w:val="003A40D9"/>
    <w:rPr>
      <w:rFonts w:ascii="Calibri" w:eastAsia="宋体" w:hAnsi="Calibri" w:cs="Times New Roman"/>
    </w:rPr>
  </w:style>
  <w:style w:type="character" w:customStyle="1" w:styleId="Charf1">
    <w:name w:val="标准款样式 Char"/>
    <w:basedOn w:val="a1"/>
    <w:link w:val="aff"/>
    <w:qFormat/>
    <w:rsid w:val="003A40D9"/>
    <w:rPr>
      <w:rFonts w:ascii="黑体" w:eastAsia="宋体" w:hAnsi="宋体" w:cs="Times New Roman"/>
      <w:szCs w:val="20"/>
    </w:rPr>
  </w:style>
  <w:style w:type="paragraph" w:customStyle="1" w:styleId="aff">
    <w:name w:val="标准款样式"/>
    <w:basedOn w:val="a"/>
    <w:link w:val="Charf1"/>
    <w:qFormat/>
    <w:rsid w:val="003A40D9"/>
    <w:rPr>
      <w:rFonts w:ascii="黑体" w:hAnsi="宋体"/>
      <w:szCs w:val="20"/>
    </w:rPr>
  </w:style>
  <w:style w:type="character" w:customStyle="1" w:styleId="solutioncontent1">
    <w:name w:val="solutioncontent1"/>
    <w:qFormat/>
    <w:rsid w:val="003A40D9"/>
    <w:rPr>
      <w:rFonts w:cs="Times New Roman"/>
      <w:color w:val="333333"/>
      <w:sz w:val="15"/>
      <w:szCs w:val="15"/>
    </w:rPr>
  </w:style>
  <w:style w:type="character" w:customStyle="1" w:styleId="SubtitleChar">
    <w:name w:val="Subtitle Char"/>
    <w:qFormat/>
    <w:locked/>
    <w:rsid w:val="003A40D9"/>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3A40D9"/>
    <w:rPr>
      <w:sz w:val="18"/>
      <w:szCs w:val="18"/>
    </w:rPr>
  </w:style>
  <w:style w:type="character" w:customStyle="1" w:styleId="Charf2">
    <w:name w:val="明显引用 Char"/>
    <w:basedOn w:val="a1"/>
    <w:qFormat/>
    <w:rsid w:val="003A40D9"/>
    <w:rPr>
      <w:b/>
      <w:bCs/>
      <w:i/>
      <w:iCs/>
      <w:color w:val="4F81BD"/>
      <w:kern w:val="2"/>
      <w:sz w:val="21"/>
    </w:rPr>
  </w:style>
  <w:style w:type="character" w:customStyle="1" w:styleId="CharChar">
    <w:name w:val="+正文 Char Char"/>
    <w:link w:val="CharCharChar"/>
    <w:qFormat/>
    <w:locked/>
    <w:rsid w:val="003A40D9"/>
    <w:rPr>
      <w:rFonts w:ascii="楷体_GB2312" w:eastAsia="楷体_GB2312"/>
      <w:sz w:val="24"/>
    </w:rPr>
  </w:style>
  <w:style w:type="paragraph" w:customStyle="1" w:styleId="CharCharChar">
    <w:name w:val="+正文 Char Char Char"/>
    <w:basedOn w:val="a"/>
    <w:link w:val="CharChar"/>
    <w:qFormat/>
    <w:rsid w:val="003A40D9"/>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3A40D9"/>
    <w:rPr>
      <w:kern w:val="2"/>
      <w:sz w:val="16"/>
    </w:rPr>
  </w:style>
  <w:style w:type="character" w:customStyle="1" w:styleId="CharChar6">
    <w:name w:val="Char Char6"/>
    <w:qFormat/>
    <w:rsid w:val="003A40D9"/>
    <w:rPr>
      <w:rFonts w:ascii="Arial" w:eastAsia="黑体" w:hAnsi="Arial"/>
      <w:kern w:val="2"/>
      <w:sz w:val="44"/>
    </w:rPr>
  </w:style>
  <w:style w:type="character" w:customStyle="1" w:styleId="Charf3">
    <w:name w:val="引用 Char"/>
    <w:basedOn w:val="a1"/>
    <w:qFormat/>
    <w:rsid w:val="003A40D9"/>
    <w:rPr>
      <w:i/>
      <w:iCs/>
      <w:color w:val="000000"/>
      <w:kern w:val="2"/>
      <w:sz w:val="21"/>
    </w:rPr>
  </w:style>
  <w:style w:type="character" w:customStyle="1" w:styleId="1CharCharCharCharChar">
    <w:name w:val="+列表1 Char Char Char Char Char"/>
    <w:link w:val="1CharCharChar"/>
    <w:qFormat/>
    <w:locked/>
    <w:rsid w:val="003A40D9"/>
    <w:rPr>
      <w:rFonts w:ascii="宋体" w:hAnsi="宋体"/>
    </w:rPr>
  </w:style>
  <w:style w:type="paragraph" w:customStyle="1" w:styleId="1CharCharChar">
    <w:name w:val="+列表1 Char Char Char"/>
    <w:basedOn w:val="a"/>
    <w:link w:val="1CharCharCharCharChar"/>
    <w:qFormat/>
    <w:rsid w:val="003A40D9"/>
    <w:pPr>
      <w:jc w:val="center"/>
    </w:pPr>
    <w:rPr>
      <w:rFonts w:ascii="宋体" w:eastAsiaTheme="minorEastAsia" w:hAnsi="宋体" w:cstheme="minorBidi"/>
    </w:rPr>
  </w:style>
  <w:style w:type="character" w:customStyle="1" w:styleId="3Char10">
    <w:name w:val="正文文本 3 Char1"/>
    <w:basedOn w:val="a1"/>
    <w:uiPriority w:val="99"/>
    <w:semiHidden/>
    <w:qFormat/>
    <w:rsid w:val="003A40D9"/>
    <w:rPr>
      <w:sz w:val="16"/>
      <w:szCs w:val="16"/>
    </w:rPr>
  </w:style>
  <w:style w:type="character" w:customStyle="1" w:styleId="Char14">
    <w:name w:val="日期 Char1"/>
    <w:basedOn w:val="a1"/>
    <w:uiPriority w:val="99"/>
    <w:semiHidden/>
    <w:qFormat/>
    <w:rsid w:val="003A40D9"/>
  </w:style>
  <w:style w:type="character" w:customStyle="1" w:styleId="Charf4">
    <w:name w:val="无间隔 Char"/>
    <w:link w:val="11"/>
    <w:qFormat/>
    <w:locked/>
    <w:rsid w:val="003A40D9"/>
    <w:rPr>
      <w:rFonts w:ascii="Calibri" w:eastAsia="Times New Roman" w:hAnsi="Calibri"/>
      <w:sz w:val="22"/>
      <w:lang w:eastAsia="en-US" w:bidi="en-US"/>
    </w:rPr>
  </w:style>
  <w:style w:type="paragraph" w:customStyle="1" w:styleId="11">
    <w:name w:val="无间隔1"/>
    <w:link w:val="Charf4"/>
    <w:qFormat/>
    <w:rsid w:val="003A40D9"/>
    <w:rPr>
      <w:rFonts w:ascii="Calibri" w:eastAsia="Times New Roman" w:hAnsi="Calibri"/>
      <w:sz w:val="22"/>
      <w:lang w:eastAsia="en-US" w:bidi="en-US"/>
    </w:rPr>
  </w:style>
  <w:style w:type="character" w:customStyle="1" w:styleId="CharChar5">
    <w:name w:val="Char Char5"/>
    <w:qFormat/>
    <w:rsid w:val="003A40D9"/>
    <w:rPr>
      <w:rFonts w:ascii="Arial" w:eastAsia="方正魏碑简体" w:hAnsi="Arial" w:cs="Arial"/>
      <w:bCs/>
      <w:kern w:val="28"/>
      <w:sz w:val="32"/>
      <w:szCs w:val="32"/>
    </w:rPr>
  </w:style>
  <w:style w:type="character" w:customStyle="1" w:styleId="CharChar0">
    <w:name w:val="表文字 Char Char"/>
    <w:link w:val="aff0"/>
    <w:qFormat/>
    <w:locked/>
    <w:rsid w:val="003A40D9"/>
    <w:rPr>
      <w:rFonts w:ascii="楷体_GB2312" w:eastAsia="楷体_GB2312" w:hAnsi="宋体"/>
      <w:spacing w:val="-8"/>
      <w:sz w:val="24"/>
      <w:lang w:val="zh-CN"/>
    </w:rPr>
  </w:style>
  <w:style w:type="paragraph" w:customStyle="1" w:styleId="aff0">
    <w:name w:val="表文字"/>
    <w:basedOn w:val="a"/>
    <w:link w:val="CharChar0"/>
    <w:qFormat/>
    <w:rsid w:val="003A40D9"/>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qFormat/>
    <w:rsid w:val="003A40D9"/>
    <w:rPr>
      <w:color w:val="2B579A"/>
      <w:shd w:val="clear" w:color="auto" w:fill="E6E6E6"/>
    </w:rPr>
  </w:style>
  <w:style w:type="character" w:customStyle="1" w:styleId="Char5CharCharCharCharChar">
    <w:name w:val="+正文 Char5 Char Char Char Char Char"/>
    <w:link w:val="Char5CharCharChar"/>
    <w:qFormat/>
    <w:locked/>
    <w:rsid w:val="003A40D9"/>
    <w:rPr>
      <w:rFonts w:ascii="宋体" w:hAnsi="宋体"/>
      <w:sz w:val="24"/>
    </w:rPr>
  </w:style>
  <w:style w:type="paragraph" w:customStyle="1" w:styleId="Char5CharCharChar">
    <w:name w:val="+正文 Char5 Char Char Char"/>
    <w:basedOn w:val="a"/>
    <w:link w:val="Char5CharCharCharCharChar"/>
    <w:qFormat/>
    <w:rsid w:val="003A40D9"/>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3A40D9"/>
    <w:rPr>
      <w:kern w:val="2"/>
      <w:sz w:val="18"/>
    </w:rPr>
  </w:style>
  <w:style w:type="character" w:customStyle="1" w:styleId="Charf5">
    <w:name w:val="段 Char"/>
    <w:basedOn w:val="a1"/>
    <w:link w:val="aff1"/>
    <w:qFormat/>
    <w:rsid w:val="003A40D9"/>
    <w:rPr>
      <w:rFonts w:ascii="宋体"/>
    </w:rPr>
  </w:style>
  <w:style w:type="paragraph" w:customStyle="1" w:styleId="aff1">
    <w:name w:val="段"/>
    <w:link w:val="Charf5"/>
    <w:qFormat/>
    <w:rsid w:val="003A40D9"/>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3A40D9"/>
    <w:rPr>
      <w:kern w:val="2"/>
      <w:sz w:val="24"/>
      <w:szCs w:val="24"/>
    </w:rPr>
  </w:style>
  <w:style w:type="character" w:customStyle="1" w:styleId="msoins0">
    <w:name w:val="msoins"/>
    <w:basedOn w:val="a1"/>
    <w:qFormat/>
    <w:rsid w:val="003A40D9"/>
  </w:style>
  <w:style w:type="character" w:customStyle="1" w:styleId="Char15">
    <w:name w:val="纯文本 Char1"/>
    <w:basedOn w:val="a1"/>
    <w:uiPriority w:val="99"/>
    <w:qFormat/>
    <w:rsid w:val="003A40D9"/>
    <w:rPr>
      <w:rFonts w:ascii="宋体" w:eastAsia="宋体" w:hAnsi="Courier New" w:cs="Courier New"/>
      <w:szCs w:val="21"/>
    </w:rPr>
  </w:style>
  <w:style w:type="character" w:customStyle="1" w:styleId="CharChar1">
    <w:name w:val="Char Char1"/>
    <w:semiHidden/>
    <w:qFormat/>
    <w:rsid w:val="003A40D9"/>
    <w:rPr>
      <w:kern w:val="2"/>
      <w:sz w:val="21"/>
    </w:rPr>
  </w:style>
  <w:style w:type="character" w:customStyle="1" w:styleId="Char">
    <w:name w:val="正文缩进 Char"/>
    <w:link w:val="a0"/>
    <w:qFormat/>
    <w:rsid w:val="003A40D9"/>
    <w:rPr>
      <w:rFonts w:ascii="Calibri" w:eastAsia="宋体" w:hAnsi="Calibri" w:cs="Times New Roman"/>
    </w:rPr>
  </w:style>
  <w:style w:type="character" w:customStyle="1" w:styleId="black1">
    <w:name w:val="black1"/>
    <w:qFormat/>
    <w:rsid w:val="003A40D9"/>
    <w:rPr>
      <w:rFonts w:ascii="ˎ̥" w:hAnsi="ˎ̥" w:hint="default"/>
      <w:color w:val="333333"/>
      <w:sz w:val="18"/>
      <w:szCs w:val="18"/>
      <w:u w:val="none"/>
    </w:rPr>
  </w:style>
  <w:style w:type="character" w:customStyle="1" w:styleId="Char16">
    <w:name w:val="引用 Char1"/>
    <w:basedOn w:val="a1"/>
    <w:link w:val="12"/>
    <w:qFormat/>
    <w:locked/>
    <w:rsid w:val="003A40D9"/>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3A40D9"/>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3A40D9"/>
    <w:rPr>
      <w:rFonts w:ascii="宋体" w:hAnsi="宋体"/>
      <w:sz w:val="24"/>
    </w:rPr>
  </w:style>
  <w:style w:type="paragraph" w:customStyle="1" w:styleId="CharChar3CharChar">
    <w:name w:val="+正文 Char Char3 Char Char"/>
    <w:basedOn w:val="a"/>
    <w:link w:val="CharChar3CharCharCharChar"/>
    <w:qFormat/>
    <w:rsid w:val="003A40D9"/>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3A40D9"/>
    <w:rPr>
      <w:sz w:val="18"/>
      <w:szCs w:val="18"/>
    </w:rPr>
  </w:style>
  <w:style w:type="character" w:customStyle="1" w:styleId="Char18">
    <w:name w:val="副标题 Char1"/>
    <w:basedOn w:val="a1"/>
    <w:uiPriority w:val="11"/>
    <w:qFormat/>
    <w:rsid w:val="003A40D9"/>
    <w:rPr>
      <w:rFonts w:ascii="Cambria" w:eastAsia="宋体" w:hAnsi="Cambria" w:cs="Times New Roman"/>
      <w:b/>
      <w:bCs/>
      <w:kern w:val="28"/>
      <w:sz w:val="32"/>
      <w:szCs w:val="32"/>
    </w:rPr>
  </w:style>
  <w:style w:type="character" w:customStyle="1" w:styleId="font12-blue-bold1">
    <w:name w:val="font12-blue-bold1"/>
    <w:qFormat/>
    <w:rsid w:val="003A40D9"/>
    <w:rPr>
      <w:b/>
      <w:bCs/>
      <w:color w:val="0249A5"/>
      <w:sz w:val="18"/>
      <w:szCs w:val="18"/>
      <w:u w:val="none"/>
    </w:rPr>
  </w:style>
  <w:style w:type="character" w:customStyle="1" w:styleId="CharChar5CharCharChar">
    <w:name w:val="+正文 Char Char5 Char Char Char"/>
    <w:link w:val="CharChar5Char"/>
    <w:qFormat/>
    <w:locked/>
    <w:rsid w:val="003A40D9"/>
    <w:rPr>
      <w:rFonts w:ascii="宋体" w:hAnsi="宋体"/>
      <w:sz w:val="24"/>
    </w:rPr>
  </w:style>
  <w:style w:type="paragraph" w:customStyle="1" w:styleId="CharChar5Char">
    <w:name w:val="+正文 Char Char5 Char"/>
    <w:basedOn w:val="a"/>
    <w:link w:val="CharChar5CharCharChar"/>
    <w:qFormat/>
    <w:rsid w:val="003A40D9"/>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3A40D9"/>
    <w:rPr>
      <w:b/>
      <w:bCs/>
    </w:rPr>
  </w:style>
  <w:style w:type="character" w:customStyle="1" w:styleId="CharChar3">
    <w:name w:val="Char Char3"/>
    <w:qFormat/>
    <w:rsid w:val="003A40D9"/>
    <w:rPr>
      <w:kern w:val="2"/>
      <w:sz w:val="21"/>
    </w:rPr>
  </w:style>
  <w:style w:type="character" w:customStyle="1" w:styleId="CharChar7">
    <w:name w:val="普通文字 Char Char"/>
    <w:qFormat/>
    <w:rsid w:val="003A40D9"/>
    <w:rPr>
      <w:rFonts w:ascii="宋体" w:hAnsi="Courier New"/>
      <w:kern w:val="2"/>
      <w:sz w:val="21"/>
    </w:rPr>
  </w:style>
  <w:style w:type="character" w:customStyle="1" w:styleId="grame">
    <w:name w:val="grame"/>
    <w:basedOn w:val="a1"/>
    <w:qFormat/>
    <w:rsid w:val="003A40D9"/>
  </w:style>
  <w:style w:type="character" w:customStyle="1" w:styleId="16">
    <w:name w:val="16"/>
    <w:qFormat/>
    <w:rsid w:val="003A40D9"/>
    <w:rPr>
      <w:rFonts w:ascii="Times New Roman" w:hAnsi="Times New Roman" w:cs="Times New Roman" w:hint="default"/>
      <w:color w:val="0000FF"/>
      <w:sz w:val="20"/>
      <w:szCs w:val="20"/>
      <w:u w:val="single"/>
    </w:rPr>
  </w:style>
  <w:style w:type="character" w:customStyle="1" w:styleId="CharChar70">
    <w:name w:val="Char Char7"/>
    <w:qFormat/>
    <w:rsid w:val="003A40D9"/>
    <w:rPr>
      <w:kern w:val="2"/>
      <w:sz w:val="18"/>
    </w:rPr>
  </w:style>
  <w:style w:type="character" w:customStyle="1" w:styleId="15">
    <w:name w:val="15"/>
    <w:qFormat/>
    <w:rsid w:val="003A40D9"/>
    <w:rPr>
      <w:rFonts w:ascii="Calibri" w:hAnsi="Calibri" w:hint="default"/>
    </w:rPr>
  </w:style>
  <w:style w:type="character" w:customStyle="1" w:styleId="1CharCharChar0">
    <w:name w:val="+1. Char Char Char"/>
    <w:link w:val="1Char0"/>
    <w:qFormat/>
    <w:locked/>
    <w:rsid w:val="003A40D9"/>
    <w:rPr>
      <w:rFonts w:ascii="Times New Roman" w:eastAsia="宋体" w:hAnsi="Times New Roman" w:cs="Times New Roman"/>
      <w:szCs w:val="20"/>
    </w:rPr>
  </w:style>
  <w:style w:type="paragraph" w:customStyle="1" w:styleId="1Char0">
    <w:name w:val="+1. Char"/>
    <w:basedOn w:val="a"/>
    <w:link w:val="1CharCharChar0"/>
    <w:qFormat/>
    <w:rsid w:val="003A40D9"/>
    <w:rPr>
      <w:rFonts w:ascii="Times New Roman" w:hAnsi="Times New Roman"/>
      <w:szCs w:val="20"/>
    </w:rPr>
  </w:style>
  <w:style w:type="character" w:customStyle="1" w:styleId="Char1a">
    <w:name w:val="明显引用 Char1"/>
    <w:basedOn w:val="a1"/>
    <w:link w:val="13"/>
    <w:qFormat/>
    <w:locked/>
    <w:rsid w:val="003A40D9"/>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3A40D9"/>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3A40D9"/>
    <w:rPr>
      <w:kern w:val="2"/>
      <w:sz w:val="21"/>
    </w:rPr>
  </w:style>
  <w:style w:type="character" w:customStyle="1" w:styleId="CharChar9">
    <w:name w:val="Char Char"/>
    <w:semiHidden/>
    <w:qFormat/>
    <w:rsid w:val="003A40D9"/>
    <w:rPr>
      <w:b/>
      <w:bCs/>
      <w:kern w:val="2"/>
      <w:sz w:val="21"/>
    </w:rPr>
  </w:style>
  <w:style w:type="character" w:customStyle="1" w:styleId="Char1b">
    <w:name w:val="表正文 Char1"/>
    <w:qFormat/>
    <w:rsid w:val="003A40D9"/>
    <w:rPr>
      <w:kern w:val="2"/>
      <w:sz w:val="21"/>
    </w:rPr>
  </w:style>
  <w:style w:type="character" w:customStyle="1" w:styleId="Charf6">
    <w:name w:val="表正文 Char"/>
    <w:qFormat/>
    <w:rsid w:val="003A40D9"/>
    <w:rPr>
      <w:rFonts w:eastAsia="宋体"/>
      <w:kern w:val="2"/>
      <w:sz w:val="24"/>
      <w:lang w:val="en-US" w:eastAsia="zh-CN" w:bidi="ar-SA"/>
    </w:rPr>
  </w:style>
  <w:style w:type="character" w:customStyle="1" w:styleId="Char1c">
    <w:name w:val="正文首行缩进 Char1"/>
    <w:basedOn w:val="Char10"/>
    <w:uiPriority w:val="99"/>
    <w:semiHidden/>
    <w:qFormat/>
    <w:rsid w:val="003A40D9"/>
    <w:rPr>
      <w:rFonts w:ascii="Calibri" w:eastAsia="宋体" w:hAnsi="Calibri" w:cs="Times New Roman"/>
    </w:rPr>
  </w:style>
  <w:style w:type="character" w:customStyle="1" w:styleId="Char1d">
    <w:name w:val="标题 Char1"/>
    <w:basedOn w:val="a1"/>
    <w:uiPriority w:val="10"/>
    <w:qFormat/>
    <w:rsid w:val="003A40D9"/>
    <w:rPr>
      <w:rFonts w:ascii="Cambria" w:eastAsia="宋体" w:hAnsi="Cambria" w:cs="Times New Roman"/>
      <w:b/>
      <w:bCs/>
      <w:sz w:val="32"/>
      <w:szCs w:val="32"/>
    </w:rPr>
  </w:style>
  <w:style w:type="character" w:customStyle="1" w:styleId="Char40">
    <w:name w:val="+正文 Char4"/>
    <w:link w:val="aff2"/>
    <w:qFormat/>
    <w:locked/>
    <w:rsid w:val="003A40D9"/>
    <w:rPr>
      <w:rFonts w:ascii="宋体" w:hAnsi="宋体"/>
      <w:sz w:val="24"/>
    </w:rPr>
  </w:style>
  <w:style w:type="paragraph" w:customStyle="1" w:styleId="aff2">
    <w:name w:val="+正文"/>
    <w:basedOn w:val="a"/>
    <w:link w:val="Char40"/>
    <w:qFormat/>
    <w:rsid w:val="003A40D9"/>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3A40D9"/>
    <w:rPr>
      <w:rFonts w:ascii="宋体" w:hAnsi="宋体"/>
      <w:sz w:val="24"/>
    </w:rPr>
  </w:style>
  <w:style w:type="paragraph" w:customStyle="1" w:styleId="CharChar2Char">
    <w:name w:val="+正文 Char Char2 Char"/>
    <w:basedOn w:val="a"/>
    <w:link w:val="CharChar2CharCharChar"/>
    <w:qFormat/>
    <w:rsid w:val="003A40D9"/>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3A40D9"/>
  </w:style>
  <w:style w:type="character" w:customStyle="1" w:styleId="Char2CharChar">
    <w:name w:val="+正文 Char2 Char Char"/>
    <w:link w:val="Char20"/>
    <w:qFormat/>
    <w:locked/>
    <w:rsid w:val="003A40D9"/>
    <w:rPr>
      <w:rFonts w:ascii="宋体" w:hAnsi="宋体"/>
      <w:sz w:val="24"/>
    </w:rPr>
  </w:style>
  <w:style w:type="paragraph" w:customStyle="1" w:styleId="Char20">
    <w:name w:val="+正文 Char2"/>
    <w:basedOn w:val="a"/>
    <w:link w:val="Char2CharChar"/>
    <w:qFormat/>
    <w:rsid w:val="003A40D9"/>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3A40D9"/>
  </w:style>
  <w:style w:type="paragraph" w:customStyle="1" w:styleId="aff3">
    <w:name w:val="标准次分项"/>
    <w:basedOn w:val="a"/>
    <w:qFormat/>
    <w:rsid w:val="003A40D9"/>
    <w:pPr>
      <w:jc w:val="left"/>
    </w:pPr>
    <w:rPr>
      <w:rFonts w:ascii="宋体" w:hAnsi="宋体"/>
      <w:szCs w:val="21"/>
    </w:rPr>
  </w:style>
  <w:style w:type="paragraph" w:customStyle="1" w:styleId="xl34">
    <w:name w:val="xl34"/>
    <w:basedOn w:val="a"/>
    <w:qFormat/>
    <w:rsid w:val="003A40D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3A40D9"/>
    <w:pPr>
      <w:widowControl/>
    </w:pPr>
    <w:rPr>
      <w:rFonts w:ascii="Times New Roman" w:hAnsi="Times New Roman"/>
      <w:kern w:val="0"/>
      <w:szCs w:val="21"/>
    </w:rPr>
  </w:style>
  <w:style w:type="paragraph" w:customStyle="1" w:styleId="xl67">
    <w:name w:val="xl67"/>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3A40D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3A40D9"/>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4">
    <w:name w:val="四号　首行缩进"/>
    <w:basedOn w:val="a"/>
    <w:qFormat/>
    <w:rsid w:val="003A40D9"/>
    <w:pPr>
      <w:spacing w:line="360" w:lineRule="auto"/>
    </w:pPr>
    <w:rPr>
      <w:rFonts w:ascii="宋体" w:hAnsi="宋体"/>
      <w:bCs/>
      <w:szCs w:val="21"/>
    </w:rPr>
  </w:style>
  <w:style w:type="paragraph" w:customStyle="1" w:styleId="xl44">
    <w:name w:val="xl44"/>
    <w:basedOn w:val="a"/>
    <w:qFormat/>
    <w:rsid w:val="003A40D9"/>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3A40D9"/>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3A40D9"/>
    <w:rPr>
      <w:rFonts w:ascii="宋体" w:hAnsi="宋体"/>
      <w:szCs w:val="24"/>
    </w:rPr>
  </w:style>
  <w:style w:type="paragraph" w:customStyle="1" w:styleId="aff5">
    <w:name w:val="文档编号"/>
    <w:basedOn w:val="a"/>
    <w:next w:val="a"/>
    <w:qFormat/>
    <w:rsid w:val="003A40D9"/>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3A40D9"/>
    <w:pPr>
      <w:tabs>
        <w:tab w:val="left" w:pos="360"/>
      </w:tabs>
    </w:pPr>
    <w:rPr>
      <w:rFonts w:ascii="Times New Roman" w:hAnsi="Times New Roman"/>
      <w:sz w:val="24"/>
      <w:szCs w:val="24"/>
    </w:rPr>
  </w:style>
  <w:style w:type="paragraph" w:customStyle="1" w:styleId="xl78">
    <w:name w:val="xl78"/>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3A40D9"/>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3A40D9"/>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3A40D9"/>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3A40D9"/>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7">
    <w:name w:val="Char"/>
    <w:basedOn w:val="a"/>
    <w:qFormat/>
    <w:rsid w:val="003A40D9"/>
    <w:rPr>
      <w:rFonts w:ascii="Tahoma" w:hAnsi="Tahoma"/>
      <w:sz w:val="24"/>
      <w:szCs w:val="20"/>
    </w:rPr>
  </w:style>
  <w:style w:type="paragraph" w:customStyle="1" w:styleId="25">
    <w:name w:val="列出段落2"/>
    <w:basedOn w:val="a"/>
    <w:uiPriority w:val="34"/>
    <w:qFormat/>
    <w:rsid w:val="003A40D9"/>
    <w:pPr>
      <w:ind w:firstLineChars="200" w:firstLine="420"/>
    </w:pPr>
  </w:style>
  <w:style w:type="paragraph" w:customStyle="1" w:styleId="220">
    <w:name w:val="22"/>
    <w:basedOn w:val="a"/>
    <w:qFormat/>
    <w:rsid w:val="003A40D9"/>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3A40D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3A40D9"/>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3A40D9"/>
    <w:pPr>
      <w:tabs>
        <w:tab w:val="left" w:pos="360"/>
      </w:tabs>
    </w:pPr>
    <w:rPr>
      <w:rFonts w:ascii="Times New Roman" w:hAnsi="Times New Roman"/>
      <w:sz w:val="24"/>
      <w:szCs w:val="24"/>
    </w:rPr>
  </w:style>
  <w:style w:type="paragraph" w:customStyle="1" w:styleId="font10">
    <w:name w:val="font10"/>
    <w:basedOn w:val="a"/>
    <w:qFormat/>
    <w:rsid w:val="003A40D9"/>
    <w:pPr>
      <w:widowControl/>
      <w:spacing w:before="100" w:beforeAutospacing="1" w:after="100" w:afterAutospacing="1"/>
      <w:jc w:val="left"/>
    </w:pPr>
    <w:rPr>
      <w:rFonts w:ascii="Times New Roman" w:hAnsi="Times New Roman"/>
      <w:kern w:val="0"/>
      <w:sz w:val="16"/>
      <w:szCs w:val="16"/>
    </w:rPr>
  </w:style>
  <w:style w:type="paragraph" w:customStyle="1" w:styleId="aff6">
    <w:name w:val="一般正文"/>
    <w:basedOn w:val="a"/>
    <w:qFormat/>
    <w:rsid w:val="003A40D9"/>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3A40D9"/>
    <w:pPr>
      <w:widowControl/>
    </w:pPr>
    <w:rPr>
      <w:rFonts w:ascii="Times New Roman" w:hAnsi="Times New Roman"/>
      <w:kern w:val="0"/>
      <w:szCs w:val="21"/>
    </w:rPr>
  </w:style>
  <w:style w:type="paragraph" w:customStyle="1" w:styleId="xl66">
    <w:name w:val="xl66"/>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3A40D9"/>
    <w:pPr>
      <w:ind w:firstLineChars="200" w:firstLine="420"/>
    </w:pPr>
  </w:style>
  <w:style w:type="paragraph" w:customStyle="1" w:styleId="aff7">
    <w:name w:val="文档正文"/>
    <w:basedOn w:val="a"/>
    <w:qFormat/>
    <w:rsid w:val="003A40D9"/>
    <w:pPr>
      <w:spacing w:line="360" w:lineRule="auto"/>
    </w:pPr>
    <w:rPr>
      <w:rFonts w:ascii="宋体" w:hAnsi="宋体" w:cs="Arial"/>
      <w:b/>
      <w:bCs/>
      <w:szCs w:val="21"/>
    </w:rPr>
  </w:style>
  <w:style w:type="paragraph" w:customStyle="1" w:styleId="font15">
    <w:name w:val="font15"/>
    <w:basedOn w:val="a"/>
    <w:qFormat/>
    <w:rsid w:val="003A40D9"/>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3A40D9"/>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8">
    <w:name w:val="点点"/>
    <w:basedOn w:val="a"/>
    <w:qFormat/>
    <w:rsid w:val="003A40D9"/>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3A40D9"/>
    <w:pPr>
      <w:widowControl/>
      <w:snapToGrid w:val="0"/>
    </w:pPr>
    <w:rPr>
      <w:rFonts w:ascii="Times New Roman" w:eastAsia="Arial Unicode MS" w:hAnsi="Times New Roman"/>
      <w:kern w:val="0"/>
      <w:szCs w:val="21"/>
    </w:rPr>
  </w:style>
  <w:style w:type="paragraph" w:customStyle="1" w:styleId="170">
    <w:name w:val="17"/>
    <w:basedOn w:val="a"/>
    <w:qFormat/>
    <w:rsid w:val="003A40D9"/>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3A40D9"/>
    <w:pPr>
      <w:ind w:firstLineChars="200" w:firstLine="420"/>
    </w:pPr>
  </w:style>
  <w:style w:type="paragraph" w:customStyle="1" w:styleId="Char1f0">
    <w:name w:val="Char1"/>
    <w:basedOn w:val="a"/>
    <w:semiHidden/>
    <w:qFormat/>
    <w:rsid w:val="003A40D9"/>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3A40D9"/>
    <w:pPr>
      <w:adjustRightInd w:val="0"/>
      <w:spacing w:line="360" w:lineRule="auto"/>
    </w:pPr>
    <w:rPr>
      <w:rFonts w:ascii="Times New Roman" w:hAnsi="Times New Roman"/>
      <w:kern w:val="0"/>
      <w:sz w:val="24"/>
      <w:szCs w:val="20"/>
    </w:rPr>
  </w:style>
  <w:style w:type="paragraph" w:customStyle="1" w:styleId="font11">
    <w:name w:val="font11"/>
    <w:basedOn w:val="a"/>
    <w:qFormat/>
    <w:rsid w:val="003A40D9"/>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3A40D9"/>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3A40D9"/>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3A40D9"/>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3A40D9"/>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3A40D9"/>
    <w:pPr>
      <w:tabs>
        <w:tab w:val="left" w:pos="360"/>
      </w:tabs>
    </w:pPr>
    <w:rPr>
      <w:rFonts w:ascii="Times New Roman" w:hAnsi="Times New Roman"/>
      <w:sz w:val="24"/>
      <w:szCs w:val="24"/>
    </w:rPr>
  </w:style>
  <w:style w:type="paragraph" w:customStyle="1" w:styleId="xl84">
    <w:name w:val="xl84"/>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9">
    <w:name w:val="全文标题"/>
    <w:next w:val="a"/>
    <w:qFormat/>
    <w:rsid w:val="003A40D9"/>
    <w:pPr>
      <w:jc w:val="center"/>
    </w:pPr>
    <w:rPr>
      <w:rFonts w:ascii="Arial" w:eastAsia="黑体" w:hAnsi="Arial" w:cs="Arial"/>
      <w:bCs/>
      <w:sz w:val="52"/>
      <w:szCs w:val="32"/>
    </w:rPr>
  </w:style>
  <w:style w:type="paragraph" w:customStyle="1" w:styleId="p18">
    <w:name w:val="p18"/>
    <w:basedOn w:val="a"/>
    <w:qFormat/>
    <w:rsid w:val="003A40D9"/>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3A40D9"/>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3A40D9"/>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3A40D9"/>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3A40D9"/>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3A40D9"/>
    <w:rPr>
      <w:rFonts w:ascii="Tahoma" w:hAnsi="Tahoma"/>
      <w:sz w:val="24"/>
      <w:szCs w:val="20"/>
    </w:rPr>
  </w:style>
  <w:style w:type="paragraph" w:customStyle="1" w:styleId="flType">
    <w:name w:val="flType"/>
    <w:basedOn w:val="a"/>
    <w:qFormat/>
    <w:rsid w:val="003A40D9"/>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3A40D9"/>
    <w:rPr>
      <w:rFonts w:ascii="Tahoma" w:hAnsi="Tahoma"/>
      <w:sz w:val="24"/>
      <w:szCs w:val="20"/>
    </w:rPr>
  </w:style>
  <w:style w:type="paragraph" w:customStyle="1" w:styleId="xl52">
    <w:name w:val="xl52"/>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3A40D9"/>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a">
    <w:name w:val="正文段"/>
    <w:basedOn w:val="a"/>
    <w:qFormat/>
    <w:rsid w:val="003A40D9"/>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3A40D9"/>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3A40D9"/>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3A40D9"/>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3A40D9"/>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3A40D9"/>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3A40D9"/>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3A40D9"/>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3A40D9"/>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3A40D9"/>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3A40D9"/>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3A40D9"/>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3A40D9"/>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3A40D9"/>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3A40D9"/>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3A40D9"/>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3A40D9"/>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3A40D9"/>
    <w:pPr>
      <w:widowControl/>
      <w:spacing w:before="100" w:beforeAutospacing="1" w:after="100" w:afterAutospacing="1"/>
      <w:jc w:val="left"/>
    </w:pPr>
    <w:rPr>
      <w:rFonts w:ascii="宋体" w:hAnsi="宋体" w:cs="宋体"/>
      <w:kern w:val="0"/>
      <w:sz w:val="16"/>
      <w:szCs w:val="16"/>
    </w:rPr>
  </w:style>
  <w:style w:type="paragraph" w:customStyle="1" w:styleId="affb">
    <w:name w:val="缩进正文"/>
    <w:basedOn w:val="a"/>
    <w:qFormat/>
    <w:rsid w:val="003A40D9"/>
    <w:pPr>
      <w:spacing w:beforeLines="25" w:afterLines="25" w:line="360" w:lineRule="auto"/>
      <w:ind w:firstLineChars="200" w:firstLine="480"/>
    </w:pPr>
    <w:rPr>
      <w:rFonts w:ascii="Times New Roman" w:hAnsi="Times New Roman"/>
      <w:sz w:val="24"/>
      <w:szCs w:val="21"/>
    </w:rPr>
  </w:style>
  <w:style w:type="paragraph" w:customStyle="1" w:styleId="affc">
    <w:name w:val="文字列表"/>
    <w:basedOn w:val="af7"/>
    <w:qFormat/>
    <w:rsid w:val="003A40D9"/>
  </w:style>
  <w:style w:type="paragraph" w:customStyle="1" w:styleId="affd">
    <w:name w:val="图例编号"/>
    <w:basedOn w:val="af7"/>
    <w:next w:val="af7"/>
    <w:qFormat/>
    <w:rsid w:val="003A40D9"/>
  </w:style>
  <w:style w:type="paragraph" w:customStyle="1" w:styleId="font14">
    <w:name w:val="font14"/>
    <w:basedOn w:val="a"/>
    <w:qFormat/>
    <w:rsid w:val="003A40D9"/>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3A40D9"/>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3A40D9"/>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3A40D9"/>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3A40D9"/>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3A40D9"/>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3A40D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3A40D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3A40D9"/>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3A40D9"/>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3A40D9"/>
    <w:pPr>
      <w:spacing w:afterLines="50" w:line="360" w:lineRule="auto"/>
    </w:pPr>
    <w:rPr>
      <w:rFonts w:ascii="仿宋_GB2312" w:eastAsia="仿宋_GB2312" w:hAnsi="宋体"/>
      <w:sz w:val="24"/>
      <w:szCs w:val="24"/>
    </w:rPr>
  </w:style>
  <w:style w:type="paragraph" w:customStyle="1" w:styleId="p15">
    <w:name w:val="p15"/>
    <w:basedOn w:val="a"/>
    <w:qFormat/>
    <w:rsid w:val="003A40D9"/>
    <w:pPr>
      <w:widowControl/>
      <w:ind w:firstLine="420"/>
    </w:pPr>
    <w:rPr>
      <w:rFonts w:cs="宋体"/>
      <w:kern w:val="0"/>
      <w:szCs w:val="21"/>
    </w:rPr>
  </w:style>
  <w:style w:type="paragraph" w:customStyle="1" w:styleId="xl46">
    <w:name w:val="xl46"/>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3A40D9"/>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3A40D9"/>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3A40D9"/>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3A40D9"/>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3A40D9"/>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3A40D9"/>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3A40D9"/>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3A40D9"/>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3A40D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3A40D9"/>
    <w:pPr>
      <w:spacing w:line="300" w:lineRule="auto"/>
    </w:pPr>
    <w:rPr>
      <w:rFonts w:ascii="Times New Roman" w:hAnsi="Times New Roman"/>
      <w:sz w:val="24"/>
      <w:szCs w:val="24"/>
    </w:rPr>
  </w:style>
  <w:style w:type="paragraph" w:customStyle="1" w:styleId="xl33">
    <w:name w:val="xl33"/>
    <w:basedOn w:val="a"/>
    <w:qFormat/>
    <w:rsid w:val="003A40D9"/>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3A40D9"/>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3A40D9"/>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e">
    <w:name w:val="List Paragraph"/>
    <w:basedOn w:val="a"/>
    <w:uiPriority w:val="34"/>
    <w:qFormat/>
    <w:rsid w:val="003A40D9"/>
    <w:pPr>
      <w:suppressAutoHyphens/>
      <w:ind w:firstLine="420"/>
    </w:pPr>
    <w:rPr>
      <w:rFonts w:ascii="Times New Roman" w:hAnsi="Times New Roman"/>
      <w:kern w:val="1"/>
      <w:szCs w:val="21"/>
    </w:rPr>
  </w:style>
  <w:style w:type="character" w:customStyle="1" w:styleId="navname">
    <w:name w:val="navname"/>
    <w:basedOn w:val="a1"/>
    <w:qFormat/>
    <w:rsid w:val="003A40D9"/>
  </w:style>
  <w:style w:type="paragraph" w:customStyle="1" w:styleId="Default">
    <w:name w:val="Default"/>
    <w:qFormat/>
    <w:rsid w:val="003A40D9"/>
    <w:pPr>
      <w:widowControl w:val="0"/>
      <w:autoSpaceDE w:val="0"/>
      <w:autoSpaceDN w:val="0"/>
      <w:adjustRightInd w:val="0"/>
    </w:pPr>
    <w:rPr>
      <w:rFonts w:ascii="方正仿宋_GBK" w:eastAsia="方正仿宋_GBK" w:hAnsi="Times New Roman" w:cs="方正仿宋_GBK"/>
      <w:color w:val="000000"/>
      <w:kern w:val="0"/>
      <w:sz w:val="24"/>
      <w:szCs w:val="24"/>
    </w:rPr>
  </w:style>
  <w:style w:type="table" w:customStyle="1" w:styleId="35">
    <w:name w:val="网格型3"/>
    <w:basedOn w:val="a2"/>
    <w:qFormat/>
    <w:rsid w:val="003A40D9"/>
    <w:pPr>
      <w:widowControl w:val="0"/>
      <w:jc w:val="both"/>
    </w:pPr>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7FEB0BA-DBB6-4FC3-9D25-0B9DA7D90FC9}" type="doc">
      <dgm:prSet loTypeId="urn:microsoft.com/office/officeart/2005/8/layout/orgChart1#1" loCatId="hierarchy" qsTypeId="urn:microsoft.com/office/officeart/2005/8/quickstyle/simple1#1" qsCatId="simple" csTypeId="urn:microsoft.com/office/officeart/2005/8/colors/accent1_2#1" csCatId="accent1" phldr="1"/>
      <dgm:spPr/>
      <dgm:t>
        <a:bodyPr/>
        <a:lstStyle/>
        <a:p>
          <a:endParaRPr lang="zh-CN" altLang="en-US"/>
        </a:p>
      </dgm:t>
    </dgm:pt>
    <dgm:pt modelId="{B840A962-5012-4F94-AD9D-F5CDF0FDBD86}">
      <dgm:prSet phldrT="[文本]" phldr="0" custT="1"/>
      <dgm:spPr/>
      <dgm:t>
        <a:bodyPr vert="horz" wrap="square"/>
        <a:lstStyle/>
        <a:p>
          <a:pPr algn="ctr">
            <a:lnSpc>
              <a:spcPct val="100000"/>
            </a:lnSpc>
            <a:spcBef>
              <a:spcPct val="0"/>
            </a:spcBef>
            <a:spcAft>
              <a:spcPct val="35000"/>
            </a:spcAft>
          </a:pPr>
          <a:r>
            <a:rPr lang="zh-CN" altLang="en-US" sz="1000"/>
            <a:t>管理人员</a:t>
          </a:r>
        </a:p>
      </dgm:t>
    </dgm:pt>
    <dgm:pt modelId="{962696B2-D4B3-402F-B8B0-0CD72685011D}" type="parTrans" cxnId="{2BCE83E5-4D2A-4240-9A7B-795DB6481A83}">
      <dgm:prSet/>
      <dgm:spPr/>
      <dgm:t>
        <a:bodyPr/>
        <a:lstStyle/>
        <a:p>
          <a:pPr algn="ctr"/>
          <a:endParaRPr lang="zh-CN" altLang="en-US" sz="1600"/>
        </a:p>
      </dgm:t>
    </dgm:pt>
    <dgm:pt modelId="{C237D8A3-F5CD-49CB-8DBB-214472977808}" type="sibTrans" cxnId="{2BCE83E5-4D2A-4240-9A7B-795DB6481A83}">
      <dgm:prSet/>
      <dgm:spPr/>
      <dgm:t>
        <a:bodyPr/>
        <a:lstStyle/>
        <a:p>
          <a:pPr algn="ctr"/>
          <a:endParaRPr lang="zh-CN" altLang="en-US" sz="1600"/>
        </a:p>
      </dgm:t>
    </dgm:pt>
    <dgm:pt modelId="{7E89D84D-EC5C-4951-A6BF-1D18614DFA44}">
      <dgm:prSet phldrT="[文本]" phldr="0" custT="1"/>
      <dgm:spPr/>
      <dgm:t>
        <a:bodyPr vert="horz" wrap="square"/>
        <a:lstStyle/>
        <a:p>
          <a:pPr algn="ctr">
            <a:lnSpc>
              <a:spcPct val="100000"/>
            </a:lnSpc>
            <a:spcBef>
              <a:spcPct val="0"/>
            </a:spcBef>
            <a:spcAft>
              <a:spcPct val="35000"/>
            </a:spcAft>
          </a:pPr>
          <a:r>
            <a:rPr lang="zh-CN" sz="1400"/>
            <a:t>保安</a:t>
          </a:r>
        </a:p>
      </dgm:t>
    </dgm:pt>
    <dgm:pt modelId="{6310039C-D4FD-4323-BF34-CE5153A72C52}" type="parTrans" cxnId="{D10FE5BF-DE94-4F75-91F8-1798B608F0E8}">
      <dgm:prSet/>
      <dgm:spPr/>
      <dgm:t>
        <a:bodyPr/>
        <a:lstStyle/>
        <a:p>
          <a:pPr algn="ctr"/>
          <a:endParaRPr lang="zh-CN" altLang="en-US" sz="1600"/>
        </a:p>
      </dgm:t>
    </dgm:pt>
    <dgm:pt modelId="{945DE71C-7880-436B-B651-1382C27E16BD}" type="sibTrans" cxnId="{D10FE5BF-DE94-4F75-91F8-1798B608F0E8}">
      <dgm:prSet/>
      <dgm:spPr/>
      <dgm:t>
        <a:bodyPr/>
        <a:lstStyle/>
        <a:p>
          <a:pPr algn="ctr"/>
          <a:endParaRPr lang="zh-CN" altLang="en-US" sz="1600"/>
        </a:p>
      </dgm:t>
    </dgm:pt>
    <dgm:pt modelId="{02EDF03A-AD4F-4402-ABC8-B318E535134E}">
      <dgm:prSet phldrT="[文本]" phldr="0" custT="1"/>
      <dgm:spPr/>
      <dgm:t>
        <a:bodyPr vert="horz" wrap="square"/>
        <a:lstStyle/>
        <a:p>
          <a:pPr algn="ctr">
            <a:lnSpc>
              <a:spcPct val="100000"/>
            </a:lnSpc>
            <a:spcBef>
              <a:spcPct val="0"/>
            </a:spcBef>
            <a:spcAft>
              <a:spcPct val="35000"/>
            </a:spcAft>
          </a:pPr>
          <a:r>
            <a:rPr lang="zh-CN" altLang="en-US" sz="1200"/>
            <a:t>监控</a:t>
          </a:r>
          <a:endParaRPr sz="6500"/>
        </a:p>
      </dgm:t>
    </dgm:pt>
    <dgm:pt modelId="{33F02A1B-D87B-4CE7-91F8-35072C9B64B2}" type="parTrans" cxnId="{2DBE31A0-AD48-4C4B-B0F9-696118B22779}">
      <dgm:prSet/>
      <dgm:spPr/>
      <dgm:t>
        <a:bodyPr/>
        <a:lstStyle/>
        <a:p>
          <a:pPr algn="ctr"/>
          <a:endParaRPr lang="zh-CN" altLang="en-US" sz="1600"/>
        </a:p>
      </dgm:t>
    </dgm:pt>
    <dgm:pt modelId="{C2E3DF50-5C02-4D2F-B20A-A64D968C92F1}" type="sibTrans" cxnId="{2DBE31A0-AD48-4C4B-B0F9-696118B22779}">
      <dgm:prSet/>
      <dgm:spPr/>
      <dgm:t>
        <a:bodyPr/>
        <a:lstStyle/>
        <a:p>
          <a:pPr algn="ctr"/>
          <a:endParaRPr lang="zh-CN" altLang="en-US" sz="1600"/>
        </a:p>
      </dgm:t>
    </dgm:pt>
    <dgm:pt modelId="{A37EF6B1-E0B4-4EBE-9E55-81B3AF36735A}">
      <dgm:prSet phldr="0" custT="1"/>
      <dgm:spPr/>
      <dgm:t>
        <a:bodyPr vert="horz" wrap="square"/>
        <a:lstStyle/>
        <a:p>
          <a:pPr algn="ctr">
            <a:lnSpc>
              <a:spcPct val="100000"/>
            </a:lnSpc>
            <a:spcBef>
              <a:spcPct val="0"/>
            </a:spcBef>
            <a:spcAft>
              <a:spcPct val="35000"/>
            </a:spcAft>
          </a:pPr>
          <a:r>
            <a:rPr lang="zh-CN" altLang="en-US" sz="1200"/>
            <a:t>保洁</a:t>
          </a:r>
          <a:endParaRPr sz="6500"/>
        </a:p>
      </dgm:t>
    </dgm:pt>
    <dgm:pt modelId="{FFB098FD-7DC5-4E80-91F2-FB6E36800A19}" type="parTrans" cxnId="{87700329-0B1B-41A3-923E-878B5B94D7FF}">
      <dgm:prSet/>
      <dgm:spPr/>
      <dgm:t>
        <a:bodyPr/>
        <a:lstStyle/>
        <a:p>
          <a:pPr algn="ctr"/>
          <a:endParaRPr lang="zh-CN" altLang="en-US" sz="1600"/>
        </a:p>
      </dgm:t>
    </dgm:pt>
    <dgm:pt modelId="{3BAB5912-2F05-45AC-9CF0-107AEE86AA8B}" type="sibTrans" cxnId="{87700329-0B1B-41A3-923E-878B5B94D7FF}">
      <dgm:prSet/>
      <dgm:spPr/>
      <dgm:t>
        <a:bodyPr/>
        <a:lstStyle/>
        <a:p>
          <a:pPr algn="ctr"/>
          <a:endParaRPr lang="zh-CN" altLang="en-US" sz="1600"/>
        </a:p>
      </dgm:t>
    </dgm:pt>
    <dgm:pt modelId="{2852A83B-9D12-456D-9805-9CB64B603274}">
      <dgm:prSet phldr="0" custT="1"/>
      <dgm:spPr/>
      <dgm:t>
        <a:bodyPr vert="horz" wrap="square"/>
        <a:lstStyle/>
        <a:p>
          <a:pPr algn="ctr">
            <a:lnSpc>
              <a:spcPct val="100000"/>
            </a:lnSpc>
            <a:spcBef>
              <a:spcPct val="0"/>
            </a:spcBef>
            <a:spcAft>
              <a:spcPct val="35000"/>
            </a:spcAft>
          </a:pPr>
          <a:r>
            <a:rPr lang="zh-CN" altLang="en-US" sz="1200"/>
            <a:t>维修</a:t>
          </a:r>
          <a:endParaRPr sz="6500"/>
        </a:p>
      </dgm:t>
    </dgm:pt>
    <dgm:pt modelId="{D50A519C-DA2D-4DE7-8218-1789B10D9ADE}" type="parTrans" cxnId="{08F1D637-5FE2-4640-94D4-4EA7DDF4F768}">
      <dgm:prSet/>
      <dgm:spPr/>
      <dgm:t>
        <a:bodyPr/>
        <a:lstStyle/>
        <a:p>
          <a:pPr algn="ctr"/>
          <a:endParaRPr lang="zh-CN" altLang="en-US" sz="2000"/>
        </a:p>
      </dgm:t>
    </dgm:pt>
    <dgm:pt modelId="{DA772677-C6B7-45C8-B64A-D56F588F2BE9}" type="sibTrans" cxnId="{08F1D637-5FE2-4640-94D4-4EA7DDF4F768}">
      <dgm:prSet/>
      <dgm:spPr/>
      <dgm:t>
        <a:bodyPr/>
        <a:lstStyle/>
        <a:p>
          <a:pPr algn="ctr"/>
          <a:endParaRPr lang="zh-CN" altLang="en-US" sz="2000"/>
        </a:p>
      </dgm:t>
    </dgm:pt>
    <dgm:pt modelId="{BF410837-EDC9-429A-B753-84BC08FA2B75}">
      <dgm:prSet custT="1"/>
      <dgm:spPr/>
      <dgm:t>
        <a:bodyPr/>
        <a:lstStyle/>
        <a:p>
          <a:pPr algn="ctr"/>
          <a:r>
            <a:rPr lang="zh-CN" altLang="en-US" sz="1200"/>
            <a:t>绿化</a:t>
          </a:r>
        </a:p>
      </dgm:t>
    </dgm:pt>
    <dgm:pt modelId="{CE93CA52-4DB8-4863-97D4-F3A0B61438C0}" type="parTrans" cxnId="{5BF9DE93-9AAD-4FD5-B0A4-BBB647D55EC3}">
      <dgm:prSet/>
      <dgm:spPr/>
      <dgm:t>
        <a:bodyPr/>
        <a:lstStyle/>
        <a:p>
          <a:pPr algn="ctr"/>
          <a:endParaRPr lang="zh-CN" altLang="en-US" sz="2000"/>
        </a:p>
      </dgm:t>
    </dgm:pt>
    <dgm:pt modelId="{A5C06C8B-F314-49EE-B1EC-5F7416C2BA5C}" type="sibTrans" cxnId="{5BF9DE93-9AAD-4FD5-B0A4-BBB647D55EC3}">
      <dgm:prSet/>
      <dgm:spPr/>
      <dgm:t>
        <a:bodyPr/>
        <a:lstStyle/>
        <a:p>
          <a:pPr algn="ctr"/>
          <a:endParaRPr lang="zh-CN" altLang="en-US" sz="2000"/>
        </a:p>
      </dgm:t>
    </dgm:pt>
    <dgm:pt modelId="{B7E9DE68-E2C9-49BF-8D37-4A2E6E337669}" type="pres">
      <dgm:prSet presAssocID="{17FEB0BA-DBB6-4FC3-9D25-0B9DA7D90FC9}" presName="hierChild1" presStyleCnt="0">
        <dgm:presLayoutVars>
          <dgm:orgChart val="1"/>
          <dgm:chPref val="1"/>
          <dgm:dir/>
          <dgm:animOne val="branch"/>
          <dgm:animLvl val="lvl"/>
          <dgm:resizeHandles/>
        </dgm:presLayoutVars>
      </dgm:prSet>
      <dgm:spPr/>
      <dgm:t>
        <a:bodyPr/>
        <a:lstStyle/>
        <a:p>
          <a:endParaRPr lang="zh-CN" altLang="en-US"/>
        </a:p>
      </dgm:t>
    </dgm:pt>
    <dgm:pt modelId="{C137C003-08E0-4EE0-8C2A-5B9740C6E895}" type="pres">
      <dgm:prSet presAssocID="{B840A962-5012-4F94-AD9D-F5CDF0FDBD86}" presName="hierRoot1" presStyleCnt="0">
        <dgm:presLayoutVars>
          <dgm:hierBranch val="init"/>
        </dgm:presLayoutVars>
      </dgm:prSet>
      <dgm:spPr/>
    </dgm:pt>
    <dgm:pt modelId="{F694EF6D-B952-47D2-BDB7-9F4BF1AC7446}" type="pres">
      <dgm:prSet presAssocID="{B840A962-5012-4F94-AD9D-F5CDF0FDBD86}" presName="rootComposite1" presStyleCnt="0"/>
      <dgm:spPr/>
      <dgm:t>
        <a:bodyPr/>
        <a:lstStyle/>
        <a:p>
          <a:endParaRPr lang="zh-CN" altLang="en-US"/>
        </a:p>
      </dgm:t>
    </dgm:pt>
    <dgm:pt modelId="{D9439AC5-C575-435C-BED0-6DA595024AF8}" type="pres">
      <dgm:prSet presAssocID="{B840A962-5012-4F94-AD9D-F5CDF0FDBD86}" presName="rootText1" presStyleLbl="node0" presStyleIdx="0" presStyleCnt="1">
        <dgm:presLayoutVars>
          <dgm:chPref val="3"/>
        </dgm:presLayoutVars>
      </dgm:prSet>
      <dgm:spPr/>
      <dgm:t>
        <a:bodyPr/>
        <a:lstStyle/>
        <a:p>
          <a:endParaRPr lang="zh-CN" altLang="en-US"/>
        </a:p>
      </dgm:t>
    </dgm:pt>
    <dgm:pt modelId="{0B2DFC5E-4548-429C-9263-AC4CE1901280}" type="pres">
      <dgm:prSet presAssocID="{B840A962-5012-4F94-AD9D-F5CDF0FDBD86}" presName="rootConnector1" presStyleLbl="node1" presStyleIdx="0" presStyleCnt="0"/>
      <dgm:spPr/>
      <dgm:t>
        <a:bodyPr/>
        <a:lstStyle/>
        <a:p>
          <a:endParaRPr lang="zh-CN" altLang="en-US"/>
        </a:p>
      </dgm:t>
    </dgm:pt>
    <dgm:pt modelId="{F1315D0B-18C1-4815-B3B1-CCB69B5B02E4}" type="pres">
      <dgm:prSet presAssocID="{B840A962-5012-4F94-AD9D-F5CDF0FDBD86}" presName="hierChild2" presStyleCnt="0"/>
      <dgm:spPr/>
    </dgm:pt>
    <dgm:pt modelId="{B20BB92E-EBF5-4EA9-8D97-DEEB8E595CE9}" type="pres">
      <dgm:prSet presAssocID="{6310039C-D4FD-4323-BF34-CE5153A72C52}" presName="Name37" presStyleLbl="parChTrans1D2" presStyleIdx="0" presStyleCnt="5"/>
      <dgm:spPr/>
      <dgm:t>
        <a:bodyPr/>
        <a:lstStyle/>
        <a:p>
          <a:endParaRPr lang="zh-CN" altLang="en-US"/>
        </a:p>
      </dgm:t>
    </dgm:pt>
    <dgm:pt modelId="{C834B0E1-96AE-4AA7-B8CE-57DF0C96C908}" type="pres">
      <dgm:prSet presAssocID="{7E89D84D-EC5C-4951-A6BF-1D18614DFA44}" presName="hierRoot2" presStyleCnt="0">
        <dgm:presLayoutVars>
          <dgm:hierBranch val="init"/>
        </dgm:presLayoutVars>
      </dgm:prSet>
      <dgm:spPr/>
    </dgm:pt>
    <dgm:pt modelId="{CE4F89AA-C34D-434E-978C-49C6BD20845B}" type="pres">
      <dgm:prSet presAssocID="{7E89D84D-EC5C-4951-A6BF-1D18614DFA44}" presName="rootComposite" presStyleCnt="0"/>
      <dgm:spPr/>
      <dgm:t>
        <a:bodyPr/>
        <a:lstStyle/>
        <a:p>
          <a:endParaRPr lang="zh-CN" altLang="en-US"/>
        </a:p>
      </dgm:t>
    </dgm:pt>
    <dgm:pt modelId="{72824BE7-6A15-416A-AA2D-7C51F752D546}" type="pres">
      <dgm:prSet presAssocID="{7E89D84D-EC5C-4951-A6BF-1D18614DFA44}" presName="rootText" presStyleLbl="node2" presStyleIdx="0" presStyleCnt="5">
        <dgm:presLayoutVars>
          <dgm:chPref val="3"/>
        </dgm:presLayoutVars>
      </dgm:prSet>
      <dgm:spPr/>
      <dgm:t>
        <a:bodyPr/>
        <a:lstStyle/>
        <a:p>
          <a:endParaRPr lang="zh-CN" altLang="en-US"/>
        </a:p>
      </dgm:t>
    </dgm:pt>
    <dgm:pt modelId="{1341414F-8FE7-4CE9-A9F2-1312552D637B}" type="pres">
      <dgm:prSet presAssocID="{7E89D84D-EC5C-4951-A6BF-1D18614DFA44}" presName="rootConnector" presStyleLbl="node2" presStyleIdx="0" presStyleCnt="5"/>
      <dgm:spPr/>
      <dgm:t>
        <a:bodyPr/>
        <a:lstStyle/>
        <a:p>
          <a:endParaRPr lang="zh-CN" altLang="en-US"/>
        </a:p>
      </dgm:t>
    </dgm:pt>
    <dgm:pt modelId="{C75743EC-1561-4D95-A407-4DA0F35AB557}" type="pres">
      <dgm:prSet presAssocID="{7E89D84D-EC5C-4951-A6BF-1D18614DFA44}" presName="hierChild4" presStyleCnt="0"/>
      <dgm:spPr/>
    </dgm:pt>
    <dgm:pt modelId="{8C7793B2-8DD0-43B8-BEEB-56569A22EDC5}" type="pres">
      <dgm:prSet presAssocID="{7E89D84D-EC5C-4951-A6BF-1D18614DFA44}" presName="hierChild5" presStyleCnt="0"/>
      <dgm:spPr/>
    </dgm:pt>
    <dgm:pt modelId="{B519E269-3574-4214-8277-0B3894E0A002}" type="pres">
      <dgm:prSet presAssocID="{33F02A1B-D87B-4CE7-91F8-35072C9B64B2}" presName="Name37" presStyleLbl="parChTrans1D2" presStyleIdx="1" presStyleCnt="5"/>
      <dgm:spPr/>
      <dgm:t>
        <a:bodyPr/>
        <a:lstStyle/>
        <a:p>
          <a:endParaRPr lang="zh-CN" altLang="en-US"/>
        </a:p>
      </dgm:t>
    </dgm:pt>
    <dgm:pt modelId="{622CAC43-F0EB-41C1-B209-D0A3E1472057}" type="pres">
      <dgm:prSet presAssocID="{02EDF03A-AD4F-4402-ABC8-B318E535134E}" presName="hierRoot2" presStyleCnt="0">
        <dgm:presLayoutVars>
          <dgm:hierBranch val="init"/>
        </dgm:presLayoutVars>
      </dgm:prSet>
      <dgm:spPr/>
    </dgm:pt>
    <dgm:pt modelId="{0EEBA481-F51E-47B4-997E-D2678546A681}" type="pres">
      <dgm:prSet presAssocID="{02EDF03A-AD4F-4402-ABC8-B318E535134E}" presName="rootComposite" presStyleCnt="0"/>
      <dgm:spPr/>
      <dgm:t>
        <a:bodyPr/>
        <a:lstStyle/>
        <a:p>
          <a:endParaRPr lang="zh-CN" altLang="en-US"/>
        </a:p>
      </dgm:t>
    </dgm:pt>
    <dgm:pt modelId="{CCB52A0C-7724-45BE-B107-09D123208F4E}" type="pres">
      <dgm:prSet presAssocID="{02EDF03A-AD4F-4402-ABC8-B318E535134E}" presName="rootText" presStyleLbl="node2" presStyleIdx="1" presStyleCnt="5">
        <dgm:presLayoutVars>
          <dgm:chPref val="3"/>
        </dgm:presLayoutVars>
      </dgm:prSet>
      <dgm:spPr/>
      <dgm:t>
        <a:bodyPr/>
        <a:lstStyle/>
        <a:p>
          <a:endParaRPr lang="zh-CN" altLang="en-US"/>
        </a:p>
      </dgm:t>
    </dgm:pt>
    <dgm:pt modelId="{25114182-EEE6-4778-B582-27D3902D54F4}" type="pres">
      <dgm:prSet presAssocID="{02EDF03A-AD4F-4402-ABC8-B318E535134E}" presName="rootConnector" presStyleLbl="node2" presStyleIdx="1" presStyleCnt="5"/>
      <dgm:spPr/>
      <dgm:t>
        <a:bodyPr/>
        <a:lstStyle/>
        <a:p>
          <a:endParaRPr lang="zh-CN" altLang="en-US"/>
        </a:p>
      </dgm:t>
    </dgm:pt>
    <dgm:pt modelId="{9FD3D13E-66D8-44A9-AFFE-BF3D31BD570D}" type="pres">
      <dgm:prSet presAssocID="{02EDF03A-AD4F-4402-ABC8-B318E535134E}" presName="hierChild4" presStyleCnt="0"/>
      <dgm:spPr/>
    </dgm:pt>
    <dgm:pt modelId="{C0CBE9D9-1B09-4821-9574-3A7A7DD82779}" type="pres">
      <dgm:prSet presAssocID="{02EDF03A-AD4F-4402-ABC8-B318E535134E}" presName="hierChild5" presStyleCnt="0"/>
      <dgm:spPr/>
    </dgm:pt>
    <dgm:pt modelId="{7E7F2C38-39F1-40C0-8D15-AF033DD1F33F}" type="pres">
      <dgm:prSet presAssocID="{FFB098FD-7DC5-4E80-91F2-FB6E36800A19}" presName="Name37" presStyleLbl="parChTrans1D2" presStyleIdx="2" presStyleCnt="5"/>
      <dgm:spPr/>
      <dgm:t>
        <a:bodyPr/>
        <a:lstStyle/>
        <a:p>
          <a:endParaRPr lang="zh-CN" altLang="en-US"/>
        </a:p>
      </dgm:t>
    </dgm:pt>
    <dgm:pt modelId="{DBEA86B2-6E3B-44B1-BC30-07070C170EBA}" type="pres">
      <dgm:prSet presAssocID="{A37EF6B1-E0B4-4EBE-9E55-81B3AF36735A}" presName="hierRoot2" presStyleCnt="0">
        <dgm:presLayoutVars>
          <dgm:hierBranch val="init"/>
        </dgm:presLayoutVars>
      </dgm:prSet>
      <dgm:spPr/>
    </dgm:pt>
    <dgm:pt modelId="{C3CC0FB9-A007-4061-9FDC-397F3EE3CD12}" type="pres">
      <dgm:prSet presAssocID="{A37EF6B1-E0B4-4EBE-9E55-81B3AF36735A}" presName="rootComposite" presStyleCnt="0"/>
      <dgm:spPr/>
      <dgm:t>
        <a:bodyPr/>
        <a:lstStyle/>
        <a:p>
          <a:endParaRPr lang="zh-CN" altLang="en-US"/>
        </a:p>
      </dgm:t>
    </dgm:pt>
    <dgm:pt modelId="{192B6A13-D56B-4D74-BDAE-4FB83215E948}" type="pres">
      <dgm:prSet presAssocID="{A37EF6B1-E0B4-4EBE-9E55-81B3AF36735A}" presName="rootText" presStyleLbl="node2" presStyleIdx="2" presStyleCnt="5">
        <dgm:presLayoutVars>
          <dgm:chPref val="3"/>
        </dgm:presLayoutVars>
      </dgm:prSet>
      <dgm:spPr/>
      <dgm:t>
        <a:bodyPr/>
        <a:lstStyle/>
        <a:p>
          <a:endParaRPr lang="zh-CN" altLang="en-US"/>
        </a:p>
      </dgm:t>
    </dgm:pt>
    <dgm:pt modelId="{5B99E7A8-C60F-4B74-9A4B-C6F54BC7BE43}" type="pres">
      <dgm:prSet presAssocID="{A37EF6B1-E0B4-4EBE-9E55-81B3AF36735A}" presName="rootConnector" presStyleLbl="node2" presStyleIdx="2" presStyleCnt="5"/>
      <dgm:spPr/>
      <dgm:t>
        <a:bodyPr/>
        <a:lstStyle/>
        <a:p>
          <a:endParaRPr lang="zh-CN" altLang="en-US"/>
        </a:p>
      </dgm:t>
    </dgm:pt>
    <dgm:pt modelId="{90F2BF4C-97B2-4213-98B6-F37DF1BB6231}" type="pres">
      <dgm:prSet presAssocID="{A37EF6B1-E0B4-4EBE-9E55-81B3AF36735A}" presName="hierChild4" presStyleCnt="0"/>
      <dgm:spPr/>
    </dgm:pt>
    <dgm:pt modelId="{0908827D-0A1C-4392-80BE-F995A0F8CDFC}" type="pres">
      <dgm:prSet presAssocID="{A37EF6B1-E0B4-4EBE-9E55-81B3AF36735A}" presName="hierChild5" presStyleCnt="0"/>
      <dgm:spPr/>
    </dgm:pt>
    <dgm:pt modelId="{C21A2D35-8C82-4D08-9D99-F6F2354A8E7E}" type="pres">
      <dgm:prSet presAssocID="{D50A519C-DA2D-4DE7-8218-1789B10D9ADE}" presName="Name37" presStyleLbl="parChTrans1D2" presStyleIdx="3" presStyleCnt="5"/>
      <dgm:spPr/>
      <dgm:t>
        <a:bodyPr/>
        <a:lstStyle/>
        <a:p>
          <a:endParaRPr lang="zh-CN" altLang="en-US"/>
        </a:p>
      </dgm:t>
    </dgm:pt>
    <dgm:pt modelId="{174E8700-1EEE-4F35-BC1C-C4A72D1164E5}" type="pres">
      <dgm:prSet presAssocID="{2852A83B-9D12-456D-9805-9CB64B603274}" presName="hierRoot2" presStyleCnt="0">
        <dgm:presLayoutVars>
          <dgm:hierBranch val="init"/>
        </dgm:presLayoutVars>
      </dgm:prSet>
      <dgm:spPr/>
    </dgm:pt>
    <dgm:pt modelId="{635821E0-A04E-4A41-ADEA-91B9241C43D1}" type="pres">
      <dgm:prSet presAssocID="{2852A83B-9D12-456D-9805-9CB64B603274}" presName="rootComposite" presStyleCnt="0"/>
      <dgm:spPr/>
      <dgm:t>
        <a:bodyPr/>
        <a:lstStyle/>
        <a:p>
          <a:endParaRPr lang="zh-CN" altLang="en-US"/>
        </a:p>
      </dgm:t>
    </dgm:pt>
    <dgm:pt modelId="{30FF2443-BC0C-4AC1-88A1-95E56891C9F5}" type="pres">
      <dgm:prSet presAssocID="{2852A83B-9D12-456D-9805-9CB64B603274}" presName="rootText" presStyleLbl="node2" presStyleIdx="3" presStyleCnt="5">
        <dgm:presLayoutVars>
          <dgm:chPref val="3"/>
        </dgm:presLayoutVars>
      </dgm:prSet>
      <dgm:spPr/>
      <dgm:t>
        <a:bodyPr/>
        <a:lstStyle/>
        <a:p>
          <a:endParaRPr lang="zh-CN" altLang="en-US"/>
        </a:p>
      </dgm:t>
    </dgm:pt>
    <dgm:pt modelId="{89BB9D1B-748C-46DC-8E23-99D3BAFE14AB}" type="pres">
      <dgm:prSet presAssocID="{2852A83B-9D12-456D-9805-9CB64B603274}" presName="rootConnector" presStyleLbl="node2" presStyleIdx="3" presStyleCnt="5"/>
      <dgm:spPr/>
      <dgm:t>
        <a:bodyPr/>
        <a:lstStyle/>
        <a:p>
          <a:endParaRPr lang="zh-CN" altLang="en-US"/>
        </a:p>
      </dgm:t>
    </dgm:pt>
    <dgm:pt modelId="{81C7CFBF-E27F-4E57-9408-7BD72EAC5538}" type="pres">
      <dgm:prSet presAssocID="{2852A83B-9D12-456D-9805-9CB64B603274}" presName="hierChild4" presStyleCnt="0"/>
      <dgm:spPr/>
    </dgm:pt>
    <dgm:pt modelId="{B43953A4-7998-43B6-8CA0-E7F1711879F4}" type="pres">
      <dgm:prSet presAssocID="{2852A83B-9D12-456D-9805-9CB64B603274}" presName="hierChild5" presStyleCnt="0"/>
      <dgm:spPr/>
    </dgm:pt>
    <dgm:pt modelId="{97A5BD3B-F7D3-48F1-A583-2035655CA3CB}" type="pres">
      <dgm:prSet presAssocID="{CE93CA52-4DB8-4863-97D4-F3A0B61438C0}" presName="Name37" presStyleLbl="parChTrans1D2" presStyleIdx="4" presStyleCnt="5"/>
      <dgm:spPr/>
      <dgm:t>
        <a:bodyPr/>
        <a:lstStyle/>
        <a:p>
          <a:endParaRPr lang="zh-CN" altLang="en-US"/>
        </a:p>
      </dgm:t>
    </dgm:pt>
    <dgm:pt modelId="{4A3C71A4-CB23-4799-881A-0DA44AA09054}" type="pres">
      <dgm:prSet presAssocID="{BF410837-EDC9-429A-B753-84BC08FA2B75}" presName="hierRoot2" presStyleCnt="0">
        <dgm:presLayoutVars>
          <dgm:hierBranch val="init"/>
        </dgm:presLayoutVars>
      </dgm:prSet>
      <dgm:spPr/>
    </dgm:pt>
    <dgm:pt modelId="{DFB2F700-93B7-4C08-82E0-213DED988835}" type="pres">
      <dgm:prSet presAssocID="{BF410837-EDC9-429A-B753-84BC08FA2B75}" presName="rootComposite" presStyleCnt="0"/>
      <dgm:spPr/>
      <dgm:t>
        <a:bodyPr/>
        <a:lstStyle/>
        <a:p>
          <a:endParaRPr lang="zh-CN" altLang="en-US"/>
        </a:p>
      </dgm:t>
    </dgm:pt>
    <dgm:pt modelId="{224BBE42-217C-428F-8360-5F97E2518C93}" type="pres">
      <dgm:prSet presAssocID="{BF410837-EDC9-429A-B753-84BC08FA2B75}" presName="rootText" presStyleLbl="node2" presStyleIdx="4" presStyleCnt="5">
        <dgm:presLayoutVars>
          <dgm:chPref val="3"/>
        </dgm:presLayoutVars>
      </dgm:prSet>
      <dgm:spPr/>
      <dgm:t>
        <a:bodyPr/>
        <a:lstStyle/>
        <a:p>
          <a:endParaRPr lang="zh-CN" altLang="en-US"/>
        </a:p>
      </dgm:t>
    </dgm:pt>
    <dgm:pt modelId="{71859C28-3752-4F4D-8D38-0779E7C23936}" type="pres">
      <dgm:prSet presAssocID="{BF410837-EDC9-429A-B753-84BC08FA2B75}" presName="rootConnector" presStyleLbl="node2" presStyleIdx="4" presStyleCnt="5"/>
      <dgm:spPr/>
      <dgm:t>
        <a:bodyPr/>
        <a:lstStyle/>
        <a:p>
          <a:endParaRPr lang="zh-CN" altLang="en-US"/>
        </a:p>
      </dgm:t>
    </dgm:pt>
    <dgm:pt modelId="{175AE258-A31E-428C-B568-4A524CB10F28}" type="pres">
      <dgm:prSet presAssocID="{BF410837-EDC9-429A-B753-84BC08FA2B75}" presName="hierChild4" presStyleCnt="0"/>
      <dgm:spPr/>
    </dgm:pt>
    <dgm:pt modelId="{1E0B02A4-97E8-482E-B972-A14C5AF3EF37}" type="pres">
      <dgm:prSet presAssocID="{BF410837-EDC9-429A-B753-84BC08FA2B75}" presName="hierChild5" presStyleCnt="0"/>
      <dgm:spPr/>
    </dgm:pt>
    <dgm:pt modelId="{02422E14-04ED-4F3E-8E80-0BB86984AC05}" type="pres">
      <dgm:prSet presAssocID="{B840A962-5012-4F94-AD9D-F5CDF0FDBD86}" presName="hierChild3" presStyleCnt="0"/>
      <dgm:spPr/>
    </dgm:pt>
  </dgm:ptLst>
  <dgm:cxnLst>
    <dgm:cxn modelId="{D10FE5BF-DE94-4F75-91F8-1798B608F0E8}" srcId="{B840A962-5012-4F94-AD9D-F5CDF0FDBD86}" destId="{7E89D84D-EC5C-4951-A6BF-1D18614DFA44}" srcOrd="0" destOrd="0" parTransId="{6310039C-D4FD-4323-BF34-CE5153A72C52}" sibTransId="{945DE71C-7880-436B-B651-1382C27E16BD}"/>
    <dgm:cxn modelId="{08F1D637-5FE2-4640-94D4-4EA7DDF4F768}" srcId="{B840A962-5012-4F94-AD9D-F5CDF0FDBD86}" destId="{2852A83B-9D12-456D-9805-9CB64B603274}" srcOrd="3" destOrd="0" parTransId="{D50A519C-DA2D-4DE7-8218-1789B10D9ADE}" sibTransId="{DA772677-C6B7-45C8-B64A-D56F588F2BE9}"/>
    <dgm:cxn modelId="{1E3A7383-CDCF-4865-A5FB-47474CE46777}" type="presOf" srcId="{D50A519C-DA2D-4DE7-8218-1789B10D9ADE}" destId="{C21A2D35-8C82-4D08-9D99-F6F2354A8E7E}" srcOrd="0" destOrd="0" presId="urn:microsoft.com/office/officeart/2005/8/layout/orgChart1#1"/>
    <dgm:cxn modelId="{2DBE31A0-AD48-4C4B-B0F9-696118B22779}" srcId="{B840A962-5012-4F94-AD9D-F5CDF0FDBD86}" destId="{02EDF03A-AD4F-4402-ABC8-B318E535134E}" srcOrd="1" destOrd="0" parTransId="{33F02A1B-D87B-4CE7-91F8-35072C9B64B2}" sibTransId="{C2E3DF50-5C02-4D2F-B20A-A64D968C92F1}"/>
    <dgm:cxn modelId="{EE9125DA-715E-4D7B-9127-9FE455F97513}" type="presOf" srcId="{BF410837-EDC9-429A-B753-84BC08FA2B75}" destId="{224BBE42-217C-428F-8360-5F97E2518C93}" srcOrd="0" destOrd="0" presId="urn:microsoft.com/office/officeart/2005/8/layout/orgChart1#1"/>
    <dgm:cxn modelId="{93FD8EE3-8A99-46E9-A2B7-9C6BACA93D90}" type="presOf" srcId="{B840A962-5012-4F94-AD9D-F5CDF0FDBD86}" destId="{D9439AC5-C575-435C-BED0-6DA595024AF8}" srcOrd="0" destOrd="0" presId="urn:microsoft.com/office/officeart/2005/8/layout/orgChart1#1"/>
    <dgm:cxn modelId="{8B6434B4-73C5-4C22-B65A-B6227407E6AC}" type="presOf" srcId="{7E89D84D-EC5C-4951-A6BF-1D18614DFA44}" destId="{1341414F-8FE7-4CE9-A9F2-1312552D637B}" srcOrd="1" destOrd="0" presId="urn:microsoft.com/office/officeart/2005/8/layout/orgChart1#1"/>
    <dgm:cxn modelId="{87700329-0B1B-41A3-923E-878B5B94D7FF}" srcId="{B840A962-5012-4F94-AD9D-F5CDF0FDBD86}" destId="{A37EF6B1-E0B4-4EBE-9E55-81B3AF36735A}" srcOrd="2" destOrd="0" parTransId="{FFB098FD-7DC5-4E80-91F2-FB6E36800A19}" sibTransId="{3BAB5912-2F05-45AC-9CF0-107AEE86AA8B}"/>
    <dgm:cxn modelId="{2BCE83E5-4D2A-4240-9A7B-795DB6481A83}" srcId="{17FEB0BA-DBB6-4FC3-9D25-0B9DA7D90FC9}" destId="{B840A962-5012-4F94-AD9D-F5CDF0FDBD86}" srcOrd="0" destOrd="0" parTransId="{962696B2-D4B3-402F-B8B0-0CD72685011D}" sibTransId="{C237D8A3-F5CD-49CB-8DBB-214472977808}"/>
    <dgm:cxn modelId="{F729F092-3EBA-47A6-B60E-34470432CF6B}" type="presOf" srcId="{2852A83B-9D12-456D-9805-9CB64B603274}" destId="{30FF2443-BC0C-4AC1-88A1-95E56891C9F5}" srcOrd="0" destOrd="0" presId="urn:microsoft.com/office/officeart/2005/8/layout/orgChart1#1"/>
    <dgm:cxn modelId="{BF4A22D5-1C8F-4885-A7C2-85AEFA246F34}" type="presOf" srcId="{17FEB0BA-DBB6-4FC3-9D25-0B9DA7D90FC9}" destId="{B7E9DE68-E2C9-49BF-8D37-4A2E6E337669}" srcOrd="0" destOrd="0" presId="urn:microsoft.com/office/officeart/2005/8/layout/orgChart1#1"/>
    <dgm:cxn modelId="{6C040816-D1B1-41C9-867A-1A2B22A0548D}" type="presOf" srcId="{A37EF6B1-E0B4-4EBE-9E55-81B3AF36735A}" destId="{192B6A13-D56B-4D74-BDAE-4FB83215E948}" srcOrd="0" destOrd="0" presId="urn:microsoft.com/office/officeart/2005/8/layout/orgChart1#1"/>
    <dgm:cxn modelId="{25336DD3-BDCE-44A3-8558-662C2F83F36A}" type="presOf" srcId="{7E89D84D-EC5C-4951-A6BF-1D18614DFA44}" destId="{72824BE7-6A15-416A-AA2D-7C51F752D546}" srcOrd="0" destOrd="0" presId="urn:microsoft.com/office/officeart/2005/8/layout/orgChart1#1"/>
    <dgm:cxn modelId="{EC4F07D0-9EC2-4B2F-834E-42CA39F9F25F}" type="presOf" srcId="{A37EF6B1-E0B4-4EBE-9E55-81B3AF36735A}" destId="{5B99E7A8-C60F-4B74-9A4B-C6F54BC7BE43}" srcOrd="1" destOrd="0" presId="urn:microsoft.com/office/officeart/2005/8/layout/orgChart1#1"/>
    <dgm:cxn modelId="{1C328F37-6451-4B32-8931-BF1E36754D8E}" type="presOf" srcId="{B840A962-5012-4F94-AD9D-F5CDF0FDBD86}" destId="{0B2DFC5E-4548-429C-9263-AC4CE1901280}" srcOrd="1" destOrd="0" presId="urn:microsoft.com/office/officeart/2005/8/layout/orgChart1#1"/>
    <dgm:cxn modelId="{33D9255A-8428-4E8A-AF72-145E14AF7C92}" type="presOf" srcId="{BF410837-EDC9-429A-B753-84BC08FA2B75}" destId="{71859C28-3752-4F4D-8D38-0779E7C23936}" srcOrd="1" destOrd="0" presId="urn:microsoft.com/office/officeart/2005/8/layout/orgChart1#1"/>
    <dgm:cxn modelId="{D89C2B8D-46EB-4302-979F-1E34C1E67CF1}" type="presOf" srcId="{FFB098FD-7DC5-4E80-91F2-FB6E36800A19}" destId="{7E7F2C38-39F1-40C0-8D15-AF033DD1F33F}" srcOrd="0" destOrd="0" presId="urn:microsoft.com/office/officeart/2005/8/layout/orgChart1#1"/>
    <dgm:cxn modelId="{742CD551-099C-40D5-955C-10ECDB38287B}" type="presOf" srcId="{33F02A1B-D87B-4CE7-91F8-35072C9B64B2}" destId="{B519E269-3574-4214-8277-0B3894E0A002}" srcOrd="0" destOrd="0" presId="urn:microsoft.com/office/officeart/2005/8/layout/orgChart1#1"/>
    <dgm:cxn modelId="{8F32103E-2B55-4973-978A-E7EC6AB89A73}" type="presOf" srcId="{6310039C-D4FD-4323-BF34-CE5153A72C52}" destId="{B20BB92E-EBF5-4EA9-8D97-DEEB8E595CE9}" srcOrd="0" destOrd="0" presId="urn:microsoft.com/office/officeart/2005/8/layout/orgChart1#1"/>
    <dgm:cxn modelId="{6961F025-00DA-44D5-B561-4E2BC5337B6D}" type="presOf" srcId="{02EDF03A-AD4F-4402-ABC8-B318E535134E}" destId="{CCB52A0C-7724-45BE-B107-09D123208F4E}" srcOrd="0" destOrd="0" presId="urn:microsoft.com/office/officeart/2005/8/layout/orgChart1#1"/>
    <dgm:cxn modelId="{00B20200-4C8B-47F2-BE77-595F4AB096B5}" type="presOf" srcId="{02EDF03A-AD4F-4402-ABC8-B318E535134E}" destId="{25114182-EEE6-4778-B582-27D3902D54F4}" srcOrd="1" destOrd="0" presId="urn:microsoft.com/office/officeart/2005/8/layout/orgChart1#1"/>
    <dgm:cxn modelId="{8968BAAD-9F95-41A7-A4B4-5B214231D300}" type="presOf" srcId="{2852A83B-9D12-456D-9805-9CB64B603274}" destId="{89BB9D1B-748C-46DC-8E23-99D3BAFE14AB}" srcOrd="1" destOrd="0" presId="urn:microsoft.com/office/officeart/2005/8/layout/orgChart1#1"/>
    <dgm:cxn modelId="{85837C03-84D1-4727-932A-249C11800EE6}" type="presOf" srcId="{CE93CA52-4DB8-4863-97D4-F3A0B61438C0}" destId="{97A5BD3B-F7D3-48F1-A583-2035655CA3CB}" srcOrd="0" destOrd="0" presId="urn:microsoft.com/office/officeart/2005/8/layout/orgChart1#1"/>
    <dgm:cxn modelId="{5BF9DE93-9AAD-4FD5-B0A4-BBB647D55EC3}" srcId="{B840A962-5012-4F94-AD9D-F5CDF0FDBD86}" destId="{BF410837-EDC9-429A-B753-84BC08FA2B75}" srcOrd="4" destOrd="0" parTransId="{CE93CA52-4DB8-4863-97D4-F3A0B61438C0}" sibTransId="{A5C06C8B-F314-49EE-B1EC-5F7416C2BA5C}"/>
    <dgm:cxn modelId="{0B3EF7FF-FFB3-4140-ADCD-068667A8BEDB}" type="presParOf" srcId="{B7E9DE68-E2C9-49BF-8D37-4A2E6E337669}" destId="{C137C003-08E0-4EE0-8C2A-5B9740C6E895}" srcOrd="0" destOrd="0" presId="urn:microsoft.com/office/officeart/2005/8/layout/orgChart1#1"/>
    <dgm:cxn modelId="{49B09719-A3DE-461C-BE97-20E0916F40A2}" type="presParOf" srcId="{C137C003-08E0-4EE0-8C2A-5B9740C6E895}" destId="{F694EF6D-B952-47D2-BDB7-9F4BF1AC7446}" srcOrd="0" destOrd="0" presId="urn:microsoft.com/office/officeart/2005/8/layout/orgChart1#1"/>
    <dgm:cxn modelId="{87A4300A-1B65-4C39-9D76-830220D5BA93}" type="presParOf" srcId="{F694EF6D-B952-47D2-BDB7-9F4BF1AC7446}" destId="{D9439AC5-C575-435C-BED0-6DA595024AF8}" srcOrd="0" destOrd="0" presId="urn:microsoft.com/office/officeart/2005/8/layout/orgChart1#1"/>
    <dgm:cxn modelId="{493777AD-8822-4351-8256-EDF9713AFC69}" type="presParOf" srcId="{F694EF6D-B952-47D2-BDB7-9F4BF1AC7446}" destId="{0B2DFC5E-4548-429C-9263-AC4CE1901280}" srcOrd="1" destOrd="0" presId="urn:microsoft.com/office/officeart/2005/8/layout/orgChart1#1"/>
    <dgm:cxn modelId="{0FE92472-193F-48D5-A4AC-5C3E847A422F}" type="presParOf" srcId="{C137C003-08E0-4EE0-8C2A-5B9740C6E895}" destId="{F1315D0B-18C1-4815-B3B1-CCB69B5B02E4}" srcOrd="1" destOrd="0" presId="urn:microsoft.com/office/officeart/2005/8/layout/orgChart1#1"/>
    <dgm:cxn modelId="{3D28A6B5-A9D3-449F-BE69-D07928A564D9}" type="presParOf" srcId="{F1315D0B-18C1-4815-B3B1-CCB69B5B02E4}" destId="{B20BB92E-EBF5-4EA9-8D97-DEEB8E595CE9}" srcOrd="0" destOrd="0" presId="urn:microsoft.com/office/officeart/2005/8/layout/orgChart1#1"/>
    <dgm:cxn modelId="{83DE6F61-DE4F-4995-A44F-19763550A29E}" type="presParOf" srcId="{F1315D0B-18C1-4815-B3B1-CCB69B5B02E4}" destId="{C834B0E1-96AE-4AA7-B8CE-57DF0C96C908}" srcOrd="1" destOrd="0" presId="urn:microsoft.com/office/officeart/2005/8/layout/orgChart1#1"/>
    <dgm:cxn modelId="{406D1130-2B26-4297-B5FE-70EFE01A4DF8}" type="presParOf" srcId="{C834B0E1-96AE-4AA7-B8CE-57DF0C96C908}" destId="{CE4F89AA-C34D-434E-978C-49C6BD20845B}" srcOrd="0" destOrd="0" presId="urn:microsoft.com/office/officeart/2005/8/layout/orgChart1#1"/>
    <dgm:cxn modelId="{C461B951-2057-4B18-A10C-F2936C985377}" type="presParOf" srcId="{CE4F89AA-C34D-434E-978C-49C6BD20845B}" destId="{72824BE7-6A15-416A-AA2D-7C51F752D546}" srcOrd="0" destOrd="0" presId="urn:microsoft.com/office/officeart/2005/8/layout/orgChart1#1"/>
    <dgm:cxn modelId="{ED4D17D5-D636-45EB-8BCA-9CDC9F5602CD}" type="presParOf" srcId="{CE4F89AA-C34D-434E-978C-49C6BD20845B}" destId="{1341414F-8FE7-4CE9-A9F2-1312552D637B}" srcOrd="1" destOrd="0" presId="urn:microsoft.com/office/officeart/2005/8/layout/orgChart1#1"/>
    <dgm:cxn modelId="{2C9A349D-938E-4BA8-9AB6-C70443AB34B3}" type="presParOf" srcId="{C834B0E1-96AE-4AA7-B8CE-57DF0C96C908}" destId="{C75743EC-1561-4D95-A407-4DA0F35AB557}" srcOrd="1" destOrd="0" presId="urn:microsoft.com/office/officeart/2005/8/layout/orgChart1#1"/>
    <dgm:cxn modelId="{647970DF-4A66-4E57-B966-D912558B813B}" type="presParOf" srcId="{C834B0E1-96AE-4AA7-B8CE-57DF0C96C908}" destId="{8C7793B2-8DD0-43B8-BEEB-56569A22EDC5}" srcOrd="2" destOrd="0" presId="urn:microsoft.com/office/officeart/2005/8/layout/orgChart1#1"/>
    <dgm:cxn modelId="{9B980893-0A9B-494B-A3D2-D8FC3DD84AFD}" type="presParOf" srcId="{F1315D0B-18C1-4815-B3B1-CCB69B5B02E4}" destId="{B519E269-3574-4214-8277-0B3894E0A002}" srcOrd="2" destOrd="0" presId="urn:microsoft.com/office/officeart/2005/8/layout/orgChart1#1"/>
    <dgm:cxn modelId="{7E9824B3-2C70-4F71-8EA3-5481F333274B}" type="presParOf" srcId="{F1315D0B-18C1-4815-B3B1-CCB69B5B02E4}" destId="{622CAC43-F0EB-41C1-B209-D0A3E1472057}" srcOrd="3" destOrd="0" presId="urn:microsoft.com/office/officeart/2005/8/layout/orgChart1#1"/>
    <dgm:cxn modelId="{A4494015-26FC-4E81-905A-1C9CB0A13549}" type="presParOf" srcId="{622CAC43-F0EB-41C1-B209-D0A3E1472057}" destId="{0EEBA481-F51E-47B4-997E-D2678546A681}" srcOrd="0" destOrd="0" presId="urn:microsoft.com/office/officeart/2005/8/layout/orgChart1#1"/>
    <dgm:cxn modelId="{4D3D6C01-8124-4C42-B7FC-0A87280FFCA7}" type="presParOf" srcId="{0EEBA481-F51E-47B4-997E-D2678546A681}" destId="{CCB52A0C-7724-45BE-B107-09D123208F4E}" srcOrd="0" destOrd="0" presId="urn:microsoft.com/office/officeart/2005/8/layout/orgChart1#1"/>
    <dgm:cxn modelId="{F014E11B-010B-4204-BB28-B4DBFFBCCEC6}" type="presParOf" srcId="{0EEBA481-F51E-47B4-997E-D2678546A681}" destId="{25114182-EEE6-4778-B582-27D3902D54F4}" srcOrd="1" destOrd="0" presId="urn:microsoft.com/office/officeart/2005/8/layout/orgChart1#1"/>
    <dgm:cxn modelId="{84BED87F-D9C6-4780-A629-E6E38D9F1ED7}" type="presParOf" srcId="{622CAC43-F0EB-41C1-B209-D0A3E1472057}" destId="{9FD3D13E-66D8-44A9-AFFE-BF3D31BD570D}" srcOrd="1" destOrd="0" presId="urn:microsoft.com/office/officeart/2005/8/layout/orgChart1#1"/>
    <dgm:cxn modelId="{1A682B1B-638A-4380-806E-D8C635CE734B}" type="presParOf" srcId="{622CAC43-F0EB-41C1-B209-D0A3E1472057}" destId="{C0CBE9D9-1B09-4821-9574-3A7A7DD82779}" srcOrd="2" destOrd="0" presId="urn:microsoft.com/office/officeart/2005/8/layout/orgChart1#1"/>
    <dgm:cxn modelId="{7ACF54E7-D141-4EDA-97F1-4FCD0C5EAC02}" type="presParOf" srcId="{F1315D0B-18C1-4815-B3B1-CCB69B5B02E4}" destId="{7E7F2C38-39F1-40C0-8D15-AF033DD1F33F}" srcOrd="4" destOrd="0" presId="urn:microsoft.com/office/officeart/2005/8/layout/orgChart1#1"/>
    <dgm:cxn modelId="{D7A32220-E018-41ED-9913-05D1CA1263C0}" type="presParOf" srcId="{F1315D0B-18C1-4815-B3B1-CCB69B5B02E4}" destId="{DBEA86B2-6E3B-44B1-BC30-07070C170EBA}" srcOrd="5" destOrd="0" presId="urn:microsoft.com/office/officeart/2005/8/layout/orgChart1#1"/>
    <dgm:cxn modelId="{B74BE4CB-E569-4420-B70F-08463091AD36}" type="presParOf" srcId="{DBEA86B2-6E3B-44B1-BC30-07070C170EBA}" destId="{C3CC0FB9-A007-4061-9FDC-397F3EE3CD12}" srcOrd="0" destOrd="0" presId="urn:microsoft.com/office/officeart/2005/8/layout/orgChart1#1"/>
    <dgm:cxn modelId="{2D55FDEC-AE01-411A-A5D0-638E4AF00E94}" type="presParOf" srcId="{C3CC0FB9-A007-4061-9FDC-397F3EE3CD12}" destId="{192B6A13-D56B-4D74-BDAE-4FB83215E948}" srcOrd="0" destOrd="0" presId="urn:microsoft.com/office/officeart/2005/8/layout/orgChart1#1"/>
    <dgm:cxn modelId="{6AB0F7CC-1210-4534-B429-82902BF3781C}" type="presParOf" srcId="{C3CC0FB9-A007-4061-9FDC-397F3EE3CD12}" destId="{5B99E7A8-C60F-4B74-9A4B-C6F54BC7BE43}" srcOrd="1" destOrd="0" presId="urn:microsoft.com/office/officeart/2005/8/layout/orgChart1#1"/>
    <dgm:cxn modelId="{6B1C8271-C7C0-4D38-8C64-EB560866F53D}" type="presParOf" srcId="{DBEA86B2-6E3B-44B1-BC30-07070C170EBA}" destId="{90F2BF4C-97B2-4213-98B6-F37DF1BB6231}" srcOrd="1" destOrd="0" presId="urn:microsoft.com/office/officeart/2005/8/layout/orgChart1#1"/>
    <dgm:cxn modelId="{0DA5F3AB-907B-43F3-A842-96016B56831C}" type="presParOf" srcId="{DBEA86B2-6E3B-44B1-BC30-07070C170EBA}" destId="{0908827D-0A1C-4392-80BE-F995A0F8CDFC}" srcOrd="2" destOrd="0" presId="urn:microsoft.com/office/officeart/2005/8/layout/orgChart1#1"/>
    <dgm:cxn modelId="{683539DA-4616-4791-B569-7CD7B2750511}" type="presParOf" srcId="{F1315D0B-18C1-4815-B3B1-CCB69B5B02E4}" destId="{C21A2D35-8C82-4D08-9D99-F6F2354A8E7E}" srcOrd="6" destOrd="0" presId="urn:microsoft.com/office/officeart/2005/8/layout/orgChart1#1"/>
    <dgm:cxn modelId="{F776A654-539F-48B9-9DA1-93019F5B7009}" type="presParOf" srcId="{F1315D0B-18C1-4815-B3B1-CCB69B5B02E4}" destId="{174E8700-1EEE-4F35-BC1C-C4A72D1164E5}" srcOrd="7" destOrd="0" presId="urn:microsoft.com/office/officeart/2005/8/layout/orgChart1#1"/>
    <dgm:cxn modelId="{7490D278-2D32-4AEE-8AF7-EB13BBF81B8B}" type="presParOf" srcId="{174E8700-1EEE-4F35-BC1C-C4A72D1164E5}" destId="{635821E0-A04E-4A41-ADEA-91B9241C43D1}" srcOrd="0" destOrd="0" presId="urn:microsoft.com/office/officeart/2005/8/layout/orgChart1#1"/>
    <dgm:cxn modelId="{D805A7E0-D32A-41A7-B55A-24994422391D}" type="presParOf" srcId="{635821E0-A04E-4A41-ADEA-91B9241C43D1}" destId="{30FF2443-BC0C-4AC1-88A1-95E56891C9F5}" srcOrd="0" destOrd="0" presId="urn:microsoft.com/office/officeart/2005/8/layout/orgChart1#1"/>
    <dgm:cxn modelId="{FFF79E2B-552B-4755-81B8-AF1F0A51FF96}" type="presParOf" srcId="{635821E0-A04E-4A41-ADEA-91B9241C43D1}" destId="{89BB9D1B-748C-46DC-8E23-99D3BAFE14AB}" srcOrd="1" destOrd="0" presId="urn:microsoft.com/office/officeart/2005/8/layout/orgChart1#1"/>
    <dgm:cxn modelId="{159ED98E-1B63-4D24-9B80-CD4AE8B9308D}" type="presParOf" srcId="{174E8700-1EEE-4F35-BC1C-C4A72D1164E5}" destId="{81C7CFBF-E27F-4E57-9408-7BD72EAC5538}" srcOrd="1" destOrd="0" presId="urn:microsoft.com/office/officeart/2005/8/layout/orgChart1#1"/>
    <dgm:cxn modelId="{55030B4E-62B7-4418-A6A7-8D287C7FB05F}" type="presParOf" srcId="{174E8700-1EEE-4F35-BC1C-C4A72D1164E5}" destId="{B43953A4-7998-43B6-8CA0-E7F1711879F4}" srcOrd="2" destOrd="0" presId="urn:microsoft.com/office/officeart/2005/8/layout/orgChart1#1"/>
    <dgm:cxn modelId="{9473C081-C129-42ED-8FFA-21645AD7691F}" type="presParOf" srcId="{F1315D0B-18C1-4815-B3B1-CCB69B5B02E4}" destId="{97A5BD3B-F7D3-48F1-A583-2035655CA3CB}" srcOrd="8" destOrd="0" presId="urn:microsoft.com/office/officeart/2005/8/layout/orgChart1#1"/>
    <dgm:cxn modelId="{072682ED-757B-4FCC-9E05-21A08F9929F9}" type="presParOf" srcId="{F1315D0B-18C1-4815-B3B1-CCB69B5B02E4}" destId="{4A3C71A4-CB23-4799-881A-0DA44AA09054}" srcOrd="9" destOrd="0" presId="urn:microsoft.com/office/officeart/2005/8/layout/orgChart1#1"/>
    <dgm:cxn modelId="{13FD1BEA-CC1B-44D3-98F4-560387DFAC4E}" type="presParOf" srcId="{4A3C71A4-CB23-4799-881A-0DA44AA09054}" destId="{DFB2F700-93B7-4C08-82E0-213DED988835}" srcOrd="0" destOrd="0" presId="urn:microsoft.com/office/officeart/2005/8/layout/orgChart1#1"/>
    <dgm:cxn modelId="{056EBECB-F84E-4E42-8DE5-28E007F3D813}" type="presParOf" srcId="{DFB2F700-93B7-4C08-82E0-213DED988835}" destId="{224BBE42-217C-428F-8360-5F97E2518C93}" srcOrd="0" destOrd="0" presId="urn:microsoft.com/office/officeart/2005/8/layout/orgChart1#1"/>
    <dgm:cxn modelId="{34F11F07-4B77-4523-9892-15927D121367}" type="presParOf" srcId="{DFB2F700-93B7-4C08-82E0-213DED988835}" destId="{71859C28-3752-4F4D-8D38-0779E7C23936}" srcOrd="1" destOrd="0" presId="urn:microsoft.com/office/officeart/2005/8/layout/orgChart1#1"/>
    <dgm:cxn modelId="{D8CC4CB2-0338-4B96-BD9D-1C5F3F1AE7F4}" type="presParOf" srcId="{4A3C71A4-CB23-4799-881A-0DA44AA09054}" destId="{175AE258-A31E-428C-B568-4A524CB10F28}" srcOrd="1" destOrd="0" presId="urn:microsoft.com/office/officeart/2005/8/layout/orgChart1#1"/>
    <dgm:cxn modelId="{2E29C0F9-D975-49D3-900F-E572A8108D32}" type="presParOf" srcId="{4A3C71A4-CB23-4799-881A-0DA44AA09054}" destId="{1E0B02A4-97E8-482E-B972-A14C5AF3EF37}" srcOrd="2" destOrd="0" presId="urn:microsoft.com/office/officeart/2005/8/layout/orgChart1#1"/>
    <dgm:cxn modelId="{957C95CB-9D82-4FC5-AC65-6992EDC17EB4}" type="presParOf" srcId="{C137C003-08E0-4EE0-8C2A-5B9740C6E895}" destId="{02422E14-04ED-4F3E-8E80-0BB86984AC05}" srcOrd="2" destOrd="0" presId="urn:microsoft.com/office/officeart/2005/8/layout/orgChart1#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5BD3B-F7D3-48F1-A583-2035655CA3CB}">
      <dsp:nvSpPr>
        <dsp:cNvPr id="0" name=""/>
        <dsp:cNvSpPr/>
      </dsp:nvSpPr>
      <dsp:spPr>
        <a:xfrm>
          <a:off x="1929130" y="502142"/>
          <a:ext cx="1598526" cy="138715"/>
        </a:xfrm>
        <a:custGeom>
          <a:avLst/>
          <a:gdLst/>
          <a:ahLst/>
          <a:cxnLst/>
          <a:rect l="0" t="0" r="0" b="0"/>
          <a:pathLst>
            <a:path>
              <a:moveTo>
                <a:pt x="0" y="0"/>
              </a:moveTo>
              <a:lnTo>
                <a:pt x="0" y="69357"/>
              </a:lnTo>
              <a:lnTo>
                <a:pt x="1598526" y="69357"/>
              </a:lnTo>
              <a:lnTo>
                <a:pt x="1598526"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1A2D35-8C82-4D08-9D99-F6F2354A8E7E}">
      <dsp:nvSpPr>
        <dsp:cNvPr id="0" name=""/>
        <dsp:cNvSpPr/>
      </dsp:nvSpPr>
      <dsp:spPr>
        <a:xfrm>
          <a:off x="1929130" y="502142"/>
          <a:ext cx="799263" cy="138715"/>
        </a:xfrm>
        <a:custGeom>
          <a:avLst/>
          <a:gdLst/>
          <a:ahLst/>
          <a:cxnLst/>
          <a:rect l="0" t="0" r="0" b="0"/>
          <a:pathLst>
            <a:path>
              <a:moveTo>
                <a:pt x="0" y="0"/>
              </a:moveTo>
              <a:lnTo>
                <a:pt x="0" y="69357"/>
              </a:lnTo>
              <a:lnTo>
                <a:pt x="799263" y="69357"/>
              </a:lnTo>
              <a:lnTo>
                <a:pt x="799263"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F2C38-39F1-40C0-8D15-AF033DD1F33F}">
      <dsp:nvSpPr>
        <dsp:cNvPr id="0" name=""/>
        <dsp:cNvSpPr/>
      </dsp:nvSpPr>
      <dsp:spPr>
        <a:xfrm>
          <a:off x="1883409" y="502142"/>
          <a:ext cx="91440" cy="138715"/>
        </a:xfrm>
        <a:custGeom>
          <a:avLst/>
          <a:gdLst/>
          <a:ahLst/>
          <a:cxnLst/>
          <a:rect l="0" t="0" r="0" b="0"/>
          <a:pathLst>
            <a:path>
              <a:moveTo>
                <a:pt x="45720" y="0"/>
              </a:moveTo>
              <a:lnTo>
                <a:pt x="4572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19E269-3574-4214-8277-0B3894E0A002}">
      <dsp:nvSpPr>
        <dsp:cNvPr id="0" name=""/>
        <dsp:cNvSpPr/>
      </dsp:nvSpPr>
      <dsp:spPr>
        <a:xfrm>
          <a:off x="1129866" y="502142"/>
          <a:ext cx="799263" cy="138715"/>
        </a:xfrm>
        <a:custGeom>
          <a:avLst/>
          <a:gdLst/>
          <a:ahLst/>
          <a:cxnLst/>
          <a:rect l="0" t="0" r="0" b="0"/>
          <a:pathLst>
            <a:path>
              <a:moveTo>
                <a:pt x="799263" y="0"/>
              </a:moveTo>
              <a:lnTo>
                <a:pt x="799263"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0BB92E-EBF5-4EA9-8D97-DEEB8E595CE9}">
      <dsp:nvSpPr>
        <dsp:cNvPr id="0" name=""/>
        <dsp:cNvSpPr/>
      </dsp:nvSpPr>
      <dsp:spPr>
        <a:xfrm>
          <a:off x="330603" y="502142"/>
          <a:ext cx="1598526" cy="138715"/>
        </a:xfrm>
        <a:custGeom>
          <a:avLst/>
          <a:gdLst/>
          <a:ahLst/>
          <a:cxnLst/>
          <a:rect l="0" t="0" r="0" b="0"/>
          <a:pathLst>
            <a:path>
              <a:moveTo>
                <a:pt x="1598526" y="0"/>
              </a:moveTo>
              <a:lnTo>
                <a:pt x="1598526" y="69357"/>
              </a:lnTo>
              <a:lnTo>
                <a:pt x="0" y="69357"/>
              </a:lnTo>
              <a:lnTo>
                <a:pt x="0" y="1387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439AC5-C575-435C-BED0-6DA595024AF8}">
      <dsp:nvSpPr>
        <dsp:cNvPr id="0" name=""/>
        <dsp:cNvSpPr/>
      </dsp:nvSpPr>
      <dsp:spPr>
        <a:xfrm>
          <a:off x="1598855" y="171868"/>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ct val="35000"/>
            </a:spcAft>
          </a:pPr>
          <a:r>
            <a:rPr lang="zh-CN" altLang="en-US" sz="1000" kern="1200"/>
            <a:t>管理人员</a:t>
          </a:r>
        </a:p>
      </dsp:txBody>
      <dsp:txXfrm>
        <a:off x="1598855" y="171868"/>
        <a:ext cx="660548" cy="330274"/>
      </dsp:txXfrm>
    </dsp:sp>
    <dsp:sp modelId="{72824BE7-6A15-416A-AA2D-7C51F752D546}">
      <dsp:nvSpPr>
        <dsp:cNvPr id="0" name=""/>
        <dsp:cNvSpPr/>
      </dsp:nvSpPr>
      <dsp:spPr>
        <a:xfrm>
          <a:off x="32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ct val="35000"/>
            </a:spcAft>
          </a:pPr>
          <a:r>
            <a:rPr lang="zh-CN" sz="1400" kern="1200"/>
            <a:t>保安</a:t>
          </a:r>
        </a:p>
      </dsp:txBody>
      <dsp:txXfrm>
        <a:off x="329" y="640857"/>
        <a:ext cx="660548" cy="330274"/>
      </dsp:txXfrm>
    </dsp:sp>
    <dsp:sp modelId="{CCB52A0C-7724-45BE-B107-09D123208F4E}">
      <dsp:nvSpPr>
        <dsp:cNvPr id="0" name=""/>
        <dsp:cNvSpPr/>
      </dsp:nvSpPr>
      <dsp:spPr>
        <a:xfrm>
          <a:off x="79959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zh-CN" altLang="en-US" sz="1200" kern="1200"/>
            <a:t>监控</a:t>
          </a:r>
          <a:endParaRPr sz="6500" kern="1200"/>
        </a:p>
      </dsp:txBody>
      <dsp:txXfrm>
        <a:off x="799592" y="640857"/>
        <a:ext cx="660548" cy="330274"/>
      </dsp:txXfrm>
    </dsp:sp>
    <dsp:sp modelId="{192B6A13-D56B-4D74-BDAE-4FB83215E948}">
      <dsp:nvSpPr>
        <dsp:cNvPr id="0" name=""/>
        <dsp:cNvSpPr/>
      </dsp:nvSpPr>
      <dsp:spPr>
        <a:xfrm>
          <a:off x="1598855"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zh-CN" altLang="en-US" sz="1200" kern="1200"/>
            <a:t>保洁</a:t>
          </a:r>
          <a:endParaRPr sz="6500" kern="1200"/>
        </a:p>
      </dsp:txBody>
      <dsp:txXfrm>
        <a:off x="1598855" y="640857"/>
        <a:ext cx="660548" cy="330274"/>
      </dsp:txXfrm>
    </dsp:sp>
    <dsp:sp modelId="{30FF2443-BC0C-4AC1-88A1-95E56891C9F5}">
      <dsp:nvSpPr>
        <dsp:cNvPr id="0" name=""/>
        <dsp:cNvSpPr/>
      </dsp:nvSpPr>
      <dsp:spPr>
        <a:xfrm>
          <a:off x="2398119"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zh-CN" altLang="en-US" sz="1200" kern="1200"/>
            <a:t>维修</a:t>
          </a:r>
          <a:endParaRPr sz="6500" kern="1200"/>
        </a:p>
      </dsp:txBody>
      <dsp:txXfrm>
        <a:off x="2398119" y="640857"/>
        <a:ext cx="660548" cy="330274"/>
      </dsp:txXfrm>
    </dsp:sp>
    <dsp:sp modelId="{224BBE42-217C-428F-8360-5F97E2518C93}">
      <dsp:nvSpPr>
        <dsp:cNvPr id="0" name=""/>
        <dsp:cNvSpPr/>
      </dsp:nvSpPr>
      <dsp:spPr>
        <a:xfrm>
          <a:off x="3197382" y="640857"/>
          <a:ext cx="660548" cy="3302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绿化</a:t>
          </a:r>
        </a:p>
      </dsp:txBody>
      <dsp:txXfrm>
        <a:off x="3197382" y="640857"/>
        <a:ext cx="660548" cy="330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3272</Words>
  <Characters>18656</Characters>
  <Application>Microsoft Office Word</Application>
  <DocSecurity>0</DocSecurity>
  <Lines>155</Lines>
  <Paragraphs>43</Paragraphs>
  <ScaleCrop>false</ScaleCrop>
  <Company/>
  <LinksUpToDate>false</LinksUpToDate>
  <CharactersWithSpaces>21885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2026-01-13T02:10:00Z</dcterms:created>
  <dcterms:modified xsi:type="dcterms:W3CDTF">2026-01-13T02:11:00Z</dcterms:modified>
</cp:coreProperties>
</file>