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8F" w:rsidRDefault="003F6B8F" w:rsidP="003F6B8F">
      <w:pPr>
        <w:adjustRightInd w:val="0"/>
        <w:snapToGrid w:val="0"/>
        <w:spacing w:line="300" w:lineRule="auto"/>
        <w:jc w:val="center"/>
        <w:outlineLvl w:val="1"/>
        <w:rPr>
          <w:rFonts w:ascii="Times New Roman" w:eastAsia="黑体" w:hAnsi="Times New Roman"/>
          <w:sz w:val="30"/>
          <w:szCs w:val="30"/>
        </w:rPr>
      </w:pPr>
      <w:bookmarkStart w:id="0" w:name="_Toc188796393"/>
      <w:r>
        <w:rPr>
          <w:rFonts w:ascii="Times New Roman" w:eastAsia="黑体" w:hAnsi="Times New Roman"/>
          <w:sz w:val="30"/>
          <w:szCs w:val="30"/>
        </w:rPr>
        <w:t>一、说明</w:t>
      </w:r>
      <w:bookmarkEnd w:id="0"/>
    </w:p>
    <w:p w:rsidR="003F6B8F" w:rsidRDefault="003F6B8F" w:rsidP="003F6B8F">
      <w:pPr>
        <w:adjustRightInd w:val="0"/>
        <w:snapToGrid w:val="0"/>
        <w:spacing w:line="300" w:lineRule="auto"/>
        <w:ind w:firstLineChars="200" w:firstLine="442"/>
        <w:jc w:val="left"/>
        <w:outlineLvl w:val="2"/>
        <w:rPr>
          <w:rFonts w:ascii="Times New Roman" w:hAnsi="Times New Roman"/>
          <w:b/>
          <w:color w:val="000000"/>
          <w:sz w:val="22"/>
        </w:rPr>
      </w:pPr>
      <w:bookmarkStart w:id="1" w:name="_Toc162530659"/>
      <w:r>
        <w:rPr>
          <w:rFonts w:ascii="Times New Roman" w:hAnsi="Times New Roman"/>
          <w:b/>
          <w:color w:val="000000"/>
          <w:sz w:val="22"/>
        </w:rPr>
        <w:t xml:space="preserve">1 </w:t>
      </w:r>
      <w:r>
        <w:rPr>
          <w:rFonts w:ascii="Times New Roman" w:hAnsi="Times New Roman"/>
          <w:b/>
          <w:color w:val="000000"/>
          <w:sz w:val="22"/>
        </w:rPr>
        <w:t>总则</w:t>
      </w:r>
      <w:bookmarkEnd w:id="1"/>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3F6B8F" w:rsidRDefault="003F6B8F" w:rsidP="003F6B8F">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3F6B8F" w:rsidRDefault="003F6B8F" w:rsidP="003F6B8F">
      <w:pPr>
        <w:snapToGrid w:val="0"/>
        <w:ind w:firstLineChars="200" w:firstLine="440"/>
        <w:jc w:val="left"/>
        <w:rPr>
          <w:color w:val="FF0000"/>
          <w:sz w:val="22"/>
        </w:rPr>
      </w:pPr>
    </w:p>
    <w:p w:rsidR="003F6B8F" w:rsidRDefault="003F6B8F" w:rsidP="003F6B8F">
      <w:pPr>
        <w:adjustRightInd w:val="0"/>
        <w:snapToGrid w:val="0"/>
        <w:spacing w:line="300" w:lineRule="auto"/>
        <w:jc w:val="center"/>
        <w:outlineLvl w:val="1"/>
        <w:rPr>
          <w:rFonts w:ascii="Times New Roman" w:eastAsia="黑体" w:hAnsi="Times New Roman"/>
          <w:sz w:val="30"/>
          <w:szCs w:val="30"/>
        </w:rPr>
      </w:pPr>
      <w:bookmarkStart w:id="2" w:name="_Toc188796395"/>
      <w:r>
        <w:rPr>
          <w:rFonts w:ascii="Times New Roman" w:eastAsia="黑体" w:hAnsi="Times New Roman"/>
          <w:sz w:val="30"/>
          <w:szCs w:val="30"/>
        </w:rPr>
        <w:t>二、项目概况</w:t>
      </w:r>
      <w:bookmarkEnd w:id="2"/>
    </w:p>
    <w:p w:rsidR="003F6B8F" w:rsidRDefault="003F6B8F" w:rsidP="003F6B8F">
      <w:pPr>
        <w:adjustRightInd w:val="0"/>
        <w:snapToGrid w:val="0"/>
        <w:spacing w:line="300" w:lineRule="auto"/>
        <w:ind w:firstLineChars="200" w:firstLine="442"/>
        <w:outlineLvl w:val="2"/>
        <w:rPr>
          <w:rFonts w:ascii="Times New Roman" w:hAnsi="Times New Roman"/>
          <w:b/>
          <w:bCs/>
          <w:sz w:val="22"/>
        </w:rPr>
      </w:pPr>
      <w:bookmarkStart w:id="3" w:name="_Toc162530661"/>
      <w:bookmarkStart w:id="4" w:name="_Toc188796396"/>
      <w:r>
        <w:rPr>
          <w:rFonts w:ascii="Times New Roman" w:hAnsi="Times New Roman"/>
          <w:b/>
          <w:bCs/>
          <w:sz w:val="22"/>
        </w:rPr>
        <w:t>2</w:t>
      </w:r>
      <w:r>
        <w:rPr>
          <w:rFonts w:ascii="Times New Roman" w:hAnsi="Times New Roman"/>
          <w:b/>
          <w:bCs/>
          <w:sz w:val="22"/>
        </w:rPr>
        <w:t>项目名称</w:t>
      </w:r>
      <w:bookmarkEnd w:id="3"/>
    </w:p>
    <w:p w:rsidR="003F6B8F" w:rsidRDefault="003F6B8F" w:rsidP="003F6B8F">
      <w:pPr>
        <w:adjustRightInd w:val="0"/>
        <w:snapToGrid w:val="0"/>
        <w:spacing w:line="300" w:lineRule="auto"/>
        <w:ind w:firstLineChars="257" w:firstLine="565"/>
        <w:jc w:val="left"/>
        <w:rPr>
          <w:rFonts w:ascii="Times New Roman" w:hAnsi="Times New Roman"/>
          <w:sz w:val="22"/>
        </w:rPr>
      </w:pPr>
      <w:r>
        <w:rPr>
          <w:rFonts w:ascii="Times New Roman" w:hAnsi="Times New Roman" w:hint="eastAsia"/>
          <w:sz w:val="22"/>
        </w:rPr>
        <w:t>项目名称：浦东新区应急管理局智能化信息平台二期项目</w:t>
      </w:r>
    </w:p>
    <w:p w:rsidR="003F6B8F" w:rsidRDefault="003F6B8F" w:rsidP="003F6B8F">
      <w:pPr>
        <w:adjustRightInd w:val="0"/>
        <w:snapToGrid w:val="0"/>
        <w:spacing w:line="300" w:lineRule="auto"/>
        <w:ind w:firstLineChars="200" w:firstLine="442"/>
        <w:outlineLvl w:val="2"/>
        <w:rPr>
          <w:rFonts w:ascii="Times New Roman" w:hAnsi="Times New Roman"/>
          <w:b/>
          <w:bCs/>
          <w:sz w:val="22"/>
        </w:rPr>
      </w:pPr>
      <w:bookmarkStart w:id="5" w:name="_Toc162530662"/>
      <w:r>
        <w:rPr>
          <w:rFonts w:ascii="Times New Roman" w:hAnsi="Times New Roman"/>
          <w:b/>
          <w:bCs/>
          <w:sz w:val="22"/>
        </w:rPr>
        <w:t>3</w:t>
      </w:r>
      <w:r>
        <w:rPr>
          <w:rFonts w:ascii="Times New Roman" w:hAnsi="Times New Roman"/>
          <w:b/>
          <w:bCs/>
          <w:sz w:val="22"/>
        </w:rPr>
        <w:t>项目地点</w:t>
      </w:r>
      <w:bookmarkEnd w:id="5"/>
    </w:p>
    <w:p w:rsidR="003F6B8F" w:rsidRDefault="003F6B8F" w:rsidP="003F6B8F">
      <w:pPr>
        <w:adjustRightInd w:val="0"/>
        <w:snapToGrid w:val="0"/>
        <w:spacing w:line="300" w:lineRule="auto"/>
        <w:ind w:firstLineChars="257" w:firstLine="565"/>
        <w:jc w:val="left"/>
        <w:rPr>
          <w:rFonts w:ascii="Times New Roman" w:hAnsi="Times New Roman"/>
          <w:sz w:val="22"/>
        </w:rPr>
      </w:pPr>
      <w:r>
        <w:rPr>
          <w:rFonts w:ascii="Times New Roman" w:hAnsi="Times New Roman" w:hint="eastAsia"/>
          <w:sz w:val="22"/>
        </w:rPr>
        <w:t>项目建设单位：上海市浦东新区应急管理局</w:t>
      </w:r>
    </w:p>
    <w:p w:rsidR="003F6B8F" w:rsidRDefault="003F6B8F" w:rsidP="003F6B8F">
      <w:pPr>
        <w:adjustRightInd w:val="0"/>
        <w:snapToGrid w:val="0"/>
        <w:spacing w:line="300" w:lineRule="auto"/>
        <w:ind w:firstLineChars="257" w:firstLine="565"/>
        <w:jc w:val="left"/>
        <w:rPr>
          <w:rFonts w:ascii="Times New Roman" w:hAnsi="Times New Roman"/>
          <w:bCs/>
          <w:sz w:val="22"/>
        </w:rPr>
      </w:pPr>
      <w:r>
        <w:rPr>
          <w:rFonts w:ascii="Times New Roman" w:hAnsi="Times New Roman" w:hint="eastAsia"/>
          <w:sz w:val="22"/>
        </w:rPr>
        <w:t>项目地点：</w:t>
      </w:r>
      <w:r>
        <w:rPr>
          <w:rFonts w:ascii="Times New Roman" w:hAnsi="Times New Roman" w:hint="eastAsia"/>
          <w:bCs/>
          <w:sz w:val="22"/>
        </w:rPr>
        <w:t>上海市浦东新区迎春路</w:t>
      </w:r>
      <w:r>
        <w:rPr>
          <w:rFonts w:ascii="Times New Roman" w:hAnsi="Times New Roman" w:hint="eastAsia"/>
          <w:bCs/>
          <w:sz w:val="22"/>
        </w:rPr>
        <w:t>5</w:t>
      </w:r>
      <w:r>
        <w:rPr>
          <w:rFonts w:ascii="Times New Roman" w:hAnsi="Times New Roman"/>
          <w:bCs/>
          <w:sz w:val="22"/>
        </w:rPr>
        <w:t>20</w:t>
      </w:r>
      <w:r>
        <w:rPr>
          <w:rFonts w:ascii="Times New Roman" w:hAnsi="Times New Roman" w:hint="eastAsia"/>
          <w:bCs/>
          <w:sz w:val="22"/>
        </w:rPr>
        <w:t>号</w:t>
      </w:r>
    </w:p>
    <w:p w:rsidR="003F6B8F" w:rsidRDefault="003F6B8F" w:rsidP="003F6B8F">
      <w:pPr>
        <w:adjustRightInd w:val="0"/>
        <w:snapToGrid w:val="0"/>
        <w:spacing w:line="300" w:lineRule="auto"/>
        <w:ind w:firstLineChars="200" w:firstLine="442"/>
        <w:jc w:val="left"/>
        <w:outlineLvl w:val="2"/>
        <w:rPr>
          <w:rFonts w:ascii="Times New Roman" w:hAnsi="Times New Roman"/>
          <w:b/>
          <w:color w:val="000000"/>
          <w:sz w:val="22"/>
        </w:rPr>
      </w:pPr>
      <w:bookmarkStart w:id="6" w:name="_Toc162530663"/>
      <w:r>
        <w:rPr>
          <w:rFonts w:ascii="Times New Roman" w:hAnsi="Times New Roman"/>
          <w:b/>
          <w:color w:val="000000"/>
          <w:sz w:val="22"/>
        </w:rPr>
        <w:t xml:space="preserve">4 </w:t>
      </w:r>
      <w:r>
        <w:rPr>
          <w:rFonts w:ascii="Times New Roman" w:hAnsi="Times New Roman"/>
          <w:b/>
          <w:color w:val="000000"/>
          <w:sz w:val="22"/>
        </w:rPr>
        <w:t>招标范围与内容</w:t>
      </w:r>
      <w:bookmarkEnd w:id="6"/>
    </w:p>
    <w:p w:rsidR="003F6B8F" w:rsidRDefault="003F6B8F" w:rsidP="003F6B8F">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color w:val="000000"/>
          <w:sz w:val="22"/>
        </w:rPr>
        <w:t xml:space="preserve">4.1 </w:t>
      </w:r>
      <w:r>
        <w:rPr>
          <w:rFonts w:ascii="Times New Roman" w:hAnsi="Times New Roman"/>
          <w:b/>
          <w:bCs/>
          <w:color w:val="000000"/>
          <w:sz w:val="22"/>
        </w:rPr>
        <w:t>项目背景及现状</w:t>
      </w:r>
    </w:p>
    <w:p w:rsidR="003F6B8F" w:rsidRDefault="003F6B8F" w:rsidP="003F6B8F">
      <w:pPr>
        <w:adjustRightInd w:val="0"/>
        <w:snapToGrid w:val="0"/>
        <w:spacing w:line="300" w:lineRule="auto"/>
        <w:ind w:firstLineChars="193" w:firstLine="425"/>
        <w:jc w:val="left"/>
        <w:rPr>
          <w:rFonts w:ascii="Times New Roman" w:hAnsi="Times New Roman"/>
          <w:sz w:val="22"/>
        </w:rPr>
      </w:pPr>
      <w:r>
        <w:rPr>
          <w:rFonts w:ascii="Times New Roman" w:hAnsi="Times New Roman" w:hint="eastAsia"/>
          <w:sz w:val="22"/>
        </w:rPr>
        <w:t>4.1.1</w:t>
      </w:r>
      <w:r>
        <w:rPr>
          <w:rFonts w:ascii="Times New Roman" w:hAnsi="Times New Roman" w:hint="eastAsia"/>
          <w:sz w:val="22"/>
        </w:rPr>
        <w:t>项目背景</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lastRenderedPageBreak/>
        <w:t>围绕</w:t>
      </w:r>
      <w:r>
        <w:rPr>
          <w:rFonts w:ascii="Times New Roman" w:hAnsi="Times New Roman"/>
          <w:sz w:val="22"/>
        </w:rPr>
        <w:t>应急管理工作</w:t>
      </w:r>
      <w:r>
        <w:rPr>
          <w:rFonts w:ascii="Times New Roman" w:hAnsi="Times New Roman"/>
          <w:sz w:val="22"/>
        </w:rPr>
        <w:t>“</w:t>
      </w:r>
      <w:r>
        <w:rPr>
          <w:rFonts w:ascii="Times New Roman" w:hAnsi="Times New Roman"/>
          <w:sz w:val="22"/>
        </w:rPr>
        <w:t>统一指挥、专常兼备、反应灵敏、上下联动、平战结合</w:t>
      </w:r>
      <w:r>
        <w:rPr>
          <w:rFonts w:ascii="Times New Roman" w:hAnsi="Times New Roman"/>
          <w:sz w:val="22"/>
        </w:rPr>
        <w:t>”</w:t>
      </w:r>
      <w:r>
        <w:rPr>
          <w:rFonts w:ascii="Times New Roman" w:hAnsi="Times New Roman"/>
          <w:sz w:val="22"/>
        </w:rPr>
        <w:t>的要求</w:t>
      </w:r>
      <w:r>
        <w:rPr>
          <w:rFonts w:ascii="Times New Roman" w:hAnsi="Times New Roman" w:hint="eastAsia"/>
          <w:sz w:val="22"/>
        </w:rPr>
        <w:t>，在</w:t>
      </w:r>
      <w:r>
        <w:rPr>
          <w:rFonts w:ascii="Times New Roman" w:hAnsi="Times New Roman"/>
          <w:sz w:val="22"/>
        </w:rPr>
        <w:t>时代发展</w:t>
      </w:r>
      <w:r>
        <w:rPr>
          <w:rFonts w:ascii="Times New Roman" w:hAnsi="Times New Roman" w:hint="eastAsia"/>
          <w:sz w:val="22"/>
        </w:rPr>
        <w:t>、</w:t>
      </w:r>
      <w:r>
        <w:rPr>
          <w:rFonts w:ascii="Times New Roman" w:hAnsi="Times New Roman"/>
          <w:sz w:val="22"/>
        </w:rPr>
        <w:t>科技进步与应急需求的日益复杂</w:t>
      </w:r>
      <w:r>
        <w:rPr>
          <w:rFonts w:ascii="Times New Roman" w:hAnsi="Times New Roman" w:hint="eastAsia"/>
          <w:sz w:val="22"/>
        </w:rPr>
        <w:t>的</w:t>
      </w:r>
      <w:r>
        <w:rPr>
          <w:rFonts w:ascii="Times New Roman" w:hAnsi="Times New Roman"/>
          <w:sz w:val="22"/>
        </w:rPr>
        <w:t>背景下，新形势下</w:t>
      </w:r>
      <w:r>
        <w:rPr>
          <w:rFonts w:ascii="Times New Roman" w:hAnsi="Times New Roman" w:hint="eastAsia"/>
          <w:sz w:val="22"/>
        </w:rPr>
        <w:t>对区应急管理智能化信息平台的</w:t>
      </w:r>
      <w:r>
        <w:rPr>
          <w:rFonts w:ascii="Times New Roman" w:hAnsi="Times New Roman"/>
          <w:sz w:val="22"/>
        </w:rPr>
        <w:t>功能与</w:t>
      </w:r>
      <w:r>
        <w:rPr>
          <w:rFonts w:ascii="Times New Roman" w:hAnsi="Times New Roman" w:hint="eastAsia"/>
          <w:sz w:val="22"/>
        </w:rPr>
        <w:t>性</w:t>
      </w:r>
      <w:r>
        <w:rPr>
          <w:rFonts w:ascii="Times New Roman" w:hAnsi="Times New Roman"/>
          <w:sz w:val="22"/>
        </w:rPr>
        <w:t>能</w:t>
      </w:r>
      <w:r>
        <w:rPr>
          <w:rFonts w:ascii="Times New Roman" w:hAnsi="Times New Roman" w:hint="eastAsia"/>
          <w:sz w:val="22"/>
        </w:rPr>
        <w:t>有了更</w:t>
      </w:r>
      <w:r>
        <w:rPr>
          <w:rFonts w:ascii="Times New Roman" w:hAnsi="Times New Roman"/>
          <w:sz w:val="22"/>
        </w:rPr>
        <w:t>高</w:t>
      </w:r>
      <w:r>
        <w:rPr>
          <w:rFonts w:ascii="Times New Roman" w:hAnsi="Times New Roman" w:hint="eastAsia"/>
          <w:sz w:val="22"/>
        </w:rPr>
        <w:t>的</w:t>
      </w:r>
      <w:r>
        <w:rPr>
          <w:rFonts w:ascii="Times New Roman" w:hAnsi="Times New Roman"/>
          <w:sz w:val="22"/>
        </w:rPr>
        <w:t>需求。</w:t>
      </w:r>
      <w:r>
        <w:rPr>
          <w:rFonts w:ascii="Times New Roman" w:hAnsi="Times New Roman" w:hint="eastAsia"/>
          <w:sz w:val="22"/>
        </w:rPr>
        <w:t>依据《应急管理部关于推进应急管理信息化建设的意见》《“十四五”</w:t>
      </w:r>
      <w:r>
        <w:rPr>
          <w:rFonts w:ascii="Times New Roman" w:hAnsi="Times New Roman" w:hint="eastAsia"/>
          <w:sz w:val="22"/>
        </w:rPr>
        <w:t xml:space="preserve"> </w:t>
      </w:r>
      <w:r>
        <w:rPr>
          <w:rFonts w:ascii="Times New Roman" w:hAnsi="Times New Roman" w:hint="eastAsia"/>
          <w:sz w:val="22"/>
        </w:rPr>
        <w:t>智慧应急规划》等文件要求，对已建、在建及拟建信息系统深化整合集成，持续提升数字政府集约化建设效能，统筹实现技术、业务、数据深度融合，既是数字政府建设的必然方向，也是智慧应急实战应用的现实需求。加强统筹建设、系统集成，强化数据共享、融合应用，正是当前充分发挥浦东应急管理系统功能和实战应用的关键所在。</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结合本市相关部署，上海市应急管理局《关于加强本市应急管理数字化能力建设的通知》、《上海市应急管理</w:t>
      </w:r>
      <w:r>
        <w:rPr>
          <w:rFonts w:ascii="Times New Roman" w:hAnsi="Times New Roman" w:hint="eastAsia"/>
          <w:sz w:val="22"/>
        </w:rPr>
        <w:t xml:space="preserve"> </w:t>
      </w:r>
      <w:r>
        <w:rPr>
          <w:rFonts w:ascii="Times New Roman" w:hAnsi="Times New Roman" w:hint="eastAsia"/>
          <w:sz w:val="22"/>
        </w:rPr>
        <w:t>“十四五”</w:t>
      </w:r>
      <w:r>
        <w:rPr>
          <w:rFonts w:ascii="Times New Roman" w:hAnsi="Times New Roman" w:hint="eastAsia"/>
          <w:sz w:val="22"/>
        </w:rPr>
        <w:t xml:space="preserve"> </w:t>
      </w:r>
      <w:r>
        <w:rPr>
          <w:rFonts w:ascii="Times New Roman" w:hAnsi="Times New Roman" w:hint="eastAsia"/>
          <w:sz w:val="22"/>
        </w:rPr>
        <w:t>规划》，以及中共中央办公厅</w:t>
      </w:r>
      <w:r>
        <w:rPr>
          <w:rFonts w:ascii="Times New Roman" w:hAnsi="Times New Roman" w:hint="eastAsia"/>
          <w:sz w:val="22"/>
        </w:rPr>
        <w:t xml:space="preserve"> </w:t>
      </w:r>
      <w:r>
        <w:rPr>
          <w:rFonts w:ascii="Times New Roman" w:hAnsi="Times New Roman" w:hint="eastAsia"/>
          <w:sz w:val="22"/>
        </w:rPr>
        <w:t>国务院办公厅《关于进一步提升基层应急管理能力的意见》，明确提出健全灾害情报体系、完善协同指挥系统、优化应急响应流程、理顺指挥分工、强化应急通信保障等工作任务，并提出到</w:t>
      </w:r>
      <w:r>
        <w:rPr>
          <w:rFonts w:ascii="Times New Roman" w:hAnsi="Times New Roman" w:hint="eastAsia"/>
          <w:sz w:val="22"/>
        </w:rPr>
        <w:t xml:space="preserve"> 2030 </w:t>
      </w:r>
      <w:r>
        <w:rPr>
          <w:rFonts w:ascii="Times New Roman" w:hAnsi="Times New Roman" w:hint="eastAsia"/>
          <w:sz w:val="22"/>
        </w:rPr>
        <w:t>年建成科学规范、高效安全、互联互通的现代化应急指挥体系的发展目标，立足现有工作基础，紧扣各项任务要求迭代优化系统功能，全面覆盖业务场景、消除业务盲区。</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与此同时，安全生产监督管理作为应急管理的关键业务板块，一方面危险化学品相关企业数量庞大，另一方面</w:t>
      </w:r>
      <w:proofErr w:type="gramStart"/>
      <w:r>
        <w:rPr>
          <w:rFonts w:ascii="Times New Roman" w:hAnsi="Times New Roman"/>
          <w:sz w:val="22"/>
        </w:rPr>
        <w:t>危化品</w:t>
      </w:r>
      <w:proofErr w:type="gramEnd"/>
      <w:r>
        <w:rPr>
          <w:rFonts w:ascii="Times New Roman" w:hAnsi="Times New Roman"/>
          <w:sz w:val="22"/>
        </w:rPr>
        <w:t>经营许可审查、安全生产许可审查、应急预案备案等八大类业务涉及的材料审核任务繁重、信息种类多、专业性强，都给审批部门的响应速度和处理能力构成极大挑战。</w:t>
      </w:r>
      <w:r>
        <w:rPr>
          <w:rFonts w:ascii="Times New Roman" w:hAnsi="Times New Roman" w:hint="eastAsia"/>
          <w:sz w:val="22"/>
        </w:rPr>
        <w:t>为此，</w:t>
      </w:r>
      <w:r>
        <w:rPr>
          <w:rFonts w:ascii="Times New Roman" w:hAnsi="Times New Roman"/>
          <w:sz w:val="22"/>
        </w:rPr>
        <w:t>对区应急管理智能化信息平台进行升级建设势在必行。</w:t>
      </w:r>
    </w:p>
    <w:p w:rsidR="003F6B8F" w:rsidRDefault="003F6B8F" w:rsidP="003F6B8F">
      <w:pPr>
        <w:adjustRightInd w:val="0"/>
        <w:snapToGrid w:val="0"/>
        <w:spacing w:line="300" w:lineRule="auto"/>
        <w:ind w:firstLineChars="193" w:firstLine="425"/>
        <w:jc w:val="left"/>
        <w:rPr>
          <w:rFonts w:ascii="Times New Roman" w:hAnsi="Times New Roman"/>
          <w:sz w:val="22"/>
        </w:rPr>
      </w:pPr>
      <w:r>
        <w:rPr>
          <w:rFonts w:ascii="Times New Roman" w:hAnsi="Times New Roman" w:hint="eastAsia"/>
          <w:sz w:val="22"/>
        </w:rPr>
        <w:t>4.1.2</w:t>
      </w:r>
      <w:r>
        <w:rPr>
          <w:rFonts w:ascii="Times New Roman" w:hAnsi="Times New Roman" w:hint="eastAsia"/>
          <w:sz w:val="22"/>
        </w:rPr>
        <w:t>项目现状</w:t>
      </w:r>
    </w:p>
    <w:p w:rsidR="003F6B8F" w:rsidRDefault="003F6B8F" w:rsidP="003F6B8F">
      <w:pPr>
        <w:adjustRightInd w:val="0"/>
        <w:snapToGrid w:val="0"/>
        <w:spacing w:line="300" w:lineRule="auto"/>
        <w:ind w:firstLineChars="193" w:firstLine="425"/>
        <w:jc w:val="left"/>
        <w:rPr>
          <w:rFonts w:ascii="Times New Roman" w:hAnsi="Times New Roman"/>
          <w:sz w:val="22"/>
        </w:rPr>
      </w:pPr>
      <w:r>
        <w:rPr>
          <w:rFonts w:ascii="Times New Roman" w:hAnsi="Times New Roman"/>
          <w:sz w:val="22"/>
        </w:rPr>
        <w:t>浦东新区应急管理局智能化信息平台</w:t>
      </w:r>
      <w:r>
        <w:rPr>
          <w:rFonts w:ascii="Times New Roman" w:hAnsi="Times New Roman" w:hint="eastAsia"/>
          <w:sz w:val="22"/>
        </w:rPr>
        <w:t>一期已</w:t>
      </w:r>
      <w:r>
        <w:rPr>
          <w:rFonts w:ascii="Times New Roman" w:hAnsi="Times New Roman"/>
          <w:sz w:val="22"/>
        </w:rPr>
        <w:t>于</w:t>
      </w:r>
      <w:r>
        <w:rPr>
          <w:rFonts w:ascii="Times New Roman" w:hAnsi="Times New Roman"/>
          <w:sz w:val="22"/>
        </w:rPr>
        <w:t>2023</w:t>
      </w:r>
      <w:r>
        <w:rPr>
          <w:rFonts w:ascii="Times New Roman" w:hAnsi="Times New Roman"/>
          <w:sz w:val="22"/>
        </w:rPr>
        <w:t>年上线运行</w:t>
      </w:r>
      <w:r>
        <w:rPr>
          <w:rFonts w:ascii="Times New Roman" w:hAnsi="Times New Roman" w:hint="eastAsia"/>
          <w:sz w:val="22"/>
        </w:rPr>
        <w:t>，</w:t>
      </w:r>
      <w:r>
        <w:rPr>
          <w:rFonts w:ascii="Times New Roman" w:hAnsi="Times New Roman"/>
          <w:sz w:val="22"/>
        </w:rPr>
        <w:t>平台围绕区应急管理局主要职能，按照</w:t>
      </w:r>
      <w:r>
        <w:rPr>
          <w:rFonts w:ascii="Times New Roman" w:hAnsi="Times New Roman"/>
          <w:sz w:val="22"/>
        </w:rPr>
        <w:t>“</w:t>
      </w:r>
      <w:r>
        <w:rPr>
          <w:rFonts w:ascii="Times New Roman" w:hAnsi="Times New Roman"/>
          <w:sz w:val="22"/>
        </w:rPr>
        <w:t>分级响应、联动处置</w:t>
      </w:r>
      <w:r>
        <w:rPr>
          <w:rFonts w:ascii="Times New Roman" w:hAnsi="Times New Roman"/>
          <w:sz w:val="22"/>
        </w:rPr>
        <w:t>”</w:t>
      </w:r>
      <w:r>
        <w:rPr>
          <w:rFonts w:ascii="Times New Roman" w:hAnsi="Times New Roman"/>
          <w:sz w:val="22"/>
        </w:rPr>
        <w:t>的总体框架，初步疏通了市、区、街镇各级突发事件的信息传输渠道，采用</w:t>
      </w:r>
      <w:r>
        <w:rPr>
          <w:rFonts w:ascii="Times New Roman" w:hAnsi="Times New Roman"/>
          <w:sz w:val="22"/>
        </w:rPr>
        <w:t>“</w:t>
      </w:r>
      <w:r>
        <w:rPr>
          <w:rFonts w:ascii="Times New Roman" w:hAnsi="Times New Roman"/>
          <w:sz w:val="22"/>
        </w:rPr>
        <w:t>大屏端、</w:t>
      </w:r>
      <w:r>
        <w:rPr>
          <w:rFonts w:ascii="Times New Roman" w:hAnsi="Times New Roman"/>
          <w:sz w:val="22"/>
        </w:rPr>
        <w:t>PC</w:t>
      </w:r>
      <w:r>
        <w:rPr>
          <w:rFonts w:ascii="Times New Roman" w:hAnsi="Times New Roman"/>
          <w:sz w:val="22"/>
        </w:rPr>
        <w:t>端、移动端</w:t>
      </w:r>
      <w:r>
        <w:rPr>
          <w:rFonts w:ascii="Times New Roman" w:hAnsi="Times New Roman"/>
          <w:sz w:val="22"/>
        </w:rPr>
        <w:t>”</w:t>
      </w:r>
      <w:r>
        <w:rPr>
          <w:rFonts w:ascii="Times New Roman" w:hAnsi="Times New Roman"/>
          <w:sz w:val="22"/>
        </w:rPr>
        <w:t>三端融合的应用模式，建设了涵盖应急管理信息系统、应急管理指挥系统、应急数据接口平台、专项业务系统、应急空间辅助系统、</w:t>
      </w:r>
      <w:r>
        <w:rPr>
          <w:rFonts w:ascii="Times New Roman" w:hAnsi="Times New Roman"/>
          <w:sz w:val="22"/>
        </w:rPr>
        <w:t>AI</w:t>
      </w:r>
      <w:r>
        <w:rPr>
          <w:rFonts w:ascii="Times New Roman" w:hAnsi="Times New Roman"/>
          <w:sz w:val="22"/>
        </w:rPr>
        <w:t>分析</w:t>
      </w:r>
      <w:proofErr w:type="gramStart"/>
      <w:r>
        <w:rPr>
          <w:rFonts w:ascii="Times New Roman" w:hAnsi="Times New Roman"/>
          <w:sz w:val="22"/>
        </w:rPr>
        <w:t>研</w:t>
      </w:r>
      <w:proofErr w:type="gramEnd"/>
      <w:r>
        <w:rPr>
          <w:rFonts w:ascii="Times New Roman" w:hAnsi="Times New Roman"/>
          <w:sz w:val="22"/>
        </w:rPr>
        <w:t>判系统、应急单兵系统等在内的各个子系统，搭建形成了全局综合性业务平台。</w:t>
      </w:r>
    </w:p>
    <w:p w:rsidR="003F6B8F" w:rsidRDefault="003F6B8F" w:rsidP="003F6B8F">
      <w:pPr>
        <w:adjustRightInd w:val="0"/>
        <w:snapToGrid w:val="0"/>
        <w:spacing w:line="300" w:lineRule="auto"/>
        <w:ind w:firstLineChars="200" w:firstLine="442"/>
        <w:jc w:val="left"/>
        <w:rPr>
          <w:rFonts w:ascii="Times New Roman" w:hAnsi="Times New Roman"/>
          <w:b/>
          <w:bCs/>
          <w:color w:val="000000"/>
          <w:sz w:val="22"/>
        </w:rPr>
      </w:pPr>
      <w:r>
        <w:rPr>
          <w:rFonts w:ascii="Times New Roman" w:hAnsi="Times New Roman"/>
          <w:b/>
          <w:bCs/>
          <w:color w:val="000000"/>
          <w:sz w:val="22"/>
        </w:rPr>
        <w:t xml:space="preserve">4.2 </w:t>
      </w:r>
      <w:r>
        <w:rPr>
          <w:rFonts w:ascii="Times New Roman" w:hAnsi="Times New Roman"/>
          <w:b/>
          <w:bCs/>
          <w:color w:val="000000"/>
          <w:sz w:val="22"/>
        </w:rPr>
        <w:t>项目招标范围及内容</w:t>
      </w:r>
    </w:p>
    <w:p w:rsidR="003F6B8F" w:rsidRDefault="003F6B8F" w:rsidP="003F6B8F">
      <w:pPr>
        <w:adjustRightInd w:val="0"/>
        <w:snapToGrid w:val="0"/>
        <w:spacing w:line="300" w:lineRule="auto"/>
        <w:ind w:firstLineChars="193" w:firstLine="425"/>
        <w:jc w:val="left"/>
        <w:rPr>
          <w:rFonts w:ascii="Times New Roman" w:hAnsi="Times New Roman"/>
          <w:sz w:val="22"/>
        </w:rPr>
      </w:pPr>
      <w:r>
        <w:rPr>
          <w:rFonts w:ascii="Times New Roman" w:hAnsi="Times New Roman" w:hint="eastAsia"/>
          <w:sz w:val="22"/>
        </w:rPr>
        <w:t>项目主要建设内容如下：</w:t>
      </w:r>
    </w:p>
    <w:p w:rsidR="003F6B8F" w:rsidRDefault="003F6B8F" w:rsidP="003F6B8F">
      <w:pPr>
        <w:adjustRightInd w:val="0"/>
        <w:snapToGrid w:val="0"/>
        <w:spacing w:line="300" w:lineRule="auto"/>
        <w:ind w:firstLineChars="193" w:firstLine="425"/>
        <w:jc w:val="left"/>
        <w:rPr>
          <w:rFonts w:ascii="Times New Roman" w:hAnsi="Times New Roman"/>
          <w:bCs/>
          <w:sz w:val="22"/>
        </w:rPr>
      </w:pPr>
      <w:r>
        <w:rPr>
          <w:rFonts w:ascii="Times New Roman" w:hAnsi="Times New Roman" w:hint="eastAsia"/>
          <w:sz w:val="22"/>
        </w:rPr>
        <w:t>4</w:t>
      </w:r>
      <w:r>
        <w:rPr>
          <w:rFonts w:ascii="Times New Roman" w:hAnsi="Times New Roman"/>
          <w:sz w:val="22"/>
        </w:rPr>
        <w:t>.2.1</w:t>
      </w:r>
      <w:r>
        <w:rPr>
          <w:rFonts w:ascii="Times New Roman" w:hAnsi="Times New Roman" w:hint="eastAsia"/>
          <w:bCs/>
          <w:sz w:val="22"/>
        </w:rPr>
        <w:t>应急管理综合信息平台一体化整合建设，包含</w:t>
      </w:r>
      <w:r>
        <w:rPr>
          <w:rFonts w:ascii="Times New Roman" w:hAnsi="Times New Roman"/>
          <w:bCs/>
          <w:sz w:val="22"/>
        </w:rPr>
        <w:t>三端迭代升级</w:t>
      </w:r>
      <w:r>
        <w:rPr>
          <w:rFonts w:ascii="Times New Roman" w:hAnsi="Times New Roman" w:hint="eastAsia"/>
          <w:bCs/>
          <w:sz w:val="22"/>
        </w:rPr>
        <w:t>（总平台门户、综合减灾分平台、应急</w:t>
      </w:r>
      <w:proofErr w:type="gramStart"/>
      <w:r>
        <w:rPr>
          <w:rFonts w:ascii="Times New Roman" w:hAnsi="Times New Roman" w:hint="eastAsia"/>
          <w:bCs/>
          <w:sz w:val="22"/>
        </w:rPr>
        <w:t>指挥分</w:t>
      </w:r>
      <w:proofErr w:type="gramEnd"/>
      <w:r>
        <w:rPr>
          <w:rFonts w:ascii="Times New Roman" w:hAnsi="Times New Roman" w:hint="eastAsia"/>
          <w:bCs/>
          <w:sz w:val="22"/>
        </w:rPr>
        <w:t>平台、安全生产分平台）</w:t>
      </w:r>
      <w:r>
        <w:rPr>
          <w:rFonts w:ascii="Times New Roman" w:hAnsi="Times New Roman"/>
          <w:bCs/>
          <w:sz w:val="22"/>
        </w:rPr>
        <w:t>和一体化应用支撑</w:t>
      </w: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朵云集成）两部分。</w:t>
      </w:r>
    </w:p>
    <w:p w:rsidR="003F6B8F" w:rsidRDefault="003F6B8F" w:rsidP="003F6B8F">
      <w:pPr>
        <w:adjustRightInd w:val="0"/>
        <w:snapToGrid w:val="0"/>
        <w:spacing w:line="300" w:lineRule="auto"/>
        <w:ind w:firstLineChars="193" w:firstLine="425"/>
        <w:jc w:val="left"/>
        <w:rPr>
          <w:rFonts w:ascii="Times New Roman" w:hAnsi="Times New Roman"/>
          <w:bCs/>
          <w:sz w:val="22"/>
        </w:rPr>
      </w:pPr>
      <w:r>
        <w:rPr>
          <w:rFonts w:ascii="Times New Roman" w:hAnsi="Times New Roman" w:hint="eastAsia"/>
          <w:sz w:val="22"/>
        </w:rPr>
        <w:t>4</w:t>
      </w:r>
      <w:r>
        <w:rPr>
          <w:rFonts w:ascii="Times New Roman" w:hAnsi="Times New Roman"/>
          <w:sz w:val="22"/>
        </w:rPr>
        <w:t>.2.2</w:t>
      </w:r>
      <w:r>
        <w:rPr>
          <w:rFonts w:ascii="Times New Roman" w:hAnsi="Times New Roman" w:hint="eastAsia"/>
          <w:bCs/>
          <w:sz w:val="22"/>
        </w:rPr>
        <w:t>应急融合指挥系统建设，包含情报支撑（警情管理、</w:t>
      </w:r>
      <w:proofErr w:type="gramStart"/>
      <w:r>
        <w:rPr>
          <w:rFonts w:ascii="Times New Roman" w:hAnsi="Times New Roman" w:hint="eastAsia"/>
          <w:bCs/>
          <w:sz w:val="22"/>
        </w:rPr>
        <w:t>舆</w:t>
      </w:r>
      <w:proofErr w:type="gramEnd"/>
      <w:r w:rsidR="001331B5">
        <w:rPr>
          <w:rFonts w:ascii="Times New Roman" w:hAnsi="Times New Roman" w:hint="eastAsia"/>
          <w:bCs/>
          <w:sz w:val="22"/>
        </w:rPr>
        <w:t>（</w:t>
      </w:r>
      <w:r w:rsidR="001331B5">
        <w:rPr>
          <w:rFonts w:ascii="Times New Roman" w:hAnsi="Times New Roman" w:hint="eastAsia"/>
          <w:bCs/>
          <w:sz w:val="22"/>
        </w:rPr>
        <w:t>yu</w:t>
      </w:r>
      <w:r w:rsidR="001331B5">
        <w:rPr>
          <w:rFonts w:ascii="Times New Roman" w:hAnsi="Times New Roman" w:hint="eastAsia"/>
          <w:bCs/>
          <w:sz w:val="22"/>
        </w:rPr>
        <w:t>）</w:t>
      </w:r>
      <w:r>
        <w:rPr>
          <w:rFonts w:ascii="Times New Roman" w:hAnsi="Times New Roman" w:hint="eastAsia"/>
          <w:bCs/>
          <w:sz w:val="22"/>
        </w:rPr>
        <w:t>情管理）、决策辅助（处置规程管理、案例指引管理）、协同指挥（指挥体系管理、指挥运行管理、融合通信管理）、应急保障（村居应急手册管理、社会应急队伍管理）等四个部分。</w:t>
      </w:r>
    </w:p>
    <w:p w:rsidR="003F6B8F" w:rsidRDefault="003F6B8F" w:rsidP="003F6B8F">
      <w:pPr>
        <w:adjustRightInd w:val="0"/>
        <w:snapToGrid w:val="0"/>
        <w:spacing w:line="300" w:lineRule="auto"/>
        <w:ind w:firstLineChars="193" w:firstLine="425"/>
        <w:jc w:val="left"/>
        <w:rPr>
          <w:rFonts w:ascii="Times New Roman" w:hAnsi="Times New Roman"/>
          <w:sz w:val="22"/>
        </w:rPr>
      </w:pPr>
      <w:r>
        <w:rPr>
          <w:rFonts w:ascii="Times New Roman" w:hAnsi="Times New Roman" w:hint="eastAsia"/>
          <w:sz w:val="22"/>
        </w:rPr>
        <w:t>4</w:t>
      </w:r>
      <w:r>
        <w:rPr>
          <w:rFonts w:ascii="Times New Roman" w:hAnsi="Times New Roman"/>
          <w:sz w:val="22"/>
        </w:rPr>
        <w:t>.2.</w:t>
      </w:r>
      <w:r>
        <w:rPr>
          <w:rFonts w:ascii="Times New Roman" w:hAnsi="Times New Roman" w:hint="eastAsia"/>
          <w:sz w:val="22"/>
        </w:rPr>
        <w:t>3</w:t>
      </w:r>
      <w:r>
        <w:rPr>
          <w:rFonts w:ascii="Times New Roman" w:hAnsi="Times New Roman" w:hint="eastAsia"/>
          <w:bCs/>
          <w:sz w:val="22"/>
        </w:rPr>
        <w:t>安全隐患治理智能管控系统建设，包含管控体征管理、管</w:t>
      </w:r>
      <w:proofErr w:type="gramStart"/>
      <w:r>
        <w:rPr>
          <w:rFonts w:ascii="Times New Roman" w:hAnsi="Times New Roman" w:hint="eastAsia"/>
          <w:bCs/>
          <w:sz w:val="22"/>
        </w:rPr>
        <w:t>控标准</w:t>
      </w:r>
      <w:proofErr w:type="gramEnd"/>
      <w:r>
        <w:rPr>
          <w:rFonts w:ascii="Times New Roman" w:hAnsi="Times New Roman" w:hint="eastAsia"/>
          <w:bCs/>
          <w:sz w:val="22"/>
        </w:rPr>
        <w:t>管理、管</w:t>
      </w:r>
      <w:proofErr w:type="gramStart"/>
      <w:r>
        <w:rPr>
          <w:rFonts w:ascii="Times New Roman" w:hAnsi="Times New Roman" w:hint="eastAsia"/>
          <w:bCs/>
          <w:sz w:val="22"/>
        </w:rPr>
        <w:t>控实施</w:t>
      </w:r>
      <w:proofErr w:type="gramEnd"/>
      <w:r>
        <w:rPr>
          <w:rFonts w:ascii="Times New Roman" w:hAnsi="Times New Roman" w:hint="eastAsia"/>
          <w:bCs/>
          <w:sz w:val="22"/>
        </w:rPr>
        <w:t>管理三方面。</w:t>
      </w:r>
    </w:p>
    <w:p w:rsidR="003F6B8F" w:rsidRDefault="003F6B8F" w:rsidP="003F6B8F">
      <w:pPr>
        <w:adjustRightInd w:val="0"/>
        <w:snapToGrid w:val="0"/>
        <w:spacing w:line="300" w:lineRule="auto"/>
        <w:ind w:firstLineChars="193" w:firstLine="425"/>
        <w:jc w:val="left"/>
        <w:rPr>
          <w:rFonts w:ascii="Times New Roman" w:hAnsi="Times New Roman"/>
          <w:sz w:val="22"/>
        </w:rPr>
      </w:pPr>
      <w:r>
        <w:rPr>
          <w:rFonts w:ascii="Times New Roman" w:hAnsi="Times New Roman" w:hint="eastAsia"/>
          <w:sz w:val="22"/>
        </w:rPr>
        <w:t>4</w:t>
      </w:r>
      <w:r>
        <w:rPr>
          <w:rFonts w:ascii="Times New Roman" w:hAnsi="Times New Roman"/>
          <w:sz w:val="22"/>
        </w:rPr>
        <w:t>.2.</w:t>
      </w:r>
      <w:r>
        <w:rPr>
          <w:rFonts w:ascii="Times New Roman" w:hAnsi="Times New Roman" w:hint="eastAsia"/>
          <w:sz w:val="22"/>
        </w:rPr>
        <w:t>4</w:t>
      </w:r>
      <w:r>
        <w:rPr>
          <w:rFonts w:ascii="Times New Roman" w:hAnsi="Times New Roman" w:hint="eastAsia"/>
          <w:sz w:val="22"/>
        </w:rPr>
        <w:t>安全生产智能审批系统，包含安全生产智能审批中心、安监领域知识库问答中心、审核数据分析中心、系统对接等三个部分。</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4.3</w:t>
      </w:r>
      <w:r>
        <w:rPr>
          <w:rFonts w:ascii="Times New Roman" w:hAnsi="Times New Roman"/>
          <w:b/>
          <w:color w:val="000000"/>
          <w:sz w:val="22"/>
        </w:rPr>
        <w:t>开发周期（交付时间）要求</w:t>
      </w:r>
      <w:r>
        <w:rPr>
          <w:rFonts w:ascii="Times New Roman" w:hAnsi="Times New Roman"/>
          <w:color w:val="000000"/>
          <w:sz w:val="22"/>
        </w:rPr>
        <w:t>：</w:t>
      </w:r>
    </w:p>
    <w:p w:rsidR="003F6B8F" w:rsidRDefault="003F6B8F" w:rsidP="003F6B8F">
      <w:pPr>
        <w:adjustRightInd w:val="0"/>
        <w:snapToGrid w:val="0"/>
        <w:spacing w:line="300" w:lineRule="auto"/>
        <w:ind w:firstLineChars="193" w:firstLine="425"/>
        <w:jc w:val="left"/>
        <w:rPr>
          <w:rFonts w:ascii="Times New Roman" w:hAnsi="Times New Roman"/>
          <w:sz w:val="22"/>
        </w:rPr>
      </w:pPr>
      <w:r>
        <w:rPr>
          <w:rFonts w:ascii="Times New Roman" w:hAnsi="Times New Roman"/>
          <w:sz w:val="22"/>
        </w:rPr>
        <w:t>合同签订生效后</w:t>
      </w:r>
      <w:r>
        <w:rPr>
          <w:rFonts w:ascii="Times New Roman" w:hAnsi="宋体" w:hint="eastAsia"/>
          <w:color w:val="000000" w:themeColor="text1"/>
          <w:kern w:val="0"/>
          <w:sz w:val="22"/>
        </w:rPr>
        <w:t>365</w:t>
      </w:r>
      <w:r>
        <w:rPr>
          <w:rFonts w:ascii="Times New Roman" w:hAnsi="宋体" w:hint="eastAsia"/>
          <w:color w:val="000000" w:themeColor="text1"/>
          <w:kern w:val="0"/>
          <w:sz w:val="22"/>
        </w:rPr>
        <w:t>个日历日</w:t>
      </w:r>
      <w:r>
        <w:rPr>
          <w:rFonts w:ascii="Times New Roman" w:hAnsi="Times New Roman" w:hint="eastAsia"/>
          <w:sz w:val="22"/>
        </w:rPr>
        <w:t>内完成所有建设内容并验收</w:t>
      </w:r>
      <w:r>
        <w:rPr>
          <w:rFonts w:ascii="Times New Roman" w:hAnsi="Times New Roman"/>
          <w:sz w:val="22"/>
        </w:rPr>
        <w:t>交付</w:t>
      </w:r>
      <w:r>
        <w:rPr>
          <w:rFonts w:ascii="Times New Roman" w:hAnsi="Times New Roman" w:hint="eastAsia"/>
          <w:sz w:val="22"/>
        </w:rPr>
        <w:t>，</w:t>
      </w:r>
      <w:r>
        <w:rPr>
          <w:rFonts w:ascii="Times New Roman" w:hAnsi="Times New Roman" w:hint="eastAsia"/>
          <w:spacing w:val="4"/>
          <w:sz w:val="22"/>
        </w:rPr>
        <w:t>具体可自报，不得超过规定期限</w:t>
      </w:r>
      <w:r>
        <w:rPr>
          <w:rFonts w:ascii="Times New Roman" w:hAnsi="Times New Roman" w:hint="eastAsia"/>
          <w:sz w:val="22"/>
        </w:rPr>
        <w:t>。</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4.3.1 </w:t>
      </w:r>
      <w:r>
        <w:rPr>
          <w:rFonts w:ascii="Times New Roman" w:hAnsi="Times New Roman" w:hint="eastAsia"/>
          <w:color w:val="000000"/>
          <w:sz w:val="22"/>
        </w:rPr>
        <w:t>设计</w:t>
      </w:r>
      <w:r>
        <w:rPr>
          <w:rFonts w:ascii="Times New Roman" w:hAnsi="Times New Roman"/>
          <w:color w:val="000000"/>
          <w:sz w:val="22"/>
        </w:rPr>
        <w:t>阶段</w:t>
      </w:r>
      <w:r>
        <w:rPr>
          <w:rFonts w:ascii="Times New Roman" w:hAnsi="Times New Roman" w:hint="eastAsia"/>
          <w:color w:val="000000"/>
          <w:sz w:val="22"/>
        </w:rPr>
        <w:t>（</w:t>
      </w:r>
      <w:r>
        <w:rPr>
          <w:rFonts w:ascii="Times New Roman" w:hAnsi="Times New Roman" w:hint="eastAsia"/>
          <w:color w:val="000000"/>
          <w:sz w:val="22"/>
        </w:rPr>
        <w:t>60</w:t>
      </w:r>
      <w:r>
        <w:rPr>
          <w:rFonts w:ascii="Times New Roman" w:hAnsi="Times New Roman" w:hint="eastAsia"/>
          <w:color w:val="000000"/>
          <w:sz w:val="22"/>
        </w:rPr>
        <w:t>个日历日）</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完成业务需求整理，并进行详细需求分析</w:t>
      </w:r>
      <w:r>
        <w:rPr>
          <w:rFonts w:ascii="Times New Roman" w:hAnsi="Times New Roman" w:hint="eastAsia"/>
          <w:color w:val="000000"/>
          <w:sz w:val="22"/>
        </w:rPr>
        <w:t>；完成界面设计、概要设计及详细设计。</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hint="eastAsia"/>
          <w:color w:val="000000"/>
          <w:sz w:val="22"/>
        </w:rPr>
        <w:t>2</w:t>
      </w:r>
      <w:r>
        <w:rPr>
          <w:rFonts w:ascii="Times New Roman" w:hAnsi="Times New Roman"/>
          <w:color w:val="000000"/>
          <w:sz w:val="22"/>
        </w:rPr>
        <w:t xml:space="preserve"> </w:t>
      </w:r>
      <w:r>
        <w:rPr>
          <w:rFonts w:ascii="Times New Roman" w:hAnsi="Times New Roman"/>
          <w:color w:val="000000"/>
          <w:sz w:val="22"/>
        </w:rPr>
        <w:t>开发阶段</w:t>
      </w:r>
      <w:r>
        <w:rPr>
          <w:rFonts w:ascii="Times New Roman" w:hAnsi="Times New Roman" w:hint="eastAsia"/>
          <w:color w:val="000000"/>
          <w:sz w:val="22"/>
        </w:rPr>
        <w:t>（</w:t>
      </w:r>
      <w:r>
        <w:rPr>
          <w:rFonts w:ascii="Times New Roman" w:hAnsi="Times New Roman" w:hint="eastAsia"/>
          <w:color w:val="000000"/>
          <w:sz w:val="22"/>
        </w:rPr>
        <w:t>210</w:t>
      </w:r>
      <w:r>
        <w:rPr>
          <w:rFonts w:ascii="Times New Roman" w:hAnsi="Times New Roman" w:hint="eastAsia"/>
          <w:color w:val="000000"/>
          <w:sz w:val="22"/>
        </w:rPr>
        <w:t>个日历日）</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完成应用软件开发、系统部署</w:t>
      </w:r>
      <w:r>
        <w:rPr>
          <w:rFonts w:ascii="Times New Roman" w:hAnsi="Times New Roman" w:hint="eastAsia"/>
          <w:color w:val="000000"/>
          <w:sz w:val="22"/>
        </w:rPr>
        <w:t>、测试完善等工作，完成项目初验。</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hint="eastAsia"/>
          <w:color w:val="000000"/>
          <w:sz w:val="22"/>
        </w:rPr>
        <w:t>3</w:t>
      </w:r>
      <w:r>
        <w:rPr>
          <w:rFonts w:ascii="Times New Roman" w:hAnsi="Times New Roman"/>
          <w:color w:val="000000"/>
          <w:sz w:val="22"/>
        </w:rPr>
        <w:t xml:space="preserve"> </w:t>
      </w:r>
      <w:r>
        <w:rPr>
          <w:rFonts w:ascii="Times New Roman" w:hAnsi="Times New Roman"/>
          <w:color w:val="000000"/>
          <w:sz w:val="22"/>
        </w:rPr>
        <w:t>试运行</w:t>
      </w:r>
      <w:r>
        <w:rPr>
          <w:rFonts w:ascii="Times New Roman" w:hAnsi="Times New Roman" w:hint="eastAsia"/>
          <w:color w:val="000000"/>
          <w:sz w:val="22"/>
        </w:rPr>
        <w:t>及验收</w:t>
      </w:r>
      <w:r>
        <w:rPr>
          <w:rFonts w:ascii="Times New Roman" w:hAnsi="Times New Roman"/>
          <w:color w:val="000000"/>
          <w:sz w:val="22"/>
        </w:rPr>
        <w:t>阶段</w:t>
      </w:r>
      <w:r>
        <w:rPr>
          <w:rFonts w:ascii="Times New Roman" w:hAnsi="Times New Roman" w:hint="eastAsia"/>
          <w:color w:val="000000"/>
          <w:sz w:val="22"/>
        </w:rPr>
        <w:t>（</w:t>
      </w:r>
      <w:r>
        <w:rPr>
          <w:rFonts w:ascii="Times New Roman" w:hAnsi="Times New Roman" w:hint="eastAsia"/>
          <w:color w:val="000000"/>
          <w:sz w:val="22"/>
        </w:rPr>
        <w:t>95</w:t>
      </w:r>
      <w:r>
        <w:rPr>
          <w:rFonts w:ascii="Times New Roman" w:hAnsi="Times New Roman" w:hint="eastAsia"/>
          <w:color w:val="000000"/>
          <w:sz w:val="22"/>
        </w:rPr>
        <w:t>个日历日）</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完成</w:t>
      </w:r>
      <w:r>
        <w:rPr>
          <w:rFonts w:ascii="Times New Roman" w:hAnsi="Times New Roman" w:hint="eastAsia"/>
          <w:color w:val="000000"/>
          <w:sz w:val="22"/>
        </w:rPr>
        <w:t>上线</w:t>
      </w:r>
      <w:r>
        <w:rPr>
          <w:rFonts w:ascii="Times New Roman" w:hAnsi="Times New Roman"/>
          <w:color w:val="000000"/>
          <w:sz w:val="22"/>
        </w:rPr>
        <w:t>试运行</w:t>
      </w:r>
      <w:r>
        <w:rPr>
          <w:rFonts w:ascii="Times New Roman" w:hAnsi="Times New Roman" w:hint="eastAsia"/>
          <w:color w:val="000000"/>
          <w:sz w:val="22"/>
        </w:rPr>
        <w:t>、第三方测试和培训等工作</w:t>
      </w:r>
      <w:r>
        <w:rPr>
          <w:rFonts w:ascii="Times New Roman" w:hAnsi="Times New Roman"/>
          <w:color w:val="000000"/>
          <w:sz w:val="22"/>
        </w:rPr>
        <w:t>，并</w:t>
      </w:r>
      <w:r>
        <w:rPr>
          <w:rFonts w:ascii="Times New Roman" w:hAnsi="Times New Roman" w:hint="eastAsia"/>
          <w:color w:val="000000"/>
          <w:sz w:val="22"/>
        </w:rPr>
        <w:t>通过</w:t>
      </w:r>
      <w:r>
        <w:rPr>
          <w:rFonts w:ascii="Times New Roman" w:hAnsi="Times New Roman"/>
          <w:color w:val="000000"/>
          <w:sz w:val="22"/>
        </w:rPr>
        <w:t>项目</w:t>
      </w:r>
      <w:r>
        <w:rPr>
          <w:rFonts w:ascii="Times New Roman" w:hAnsi="Times New Roman" w:hint="eastAsia"/>
          <w:color w:val="000000"/>
          <w:sz w:val="22"/>
        </w:rPr>
        <w:t>最终</w:t>
      </w:r>
      <w:r>
        <w:rPr>
          <w:rFonts w:ascii="Times New Roman" w:hAnsi="Times New Roman"/>
          <w:color w:val="000000"/>
          <w:sz w:val="22"/>
        </w:rPr>
        <w:t>验收。</w:t>
      </w:r>
    </w:p>
    <w:p w:rsidR="003F6B8F" w:rsidRDefault="003F6B8F" w:rsidP="003F6B8F">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00"/>
          <w:sz w:val="22"/>
        </w:rPr>
        <w:t>4.4</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hint="eastAsia"/>
          <w:bCs/>
          <w:iCs/>
          <w:color w:val="000000"/>
          <w:kern w:val="36"/>
          <w:sz w:val="22"/>
        </w:rPr>
        <w:t>最终</w:t>
      </w:r>
      <w:r>
        <w:rPr>
          <w:rFonts w:ascii="Times New Roman" w:hAnsi="Times New Roman"/>
          <w:color w:val="000000"/>
          <w:sz w:val="22"/>
        </w:rPr>
        <w:t>验收通过并交付之日后起计。</w:t>
      </w:r>
    </w:p>
    <w:p w:rsidR="003F6B8F" w:rsidRDefault="003F6B8F" w:rsidP="003F6B8F">
      <w:pPr>
        <w:adjustRightInd w:val="0"/>
        <w:snapToGrid w:val="0"/>
        <w:spacing w:line="300" w:lineRule="auto"/>
        <w:ind w:firstLineChars="200" w:firstLine="442"/>
        <w:jc w:val="left"/>
        <w:outlineLvl w:val="2"/>
        <w:rPr>
          <w:rFonts w:ascii="Times New Roman" w:hAnsi="Times New Roman"/>
          <w:b/>
          <w:color w:val="000000"/>
          <w:sz w:val="22"/>
        </w:rPr>
      </w:pPr>
      <w:bookmarkStart w:id="7" w:name="_Toc162530664"/>
      <w:r>
        <w:rPr>
          <w:rFonts w:ascii="Times New Roman" w:hAnsi="Times New Roman"/>
          <w:b/>
          <w:color w:val="000000"/>
          <w:sz w:val="22"/>
        </w:rPr>
        <w:t xml:space="preserve">5 </w:t>
      </w:r>
      <w:r>
        <w:rPr>
          <w:rFonts w:ascii="Times New Roman" w:hAnsi="Times New Roman"/>
          <w:b/>
          <w:color w:val="000000"/>
          <w:sz w:val="22"/>
        </w:rPr>
        <w:t>承包方式</w:t>
      </w:r>
      <w:bookmarkEnd w:id="7"/>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3F6B8F" w:rsidRDefault="003F6B8F" w:rsidP="003F6B8F">
      <w:pPr>
        <w:adjustRightInd w:val="0"/>
        <w:snapToGrid w:val="0"/>
        <w:spacing w:line="300" w:lineRule="auto"/>
        <w:ind w:firstLineChars="200" w:firstLine="442"/>
        <w:jc w:val="left"/>
        <w:outlineLvl w:val="2"/>
        <w:rPr>
          <w:rFonts w:ascii="Times New Roman" w:hAnsi="Times New Roman"/>
          <w:b/>
          <w:color w:val="000000"/>
          <w:sz w:val="22"/>
        </w:rPr>
      </w:pPr>
      <w:bookmarkStart w:id="8" w:name="_Toc162530665"/>
      <w:r>
        <w:rPr>
          <w:rFonts w:ascii="Times New Roman" w:hAnsi="Times New Roman"/>
          <w:b/>
          <w:color w:val="000000"/>
          <w:sz w:val="22"/>
        </w:rPr>
        <w:t xml:space="preserve">6 </w:t>
      </w:r>
      <w:r>
        <w:rPr>
          <w:rFonts w:ascii="Times New Roman" w:hAnsi="Times New Roman"/>
          <w:b/>
          <w:color w:val="000000"/>
          <w:sz w:val="22"/>
        </w:rPr>
        <w:t>合同的签订</w:t>
      </w:r>
      <w:bookmarkEnd w:id="8"/>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6.1 </w:t>
      </w:r>
      <w:r>
        <w:rPr>
          <w:rFonts w:ascii="Times New Roman" w:hAnsi="Times New Roman"/>
          <w:color w:val="000000"/>
          <w:sz w:val="22"/>
        </w:rPr>
        <w:t>本项目合同的标的、价格、质量及验收标准、考核管理、履约期限等主要条款应当与招标文件和中标人投标文件的内容一致，并互相补充和解释。</w:t>
      </w:r>
    </w:p>
    <w:p w:rsidR="003F6B8F" w:rsidRDefault="003F6B8F" w:rsidP="003F6B8F">
      <w:pPr>
        <w:adjustRightInd w:val="0"/>
        <w:snapToGrid w:val="0"/>
        <w:spacing w:line="300" w:lineRule="auto"/>
        <w:ind w:firstLineChars="200" w:firstLine="442"/>
        <w:jc w:val="left"/>
        <w:outlineLvl w:val="2"/>
        <w:rPr>
          <w:rFonts w:ascii="Times New Roman" w:hAnsi="Times New Roman"/>
          <w:b/>
          <w:color w:val="000000"/>
          <w:sz w:val="22"/>
        </w:rPr>
      </w:pPr>
      <w:bookmarkStart w:id="9" w:name="_Toc162530666"/>
      <w:r>
        <w:rPr>
          <w:rFonts w:ascii="Times New Roman" w:hAnsi="Times New Roman"/>
          <w:b/>
          <w:color w:val="000000"/>
          <w:sz w:val="22"/>
        </w:rPr>
        <w:t xml:space="preserve">7 </w:t>
      </w:r>
      <w:r>
        <w:rPr>
          <w:rFonts w:ascii="Times New Roman" w:hAnsi="Times New Roman"/>
          <w:b/>
          <w:color w:val="000000"/>
          <w:sz w:val="22"/>
        </w:rPr>
        <w:t>结算原则和支付方式</w:t>
      </w:r>
      <w:bookmarkEnd w:id="9"/>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w:t>
      </w:r>
      <w:r>
        <w:rPr>
          <w:rFonts w:ascii="Times New Roman" w:hAnsi="Times New Roman" w:hint="eastAsia"/>
          <w:sz w:val="22"/>
        </w:rPr>
        <w:t>以下</w:t>
      </w:r>
      <w:r>
        <w:rPr>
          <w:rFonts w:ascii="Times New Roman" w:hAnsi="Times New Roman"/>
          <w:sz w:val="22"/>
        </w:rPr>
        <w:t>要求支付相应的合同款项。</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3F6B8F" w:rsidRPr="004E6C98" w:rsidRDefault="003F6B8F" w:rsidP="003F6B8F">
      <w:pPr>
        <w:numPr>
          <w:ilvl w:val="0"/>
          <w:numId w:val="2"/>
        </w:numPr>
        <w:adjustRightInd w:val="0"/>
        <w:snapToGrid w:val="0"/>
        <w:spacing w:line="300" w:lineRule="auto"/>
        <w:ind w:firstLineChars="200" w:firstLine="440"/>
        <w:rPr>
          <w:rFonts w:ascii="Times New Roman" w:hAnsi="宋体"/>
          <w:sz w:val="22"/>
        </w:rPr>
      </w:pPr>
      <w:r w:rsidRPr="004E6C98">
        <w:rPr>
          <w:rFonts w:ascii="Times New Roman" w:hAnsi="宋体"/>
          <w:sz w:val="22"/>
        </w:rPr>
        <w:t>第一笔付款</w:t>
      </w:r>
      <w:r w:rsidRPr="004E6C98">
        <w:rPr>
          <w:rFonts w:ascii="Times New Roman" w:hAnsi="Times New Roman"/>
          <w:sz w:val="22"/>
        </w:rPr>
        <w:t>-</w:t>
      </w:r>
      <w:r w:rsidRPr="004E6C98">
        <w:rPr>
          <w:rFonts w:ascii="Times New Roman" w:hAnsi="宋体" w:hint="eastAsia"/>
          <w:sz w:val="22"/>
        </w:rPr>
        <w:t>首</w:t>
      </w:r>
      <w:r w:rsidRPr="004E6C98">
        <w:rPr>
          <w:rFonts w:ascii="Times New Roman" w:hAnsi="宋体"/>
          <w:sz w:val="22"/>
        </w:rPr>
        <w:t>付款（</w:t>
      </w:r>
      <w:r w:rsidRPr="004E6C98">
        <w:rPr>
          <w:rFonts w:ascii="Times New Roman" w:hAnsi="Times New Roman"/>
          <w:sz w:val="22"/>
        </w:rPr>
        <w:t>30%</w:t>
      </w:r>
      <w:r w:rsidRPr="004E6C98">
        <w:rPr>
          <w:rFonts w:ascii="Times New Roman" w:hAnsi="宋体"/>
          <w:sz w:val="22"/>
        </w:rPr>
        <w:t>）：在本合同签订</w:t>
      </w:r>
      <w:r w:rsidRPr="004E6C98">
        <w:rPr>
          <w:rFonts w:ascii="Times New Roman" w:hAnsi="宋体" w:hint="eastAsia"/>
          <w:sz w:val="22"/>
        </w:rPr>
        <w:t>，甲方收到乙方提供的发票</w:t>
      </w:r>
      <w:r w:rsidRPr="004E6C98">
        <w:rPr>
          <w:rFonts w:ascii="Times New Roman" w:hAnsi="宋体"/>
          <w:sz w:val="22"/>
        </w:rPr>
        <w:t>（经审核符合要求）且</w:t>
      </w:r>
      <w:r w:rsidRPr="004E6C98">
        <w:rPr>
          <w:rFonts w:ascii="Times New Roman" w:hAnsi="宋体" w:hint="eastAsia"/>
          <w:sz w:val="22"/>
        </w:rPr>
        <w:t>财政资金到位后二十个工作日内，</w:t>
      </w:r>
      <w:r w:rsidRPr="004E6C98">
        <w:rPr>
          <w:rFonts w:ascii="Times New Roman" w:hAnsi="宋体"/>
          <w:sz w:val="22"/>
        </w:rPr>
        <w:t>甲方向乙方</w:t>
      </w:r>
      <w:r w:rsidRPr="004E6C98">
        <w:rPr>
          <w:rFonts w:ascii="Times New Roman" w:hAnsi="宋体" w:hint="eastAsia"/>
          <w:sz w:val="22"/>
        </w:rPr>
        <w:t>支付合同金额</w:t>
      </w:r>
      <w:r w:rsidRPr="004E6C98">
        <w:rPr>
          <w:rFonts w:ascii="Times New Roman" w:hAnsi="宋体" w:hint="eastAsia"/>
          <w:sz w:val="22"/>
        </w:rPr>
        <w:t>30%</w:t>
      </w:r>
      <w:r w:rsidRPr="004E6C98">
        <w:rPr>
          <w:rFonts w:ascii="Times New Roman" w:hAnsi="宋体" w:hint="eastAsia"/>
          <w:sz w:val="22"/>
        </w:rPr>
        <w:t>；</w:t>
      </w:r>
    </w:p>
    <w:p w:rsidR="003F6B8F" w:rsidRPr="004E6C98" w:rsidRDefault="003F6B8F" w:rsidP="003F6B8F">
      <w:pPr>
        <w:numPr>
          <w:ilvl w:val="0"/>
          <w:numId w:val="2"/>
        </w:numPr>
        <w:adjustRightInd w:val="0"/>
        <w:snapToGrid w:val="0"/>
        <w:spacing w:line="300" w:lineRule="auto"/>
        <w:ind w:firstLineChars="200" w:firstLine="440"/>
        <w:rPr>
          <w:rFonts w:ascii="Times New Roman" w:hAnsi="宋体"/>
          <w:sz w:val="22"/>
        </w:rPr>
      </w:pPr>
      <w:r w:rsidRPr="004E6C98">
        <w:rPr>
          <w:rFonts w:ascii="Times New Roman" w:hAnsi="宋体"/>
          <w:sz w:val="22"/>
        </w:rPr>
        <w:t>第二笔付款</w:t>
      </w:r>
      <w:r w:rsidRPr="004E6C98">
        <w:rPr>
          <w:rFonts w:ascii="Times New Roman" w:hAnsi="Times New Roman"/>
          <w:sz w:val="22"/>
        </w:rPr>
        <w:t>-</w:t>
      </w:r>
      <w:r w:rsidRPr="004E6C98">
        <w:rPr>
          <w:rFonts w:ascii="Times New Roman" w:hAnsi="宋体" w:hint="eastAsia"/>
          <w:sz w:val="22"/>
        </w:rPr>
        <w:t>中期付款</w:t>
      </w:r>
      <w:r w:rsidRPr="004E6C98">
        <w:rPr>
          <w:rFonts w:ascii="Times New Roman" w:hAnsi="宋体"/>
          <w:sz w:val="22"/>
        </w:rPr>
        <w:t>（</w:t>
      </w:r>
      <w:r w:rsidRPr="004E6C98">
        <w:rPr>
          <w:rFonts w:ascii="Times New Roman" w:hAnsi="宋体" w:hint="eastAsia"/>
          <w:sz w:val="22"/>
        </w:rPr>
        <w:t>5</w:t>
      </w:r>
      <w:r w:rsidRPr="004E6C98">
        <w:rPr>
          <w:rFonts w:ascii="Times New Roman" w:hAnsi="宋体"/>
          <w:sz w:val="22"/>
        </w:rPr>
        <w:t>0%</w:t>
      </w:r>
      <w:r w:rsidRPr="004E6C98">
        <w:rPr>
          <w:rFonts w:ascii="Times New Roman" w:hAnsi="宋体"/>
          <w:sz w:val="22"/>
        </w:rPr>
        <w:t>）：</w:t>
      </w:r>
      <w:r w:rsidRPr="004E6C98">
        <w:rPr>
          <w:rFonts w:ascii="Times New Roman" w:hAnsi="宋体" w:hint="eastAsia"/>
          <w:sz w:val="22"/>
        </w:rPr>
        <w:t>项目通过</w:t>
      </w:r>
      <w:r w:rsidRPr="004E6C98">
        <w:rPr>
          <w:rFonts w:ascii="Times New Roman" w:hAnsi="Times New Roman" w:hint="eastAsia"/>
          <w:sz w:val="22"/>
        </w:rPr>
        <w:t>信息化</w:t>
      </w:r>
      <w:r w:rsidRPr="004E6C98">
        <w:rPr>
          <w:rFonts w:ascii="Times New Roman" w:hAnsi="宋体" w:hint="eastAsia"/>
          <w:sz w:val="22"/>
        </w:rPr>
        <w:t>主管部门组织的中期检查，甲方收到乙方提供的</w:t>
      </w:r>
      <w:r w:rsidRPr="004E6C98">
        <w:rPr>
          <w:rFonts w:ascii="Times New Roman" w:hAnsi="宋体"/>
          <w:sz w:val="22"/>
        </w:rPr>
        <w:t>发票（经审核符合要求）</w:t>
      </w:r>
      <w:r w:rsidRPr="004E6C98">
        <w:rPr>
          <w:rFonts w:ascii="Times New Roman" w:hAnsi="宋体" w:hint="eastAsia"/>
          <w:sz w:val="22"/>
        </w:rPr>
        <w:t>且财政资金到位后二十个工作日内，甲方向乙方支付合同金额</w:t>
      </w:r>
      <w:r w:rsidRPr="004E6C98">
        <w:rPr>
          <w:rFonts w:ascii="Times New Roman" w:hAnsi="宋体" w:hint="eastAsia"/>
          <w:sz w:val="22"/>
        </w:rPr>
        <w:t>50%</w:t>
      </w:r>
      <w:r w:rsidRPr="004E6C98">
        <w:rPr>
          <w:rFonts w:ascii="Times New Roman" w:hAnsi="宋体" w:hint="eastAsia"/>
          <w:sz w:val="22"/>
        </w:rPr>
        <w:t>。</w:t>
      </w:r>
    </w:p>
    <w:p w:rsidR="003F6B8F" w:rsidRPr="004E6C98" w:rsidRDefault="003F6B8F" w:rsidP="003F6B8F">
      <w:pPr>
        <w:numPr>
          <w:ilvl w:val="0"/>
          <w:numId w:val="2"/>
        </w:numPr>
        <w:adjustRightInd w:val="0"/>
        <w:snapToGrid w:val="0"/>
        <w:spacing w:line="300" w:lineRule="auto"/>
        <w:ind w:firstLineChars="200" w:firstLine="440"/>
        <w:rPr>
          <w:rFonts w:ascii="Times New Roman" w:hAnsi="宋体"/>
          <w:sz w:val="22"/>
        </w:rPr>
      </w:pPr>
      <w:r w:rsidRPr="004E6C98">
        <w:rPr>
          <w:rFonts w:ascii="Times New Roman" w:hAnsi="Times New Roman"/>
          <w:sz w:val="22"/>
        </w:rPr>
        <w:t>第</w:t>
      </w:r>
      <w:r w:rsidRPr="004E6C98">
        <w:rPr>
          <w:rFonts w:ascii="Times New Roman" w:hAnsi="Times New Roman" w:hint="eastAsia"/>
          <w:sz w:val="22"/>
        </w:rPr>
        <w:t>三</w:t>
      </w:r>
      <w:r w:rsidRPr="004E6C98">
        <w:rPr>
          <w:rFonts w:ascii="Times New Roman" w:hAnsi="Times New Roman"/>
          <w:sz w:val="22"/>
        </w:rPr>
        <w:t>笔付款</w:t>
      </w:r>
      <w:r w:rsidRPr="004E6C98">
        <w:rPr>
          <w:rFonts w:ascii="Times New Roman" w:hAnsi="Times New Roman"/>
          <w:sz w:val="22"/>
        </w:rPr>
        <w:t>-</w:t>
      </w:r>
      <w:r w:rsidRPr="004E6C98">
        <w:rPr>
          <w:rFonts w:ascii="Times New Roman" w:hAnsi="Times New Roman" w:hint="eastAsia"/>
          <w:sz w:val="22"/>
        </w:rPr>
        <w:t>尾</w:t>
      </w:r>
      <w:r w:rsidRPr="004E6C98">
        <w:rPr>
          <w:rFonts w:ascii="Times New Roman" w:hAnsi="Times New Roman"/>
          <w:sz w:val="22"/>
        </w:rPr>
        <w:t>款（</w:t>
      </w:r>
      <w:r w:rsidRPr="004E6C98">
        <w:rPr>
          <w:rFonts w:ascii="Times New Roman" w:hAnsi="Times New Roman" w:hint="eastAsia"/>
          <w:sz w:val="22"/>
        </w:rPr>
        <w:t>2</w:t>
      </w:r>
      <w:r w:rsidRPr="004E6C98">
        <w:rPr>
          <w:rFonts w:ascii="Times New Roman" w:hAnsi="Times New Roman"/>
          <w:sz w:val="22"/>
        </w:rPr>
        <w:t>0%</w:t>
      </w:r>
      <w:r w:rsidRPr="004E6C98">
        <w:rPr>
          <w:rFonts w:ascii="Times New Roman" w:hAnsi="Times New Roman"/>
          <w:sz w:val="22"/>
        </w:rPr>
        <w:t>）：</w:t>
      </w:r>
      <w:r w:rsidRPr="004E6C98">
        <w:rPr>
          <w:rFonts w:ascii="Times New Roman" w:hAnsi="Times New Roman" w:hint="eastAsia"/>
          <w:sz w:val="22"/>
        </w:rPr>
        <w:t>项目通过信息化主管部门组织的最终验收且完成审计，甲方收到乙方的验收资料、发票</w:t>
      </w:r>
      <w:r w:rsidRPr="004E6C98">
        <w:rPr>
          <w:rFonts w:ascii="Times New Roman" w:hAnsi="宋体"/>
          <w:sz w:val="22"/>
        </w:rPr>
        <w:t>（经审核符合要求）</w:t>
      </w:r>
      <w:r w:rsidRPr="004E6C98">
        <w:rPr>
          <w:rFonts w:ascii="Times New Roman" w:hAnsi="Times New Roman" w:hint="eastAsia"/>
          <w:sz w:val="22"/>
        </w:rPr>
        <w:t>且财政资金到位后</w:t>
      </w:r>
      <w:r w:rsidRPr="004E6C98">
        <w:rPr>
          <w:rFonts w:ascii="Times New Roman" w:hAnsi="宋体" w:hint="eastAsia"/>
          <w:sz w:val="22"/>
        </w:rPr>
        <w:t>二十个工作</w:t>
      </w:r>
      <w:r w:rsidRPr="004E6C98">
        <w:rPr>
          <w:rFonts w:ascii="Times New Roman" w:hAnsi="Times New Roman" w:hint="eastAsia"/>
          <w:sz w:val="22"/>
        </w:rPr>
        <w:t>日内，甲方按照审定金额向乙方支付合同尾款。</w:t>
      </w:r>
    </w:p>
    <w:p w:rsidR="003F6B8F" w:rsidRDefault="003F6B8F" w:rsidP="003F6B8F">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3F6B8F" w:rsidRDefault="003F6B8F" w:rsidP="003F6B8F">
      <w:pPr>
        <w:snapToGrid w:val="0"/>
        <w:spacing w:line="300" w:lineRule="auto"/>
        <w:ind w:firstLineChars="200" w:firstLine="442"/>
        <w:jc w:val="left"/>
        <w:rPr>
          <w:rFonts w:ascii="Times New Roman" w:hAnsi="Times New Roman"/>
          <w:b/>
          <w:color w:val="FF0000"/>
          <w:sz w:val="22"/>
          <w:highlight w:val="green"/>
        </w:rPr>
      </w:pPr>
    </w:p>
    <w:p w:rsidR="003F6B8F" w:rsidRDefault="003F6B8F" w:rsidP="003F6B8F">
      <w:pPr>
        <w:adjustRightInd w:val="0"/>
        <w:snapToGrid w:val="0"/>
        <w:spacing w:line="300" w:lineRule="auto"/>
        <w:jc w:val="center"/>
        <w:outlineLvl w:val="1"/>
        <w:rPr>
          <w:rFonts w:ascii="Times New Roman" w:eastAsia="黑体" w:hAnsi="Times New Roman"/>
          <w:sz w:val="30"/>
          <w:szCs w:val="30"/>
        </w:rPr>
      </w:pPr>
      <w:bookmarkStart w:id="10" w:name="_Toc162530667"/>
      <w:r>
        <w:rPr>
          <w:rFonts w:ascii="Times New Roman" w:eastAsia="黑体" w:hAnsi="Times New Roman"/>
          <w:sz w:val="30"/>
          <w:szCs w:val="30"/>
        </w:rPr>
        <w:t>三、技术质量要求</w:t>
      </w:r>
      <w:bookmarkEnd w:id="10"/>
    </w:p>
    <w:p w:rsidR="003F6B8F" w:rsidRDefault="003F6B8F" w:rsidP="003F6B8F">
      <w:pPr>
        <w:adjustRightInd w:val="0"/>
        <w:snapToGrid w:val="0"/>
        <w:spacing w:line="300" w:lineRule="auto"/>
        <w:ind w:firstLineChars="200" w:firstLine="442"/>
        <w:outlineLvl w:val="2"/>
        <w:rPr>
          <w:rFonts w:ascii="Times New Roman" w:hAnsi="Times New Roman"/>
          <w:b/>
          <w:bCs/>
          <w:sz w:val="22"/>
        </w:rPr>
      </w:pPr>
      <w:bookmarkStart w:id="11" w:name="_Toc162530668"/>
      <w:r>
        <w:rPr>
          <w:rFonts w:ascii="Times New Roman" w:hAnsi="Times New Roman"/>
          <w:b/>
          <w:bCs/>
          <w:sz w:val="22"/>
        </w:rPr>
        <w:t xml:space="preserve">8 </w:t>
      </w:r>
      <w:r>
        <w:rPr>
          <w:rFonts w:ascii="Times New Roman" w:hAnsi="Times New Roman"/>
          <w:b/>
          <w:bCs/>
          <w:sz w:val="22"/>
        </w:rPr>
        <w:t>适用技术规范和规范性文件</w:t>
      </w:r>
      <w:bookmarkEnd w:id="11"/>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lastRenderedPageBreak/>
        <w:t>《应急管理部关于印发</w:t>
      </w:r>
      <w:r>
        <w:rPr>
          <w:color w:val="000000"/>
          <w:sz w:val="22"/>
        </w:rPr>
        <w:t>“</w:t>
      </w:r>
      <w:r>
        <w:rPr>
          <w:color w:val="000000"/>
          <w:sz w:val="22"/>
        </w:rPr>
        <w:t>十四五</w:t>
      </w:r>
      <w:r>
        <w:rPr>
          <w:color w:val="000000"/>
          <w:sz w:val="22"/>
        </w:rPr>
        <w:t>”</w:t>
      </w:r>
      <w:r>
        <w:rPr>
          <w:color w:val="000000"/>
          <w:sz w:val="22"/>
        </w:rPr>
        <w:t>智慧应急规划的通知》</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《应急管理部关于印发自然灾害应急能力提升工程预警指挥项目实施方案的通知》</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上海市应急管理局《关于加强本市应急管理数字化能力建设的通知》（沪应急科技</w:t>
      </w:r>
      <w:r>
        <w:rPr>
          <w:rFonts w:hint="eastAsia"/>
          <w:color w:val="000000"/>
          <w:sz w:val="22"/>
        </w:rPr>
        <w:t>〔</w:t>
      </w:r>
      <w:r>
        <w:rPr>
          <w:rFonts w:hint="eastAsia"/>
          <w:color w:val="000000"/>
          <w:sz w:val="22"/>
        </w:rPr>
        <w:t>2024</w:t>
      </w:r>
      <w:r>
        <w:rPr>
          <w:rFonts w:hint="eastAsia"/>
          <w:color w:val="000000"/>
          <w:sz w:val="22"/>
        </w:rPr>
        <w:t>〕</w:t>
      </w:r>
      <w:r>
        <w:rPr>
          <w:rFonts w:hint="eastAsia"/>
          <w:color w:val="000000"/>
          <w:sz w:val="22"/>
        </w:rPr>
        <w:t>43</w:t>
      </w:r>
      <w:r>
        <w:rPr>
          <w:rFonts w:hint="eastAsia"/>
          <w:color w:val="000000"/>
          <w:sz w:val="22"/>
        </w:rPr>
        <w:t>号</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《关于完善浦东新区应急指挥体系的工作方案》（浦城运应急委</w:t>
      </w:r>
      <w:r>
        <w:rPr>
          <w:rFonts w:hint="eastAsia"/>
          <w:color w:val="000000"/>
          <w:sz w:val="22"/>
        </w:rPr>
        <w:t>〔</w:t>
      </w:r>
      <w:r>
        <w:rPr>
          <w:rFonts w:hint="eastAsia"/>
          <w:color w:val="000000"/>
          <w:sz w:val="22"/>
        </w:rPr>
        <w:t>2025</w:t>
      </w:r>
      <w:r>
        <w:rPr>
          <w:rFonts w:hint="eastAsia"/>
          <w:color w:val="000000"/>
          <w:sz w:val="22"/>
        </w:rPr>
        <w:t>〕</w:t>
      </w:r>
      <w:r>
        <w:rPr>
          <w:rFonts w:hint="eastAsia"/>
          <w:color w:val="000000"/>
          <w:sz w:val="22"/>
        </w:rPr>
        <w:t>1</w:t>
      </w:r>
      <w:r>
        <w:rPr>
          <w:rFonts w:hint="eastAsia"/>
          <w:color w:val="000000"/>
          <w:sz w:val="22"/>
        </w:rPr>
        <w:t>号</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《上海市关于加快推进韧性安全城市建设的意见》（</w:t>
      </w:r>
      <w:r>
        <w:rPr>
          <w:color w:val="000000"/>
          <w:sz w:val="22"/>
        </w:rPr>
        <w:t>2024</w:t>
      </w:r>
      <w:r>
        <w:rPr>
          <w:color w:val="000000"/>
          <w:sz w:val="22"/>
        </w:rPr>
        <w:t>年</w:t>
      </w:r>
      <w:r>
        <w:rPr>
          <w:color w:val="000000"/>
          <w:sz w:val="22"/>
        </w:rPr>
        <w:t>11</w:t>
      </w:r>
      <w:r>
        <w:rPr>
          <w:color w:val="000000"/>
          <w:sz w:val="22"/>
        </w:rPr>
        <w:t>月</w:t>
      </w:r>
      <w:r>
        <w:rPr>
          <w:color w:val="000000"/>
          <w:sz w:val="22"/>
        </w:rPr>
        <w:t>25</w:t>
      </w:r>
      <w:r>
        <w:rPr>
          <w:color w:val="000000"/>
          <w:sz w:val="22"/>
        </w:rPr>
        <w:t>日）</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《中共中央办公厅、国务院办公厅关于进一步提升基层应急管理能力的意见》（</w:t>
      </w:r>
      <w:r>
        <w:rPr>
          <w:color w:val="000000"/>
          <w:sz w:val="22"/>
        </w:rPr>
        <w:t>2024</w:t>
      </w:r>
      <w:r>
        <w:rPr>
          <w:color w:val="000000"/>
          <w:sz w:val="22"/>
        </w:rPr>
        <w:t>年</w:t>
      </w:r>
      <w:r>
        <w:rPr>
          <w:color w:val="000000"/>
          <w:sz w:val="22"/>
        </w:rPr>
        <w:t>9</w:t>
      </w:r>
      <w:r>
        <w:rPr>
          <w:color w:val="000000"/>
          <w:sz w:val="22"/>
        </w:rPr>
        <w:t>月</w:t>
      </w:r>
      <w:r>
        <w:rPr>
          <w:color w:val="000000"/>
          <w:sz w:val="22"/>
        </w:rPr>
        <w:t>21</w:t>
      </w:r>
      <w:r>
        <w:rPr>
          <w:color w:val="000000"/>
          <w:sz w:val="22"/>
        </w:rPr>
        <w:t>日）</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《应急管理部关于推进应急管理信息化建设的意见》（应急〔</w:t>
      </w:r>
      <w:r>
        <w:rPr>
          <w:color w:val="000000"/>
          <w:sz w:val="22"/>
        </w:rPr>
        <w:t>2021</w:t>
      </w:r>
      <w:r>
        <w:rPr>
          <w:color w:val="000000"/>
          <w:sz w:val="22"/>
        </w:rPr>
        <w:t>〕</w:t>
      </w:r>
      <w:r>
        <w:rPr>
          <w:color w:val="000000"/>
          <w:sz w:val="22"/>
        </w:rPr>
        <w:t>31</w:t>
      </w:r>
      <w:r>
        <w:rPr>
          <w:color w:val="000000"/>
          <w:sz w:val="22"/>
        </w:rPr>
        <w:t>号）</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《上海市优化政务服务提升行政效能深化</w:t>
      </w:r>
      <w:r>
        <w:rPr>
          <w:color w:val="000000"/>
          <w:sz w:val="22"/>
        </w:rPr>
        <w:t>“</w:t>
      </w:r>
      <w:r>
        <w:rPr>
          <w:color w:val="000000"/>
          <w:sz w:val="22"/>
        </w:rPr>
        <w:t>一网通办</w:t>
      </w:r>
      <w:r>
        <w:rPr>
          <w:color w:val="000000"/>
          <w:sz w:val="22"/>
        </w:rPr>
        <w:t>”</w:t>
      </w:r>
      <w:r>
        <w:rPr>
          <w:color w:val="000000"/>
          <w:sz w:val="22"/>
        </w:rPr>
        <w:t>改革行动方案（</w:t>
      </w:r>
      <w:r>
        <w:rPr>
          <w:color w:val="000000"/>
          <w:sz w:val="22"/>
        </w:rPr>
        <w:t>2024-2026</w:t>
      </w:r>
      <w:r>
        <w:rPr>
          <w:color w:val="000000"/>
          <w:sz w:val="22"/>
        </w:rPr>
        <w:t>年）》沪府办发〔</w:t>
      </w:r>
      <w:r>
        <w:rPr>
          <w:color w:val="000000"/>
          <w:sz w:val="22"/>
        </w:rPr>
        <w:t>2024</w:t>
      </w:r>
      <w:r>
        <w:rPr>
          <w:color w:val="000000"/>
          <w:sz w:val="22"/>
        </w:rPr>
        <w:t>〕</w:t>
      </w:r>
      <w:r>
        <w:rPr>
          <w:color w:val="000000"/>
          <w:sz w:val="22"/>
        </w:rPr>
        <w:t>2</w:t>
      </w:r>
      <w:r>
        <w:rPr>
          <w:color w:val="000000"/>
          <w:sz w:val="22"/>
        </w:rPr>
        <w:t>号</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《上海市推进</w:t>
      </w:r>
      <w:r>
        <w:rPr>
          <w:color w:val="000000"/>
          <w:sz w:val="22"/>
        </w:rPr>
        <w:t>“</w:t>
      </w:r>
      <w:r>
        <w:rPr>
          <w:color w:val="000000"/>
          <w:sz w:val="22"/>
        </w:rPr>
        <w:t>人工智能</w:t>
      </w:r>
      <w:r>
        <w:rPr>
          <w:color w:val="000000"/>
          <w:sz w:val="22"/>
        </w:rPr>
        <w:t>+”</w:t>
      </w:r>
      <w:r>
        <w:rPr>
          <w:color w:val="000000"/>
          <w:sz w:val="22"/>
        </w:rPr>
        <w:t>行动</w:t>
      </w:r>
      <w:r>
        <w:rPr>
          <w:color w:val="000000"/>
          <w:sz w:val="22"/>
        </w:rPr>
        <w:t xml:space="preserve"> </w:t>
      </w:r>
      <w:r>
        <w:rPr>
          <w:color w:val="000000"/>
          <w:sz w:val="22"/>
        </w:rPr>
        <w:t>打造</w:t>
      </w:r>
      <w:r>
        <w:rPr>
          <w:color w:val="000000"/>
          <w:sz w:val="22"/>
        </w:rPr>
        <w:t>“</w:t>
      </w:r>
      <w:r>
        <w:rPr>
          <w:color w:val="000000"/>
          <w:sz w:val="22"/>
        </w:rPr>
        <w:t>智慧好办</w:t>
      </w:r>
      <w:r>
        <w:rPr>
          <w:color w:val="000000"/>
          <w:sz w:val="22"/>
        </w:rPr>
        <w:t>”</w:t>
      </w:r>
      <w:r>
        <w:rPr>
          <w:color w:val="000000"/>
          <w:sz w:val="22"/>
        </w:rPr>
        <w:t>政务服务实施方案》沪府办字〔</w:t>
      </w:r>
      <w:r>
        <w:rPr>
          <w:color w:val="000000"/>
          <w:sz w:val="22"/>
        </w:rPr>
        <w:t>2024</w:t>
      </w:r>
      <w:r>
        <w:rPr>
          <w:color w:val="000000"/>
          <w:sz w:val="22"/>
        </w:rPr>
        <w:t>〕</w:t>
      </w:r>
      <w:r>
        <w:rPr>
          <w:color w:val="000000"/>
          <w:sz w:val="22"/>
        </w:rPr>
        <w:t>10</w:t>
      </w:r>
      <w:r>
        <w:rPr>
          <w:color w:val="000000"/>
          <w:sz w:val="22"/>
        </w:rPr>
        <w:t>号</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《上海市加快</w:t>
      </w:r>
      <w:r>
        <w:rPr>
          <w:color w:val="000000"/>
          <w:sz w:val="22"/>
        </w:rPr>
        <w:t>“</w:t>
      </w:r>
      <w:r>
        <w:rPr>
          <w:color w:val="000000"/>
          <w:sz w:val="22"/>
        </w:rPr>
        <w:t>人工智能</w:t>
      </w:r>
      <w:r>
        <w:rPr>
          <w:color w:val="000000"/>
          <w:sz w:val="22"/>
        </w:rPr>
        <w:t>+</w:t>
      </w:r>
      <w:r>
        <w:rPr>
          <w:color w:val="000000"/>
          <w:sz w:val="22"/>
        </w:rPr>
        <w:t>政务服务</w:t>
      </w:r>
      <w:r>
        <w:rPr>
          <w:color w:val="000000"/>
          <w:sz w:val="22"/>
        </w:rPr>
        <w:t>”</w:t>
      </w:r>
      <w:r>
        <w:rPr>
          <w:color w:val="000000"/>
          <w:sz w:val="22"/>
        </w:rPr>
        <w:t>改革、推动</w:t>
      </w:r>
      <w:r>
        <w:rPr>
          <w:color w:val="000000"/>
          <w:sz w:val="22"/>
        </w:rPr>
        <w:t>“</w:t>
      </w:r>
      <w:r>
        <w:rPr>
          <w:color w:val="000000"/>
          <w:sz w:val="22"/>
        </w:rPr>
        <w:t>高效办成一件事</w:t>
      </w:r>
      <w:r>
        <w:rPr>
          <w:color w:val="000000"/>
          <w:sz w:val="22"/>
        </w:rPr>
        <w:t>”</w:t>
      </w:r>
      <w:r>
        <w:rPr>
          <w:color w:val="000000"/>
          <w:sz w:val="22"/>
        </w:rPr>
        <w:t>实施方案》沪府办发〔</w:t>
      </w:r>
      <w:r>
        <w:rPr>
          <w:color w:val="000000"/>
          <w:sz w:val="22"/>
        </w:rPr>
        <w:t>2025</w:t>
      </w:r>
      <w:r>
        <w:rPr>
          <w:color w:val="000000"/>
          <w:sz w:val="22"/>
        </w:rPr>
        <w:t>〕</w:t>
      </w:r>
      <w:r>
        <w:rPr>
          <w:color w:val="000000"/>
          <w:sz w:val="22"/>
        </w:rPr>
        <w:t>7</w:t>
      </w:r>
      <w:r>
        <w:rPr>
          <w:color w:val="000000"/>
          <w:sz w:val="22"/>
        </w:rPr>
        <w:t>号</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rFonts w:hint="eastAsia"/>
          <w:color w:val="000000"/>
          <w:sz w:val="22"/>
        </w:rPr>
        <w:t>《人工智能大模型第</w:t>
      </w:r>
      <w:r>
        <w:rPr>
          <w:rFonts w:hint="eastAsia"/>
          <w:color w:val="000000"/>
          <w:sz w:val="22"/>
        </w:rPr>
        <w:t>1</w:t>
      </w:r>
      <w:r>
        <w:rPr>
          <w:rFonts w:hint="eastAsia"/>
          <w:color w:val="000000"/>
          <w:sz w:val="22"/>
        </w:rPr>
        <w:t>部分：通用要求》（</w:t>
      </w:r>
      <w:r>
        <w:rPr>
          <w:rFonts w:hint="eastAsia"/>
          <w:color w:val="000000"/>
          <w:sz w:val="22"/>
        </w:rPr>
        <w:t>GB/T 45288.1-2025)</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rFonts w:hint="eastAsia"/>
          <w:color w:val="000000"/>
          <w:sz w:val="22"/>
        </w:rPr>
        <w:t>《人工智能大模型第</w:t>
      </w:r>
      <w:r>
        <w:rPr>
          <w:rFonts w:hint="eastAsia"/>
          <w:color w:val="000000"/>
          <w:sz w:val="22"/>
        </w:rPr>
        <w:t>2</w:t>
      </w:r>
      <w:r>
        <w:rPr>
          <w:rFonts w:hint="eastAsia"/>
          <w:color w:val="000000"/>
          <w:sz w:val="22"/>
        </w:rPr>
        <w:t>部分：评测指标与方法》（</w:t>
      </w:r>
      <w:r>
        <w:rPr>
          <w:rFonts w:hint="eastAsia"/>
          <w:color w:val="000000"/>
          <w:sz w:val="22"/>
        </w:rPr>
        <w:t>GB/T 45288.2-2025)</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《人工智能大模型第</w:t>
      </w:r>
      <w:r>
        <w:rPr>
          <w:color w:val="000000"/>
          <w:sz w:val="22"/>
        </w:rPr>
        <w:t>3</w:t>
      </w:r>
      <w:r>
        <w:rPr>
          <w:color w:val="000000"/>
          <w:sz w:val="22"/>
        </w:rPr>
        <w:t>部分：服务能力成熟度评估》（</w:t>
      </w:r>
      <w:r>
        <w:rPr>
          <w:color w:val="000000"/>
          <w:sz w:val="22"/>
        </w:rPr>
        <w:t>GB/T 45288.3-2025)</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《电子政务数据元第</w:t>
      </w:r>
      <w:r>
        <w:rPr>
          <w:color w:val="000000"/>
          <w:sz w:val="22"/>
        </w:rPr>
        <w:t>1</w:t>
      </w:r>
      <w:r>
        <w:rPr>
          <w:color w:val="000000"/>
          <w:sz w:val="22"/>
        </w:rPr>
        <w:t>部分：设计和管理规范》</w:t>
      </w:r>
      <w:r>
        <w:rPr>
          <w:color w:val="000000"/>
          <w:sz w:val="22"/>
        </w:rPr>
        <w:t>GB/T19488.1-2004</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《电子政务数据元第</w:t>
      </w:r>
      <w:r>
        <w:rPr>
          <w:color w:val="000000"/>
          <w:sz w:val="22"/>
        </w:rPr>
        <w:t>2</w:t>
      </w:r>
      <w:r>
        <w:rPr>
          <w:color w:val="000000"/>
          <w:sz w:val="22"/>
        </w:rPr>
        <w:t>部分：公共数据元目录》</w:t>
      </w:r>
      <w:r>
        <w:rPr>
          <w:color w:val="000000"/>
          <w:sz w:val="22"/>
        </w:rPr>
        <w:t>GB/T19488.2-2008</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《政务信息资源目录体系第</w:t>
      </w:r>
      <w:r>
        <w:rPr>
          <w:color w:val="000000"/>
          <w:sz w:val="22"/>
        </w:rPr>
        <w:t>1</w:t>
      </w:r>
      <w:r>
        <w:rPr>
          <w:color w:val="000000"/>
          <w:sz w:val="22"/>
        </w:rPr>
        <w:t>部分：总体框架》</w:t>
      </w:r>
      <w:r>
        <w:rPr>
          <w:color w:val="000000"/>
          <w:sz w:val="22"/>
        </w:rPr>
        <w:t>GB/T21063.1-2007</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《政务信息资源交换体系第</w:t>
      </w:r>
      <w:r>
        <w:rPr>
          <w:color w:val="000000"/>
          <w:sz w:val="22"/>
        </w:rPr>
        <w:t>2</w:t>
      </w:r>
      <w:r>
        <w:rPr>
          <w:color w:val="000000"/>
          <w:sz w:val="22"/>
        </w:rPr>
        <w:t>部分：技术要求》</w:t>
      </w:r>
      <w:r>
        <w:rPr>
          <w:color w:val="000000"/>
          <w:sz w:val="22"/>
        </w:rPr>
        <w:t>GB/T21062.2-2007</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《政务信息资源交换体系第</w:t>
      </w:r>
      <w:r>
        <w:rPr>
          <w:color w:val="000000"/>
          <w:sz w:val="22"/>
        </w:rPr>
        <w:t>3</w:t>
      </w:r>
      <w:r>
        <w:rPr>
          <w:color w:val="000000"/>
          <w:sz w:val="22"/>
        </w:rPr>
        <w:t>部分：数据接口规范》</w:t>
      </w:r>
      <w:r>
        <w:rPr>
          <w:color w:val="000000"/>
          <w:sz w:val="22"/>
        </w:rPr>
        <w:t>GB/T21062.3-2007</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《政务信息资源交换体系第</w:t>
      </w:r>
      <w:r>
        <w:rPr>
          <w:color w:val="000000"/>
          <w:sz w:val="22"/>
        </w:rPr>
        <w:t>4</w:t>
      </w:r>
      <w:r>
        <w:rPr>
          <w:color w:val="000000"/>
          <w:sz w:val="22"/>
        </w:rPr>
        <w:t>部分：技术管理要求》</w:t>
      </w:r>
      <w:r>
        <w:rPr>
          <w:color w:val="000000"/>
          <w:sz w:val="22"/>
        </w:rPr>
        <w:t>GB/T21062.4-2007</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《计算机软件开发规范》（</w:t>
      </w:r>
      <w:r>
        <w:rPr>
          <w:color w:val="000000"/>
          <w:sz w:val="22"/>
        </w:rPr>
        <w:t>GB8566-88</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《计算机软件产品开发文件编制指南》（</w:t>
      </w:r>
      <w:r>
        <w:rPr>
          <w:color w:val="000000"/>
          <w:sz w:val="22"/>
        </w:rPr>
        <w:t>GB8567-88</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《计算机软件需求说明编制指南》（</w:t>
      </w:r>
      <w:r>
        <w:rPr>
          <w:color w:val="000000"/>
          <w:sz w:val="22"/>
        </w:rPr>
        <w:t>GB9385-88</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《计算机软件测试文件编制规范》（</w:t>
      </w:r>
      <w:r>
        <w:rPr>
          <w:color w:val="000000"/>
          <w:sz w:val="22"/>
        </w:rPr>
        <w:t>GB9386-88</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《计算机软件质量保证计划规范》（</w:t>
      </w:r>
      <w:r>
        <w:rPr>
          <w:color w:val="000000"/>
          <w:sz w:val="22"/>
        </w:rPr>
        <w:t>GB/T12504-90</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《计算机软件配置管理计划规范》（</w:t>
      </w:r>
      <w:r>
        <w:rPr>
          <w:color w:val="000000"/>
          <w:sz w:val="22"/>
        </w:rPr>
        <w:t>GB/T12505-90</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《信息处理</w:t>
      </w:r>
      <w:r>
        <w:rPr>
          <w:color w:val="000000"/>
          <w:sz w:val="22"/>
        </w:rPr>
        <w:t>—</w:t>
      </w:r>
      <w:r>
        <w:rPr>
          <w:color w:val="000000"/>
          <w:sz w:val="22"/>
        </w:rPr>
        <w:t>数据流程图、程序流程图、程序网络图和系统资源图的文件编制及符合的约定》（</w:t>
      </w:r>
      <w:r>
        <w:rPr>
          <w:color w:val="000000"/>
          <w:sz w:val="22"/>
        </w:rPr>
        <w:t>GB1256-89</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《软件工程术语》（</w:t>
      </w:r>
      <w:r>
        <w:rPr>
          <w:color w:val="000000"/>
          <w:sz w:val="22"/>
        </w:rPr>
        <w:t>GB/T11457-89</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《软件工程标准分类法》（</w:t>
      </w:r>
      <w:r>
        <w:rPr>
          <w:color w:val="000000"/>
          <w:sz w:val="22"/>
        </w:rPr>
        <w:t>GB/T15538-1995</w:t>
      </w:r>
      <w:r>
        <w:rPr>
          <w:color w:val="000000"/>
          <w:sz w:val="22"/>
        </w:rPr>
        <w:t>）《软件维护指南》（</w:t>
      </w:r>
      <w:r>
        <w:rPr>
          <w:color w:val="000000"/>
          <w:sz w:val="22"/>
        </w:rPr>
        <w:t>GB/T14079-93</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《计算机软件可靠性和可维护性管理》（</w:t>
      </w:r>
      <w:r>
        <w:rPr>
          <w:color w:val="000000"/>
          <w:sz w:val="22"/>
        </w:rPr>
        <w:t>GB/T14394-93</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《国家新一代人工智能标准体系建设指南》（</w:t>
      </w:r>
      <w:proofErr w:type="gramStart"/>
      <w:r>
        <w:rPr>
          <w:color w:val="000000"/>
          <w:sz w:val="22"/>
        </w:rPr>
        <w:t>国标委联</w:t>
      </w:r>
      <w:proofErr w:type="gramEnd"/>
      <w:r>
        <w:rPr>
          <w:color w:val="000000"/>
          <w:sz w:val="22"/>
        </w:rPr>
        <w:t>﹝</w:t>
      </w:r>
      <w:r>
        <w:rPr>
          <w:color w:val="000000"/>
          <w:sz w:val="22"/>
        </w:rPr>
        <w:t>2020</w:t>
      </w:r>
      <w:r>
        <w:rPr>
          <w:color w:val="000000"/>
          <w:sz w:val="22"/>
        </w:rPr>
        <w:t>﹞</w:t>
      </w:r>
      <w:r>
        <w:rPr>
          <w:color w:val="000000"/>
          <w:sz w:val="22"/>
        </w:rPr>
        <w:t>35</w:t>
      </w:r>
      <w:r>
        <w:rPr>
          <w:color w:val="000000"/>
          <w:sz w:val="22"/>
        </w:rPr>
        <w:t>号）</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lastRenderedPageBreak/>
        <w:t>《人工智能智能字符识别技术规范》（</w:t>
      </w:r>
      <w:r>
        <w:rPr>
          <w:color w:val="000000"/>
          <w:sz w:val="22"/>
        </w:rPr>
        <w:t>T/CESA1199—2022</w:t>
      </w:r>
      <w:r>
        <w:rPr>
          <w:color w:val="000000"/>
          <w:sz w:val="22"/>
        </w:rPr>
        <w:t>）</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w:t>
      </w:r>
      <w:r>
        <w:rPr>
          <w:color w:val="000000"/>
          <w:sz w:val="22"/>
        </w:rPr>
        <w:t>XML</w:t>
      </w:r>
      <w:r>
        <w:rPr>
          <w:color w:val="000000"/>
          <w:sz w:val="22"/>
        </w:rPr>
        <w:t>在电子政务中的应用指南》（</w:t>
      </w:r>
      <w:r>
        <w:rPr>
          <w:color w:val="000000"/>
          <w:sz w:val="22"/>
        </w:rPr>
        <w:t>GB/Z19669-2005</w:t>
      </w:r>
      <w:r>
        <w:rPr>
          <w:color w:val="000000"/>
          <w:sz w:val="22"/>
        </w:rPr>
        <w:t>）《电子政务主题词表编制规则》</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《电子政务术语》</w:t>
      </w:r>
      <w:r>
        <w:rPr>
          <w:color w:val="000000"/>
          <w:sz w:val="22"/>
        </w:rPr>
        <w:t>GB/T25647-2010</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《电子政务业务流程设计方法通用规范》</w:t>
      </w:r>
      <w:r>
        <w:rPr>
          <w:color w:val="000000"/>
          <w:sz w:val="22"/>
        </w:rPr>
        <w:t>GB/T19487-2004</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《电子政务标准化指南》</w:t>
      </w:r>
      <w:r>
        <w:rPr>
          <w:color w:val="000000"/>
          <w:sz w:val="22"/>
        </w:rPr>
        <w:t>GB/T30850-2014</w:t>
      </w:r>
    </w:p>
    <w:p w:rsidR="003F6B8F" w:rsidRDefault="003F6B8F" w:rsidP="003F6B8F">
      <w:pPr>
        <w:pStyle w:val="affe"/>
        <w:numPr>
          <w:ilvl w:val="0"/>
          <w:numId w:val="3"/>
        </w:numPr>
        <w:adjustRightInd w:val="0"/>
        <w:snapToGrid w:val="0"/>
        <w:spacing w:line="300" w:lineRule="auto"/>
        <w:ind w:left="993" w:hanging="299"/>
        <w:jc w:val="left"/>
        <w:rPr>
          <w:color w:val="000000"/>
          <w:sz w:val="22"/>
        </w:rPr>
      </w:pPr>
      <w:r>
        <w:rPr>
          <w:color w:val="000000"/>
          <w:sz w:val="22"/>
        </w:rPr>
        <w:t>《基于云计算的电子政务公共系统技术规范》</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F6B8F" w:rsidRDefault="003F6B8F" w:rsidP="003F6B8F">
      <w:pPr>
        <w:adjustRightInd w:val="0"/>
        <w:snapToGrid w:val="0"/>
        <w:spacing w:line="300" w:lineRule="auto"/>
        <w:ind w:firstLineChars="200" w:firstLine="440"/>
        <w:rPr>
          <w:rFonts w:ascii="Times New Roman" w:hAnsi="Times New Roman"/>
          <w:bCs/>
          <w:sz w:val="22"/>
        </w:rPr>
      </w:pPr>
    </w:p>
    <w:p w:rsidR="003F6B8F" w:rsidRDefault="003F6B8F" w:rsidP="003F6B8F">
      <w:pPr>
        <w:adjustRightInd w:val="0"/>
        <w:snapToGrid w:val="0"/>
        <w:spacing w:line="300" w:lineRule="auto"/>
        <w:ind w:firstLineChars="200" w:firstLine="442"/>
        <w:outlineLvl w:val="2"/>
        <w:rPr>
          <w:rFonts w:ascii="Times New Roman" w:hAnsi="Times New Roman"/>
          <w:b/>
          <w:bCs/>
          <w:sz w:val="22"/>
        </w:rPr>
      </w:pPr>
      <w:bookmarkStart w:id="12" w:name="_Toc162530669"/>
      <w:r>
        <w:rPr>
          <w:rFonts w:ascii="Times New Roman" w:hAnsi="Times New Roman"/>
          <w:b/>
          <w:bCs/>
          <w:sz w:val="22"/>
        </w:rPr>
        <w:t>9</w:t>
      </w:r>
      <w:r>
        <w:rPr>
          <w:rFonts w:ascii="Times New Roman" w:hAnsi="Times New Roman"/>
          <w:b/>
          <w:bCs/>
          <w:sz w:val="22"/>
        </w:rPr>
        <w:t>招标内容与质量要求</w:t>
      </w:r>
      <w:bookmarkEnd w:id="12"/>
    </w:p>
    <w:p w:rsidR="003F6B8F" w:rsidRDefault="003F6B8F" w:rsidP="003F6B8F">
      <w:pPr>
        <w:tabs>
          <w:tab w:val="left" w:pos="3060"/>
        </w:tabs>
        <w:adjustRightInd w:val="0"/>
        <w:snapToGrid w:val="0"/>
        <w:spacing w:line="300" w:lineRule="auto"/>
        <w:ind w:firstLineChars="200" w:firstLine="442"/>
        <w:rPr>
          <w:rFonts w:ascii="Times New Roman" w:hAnsi="Times New Roman"/>
          <w:b/>
          <w:color w:val="000000" w:themeColor="text1"/>
          <w:sz w:val="22"/>
        </w:rPr>
      </w:pPr>
      <w:r>
        <w:rPr>
          <w:rFonts w:ascii="Times New Roman" w:hAnsi="Times New Roman"/>
          <w:b/>
          <w:color w:val="000000" w:themeColor="text1"/>
          <w:sz w:val="22"/>
        </w:rPr>
        <w:t xml:space="preserve">9.1 </w:t>
      </w:r>
      <w:r>
        <w:rPr>
          <w:rFonts w:ascii="Times New Roman" w:hAnsi="Times New Roman"/>
          <w:b/>
          <w:color w:val="000000" w:themeColor="text1"/>
          <w:sz w:val="22"/>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268"/>
        <w:gridCol w:w="3969"/>
        <w:gridCol w:w="1892"/>
      </w:tblGrid>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
                <w:sz w:val="22"/>
              </w:rPr>
            </w:pPr>
            <w:r>
              <w:rPr>
                <w:rFonts w:ascii="Times New Roman" w:hAnsi="Times New Roman"/>
                <w:b/>
                <w:sz w:val="22"/>
              </w:rPr>
              <w:t>序号</w:t>
            </w:r>
          </w:p>
        </w:tc>
        <w:tc>
          <w:tcPr>
            <w:tcW w:w="2268" w:type="dxa"/>
            <w:vAlign w:val="center"/>
          </w:tcPr>
          <w:p w:rsidR="003F6B8F" w:rsidRDefault="003F6B8F" w:rsidP="007B2C67">
            <w:pPr>
              <w:adjustRightInd w:val="0"/>
              <w:snapToGrid w:val="0"/>
              <w:jc w:val="center"/>
              <w:rPr>
                <w:rFonts w:ascii="Times New Roman" w:hAnsi="Times New Roman"/>
                <w:b/>
                <w:sz w:val="22"/>
              </w:rPr>
            </w:pPr>
            <w:r>
              <w:rPr>
                <w:rFonts w:ascii="Times New Roman" w:hAnsi="Times New Roman"/>
                <w:b/>
                <w:sz w:val="22"/>
              </w:rPr>
              <w:t>模块名称</w:t>
            </w:r>
          </w:p>
        </w:tc>
        <w:tc>
          <w:tcPr>
            <w:tcW w:w="3969" w:type="dxa"/>
            <w:vAlign w:val="center"/>
          </w:tcPr>
          <w:p w:rsidR="003F6B8F" w:rsidRDefault="003F6B8F" w:rsidP="007B2C67">
            <w:pPr>
              <w:adjustRightInd w:val="0"/>
              <w:snapToGrid w:val="0"/>
              <w:jc w:val="center"/>
              <w:rPr>
                <w:rFonts w:ascii="Times New Roman" w:hAnsi="Times New Roman"/>
                <w:b/>
                <w:sz w:val="22"/>
              </w:rPr>
            </w:pPr>
            <w:r>
              <w:rPr>
                <w:rFonts w:ascii="Times New Roman" w:hAnsi="Times New Roman"/>
                <w:b/>
                <w:sz w:val="22"/>
              </w:rPr>
              <w:t>功能及技术指标</w:t>
            </w:r>
          </w:p>
        </w:tc>
        <w:tc>
          <w:tcPr>
            <w:tcW w:w="1892" w:type="dxa"/>
            <w:vAlign w:val="center"/>
          </w:tcPr>
          <w:p w:rsidR="003F6B8F" w:rsidRDefault="003F6B8F" w:rsidP="007B2C67">
            <w:pPr>
              <w:adjustRightInd w:val="0"/>
              <w:snapToGrid w:val="0"/>
              <w:jc w:val="center"/>
              <w:rPr>
                <w:rFonts w:ascii="Times New Roman" w:hAnsi="Times New Roman"/>
                <w:b/>
                <w:sz w:val="22"/>
              </w:rPr>
            </w:pPr>
            <w:r>
              <w:rPr>
                <w:rFonts w:ascii="Times New Roman" w:hAnsi="Times New Roman"/>
                <w:b/>
                <w:sz w:val="22"/>
              </w:rPr>
              <w:t>备注</w:t>
            </w:r>
          </w:p>
        </w:tc>
      </w:tr>
      <w:tr w:rsidR="003F6B8F" w:rsidTr="007B2C67">
        <w:trPr>
          <w:trHeight w:val="425"/>
          <w:jc w:val="center"/>
        </w:trPr>
        <w:tc>
          <w:tcPr>
            <w:tcW w:w="7395" w:type="dxa"/>
            <w:gridSpan w:val="3"/>
            <w:vAlign w:val="center"/>
          </w:tcPr>
          <w:p w:rsidR="003F6B8F" w:rsidRDefault="003F6B8F" w:rsidP="007B2C67">
            <w:pPr>
              <w:adjustRightInd w:val="0"/>
              <w:snapToGrid w:val="0"/>
              <w:jc w:val="left"/>
              <w:rPr>
                <w:rFonts w:ascii="Times New Roman" w:hAnsi="Times New Roman"/>
                <w:b/>
                <w:sz w:val="22"/>
              </w:rPr>
            </w:pPr>
            <w:r>
              <w:rPr>
                <w:rFonts w:ascii="Times New Roman" w:hAnsi="Times New Roman" w:hint="eastAsia"/>
                <w:b/>
                <w:sz w:val="22"/>
              </w:rPr>
              <w:t>1</w:t>
            </w:r>
            <w:r>
              <w:rPr>
                <w:rFonts w:ascii="Times New Roman" w:hAnsi="Times New Roman" w:hint="eastAsia"/>
                <w:b/>
                <w:sz w:val="22"/>
              </w:rPr>
              <w:t>、</w:t>
            </w:r>
            <w:r>
              <w:rPr>
                <w:rFonts w:ascii="Times New Roman" w:hAnsi="Times New Roman"/>
                <w:b/>
                <w:sz w:val="22"/>
              </w:rPr>
              <w:t>应急管理综合信息平台</w:t>
            </w:r>
            <w:r>
              <w:rPr>
                <w:rFonts w:ascii="Times New Roman" w:hAnsi="Times New Roman" w:hint="eastAsia"/>
                <w:b/>
                <w:sz w:val="22"/>
              </w:rPr>
              <w:t>一体化整合</w:t>
            </w:r>
          </w:p>
        </w:tc>
        <w:tc>
          <w:tcPr>
            <w:tcW w:w="1892" w:type="dxa"/>
            <w:vAlign w:val="center"/>
          </w:tcPr>
          <w:p w:rsidR="003F6B8F" w:rsidRDefault="003F6B8F" w:rsidP="007B2C67">
            <w:pPr>
              <w:adjustRightInd w:val="0"/>
              <w:snapToGrid w:val="0"/>
              <w:jc w:val="center"/>
              <w:rPr>
                <w:rFonts w:ascii="Times New Roman" w:hAnsi="Times New Roman"/>
                <w:b/>
                <w:sz w:val="22"/>
              </w:rPr>
            </w:pPr>
            <w:r>
              <w:rPr>
                <w:rFonts w:ascii="Times New Roman" w:hAnsi="Times New Roman"/>
                <w:b/>
                <w:sz w:val="22"/>
              </w:rPr>
              <w:t>●</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1.1</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三端迭代升级</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bCs/>
                <w:sz w:val="22"/>
              </w:rPr>
              <w:t>升级总平台门户</w:t>
            </w:r>
            <w:r>
              <w:rPr>
                <w:rFonts w:ascii="Times New Roman" w:hAnsi="Times New Roman" w:hint="eastAsia"/>
                <w:bCs/>
                <w:sz w:val="22"/>
              </w:rPr>
              <w:t>，</w:t>
            </w:r>
            <w:r>
              <w:rPr>
                <w:rFonts w:ascii="Times New Roman" w:hAnsi="Times New Roman"/>
                <w:bCs/>
                <w:sz w:val="22"/>
              </w:rPr>
              <w:t>新建综合减灾分平台</w:t>
            </w:r>
            <w:r>
              <w:rPr>
                <w:rFonts w:ascii="Times New Roman" w:hAnsi="Times New Roman" w:hint="eastAsia"/>
                <w:bCs/>
                <w:sz w:val="22"/>
              </w:rPr>
              <w:t>、</w:t>
            </w:r>
            <w:r>
              <w:rPr>
                <w:rFonts w:ascii="Times New Roman" w:hAnsi="Times New Roman"/>
                <w:bCs/>
                <w:sz w:val="22"/>
              </w:rPr>
              <w:t>应急</w:t>
            </w:r>
            <w:proofErr w:type="gramStart"/>
            <w:r>
              <w:rPr>
                <w:rFonts w:ascii="Times New Roman" w:hAnsi="Times New Roman"/>
                <w:bCs/>
                <w:sz w:val="22"/>
              </w:rPr>
              <w:t>指挥分</w:t>
            </w:r>
            <w:proofErr w:type="gramEnd"/>
            <w:r>
              <w:rPr>
                <w:rFonts w:ascii="Times New Roman" w:hAnsi="Times New Roman"/>
                <w:bCs/>
                <w:sz w:val="22"/>
              </w:rPr>
              <w:t>平台</w:t>
            </w:r>
            <w:r>
              <w:rPr>
                <w:rFonts w:ascii="Times New Roman" w:hAnsi="Times New Roman" w:hint="eastAsia"/>
                <w:bCs/>
                <w:sz w:val="22"/>
              </w:rPr>
              <w:t>和</w:t>
            </w:r>
            <w:r>
              <w:rPr>
                <w:rFonts w:ascii="Times New Roman" w:hAnsi="Times New Roman"/>
                <w:bCs/>
                <w:sz w:val="22"/>
              </w:rPr>
              <w:t>安全生产分平台三端门户</w:t>
            </w:r>
          </w:p>
        </w:tc>
        <w:tc>
          <w:tcPr>
            <w:tcW w:w="1892" w:type="dxa"/>
            <w:vAlign w:val="center"/>
          </w:tcPr>
          <w:p w:rsidR="003F6B8F" w:rsidRDefault="003F6B8F" w:rsidP="007B2C67">
            <w:pPr>
              <w:adjustRightInd w:val="0"/>
              <w:snapToGrid w:val="0"/>
              <w:jc w:val="center"/>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1.2</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一体化支撑</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hint="eastAsia"/>
                <w:bCs/>
                <w:sz w:val="22"/>
              </w:rPr>
              <w:t>对接随申办政务云、随申办企业云、随申办市民云、社区云</w:t>
            </w:r>
            <w:r>
              <w:rPr>
                <w:rFonts w:ascii="Times New Roman" w:hAnsi="Times New Roman" w:hint="eastAsia"/>
                <w:bCs/>
                <w:sz w:val="22"/>
              </w:rPr>
              <w:t>4</w:t>
            </w:r>
            <w:r>
              <w:rPr>
                <w:rFonts w:ascii="Times New Roman" w:hAnsi="Times New Roman" w:hint="eastAsia"/>
                <w:bCs/>
                <w:sz w:val="22"/>
              </w:rPr>
              <w:t>朵云，对应急管理综合信息平台的组织结构体系、用户体系、权限体系、应用体系进行集成和统一</w:t>
            </w:r>
          </w:p>
        </w:tc>
        <w:tc>
          <w:tcPr>
            <w:tcW w:w="1892" w:type="dxa"/>
            <w:vAlign w:val="center"/>
          </w:tcPr>
          <w:p w:rsidR="003F6B8F" w:rsidRDefault="003F6B8F" w:rsidP="007B2C67">
            <w:pPr>
              <w:adjustRightInd w:val="0"/>
              <w:snapToGrid w:val="0"/>
              <w:jc w:val="center"/>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7395" w:type="dxa"/>
            <w:gridSpan w:val="3"/>
            <w:vAlign w:val="center"/>
          </w:tcPr>
          <w:p w:rsidR="003F6B8F" w:rsidRDefault="003F6B8F" w:rsidP="007B2C67">
            <w:pPr>
              <w:adjustRightInd w:val="0"/>
              <w:snapToGrid w:val="0"/>
              <w:jc w:val="left"/>
              <w:rPr>
                <w:rFonts w:ascii="Times New Roman" w:hAnsi="Times New Roman"/>
                <w:b/>
                <w:sz w:val="22"/>
              </w:rPr>
            </w:pPr>
            <w:r>
              <w:rPr>
                <w:rFonts w:ascii="Times New Roman" w:hAnsi="Times New Roman" w:hint="eastAsia"/>
                <w:b/>
                <w:sz w:val="22"/>
              </w:rPr>
              <w:t>2</w:t>
            </w:r>
            <w:r>
              <w:rPr>
                <w:rFonts w:ascii="Times New Roman" w:hAnsi="Times New Roman" w:hint="eastAsia"/>
                <w:b/>
                <w:sz w:val="22"/>
              </w:rPr>
              <w:t>、应急融合指挥系统</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sz w:val="22"/>
              </w:rPr>
              <w:t>●</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2.1</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情报支撑</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hint="eastAsia"/>
                <w:bCs/>
                <w:sz w:val="22"/>
              </w:rPr>
              <w:t>开发警情管理、</w:t>
            </w:r>
            <w:proofErr w:type="gramStart"/>
            <w:r>
              <w:rPr>
                <w:rFonts w:ascii="Times New Roman" w:hAnsi="Times New Roman" w:hint="eastAsia"/>
                <w:bCs/>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proofErr w:type="gramStart"/>
            <w:r>
              <w:rPr>
                <w:rFonts w:ascii="Times New Roman" w:hAnsi="Times New Roman" w:hint="eastAsia"/>
                <w:bCs/>
                <w:sz w:val="22"/>
              </w:rPr>
              <w:t>情管理</w:t>
            </w:r>
            <w:proofErr w:type="gramEnd"/>
            <w:r>
              <w:rPr>
                <w:rFonts w:ascii="Times New Roman" w:hAnsi="Times New Roman" w:hint="eastAsia"/>
                <w:bCs/>
                <w:sz w:val="22"/>
              </w:rPr>
              <w:t>模块，</w:t>
            </w:r>
            <w:r>
              <w:rPr>
                <w:rFonts w:ascii="Times New Roman" w:hAnsi="Times New Roman"/>
                <w:bCs/>
                <w:sz w:val="22"/>
              </w:rPr>
              <w:t>健全信息获取体系</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2.2</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决策辅助</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rPr>
              <w:t>构建案例指引与处置规程数据库</w:t>
            </w:r>
            <w:r>
              <w:rPr>
                <w:rFonts w:ascii="Times New Roman" w:hAnsi="Times New Roman" w:hint="eastAsia"/>
              </w:rPr>
              <w:t>及应用功能</w:t>
            </w:r>
            <w:r>
              <w:rPr>
                <w:rFonts w:ascii="Times New Roman" w:hAnsi="Times New Roman"/>
              </w:rPr>
              <w:t>，实现处置体系、处置流程、应急专家、应急通讯录、处置分工等数据</w:t>
            </w:r>
            <w:r>
              <w:rPr>
                <w:rFonts w:ascii="Times New Roman" w:hAnsi="Times New Roman" w:hint="eastAsia"/>
              </w:rPr>
              <w:t>精细化管理</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2.3</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协同指挥</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hint="eastAsia"/>
              </w:rPr>
              <w:t>实现</w:t>
            </w:r>
            <w:r>
              <w:rPr>
                <w:rFonts w:ascii="Times New Roman" w:hAnsi="Times New Roman"/>
              </w:rPr>
              <w:t>指挥部管理、指挥编组管理、响应级别管理、响应流程管理、指令清单管理等指挥体系管理功能</w:t>
            </w:r>
            <w:r>
              <w:rPr>
                <w:rFonts w:ascii="Times New Roman" w:hAnsi="Times New Roman" w:hint="eastAsia"/>
              </w:rPr>
              <w:t>；</w:t>
            </w:r>
            <w:r>
              <w:rPr>
                <w:rFonts w:ascii="Times New Roman" w:hAnsi="Times New Roman"/>
              </w:rPr>
              <w:t>根据最新的指挥体系架构，</w:t>
            </w:r>
            <w:r>
              <w:rPr>
                <w:rFonts w:ascii="Times New Roman" w:hAnsi="Times New Roman" w:hint="eastAsia"/>
              </w:rPr>
              <w:t>集成管理指挥过程中的动态指令信息；并整合各类通信资源，</w:t>
            </w:r>
            <w:r>
              <w:rPr>
                <w:rFonts w:ascii="Times New Roman" w:hAnsi="Times New Roman"/>
              </w:rPr>
              <w:t>打造跨区域、跨层级、跨平台、</w:t>
            </w:r>
            <w:proofErr w:type="gramStart"/>
            <w:r>
              <w:rPr>
                <w:rFonts w:ascii="Times New Roman" w:hAnsi="Times New Roman"/>
              </w:rPr>
              <w:t>跨网络</w:t>
            </w:r>
            <w:proofErr w:type="gramEnd"/>
            <w:r>
              <w:rPr>
                <w:rFonts w:ascii="Times New Roman" w:hAnsi="Times New Roman"/>
              </w:rPr>
              <w:t>的一体化融合通信指挥系统</w:t>
            </w:r>
            <w:r>
              <w:rPr>
                <w:rFonts w:ascii="Times New Roman" w:hAnsi="Times New Roman" w:hint="eastAsia"/>
              </w:rPr>
              <w:t>。</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2.4</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应急保障</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hint="eastAsia"/>
                <w:bCs/>
                <w:sz w:val="22"/>
              </w:rPr>
              <w:t>围绕村居应急手册管理、社会应急队伍管理，</w:t>
            </w:r>
            <w:r>
              <w:rPr>
                <w:rFonts w:ascii="Times New Roman" w:hAnsi="Times New Roman"/>
              </w:rPr>
              <w:t>夯实应急基础能力</w:t>
            </w:r>
            <w:r>
              <w:rPr>
                <w:rFonts w:ascii="Times New Roman" w:hAnsi="Times New Roman" w:hint="eastAsia"/>
              </w:rPr>
              <w:t>。</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7395" w:type="dxa"/>
            <w:gridSpan w:val="3"/>
            <w:vAlign w:val="center"/>
          </w:tcPr>
          <w:p w:rsidR="003F6B8F" w:rsidRDefault="003F6B8F" w:rsidP="007B2C67">
            <w:pPr>
              <w:adjustRightInd w:val="0"/>
              <w:snapToGrid w:val="0"/>
              <w:jc w:val="left"/>
              <w:rPr>
                <w:rFonts w:ascii="Times New Roman" w:hAnsi="Times New Roman"/>
                <w:b/>
                <w:sz w:val="22"/>
              </w:rPr>
            </w:pPr>
            <w:r>
              <w:rPr>
                <w:rFonts w:ascii="Times New Roman" w:hAnsi="Times New Roman" w:hint="eastAsia"/>
                <w:b/>
                <w:sz w:val="22"/>
              </w:rPr>
              <w:t>3</w:t>
            </w:r>
            <w:r>
              <w:rPr>
                <w:rFonts w:ascii="Times New Roman" w:hAnsi="Times New Roman" w:hint="eastAsia"/>
                <w:b/>
                <w:sz w:val="22"/>
              </w:rPr>
              <w:t>、</w:t>
            </w:r>
            <w:r>
              <w:rPr>
                <w:rFonts w:ascii="Times New Roman" w:hAnsi="Times New Roman"/>
                <w:b/>
                <w:sz w:val="22"/>
              </w:rPr>
              <w:t>安全隐患治理智能管控系统</w:t>
            </w:r>
          </w:p>
        </w:tc>
        <w:tc>
          <w:tcPr>
            <w:tcW w:w="1892" w:type="dxa"/>
            <w:vAlign w:val="center"/>
          </w:tcPr>
          <w:p w:rsidR="003F6B8F" w:rsidRDefault="003F6B8F" w:rsidP="007B2C67">
            <w:pPr>
              <w:adjustRightInd w:val="0"/>
              <w:snapToGrid w:val="0"/>
              <w:jc w:val="center"/>
              <w:rPr>
                <w:rFonts w:ascii="Times New Roman" w:hAnsi="Times New Roman"/>
                <w:b/>
                <w:color w:val="000000" w:themeColor="text1"/>
                <w:sz w:val="22"/>
              </w:rPr>
            </w:pPr>
            <w:r>
              <w:rPr>
                <w:rFonts w:ascii="Times New Roman" w:hAnsi="Times New Roman"/>
                <w:b/>
                <w:sz w:val="22"/>
              </w:rPr>
              <w:t>●</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3.1</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rPr>
              <w:t>管控体征管理</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rPr>
              <w:t>建立隐患管控体征库，</w:t>
            </w:r>
            <w:r>
              <w:rPr>
                <w:rFonts w:ascii="Times New Roman" w:hAnsi="Times New Roman" w:hint="eastAsia"/>
              </w:rPr>
              <w:t>形成</w:t>
            </w:r>
            <w:r>
              <w:rPr>
                <w:rFonts w:ascii="Times New Roman" w:hAnsi="Times New Roman"/>
              </w:rPr>
              <w:t>隐患管控体征指标体系，为隐患识别和监管提供</w:t>
            </w:r>
            <w:r>
              <w:rPr>
                <w:rFonts w:ascii="Times New Roman" w:hAnsi="Times New Roman" w:hint="eastAsia"/>
              </w:rPr>
              <w:t>依据</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lastRenderedPageBreak/>
              <w:t>3.2</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rPr>
              <w:t>管</w:t>
            </w:r>
            <w:proofErr w:type="gramStart"/>
            <w:r>
              <w:rPr>
                <w:rFonts w:ascii="Times New Roman" w:hAnsi="Times New Roman"/>
              </w:rPr>
              <w:t>控标准</w:t>
            </w:r>
            <w:proofErr w:type="gramEnd"/>
            <w:r>
              <w:rPr>
                <w:rFonts w:ascii="Times New Roman" w:hAnsi="Times New Roman"/>
              </w:rPr>
              <w:t>管理</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hint="eastAsia"/>
              </w:rPr>
              <w:t>对</w:t>
            </w:r>
            <w:r>
              <w:rPr>
                <w:rFonts w:ascii="Times New Roman" w:hAnsi="Times New Roman"/>
              </w:rPr>
              <w:t>隐患监管标准</w:t>
            </w:r>
            <w:r>
              <w:rPr>
                <w:rFonts w:ascii="Times New Roman" w:hAnsi="Times New Roman" w:hint="eastAsia"/>
              </w:rPr>
              <w:t>进行</w:t>
            </w:r>
            <w:r>
              <w:rPr>
                <w:rFonts w:ascii="Times New Roman" w:hAnsi="Times New Roman"/>
              </w:rPr>
              <w:t>动态管理，并</w:t>
            </w:r>
            <w:r>
              <w:rPr>
                <w:rFonts w:ascii="Times New Roman" w:hAnsi="Times New Roman" w:hint="eastAsia"/>
              </w:rPr>
              <w:t>与</w:t>
            </w:r>
            <w:r>
              <w:rPr>
                <w:rFonts w:ascii="Times New Roman" w:hAnsi="Times New Roman"/>
              </w:rPr>
              <w:t>隐患体征进行关联匹配。</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3.3</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rPr>
              <w:t>管</w:t>
            </w:r>
            <w:proofErr w:type="gramStart"/>
            <w:r>
              <w:rPr>
                <w:rFonts w:ascii="Times New Roman" w:hAnsi="Times New Roman"/>
              </w:rPr>
              <w:t>控实施</w:t>
            </w:r>
            <w:proofErr w:type="gramEnd"/>
            <w:r>
              <w:rPr>
                <w:rFonts w:ascii="Times New Roman" w:hAnsi="Times New Roman"/>
              </w:rPr>
              <w:t>管理</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rPr>
              <w:t>优化管</w:t>
            </w:r>
            <w:proofErr w:type="gramStart"/>
            <w:r>
              <w:rPr>
                <w:rFonts w:ascii="Times New Roman" w:hAnsi="Times New Roman"/>
              </w:rPr>
              <w:t>控实施</w:t>
            </w:r>
            <w:proofErr w:type="gramEnd"/>
            <w:r>
              <w:rPr>
                <w:rFonts w:ascii="Times New Roman" w:hAnsi="Times New Roman"/>
              </w:rPr>
              <w:t>应用，实现短信提示、现场督办、约谈警示、挂牌督办流程编排及智能预警功能</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7395" w:type="dxa"/>
            <w:gridSpan w:val="3"/>
            <w:vAlign w:val="center"/>
          </w:tcPr>
          <w:p w:rsidR="003F6B8F" w:rsidRDefault="003F6B8F" w:rsidP="007B2C67">
            <w:pPr>
              <w:adjustRightInd w:val="0"/>
              <w:snapToGrid w:val="0"/>
              <w:jc w:val="left"/>
              <w:rPr>
                <w:rFonts w:ascii="Times New Roman" w:hAnsi="Times New Roman"/>
                <w:b/>
                <w:sz w:val="22"/>
              </w:rPr>
            </w:pPr>
            <w:r>
              <w:rPr>
                <w:rFonts w:ascii="Times New Roman" w:hAnsi="Times New Roman" w:hint="eastAsia"/>
                <w:b/>
                <w:sz w:val="22"/>
              </w:rPr>
              <w:t>4</w:t>
            </w:r>
            <w:r>
              <w:rPr>
                <w:rFonts w:ascii="Times New Roman" w:hAnsi="Times New Roman" w:hint="eastAsia"/>
                <w:b/>
                <w:sz w:val="22"/>
              </w:rPr>
              <w:t>、</w:t>
            </w:r>
            <w:r>
              <w:rPr>
                <w:rFonts w:ascii="Times New Roman" w:hAnsi="Times New Roman"/>
                <w:b/>
                <w:sz w:val="22"/>
              </w:rPr>
              <w:t>安全生产审批系统</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sz w:val="22"/>
              </w:rPr>
              <w:t>●</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4.1</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bCs/>
                <w:sz w:val="22"/>
              </w:rPr>
              <w:t>安全生产智能审批中心</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bCs/>
                <w:sz w:val="22"/>
              </w:rPr>
              <w:t>处理</w:t>
            </w:r>
            <w:proofErr w:type="gramStart"/>
            <w:r>
              <w:rPr>
                <w:rFonts w:ascii="Times New Roman" w:hAnsi="Times New Roman"/>
                <w:bCs/>
                <w:sz w:val="22"/>
              </w:rPr>
              <w:t>危化品</w:t>
            </w:r>
            <w:proofErr w:type="gramEnd"/>
            <w:r>
              <w:rPr>
                <w:rFonts w:ascii="Times New Roman" w:hAnsi="Times New Roman"/>
                <w:bCs/>
                <w:sz w:val="22"/>
              </w:rPr>
              <w:t>经营许可、安全生产许可、应急预案备案等</w:t>
            </w:r>
            <w:r>
              <w:rPr>
                <w:rFonts w:ascii="Times New Roman" w:hAnsi="Times New Roman"/>
                <w:bCs/>
                <w:sz w:val="22"/>
              </w:rPr>
              <w:t>8</w:t>
            </w:r>
            <w:r>
              <w:rPr>
                <w:rFonts w:ascii="Times New Roman" w:hAnsi="Times New Roman"/>
                <w:bCs/>
                <w:sz w:val="22"/>
              </w:rPr>
              <w:t>大类审批事项，实现材料识别、规则比对、意见生成的全流程自动化</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4.2</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bCs/>
                <w:sz w:val="22"/>
              </w:rPr>
              <w:t>安监领域知识库问答中心</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bCs/>
                <w:sz w:val="22"/>
              </w:rPr>
              <w:t>汇聚法律法规、技术标准、政策文件，为审批人员提供即时的智能查询与咨询服务</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4.3</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bCs/>
                <w:sz w:val="22"/>
              </w:rPr>
              <w:t>审核数据分析中心</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rPr>
              <w:t>对审核数据进行深度挖掘和分析，提供审核概况总</w:t>
            </w:r>
            <w:proofErr w:type="gramStart"/>
            <w:r>
              <w:rPr>
                <w:rFonts w:ascii="Times New Roman" w:hAnsi="Times New Roman"/>
              </w:rPr>
              <w:t>览</w:t>
            </w:r>
            <w:proofErr w:type="gramEnd"/>
            <w:r>
              <w:rPr>
                <w:rFonts w:ascii="Times New Roman" w:hAnsi="Times New Roman"/>
              </w:rPr>
              <w:t>、要素可视化、企业画像、智能</w:t>
            </w:r>
            <w:proofErr w:type="gramStart"/>
            <w:r>
              <w:rPr>
                <w:rFonts w:ascii="Times New Roman" w:hAnsi="Times New Roman"/>
              </w:rPr>
              <w:t>研判等</w:t>
            </w:r>
            <w:proofErr w:type="gramEnd"/>
            <w:r>
              <w:rPr>
                <w:rFonts w:ascii="Times New Roman" w:hAnsi="Times New Roman"/>
              </w:rPr>
              <w:t>决策支持服务。</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r w:rsidR="003F6B8F" w:rsidTr="007B2C67">
        <w:trPr>
          <w:trHeight w:val="425"/>
          <w:jc w:val="center"/>
        </w:trPr>
        <w:tc>
          <w:tcPr>
            <w:tcW w:w="115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4.4</w:t>
            </w:r>
          </w:p>
        </w:tc>
        <w:tc>
          <w:tcPr>
            <w:tcW w:w="2268" w:type="dxa"/>
            <w:vAlign w:val="center"/>
          </w:tcPr>
          <w:p w:rsidR="003F6B8F" w:rsidRDefault="003F6B8F" w:rsidP="007B2C67">
            <w:pPr>
              <w:adjustRightInd w:val="0"/>
              <w:snapToGrid w:val="0"/>
              <w:jc w:val="center"/>
              <w:rPr>
                <w:rFonts w:ascii="Times New Roman" w:hAnsi="Times New Roman"/>
                <w:bCs/>
                <w:sz w:val="22"/>
              </w:rPr>
            </w:pPr>
            <w:r>
              <w:rPr>
                <w:rFonts w:ascii="Times New Roman" w:hAnsi="Times New Roman" w:hint="eastAsia"/>
                <w:bCs/>
                <w:sz w:val="22"/>
              </w:rPr>
              <w:t>系统对接模块</w:t>
            </w:r>
          </w:p>
        </w:tc>
        <w:tc>
          <w:tcPr>
            <w:tcW w:w="3969" w:type="dxa"/>
            <w:vAlign w:val="center"/>
          </w:tcPr>
          <w:p w:rsidR="003F6B8F" w:rsidRDefault="003F6B8F" w:rsidP="007B2C67">
            <w:pPr>
              <w:adjustRightInd w:val="0"/>
              <w:snapToGrid w:val="0"/>
              <w:jc w:val="left"/>
              <w:rPr>
                <w:rFonts w:ascii="Times New Roman" w:hAnsi="Times New Roman"/>
                <w:bCs/>
                <w:sz w:val="22"/>
              </w:rPr>
            </w:pPr>
            <w:r>
              <w:rPr>
                <w:rFonts w:ascii="Times New Roman" w:hAnsi="Times New Roman"/>
                <w:bCs/>
                <w:sz w:val="22"/>
              </w:rPr>
              <w:t>实现与智慧安监平台、可视化大屏的数据互通，确保审批结果实时同步、业务高效协同</w:t>
            </w:r>
          </w:p>
        </w:tc>
        <w:tc>
          <w:tcPr>
            <w:tcW w:w="1892" w:type="dxa"/>
            <w:vAlign w:val="center"/>
          </w:tcPr>
          <w:p w:rsidR="003F6B8F" w:rsidRDefault="003F6B8F" w:rsidP="007B2C67">
            <w:pPr>
              <w:adjustRightInd w:val="0"/>
              <w:snapToGrid w:val="0"/>
              <w:jc w:val="center"/>
              <w:rPr>
                <w:rFonts w:ascii="Times New Roman" w:hAnsi="Times New Roman"/>
                <w:bCs/>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核心功能模块</w:t>
            </w:r>
          </w:p>
        </w:tc>
      </w:tr>
    </w:tbl>
    <w:p w:rsidR="003F6B8F" w:rsidRDefault="003F6B8F" w:rsidP="003F6B8F">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p>
    <w:p w:rsidR="003F6B8F" w:rsidRDefault="003F6B8F" w:rsidP="003F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3F6B8F" w:rsidRDefault="003F6B8F" w:rsidP="003F6B8F">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考虑各模块的实用性、安全性、可靠性、兼容性、灵活性、先进性、开放性、扩展性、便捷性等各项因素，</w:t>
      </w:r>
      <w:r>
        <w:rPr>
          <w:rFonts w:ascii="Times New Roman" w:hAnsi="Times New Roman"/>
          <w:color w:val="000000"/>
          <w:sz w:val="22"/>
        </w:rPr>
        <w:t>依据</w:t>
      </w:r>
      <w:proofErr w:type="gramStart"/>
      <w:r>
        <w:rPr>
          <w:rFonts w:ascii="Times New Roman" w:hAnsi="Times New Roman" w:hint="eastAsia"/>
          <w:color w:val="000000"/>
          <w:sz w:val="22"/>
        </w:rPr>
        <w:t>应急局</w:t>
      </w:r>
      <w:r>
        <w:rPr>
          <w:rFonts w:ascii="Times New Roman" w:hAnsi="Times New Roman"/>
          <w:color w:val="000000"/>
          <w:sz w:val="22"/>
        </w:rPr>
        <w:t>定位</w:t>
      </w:r>
      <w:proofErr w:type="gramEnd"/>
      <w:r>
        <w:rPr>
          <w:rFonts w:ascii="Times New Roman" w:hAnsi="Times New Roman"/>
          <w:color w:val="000000"/>
          <w:sz w:val="22"/>
        </w:rPr>
        <w:t>、</w:t>
      </w:r>
      <w:r>
        <w:rPr>
          <w:rFonts w:ascii="Times New Roman" w:hAnsi="Times New Roman" w:hint="eastAsia"/>
          <w:color w:val="000000"/>
          <w:sz w:val="22"/>
        </w:rPr>
        <w:t>单位职责</w:t>
      </w:r>
      <w:r>
        <w:rPr>
          <w:rFonts w:ascii="Times New Roman" w:hAnsi="Times New Roman"/>
          <w:color w:val="000000"/>
          <w:sz w:val="22"/>
        </w:rPr>
        <w:t>、信息化基础、</w:t>
      </w:r>
      <w:r>
        <w:rPr>
          <w:rFonts w:ascii="Times New Roman" w:hAnsi="Times New Roman" w:hint="eastAsia"/>
          <w:color w:val="000000"/>
          <w:sz w:val="22"/>
        </w:rPr>
        <w:t>相关标准等方面</w:t>
      </w:r>
      <w:r>
        <w:rPr>
          <w:rFonts w:ascii="Times New Roman" w:hAnsi="Times New Roman"/>
          <w:color w:val="000000"/>
          <w:sz w:val="22"/>
        </w:rPr>
        <w:t>进行科学建设，合理配置资源，有针对性地进行系统设计</w:t>
      </w:r>
      <w:r>
        <w:rPr>
          <w:rFonts w:ascii="Times New Roman" w:hAnsi="Times New Roman" w:hint="eastAsia"/>
          <w:color w:val="000000"/>
          <w:sz w:val="22"/>
        </w:rPr>
        <w:t>，并与原有系统实现无缝对接。</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系统总体设计方案满足如下原则：</w:t>
      </w:r>
    </w:p>
    <w:p w:rsidR="003F6B8F" w:rsidRDefault="003F6B8F" w:rsidP="003F6B8F">
      <w:pPr>
        <w:pStyle w:val="affe"/>
        <w:numPr>
          <w:ilvl w:val="0"/>
          <w:numId w:val="4"/>
        </w:numPr>
        <w:adjustRightInd w:val="0"/>
        <w:snapToGrid w:val="0"/>
        <w:spacing w:line="300" w:lineRule="auto"/>
        <w:jc w:val="left"/>
        <w:rPr>
          <w:color w:val="000000"/>
          <w:sz w:val="22"/>
        </w:rPr>
      </w:pPr>
      <w:r>
        <w:rPr>
          <w:rFonts w:hint="eastAsia"/>
          <w:color w:val="000000"/>
          <w:sz w:val="22"/>
        </w:rPr>
        <w:t>符合相关的标准；</w:t>
      </w:r>
    </w:p>
    <w:p w:rsidR="003F6B8F" w:rsidRDefault="003F6B8F" w:rsidP="003F6B8F">
      <w:pPr>
        <w:pStyle w:val="affe"/>
        <w:numPr>
          <w:ilvl w:val="0"/>
          <w:numId w:val="4"/>
        </w:numPr>
        <w:adjustRightInd w:val="0"/>
        <w:snapToGrid w:val="0"/>
        <w:spacing w:line="300" w:lineRule="auto"/>
        <w:jc w:val="left"/>
        <w:rPr>
          <w:color w:val="000000"/>
          <w:sz w:val="22"/>
        </w:rPr>
      </w:pPr>
      <w:r>
        <w:rPr>
          <w:rFonts w:hint="eastAsia"/>
          <w:color w:val="000000"/>
          <w:sz w:val="22"/>
        </w:rPr>
        <w:t>先进性和实用性；</w:t>
      </w:r>
    </w:p>
    <w:p w:rsidR="003F6B8F" w:rsidRDefault="003F6B8F" w:rsidP="003F6B8F">
      <w:pPr>
        <w:pStyle w:val="affe"/>
        <w:numPr>
          <w:ilvl w:val="0"/>
          <w:numId w:val="4"/>
        </w:numPr>
        <w:adjustRightInd w:val="0"/>
        <w:snapToGrid w:val="0"/>
        <w:spacing w:line="300" w:lineRule="auto"/>
        <w:jc w:val="left"/>
        <w:rPr>
          <w:color w:val="000000"/>
          <w:sz w:val="22"/>
        </w:rPr>
      </w:pPr>
      <w:r>
        <w:rPr>
          <w:rFonts w:hint="eastAsia"/>
          <w:color w:val="000000"/>
          <w:sz w:val="22"/>
        </w:rPr>
        <w:t>可靠性和稳定性；</w:t>
      </w:r>
    </w:p>
    <w:p w:rsidR="003F6B8F" w:rsidRDefault="003F6B8F" w:rsidP="003F6B8F">
      <w:pPr>
        <w:pStyle w:val="affe"/>
        <w:numPr>
          <w:ilvl w:val="0"/>
          <w:numId w:val="4"/>
        </w:numPr>
        <w:adjustRightInd w:val="0"/>
        <w:snapToGrid w:val="0"/>
        <w:spacing w:line="300" w:lineRule="auto"/>
        <w:jc w:val="left"/>
        <w:rPr>
          <w:color w:val="000000"/>
          <w:sz w:val="22"/>
        </w:rPr>
      </w:pPr>
      <w:r>
        <w:rPr>
          <w:rFonts w:hint="eastAsia"/>
          <w:color w:val="000000"/>
          <w:sz w:val="22"/>
        </w:rPr>
        <w:t>可扩展性和</w:t>
      </w:r>
      <w:proofErr w:type="gramStart"/>
      <w:r>
        <w:rPr>
          <w:rFonts w:hint="eastAsia"/>
          <w:color w:val="000000"/>
          <w:sz w:val="22"/>
        </w:rPr>
        <w:t>可</w:t>
      </w:r>
      <w:proofErr w:type="gramEnd"/>
      <w:r>
        <w:rPr>
          <w:rFonts w:hint="eastAsia"/>
          <w:color w:val="000000"/>
          <w:sz w:val="22"/>
        </w:rPr>
        <w:t>伸缩性；</w:t>
      </w:r>
    </w:p>
    <w:p w:rsidR="003F6B8F" w:rsidRDefault="003F6B8F" w:rsidP="003F6B8F">
      <w:pPr>
        <w:pStyle w:val="affe"/>
        <w:numPr>
          <w:ilvl w:val="0"/>
          <w:numId w:val="4"/>
        </w:numPr>
        <w:adjustRightInd w:val="0"/>
        <w:snapToGrid w:val="0"/>
        <w:spacing w:line="300" w:lineRule="auto"/>
        <w:jc w:val="left"/>
        <w:rPr>
          <w:color w:val="000000"/>
          <w:sz w:val="22"/>
        </w:rPr>
      </w:pPr>
      <w:r>
        <w:rPr>
          <w:rFonts w:hint="eastAsia"/>
          <w:color w:val="000000"/>
          <w:sz w:val="22"/>
        </w:rPr>
        <w:t>安全性和</w:t>
      </w:r>
      <w:proofErr w:type="gramStart"/>
      <w:r>
        <w:rPr>
          <w:rFonts w:hint="eastAsia"/>
          <w:color w:val="000000"/>
          <w:sz w:val="22"/>
        </w:rPr>
        <w:t>可</w:t>
      </w:r>
      <w:proofErr w:type="gramEnd"/>
      <w:r>
        <w:rPr>
          <w:rFonts w:hint="eastAsia"/>
          <w:color w:val="000000"/>
          <w:sz w:val="22"/>
        </w:rPr>
        <w:t>管理性；</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以已有的业务处理数据为基础，整合</w:t>
      </w:r>
      <w:r>
        <w:rPr>
          <w:rFonts w:ascii="Times New Roman" w:hAnsi="Times New Roman"/>
          <w:color w:val="000000"/>
          <w:sz w:val="22"/>
        </w:rPr>
        <w:t>跨部门、跨系统、跨业</w:t>
      </w:r>
      <w:proofErr w:type="gramStart"/>
      <w:r>
        <w:rPr>
          <w:rFonts w:ascii="Times New Roman" w:hAnsi="Times New Roman"/>
          <w:color w:val="000000"/>
          <w:sz w:val="22"/>
        </w:rPr>
        <w:t>务</w:t>
      </w:r>
      <w:proofErr w:type="gramEnd"/>
      <w:r>
        <w:rPr>
          <w:rFonts w:ascii="Times New Roman" w:hAnsi="Times New Roman"/>
          <w:color w:val="000000"/>
          <w:sz w:val="22"/>
        </w:rPr>
        <w:t>、跨层级、跨地域的</w:t>
      </w:r>
      <w:r>
        <w:rPr>
          <w:rFonts w:ascii="Times New Roman" w:hAnsi="Times New Roman" w:hint="eastAsia"/>
          <w:color w:val="000000"/>
          <w:sz w:val="22"/>
        </w:rPr>
        <w:t>数据资源，</w:t>
      </w:r>
      <w:r>
        <w:rPr>
          <w:rFonts w:ascii="Times New Roman" w:hAnsi="Times New Roman"/>
          <w:color w:val="000000"/>
          <w:sz w:val="22"/>
        </w:rPr>
        <w:t>建立</w:t>
      </w:r>
      <w:r>
        <w:rPr>
          <w:rFonts w:ascii="Times New Roman" w:hAnsi="Times New Roman" w:hint="eastAsia"/>
          <w:color w:val="000000"/>
          <w:sz w:val="22"/>
        </w:rPr>
        <w:t>数据共享机制，以保护已有投资及效益性。</w:t>
      </w:r>
    </w:p>
    <w:p w:rsidR="003F6B8F" w:rsidRDefault="003F6B8F" w:rsidP="003F6B8F">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项目的实施</w:t>
      </w:r>
      <w:r>
        <w:rPr>
          <w:rFonts w:ascii="Times New Roman" w:hAnsi="Times New Roman"/>
          <w:color w:val="000000"/>
          <w:sz w:val="22"/>
        </w:rPr>
        <w:t>围绕指挥体系、智能预案、</w:t>
      </w:r>
      <w:proofErr w:type="gramStart"/>
      <w:r>
        <w:rPr>
          <w:rFonts w:ascii="Times New Roman" w:hAnsi="Times New Roman"/>
          <w:color w:val="000000"/>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r>
        <w:rPr>
          <w:rFonts w:ascii="Times New Roman" w:hAnsi="Times New Roman"/>
          <w:color w:val="000000"/>
          <w:sz w:val="22"/>
        </w:rPr>
        <w:t>情管理、隐患上账、融合通信、防灾减灾救灾、安全生产等业务需要，通过强化智能感知、数据使能、技术使能、应用使能，进一步拓展应急管理平台在安全生产审批管理、实战指挥、指令传达、辅助决策和现场处置中的应用，形成</w:t>
      </w:r>
      <w:r>
        <w:rPr>
          <w:rFonts w:ascii="Times New Roman" w:hAnsi="Times New Roman" w:hint="eastAsia"/>
          <w:color w:val="000000"/>
          <w:sz w:val="22"/>
        </w:rPr>
        <w:t>“</w:t>
      </w:r>
      <w:r>
        <w:rPr>
          <w:rFonts w:ascii="Times New Roman" w:hAnsi="Times New Roman"/>
          <w:color w:val="000000"/>
          <w:sz w:val="22"/>
        </w:rPr>
        <w:t>数据驱动、技术支撑、应用引领</w:t>
      </w:r>
      <w:r>
        <w:rPr>
          <w:rFonts w:ascii="Times New Roman" w:hAnsi="Times New Roman" w:hint="eastAsia"/>
          <w:color w:val="000000"/>
          <w:sz w:val="22"/>
        </w:rPr>
        <w:t>”</w:t>
      </w:r>
      <w:r>
        <w:rPr>
          <w:rFonts w:ascii="Times New Roman" w:hAnsi="Times New Roman"/>
          <w:color w:val="000000"/>
          <w:sz w:val="22"/>
        </w:rPr>
        <w:t>的智慧应急发展模式。</w:t>
      </w:r>
    </w:p>
    <w:p w:rsidR="003F6B8F" w:rsidRDefault="003F6B8F" w:rsidP="003F6B8F">
      <w:pPr>
        <w:adjustRightInd w:val="0"/>
        <w:snapToGrid w:val="0"/>
        <w:spacing w:line="300" w:lineRule="auto"/>
        <w:ind w:firstLineChars="200" w:firstLine="440"/>
        <w:rPr>
          <w:rFonts w:ascii="Times New Roman" w:hAnsi="Times New Roman"/>
          <w:b/>
          <w:bCs/>
          <w:sz w:val="22"/>
        </w:rPr>
      </w:pPr>
      <w:r>
        <w:rPr>
          <w:rFonts w:ascii="Times New Roman" w:hAnsi="Times New Roman" w:hint="eastAsia"/>
          <w:color w:val="000000"/>
          <w:sz w:val="22"/>
        </w:rPr>
        <w:t>拟</w:t>
      </w:r>
      <w:r>
        <w:rPr>
          <w:rFonts w:ascii="Times New Roman" w:hAnsi="Times New Roman"/>
          <w:color w:val="000000"/>
          <w:sz w:val="22"/>
        </w:rPr>
        <w:t>进一步提升现有应急管理智能化信息平台能力，逐步解决当前平台存在的问题，</w:t>
      </w:r>
      <w:r>
        <w:rPr>
          <w:rFonts w:ascii="Times New Roman" w:hAnsi="Times New Roman"/>
          <w:color w:val="000000"/>
          <w:sz w:val="22"/>
        </w:rPr>
        <w:lastRenderedPageBreak/>
        <w:t>以适应复杂多变的安全形势和现代化应急协同治理需求。通过拓展现有平台应用功能，以大语言模型技术为核心提升安监审查工作的数字化、规范化、智能化水平，同时完善情报支撑、决策辅助、协同指挥、应急保障等融合指挥模块，构建更加高效、精准、协同的应急管理体系，强化应急指挥调度能力，逐步实现应急指挥从</w:t>
      </w:r>
      <w:r>
        <w:rPr>
          <w:rFonts w:ascii="Times New Roman" w:hAnsi="Times New Roman"/>
          <w:color w:val="000000"/>
          <w:sz w:val="22"/>
        </w:rPr>
        <w:t xml:space="preserve"> “</w:t>
      </w:r>
      <w:r>
        <w:rPr>
          <w:rFonts w:ascii="Times New Roman" w:hAnsi="Times New Roman"/>
          <w:color w:val="000000"/>
          <w:sz w:val="22"/>
        </w:rPr>
        <w:t>经验驱动</w:t>
      </w:r>
      <w:r>
        <w:rPr>
          <w:rFonts w:ascii="Times New Roman" w:hAnsi="Times New Roman"/>
          <w:color w:val="000000"/>
          <w:sz w:val="22"/>
        </w:rPr>
        <w:t xml:space="preserve">” </w:t>
      </w:r>
      <w:r>
        <w:rPr>
          <w:rFonts w:ascii="Times New Roman" w:hAnsi="Times New Roman"/>
          <w:color w:val="000000"/>
          <w:sz w:val="22"/>
        </w:rPr>
        <w:t>向</w:t>
      </w:r>
      <w:r>
        <w:rPr>
          <w:rFonts w:ascii="Times New Roman" w:hAnsi="Times New Roman"/>
          <w:color w:val="000000"/>
          <w:sz w:val="22"/>
        </w:rPr>
        <w:t xml:space="preserve"> “</w:t>
      </w:r>
      <w:r>
        <w:rPr>
          <w:rFonts w:ascii="Times New Roman" w:hAnsi="Times New Roman"/>
          <w:color w:val="000000"/>
          <w:sz w:val="22"/>
        </w:rPr>
        <w:t>数据驱动</w:t>
      </w:r>
      <w:r>
        <w:rPr>
          <w:rFonts w:ascii="Times New Roman" w:hAnsi="Times New Roman"/>
          <w:color w:val="000000"/>
          <w:sz w:val="22"/>
        </w:rPr>
        <w:t xml:space="preserve">” </w:t>
      </w:r>
      <w:r>
        <w:rPr>
          <w:rFonts w:ascii="Times New Roman" w:hAnsi="Times New Roman"/>
          <w:color w:val="000000"/>
          <w:sz w:val="22"/>
        </w:rPr>
        <w:t>转变；通过隐患治理智能管控，充分激活数据要素潜能，为隐患治理、专项整治等赋能；通过三</w:t>
      </w:r>
      <w:proofErr w:type="gramStart"/>
      <w:r>
        <w:rPr>
          <w:rFonts w:ascii="Times New Roman" w:hAnsi="Times New Roman"/>
          <w:color w:val="000000"/>
          <w:sz w:val="22"/>
        </w:rPr>
        <w:t>端建设</w:t>
      </w:r>
      <w:proofErr w:type="gramEnd"/>
      <w:r>
        <w:rPr>
          <w:rFonts w:ascii="Times New Roman" w:hAnsi="Times New Roman"/>
          <w:color w:val="000000"/>
          <w:sz w:val="22"/>
        </w:rPr>
        <w:t>打破信息壁垒，实现数据与功能的高效整合，推动应急管理体系和能力建设迈出新步伐，防灾减灾、安全生产和指挥救援工作再上新台阶。</w:t>
      </w:r>
    </w:p>
    <w:p w:rsidR="003F6B8F" w:rsidRDefault="003F6B8F" w:rsidP="003F6B8F">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9.4 </w:t>
      </w:r>
      <w:r>
        <w:rPr>
          <w:rFonts w:ascii="Times New Roman" w:hAnsi="Times New Roman"/>
          <w:b/>
          <w:bCs/>
          <w:sz w:val="22"/>
        </w:rPr>
        <w:t>各模块具体要求</w:t>
      </w:r>
    </w:p>
    <w:p w:rsidR="003F6B8F" w:rsidRDefault="003F6B8F" w:rsidP="003F6B8F">
      <w:pPr>
        <w:adjustRightInd w:val="0"/>
        <w:snapToGrid w:val="0"/>
        <w:spacing w:line="300" w:lineRule="auto"/>
        <w:ind w:firstLine="420"/>
        <w:rPr>
          <w:rFonts w:ascii="Times New Roman" w:hAnsi="Times New Roman"/>
          <w:sz w:val="22"/>
        </w:rPr>
      </w:pPr>
      <w:r>
        <w:rPr>
          <w:rFonts w:ascii="Times New Roman" w:hAnsi="Times New Roman"/>
          <w:sz w:val="22"/>
        </w:rPr>
        <w:t>9.4.1</w:t>
      </w:r>
      <w:r>
        <w:rPr>
          <w:rFonts w:ascii="Times New Roman" w:hAnsi="Times New Roman" w:hint="eastAsia"/>
          <w:sz w:val="22"/>
        </w:rPr>
        <w:t>应急管理综合信息平台三端一体化整合</w:t>
      </w:r>
    </w:p>
    <w:p w:rsidR="003F6B8F" w:rsidRDefault="003F6B8F" w:rsidP="003F6B8F">
      <w:pPr>
        <w:numPr>
          <w:ilvl w:val="0"/>
          <w:numId w:val="5"/>
        </w:numPr>
        <w:adjustRightInd w:val="0"/>
        <w:snapToGrid w:val="0"/>
        <w:spacing w:line="300" w:lineRule="auto"/>
        <w:ind w:firstLine="1"/>
        <w:rPr>
          <w:rFonts w:ascii="Times New Roman" w:hAnsi="Times New Roman"/>
          <w:sz w:val="22"/>
        </w:rPr>
      </w:pPr>
      <w:r>
        <w:rPr>
          <w:rFonts w:ascii="Times New Roman" w:hAnsi="Times New Roman" w:hint="eastAsia"/>
          <w:sz w:val="22"/>
        </w:rPr>
        <w:t>三端迭代升级</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三端迭代升级要求以浦东应急管理综合信息平台为基础，升级总平台门户、新建综合减灾分平台和应急</w:t>
      </w:r>
      <w:proofErr w:type="gramStart"/>
      <w:r>
        <w:rPr>
          <w:rFonts w:ascii="Times New Roman" w:hAnsi="Times New Roman" w:hint="eastAsia"/>
          <w:sz w:val="22"/>
        </w:rPr>
        <w:t>指挥分</w:t>
      </w:r>
      <w:proofErr w:type="gramEnd"/>
      <w:r>
        <w:rPr>
          <w:rFonts w:ascii="Times New Roman" w:hAnsi="Times New Roman" w:hint="eastAsia"/>
          <w:sz w:val="22"/>
        </w:rPr>
        <w:t>平台以及安全生产分平台门户。</w:t>
      </w:r>
    </w:p>
    <w:p w:rsidR="003F6B8F" w:rsidRDefault="003F6B8F" w:rsidP="003F6B8F">
      <w:pPr>
        <w:numPr>
          <w:ilvl w:val="0"/>
          <w:numId w:val="6"/>
        </w:numPr>
        <w:tabs>
          <w:tab w:val="left" w:pos="709"/>
        </w:tabs>
        <w:adjustRightInd w:val="0"/>
        <w:snapToGrid w:val="0"/>
        <w:spacing w:line="300" w:lineRule="auto"/>
        <w:ind w:firstLineChars="200" w:firstLine="440"/>
        <w:rPr>
          <w:rFonts w:ascii="Times New Roman" w:hAnsi="Times New Roman"/>
          <w:sz w:val="22"/>
        </w:rPr>
      </w:pPr>
      <w:r>
        <w:rPr>
          <w:rFonts w:ascii="Times New Roman" w:hAnsi="Times New Roman"/>
          <w:sz w:val="22"/>
        </w:rPr>
        <w:t>总平台门户</w:t>
      </w:r>
      <w:r>
        <w:rPr>
          <w:rFonts w:ascii="Times New Roman" w:hAnsi="Times New Roman" w:hint="eastAsia"/>
          <w:sz w:val="22"/>
        </w:rPr>
        <w:t>需要</w:t>
      </w:r>
      <w:r>
        <w:rPr>
          <w:rFonts w:ascii="Times New Roman" w:hAnsi="Times New Roman"/>
          <w:sz w:val="22"/>
        </w:rPr>
        <w:t>包括三个分平台、部级、市级系统及待办信息集成</w:t>
      </w:r>
      <w:r>
        <w:rPr>
          <w:rFonts w:ascii="Times New Roman" w:hAnsi="Times New Roman" w:hint="eastAsia"/>
          <w:sz w:val="22"/>
        </w:rPr>
        <w:t>；</w:t>
      </w:r>
    </w:p>
    <w:p w:rsidR="003F6B8F" w:rsidRDefault="003F6B8F" w:rsidP="003F6B8F">
      <w:pPr>
        <w:numPr>
          <w:ilvl w:val="0"/>
          <w:numId w:val="6"/>
        </w:numPr>
        <w:tabs>
          <w:tab w:val="left" w:pos="709"/>
        </w:tabs>
        <w:adjustRightInd w:val="0"/>
        <w:snapToGrid w:val="0"/>
        <w:spacing w:line="300" w:lineRule="auto"/>
        <w:ind w:firstLineChars="200" w:firstLine="440"/>
        <w:rPr>
          <w:rFonts w:ascii="Times New Roman" w:hAnsi="Times New Roman"/>
          <w:sz w:val="22"/>
        </w:rPr>
      </w:pPr>
      <w:r>
        <w:rPr>
          <w:rFonts w:ascii="Times New Roman" w:hAnsi="Times New Roman"/>
          <w:sz w:val="22"/>
        </w:rPr>
        <w:t>综合减灾分平台门户</w:t>
      </w:r>
      <w:r>
        <w:rPr>
          <w:rFonts w:ascii="Times New Roman" w:hAnsi="Times New Roman" w:hint="eastAsia"/>
          <w:sz w:val="22"/>
        </w:rPr>
        <w:t>需要</w:t>
      </w:r>
      <w:proofErr w:type="gramStart"/>
      <w:r>
        <w:rPr>
          <w:rFonts w:ascii="Times New Roman" w:hAnsi="Times New Roman"/>
          <w:sz w:val="22"/>
        </w:rPr>
        <w:t>包括灾防体系</w:t>
      </w:r>
      <w:proofErr w:type="gramEnd"/>
      <w:r>
        <w:rPr>
          <w:rFonts w:ascii="Times New Roman" w:hAnsi="Times New Roman"/>
          <w:sz w:val="22"/>
        </w:rPr>
        <w:t>管理、应急避难场所管理、应急物资管理、灾害普查信息管理、自然灾害应对等相关业务系统的集成和应用</w:t>
      </w:r>
      <w:r>
        <w:rPr>
          <w:rFonts w:ascii="Times New Roman" w:hAnsi="Times New Roman" w:hint="eastAsia"/>
          <w:sz w:val="22"/>
        </w:rPr>
        <w:t>；</w:t>
      </w:r>
    </w:p>
    <w:p w:rsidR="003F6B8F" w:rsidRDefault="003F6B8F" w:rsidP="003F6B8F">
      <w:pPr>
        <w:numPr>
          <w:ilvl w:val="0"/>
          <w:numId w:val="6"/>
        </w:numPr>
        <w:tabs>
          <w:tab w:val="left" w:pos="709"/>
        </w:tabs>
        <w:adjustRightInd w:val="0"/>
        <w:snapToGrid w:val="0"/>
        <w:spacing w:line="300" w:lineRule="auto"/>
        <w:ind w:firstLineChars="200" w:firstLine="440"/>
        <w:rPr>
          <w:rFonts w:ascii="Times New Roman" w:hAnsi="Times New Roman"/>
          <w:sz w:val="22"/>
        </w:rPr>
      </w:pPr>
      <w:r>
        <w:rPr>
          <w:rFonts w:ascii="Times New Roman" w:hAnsi="Times New Roman"/>
          <w:sz w:val="22"/>
        </w:rPr>
        <w:t>应急</w:t>
      </w:r>
      <w:proofErr w:type="gramStart"/>
      <w:r>
        <w:rPr>
          <w:rFonts w:ascii="Times New Roman" w:hAnsi="Times New Roman"/>
          <w:sz w:val="22"/>
        </w:rPr>
        <w:t>指挥分</w:t>
      </w:r>
      <w:proofErr w:type="gramEnd"/>
      <w:r>
        <w:rPr>
          <w:rFonts w:ascii="Times New Roman" w:hAnsi="Times New Roman"/>
          <w:sz w:val="22"/>
        </w:rPr>
        <w:t>平台门户</w:t>
      </w:r>
      <w:r>
        <w:rPr>
          <w:rFonts w:ascii="Times New Roman" w:hAnsi="Times New Roman" w:hint="eastAsia"/>
          <w:sz w:val="22"/>
        </w:rPr>
        <w:t>需要</w:t>
      </w:r>
      <w:r>
        <w:rPr>
          <w:rFonts w:ascii="Times New Roman" w:hAnsi="Times New Roman"/>
          <w:sz w:val="22"/>
        </w:rPr>
        <w:t>包括警情管理、</w:t>
      </w:r>
      <w:proofErr w:type="gramStart"/>
      <w:r>
        <w:rPr>
          <w:rFonts w:ascii="Times New Roman" w:hAnsi="Times New Roman"/>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r>
        <w:rPr>
          <w:rFonts w:ascii="Times New Roman" w:hAnsi="Times New Roman"/>
          <w:sz w:val="22"/>
        </w:rPr>
        <w:t>情管理、突发事件管理、预案管理、应急保障、应急指挥等相关系统的集成和应用</w:t>
      </w:r>
      <w:r>
        <w:rPr>
          <w:rFonts w:ascii="Times New Roman" w:hAnsi="Times New Roman" w:hint="eastAsia"/>
          <w:sz w:val="22"/>
        </w:rPr>
        <w:t>；</w:t>
      </w:r>
    </w:p>
    <w:p w:rsidR="003F6B8F" w:rsidRDefault="003F6B8F" w:rsidP="003F6B8F">
      <w:pPr>
        <w:numPr>
          <w:ilvl w:val="0"/>
          <w:numId w:val="6"/>
        </w:numPr>
        <w:tabs>
          <w:tab w:val="left" w:pos="709"/>
        </w:tabs>
        <w:adjustRightInd w:val="0"/>
        <w:snapToGrid w:val="0"/>
        <w:spacing w:line="300" w:lineRule="auto"/>
        <w:ind w:firstLineChars="200" w:firstLine="440"/>
        <w:rPr>
          <w:rFonts w:ascii="Times New Roman" w:hAnsi="Times New Roman"/>
          <w:sz w:val="22"/>
        </w:rPr>
      </w:pPr>
      <w:r>
        <w:rPr>
          <w:rFonts w:ascii="Times New Roman" w:hAnsi="Times New Roman"/>
          <w:sz w:val="22"/>
        </w:rPr>
        <w:t>安全生产分平台</w:t>
      </w:r>
      <w:r>
        <w:rPr>
          <w:rFonts w:ascii="Times New Roman" w:hAnsi="Times New Roman" w:hint="eastAsia"/>
          <w:sz w:val="22"/>
        </w:rPr>
        <w:t>需要</w:t>
      </w:r>
      <w:r>
        <w:rPr>
          <w:rFonts w:ascii="Times New Roman" w:hAnsi="Times New Roman"/>
          <w:sz w:val="22"/>
        </w:rPr>
        <w:t>包括安委办管理体系应用监管对象、重点领域、动态风险、执法检查、事故分类、预警分类等重点信息的多维度分类统计与可视化展示</w:t>
      </w:r>
      <w:r>
        <w:rPr>
          <w:rFonts w:ascii="Times New Roman" w:hAnsi="Times New Roman" w:hint="eastAsia"/>
          <w:sz w:val="22"/>
        </w:rPr>
        <w:t>。</w:t>
      </w:r>
    </w:p>
    <w:p w:rsidR="003F6B8F" w:rsidRDefault="003F6B8F" w:rsidP="003F6B8F">
      <w:pPr>
        <w:pStyle w:val="affe"/>
        <w:adjustRightInd w:val="0"/>
        <w:snapToGrid w:val="0"/>
        <w:spacing w:line="360" w:lineRule="auto"/>
        <w:ind w:firstLineChars="180" w:firstLine="398"/>
        <w:jc w:val="left"/>
        <w:rPr>
          <w:b/>
          <w:color w:val="000000"/>
          <w:sz w:val="22"/>
        </w:rPr>
      </w:pPr>
      <w:r>
        <w:rPr>
          <w:rFonts w:hint="eastAsia"/>
          <w:b/>
          <w:color w:val="000000"/>
          <w:sz w:val="22"/>
        </w:rPr>
        <w:t>投标人应充分理解三端迭代需求，说明三端迭代设计思路（可</w:t>
      </w:r>
      <w:proofErr w:type="gramStart"/>
      <w:r>
        <w:rPr>
          <w:rFonts w:hint="eastAsia"/>
          <w:b/>
          <w:color w:val="000000"/>
          <w:sz w:val="22"/>
        </w:rPr>
        <w:t>按理解</w:t>
      </w:r>
      <w:proofErr w:type="gramEnd"/>
      <w:r>
        <w:rPr>
          <w:rFonts w:hint="eastAsia"/>
          <w:b/>
          <w:color w:val="000000"/>
          <w:sz w:val="22"/>
        </w:rPr>
        <w:t>提供</w:t>
      </w:r>
      <w:r>
        <w:rPr>
          <w:rFonts w:hint="eastAsia"/>
          <w:b/>
          <w:color w:val="000000"/>
          <w:sz w:val="22"/>
        </w:rPr>
        <w:t>Demo</w:t>
      </w:r>
      <w:r>
        <w:rPr>
          <w:rFonts w:hint="eastAsia"/>
          <w:b/>
          <w:color w:val="000000"/>
          <w:sz w:val="22"/>
        </w:rPr>
        <w:t>设计图），并提供具体的模块设计方案。</w:t>
      </w:r>
    </w:p>
    <w:p w:rsidR="003F6B8F" w:rsidRDefault="003F6B8F" w:rsidP="003F6B8F">
      <w:pPr>
        <w:numPr>
          <w:ilvl w:val="0"/>
          <w:numId w:val="5"/>
        </w:numPr>
        <w:adjustRightInd w:val="0"/>
        <w:snapToGrid w:val="0"/>
        <w:spacing w:line="300" w:lineRule="auto"/>
        <w:ind w:firstLine="1"/>
        <w:rPr>
          <w:rFonts w:ascii="Times New Roman" w:hAnsi="Times New Roman"/>
          <w:sz w:val="22"/>
        </w:rPr>
      </w:pPr>
      <w:r>
        <w:rPr>
          <w:rFonts w:ascii="Times New Roman" w:hAnsi="Times New Roman"/>
          <w:sz w:val="22"/>
        </w:rPr>
        <w:t>一体化支撑</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依托随申办政务云、随申办企业云、随申办市民云、社区云</w:t>
      </w:r>
      <w:r>
        <w:rPr>
          <w:rFonts w:ascii="Times New Roman" w:hAnsi="Times New Roman"/>
          <w:sz w:val="22"/>
        </w:rPr>
        <w:t>4</w:t>
      </w:r>
      <w:r>
        <w:rPr>
          <w:rFonts w:ascii="Times New Roman" w:hAnsi="Times New Roman"/>
          <w:sz w:val="22"/>
        </w:rPr>
        <w:t>朵</w:t>
      </w:r>
      <w:proofErr w:type="gramStart"/>
      <w:r>
        <w:rPr>
          <w:rFonts w:ascii="Times New Roman" w:hAnsi="Times New Roman"/>
          <w:sz w:val="22"/>
        </w:rPr>
        <w:t>云基础</w:t>
      </w:r>
      <w:proofErr w:type="gramEnd"/>
      <w:r>
        <w:rPr>
          <w:rFonts w:ascii="Times New Roman" w:hAnsi="Times New Roman"/>
          <w:sz w:val="22"/>
        </w:rPr>
        <w:t>平台，对应急管理综合信息平台的组织结构体系、用户体系、权限体系、应用体系进行集成和统一，实现政府用户、企业用户、社会公众、村居用户对</w:t>
      </w:r>
      <w:r>
        <w:rPr>
          <w:rFonts w:ascii="Times New Roman" w:hAnsi="Times New Roman" w:hint="eastAsia"/>
          <w:sz w:val="22"/>
        </w:rPr>
        <w:t>“</w:t>
      </w:r>
      <w:r>
        <w:rPr>
          <w:rFonts w:ascii="Times New Roman" w:hAnsi="Times New Roman"/>
          <w:sz w:val="22"/>
        </w:rPr>
        <w:t>浦东应急</w:t>
      </w:r>
      <w:r>
        <w:rPr>
          <w:rFonts w:ascii="Times New Roman" w:hAnsi="Times New Roman" w:hint="eastAsia"/>
          <w:sz w:val="22"/>
        </w:rPr>
        <w:t>”</w:t>
      </w:r>
      <w:r>
        <w:rPr>
          <w:rFonts w:ascii="Times New Roman" w:hAnsi="Times New Roman"/>
          <w:sz w:val="22"/>
        </w:rPr>
        <w:t>的一体化整合应用</w:t>
      </w:r>
      <w:r>
        <w:rPr>
          <w:rFonts w:ascii="Times New Roman" w:hAnsi="Times New Roman" w:hint="eastAsia"/>
          <w:sz w:val="22"/>
        </w:rPr>
        <w:t>。</w:t>
      </w:r>
    </w:p>
    <w:p w:rsidR="003F6B8F" w:rsidRDefault="003F6B8F" w:rsidP="003F6B8F">
      <w:pPr>
        <w:adjustRightInd w:val="0"/>
        <w:snapToGrid w:val="0"/>
        <w:spacing w:line="300" w:lineRule="auto"/>
        <w:ind w:firstLine="420"/>
        <w:rPr>
          <w:rFonts w:ascii="Times New Roman" w:hAnsi="Times New Roman"/>
          <w:sz w:val="22"/>
        </w:rPr>
      </w:pPr>
      <w:r>
        <w:rPr>
          <w:rFonts w:ascii="Times New Roman" w:hAnsi="Times New Roman"/>
          <w:sz w:val="22"/>
        </w:rPr>
        <w:t>9.4</w:t>
      </w:r>
      <w:r>
        <w:rPr>
          <w:rFonts w:ascii="Times New Roman" w:hAnsi="Times New Roman" w:hint="eastAsia"/>
          <w:sz w:val="22"/>
        </w:rPr>
        <w:t xml:space="preserve">.2 </w:t>
      </w:r>
      <w:r>
        <w:rPr>
          <w:rFonts w:ascii="Times New Roman" w:hAnsi="Times New Roman" w:hint="eastAsia"/>
          <w:sz w:val="22"/>
        </w:rPr>
        <w:t>应急融合指挥系统</w:t>
      </w:r>
    </w:p>
    <w:p w:rsidR="003F6B8F" w:rsidRDefault="003F6B8F" w:rsidP="003F6B8F">
      <w:pPr>
        <w:numPr>
          <w:ilvl w:val="0"/>
          <w:numId w:val="7"/>
        </w:numPr>
        <w:adjustRightInd w:val="0"/>
        <w:snapToGrid w:val="0"/>
        <w:spacing w:line="300" w:lineRule="auto"/>
        <w:ind w:left="851"/>
        <w:rPr>
          <w:rFonts w:ascii="Times New Roman" w:hAnsi="Times New Roman"/>
          <w:sz w:val="22"/>
        </w:rPr>
      </w:pPr>
      <w:r>
        <w:rPr>
          <w:rFonts w:ascii="Times New Roman" w:hAnsi="Times New Roman"/>
          <w:sz w:val="22"/>
        </w:rPr>
        <w:t>情报支撑</w:t>
      </w:r>
    </w:p>
    <w:p w:rsidR="003F6B8F" w:rsidRDefault="003F6B8F" w:rsidP="003F6B8F">
      <w:pPr>
        <w:numPr>
          <w:ilvl w:val="0"/>
          <w:numId w:val="8"/>
        </w:numPr>
        <w:tabs>
          <w:tab w:val="left" w:pos="851"/>
        </w:tabs>
        <w:adjustRightInd w:val="0"/>
        <w:snapToGrid w:val="0"/>
        <w:spacing w:line="300" w:lineRule="auto"/>
        <w:ind w:firstLineChars="200" w:firstLine="440"/>
        <w:rPr>
          <w:rFonts w:ascii="Times New Roman" w:hAnsi="Times New Roman"/>
          <w:sz w:val="22"/>
        </w:rPr>
      </w:pPr>
      <w:r>
        <w:rPr>
          <w:rFonts w:ascii="Times New Roman" w:hAnsi="Times New Roman"/>
          <w:sz w:val="22"/>
        </w:rPr>
        <w:t>拓展</w:t>
      </w:r>
      <w:r>
        <w:rPr>
          <w:rFonts w:ascii="Times New Roman" w:hAnsi="Times New Roman"/>
          <w:sz w:val="22"/>
        </w:rPr>
        <w:t>110</w:t>
      </w:r>
      <w:r>
        <w:rPr>
          <w:rFonts w:ascii="Times New Roman" w:hAnsi="Times New Roman"/>
          <w:sz w:val="22"/>
        </w:rPr>
        <w:t>、</w:t>
      </w:r>
      <w:r>
        <w:rPr>
          <w:rFonts w:ascii="Times New Roman" w:hAnsi="Times New Roman"/>
          <w:sz w:val="22"/>
        </w:rPr>
        <w:t>120</w:t>
      </w:r>
      <w:r>
        <w:rPr>
          <w:rFonts w:ascii="Times New Roman" w:hAnsi="Times New Roman"/>
          <w:sz w:val="22"/>
        </w:rPr>
        <w:t>警情数据渠道，</w:t>
      </w:r>
      <w:proofErr w:type="gramStart"/>
      <w:r>
        <w:rPr>
          <w:rFonts w:ascii="Times New Roman" w:hAnsi="Times New Roman"/>
          <w:sz w:val="22"/>
        </w:rPr>
        <w:t>接入</w:t>
      </w:r>
      <w:r>
        <w:t>区</w:t>
      </w:r>
      <w:proofErr w:type="gramEnd"/>
      <w:r>
        <w:t>公安</w:t>
      </w:r>
      <w:r>
        <w:t>110</w:t>
      </w:r>
      <w:r>
        <w:t>、区</w:t>
      </w:r>
      <w:r>
        <w:t>120</w:t>
      </w:r>
      <w:r>
        <w:t>警情信息</w:t>
      </w:r>
      <w:r>
        <w:rPr>
          <w:rFonts w:ascii="Times New Roman" w:hAnsi="Times New Roman"/>
          <w:sz w:val="22"/>
        </w:rPr>
        <w:t>，</w:t>
      </w:r>
      <w:r>
        <w:rPr>
          <w:rFonts w:ascii="Times New Roman" w:hAnsi="Times New Roman" w:hint="eastAsia"/>
          <w:sz w:val="22"/>
        </w:rPr>
        <w:t>需开发</w:t>
      </w:r>
      <w:r>
        <w:rPr>
          <w:rFonts w:ascii="Times New Roman" w:hAnsi="Times New Roman"/>
          <w:sz w:val="22"/>
        </w:rPr>
        <w:t>实现信息分级、信息提醒、信息签收、警情推送等功能；</w:t>
      </w:r>
    </w:p>
    <w:p w:rsidR="003F6B8F" w:rsidRDefault="003F6B8F" w:rsidP="003F6B8F">
      <w:pPr>
        <w:numPr>
          <w:ilvl w:val="0"/>
          <w:numId w:val="8"/>
        </w:numPr>
        <w:tabs>
          <w:tab w:val="left" w:pos="851"/>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需支持</w:t>
      </w:r>
      <w:proofErr w:type="gramStart"/>
      <w:r>
        <w:rPr>
          <w:rFonts w:ascii="Times New Roman" w:hAnsi="Times New Roman"/>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r>
        <w:rPr>
          <w:rFonts w:ascii="Times New Roman" w:hAnsi="Times New Roman"/>
          <w:sz w:val="22"/>
        </w:rPr>
        <w:t>情筛选、</w:t>
      </w:r>
      <w:proofErr w:type="gramStart"/>
      <w:r>
        <w:rPr>
          <w:rFonts w:ascii="Times New Roman" w:hAnsi="Times New Roman"/>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r>
        <w:rPr>
          <w:rFonts w:ascii="Times New Roman" w:hAnsi="Times New Roman"/>
          <w:sz w:val="22"/>
        </w:rPr>
        <w:t>情审核、</w:t>
      </w:r>
      <w:proofErr w:type="gramStart"/>
      <w:r>
        <w:rPr>
          <w:rFonts w:ascii="Times New Roman" w:hAnsi="Times New Roman"/>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proofErr w:type="gramStart"/>
      <w:r>
        <w:rPr>
          <w:rFonts w:ascii="Times New Roman" w:hAnsi="Times New Roman"/>
          <w:sz w:val="22"/>
        </w:rPr>
        <w:t>情转派</w:t>
      </w:r>
      <w:proofErr w:type="gramEnd"/>
      <w:r>
        <w:rPr>
          <w:rFonts w:ascii="Times New Roman" w:hAnsi="Times New Roman"/>
          <w:sz w:val="22"/>
        </w:rPr>
        <w:t>、事件关联等功能，提升</w:t>
      </w:r>
      <w:proofErr w:type="gramStart"/>
      <w:r>
        <w:rPr>
          <w:rFonts w:ascii="Times New Roman" w:hAnsi="Times New Roman"/>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proofErr w:type="gramStart"/>
      <w:r>
        <w:rPr>
          <w:rFonts w:ascii="Times New Roman" w:hAnsi="Times New Roman"/>
          <w:sz w:val="22"/>
        </w:rPr>
        <w:t>情信息</w:t>
      </w:r>
      <w:proofErr w:type="gramEnd"/>
      <w:r>
        <w:rPr>
          <w:rFonts w:ascii="Times New Roman" w:hAnsi="Times New Roman"/>
          <w:sz w:val="22"/>
        </w:rPr>
        <w:t>抓取的准确性和及时性。</w:t>
      </w:r>
    </w:p>
    <w:p w:rsidR="003F6B8F" w:rsidRDefault="003F6B8F" w:rsidP="003F6B8F">
      <w:pPr>
        <w:numPr>
          <w:ilvl w:val="0"/>
          <w:numId w:val="7"/>
        </w:numPr>
        <w:adjustRightInd w:val="0"/>
        <w:snapToGrid w:val="0"/>
        <w:spacing w:line="300" w:lineRule="auto"/>
        <w:ind w:left="851"/>
        <w:rPr>
          <w:rFonts w:ascii="Times New Roman" w:hAnsi="Times New Roman"/>
          <w:sz w:val="22"/>
        </w:rPr>
      </w:pPr>
      <w:r>
        <w:rPr>
          <w:rFonts w:ascii="Times New Roman" w:hAnsi="Times New Roman"/>
          <w:sz w:val="22"/>
        </w:rPr>
        <w:t>决策辅助</w:t>
      </w:r>
    </w:p>
    <w:p w:rsidR="003F6B8F" w:rsidRDefault="003F6B8F" w:rsidP="003F6B8F">
      <w:pPr>
        <w:numPr>
          <w:ilvl w:val="0"/>
          <w:numId w:val="9"/>
        </w:numPr>
        <w:adjustRightInd w:val="0"/>
        <w:snapToGrid w:val="0"/>
        <w:spacing w:line="300" w:lineRule="auto"/>
        <w:ind w:firstLineChars="200" w:firstLine="420"/>
        <w:rPr>
          <w:rFonts w:ascii="Times New Roman" w:hAnsi="Times New Roman"/>
          <w:sz w:val="22"/>
        </w:rPr>
      </w:pPr>
      <w:r>
        <w:rPr>
          <w:rFonts w:hint="eastAsia"/>
        </w:rPr>
        <w:t>需设计</w:t>
      </w:r>
      <w:r>
        <w:t>开发处置规程</w:t>
      </w:r>
      <w:r>
        <w:rPr>
          <w:rFonts w:hint="eastAsia"/>
        </w:rPr>
        <w:t>模块</w:t>
      </w:r>
      <w:r>
        <w:t>，</w:t>
      </w:r>
      <w:r>
        <w:rPr>
          <w:rFonts w:ascii="Times New Roman" w:hAnsi="Times New Roman"/>
          <w:sz w:val="22"/>
        </w:rPr>
        <w:t>实现处置体系、处置流程、应急专家、应急通讯录、处置分工等数据的结构化、精细化管理，提高应急事件处置的科学化和智能化</w:t>
      </w:r>
      <w:r>
        <w:rPr>
          <w:rFonts w:ascii="Times New Roman" w:hAnsi="Times New Roman" w:hint="eastAsia"/>
          <w:sz w:val="22"/>
        </w:rPr>
        <w:t>；</w:t>
      </w:r>
    </w:p>
    <w:p w:rsidR="003F6B8F" w:rsidRDefault="003F6B8F" w:rsidP="003F6B8F">
      <w:pPr>
        <w:numPr>
          <w:ilvl w:val="0"/>
          <w:numId w:val="9"/>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需设计开发案例指引模块，依托</w:t>
      </w:r>
      <w:r>
        <w:t>典型案例库，汇聚典型案例数据并进行结构化管理，</w:t>
      </w:r>
      <w:proofErr w:type="gramStart"/>
      <w:r>
        <w:rPr>
          <w:rFonts w:hint="eastAsia"/>
        </w:rPr>
        <w:t>需支持</w:t>
      </w:r>
      <w:proofErr w:type="gramEnd"/>
      <w:r>
        <w:rPr>
          <w:rFonts w:hint="eastAsia"/>
        </w:rPr>
        <w:t>各结构化信息的</w:t>
      </w:r>
      <w:r>
        <w:rPr>
          <w:rFonts w:ascii="Times New Roman" w:hAnsi="Times New Roman"/>
          <w:sz w:val="22"/>
        </w:rPr>
        <w:t>新增、修改</w:t>
      </w:r>
      <w:r>
        <w:rPr>
          <w:rFonts w:ascii="Times New Roman" w:hAnsi="Times New Roman" w:hint="eastAsia"/>
          <w:sz w:val="22"/>
        </w:rPr>
        <w:t>与查询</w:t>
      </w:r>
      <w:r>
        <w:rPr>
          <w:rFonts w:ascii="Times New Roman" w:hAnsi="Times New Roman"/>
          <w:sz w:val="22"/>
        </w:rPr>
        <w:t>等操作。</w:t>
      </w:r>
    </w:p>
    <w:p w:rsidR="003F6B8F" w:rsidRDefault="003F6B8F" w:rsidP="003F6B8F">
      <w:pPr>
        <w:numPr>
          <w:ilvl w:val="0"/>
          <w:numId w:val="7"/>
        </w:numPr>
        <w:adjustRightInd w:val="0"/>
        <w:snapToGrid w:val="0"/>
        <w:spacing w:line="300" w:lineRule="auto"/>
        <w:ind w:left="851"/>
        <w:rPr>
          <w:rFonts w:ascii="Times New Roman" w:hAnsi="Times New Roman"/>
          <w:sz w:val="22"/>
        </w:rPr>
      </w:pPr>
      <w:r>
        <w:rPr>
          <w:rFonts w:ascii="Times New Roman" w:hAnsi="Times New Roman"/>
          <w:sz w:val="22"/>
        </w:rPr>
        <w:t>协同指挥</w:t>
      </w:r>
    </w:p>
    <w:p w:rsidR="003F6B8F" w:rsidRDefault="003F6B8F" w:rsidP="003F6B8F">
      <w:pPr>
        <w:numPr>
          <w:ilvl w:val="0"/>
          <w:numId w:val="10"/>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按照《关于完善浦东新区应急指挥体系的工作方案》的部署要求，重构应急</w:t>
      </w:r>
      <w:r>
        <w:rPr>
          <w:rFonts w:ascii="Times New Roman" w:hAnsi="Times New Roman"/>
          <w:sz w:val="22"/>
        </w:rPr>
        <w:lastRenderedPageBreak/>
        <w:t>指挥体系，</w:t>
      </w:r>
      <w:r>
        <w:rPr>
          <w:rFonts w:ascii="Times New Roman" w:hAnsi="Times New Roman" w:hint="eastAsia"/>
          <w:sz w:val="22"/>
        </w:rPr>
        <w:t>并提供指挥体系管理模块，实现</w:t>
      </w:r>
      <w:r>
        <w:t>应急指挥部管理、指挥编组管理、响应级别管理、响应流程管理、指令清单管理等指挥体系管理功能</w:t>
      </w:r>
      <w:r>
        <w:rPr>
          <w:rFonts w:hint="eastAsia"/>
        </w:rPr>
        <w:t>；</w:t>
      </w:r>
    </w:p>
    <w:p w:rsidR="003F6B8F" w:rsidRDefault="003F6B8F" w:rsidP="003F6B8F">
      <w:pPr>
        <w:numPr>
          <w:ilvl w:val="0"/>
          <w:numId w:val="10"/>
        </w:numPr>
        <w:adjustRightInd w:val="0"/>
        <w:snapToGrid w:val="0"/>
        <w:spacing w:line="300" w:lineRule="auto"/>
        <w:ind w:firstLineChars="200" w:firstLine="420"/>
        <w:rPr>
          <w:rFonts w:ascii="Times New Roman" w:hAnsi="Times New Roman"/>
          <w:sz w:val="22"/>
        </w:rPr>
      </w:pPr>
      <w:r>
        <w:rPr>
          <w:rFonts w:hint="eastAsia"/>
        </w:rPr>
        <w:t>需基于指挥体系开发指挥运行管理模块，</w:t>
      </w:r>
      <w:r>
        <w:t>集成指挥编组人员签收、签到、事件续报、领导批示、专家意见、指令下达等动态信息；</w:t>
      </w:r>
      <w:r>
        <w:rPr>
          <w:rFonts w:hint="eastAsia"/>
        </w:rPr>
        <w:t>并</w:t>
      </w:r>
      <w:r>
        <w:t>开发应急指挥</w:t>
      </w:r>
      <w:r>
        <w:t>PAD</w:t>
      </w:r>
      <w:r>
        <w:t>端，集成当前事件、处置指引、指挥要素、应急保障等指挥</w:t>
      </w:r>
      <w:r>
        <w:rPr>
          <w:rFonts w:hint="eastAsia"/>
        </w:rPr>
        <w:t>信息</w:t>
      </w:r>
      <w:r>
        <w:t>，进一步提升应急指挥联动处置能力</w:t>
      </w:r>
      <w:r>
        <w:rPr>
          <w:rFonts w:hint="eastAsia"/>
        </w:rPr>
        <w:t>；</w:t>
      </w:r>
    </w:p>
    <w:p w:rsidR="003F6B8F" w:rsidRDefault="003F6B8F" w:rsidP="003F6B8F">
      <w:pPr>
        <w:numPr>
          <w:ilvl w:val="0"/>
          <w:numId w:val="10"/>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支持基于国标协议接入监控（</w:t>
      </w:r>
      <w:proofErr w:type="gramStart"/>
      <w:r>
        <w:rPr>
          <w:rFonts w:ascii="Times New Roman" w:hAnsi="Times New Roman" w:hint="eastAsia"/>
          <w:sz w:val="22"/>
        </w:rPr>
        <w:t>含符合</w:t>
      </w:r>
      <w:proofErr w:type="gramEnd"/>
      <w:r>
        <w:rPr>
          <w:rFonts w:ascii="Times New Roman" w:hAnsi="Times New Roman" w:hint="eastAsia"/>
          <w:sz w:val="22"/>
        </w:rPr>
        <w:t>国标的执法记录仪、车载监控、单兵、无人机）；需通过电话网关或</w:t>
      </w:r>
      <w:r>
        <w:rPr>
          <w:rFonts w:ascii="Times New Roman" w:hAnsi="Times New Roman" w:hint="eastAsia"/>
          <w:sz w:val="22"/>
        </w:rPr>
        <w:t>VOLTE</w:t>
      </w:r>
      <w:r>
        <w:rPr>
          <w:rFonts w:ascii="Times New Roman" w:hAnsi="Times New Roman" w:hint="eastAsia"/>
          <w:sz w:val="22"/>
        </w:rPr>
        <w:t>链路，实现多路电话号码或者多路</w:t>
      </w:r>
      <w:r>
        <w:rPr>
          <w:rFonts w:ascii="Times New Roman" w:hAnsi="Times New Roman" w:hint="eastAsia"/>
          <w:sz w:val="22"/>
        </w:rPr>
        <w:t>volte</w:t>
      </w:r>
      <w:r>
        <w:rPr>
          <w:rFonts w:ascii="Times New Roman" w:hAnsi="Times New Roman" w:hint="eastAsia"/>
          <w:sz w:val="22"/>
        </w:rPr>
        <w:t>视频的接入；支持通过标准</w:t>
      </w:r>
      <w:r>
        <w:rPr>
          <w:rFonts w:ascii="Times New Roman" w:hAnsi="Times New Roman" w:hint="eastAsia"/>
          <w:sz w:val="22"/>
        </w:rPr>
        <w:t>H.323</w:t>
      </w:r>
      <w:r>
        <w:rPr>
          <w:rFonts w:ascii="Times New Roman" w:hAnsi="Times New Roman" w:hint="eastAsia"/>
          <w:sz w:val="22"/>
        </w:rPr>
        <w:t>协议，实现视频会议终端的接入；</w:t>
      </w:r>
      <w:proofErr w:type="gramStart"/>
      <w:r>
        <w:rPr>
          <w:rFonts w:ascii="Times New Roman" w:hAnsi="Times New Roman" w:hint="eastAsia"/>
          <w:sz w:val="22"/>
        </w:rPr>
        <w:t>需能通过</w:t>
      </w:r>
      <w:proofErr w:type="gramEnd"/>
      <w:r>
        <w:rPr>
          <w:rFonts w:ascii="Times New Roman" w:hAnsi="Times New Roman" w:hint="eastAsia"/>
          <w:sz w:val="22"/>
        </w:rPr>
        <w:t>数字集群模块，实现数字集群</w:t>
      </w:r>
      <w:r>
        <w:rPr>
          <w:rFonts w:ascii="Times New Roman" w:hAnsi="Times New Roman" w:hint="eastAsia"/>
          <w:sz w:val="22"/>
        </w:rPr>
        <w:t>370M</w:t>
      </w:r>
      <w:r>
        <w:rPr>
          <w:rFonts w:ascii="Times New Roman" w:hAnsi="Times New Roman" w:hint="eastAsia"/>
          <w:sz w:val="22"/>
        </w:rPr>
        <w:t>、</w:t>
      </w:r>
      <w:r>
        <w:rPr>
          <w:rFonts w:ascii="Times New Roman" w:hAnsi="Times New Roman" w:hint="eastAsia"/>
          <w:sz w:val="22"/>
        </w:rPr>
        <w:t>800M</w:t>
      </w:r>
      <w:r>
        <w:rPr>
          <w:rFonts w:ascii="Times New Roman" w:hAnsi="Times New Roman" w:hint="eastAsia"/>
          <w:sz w:val="22"/>
        </w:rPr>
        <w:t>设备终端的接入；</w:t>
      </w:r>
      <w:proofErr w:type="gramStart"/>
      <w:r>
        <w:rPr>
          <w:rFonts w:ascii="Times New Roman" w:hAnsi="Times New Roman" w:hint="eastAsia"/>
          <w:sz w:val="22"/>
        </w:rPr>
        <w:t>需支持</w:t>
      </w:r>
      <w:proofErr w:type="gramEnd"/>
      <w:r>
        <w:rPr>
          <w:rFonts w:ascii="Times New Roman" w:hAnsi="Times New Roman" w:hint="eastAsia"/>
          <w:sz w:val="22"/>
        </w:rPr>
        <w:t>一对一、一对多、视频会商场景；</w:t>
      </w:r>
    </w:p>
    <w:p w:rsidR="003F6B8F" w:rsidRDefault="003F6B8F" w:rsidP="003F6B8F">
      <w:pPr>
        <w:numPr>
          <w:ilvl w:val="0"/>
          <w:numId w:val="10"/>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提供集中的授权管理将融合通信的会议调度</w:t>
      </w:r>
      <w:r>
        <w:rPr>
          <w:rFonts w:ascii="Times New Roman" w:hAnsi="Times New Roman"/>
          <w:sz w:val="22"/>
        </w:rPr>
        <w:t>API</w:t>
      </w:r>
      <w:r>
        <w:rPr>
          <w:rFonts w:ascii="Times New Roman" w:hAnsi="Times New Roman"/>
          <w:sz w:val="22"/>
        </w:rPr>
        <w:t>、监控调度</w:t>
      </w:r>
      <w:r>
        <w:rPr>
          <w:rFonts w:ascii="Times New Roman" w:hAnsi="Times New Roman"/>
          <w:sz w:val="22"/>
        </w:rPr>
        <w:t>API</w:t>
      </w:r>
      <w:r>
        <w:rPr>
          <w:rFonts w:ascii="Times New Roman" w:hAnsi="Times New Roman"/>
          <w:sz w:val="22"/>
        </w:rPr>
        <w:t>、即时通信调度</w:t>
      </w:r>
      <w:r>
        <w:rPr>
          <w:rFonts w:ascii="Times New Roman" w:hAnsi="Times New Roman"/>
          <w:sz w:val="22"/>
        </w:rPr>
        <w:t>API</w:t>
      </w:r>
      <w:r>
        <w:rPr>
          <w:rFonts w:ascii="Times New Roman" w:hAnsi="Times New Roman"/>
          <w:sz w:val="22"/>
        </w:rPr>
        <w:t>、数字集群调度</w:t>
      </w:r>
      <w:r>
        <w:rPr>
          <w:rFonts w:ascii="Times New Roman" w:hAnsi="Times New Roman"/>
          <w:sz w:val="22"/>
        </w:rPr>
        <w:t>API</w:t>
      </w:r>
      <w:r>
        <w:rPr>
          <w:rFonts w:ascii="Times New Roman" w:hAnsi="Times New Roman"/>
          <w:sz w:val="22"/>
        </w:rPr>
        <w:t>、电话调度</w:t>
      </w:r>
      <w:r>
        <w:rPr>
          <w:rFonts w:ascii="Times New Roman" w:hAnsi="Times New Roman"/>
          <w:sz w:val="22"/>
        </w:rPr>
        <w:t>API</w:t>
      </w:r>
      <w:r>
        <w:rPr>
          <w:rFonts w:ascii="Times New Roman" w:hAnsi="Times New Roman"/>
          <w:sz w:val="22"/>
        </w:rPr>
        <w:t>、执法仪调度</w:t>
      </w:r>
      <w:r>
        <w:rPr>
          <w:rFonts w:ascii="Times New Roman" w:hAnsi="Times New Roman"/>
          <w:sz w:val="22"/>
        </w:rPr>
        <w:t>API</w:t>
      </w:r>
      <w:r>
        <w:rPr>
          <w:rFonts w:ascii="Times New Roman" w:hAnsi="Times New Roman"/>
          <w:sz w:val="22"/>
        </w:rPr>
        <w:t>、通讯录</w:t>
      </w:r>
      <w:r>
        <w:rPr>
          <w:rFonts w:ascii="Times New Roman" w:hAnsi="Times New Roman"/>
          <w:sz w:val="22"/>
        </w:rPr>
        <w:t>API</w:t>
      </w:r>
      <w:r>
        <w:rPr>
          <w:rFonts w:ascii="Times New Roman" w:hAnsi="Times New Roman"/>
          <w:sz w:val="22"/>
        </w:rPr>
        <w:t>进行统一注册、管理，并对外提供统一的接口</w:t>
      </w:r>
      <w:r>
        <w:rPr>
          <w:rFonts w:ascii="Times New Roman" w:hAnsi="Times New Roman" w:hint="eastAsia"/>
          <w:sz w:val="22"/>
        </w:rPr>
        <w:t>。</w:t>
      </w:r>
    </w:p>
    <w:p w:rsidR="003F6B8F" w:rsidRDefault="003F6B8F" w:rsidP="003F6B8F">
      <w:pPr>
        <w:numPr>
          <w:ilvl w:val="0"/>
          <w:numId w:val="10"/>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整合街面视频、高空瞭望、移动单兵、</w:t>
      </w:r>
      <w:r>
        <w:rPr>
          <w:rFonts w:ascii="Times New Roman" w:hAnsi="Times New Roman" w:hint="eastAsia"/>
          <w:sz w:val="22"/>
        </w:rPr>
        <w:t>执法记录仪、</w:t>
      </w:r>
      <w:r>
        <w:rPr>
          <w:rFonts w:ascii="Times New Roman" w:hAnsi="Times New Roman"/>
          <w:sz w:val="22"/>
        </w:rPr>
        <w:t>无人机视频、视频会商、对讲机、固定电话、手机通话等通信资源，</w:t>
      </w:r>
      <w:r>
        <w:rPr>
          <w:rFonts w:ascii="Times New Roman" w:hAnsi="Times New Roman" w:hint="eastAsia"/>
          <w:sz w:val="22"/>
        </w:rPr>
        <w:t>设计融合通信</w:t>
      </w:r>
      <w:r>
        <w:rPr>
          <w:rFonts w:ascii="Times New Roman" w:hAnsi="Times New Roman"/>
          <w:sz w:val="22"/>
        </w:rPr>
        <w:t>指挥系统</w:t>
      </w:r>
      <w:r>
        <w:rPr>
          <w:rFonts w:ascii="Times New Roman" w:hAnsi="Times New Roman" w:hint="eastAsia"/>
          <w:sz w:val="22"/>
        </w:rPr>
        <w:t>技术架构并说明其技术路线，具备</w:t>
      </w:r>
      <w:r>
        <w:rPr>
          <w:rFonts w:ascii="Times New Roman" w:hAnsi="Times New Roman"/>
          <w:sz w:val="22"/>
        </w:rPr>
        <w:t>会议人员及资源管理、音视频资源分组管理、视频分屏、全屏播放、通话管理等会议管理功能</w:t>
      </w:r>
      <w:r>
        <w:rPr>
          <w:rFonts w:ascii="Times New Roman" w:hAnsi="Times New Roman" w:hint="eastAsia"/>
          <w:sz w:val="22"/>
        </w:rPr>
        <w:t>及音视频广播、屏幕共享、应急直播等功能。</w:t>
      </w:r>
    </w:p>
    <w:p w:rsidR="003F6B8F" w:rsidRDefault="003F6B8F" w:rsidP="003F6B8F">
      <w:pPr>
        <w:numPr>
          <w:ilvl w:val="0"/>
          <w:numId w:val="7"/>
        </w:numPr>
        <w:adjustRightInd w:val="0"/>
        <w:snapToGrid w:val="0"/>
        <w:spacing w:line="300" w:lineRule="auto"/>
        <w:ind w:left="851"/>
        <w:rPr>
          <w:rFonts w:ascii="Times New Roman" w:hAnsi="Times New Roman"/>
          <w:sz w:val="22"/>
        </w:rPr>
      </w:pPr>
      <w:r>
        <w:rPr>
          <w:rFonts w:ascii="Times New Roman" w:hAnsi="Times New Roman"/>
          <w:sz w:val="22"/>
        </w:rPr>
        <w:t>应急保障</w:t>
      </w:r>
    </w:p>
    <w:p w:rsidR="003F6B8F" w:rsidRDefault="003F6B8F" w:rsidP="003F6B8F">
      <w:pPr>
        <w:numPr>
          <w:ilvl w:val="0"/>
          <w:numId w:val="11"/>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按照社区应急管理能力标准化建设</w:t>
      </w:r>
      <w:r>
        <w:rPr>
          <w:rFonts w:ascii="Times New Roman" w:hAnsi="Times New Roman"/>
          <w:sz w:val="22"/>
        </w:rPr>
        <w:t>“</w:t>
      </w:r>
      <w:r>
        <w:rPr>
          <w:rFonts w:ascii="Times New Roman" w:hAnsi="Times New Roman"/>
          <w:sz w:val="22"/>
        </w:rPr>
        <w:t>八有</w:t>
      </w:r>
      <w:r>
        <w:rPr>
          <w:rFonts w:ascii="Times New Roman" w:hAnsi="Times New Roman"/>
          <w:sz w:val="22"/>
        </w:rPr>
        <w:t>”</w:t>
      </w:r>
      <w:r>
        <w:rPr>
          <w:rFonts w:ascii="Times New Roman" w:hAnsi="Times New Roman"/>
          <w:sz w:val="22"/>
        </w:rPr>
        <w:t>要求，实现实有人口、风险隐患、应急队伍和物资装备等信息管理功能，形成村居应急管理能力</w:t>
      </w:r>
      <w:proofErr w:type="gramStart"/>
      <w:r>
        <w:rPr>
          <w:rFonts w:ascii="Times New Roman" w:hAnsi="Times New Roman"/>
          <w:sz w:val="22"/>
        </w:rPr>
        <w:t>一</w:t>
      </w:r>
      <w:proofErr w:type="gramEnd"/>
      <w:r>
        <w:rPr>
          <w:rFonts w:ascii="Times New Roman" w:hAnsi="Times New Roman"/>
          <w:sz w:val="22"/>
        </w:rPr>
        <w:t>本册，提升村居应急响应能力；</w:t>
      </w:r>
    </w:p>
    <w:p w:rsidR="003F6B8F" w:rsidRDefault="003F6B8F" w:rsidP="003F6B8F">
      <w:pPr>
        <w:numPr>
          <w:ilvl w:val="0"/>
          <w:numId w:val="11"/>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需开发社会应急队伍管理模块，</w:t>
      </w:r>
      <w:r>
        <w:rPr>
          <w:rFonts w:ascii="Times New Roman" w:hAnsi="Times New Roman"/>
          <w:sz w:val="22"/>
        </w:rPr>
        <w:t>实现社会应急队伍的审查登记、</w:t>
      </w:r>
      <w:r>
        <w:rPr>
          <w:rFonts w:ascii="Times New Roman" w:hAnsi="Times New Roman" w:hint="eastAsia"/>
          <w:sz w:val="22"/>
        </w:rPr>
        <w:t>备案管理、</w:t>
      </w:r>
      <w:r>
        <w:rPr>
          <w:rFonts w:ascii="Times New Roman" w:hAnsi="Times New Roman"/>
          <w:sz w:val="22"/>
        </w:rPr>
        <w:t>综合评价等功能，夯实应急指挥</w:t>
      </w:r>
      <w:r>
        <w:rPr>
          <w:rFonts w:ascii="Times New Roman" w:hAnsi="Times New Roman" w:hint="eastAsia"/>
          <w:sz w:val="22"/>
        </w:rPr>
        <w:t>调度</w:t>
      </w:r>
      <w:r>
        <w:rPr>
          <w:rFonts w:ascii="Times New Roman" w:hAnsi="Times New Roman"/>
          <w:sz w:val="22"/>
        </w:rPr>
        <w:t>基础。</w:t>
      </w:r>
    </w:p>
    <w:p w:rsidR="003F6B8F" w:rsidRDefault="003F6B8F" w:rsidP="003F6B8F">
      <w:pPr>
        <w:adjustRightInd w:val="0"/>
        <w:snapToGrid w:val="0"/>
        <w:spacing w:line="300" w:lineRule="auto"/>
        <w:ind w:firstLine="420"/>
        <w:rPr>
          <w:rFonts w:ascii="Times New Roman" w:hAnsi="Times New Roman"/>
          <w:sz w:val="22"/>
        </w:rPr>
      </w:pPr>
      <w:r>
        <w:rPr>
          <w:rFonts w:ascii="Times New Roman" w:hAnsi="Times New Roman"/>
          <w:sz w:val="22"/>
        </w:rPr>
        <w:t>9.4</w:t>
      </w:r>
      <w:r>
        <w:rPr>
          <w:rFonts w:ascii="Times New Roman" w:hAnsi="Times New Roman" w:hint="eastAsia"/>
          <w:sz w:val="22"/>
        </w:rPr>
        <w:t xml:space="preserve">.3 </w:t>
      </w:r>
      <w:r>
        <w:rPr>
          <w:rFonts w:ascii="Times New Roman" w:hAnsi="Times New Roman" w:hint="eastAsia"/>
          <w:sz w:val="22"/>
        </w:rPr>
        <w:t>安全隐患治理智能管控系统</w:t>
      </w:r>
    </w:p>
    <w:p w:rsidR="003F6B8F" w:rsidRDefault="003F6B8F" w:rsidP="003F6B8F">
      <w:pPr>
        <w:numPr>
          <w:ilvl w:val="0"/>
          <w:numId w:val="12"/>
        </w:numPr>
        <w:adjustRightInd w:val="0"/>
        <w:snapToGrid w:val="0"/>
        <w:spacing w:line="300" w:lineRule="auto"/>
        <w:ind w:left="851"/>
        <w:rPr>
          <w:rFonts w:ascii="Times New Roman" w:hAnsi="Times New Roman"/>
          <w:sz w:val="22"/>
        </w:rPr>
      </w:pPr>
      <w:r>
        <w:rPr>
          <w:rFonts w:ascii="Times New Roman" w:hAnsi="Times New Roman"/>
          <w:sz w:val="22"/>
        </w:rPr>
        <w:t>管控体征管理</w:t>
      </w:r>
    </w:p>
    <w:p w:rsidR="003F6B8F" w:rsidRDefault="003F6B8F" w:rsidP="003F6B8F">
      <w:pPr>
        <w:adjustRightInd w:val="0"/>
        <w:snapToGrid w:val="0"/>
        <w:spacing w:line="300" w:lineRule="auto"/>
        <w:ind w:firstLineChars="200" w:firstLine="440"/>
        <w:rPr>
          <w:rFonts w:ascii="Times New Roman" w:hAnsi="Times New Roman"/>
          <w:sz w:val="22"/>
        </w:rPr>
      </w:pPr>
      <w:proofErr w:type="gramStart"/>
      <w:r>
        <w:rPr>
          <w:rFonts w:ascii="Times New Roman" w:hAnsi="Times New Roman" w:hint="eastAsia"/>
          <w:sz w:val="22"/>
        </w:rPr>
        <w:t>需</w:t>
      </w:r>
      <w:r>
        <w:rPr>
          <w:rFonts w:ascii="Times New Roman" w:hAnsi="Times New Roman"/>
          <w:sz w:val="22"/>
        </w:rPr>
        <w:t>创新</w:t>
      </w:r>
      <w:proofErr w:type="gramEnd"/>
      <w:r>
        <w:rPr>
          <w:rFonts w:ascii="Times New Roman" w:hAnsi="Times New Roman"/>
          <w:sz w:val="22"/>
        </w:rPr>
        <w:t>构建隐患监管体征库，通过系统化的体征管理与规则设置，为隐患识别和监管提供精准依据。</w:t>
      </w:r>
    </w:p>
    <w:p w:rsidR="003F6B8F" w:rsidRDefault="003F6B8F" w:rsidP="003F6B8F">
      <w:pPr>
        <w:numPr>
          <w:ilvl w:val="0"/>
          <w:numId w:val="13"/>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对隐患监管体征进行统一管理，支持预设多类型体征库，支持自定义配置体征、特征参数及判定标准等</w:t>
      </w:r>
      <w:r>
        <w:rPr>
          <w:rFonts w:ascii="Times New Roman" w:hAnsi="Times New Roman" w:hint="eastAsia"/>
          <w:sz w:val="22"/>
        </w:rPr>
        <w:t>；</w:t>
      </w:r>
    </w:p>
    <w:p w:rsidR="003F6B8F" w:rsidRDefault="003F6B8F" w:rsidP="003F6B8F">
      <w:pPr>
        <w:numPr>
          <w:ilvl w:val="0"/>
          <w:numId w:val="13"/>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需提供灵活的规则配置功能，可基于体征参数设定阈值条件。</w:t>
      </w:r>
    </w:p>
    <w:p w:rsidR="003F6B8F" w:rsidRDefault="003F6B8F" w:rsidP="003F6B8F">
      <w:pPr>
        <w:numPr>
          <w:ilvl w:val="0"/>
          <w:numId w:val="12"/>
        </w:numPr>
        <w:adjustRightInd w:val="0"/>
        <w:snapToGrid w:val="0"/>
        <w:spacing w:line="300" w:lineRule="auto"/>
        <w:ind w:left="851"/>
        <w:rPr>
          <w:rFonts w:ascii="Times New Roman" w:hAnsi="Times New Roman"/>
          <w:sz w:val="22"/>
        </w:rPr>
      </w:pPr>
      <w:r>
        <w:rPr>
          <w:rFonts w:ascii="Times New Roman" w:hAnsi="Times New Roman"/>
          <w:sz w:val="22"/>
        </w:rPr>
        <w:t>管</w:t>
      </w:r>
      <w:proofErr w:type="gramStart"/>
      <w:r>
        <w:rPr>
          <w:rFonts w:ascii="Times New Roman" w:hAnsi="Times New Roman"/>
          <w:sz w:val="22"/>
        </w:rPr>
        <w:t>控标准</w:t>
      </w:r>
      <w:proofErr w:type="gramEnd"/>
      <w:r>
        <w:rPr>
          <w:rFonts w:ascii="Times New Roman" w:hAnsi="Times New Roman"/>
          <w:sz w:val="22"/>
        </w:rPr>
        <w:t>管理</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开发隐患监管标准管理功能，实现监管标准的动态管理，并能和隐患体征进行关联匹配。</w:t>
      </w:r>
    </w:p>
    <w:p w:rsidR="003F6B8F" w:rsidRDefault="003F6B8F" w:rsidP="003F6B8F">
      <w:pPr>
        <w:numPr>
          <w:ilvl w:val="0"/>
          <w:numId w:val="14"/>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对督办标准分级维护，按管控强度从低到高依次划分为短信提示、现场督办、约谈警示、挂牌督办四个层级</w:t>
      </w:r>
      <w:r>
        <w:rPr>
          <w:rFonts w:ascii="Times New Roman" w:hAnsi="Times New Roman" w:hint="eastAsia"/>
          <w:sz w:val="22"/>
        </w:rPr>
        <w:t>；</w:t>
      </w:r>
    </w:p>
    <w:p w:rsidR="003F6B8F" w:rsidRDefault="003F6B8F" w:rsidP="003F6B8F">
      <w:pPr>
        <w:numPr>
          <w:ilvl w:val="0"/>
          <w:numId w:val="14"/>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提供督办标准与监管体征的精准关联功能，支持将具体的监管体征与短信提示、现场督办、约谈警示、挂牌督办等不同层级的督办处置标准建立对应关系。</w:t>
      </w:r>
    </w:p>
    <w:p w:rsidR="003F6B8F" w:rsidRDefault="003F6B8F" w:rsidP="003F6B8F">
      <w:pPr>
        <w:numPr>
          <w:ilvl w:val="0"/>
          <w:numId w:val="12"/>
        </w:numPr>
        <w:adjustRightInd w:val="0"/>
        <w:snapToGrid w:val="0"/>
        <w:spacing w:line="300" w:lineRule="auto"/>
        <w:ind w:left="851"/>
        <w:rPr>
          <w:rFonts w:ascii="Times New Roman" w:hAnsi="Times New Roman"/>
          <w:sz w:val="22"/>
        </w:rPr>
      </w:pPr>
      <w:r>
        <w:rPr>
          <w:rFonts w:ascii="Times New Roman" w:hAnsi="Times New Roman"/>
          <w:sz w:val="22"/>
        </w:rPr>
        <w:t>管</w:t>
      </w:r>
      <w:proofErr w:type="gramStart"/>
      <w:r>
        <w:rPr>
          <w:rFonts w:ascii="Times New Roman" w:hAnsi="Times New Roman"/>
          <w:sz w:val="22"/>
        </w:rPr>
        <w:t>控实施</w:t>
      </w:r>
      <w:proofErr w:type="gramEnd"/>
      <w:r>
        <w:rPr>
          <w:rFonts w:ascii="Times New Roman" w:hAnsi="Times New Roman"/>
          <w:sz w:val="22"/>
        </w:rPr>
        <w:t>管理</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需开发</w:t>
      </w:r>
      <w:r>
        <w:rPr>
          <w:rFonts w:ascii="Times New Roman" w:hAnsi="Times New Roman"/>
          <w:sz w:val="22"/>
        </w:rPr>
        <w:t>实现短信提示、现场督办、约谈警示、挂牌督办流程编排及智能预警功能，全面提升安全隐患管控水平。</w:t>
      </w:r>
    </w:p>
    <w:p w:rsidR="003F6B8F" w:rsidRDefault="003F6B8F" w:rsidP="003F6B8F">
      <w:pPr>
        <w:numPr>
          <w:ilvl w:val="0"/>
          <w:numId w:val="15"/>
        </w:numPr>
        <w:adjustRightInd w:val="0"/>
        <w:snapToGrid w:val="0"/>
        <w:spacing w:line="300" w:lineRule="auto"/>
        <w:ind w:firstLineChars="200" w:firstLine="440"/>
        <w:rPr>
          <w:rFonts w:ascii="Times New Roman" w:hAnsi="Times New Roman"/>
          <w:sz w:val="22"/>
        </w:rPr>
      </w:pPr>
      <w:proofErr w:type="gramStart"/>
      <w:r>
        <w:rPr>
          <w:rFonts w:ascii="Times New Roman" w:hAnsi="Times New Roman" w:hint="eastAsia"/>
          <w:sz w:val="22"/>
        </w:rPr>
        <w:lastRenderedPageBreak/>
        <w:t>需支持</w:t>
      </w:r>
      <w:proofErr w:type="gramEnd"/>
      <w:r>
        <w:rPr>
          <w:rFonts w:ascii="Times New Roman" w:hAnsi="Times New Roman"/>
          <w:sz w:val="22"/>
        </w:rPr>
        <w:t>对短信提示、现场督办、约谈警示、挂牌督办监管流程进行管理，并改造隐患闭环管理流程以满足隐患监管督办相关需要。</w:t>
      </w:r>
    </w:p>
    <w:p w:rsidR="003F6B8F" w:rsidRDefault="003F6B8F" w:rsidP="003F6B8F">
      <w:pPr>
        <w:numPr>
          <w:ilvl w:val="0"/>
          <w:numId w:val="15"/>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w:t>
      </w:r>
      <w:r>
        <w:rPr>
          <w:rFonts w:ascii="Times New Roman" w:hAnsi="Times New Roman"/>
          <w:sz w:val="22"/>
        </w:rPr>
        <w:t>提供监管事项督办申请、推送、隐患关联等功能，实现督办事项的闭环管理。</w:t>
      </w:r>
    </w:p>
    <w:p w:rsidR="003F6B8F" w:rsidRDefault="003F6B8F" w:rsidP="003F6B8F">
      <w:pPr>
        <w:pStyle w:val="affe"/>
        <w:adjustRightInd w:val="0"/>
        <w:snapToGrid w:val="0"/>
        <w:spacing w:line="360" w:lineRule="auto"/>
        <w:ind w:left="400" w:firstLine="0"/>
        <w:jc w:val="left"/>
        <w:rPr>
          <w:b/>
          <w:bCs/>
          <w:color w:val="000000"/>
          <w:sz w:val="22"/>
        </w:rPr>
      </w:pPr>
      <w:r>
        <w:rPr>
          <w:rFonts w:hint="eastAsia"/>
          <w:b/>
          <w:bCs/>
          <w:color w:val="000000"/>
          <w:sz w:val="22"/>
        </w:rPr>
        <w:t>投标人应充分理解安全隐患治理管</w:t>
      </w:r>
      <w:proofErr w:type="gramStart"/>
      <w:r>
        <w:rPr>
          <w:rFonts w:hint="eastAsia"/>
          <w:b/>
          <w:bCs/>
          <w:color w:val="000000"/>
          <w:sz w:val="22"/>
        </w:rPr>
        <w:t>控业务</w:t>
      </w:r>
      <w:proofErr w:type="gramEnd"/>
      <w:r>
        <w:rPr>
          <w:rFonts w:hint="eastAsia"/>
          <w:b/>
          <w:bCs/>
          <w:color w:val="000000"/>
          <w:sz w:val="22"/>
        </w:rPr>
        <w:t>需求，说明隐患智能督办业务流程（</w:t>
      </w:r>
      <w:r>
        <w:rPr>
          <w:rFonts w:hint="eastAsia"/>
          <w:b/>
          <w:color w:val="000000"/>
          <w:sz w:val="22"/>
        </w:rPr>
        <w:t>可</w:t>
      </w:r>
      <w:proofErr w:type="gramStart"/>
      <w:r>
        <w:rPr>
          <w:rFonts w:hint="eastAsia"/>
          <w:b/>
          <w:color w:val="000000"/>
          <w:sz w:val="22"/>
        </w:rPr>
        <w:t>按理解</w:t>
      </w:r>
      <w:proofErr w:type="gramEnd"/>
      <w:r>
        <w:rPr>
          <w:rFonts w:hint="eastAsia"/>
          <w:b/>
          <w:color w:val="000000"/>
          <w:sz w:val="22"/>
        </w:rPr>
        <w:t>提供流程设计图</w:t>
      </w:r>
      <w:r>
        <w:rPr>
          <w:rFonts w:hint="eastAsia"/>
          <w:b/>
          <w:bCs/>
          <w:color w:val="000000"/>
          <w:sz w:val="22"/>
        </w:rPr>
        <w:t>）。</w:t>
      </w:r>
    </w:p>
    <w:p w:rsidR="003F6B8F" w:rsidRDefault="003F6B8F" w:rsidP="003F6B8F">
      <w:pPr>
        <w:adjustRightInd w:val="0"/>
        <w:snapToGrid w:val="0"/>
        <w:spacing w:line="300" w:lineRule="auto"/>
        <w:ind w:firstLine="400"/>
        <w:rPr>
          <w:rFonts w:ascii="Times New Roman" w:hAnsi="Times New Roman"/>
          <w:sz w:val="22"/>
        </w:rPr>
      </w:pPr>
      <w:r>
        <w:rPr>
          <w:rFonts w:ascii="Times New Roman" w:hAnsi="Times New Roman"/>
          <w:sz w:val="22"/>
        </w:rPr>
        <w:t>9.4</w:t>
      </w:r>
      <w:r>
        <w:rPr>
          <w:rFonts w:ascii="Times New Roman" w:hAnsi="Times New Roman" w:hint="eastAsia"/>
          <w:sz w:val="22"/>
        </w:rPr>
        <w:t xml:space="preserve">.4 </w:t>
      </w:r>
      <w:r>
        <w:rPr>
          <w:rFonts w:ascii="Times New Roman" w:hAnsi="Times New Roman" w:hint="eastAsia"/>
          <w:sz w:val="22"/>
        </w:rPr>
        <w:t>安全生产智能审批系统</w:t>
      </w:r>
    </w:p>
    <w:p w:rsidR="003F6B8F" w:rsidRDefault="003F6B8F" w:rsidP="003F6B8F">
      <w:pPr>
        <w:numPr>
          <w:ilvl w:val="0"/>
          <w:numId w:val="16"/>
        </w:numPr>
        <w:adjustRightInd w:val="0"/>
        <w:snapToGrid w:val="0"/>
        <w:spacing w:line="300" w:lineRule="auto"/>
        <w:ind w:left="851"/>
        <w:rPr>
          <w:rFonts w:ascii="Times New Roman" w:hAnsi="Times New Roman"/>
          <w:sz w:val="22"/>
        </w:rPr>
      </w:pPr>
      <w:r>
        <w:rPr>
          <w:rFonts w:ascii="Times New Roman" w:hAnsi="Times New Roman" w:hint="eastAsia"/>
          <w:sz w:val="22"/>
        </w:rPr>
        <w:t>安全生产智能审批中心</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企业提交的各类审批材料进行自动审核，能够识别材料内容、判断材料是否齐全、核对证照和人员资质是否有效、检查申报信息是否一致，并根据审核结果自动生成审核意见和问题反馈，减少人工审核工作量，提高审批效率和准确性。系统支持的自动审核业务类型不得少于</w:t>
      </w:r>
      <w:r>
        <w:rPr>
          <w:rFonts w:ascii="Times New Roman" w:hAnsi="Times New Roman" w:hint="eastAsia"/>
          <w:sz w:val="22"/>
        </w:rPr>
        <w:t>3</w:t>
      </w:r>
      <w:r>
        <w:rPr>
          <w:rFonts w:ascii="Times New Roman" w:hAnsi="Times New Roman" w:hint="eastAsia"/>
          <w:sz w:val="22"/>
        </w:rPr>
        <w:t>种；单份材料审查结果生成时间不得大</w:t>
      </w:r>
      <w:r>
        <w:rPr>
          <w:rFonts w:ascii="Times New Roman" w:hAnsi="Times New Roman" w:hint="eastAsia"/>
          <w:sz w:val="22"/>
        </w:rPr>
        <w:t>15</w:t>
      </w:r>
      <w:r>
        <w:rPr>
          <w:rFonts w:ascii="Times New Roman" w:hAnsi="Times New Roman" w:hint="eastAsia"/>
          <w:sz w:val="22"/>
        </w:rPr>
        <w:t>分钟。</w:t>
      </w:r>
    </w:p>
    <w:p w:rsidR="003F6B8F" w:rsidRDefault="003F6B8F" w:rsidP="003F6B8F">
      <w:pPr>
        <w:numPr>
          <w:ilvl w:val="0"/>
          <w:numId w:val="17"/>
        </w:numPr>
        <w:adjustRightInd w:val="0"/>
        <w:snapToGrid w:val="0"/>
        <w:spacing w:line="300" w:lineRule="auto"/>
        <w:rPr>
          <w:rFonts w:ascii="Times New Roman" w:hAnsi="Times New Roman"/>
          <w:sz w:val="22"/>
        </w:rPr>
      </w:pPr>
      <w:r>
        <w:rPr>
          <w:rFonts w:ascii="Times New Roman" w:hAnsi="Times New Roman" w:hint="eastAsia"/>
          <w:sz w:val="22"/>
        </w:rPr>
        <w:t>需提供多格式文件的智能识别与解析能力，自动识别所支持的文件格式包括但不限于</w:t>
      </w:r>
      <w:r>
        <w:rPr>
          <w:rFonts w:ascii="Times New Roman" w:hAnsi="Times New Roman" w:hint="eastAsia"/>
          <w:sz w:val="22"/>
        </w:rPr>
        <w:t>PDF</w:t>
      </w:r>
      <w:r>
        <w:rPr>
          <w:rFonts w:ascii="Times New Roman" w:hAnsi="Times New Roman" w:hint="eastAsia"/>
          <w:sz w:val="22"/>
        </w:rPr>
        <w:t>、</w:t>
      </w:r>
      <w:r>
        <w:rPr>
          <w:rFonts w:ascii="Times New Roman" w:hAnsi="Times New Roman" w:hint="eastAsia"/>
          <w:sz w:val="22"/>
        </w:rPr>
        <w:t>Word</w:t>
      </w:r>
      <w:r>
        <w:rPr>
          <w:rFonts w:ascii="Times New Roman" w:hAnsi="Times New Roman" w:hint="eastAsia"/>
          <w:sz w:val="22"/>
        </w:rPr>
        <w:t>、压缩包格式，支持压缩包自动解压缩，支持自动化解析文件内容、自动根据内容对文件重命名，支持单</w:t>
      </w:r>
      <w:proofErr w:type="gramStart"/>
      <w:r>
        <w:rPr>
          <w:rFonts w:ascii="Times New Roman" w:hAnsi="Times New Roman" w:hint="eastAsia"/>
          <w:sz w:val="22"/>
        </w:rPr>
        <w:t>次处理</w:t>
      </w:r>
      <w:proofErr w:type="gramEnd"/>
      <w:r>
        <w:rPr>
          <w:rFonts w:ascii="Times New Roman" w:hAnsi="Times New Roman" w:hint="eastAsia"/>
          <w:sz w:val="22"/>
        </w:rPr>
        <w:t>上传与解析的文件数量不得少于</w:t>
      </w:r>
      <w:r>
        <w:rPr>
          <w:rFonts w:ascii="Times New Roman" w:hAnsi="Times New Roman" w:hint="eastAsia"/>
          <w:sz w:val="22"/>
        </w:rPr>
        <w:t>10</w:t>
      </w:r>
      <w:r>
        <w:rPr>
          <w:rFonts w:ascii="Times New Roman" w:hAnsi="Times New Roman" w:hint="eastAsia"/>
          <w:sz w:val="22"/>
        </w:rPr>
        <w:t>个。</w:t>
      </w:r>
    </w:p>
    <w:p w:rsidR="003F6B8F" w:rsidRDefault="003F6B8F" w:rsidP="003F6B8F">
      <w:pPr>
        <w:numPr>
          <w:ilvl w:val="0"/>
          <w:numId w:val="17"/>
        </w:numPr>
        <w:adjustRightInd w:val="0"/>
        <w:snapToGrid w:val="0"/>
        <w:spacing w:line="300" w:lineRule="auto"/>
        <w:ind w:firstLineChars="200" w:firstLine="440"/>
        <w:rPr>
          <w:rFonts w:ascii="Times New Roman" w:hAnsi="Times New Roman"/>
          <w:sz w:val="22"/>
        </w:rPr>
      </w:pPr>
      <w:proofErr w:type="gramStart"/>
      <w:r>
        <w:rPr>
          <w:rFonts w:ascii="Times New Roman" w:hAnsi="Times New Roman" w:hint="eastAsia"/>
          <w:sz w:val="22"/>
        </w:rPr>
        <w:t>需支持</w:t>
      </w:r>
      <w:proofErr w:type="gramEnd"/>
      <w:r>
        <w:rPr>
          <w:rFonts w:ascii="Times New Roman" w:hAnsi="Times New Roman" w:hint="eastAsia"/>
          <w:sz w:val="22"/>
        </w:rPr>
        <w:t>基于业务要求构建多类型审批规则库，实现审核标准的统一管理与智能调用。支持将各类审批事项的审查标准和要求整理成规则库，确保审核标准统一、结果一致。</w:t>
      </w:r>
    </w:p>
    <w:p w:rsidR="003F6B8F" w:rsidRDefault="003F6B8F" w:rsidP="003F6B8F">
      <w:pPr>
        <w:numPr>
          <w:ilvl w:val="0"/>
          <w:numId w:val="17"/>
        </w:numPr>
        <w:adjustRightInd w:val="0"/>
        <w:snapToGrid w:val="0"/>
        <w:spacing w:line="300" w:lineRule="auto"/>
        <w:ind w:firstLineChars="200" w:firstLine="440"/>
        <w:rPr>
          <w:rFonts w:ascii="Times New Roman" w:hAnsi="Times New Roman"/>
          <w:sz w:val="22"/>
        </w:rPr>
      </w:pPr>
      <w:proofErr w:type="gramStart"/>
      <w:r>
        <w:rPr>
          <w:rFonts w:ascii="Times New Roman" w:hAnsi="Times New Roman" w:hint="eastAsia"/>
          <w:sz w:val="22"/>
        </w:rPr>
        <w:t>需支持</w:t>
      </w:r>
      <w:proofErr w:type="gramEnd"/>
      <w:r>
        <w:rPr>
          <w:rFonts w:ascii="Times New Roman" w:hAnsi="Times New Roman" w:hint="eastAsia"/>
          <w:sz w:val="22"/>
        </w:rPr>
        <w:t>根据不同类型审批事项自动核查企业材料。</w:t>
      </w:r>
    </w:p>
    <w:p w:rsidR="003F6B8F" w:rsidRDefault="003F6B8F" w:rsidP="003F6B8F">
      <w:pPr>
        <w:numPr>
          <w:ilvl w:val="0"/>
          <w:numId w:val="17"/>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需提供自动化的材料审核能力，包括不带储存设施</w:t>
      </w:r>
      <w:proofErr w:type="gramStart"/>
      <w:r>
        <w:rPr>
          <w:rFonts w:ascii="Times New Roman" w:hAnsi="Times New Roman" w:hint="eastAsia"/>
          <w:sz w:val="22"/>
        </w:rPr>
        <w:t>危化品</w:t>
      </w:r>
      <w:proofErr w:type="gramEnd"/>
      <w:r>
        <w:rPr>
          <w:rFonts w:ascii="Times New Roman" w:hAnsi="Times New Roman" w:hint="eastAsia"/>
          <w:sz w:val="22"/>
        </w:rPr>
        <w:t>经营许可、带储存设施</w:t>
      </w:r>
      <w:proofErr w:type="gramStart"/>
      <w:r>
        <w:rPr>
          <w:rFonts w:ascii="Times New Roman" w:hAnsi="Times New Roman" w:hint="eastAsia"/>
          <w:sz w:val="22"/>
        </w:rPr>
        <w:t>危化品</w:t>
      </w:r>
      <w:proofErr w:type="gramEnd"/>
      <w:r>
        <w:rPr>
          <w:rFonts w:ascii="Times New Roman" w:hAnsi="Times New Roman" w:hint="eastAsia"/>
          <w:sz w:val="22"/>
        </w:rPr>
        <w:t>经营许可、加油站</w:t>
      </w:r>
      <w:proofErr w:type="gramStart"/>
      <w:r>
        <w:rPr>
          <w:rFonts w:ascii="Times New Roman" w:hAnsi="Times New Roman" w:hint="eastAsia"/>
          <w:sz w:val="22"/>
        </w:rPr>
        <w:t>危化品</w:t>
      </w:r>
      <w:proofErr w:type="gramEnd"/>
      <w:r>
        <w:rPr>
          <w:rFonts w:ascii="Times New Roman" w:hAnsi="Times New Roman" w:hint="eastAsia"/>
          <w:sz w:val="22"/>
        </w:rPr>
        <w:t>经营许可、仓储</w:t>
      </w:r>
      <w:proofErr w:type="gramStart"/>
      <w:r>
        <w:rPr>
          <w:rFonts w:ascii="Times New Roman" w:hAnsi="Times New Roman" w:hint="eastAsia"/>
          <w:sz w:val="22"/>
        </w:rPr>
        <w:t>危化品</w:t>
      </w:r>
      <w:proofErr w:type="gramEnd"/>
      <w:r>
        <w:rPr>
          <w:rFonts w:ascii="Times New Roman" w:hAnsi="Times New Roman" w:hint="eastAsia"/>
          <w:sz w:val="22"/>
        </w:rPr>
        <w:t>经营许可、安全生产许可、应急预案备案、易制毒化学品备案、重大危险源备案等事项的审核功能，支持对发现问题的定位和溯源。</w:t>
      </w:r>
    </w:p>
    <w:p w:rsidR="003F6B8F" w:rsidRDefault="003F6B8F" w:rsidP="003F6B8F">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投标人须充分理解上述</w:t>
      </w:r>
      <w:r>
        <w:rPr>
          <w:rFonts w:ascii="Times New Roman" w:hAnsi="Times New Roman" w:hint="eastAsia"/>
          <w:b/>
          <w:bCs/>
          <w:sz w:val="22"/>
        </w:rPr>
        <w:t>8</w:t>
      </w:r>
      <w:r>
        <w:rPr>
          <w:rFonts w:ascii="Times New Roman" w:hAnsi="Times New Roman" w:hint="eastAsia"/>
          <w:b/>
          <w:bCs/>
          <w:sz w:val="22"/>
        </w:rPr>
        <w:t>类审批事项的业务流程和审核要点，并在投标文件中详细说明各类事项可实现智能审核的具体内容及实现方案。</w:t>
      </w:r>
    </w:p>
    <w:p w:rsidR="003F6B8F" w:rsidRDefault="003F6B8F" w:rsidP="003F6B8F">
      <w:pPr>
        <w:numPr>
          <w:ilvl w:val="0"/>
          <w:numId w:val="17"/>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需提供审核意见的自动生成能力，支持问题汇总、整改建议生成、审核报告输出、问题定位、多格式报告导出等功能。</w:t>
      </w:r>
    </w:p>
    <w:p w:rsidR="003F6B8F" w:rsidRDefault="003F6B8F" w:rsidP="003F6B8F">
      <w:pPr>
        <w:numPr>
          <w:ilvl w:val="0"/>
          <w:numId w:val="17"/>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需提供审核任务的全流程管理能力，需具备任务创建、分配、状态跟踪、优先级设置等功能，并支持审核流程配置、数据存储备份及历史记录查询。</w:t>
      </w:r>
    </w:p>
    <w:p w:rsidR="003F6B8F" w:rsidRDefault="003F6B8F" w:rsidP="003F6B8F">
      <w:pPr>
        <w:numPr>
          <w:ilvl w:val="0"/>
          <w:numId w:val="16"/>
        </w:numPr>
        <w:adjustRightInd w:val="0"/>
        <w:snapToGrid w:val="0"/>
        <w:spacing w:line="300" w:lineRule="auto"/>
        <w:ind w:left="851"/>
        <w:rPr>
          <w:rFonts w:ascii="Times New Roman" w:hAnsi="Times New Roman"/>
          <w:sz w:val="22"/>
        </w:rPr>
      </w:pPr>
      <w:r>
        <w:rPr>
          <w:rFonts w:ascii="Times New Roman" w:hAnsi="Times New Roman" w:hint="eastAsia"/>
          <w:sz w:val="22"/>
        </w:rPr>
        <w:t>安监领域知识库问答中心</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建立涵盖法律法规、技术标准、政策文件的专业知识库，为审批人员提供便捷的法规查询和政策咨询服务，提升审核工作的专业性和规范性。</w:t>
      </w:r>
    </w:p>
    <w:p w:rsidR="003F6B8F" w:rsidRDefault="003F6B8F" w:rsidP="003F6B8F">
      <w:pPr>
        <w:numPr>
          <w:ilvl w:val="0"/>
          <w:numId w:val="18"/>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需提供法规条文知识的综合管理能力，支持对法律法规、技术标准、政策文件的导入解析、分类管理、版本控制、法规关联关系维护、时效性管理等。知识库收录安全生产相关法律法规、相关技术标准等不得少于</w:t>
      </w:r>
      <w:r>
        <w:rPr>
          <w:rFonts w:ascii="Times New Roman" w:hAnsi="Times New Roman" w:hint="eastAsia"/>
          <w:sz w:val="22"/>
        </w:rPr>
        <w:t>500</w:t>
      </w:r>
      <w:r>
        <w:rPr>
          <w:rFonts w:ascii="Times New Roman" w:hAnsi="Times New Roman" w:hint="eastAsia"/>
          <w:sz w:val="22"/>
        </w:rPr>
        <w:t>条；所支持的文件格式包括但不限于</w:t>
      </w:r>
      <w:r>
        <w:rPr>
          <w:rFonts w:ascii="Times New Roman" w:hAnsi="Times New Roman" w:hint="eastAsia"/>
          <w:sz w:val="22"/>
        </w:rPr>
        <w:t>PDF</w:t>
      </w:r>
      <w:r>
        <w:rPr>
          <w:rFonts w:ascii="Times New Roman" w:hAnsi="Times New Roman" w:hint="eastAsia"/>
          <w:sz w:val="22"/>
        </w:rPr>
        <w:t>、</w:t>
      </w:r>
      <w:r>
        <w:rPr>
          <w:rFonts w:ascii="Times New Roman" w:hAnsi="Times New Roman" w:hint="eastAsia"/>
          <w:sz w:val="22"/>
        </w:rPr>
        <w:t>Word</w:t>
      </w:r>
      <w:r>
        <w:rPr>
          <w:rFonts w:ascii="Times New Roman" w:hAnsi="Times New Roman" w:hint="eastAsia"/>
          <w:sz w:val="22"/>
        </w:rPr>
        <w:t>。</w:t>
      </w:r>
    </w:p>
    <w:p w:rsidR="003F6B8F" w:rsidRDefault="003F6B8F" w:rsidP="003F6B8F">
      <w:pPr>
        <w:numPr>
          <w:ilvl w:val="0"/>
          <w:numId w:val="18"/>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需提供基于知识库的智能问答能力，支持以自然语言形式进行法条精准检索、标准规范解读、政策咨询等；支持关联法条推荐、多轮对话及上下文理解，支持上下文相关连续对话不得少于</w:t>
      </w:r>
      <w:r>
        <w:rPr>
          <w:rFonts w:ascii="Times New Roman" w:hAnsi="Times New Roman" w:hint="eastAsia"/>
          <w:sz w:val="22"/>
        </w:rPr>
        <w:t>10</w:t>
      </w:r>
      <w:r>
        <w:rPr>
          <w:rFonts w:ascii="Times New Roman" w:hAnsi="Times New Roman" w:hint="eastAsia"/>
          <w:sz w:val="22"/>
        </w:rPr>
        <w:t>轮。</w:t>
      </w:r>
    </w:p>
    <w:p w:rsidR="003F6B8F" w:rsidRDefault="003F6B8F" w:rsidP="003F6B8F">
      <w:pPr>
        <w:numPr>
          <w:ilvl w:val="0"/>
          <w:numId w:val="18"/>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需提供问答服务的持续优化能力，需具备热点问题推荐、相关内容推送、用户反馈收集等功能；支持基于反馈的知识库内容优化和检索效果提升。</w:t>
      </w:r>
    </w:p>
    <w:p w:rsidR="003F6B8F" w:rsidRDefault="003F6B8F" w:rsidP="003F6B8F">
      <w:pPr>
        <w:numPr>
          <w:ilvl w:val="0"/>
          <w:numId w:val="16"/>
        </w:numPr>
        <w:adjustRightInd w:val="0"/>
        <w:snapToGrid w:val="0"/>
        <w:spacing w:line="300" w:lineRule="auto"/>
        <w:ind w:left="851"/>
        <w:rPr>
          <w:rFonts w:ascii="Times New Roman" w:hAnsi="Times New Roman"/>
          <w:sz w:val="22"/>
        </w:rPr>
      </w:pPr>
      <w:r>
        <w:rPr>
          <w:rFonts w:ascii="Times New Roman" w:hAnsi="Times New Roman" w:hint="eastAsia"/>
          <w:sz w:val="22"/>
        </w:rPr>
        <w:t>审核数据分析中心</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对审批过程中产生的数据进行汇总分析和可视化展示，支持用户通过自然语言查询，系统自动理解意图并动态生成分析结果，为监管决策提供数据支撑。</w:t>
      </w:r>
    </w:p>
    <w:p w:rsidR="003F6B8F" w:rsidRDefault="003F6B8F" w:rsidP="003F6B8F">
      <w:pPr>
        <w:numPr>
          <w:ilvl w:val="0"/>
          <w:numId w:val="19"/>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需提供审核数据的深度分析能力，支持通过语音或文本输入查询指令，自动理解查询意图，动态生成对应的统计图表及文字洞察报告，实现审查要素统计、常见问题识别、企业申报行为分析等。</w:t>
      </w:r>
    </w:p>
    <w:p w:rsidR="003F6B8F" w:rsidRDefault="003F6B8F" w:rsidP="003F6B8F">
      <w:pPr>
        <w:numPr>
          <w:ilvl w:val="0"/>
          <w:numId w:val="19"/>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需提供审核数据的可视化展示能力，支持以多维度图表等方式进行审核概况总</w:t>
      </w:r>
      <w:proofErr w:type="gramStart"/>
      <w:r>
        <w:rPr>
          <w:rFonts w:ascii="Times New Roman" w:hAnsi="Times New Roman" w:hint="eastAsia"/>
          <w:sz w:val="22"/>
        </w:rPr>
        <w:t>览</w:t>
      </w:r>
      <w:proofErr w:type="gramEnd"/>
      <w:r>
        <w:rPr>
          <w:rFonts w:ascii="Times New Roman" w:hAnsi="Times New Roman" w:hint="eastAsia"/>
          <w:sz w:val="22"/>
        </w:rPr>
        <w:t>、问题分布分析、企业画像展示，并支持分析报告导出。</w:t>
      </w:r>
    </w:p>
    <w:p w:rsidR="003F6B8F" w:rsidRDefault="003F6B8F" w:rsidP="003F6B8F">
      <w:pPr>
        <w:numPr>
          <w:ilvl w:val="0"/>
          <w:numId w:val="16"/>
        </w:numPr>
        <w:adjustRightInd w:val="0"/>
        <w:snapToGrid w:val="0"/>
        <w:spacing w:line="300" w:lineRule="auto"/>
        <w:ind w:left="851"/>
        <w:rPr>
          <w:rFonts w:ascii="Times New Roman" w:hAnsi="Times New Roman"/>
          <w:sz w:val="22"/>
        </w:rPr>
      </w:pPr>
      <w:r>
        <w:rPr>
          <w:rFonts w:ascii="Times New Roman" w:hAnsi="Times New Roman" w:hint="eastAsia"/>
          <w:sz w:val="22"/>
        </w:rPr>
        <w:t>系统对接</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需提供与外部系统的数据互通能力，需具备与智慧安监平台的接口对接、数据推送等功能，并支持向可视化大屏实时推送审核数据。</w:t>
      </w:r>
    </w:p>
    <w:p w:rsidR="003F6B8F" w:rsidRDefault="003F6B8F" w:rsidP="003F6B8F">
      <w:pPr>
        <w:numPr>
          <w:ilvl w:val="0"/>
          <w:numId w:val="20"/>
        </w:num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数据接口清单：</w:t>
      </w:r>
    </w:p>
    <w:tbl>
      <w:tblPr>
        <w:tblW w:w="5000" w:type="pct"/>
        <w:jc w:val="center"/>
        <w:tblLayout w:type="fixed"/>
        <w:tblLook w:val="04A0" w:firstRow="1" w:lastRow="0" w:firstColumn="1" w:lastColumn="0" w:noHBand="0" w:noVBand="1"/>
      </w:tblPr>
      <w:tblGrid>
        <w:gridCol w:w="942"/>
        <w:gridCol w:w="1952"/>
        <w:gridCol w:w="5402"/>
      </w:tblGrid>
      <w:tr w:rsidR="003F6B8F" w:rsidTr="007B2C67">
        <w:trPr>
          <w:trHeight w:val="78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B8F" w:rsidRPr="00241D5A" w:rsidRDefault="003F6B8F" w:rsidP="007B2C67">
            <w:pPr>
              <w:widowControl/>
              <w:jc w:val="center"/>
              <w:textAlignment w:val="top"/>
              <w:rPr>
                <w:rFonts w:ascii="仿宋_GB2312" w:eastAsia="仿宋_GB2312" w:hAnsi="宋体" w:cs="仿宋_GB2312"/>
                <w:color w:val="000000"/>
                <w:sz w:val="24"/>
                <w:szCs w:val="24"/>
              </w:rPr>
            </w:pPr>
            <w:r w:rsidRPr="00241D5A">
              <w:rPr>
                <w:rFonts w:ascii="宋体" w:hAnsi="宋体" w:cs="仿宋_GB2312" w:hint="eastAsia"/>
                <w:color w:val="000000"/>
                <w:kern w:val="0"/>
                <w:sz w:val="24"/>
                <w:szCs w:val="24"/>
                <w:lang w:bidi="ar"/>
              </w:rPr>
              <w:t>序号</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B8F" w:rsidRPr="00241D5A" w:rsidRDefault="003F6B8F" w:rsidP="007B2C67">
            <w:pPr>
              <w:widowControl/>
              <w:jc w:val="center"/>
              <w:textAlignment w:val="center"/>
              <w:rPr>
                <w:rFonts w:ascii="仿宋_GB2312" w:eastAsia="仿宋_GB2312" w:hAnsi="宋体" w:cs="仿宋_GB2312"/>
                <w:color w:val="000000"/>
                <w:sz w:val="24"/>
                <w:szCs w:val="24"/>
              </w:rPr>
            </w:pPr>
            <w:r w:rsidRPr="00241D5A">
              <w:rPr>
                <w:rFonts w:ascii="宋体" w:hAnsi="宋体" w:cs="仿宋_GB2312" w:hint="eastAsia"/>
                <w:color w:val="000000"/>
                <w:kern w:val="0"/>
                <w:sz w:val="24"/>
                <w:szCs w:val="24"/>
                <w:lang w:bidi="ar"/>
              </w:rPr>
              <w:t>接口类型</w:t>
            </w:r>
          </w:p>
        </w:tc>
        <w:tc>
          <w:tcPr>
            <w:tcW w:w="3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F6B8F" w:rsidRPr="00241D5A" w:rsidRDefault="003F6B8F" w:rsidP="007B2C67">
            <w:pPr>
              <w:widowControl/>
              <w:jc w:val="center"/>
              <w:textAlignment w:val="center"/>
              <w:rPr>
                <w:rFonts w:ascii="仿宋_GB2312" w:eastAsia="仿宋_GB2312" w:hAnsi="宋体" w:cs="仿宋_GB2312"/>
                <w:color w:val="000000"/>
                <w:sz w:val="24"/>
                <w:szCs w:val="24"/>
              </w:rPr>
            </w:pPr>
            <w:r w:rsidRPr="00241D5A">
              <w:rPr>
                <w:rFonts w:ascii="宋体" w:hAnsi="宋体" w:cs="仿宋_GB2312" w:hint="eastAsia"/>
                <w:color w:val="000000"/>
                <w:kern w:val="0"/>
                <w:sz w:val="24"/>
                <w:szCs w:val="24"/>
                <w:lang w:bidi="ar"/>
              </w:rPr>
              <w:t>具体内容</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获取部门接口</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获取用户接口</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w:t>
            </w:r>
            <w:proofErr w:type="gramStart"/>
            <w:r>
              <w:rPr>
                <w:rFonts w:ascii="宋体" w:hAnsi="宋体" w:cs="宋体" w:hint="eastAsia"/>
                <w:color w:val="000000"/>
                <w:kern w:val="0"/>
                <w:sz w:val="22"/>
                <w:lang w:bidi="ar"/>
              </w:rPr>
              <w:t>通信证</w:t>
            </w:r>
            <w:proofErr w:type="gramEnd"/>
            <w:r>
              <w:rPr>
                <w:rFonts w:ascii="宋体" w:hAnsi="宋体" w:cs="宋体" w:hint="eastAsia"/>
                <w:color w:val="000000"/>
                <w:kern w:val="0"/>
                <w:sz w:val="22"/>
                <w:lang w:bidi="ar"/>
              </w:rPr>
              <w:t>接口</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通过票据获取登录用户信息</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根据用户角色获取权限</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与智慧安监系统的数据推送接口</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智慧安监系统的数据接收接口</w:t>
            </w:r>
          </w:p>
        </w:tc>
      </w:tr>
      <w:tr w:rsidR="003F6B8F" w:rsidTr="007B2C67">
        <w:trPr>
          <w:trHeight w:val="411"/>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与大屏系统的数据对接接口</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统一用户认证接口</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获取监控设备分类列表接口</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获取监控系统设备树列表</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获取监控设备通道列表</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获取监控设备播放链接</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GB28181云</w:t>
            </w:r>
            <w:proofErr w:type="gramStart"/>
            <w:r>
              <w:rPr>
                <w:rFonts w:ascii="宋体" w:hAnsi="宋体" w:cs="宋体" w:hint="eastAsia"/>
                <w:color w:val="000000"/>
                <w:kern w:val="0"/>
                <w:sz w:val="22"/>
                <w:lang w:bidi="ar"/>
              </w:rPr>
              <w:t>台控制</w:t>
            </w:r>
            <w:proofErr w:type="gramEnd"/>
            <w:r>
              <w:rPr>
                <w:rFonts w:ascii="宋体" w:hAnsi="宋体" w:cs="宋体" w:hint="eastAsia"/>
                <w:color w:val="000000"/>
                <w:kern w:val="0"/>
                <w:sz w:val="22"/>
                <w:lang w:bidi="ar"/>
              </w:rPr>
              <w:t>接口</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GB28181对讲接口</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sz w:val="22"/>
              </w:rPr>
              <w:t>16</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获取会议列表</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sz w:val="22"/>
              </w:rPr>
              <w:t>17</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获取历史会议列表</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sz w:val="22"/>
              </w:rPr>
              <w:t>18</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获取会议详情接口</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sz w:val="22"/>
              </w:rPr>
              <w:lastRenderedPageBreak/>
              <w:t>19</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加入/离开/结束会议接口</w:t>
            </w:r>
          </w:p>
        </w:tc>
      </w:tr>
      <w:tr w:rsidR="003F6B8F" w:rsidTr="007B2C67">
        <w:trPr>
          <w:trHeight w:val="454"/>
          <w:jc w:val="center"/>
        </w:trPr>
        <w:tc>
          <w:tcPr>
            <w:tcW w:w="5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sz w:val="22"/>
              </w:rPr>
              <w:t>20</w:t>
            </w:r>
          </w:p>
        </w:tc>
        <w:tc>
          <w:tcPr>
            <w:tcW w:w="11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对外接口</w:t>
            </w:r>
          </w:p>
        </w:tc>
        <w:tc>
          <w:tcPr>
            <w:tcW w:w="32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6B8F" w:rsidRDefault="003F6B8F" w:rsidP="007B2C67">
            <w:pPr>
              <w:widowControl/>
              <w:jc w:val="center"/>
              <w:textAlignment w:val="center"/>
              <w:rPr>
                <w:rFonts w:ascii="宋体" w:hAnsi="宋体" w:cs="宋体"/>
                <w:color w:val="000000"/>
                <w:sz w:val="22"/>
              </w:rPr>
            </w:pPr>
            <w:r>
              <w:rPr>
                <w:rFonts w:ascii="宋体" w:hAnsi="宋体" w:cs="宋体" w:hint="eastAsia"/>
                <w:color w:val="000000"/>
                <w:kern w:val="0"/>
                <w:sz w:val="22"/>
                <w:lang w:bidi="ar"/>
              </w:rPr>
              <w:t>邀请用户、监控、H.323、SIP入会接口</w:t>
            </w:r>
          </w:p>
        </w:tc>
      </w:tr>
    </w:tbl>
    <w:p w:rsidR="003F6B8F" w:rsidRDefault="003F6B8F" w:rsidP="003F6B8F">
      <w:pPr>
        <w:numPr>
          <w:ilvl w:val="255"/>
          <w:numId w:val="0"/>
        </w:numPr>
        <w:adjustRightInd w:val="0"/>
        <w:snapToGrid w:val="0"/>
        <w:spacing w:line="300" w:lineRule="auto"/>
        <w:rPr>
          <w:rFonts w:ascii="Times New Roman" w:hAnsi="Times New Roman"/>
          <w:sz w:val="22"/>
        </w:rPr>
      </w:pPr>
    </w:p>
    <w:p w:rsidR="003F6B8F" w:rsidRPr="00241D5A"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sidRPr="00241D5A">
        <w:rPr>
          <w:rFonts w:ascii="Times New Roman" w:hAnsi="Times New Roman" w:hint="eastAsia"/>
          <w:sz w:val="22"/>
        </w:rPr>
        <w:t>）</w:t>
      </w:r>
      <w:r>
        <w:rPr>
          <w:rFonts w:ascii="Times New Roman" w:hAnsi="Times New Roman" w:hint="eastAsia"/>
          <w:sz w:val="22"/>
        </w:rPr>
        <w:t>基本</w:t>
      </w:r>
      <w:r>
        <w:rPr>
          <w:rFonts w:ascii="宋体" w:hAnsi="宋体" w:cs="宋体" w:hint="eastAsia"/>
          <w:color w:val="000000"/>
          <w:sz w:val="22"/>
        </w:rPr>
        <w:t>要求</w:t>
      </w:r>
      <w:r w:rsidRPr="00241D5A">
        <w:rPr>
          <w:rFonts w:ascii="Times New Roman" w:hAnsi="Times New Roman"/>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①安全性设计</w:t>
      </w:r>
      <w:r>
        <w:rPr>
          <w:rFonts w:ascii="Times New Roman" w:hAnsi="Times New Roman" w:hint="eastAsia"/>
          <w:sz w:val="22"/>
        </w:rPr>
        <w:t xml:space="preserve"> </w:t>
      </w:r>
      <w:r>
        <w:rPr>
          <w:rFonts w:ascii="Times New Roman" w:hAnsi="Times New Roman" w:hint="eastAsia"/>
          <w:sz w:val="22"/>
        </w:rPr>
        <w:t>：</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安全评估：保证接口的自身安全，通过接口实现技术上的安全控制，做到对安全事件的“可知、可控、可预测”，是实现系统安全的一个重要基础。</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访问控制：如果客户端很频繁的请求服务器，会给</w:t>
      </w:r>
      <w:proofErr w:type="gramStart"/>
      <w:r>
        <w:rPr>
          <w:rFonts w:ascii="Times New Roman" w:hAnsi="Times New Roman" w:hint="eastAsia"/>
          <w:sz w:val="22"/>
        </w:rPr>
        <w:t>给</w:t>
      </w:r>
      <w:proofErr w:type="gramEnd"/>
      <w:r>
        <w:rPr>
          <w:rFonts w:ascii="Times New Roman" w:hAnsi="Times New Roman" w:hint="eastAsia"/>
          <w:sz w:val="22"/>
        </w:rPr>
        <w:t>服务器造成很大的压力，需要对客户端对</w:t>
      </w:r>
      <w:r>
        <w:rPr>
          <w:rFonts w:ascii="Times New Roman" w:hAnsi="Times New Roman" w:hint="eastAsia"/>
          <w:sz w:val="22"/>
        </w:rPr>
        <w:t xml:space="preserve"> API</w:t>
      </w:r>
      <w:r>
        <w:rPr>
          <w:rFonts w:ascii="Times New Roman" w:hAnsi="Times New Roman" w:hint="eastAsia"/>
          <w:sz w:val="22"/>
        </w:rPr>
        <w:t>的请求做一些限制。比如单位时间内同一</w:t>
      </w:r>
      <w:r>
        <w:rPr>
          <w:rFonts w:ascii="Times New Roman" w:hAnsi="Times New Roman" w:hint="eastAsia"/>
          <w:sz w:val="22"/>
        </w:rPr>
        <w:t xml:space="preserve"> IP</w:t>
      </w:r>
      <w:r>
        <w:rPr>
          <w:rFonts w:ascii="Times New Roman" w:hAnsi="Times New Roman" w:hint="eastAsia"/>
          <w:sz w:val="22"/>
        </w:rPr>
        <w:t>只能请求多少次。</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防止恶意代码。</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加密设计：支持采用</w:t>
      </w:r>
      <w:r>
        <w:rPr>
          <w:rFonts w:ascii="Times New Roman" w:hAnsi="Times New Roman" w:hint="eastAsia"/>
          <w:sz w:val="22"/>
        </w:rPr>
        <w:t xml:space="preserve"> HTTPS </w:t>
      </w:r>
      <w:r>
        <w:rPr>
          <w:rFonts w:ascii="Times New Roman" w:hAnsi="Times New Roman" w:hint="eastAsia"/>
          <w:sz w:val="22"/>
        </w:rPr>
        <w:t>加密传输，敏感数据传输、存储采用高强度加密算法，杜绝硬编码密钥泄露风险。</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②支持高并发</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根据实际情况选择合适的方式方法来实现，可动态通过集群节点进行扩展。</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③日志审计与安全追溯</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接口调用需记录日志，方便后续查阅追溯。</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④可动态扩展</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保证在充分利用系统资源的前提下，实现系统平滑的移植和扩展，同时在系统并发增加时提供系统资源的动态扩展，以保证系统的稳定性</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⑤异常处理机制</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所欲可预期的错误需要编写特定代码来捕获这类错误，并抛出一个包含提示信息的全局异常，捕获并返回给客户端。</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⑥业务扩展</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在进行新业务扩展时，应能提供快速、方便和准确的实现方式。</w:t>
      </w:r>
      <w:r>
        <w:rPr>
          <w:rFonts w:ascii="Times New Roman" w:hAnsi="Times New Roman" w:hint="eastAsia"/>
          <w:sz w:val="22"/>
        </w:rPr>
        <w:t xml:space="preserve"> </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⑦接口服务能力</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系统应具备面向第三方平台的标准化服务接口能力，支持用户、组织、监控资源、视频会议、会议控制、直播、对讲等业务模块的统一对接，并能按业务场景进行接口组合调用。</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⑧统一认证与权限控制</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系统应支持第三</w:t>
      </w:r>
      <w:proofErr w:type="gramStart"/>
      <w:r>
        <w:rPr>
          <w:rFonts w:ascii="Times New Roman" w:hAnsi="Times New Roman" w:hint="eastAsia"/>
          <w:sz w:val="22"/>
        </w:rPr>
        <w:t>方用户</w:t>
      </w:r>
      <w:proofErr w:type="gramEnd"/>
      <w:r>
        <w:rPr>
          <w:rFonts w:ascii="Times New Roman" w:hAnsi="Times New Roman" w:hint="eastAsia"/>
          <w:sz w:val="22"/>
        </w:rPr>
        <w:t>接入、统一用户认证、</w:t>
      </w:r>
      <w:proofErr w:type="gramStart"/>
      <w:r>
        <w:rPr>
          <w:rFonts w:ascii="Times New Roman" w:hAnsi="Times New Roman" w:hint="eastAsia"/>
          <w:sz w:val="22"/>
        </w:rPr>
        <w:t>通信证</w:t>
      </w:r>
      <w:proofErr w:type="gramEnd"/>
      <w:r>
        <w:rPr>
          <w:rFonts w:ascii="Times New Roman" w:hAnsi="Times New Roman" w:hint="eastAsia"/>
          <w:sz w:val="22"/>
        </w:rPr>
        <w:t>获取、登录用户信息获取和用户角色权限获取等能力，能够对接外部统一身份体系，并根据用户权限控制调度、监控、会议等业务操作范围。</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⑨监控资源接入能力</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系统应支持监控设备分类列表、设备资源树、设备通道列表、全部通道列表、子分类通道列表及设备播放链接获取，能够按机构、设备节点、通道维度完成监控资源查询和展示。</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⑩监控控制能力</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系统应支持</w:t>
      </w:r>
      <w:r>
        <w:rPr>
          <w:rFonts w:ascii="Times New Roman" w:hAnsi="Times New Roman" w:hint="eastAsia"/>
          <w:sz w:val="22"/>
        </w:rPr>
        <w:t xml:space="preserve"> GB28181 </w:t>
      </w:r>
      <w:r>
        <w:rPr>
          <w:rFonts w:ascii="Times New Roman" w:hAnsi="Times New Roman" w:hint="eastAsia"/>
          <w:sz w:val="22"/>
        </w:rPr>
        <w:t>云台控制、监控对讲、监控抓拍、监控分组列表及分组通道</w:t>
      </w:r>
      <w:r>
        <w:rPr>
          <w:rFonts w:ascii="Times New Roman" w:hAnsi="Times New Roman" w:hint="eastAsia"/>
          <w:sz w:val="22"/>
        </w:rPr>
        <w:lastRenderedPageBreak/>
        <w:t>列表能力，并支持将指定监控通道授权或取消授权给指定用户。</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⑪视频会议联动能力</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系统应支持创建会议、获取会议列表、历史会议列表、会议详情、加入会议、离开会议、结束会议等能力，并支持邀请用户、监控设备、外部多媒体源、</w:t>
      </w:r>
      <w:r>
        <w:rPr>
          <w:rFonts w:ascii="Times New Roman" w:hAnsi="Times New Roman" w:hint="eastAsia"/>
          <w:sz w:val="22"/>
        </w:rPr>
        <w:t xml:space="preserve">H.323 </w:t>
      </w:r>
      <w:r>
        <w:rPr>
          <w:rFonts w:ascii="Times New Roman" w:hAnsi="Times New Roman" w:hint="eastAsia"/>
          <w:sz w:val="22"/>
        </w:rPr>
        <w:t>设备、</w:t>
      </w:r>
      <w:r>
        <w:rPr>
          <w:rFonts w:ascii="Times New Roman" w:hAnsi="Times New Roman" w:hint="eastAsia"/>
          <w:sz w:val="22"/>
        </w:rPr>
        <w:t xml:space="preserve">SIP/VoIP </w:t>
      </w:r>
      <w:r>
        <w:rPr>
          <w:rFonts w:ascii="Times New Roman" w:hAnsi="Times New Roman" w:hint="eastAsia"/>
          <w:sz w:val="22"/>
        </w:rPr>
        <w:t>终端</w:t>
      </w:r>
      <w:proofErr w:type="gramStart"/>
      <w:r>
        <w:rPr>
          <w:rFonts w:ascii="Times New Roman" w:hAnsi="Times New Roman" w:hint="eastAsia"/>
          <w:sz w:val="22"/>
        </w:rPr>
        <w:t>等对象</w:t>
      </w:r>
      <w:proofErr w:type="gramEnd"/>
      <w:r>
        <w:rPr>
          <w:rFonts w:ascii="Times New Roman" w:hAnsi="Times New Roman" w:hint="eastAsia"/>
          <w:sz w:val="22"/>
        </w:rPr>
        <w:t>入会。</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⑫会议成员与状态管理</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系统应支持获取会议成员列表、会议成员信息、历史会议成员列表、会议用户信息、成员连接状态、音视频禁用状态等数据，满足会中人员状态展示、调度指挥和会后追溯需要。</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⑬会议控制与直播能力</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系统应支持踢出会议、全员禁音、全员禁画、</w:t>
      </w:r>
      <w:proofErr w:type="gramStart"/>
      <w:r>
        <w:rPr>
          <w:rFonts w:ascii="Times New Roman" w:hAnsi="Times New Roman" w:hint="eastAsia"/>
          <w:sz w:val="22"/>
        </w:rPr>
        <w:t>成员禁音</w:t>
      </w:r>
      <w:proofErr w:type="gramEnd"/>
      <w:r>
        <w:rPr>
          <w:rFonts w:ascii="Times New Roman" w:hAnsi="Times New Roman" w:hint="eastAsia"/>
          <w:sz w:val="22"/>
        </w:rPr>
        <w:t>/</w:t>
      </w:r>
      <w:r>
        <w:rPr>
          <w:rFonts w:ascii="Times New Roman" w:hAnsi="Times New Roman" w:hint="eastAsia"/>
          <w:sz w:val="22"/>
        </w:rPr>
        <w:t>禁画、转移主持人、更新成员名称、会议聊天禁言、解除音视频申请处理、会议直播开启</w:t>
      </w:r>
      <w:r>
        <w:rPr>
          <w:rFonts w:ascii="Times New Roman" w:hAnsi="Times New Roman" w:hint="eastAsia"/>
          <w:sz w:val="22"/>
        </w:rPr>
        <w:t>/</w:t>
      </w:r>
      <w:r>
        <w:rPr>
          <w:rFonts w:ascii="Times New Roman" w:hAnsi="Times New Roman" w:hint="eastAsia"/>
          <w:sz w:val="22"/>
        </w:rPr>
        <w:t>停止、会议监控对讲开启</w:t>
      </w:r>
      <w:r>
        <w:rPr>
          <w:rFonts w:ascii="Times New Roman" w:hAnsi="Times New Roman" w:hint="eastAsia"/>
          <w:sz w:val="22"/>
        </w:rPr>
        <w:t>/</w:t>
      </w:r>
      <w:r>
        <w:rPr>
          <w:rFonts w:ascii="Times New Roman" w:hAnsi="Times New Roman" w:hint="eastAsia"/>
          <w:sz w:val="22"/>
        </w:rPr>
        <w:t>停止</w:t>
      </w:r>
      <w:proofErr w:type="gramStart"/>
      <w:r>
        <w:rPr>
          <w:rFonts w:ascii="Times New Roman" w:hAnsi="Times New Roman" w:hint="eastAsia"/>
          <w:sz w:val="22"/>
        </w:rPr>
        <w:t>等会控能力</w:t>
      </w:r>
      <w:proofErr w:type="gramEnd"/>
      <w:r>
        <w:rPr>
          <w:rFonts w:ascii="Times New Roman" w:hAnsi="Times New Roman" w:hint="eastAsia"/>
          <w:sz w:val="22"/>
        </w:rPr>
        <w:t>。</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⑭异构终端接入能力</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系统应支持</w:t>
      </w:r>
      <w:r>
        <w:rPr>
          <w:rFonts w:ascii="Times New Roman" w:hAnsi="Times New Roman" w:hint="eastAsia"/>
          <w:sz w:val="22"/>
        </w:rPr>
        <w:t xml:space="preserve"> H.323 </w:t>
      </w:r>
      <w:r>
        <w:rPr>
          <w:rFonts w:ascii="Times New Roman" w:hAnsi="Times New Roman" w:hint="eastAsia"/>
          <w:sz w:val="22"/>
        </w:rPr>
        <w:t>连接器、</w:t>
      </w:r>
      <w:r>
        <w:rPr>
          <w:rFonts w:ascii="Times New Roman" w:hAnsi="Times New Roman" w:hint="eastAsia"/>
          <w:sz w:val="22"/>
        </w:rPr>
        <w:t xml:space="preserve">H.323 </w:t>
      </w:r>
      <w:r>
        <w:rPr>
          <w:rFonts w:ascii="Times New Roman" w:hAnsi="Times New Roman" w:hint="eastAsia"/>
          <w:sz w:val="22"/>
        </w:rPr>
        <w:t>设备厂家、</w:t>
      </w:r>
      <w:r>
        <w:rPr>
          <w:rFonts w:ascii="Times New Roman" w:hAnsi="Times New Roman" w:hint="eastAsia"/>
          <w:sz w:val="22"/>
        </w:rPr>
        <w:t xml:space="preserve">H.323 </w:t>
      </w:r>
      <w:r>
        <w:rPr>
          <w:rFonts w:ascii="Times New Roman" w:hAnsi="Times New Roman" w:hint="eastAsia"/>
          <w:sz w:val="22"/>
        </w:rPr>
        <w:t>设备增删改查、</w:t>
      </w:r>
      <w:r>
        <w:rPr>
          <w:rFonts w:ascii="Times New Roman" w:hAnsi="Times New Roman" w:hint="eastAsia"/>
          <w:sz w:val="22"/>
        </w:rPr>
        <w:t xml:space="preserve">H.323 </w:t>
      </w:r>
      <w:r>
        <w:rPr>
          <w:rFonts w:ascii="Times New Roman" w:hAnsi="Times New Roman" w:hint="eastAsia"/>
          <w:sz w:val="22"/>
        </w:rPr>
        <w:t>对讲设备列表及</w:t>
      </w:r>
      <w:r>
        <w:rPr>
          <w:rFonts w:ascii="Times New Roman" w:hAnsi="Times New Roman" w:hint="eastAsia"/>
          <w:sz w:val="22"/>
        </w:rPr>
        <w:t xml:space="preserve"> VoIP </w:t>
      </w:r>
      <w:r>
        <w:rPr>
          <w:rFonts w:ascii="Times New Roman" w:hAnsi="Times New Roman" w:hint="eastAsia"/>
          <w:sz w:val="22"/>
        </w:rPr>
        <w:t>电话邀请等能力，满足视频会议与外部视频终端、电话终端、多媒体源的融合接入。</w:t>
      </w:r>
    </w:p>
    <w:p w:rsidR="003F6B8F" w:rsidRDefault="003F6B8F" w:rsidP="003F6B8F">
      <w:pPr>
        <w:adjustRightInd w:val="0"/>
        <w:snapToGrid w:val="0"/>
        <w:spacing w:line="300" w:lineRule="auto"/>
        <w:ind w:firstLineChars="200" w:firstLine="442"/>
      </w:pPr>
      <w:r>
        <w:rPr>
          <w:rFonts w:ascii="Times New Roman" w:hAnsi="Times New Roman" w:hint="eastAsia"/>
          <w:b/>
          <w:bCs/>
          <w:sz w:val="22"/>
        </w:rPr>
        <w:t>9.5</w:t>
      </w:r>
      <w:r>
        <w:rPr>
          <w:rFonts w:ascii="Times New Roman" w:hAnsi="Times New Roman" w:hint="eastAsia"/>
          <w:b/>
          <w:bCs/>
          <w:sz w:val="22"/>
        </w:rPr>
        <w:t>绩效指标要求</w:t>
      </w:r>
    </w:p>
    <w:tbl>
      <w:tblPr>
        <w:tblStyle w:val="af8"/>
        <w:tblpPr w:leftFromText="180" w:rightFromText="180" w:vertAnchor="text" w:horzAnchor="page" w:tblpX="1476" w:tblpY="513"/>
        <w:tblOverlap w:val="never"/>
        <w:tblW w:w="9300" w:type="dxa"/>
        <w:tblLayout w:type="fixed"/>
        <w:tblLook w:val="04A0" w:firstRow="1" w:lastRow="0" w:firstColumn="1" w:lastColumn="0" w:noHBand="0" w:noVBand="1"/>
      </w:tblPr>
      <w:tblGrid>
        <w:gridCol w:w="1096"/>
        <w:gridCol w:w="1056"/>
        <w:gridCol w:w="1244"/>
        <w:gridCol w:w="2808"/>
        <w:gridCol w:w="3096"/>
      </w:tblGrid>
      <w:tr w:rsidR="003F6B8F" w:rsidTr="007B2C67">
        <w:trPr>
          <w:trHeight w:val="397"/>
        </w:trPr>
        <w:tc>
          <w:tcPr>
            <w:tcW w:w="1096" w:type="dxa"/>
            <w:vAlign w:val="center"/>
          </w:tcPr>
          <w:p w:rsidR="003F6B8F" w:rsidRPr="005B18CE" w:rsidRDefault="003F6B8F" w:rsidP="00255CDE">
            <w:pPr>
              <w:rPr>
                <w:rFonts w:ascii="Times New Roman" w:hAnsi="Times New Roman"/>
                <w:b/>
                <w:bCs/>
                <w:sz w:val="22"/>
              </w:rPr>
            </w:pPr>
            <w:r w:rsidRPr="005B18CE">
              <w:rPr>
                <w:rFonts w:ascii="宋体" w:hAnsi="宋体" w:cs="宋体" w:hint="eastAsia"/>
                <w:b/>
                <w:bCs/>
                <w:sz w:val="22"/>
              </w:rPr>
              <w:t>项目名称</w:t>
            </w:r>
          </w:p>
        </w:tc>
        <w:tc>
          <w:tcPr>
            <w:tcW w:w="8204" w:type="dxa"/>
            <w:gridSpan w:val="4"/>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浦东新区应急管理局智能化信息平台二期项目</w:t>
            </w:r>
          </w:p>
        </w:tc>
      </w:tr>
      <w:tr w:rsidR="003F6B8F" w:rsidTr="007B2C67">
        <w:trPr>
          <w:trHeight w:val="90"/>
        </w:trPr>
        <w:tc>
          <w:tcPr>
            <w:tcW w:w="1096" w:type="dxa"/>
            <w:vAlign w:val="center"/>
          </w:tcPr>
          <w:p w:rsidR="003F6B8F" w:rsidRPr="005B18CE" w:rsidRDefault="003F6B8F" w:rsidP="00255CDE">
            <w:pPr>
              <w:rPr>
                <w:rFonts w:ascii="Times New Roman" w:hAnsi="Times New Roman"/>
                <w:b/>
                <w:bCs/>
                <w:sz w:val="22"/>
              </w:rPr>
            </w:pPr>
            <w:r w:rsidRPr="005B18CE">
              <w:rPr>
                <w:rFonts w:ascii="宋体" w:hAnsi="宋体" w:cs="宋体" w:hint="eastAsia"/>
                <w:b/>
                <w:bCs/>
                <w:sz w:val="22"/>
              </w:rPr>
              <w:t>总体</w:t>
            </w:r>
          </w:p>
          <w:p w:rsidR="003F6B8F" w:rsidRPr="005B18CE" w:rsidRDefault="003F6B8F" w:rsidP="007B2C67">
            <w:pPr>
              <w:ind w:firstLine="387"/>
              <w:jc w:val="center"/>
              <w:rPr>
                <w:rFonts w:ascii="Times New Roman" w:hAnsi="Times New Roman"/>
                <w:b/>
                <w:bCs/>
                <w:sz w:val="22"/>
              </w:rPr>
            </w:pPr>
            <w:r w:rsidRPr="005B18CE">
              <w:rPr>
                <w:rFonts w:ascii="宋体" w:hAnsi="宋体" w:cs="宋体" w:hint="eastAsia"/>
                <w:b/>
                <w:bCs/>
                <w:sz w:val="22"/>
              </w:rPr>
              <w:t>目标</w:t>
            </w:r>
          </w:p>
        </w:tc>
        <w:tc>
          <w:tcPr>
            <w:tcW w:w="8204" w:type="dxa"/>
            <w:gridSpan w:val="4"/>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该项目依托新区现有城市综合管理体系和智能化技术手段的综合应用，围绕指挥体系、智能预案、</w:t>
            </w:r>
            <w:proofErr w:type="gramStart"/>
            <w:r w:rsidRPr="005B18CE">
              <w:rPr>
                <w:rFonts w:ascii="宋体" w:hAnsi="宋体" w:cs="宋体" w:hint="eastAsia"/>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r w:rsidRPr="005B18CE">
              <w:rPr>
                <w:rFonts w:ascii="宋体" w:hAnsi="宋体" w:cs="宋体" w:hint="eastAsia"/>
                <w:sz w:val="22"/>
              </w:rPr>
              <w:t>情管理、隐患上账、数字值班、融合通信、防灾减灾救灾、安全生产等业务需要，通过强化智能感知、数据使能、技术使能、应用使能，进一步拓展应急管理平台在安全生产审批管理、实战指挥、指令传达、辅助决策和现场处置中的应用，形成</w:t>
            </w:r>
            <w:r w:rsidRPr="005B18CE">
              <w:rPr>
                <w:rFonts w:ascii="Times New Roman" w:hAnsi="Times New Roman"/>
                <w:sz w:val="22"/>
              </w:rPr>
              <w:t>“</w:t>
            </w:r>
            <w:r w:rsidRPr="005B18CE">
              <w:rPr>
                <w:rFonts w:ascii="宋体" w:hAnsi="宋体" w:cs="宋体" w:hint="eastAsia"/>
                <w:sz w:val="22"/>
              </w:rPr>
              <w:t>数据驱动、技术支撑、应用引领</w:t>
            </w:r>
            <w:r w:rsidRPr="005B18CE">
              <w:rPr>
                <w:rFonts w:ascii="Times New Roman" w:hAnsi="Times New Roman"/>
                <w:sz w:val="22"/>
              </w:rPr>
              <w:t>”</w:t>
            </w:r>
            <w:r w:rsidRPr="005B18CE">
              <w:rPr>
                <w:rFonts w:ascii="宋体" w:hAnsi="宋体" w:cs="宋体" w:hint="eastAsia"/>
                <w:sz w:val="22"/>
              </w:rPr>
              <w:t>的智慧应急发展模式。</w:t>
            </w:r>
          </w:p>
        </w:tc>
      </w:tr>
      <w:tr w:rsidR="003F6B8F" w:rsidTr="007B2C67">
        <w:trPr>
          <w:trHeight w:val="340"/>
        </w:trPr>
        <w:tc>
          <w:tcPr>
            <w:tcW w:w="1096" w:type="dxa"/>
            <w:vMerge w:val="restart"/>
            <w:vAlign w:val="center"/>
          </w:tcPr>
          <w:p w:rsidR="003F6B8F" w:rsidRPr="005B18CE" w:rsidRDefault="003F6B8F" w:rsidP="00255CDE">
            <w:pPr>
              <w:rPr>
                <w:rFonts w:ascii="Times New Roman" w:hAnsi="Times New Roman"/>
                <w:b/>
                <w:bCs/>
                <w:sz w:val="22"/>
              </w:rPr>
            </w:pPr>
            <w:r w:rsidRPr="005B18CE">
              <w:rPr>
                <w:rFonts w:ascii="宋体" w:hAnsi="宋体" w:cs="宋体" w:hint="eastAsia"/>
                <w:b/>
                <w:bCs/>
                <w:sz w:val="22"/>
              </w:rPr>
              <w:t>绩效</w:t>
            </w:r>
          </w:p>
          <w:p w:rsidR="003F6B8F" w:rsidRPr="005B18CE" w:rsidRDefault="003F6B8F" w:rsidP="00255CDE">
            <w:pPr>
              <w:rPr>
                <w:rFonts w:ascii="Times New Roman" w:hAnsi="Times New Roman"/>
                <w:b/>
                <w:bCs/>
                <w:sz w:val="22"/>
              </w:rPr>
            </w:pPr>
            <w:r w:rsidRPr="005B18CE">
              <w:rPr>
                <w:rFonts w:ascii="宋体" w:hAnsi="宋体" w:cs="宋体" w:hint="eastAsia"/>
                <w:b/>
                <w:bCs/>
                <w:sz w:val="22"/>
              </w:rPr>
              <w:t>指标</w:t>
            </w:r>
          </w:p>
        </w:tc>
        <w:tc>
          <w:tcPr>
            <w:tcW w:w="1056" w:type="dxa"/>
            <w:vAlign w:val="center"/>
          </w:tcPr>
          <w:p w:rsidR="003F6B8F" w:rsidRPr="005B18CE" w:rsidRDefault="003F6B8F" w:rsidP="00255CDE">
            <w:pPr>
              <w:rPr>
                <w:rFonts w:ascii="Times New Roman" w:hAnsi="Times New Roman"/>
                <w:b/>
                <w:bCs/>
                <w:sz w:val="22"/>
              </w:rPr>
            </w:pPr>
            <w:r w:rsidRPr="005B18CE">
              <w:rPr>
                <w:rFonts w:ascii="宋体" w:hAnsi="宋体" w:cs="宋体" w:hint="eastAsia"/>
                <w:b/>
                <w:bCs/>
                <w:sz w:val="22"/>
              </w:rPr>
              <w:t>一级</w:t>
            </w:r>
          </w:p>
          <w:p w:rsidR="003F6B8F" w:rsidRPr="005B18CE" w:rsidRDefault="003F6B8F" w:rsidP="00255CDE">
            <w:pPr>
              <w:rPr>
                <w:rFonts w:ascii="Times New Roman" w:hAnsi="Times New Roman"/>
                <w:b/>
                <w:bCs/>
                <w:sz w:val="22"/>
              </w:rPr>
            </w:pPr>
            <w:r w:rsidRPr="005B18CE">
              <w:rPr>
                <w:rFonts w:ascii="宋体" w:hAnsi="宋体" w:cs="宋体" w:hint="eastAsia"/>
                <w:b/>
                <w:bCs/>
                <w:sz w:val="22"/>
              </w:rPr>
              <w:t>指标</w:t>
            </w:r>
          </w:p>
        </w:tc>
        <w:tc>
          <w:tcPr>
            <w:tcW w:w="1244" w:type="dxa"/>
            <w:vAlign w:val="center"/>
          </w:tcPr>
          <w:p w:rsidR="003F6B8F" w:rsidRPr="005B18CE" w:rsidRDefault="003F6B8F" w:rsidP="00255CDE">
            <w:pPr>
              <w:rPr>
                <w:rFonts w:ascii="Times New Roman" w:hAnsi="Times New Roman"/>
                <w:b/>
                <w:bCs/>
                <w:sz w:val="22"/>
              </w:rPr>
            </w:pPr>
            <w:r w:rsidRPr="005B18CE">
              <w:rPr>
                <w:rFonts w:ascii="宋体" w:hAnsi="宋体" w:cs="宋体" w:hint="eastAsia"/>
                <w:b/>
                <w:bCs/>
                <w:sz w:val="22"/>
              </w:rPr>
              <w:t>二级指标</w:t>
            </w:r>
          </w:p>
        </w:tc>
        <w:tc>
          <w:tcPr>
            <w:tcW w:w="2808" w:type="dxa"/>
            <w:vAlign w:val="center"/>
          </w:tcPr>
          <w:p w:rsidR="003F6B8F" w:rsidRPr="005B18CE" w:rsidRDefault="003F6B8F" w:rsidP="007B2C67">
            <w:pPr>
              <w:ind w:firstLine="387"/>
              <w:jc w:val="center"/>
              <w:rPr>
                <w:rFonts w:ascii="Times New Roman" w:hAnsi="Times New Roman"/>
                <w:b/>
                <w:bCs/>
                <w:sz w:val="22"/>
              </w:rPr>
            </w:pPr>
            <w:r w:rsidRPr="005B18CE">
              <w:rPr>
                <w:rFonts w:ascii="宋体" w:hAnsi="宋体" w:cs="宋体" w:hint="eastAsia"/>
                <w:b/>
                <w:bCs/>
                <w:sz w:val="22"/>
              </w:rPr>
              <w:t>三级指标</w:t>
            </w:r>
          </w:p>
        </w:tc>
        <w:tc>
          <w:tcPr>
            <w:tcW w:w="3096" w:type="dxa"/>
            <w:vAlign w:val="center"/>
          </w:tcPr>
          <w:p w:rsidR="003F6B8F" w:rsidRPr="005B18CE" w:rsidRDefault="003F6B8F" w:rsidP="007B2C67">
            <w:pPr>
              <w:ind w:firstLine="387"/>
              <w:jc w:val="center"/>
              <w:rPr>
                <w:rFonts w:ascii="Times New Roman" w:hAnsi="Times New Roman"/>
                <w:b/>
                <w:bCs/>
                <w:sz w:val="22"/>
              </w:rPr>
            </w:pPr>
            <w:r w:rsidRPr="005B18CE">
              <w:rPr>
                <w:rFonts w:ascii="宋体" w:hAnsi="宋体" w:cs="宋体" w:hint="eastAsia"/>
                <w:b/>
                <w:bCs/>
                <w:sz w:val="22"/>
              </w:rPr>
              <w:t>指标值</w:t>
            </w:r>
          </w:p>
        </w:tc>
      </w:tr>
      <w:tr w:rsidR="003F6B8F" w:rsidTr="007B2C67">
        <w:trPr>
          <w:trHeight w:val="340"/>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成本</w:t>
            </w:r>
          </w:p>
          <w:p w:rsidR="003F6B8F" w:rsidRPr="005B18CE" w:rsidRDefault="003F6B8F" w:rsidP="00255CDE">
            <w:pPr>
              <w:rPr>
                <w:rFonts w:ascii="Times New Roman" w:hAnsi="Times New Roman"/>
                <w:sz w:val="22"/>
              </w:rPr>
            </w:pPr>
            <w:r w:rsidRPr="005B18CE">
              <w:rPr>
                <w:rFonts w:ascii="宋体" w:hAnsi="宋体" w:cs="宋体" w:hint="eastAsia"/>
                <w:sz w:val="22"/>
              </w:rPr>
              <w:t>指标</w:t>
            </w:r>
          </w:p>
        </w:tc>
        <w:tc>
          <w:tcPr>
            <w:tcW w:w="1244" w:type="dxa"/>
            <w:vAlign w:val="center"/>
          </w:tcPr>
          <w:p w:rsidR="003F6B8F" w:rsidRPr="005B18CE" w:rsidRDefault="003F6B8F" w:rsidP="00255CDE">
            <w:pPr>
              <w:rPr>
                <w:rFonts w:ascii="Times New Roman" w:hAnsi="Times New Roman"/>
                <w:sz w:val="22"/>
              </w:rPr>
            </w:pPr>
            <w:bookmarkStart w:id="13" w:name="_GoBack"/>
            <w:bookmarkEnd w:id="13"/>
            <w:r w:rsidRPr="005B18CE">
              <w:rPr>
                <w:rFonts w:ascii="宋体" w:hAnsi="宋体" w:cs="宋体" w:hint="eastAsia"/>
                <w:sz w:val="22"/>
              </w:rPr>
              <w:t>经济成本指标</w:t>
            </w:r>
          </w:p>
        </w:tc>
        <w:tc>
          <w:tcPr>
            <w:tcW w:w="2808" w:type="dxa"/>
            <w:vAlign w:val="center"/>
          </w:tcPr>
          <w:p w:rsidR="003F6B8F" w:rsidRPr="005B18CE" w:rsidRDefault="003F6B8F" w:rsidP="007B2C67">
            <w:pPr>
              <w:ind w:firstLine="387"/>
              <w:jc w:val="center"/>
              <w:rPr>
                <w:rFonts w:ascii="Times New Roman" w:hAnsi="Times New Roman"/>
                <w:sz w:val="22"/>
                <w:lang w:eastAsia="en-US"/>
              </w:rPr>
            </w:pPr>
            <w:r w:rsidRPr="005B18CE">
              <w:rPr>
                <w:rFonts w:ascii="宋体" w:hAnsi="宋体" w:cs="宋体" w:hint="eastAsia"/>
                <w:sz w:val="22"/>
              </w:rPr>
              <w:t>项目投资控制</w:t>
            </w:r>
          </w:p>
        </w:tc>
        <w:tc>
          <w:tcPr>
            <w:tcW w:w="3096" w:type="dxa"/>
            <w:vAlign w:val="center"/>
          </w:tcPr>
          <w:p w:rsidR="003F6B8F" w:rsidRPr="005B18CE" w:rsidRDefault="003F6B8F" w:rsidP="007B2C67">
            <w:pPr>
              <w:ind w:firstLine="387"/>
              <w:jc w:val="center"/>
              <w:rPr>
                <w:rFonts w:ascii="Times New Roman" w:hAnsi="Times New Roman"/>
                <w:sz w:val="22"/>
                <w:lang w:eastAsia="en-US"/>
              </w:rPr>
            </w:pPr>
            <w:r w:rsidRPr="005B18CE">
              <w:rPr>
                <w:rFonts w:ascii="宋体" w:hAnsi="宋体" w:cs="宋体" w:hint="eastAsia"/>
                <w:sz w:val="22"/>
              </w:rPr>
              <w:t>不超批复金额</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restart"/>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产出</w:t>
            </w:r>
          </w:p>
          <w:p w:rsidR="003F6B8F" w:rsidRPr="005B18CE" w:rsidRDefault="003F6B8F" w:rsidP="00255CDE">
            <w:pPr>
              <w:rPr>
                <w:rFonts w:ascii="Times New Roman" w:hAnsi="Times New Roman"/>
                <w:sz w:val="22"/>
              </w:rPr>
            </w:pPr>
            <w:r w:rsidRPr="005B18CE">
              <w:rPr>
                <w:rFonts w:ascii="宋体" w:hAnsi="宋体" w:cs="宋体" w:hint="eastAsia"/>
                <w:sz w:val="22"/>
              </w:rPr>
              <w:t>指标</w:t>
            </w:r>
          </w:p>
        </w:tc>
        <w:tc>
          <w:tcPr>
            <w:tcW w:w="1244" w:type="dxa"/>
            <w:vMerge w:val="restart"/>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数量指标</w:t>
            </w: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原有系统整合数量</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≥10</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用户数量</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≥500</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警情数据签收率</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≥80%</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proofErr w:type="gramStart"/>
            <w:r w:rsidRPr="005B18CE">
              <w:rPr>
                <w:rFonts w:ascii="宋体" w:hAnsi="宋体" w:cs="宋体" w:hint="eastAsia"/>
                <w:sz w:val="22"/>
              </w:rPr>
              <w:t>舆</w:t>
            </w:r>
            <w:proofErr w:type="gramEnd"/>
            <w:r w:rsidR="007124DA">
              <w:rPr>
                <w:rFonts w:ascii="Times New Roman" w:hAnsi="Times New Roman" w:hint="eastAsia"/>
                <w:bCs/>
                <w:sz w:val="22"/>
              </w:rPr>
              <w:t>（</w:t>
            </w:r>
            <w:r w:rsidR="007124DA">
              <w:rPr>
                <w:rFonts w:ascii="Times New Roman" w:hAnsi="Times New Roman" w:hint="eastAsia"/>
                <w:bCs/>
                <w:sz w:val="22"/>
              </w:rPr>
              <w:t>yu</w:t>
            </w:r>
            <w:r w:rsidR="007124DA">
              <w:rPr>
                <w:rFonts w:ascii="Times New Roman" w:hAnsi="Times New Roman" w:hint="eastAsia"/>
                <w:bCs/>
                <w:sz w:val="22"/>
              </w:rPr>
              <w:t>）</w:t>
            </w:r>
            <w:r w:rsidRPr="005B18CE">
              <w:rPr>
                <w:rFonts w:ascii="宋体" w:hAnsi="宋体" w:cs="宋体" w:hint="eastAsia"/>
                <w:sz w:val="22"/>
              </w:rPr>
              <w:t>情数据审批率</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≥80%</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处置规程数量</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≥50</w:t>
            </w:r>
            <w:r w:rsidRPr="005B18CE">
              <w:rPr>
                <w:rFonts w:ascii="宋体" w:hAnsi="宋体" w:cs="宋体" w:hint="eastAsia"/>
                <w:sz w:val="22"/>
              </w:rPr>
              <w:t>个</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案例指引数量</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≥20</w:t>
            </w:r>
            <w:r w:rsidRPr="005B18CE">
              <w:rPr>
                <w:rFonts w:ascii="宋体" w:hAnsi="宋体" w:cs="宋体" w:hint="eastAsia"/>
                <w:sz w:val="22"/>
              </w:rPr>
              <w:t>个</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指挥体系</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w:t>
            </w:r>
            <w:r w:rsidRPr="005B18CE">
              <w:rPr>
                <w:rFonts w:ascii="宋体" w:hAnsi="宋体" w:cs="宋体" w:hint="eastAsia"/>
                <w:sz w:val="22"/>
              </w:rPr>
              <w:t>个</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融合通信设备接入类型</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w:t>
            </w:r>
            <w:r w:rsidRPr="005B18CE">
              <w:rPr>
                <w:rFonts w:ascii="宋体" w:hAnsi="宋体" w:cs="宋体" w:hint="eastAsia"/>
                <w:sz w:val="22"/>
              </w:rPr>
              <w:t>种</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村居手册编写率</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≥80%</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社会应急队伍注册量</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w:t>
            </w:r>
            <w:r w:rsidRPr="005B18CE">
              <w:rPr>
                <w:rFonts w:ascii="宋体" w:hAnsi="宋体" w:cs="宋体" w:hint="eastAsia"/>
                <w:sz w:val="22"/>
              </w:rPr>
              <w:t>个</w:t>
            </w:r>
          </w:p>
        </w:tc>
      </w:tr>
      <w:tr w:rsidR="003F6B8F" w:rsidTr="007B2C67">
        <w:trPr>
          <w:trHeight w:val="369"/>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安全隐患整改率</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≥80%</w:t>
            </w:r>
          </w:p>
        </w:tc>
      </w:tr>
      <w:tr w:rsidR="003F6B8F" w:rsidTr="007B2C67">
        <w:trPr>
          <w:trHeight w:val="340"/>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安全生产审批系统</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自动审核业务类型</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≥3</w:t>
            </w:r>
            <w:r w:rsidRPr="005B18CE">
              <w:rPr>
                <w:rFonts w:ascii="宋体" w:hAnsi="宋体" w:cs="宋体" w:hint="eastAsia"/>
                <w:sz w:val="22"/>
              </w:rPr>
              <w:t>种</w:t>
            </w:r>
          </w:p>
        </w:tc>
      </w:tr>
      <w:tr w:rsidR="003F6B8F" w:rsidTr="007B2C67">
        <w:trPr>
          <w:trHeight w:val="340"/>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安全生产审批系统</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支持处理文件格式</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≥4</w:t>
            </w:r>
            <w:r w:rsidRPr="005B18CE">
              <w:rPr>
                <w:rFonts w:ascii="宋体" w:hAnsi="宋体" w:cs="宋体" w:hint="eastAsia"/>
                <w:sz w:val="22"/>
              </w:rPr>
              <w:t>种</w:t>
            </w:r>
          </w:p>
        </w:tc>
      </w:tr>
      <w:tr w:rsidR="003F6B8F" w:rsidTr="007B2C67">
        <w:trPr>
          <w:trHeight w:val="340"/>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安全生产审批系统</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批量文件单</w:t>
            </w:r>
            <w:proofErr w:type="gramStart"/>
            <w:r w:rsidRPr="005B18CE">
              <w:rPr>
                <w:rFonts w:ascii="宋体" w:hAnsi="宋体" w:cs="宋体" w:hint="eastAsia"/>
                <w:sz w:val="22"/>
              </w:rPr>
              <w:t>次处理</w:t>
            </w:r>
            <w:proofErr w:type="gramEnd"/>
            <w:r w:rsidRPr="005B18CE">
              <w:rPr>
                <w:rFonts w:ascii="宋体" w:hAnsi="宋体" w:cs="宋体" w:hint="eastAsia"/>
                <w:sz w:val="22"/>
              </w:rPr>
              <w:t>能力</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≥10</w:t>
            </w:r>
            <w:r w:rsidRPr="005B18CE">
              <w:rPr>
                <w:rFonts w:ascii="宋体" w:hAnsi="宋体" w:cs="宋体" w:hint="eastAsia"/>
                <w:sz w:val="22"/>
              </w:rPr>
              <w:t>个</w:t>
            </w:r>
          </w:p>
        </w:tc>
      </w:tr>
      <w:tr w:rsidR="003F6B8F" w:rsidTr="007B2C67">
        <w:trPr>
          <w:trHeight w:val="340"/>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知识库收录法律法规</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和技术标准数量</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≥500</w:t>
            </w:r>
            <w:r w:rsidRPr="005B18CE">
              <w:rPr>
                <w:rFonts w:ascii="宋体" w:hAnsi="宋体" w:cs="宋体" w:hint="eastAsia"/>
                <w:sz w:val="22"/>
              </w:rPr>
              <w:t>条</w:t>
            </w:r>
          </w:p>
        </w:tc>
      </w:tr>
      <w:tr w:rsidR="003F6B8F" w:rsidTr="007B2C67">
        <w:trPr>
          <w:trHeight w:val="340"/>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多轮对</w:t>
            </w:r>
            <w:proofErr w:type="gramStart"/>
            <w:r w:rsidRPr="005B18CE">
              <w:rPr>
                <w:rFonts w:ascii="宋体" w:hAnsi="宋体" w:cs="宋体" w:hint="eastAsia"/>
                <w:sz w:val="22"/>
              </w:rPr>
              <w:t>话支持</w:t>
            </w:r>
            <w:proofErr w:type="gramEnd"/>
            <w:r w:rsidRPr="005B18CE">
              <w:rPr>
                <w:rFonts w:ascii="宋体" w:hAnsi="宋体" w:cs="宋体" w:hint="eastAsia"/>
                <w:sz w:val="22"/>
              </w:rPr>
              <w:t>深度</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支持连续</w:t>
            </w:r>
            <w:r w:rsidRPr="005B18CE">
              <w:rPr>
                <w:rFonts w:ascii="Times New Roman" w:hAnsi="Times New Roman"/>
                <w:sz w:val="22"/>
              </w:rPr>
              <w:t>10</w:t>
            </w:r>
            <w:r w:rsidRPr="005B18CE">
              <w:rPr>
                <w:rFonts w:ascii="宋体" w:hAnsi="宋体" w:cs="宋体" w:hint="eastAsia"/>
                <w:sz w:val="22"/>
              </w:rPr>
              <w:t>轮及以上的</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上下文相关对话</w:t>
            </w:r>
          </w:p>
        </w:tc>
      </w:tr>
      <w:tr w:rsidR="003F6B8F" w:rsidTr="007B2C67">
        <w:trPr>
          <w:trHeight w:val="340"/>
        </w:trPr>
        <w:tc>
          <w:tcPr>
            <w:tcW w:w="1096" w:type="dxa"/>
            <w:vMerge/>
            <w:vAlign w:val="center"/>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知识库文件兼容能力</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支持</w:t>
            </w:r>
            <w:r w:rsidRPr="005B18CE">
              <w:rPr>
                <w:rFonts w:ascii="Times New Roman" w:hAnsi="Times New Roman"/>
                <w:sz w:val="22"/>
              </w:rPr>
              <w:t>2</w:t>
            </w:r>
            <w:r w:rsidRPr="005B18CE">
              <w:rPr>
                <w:rFonts w:ascii="宋体" w:hAnsi="宋体" w:cs="宋体" w:hint="eastAsia"/>
                <w:sz w:val="22"/>
              </w:rPr>
              <w:t>种及以上的文件格式处理（</w:t>
            </w:r>
            <w:r w:rsidRPr="005B18CE">
              <w:rPr>
                <w:rFonts w:ascii="Times New Roman" w:hAnsi="Times New Roman"/>
                <w:sz w:val="22"/>
              </w:rPr>
              <w:t>PDF</w:t>
            </w:r>
            <w:r w:rsidRPr="005B18CE">
              <w:rPr>
                <w:rFonts w:ascii="宋体" w:hAnsi="宋体" w:cs="宋体" w:hint="eastAsia"/>
                <w:sz w:val="22"/>
              </w:rPr>
              <w:t>、</w:t>
            </w:r>
            <w:r w:rsidRPr="005B18CE">
              <w:rPr>
                <w:rFonts w:ascii="Times New Roman" w:hAnsi="Times New Roman"/>
                <w:sz w:val="22"/>
              </w:rPr>
              <w:t>Word</w:t>
            </w:r>
            <w:r w:rsidRPr="005B18CE">
              <w:rPr>
                <w:rFonts w:ascii="宋体" w:hAnsi="宋体" w:cs="宋体" w:hint="eastAsia"/>
                <w:sz w:val="22"/>
              </w:rPr>
              <w:t>）</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tcPr>
          <w:p w:rsidR="003F6B8F" w:rsidRPr="005B18CE" w:rsidRDefault="003F6B8F" w:rsidP="007B2C67">
            <w:pPr>
              <w:ind w:firstLine="387"/>
              <w:jc w:val="center"/>
              <w:rPr>
                <w:rFonts w:ascii="Times New Roman" w:hAnsi="Times New Roman"/>
                <w:sz w:val="22"/>
              </w:rPr>
            </w:pPr>
          </w:p>
        </w:tc>
        <w:tc>
          <w:tcPr>
            <w:tcW w:w="1244" w:type="dxa"/>
            <w:vMerge w:val="restart"/>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质量指标</w:t>
            </w: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系统响应时间</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w:t>
            </w:r>
            <w:r w:rsidRPr="005B18CE">
              <w:rPr>
                <w:rFonts w:ascii="宋体" w:hAnsi="宋体" w:cs="宋体" w:hint="eastAsia"/>
                <w:sz w:val="22"/>
              </w:rPr>
              <w:t>秒以内</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支持同时</w:t>
            </w:r>
            <w:proofErr w:type="gramStart"/>
            <w:r w:rsidRPr="005B18CE">
              <w:rPr>
                <w:rFonts w:ascii="宋体" w:hAnsi="宋体" w:cs="宋体" w:hint="eastAsia"/>
                <w:sz w:val="22"/>
              </w:rPr>
              <w:t>在线数</w:t>
            </w:r>
            <w:proofErr w:type="gramEnd"/>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≥300</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支持并发用户数</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≥50</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系统运行</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系统有效工作时间要求</w:t>
            </w:r>
            <w:r w:rsidRPr="005B18CE">
              <w:rPr>
                <w:rFonts w:ascii="Times New Roman" w:hAnsi="Times New Roman"/>
                <w:sz w:val="22"/>
              </w:rPr>
              <w:t>≥99%</w:t>
            </w:r>
            <w:r w:rsidRPr="005B18CE">
              <w:rPr>
                <w:rFonts w:ascii="宋体" w:hAnsi="宋体" w:cs="宋体" w:hint="eastAsia"/>
                <w:sz w:val="22"/>
              </w:rPr>
              <w:t>；</w:t>
            </w:r>
            <w:r w:rsidRPr="005B18CE">
              <w:rPr>
                <w:rFonts w:ascii="Times New Roman" w:hAnsi="Times New Roman"/>
                <w:sz w:val="22"/>
              </w:rPr>
              <w:t>Web</w:t>
            </w:r>
            <w:r w:rsidRPr="005B18CE">
              <w:rPr>
                <w:rFonts w:ascii="宋体" w:hAnsi="宋体" w:cs="宋体" w:hint="eastAsia"/>
                <w:sz w:val="22"/>
              </w:rPr>
              <w:t>服务持续稳定工作时间</w:t>
            </w:r>
            <w:r w:rsidRPr="005B18CE">
              <w:rPr>
                <w:rFonts w:ascii="Times New Roman" w:hAnsi="Times New Roman"/>
                <w:sz w:val="22"/>
              </w:rPr>
              <w:t>24×7</w:t>
            </w:r>
            <w:r w:rsidRPr="005B18CE">
              <w:rPr>
                <w:rFonts w:ascii="宋体" w:hAnsi="宋体" w:cs="宋体" w:hint="eastAsia"/>
                <w:sz w:val="22"/>
              </w:rPr>
              <w:t>小时。</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系统功能完整性</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取得专业第三方</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软件测试报告</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tcPr>
          <w:p w:rsidR="003F6B8F" w:rsidRPr="005B18CE" w:rsidRDefault="003F6B8F" w:rsidP="007B2C67">
            <w:pPr>
              <w:ind w:firstLine="387"/>
              <w:jc w:val="center"/>
              <w:rPr>
                <w:rFonts w:ascii="Times New Roman" w:hAnsi="Times New Roman"/>
                <w:sz w:val="22"/>
              </w:rPr>
            </w:pPr>
          </w:p>
        </w:tc>
        <w:tc>
          <w:tcPr>
            <w:tcW w:w="1244" w:type="dxa"/>
            <w:vMerge/>
            <w:vAlign w:val="center"/>
          </w:tcPr>
          <w:p w:rsidR="003F6B8F" w:rsidRPr="005B18CE" w:rsidRDefault="003F6B8F" w:rsidP="007B2C67">
            <w:pPr>
              <w:ind w:firstLine="387"/>
              <w:jc w:val="center"/>
              <w:rPr>
                <w:rFonts w:ascii="Times New Roman" w:hAnsi="Times New Roman"/>
                <w:sz w:val="22"/>
              </w:rPr>
            </w:pP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系统安全性</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取得专业第三方</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安全测评报告、</w:t>
            </w:r>
          </w:p>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密码应用测评报告</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tcPr>
          <w:p w:rsidR="003F6B8F" w:rsidRPr="005B18CE" w:rsidRDefault="003F6B8F" w:rsidP="007B2C67">
            <w:pPr>
              <w:ind w:firstLine="387"/>
              <w:jc w:val="center"/>
              <w:rPr>
                <w:rFonts w:ascii="Times New Roman" w:hAnsi="Times New Roman"/>
                <w:sz w:val="22"/>
              </w:rPr>
            </w:pPr>
          </w:p>
        </w:tc>
        <w:tc>
          <w:tcPr>
            <w:tcW w:w="1244" w:type="dxa"/>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时效指标</w:t>
            </w: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项目建设工期</w:t>
            </w:r>
          </w:p>
        </w:tc>
        <w:tc>
          <w:tcPr>
            <w:tcW w:w="3096" w:type="dxa"/>
            <w:vAlign w:val="center"/>
          </w:tcPr>
          <w:p w:rsidR="003F6B8F" w:rsidRPr="005B18CE" w:rsidRDefault="003F6B8F" w:rsidP="007B2C67">
            <w:pPr>
              <w:ind w:firstLine="422"/>
              <w:jc w:val="center"/>
              <w:rPr>
                <w:rFonts w:ascii="Times New Roman" w:hAnsi="Times New Roman"/>
                <w:sz w:val="22"/>
              </w:rPr>
            </w:pPr>
            <w:r w:rsidRPr="005B18CE">
              <w:rPr>
                <w:rFonts w:ascii="Times New Roman" w:hAnsi="Times New Roman"/>
              </w:rPr>
              <w:t>365</w:t>
            </w:r>
            <w:r w:rsidRPr="005B18CE">
              <w:rPr>
                <w:rFonts w:ascii="宋体" w:hAnsi="宋体" w:cs="宋体" w:hint="eastAsia"/>
              </w:rPr>
              <w:t>个日历日</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val="restart"/>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效益</w:t>
            </w:r>
          </w:p>
          <w:p w:rsidR="003F6B8F" w:rsidRPr="005B18CE" w:rsidRDefault="003F6B8F" w:rsidP="00255CDE">
            <w:pPr>
              <w:rPr>
                <w:rFonts w:ascii="Times New Roman" w:hAnsi="Times New Roman"/>
                <w:sz w:val="22"/>
              </w:rPr>
            </w:pPr>
            <w:r w:rsidRPr="005B18CE">
              <w:rPr>
                <w:rFonts w:ascii="宋体" w:hAnsi="宋体" w:cs="宋体" w:hint="eastAsia"/>
                <w:sz w:val="22"/>
              </w:rPr>
              <w:t>指标</w:t>
            </w:r>
          </w:p>
        </w:tc>
        <w:tc>
          <w:tcPr>
            <w:tcW w:w="1244" w:type="dxa"/>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社会效益指标</w:t>
            </w: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应急指挥能力</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明显提升</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Merge/>
            <w:vAlign w:val="center"/>
          </w:tcPr>
          <w:p w:rsidR="003F6B8F" w:rsidRPr="005B18CE" w:rsidRDefault="003F6B8F" w:rsidP="007B2C67">
            <w:pPr>
              <w:ind w:firstLine="387"/>
              <w:jc w:val="center"/>
              <w:rPr>
                <w:rFonts w:ascii="Times New Roman" w:hAnsi="Times New Roman"/>
                <w:sz w:val="22"/>
              </w:rPr>
            </w:pPr>
          </w:p>
        </w:tc>
        <w:tc>
          <w:tcPr>
            <w:tcW w:w="1244" w:type="dxa"/>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可持续影响指标</w:t>
            </w: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重大安全风险管控、防灾减灾救灾、基层基础保障、指挥协调、联动处置等业务能力</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持续提升</w:t>
            </w:r>
          </w:p>
        </w:tc>
      </w:tr>
      <w:tr w:rsidR="003F6B8F" w:rsidTr="007B2C67">
        <w:trPr>
          <w:trHeight w:val="340"/>
        </w:trPr>
        <w:tc>
          <w:tcPr>
            <w:tcW w:w="1096" w:type="dxa"/>
            <w:vMerge/>
          </w:tcPr>
          <w:p w:rsidR="003F6B8F" w:rsidRPr="005B18CE" w:rsidRDefault="003F6B8F" w:rsidP="007B2C67">
            <w:pPr>
              <w:ind w:firstLine="385"/>
              <w:jc w:val="center"/>
              <w:rPr>
                <w:rFonts w:ascii="Times New Roman" w:hAnsi="Times New Roman"/>
                <w:b/>
                <w:bCs/>
                <w:sz w:val="22"/>
              </w:rPr>
            </w:pPr>
          </w:p>
        </w:tc>
        <w:tc>
          <w:tcPr>
            <w:tcW w:w="1056" w:type="dxa"/>
            <w:vAlign w:val="center"/>
          </w:tcPr>
          <w:p w:rsidR="003F6B8F" w:rsidRPr="005B18CE" w:rsidRDefault="003F6B8F" w:rsidP="00255CDE">
            <w:pPr>
              <w:rPr>
                <w:rFonts w:ascii="Times New Roman" w:hAnsi="Times New Roman"/>
                <w:sz w:val="22"/>
              </w:rPr>
            </w:pPr>
            <w:r w:rsidRPr="005B18CE">
              <w:rPr>
                <w:rFonts w:ascii="宋体" w:hAnsi="宋体" w:cs="宋体" w:hint="eastAsia"/>
                <w:sz w:val="22"/>
              </w:rPr>
              <w:t>满意度</w:t>
            </w:r>
          </w:p>
          <w:p w:rsidR="003F6B8F" w:rsidRPr="005B18CE" w:rsidRDefault="003F6B8F" w:rsidP="00255CDE">
            <w:pPr>
              <w:rPr>
                <w:rFonts w:ascii="Times New Roman" w:hAnsi="Times New Roman"/>
                <w:sz w:val="22"/>
              </w:rPr>
            </w:pPr>
            <w:r w:rsidRPr="005B18CE">
              <w:rPr>
                <w:rFonts w:ascii="宋体" w:hAnsi="宋体" w:cs="宋体" w:hint="eastAsia"/>
                <w:sz w:val="22"/>
              </w:rPr>
              <w:t>指标</w:t>
            </w:r>
          </w:p>
        </w:tc>
        <w:tc>
          <w:tcPr>
            <w:tcW w:w="1244"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用户满意度指标</w:t>
            </w:r>
          </w:p>
        </w:tc>
        <w:tc>
          <w:tcPr>
            <w:tcW w:w="2808" w:type="dxa"/>
            <w:vAlign w:val="center"/>
          </w:tcPr>
          <w:p w:rsidR="003F6B8F" w:rsidRPr="005B18CE" w:rsidRDefault="003F6B8F" w:rsidP="007B2C67">
            <w:pPr>
              <w:ind w:firstLine="387"/>
              <w:jc w:val="center"/>
              <w:rPr>
                <w:rFonts w:ascii="Times New Roman" w:hAnsi="Times New Roman"/>
                <w:sz w:val="22"/>
              </w:rPr>
            </w:pPr>
            <w:r w:rsidRPr="005B18CE">
              <w:rPr>
                <w:rFonts w:ascii="宋体" w:hAnsi="宋体" w:cs="宋体" w:hint="eastAsia"/>
                <w:sz w:val="22"/>
              </w:rPr>
              <w:t>用户满意度</w:t>
            </w:r>
          </w:p>
        </w:tc>
        <w:tc>
          <w:tcPr>
            <w:tcW w:w="3096" w:type="dxa"/>
            <w:vAlign w:val="center"/>
          </w:tcPr>
          <w:p w:rsidR="003F6B8F" w:rsidRPr="005B18CE" w:rsidRDefault="003F6B8F" w:rsidP="007B2C67">
            <w:pPr>
              <w:ind w:firstLine="387"/>
              <w:jc w:val="center"/>
              <w:rPr>
                <w:rFonts w:ascii="Times New Roman" w:hAnsi="Times New Roman"/>
                <w:sz w:val="22"/>
              </w:rPr>
            </w:pPr>
            <w:r w:rsidRPr="005B18CE">
              <w:rPr>
                <w:rFonts w:ascii="Times New Roman" w:hAnsi="Times New Roman"/>
                <w:sz w:val="22"/>
              </w:rPr>
              <w:t>≥95%</w:t>
            </w:r>
          </w:p>
        </w:tc>
      </w:tr>
    </w:tbl>
    <w:p w:rsidR="003F6B8F" w:rsidRDefault="003F6B8F" w:rsidP="003F6B8F">
      <w:pPr>
        <w:adjustRightInd w:val="0"/>
        <w:snapToGrid w:val="0"/>
        <w:spacing w:line="300" w:lineRule="auto"/>
        <w:ind w:firstLineChars="200" w:firstLine="420"/>
      </w:pPr>
    </w:p>
    <w:p w:rsidR="003F6B8F" w:rsidRDefault="003F6B8F" w:rsidP="003F6B8F">
      <w:pPr>
        <w:adjustRightInd w:val="0"/>
        <w:snapToGrid w:val="0"/>
        <w:spacing w:line="300" w:lineRule="auto"/>
        <w:ind w:firstLineChars="200" w:firstLine="442"/>
        <w:outlineLvl w:val="2"/>
        <w:rPr>
          <w:rFonts w:ascii="Times New Roman" w:hAnsi="Times New Roman"/>
          <w:b/>
          <w:bCs/>
          <w:sz w:val="22"/>
        </w:rPr>
      </w:pPr>
      <w:bookmarkStart w:id="14" w:name="_Toc162530670"/>
      <w:r>
        <w:rPr>
          <w:rFonts w:ascii="Times New Roman" w:hAnsi="Times New Roman"/>
          <w:b/>
          <w:bCs/>
          <w:sz w:val="22"/>
        </w:rPr>
        <w:lastRenderedPageBreak/>
        <w:t>10</w:t>
      </w:r>
      <w:r>
        <w:rPr>
          <w:rFonts w:ascii="Times New Roman" w:hAnsi="Times New Roman"/>
          <w:b/>
          <w:bCs/>
          <w:sz w:val="22"/>
        </w:rPr>
        <w:t>人员配备要求</w:t>
      </w:r>
      <w:bookmarkEnd w:id="14"/>
    </w:p>
    <w:p w:rsidR="003F6B8F" w:rsidRDefault="003F6B8F" w:rsidP="003F6B8F">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项目团队人员配置科学合理、分工明确，需至少包括项目经理、系统架构师、系统软件工程师、质量管理工程师、文档管理等角色。</w:t>
      </w:r>
    </w:p>
    <w:p w:rsidR="003F6B8F" w:rsidRPr="005B18CE" w:rsidRDefault="003F6B8F" w:rsidP="003F6B8F">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项目</w:t>
      </w:r>
      <w:proofErr w:type="gramStart"/>
      <w:r>
        <w:rPr>
          <w:rFonts w:ascii="Times New Roman" w:hAnsi="Times New Roman" w:hint="eastAsia"/>
          <w:bCs/>
          <w:sz w:val="22"/>
        </w:rPr>
        <w:t>组团队</w:t>
      </w:r>
      <w:proofErr w:type="gramEnd"/>
      <w:r>
        <w:rPr>
          <w:rFonts w:ascii="Times New Roman" w:hAnsi="Times New Roman" w:hint="eastAsia"/>
          <w:bCs/>
          <w:sz w:val="22"/>
        </w:rPr>
        <w:t>需保持稳定，未经采购方许可不得更换。投标人需提出具体管理措施，以确保该承诺得到落实。在项目实施过程中，投</w:t>
      </w:r>
      <w:r w:rsidRPr="005B18CE">
        <w:rPr>
          <w:rFonts w:ascii="Times New Roman" w:hAnsi="Times New Roman" w:hint="eastAsia"/>
          <w:bCs/>
          <w:sz w:val="22"/>
        </w:rPr>
        <w:t>标人需按照采购方的要求更换采购方认为不合适的人员。</w:t>
      </w:r>
    </w:p>
    <w:p w:rsidR="003F6B8F" w:rsidRPr="005B18CE" w:rsidRDefault="003F6B8F" w:rsidP="003F6B8F">
      <w:pPr>
        <w:adjustRightInd w:val="0"/>
        <w:snapToGrid w:val="0"/>
        <w:spacing w:line="300" w:lineRule="auto"/>
        <w:ind w:firstLineChars="200" w:firstLine="440"/>
        <w:rPr>
          <w:rFonts w:ascii="Times New Roman" w:hAnsi="Times New Roman"/>
          <w:color w:val="000000"/>
          <w:sz w:val="22"/>
        </w:rPr>
      </w:pPr>
      <w:bookmarkStart w:id="15" w:name="_Toc30922"/>
      <w:r w:rsidRPr="005B18CE">
        <w:rPr>
          <w:rFonts w:ascii="Times New Roman" w:hAnsi="Times New Roman" w:hint="eastAsia"/>
          <w:color w:val="000000"/>
          <w:sz w:val="22"/>
        </w:rPr>
        <w:lastRenderedPageBreak/>
        <w:t>10.1</w:t>
      </w:r>
      <w:r w:rsidRPr="005B18CE">
        <w:rPr>
          <w:rFonts w:ascii="Times New Roman" w:hAnsi="Times New Roman" w:hint="eastAsia"/>
          <w:color w:val="000000"/>
          <w:sz w:val="22"/>
        </w:rPr>
        <w:t>投标方资源保障要求</w:t>
      </w:r>
      <w:bookmarkEnd w:id="15"/>
    </w:p>
    <w:p w:rsidR="003F6B8F" w:rsidRPr="005B18CE" w:rsidRDefault="003F6B8F" w:rsidP="003F6B8F">
      <w:pPr>
        <w:tabs>
          <w:tab w:val="left" w:pos="3060"/>
        </w:tabs>
        <w:adjustRightInd w:val="0"/>
        <w:snapToGrid w:val="0"/>
        <w:spacing w:line="300" w:lineRule="auto"/>
        <w:ind w:firstLineChars="200" w:firstLine="440"/>
        <w:rPr>
          <w:rFonts w:ascii="Times New Roman" w:hAnsi="Times New Roman"/>
          <w:bCs/>
          <w:sz w:val="22"/>
        </w:rPr>
      </w:pPr>
      <w:r w:rsidRPr="005B18CE">
        <w:rPr>
          <w:rFonts w:ascii="Times New Roman" w:hAnsi="Times New Roman"/>
          <w:bCs/>
          <w:sz w:val="22"/>
        </w:rPr>
        <w:t>1</w:t>
      </w:r>
      <w:r w:rsidRPr="005B18CE">
        <w:rPr>
          <w:rFonts w:ascii="Times New Roman" w:hAnsi="Times New Roman" w:hint="eastAsia"/>
          <w:bCs/>
          <w:sz w:val="22"/>
        </w:rPr>
        <w:t>0</w:t>
      </w:r>
      <w:r w:rsidRPr="005B18CE">
        <w:rPr>
          <w:rFonts w:ascii="Times New Roman" w:hAnsi="Times New Roman"/>
          <w:bCs/>
          <w:sz w:val="22"/>
        </w:rPr>
        <w:t>.1.1</w:t>
      </w:r>
      <w:r w:rsidRPr="005B18CE">
        <w:rPr>
          <w:rFonts w:ascii="Times New Roman" w:hAnsi="Times New Roman" w:hint="eastAsia"/>
          <w:bCs/>
          <w:sz w:val="22"/>
        </w:rPr>
        <w:t>实施期间，投标方应承诺</w:t>
      </w:r>
      <w:r w:rsidRPr="005B18CE">
        <w:rPr>
          <w:rFonts w:ascii="Times New Roman" w:hAnsi="Times New Roman" w:hint="eastAsia"/>
          <w:sz w:val="22"/>
        </w:rPr>
        <w:t>为本项目建设投入不少于</w:t>
      </w:r>
      <w:r w:rsidRPr="005B18CE">
        <w:rPr>
          <w:rFonts w:ascii="Times New Roman" w:hAnsi="Times New Roman" w:hint="eastAsia"/>
          <w:sz w:val="22"/>
        </w:rPr>
        <w:t>6</w:t>
      </w:r>
      <w:r w:rsidRPr="005B18CE">
        <w:rPr>
          <w:rFonts w:ascii="Times New Roman" w:hAnsi="Times New Roman" w:hint="eastAsia"/>
          <w:sz w:val="22"/>
        </w:rPr>
        <w:t>名实施人员工作日常驻业主</w:t>
      </w:r>
      <w:proofErr w:type="gramStart"/>
      <w:r w:rsidRPr="005B18CE">
        <w:rPr>
          <w:rFonts w:ascii="Times New Roman" w:hAnsi="Times New Roman" w:hint="eastAsia"/>
          <w:sz w:val="22"/>
        </w:rPr>
        <w:t>方现场</w:t>
      </w:r>
      <w:proofErr w:type="gramEnd"/>
      <w:r w:rsidRPr="005B18CE">
        <w:rPr>
          <w:rFonts w:ascii="Times New Roman" w:hAnsi="Times New Roman" w:hint="eastAsia"/>
          <w:sz w:val="22"/>
        </w:rPr>
        <w:t>开展工作，提供本项目所涉及的全部软件开发；</w:t>
      </w:r>
    </w:p>
    <w:p w:rsidR="003F6B8F" w:rsidRPr="005B18CE" w:rsidRDefault="003F6B8F" w:rsidP="003F6B8F">
      <w:pPr>
        <w:tabs>
          <w:tab w:val="left" w:pos="3060"/>
        </w:tabs>
        <w:adjustRightInd w:val="0"/>
        <w:snapToGrid w:val="0"/>
        <w:spacing w:line="300" w:lineRule="auto"/>
        <w:ind w:firstLineChars="200" w:firstLine="440"/>
        <w:rPr>
          <w:rFonts w:ascii="Times New Roman" w:hAnsi="Times New Roman"/>
          <w:bCs/>
          <w:sz w:val="22"/>
        </w:rPr>
      </w:pPr>
      <w:r w:rsidRPr="005B18CE">
        <w:rPr>
          <w:rFonts w:ascii="Times New Roman" w:hAnsi="Times New Roman"/>
          <w:sz w:val="22"/>
        </w:rPr>
        <w:t>1</w:t>
      </w:r>
      <w:r w:rsidRPr="005B18CE">
        <w:rPr>
          <w:rFonts w:ascii="Times New Roman" w:hAnsi="Times New Roman" w:hint="eastAsia"/>
          <w:sz w:val="22"/>
        </w:rPr>
        <w:t>0</w:t>
      </w:r>
      <w:r w:rsidRPr="005B18CE">
        <w:rPr>
          <w:rFonts w:ascii="Times New Roman" w:hAnsi="Times New Roman"/>
          <w:sz w:val="22"/>
        </w:rPr>
        <w:t>.1.2</w:t>
      </w:r>
      <w:r w:rsidRPr="005B18CE">
        <w:rPr>
          <w:rFonts w:ascii="Times New Roman" w:hAnsi="Times New Roman" w:hint="eastAsia"/>
          <w:sz w:val="22"/>
        </w:rPr>
        <w:t>投标方的实施团队中，需要有项目管理人员、软件开发人员、</w:t>
      </w:r>
      <w:r w:rsidRPr="005B18CE">
        <w:rPr>
          <w:rFonts w:ascii="Times New Roman" w:hAnsi="Times New Roman" w:hint="eastAsia"/>
          <w:sz w:val="22"/>
        </w:rPr>
        <w:t>UI</w:t>
      </w:r>
      <w:r w:rsidRPr="005B18CE">
        <w:rPr>
          <w:rFonts w:ascii="Times New Roman" w:hAnsi="Times New Roman"/>
          <w:sz w:val="22"/>
        </w:rPr>
        <w:t>设计人员</w:t>
      </w:r>
      <w:r w:rsidRPr="005B18CE">
        <w:rPr>
          <w:rFonts w:ascii="Times New Roman" w:hAnsi="Times New Roman" w:hint="eastAsia"/>
          <w:sz w:val="22"/>
        </w:rPr>
        <w:t>及系统集成工程师，参与项目的主要成员具有类似项目的实施经验。项目期间未征得采购方的书面意见，项目组主要人员不能有变动。</w:t>
      </w:r>
    </w:p>
    <w:p w:rsidR="003F6B8F" w:rsidRPr="005B18CE" w:rsidRDefault="003F6B8F" w:rsidP="003F6B8F">
      <w:pPr>
        <w:adjustRightInd w:val="0"/>
        <w:snapToGrid w:val="0"/>
        <w:spacing w:line="300" w:lineRule="auto"/>
        <w:ind w:firstLineChars="200" w:firstLine="440"/>
        <w:rPr>
          <w:rFonts w:ascii="Times New Roman" w:hAnsi="Times New Roman"/>
          <w:sz w:val="22"/>
        </w:rPr>
      </w:pPr>
      <w:r w:rsidRPr="005B18CE">
        <w:rPr>
          <w:rFonts w:ascii="Times New Roman" w:hAnsi="Times New Roman"/>
          <w:sz w:val="22"/>
        </w:rPr>
        <w:t>1</w:t>
      </w:r>
      <w:r w:rsidRPr="005B18CE">
        <w:rPr>
          <w:rFonts w:ascii="Times New Roman" w:hAnsi="Times New Roman" w:hint="eastAsia"/>
          <w:sz w:val="22"/>
        </w:rPr>
        <w:t>0</w:t>
      </w:r>
      <w:r w:rsidRPr="005B18CE">
        <w:rPr>
          <w:rFonts w:ascii="Times New Roman" w:hAnsi="Times New Roman"/>
          <w:sz w:val="22"/>
        </w:rPr>
        <w:t>.2</w:t>
      </w:r>
      <w:r w:rsidRPr="005B18CE">
        <w:rPr>
          <w:rFonts w:ascii="Times New Roman" w:hAnsi="Times New Roman" w:hint="eastAsia"/>
          <w:sz w:val="22"/>
        </w:rPr>
        <w:t>人员要求</w:t>
      </w:r>
    </w:p>
    <w:p w:rsidR="003F6B8F" w:rsidRPr="005B18CE" w:rsidRDefault="003F6B8F" w:rsidP="003F6B8F">
      <w:pPr>
        <w:adjustRightInd w:val="0"/>
        <w:snapToGrid w:val="0"/>
        <w:spacing w:line="300" w:lineRule="auto"/>
        <w:ind w:firstLineChars="200" w:firstLine="440"/>
        <w:rPr>
          <w:rFonts w:ascii="Times New Roman" w:hAnsi="Times New Roman"/>
          <w:sz w:val="22"/>
        </w:rPr>
      </w:pPr>
      <w:r w:rsidRPr="005B18CE">
        <w:rPr>
          <w:rFonts w:ascii="Times New Roman" w:hAnsi="Times New Roman"/>
          <w:sz w:val="22"/>
        </w:rPr>
        <w:t>1</w:t>
      </w:r>
      <w:r w:rsidRPr="005B18CE">
        <w:rPr>
          <w:rFonts w:ascii="Times New Roman" w:hAnsi="Times New Roman" w:hint="eastAsia"/>
          <w:sz w:val="22"/>
        </w:rPr>
        <w:t>0</w:t>
      </w:r>
      <w:r w:rsidRPr="005B18CE">
        <w:rPr>
          <w:rFonts w:ascii="Times New Roman" w:hAnsi="Times New Roman"/>
          <w:sz w:val="22"/>
        </w:rPr>
        <w:t>.2.1</w:t>
      </w:r>
      <w:r w:rsidRPr="005B18CE">
        <w:rPr>
          <w:rFonts w:ascii="Times New Roman" w:hAnsi="Times New Roman" w:hint="eastAsia"/>
          <w:sz w:val="22"/>
        </w:rPr>
        <w:t>在本项目的执行过程中，指定专职于本项目的项目经理和核心技术人员，确保项目顺利实施。</w:t>
      </w:r>
    </w:p>
    <w:p w:rsidR="003F6B8F" w:rsidRPr="005B18CE" w:rsidRDefault="003F6B8F" w:rsidP="003F6B8F">
      <w:pPr>
        <w:adjustRightInd w:val="0"/>
        <w:snapToGrid w:val="0"/>
        <w:spacing w:line="300" w:lineRule="auto"/>
        <w:ind w:firstLineChars="200" w:firstLine="440"/>
        <w:rPr>
          <w:rFonts w:ascii="Times New Roman" w:hAnsi="Times New Roman"/>
          <w:sz w:val="22"/>
        </w:rPr>
      </w:pPr>
      <w:r w:rsidRPr="005B18CE">
        <w:rPr>
          <w:rFonts w:ascii="Times New Roman" w:hAnsi="Times New Roman"/>
          <w:sz w:val="22"/>
        </w:rPr>
        <w:t>1</w:t>
      </w:r>
      <w:r w:rsidRPr="005B18CE">
        <w:rPr>
          <w:rFonts w:ascii="Times New Roman" w:hAnsi="Times New Roman" w:hint="eastAsia"/>
          <w:sz w:val="22"/>
        </w:rPr>
        <w:t>0</w:t>
      </w:r>
      <w:r w:rsidRPr="005B18CE">
        <w:rPr>
          <w:rFonts w:ascii="Times New Roman" w:hAnsi="Times New Roman"/>
          <w:sz w:val="22"/>
        </w:rPr>
        <w:t>.2.2</w:t>
      </w:r>
      <w:r w:rsidRPr="005B18CE">
        <w:rPr>
          <w:rFonts w:ascii="Times New Roman" w:hAnsi="Times New Roman" w:hint="eastAsia"/>
          <w:sz w:val="22"/>
        </w:rPr>
        <w:t>项目经理应根据本项目实际情况及特点，针对性地组建本项目实施团队，实施团队成员应至少包括：</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1699"/>
        <w:gridCol w:w="598"/>
        <w:gridCol w:w="3321"/>
        <w:gridCol w:w="1868"/>
      </w:tblGrid>
      <w:tr w:rsidR="003F6B8F" w:rsidRPr="005B18CE" w:rsidTr="007B2C67">
        <w:trPr>
          <w:trHeight w:val="42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序号</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人员类型</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人数</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工作职责或要求</w:t>
            </w:r>
          </w:p>
        </w:tc>
        <w:tc>
          <w:tcPr>
            <w:tcW w:w="1155"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其他</w:t>
            </w:r>
          </w:p>
        </w:tc>
      </w:tr>
      <w:tr w:rsidR="003F6B8F" w:rsidRPr="005B18CE" w:rsidTr="007B2C67">
        <w:trPr>
          <w:trHeight w:val="42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1</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sz w:val="22"/>
              </w:rPr>
              <w:t>项目经理</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1</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负责项目整体实施的协调工作</w:t>
            </w:r>
          </w:p>
        </w:tc>
        <w:tc>
          <w:tcPr>
            <w:tcW w:w="1155" w:type="pct"/>
            <w:vAlign w:val="center"/>
          </w:tcPr>
          <w:p w:rsidR="003F6B8F" w:rsidRPr="005B18CE" w:rsidRDefault="003F6B8F" w:rsidP="007B2C67">
            <w:pPr>
              <w:numPr>
                <w:ilvl w:val="255"/>
                <w:numId w:val="0"/>
              </w:numPr>
              <w:adjustRightInd w:val="0"/>
              <w:snapToGrid w:val="0"/>
              <w:rPr>
                <w:rStyle w:val="afe"/>
              </w:rPr>
            </w:pPr>
            <w:r w:rsidRPr="005B18CE">
              <w:rPr>
                <w:rFonts w:ascii="Times New Roman" w:hAnsi="Times New Roman" w:hint="eastAsia"/>
                <w:sz w:val="22"/>
              </w:rPr>
              <w:t>具有多年类似项目管理工作经验</w:t>
            </w:r>
          </w:p>
        </w:tc>
      </w:tr>
      <w:tr w:rsidR="003F6B8F" w:rsidRPr="005B18CE" w:rsidTr="007B2C67">
        <w:trPr>
          <w:trHeight w:val="42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2</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sz w:val="22"/>
              </w:rPr>
              <w:t>系统</w:t>
            </w:r>
            <w:proofErr w:type="gramStart"/>
            <w:r w:rsidRPr="005B18CE">
              <w:rPr>
                <w:rFonts w:ascii="Times New Roman" w:hAnsi="Times New Roman" w:hint="eastAsia"/>
                <w:sz w:val="22"/>
              </w:rPr>
              <w:t>架构师</w:t>
            </w:r>
            <w:proofErr w:type="gramEnd"/>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2</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负责系统需求调研与概要设计、架构设计</w:t>
            </w:r>
          </w:p>
        </w:tc>
        <w:tc>
          <w:tcPr>
            <w:tcW w:w="1155" w:type="pct"/>
            <w:vMerge w:val="restart"/>
            <w:vAlign w:val="center"/>
          </w:tcPr>
          <w:p w:rsidR="003F6B8F" w:rsidRPr="005B18CE" w:rsidRDefault="003F6B8F" w:rsidP="007B2C67">
            <w:pPr>
              <w:rPr>
                <w:rStyle w:val="afe"/>
              </w:rPr>
            </w:pPr>
            <w:r w:rsidRPr="005B18CE">
              <w:rPr>
                <w:rFonts w:ascii="Times New Roman" w:hAnsi="Times New Roman" w:hint="eastAsia"/>
                <w:sz w:val="22"/>
              </w:rPr>
              <w:t>相关工程师应具有多年软件类项目工作经验</w:t>
            </w:r>
          </w:p>
          <w:p w:rsidR="003F6B8F" w:rsidRPr="005B18CE" w:rsidRDefault="003F6B8F" w:rsidP="007B2C67">
            <w:pPr>
              <w:adjustRightInd w:val="0"/>
              <w:snapToGrid w:val="0"/>
              <w:jc w:val="left"/>
              <w:rPr>
                <w:rStyle w:val="afe"/>
              </w:rPr>
            </w:pPr>
          </w:p>
        </w:tc>
      </w:tr>
      <w:tr w:rsidR="003F6B8F" w:rsidRPr="005B18CE" w:rsidTr="007B2C67">
        <w:trPr>
          <w:trHeight w:val="42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前端工程师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宋体" w:hAnsi="宋体" w:cs="宋体"/>
                <w:sz w:val="24"/>
                <w:szCs w:val="24"/>
              </w:rPr>
              <w:t>Web页面开发（React/Vue等）、交互实现</w:t>
            </w:r>
          </w:p>
        </w:tc>
        <w:tc>
          <w:tcPr>
            <w:tcW w:w="1155" w:type="pct"/>
            <w:vMerge/>
            <w:vAlign w:val="center"/>
          </w:tcPr>
          <w:p w:rsidR="003F6B8F" w:rsidRPr="005B18CE" w:rsidRDefault="003F6B8F" w:rsidP="007B2C67">
            <w:pPr>
              <w:adjustRightInd w:val="0"/>
              <w:snapToGrid w:val="0"/>
              <w:jc w:val="left"/>
              <w:rPr>
                <w:rFonts w:ascii="Times New Roman" w:hAnsi="Times New Roman"/>
                <w:sz w:val="22"/>
              </w:rPr>
            </w:pPr>
          </w:p>
        </w:tc>
      </w:tr>
      <w:tr w:rsidR="003F6B8F" w:rsidRPr="005B18CE" w:rsidTr="007B2C67">
        <w:trPr>
          <w:trHeight w:val="42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4</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U</w:t>
            </w:r>
            <w:r w:rsidRPr="005B18CE">
              <w:rPr>
                <w:rFonts w:ascii="Times New Roman" w:hAnsi="Times New Roman"/>
                <w:sz w:val="22"/>
              </w:rPr>
              <w:t>I</w:t>
            </w:r>
            <w:r w:rsidRPr="005B18CE">
              <w:rPr>
                <w:rFonts w:ascii="Times New Roman" w:hAnsi="Times New Roman" w:hint="eastAsia"/>
                <w:sz w:val="22"/>
              </w:rPr>
              <w:t>设计</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2</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负责系统界面设计</w:t>
            </w:r>
          </w:p>
        </w:tc>
        <w:tc>
          <w:tcPr>
            <w:tcW w:w="1155" w:type="pct"/>
            <w:vMerge/>
            <w:vAlign w:val="center"/>
          </w:tcPr>
          <w:p w:rsidR="003F6B8F" w:rsidRPr="005B18CE" w:rsidRDefault="003F6B8F" w:rsidP="007B2C67">
            <w:pPr>
              <w:adjustRightInd w:val="0"/>
              <w:snapToGrid w:val="0"/>
              <w:jc w:val="left"/>
              <w:rPr>
                <w:rFonts w:ascii="Times New Roman" w:hAnsi="Times New Roman"/>
                <w:sz w:val="22"/>
              </w:rPr>
            </w:pPr>
          </w:p>
        </w:tc>
      </w:tr>
      <w:tr w:rsidR="003F6B8F" w:rsidRPr="005B18CE" w:rsidTr="007B2C67">
        <w:trPr>
          <w:trHeight w:val="66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5</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后端工程师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宋体" w:hAnsi="宋体" w:cs="宋体"/>
                <w:sz w:val="24"/>
                <w:szCs w:val="24"/>
              </w:rPr>
              <w:t>服务端逻辑、API设计、数据库建模、性能与稳定性</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66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6</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数据开发工程师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负责数据接入、共享等</w:t>
            </w:r>
            <w:r w:rsidRPr="005B18CE">
              <w:rPr>
                <w:rFonts w:ascii="Times New Roman" w:hAnsi="Times New Roman" w:hint="eastAsia"/>
                <w:sz w:val="22"/>
              </w:rPr>
              <w:t>ETL</w:t>
            </w:r>
            <w:r w:rsidRPr="005B18CE">
              <w:rPr>
                <w:rFonts w:ascii="Times New Roman" w:hAnsi="Times New Roman" w:hint="eastAsia"/>
                <w:sz w:val="22"/>
              </w:rPr>
              <w:t>流程开发</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66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7</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数据治理工程师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负责数据模型设计、</w:t>
            </w:r>
            <w:proofErr w:type="gramStart"/>
            <w:r w:rsidRPr="005B18CE">
              <w:rPr>
                <w:rFonts w:ascii="Times New Roman" w:hAnsi="Times New Roman" w:hint="eastAsia"/>
                <w:sz w:val="22"/>
              </w:rPr>
              <w:t>数仓搭建</w:t>
            </w:r>
            <w:proofErr w:type="gramEnd"/>
            <w:r w:rsidRPr="005B18CE">
              <w:rPr>
                <w:rFonts w:ascii="Times New Roman" w:hAnsi="Times New Roman" w:hint="eastAsia"/>
                <w:sz w:val="22"/>
              </w:rPr>
              <w:t>等</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66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8</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测试工程师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负责平台功能及性能测试</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66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9</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产品经理</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负责平台产品设计、原型图输出、</w:t>
            </w:r>
            <w:r w:rsidRPr="005B18CE">
              <w:rPr>
                <w:rFonts w:ascii="Times New Roman" w:hAnsi="Times New Roman" w:hint="eastAsia"/>
                <w:sz w:val="22"/>
              </w:rPr>
              <w:t>PRD</w:t>
            </w:r>
            <w:r w:rsidRPr="005B18CE">
              <w:rPr>
                <w:rFonts w:ascii="Times New Roman" w:hAnsi="Times New Roman" w:hint="eastAsia"/>
                <w:sz w:val="22"/>
              </w:rPr>
              <w:t>等</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665"/>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10</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sz w:val="22"/>
              </w:rPr>
              <w:t>系统集成工程师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2</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sz w:val="22"/>
              </w:rPr>
              <w:t>负责系统</w:t>
            </w:r>
            <w:r w:rsidRPr="005B18CE">
              <w:rPr>
                <w:rFonts w:ascii="Times New Roman" w:hAnsi="Times New Roman" w:hint="eastAsia"/>
                <w:sz w:val="22"/>
              </w:rPr>
              <w:t>上线时应用环境的集成，以及系统内部及本系统与其他系统之间接口的分析、设计与集成</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703"/>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11</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运维安全工程师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3</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负责搭建并维护开发及生产环境</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703"/>
          <w:jc w:val="center"/>
        </w:trPr>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12</w:t>
            </w:r>
          </w:p>
        </w:tc>
        <w:tc>
          <w:tcPr>
            <w:tcW w:w="1051"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质量管理工程师</w:t>
            </w:r>
          </w:p>
        </w:tc>
        <w:tc>
          <w:tcPr>
            <w:tcW w:w="370"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hint="eastAsia"/>
                <w:sz w:val="22"/>
              </w:rPr>
              <w:t>2</w:t>
            </w:r>
          </w:p>
        </w:tc>
        <w:tc>
          <w:tcPr>
            <w:tcW w:w="2054" w:type="pct"/>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sz w:val="22"/>
              </w:rPr>
              <w:t>负责根据公司</w:t>
            </w:r>
            <w:r w:rsidRPr="005B18CE">
              <w:rPr>
                <w:rFonts w:ascii="Times New Roman" w:hAnsi="Times New Roman"/>
                <w:sz w:val="22"/>
              </w:rPr>
              <w:t>ISO</w:t>
            </w:r>
            <w:r w:rsidRPr="005B18CE">
              <w:rPr>
                <w:rFonts w:ascii="Times New Roman" w:hAnsi="Times New Roman"/>
                <w:sz w:val="22"/>
              </w:rPr>
              <w:t>质量标准要求，对工程实施全过程质量监督与检查</w:t>
            </w:r>
          </w:p>
        </w:tc>
        <w:tc>
          <w:tcPr>
            <w:tcW w:w="1155" w:type="pct"/>
            <w:vMerge/>
            <w:vAlign w:val="center"/>
          </w:tcPr>
          <w:p w:rsidR="003F6B8F" w:rsidRPr="005B18CE" w:rsidRDefault="003F6B8F" w:rsidP="007B2C67">
            <w:pPr>
              <w:adjustRightInd w:val="0"/>
              <w:snapToGrid w:val="0"/>
              <w:jc w:val="center"/>
              <w:rPr>
                <w:rFonts w:ascii="Times New Roman" w:hAnsi="Times New Roman"/>
                <w:sz w:val="22"/>
              </w:rPr>
            </w:pPr>
          </w:p>
        </w:tc>
      </w:tr>
      <w:tr w:rsidR="003F6B8F" w:rsidRPr="005B18CE" w:rsidTr="007B2C67">
        <w:trPr>
          <w:trHeight w:val="425"/>
          <w:jc w:val="center"/>
        </w:trPr>
        <w:tc>
          <w:tcPr>
            <w:tcW w:w="1420" w:type="pct"/>
            <w:gridSpan w:val="2"/>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sz w:val="22"/>
              </w:rPr>
              <w:t>人员总数和驻场办公人数</w:t>
            </w:r>
          </w:p>
        </w:tc>
        <w:tc>
          <w:tcPr>
            <w:tcW w:w="3580" w:type="pct"/>
            <w:gridSpan w:val="3"/>
            <w:vAlign w:val="center"/>
          </w:tcPr>
          <w:p w:rsidR="003F6B8F" w:rsidRPr="005B18CE" w:rsidRDefault="003F6B8F" w:rsidP="007B2C67">
            <w:pPr>
              <w:adjustRightInd w:val="0"/>
              <w:snapToGrid w:val="0"/>
              <w:jc w:val="center"/>
              <w:rPr>
                <w:rFonts w:ascii="Times New Roman" w:hAnsi="Times New Roman"/>
                <w:sz w:val="22"/>
              </w:rPr>
            </w:pPr>
            <w:r w:rsidRPr="005B18CE">
              <w:rPr>
                <w:rFonts w:ascii="Times New Roman" w:hAnsi="Times New Roman"/>
                <w:sz w:val="22"/>
              </w:rPr>
              <w:t>共</w:t>
            </w:r>
            <w:r w:rsidRPr="005B18CE">
              <w:rPr>
                <w:rFonts w:ascii="Times New Roman" w:hAnsi="Times New Roman" w:hint="eastAsia"/>
                <w:sz w:val="22"/>
              </w:rPr>
              <w:t>30</w:t>
            </w:r>
            <w:r w:rsidRPr="005B18CE">
              <w:rPr>
                <w:rFonts w:ascii="Times New Roman" w:hAnsi="Times New Roman"/>
                <w:sz w:val="22"/>
              </w:rPr>
              <w:t>人</w:t>
            </w:r>
            <w:r w:rsidRPr="005B18CE">
              <w:rPr>
                <w:rFonts w:ascii="Times New Roman" w:hAnsi="Times New Roman" w:hint="eastAsia"/>
                <w:sz w:val="22"/>
              </w:rPr>
              <w:t>，</w:t>
            </w:r>
            <w:r w:rsidRPr="005B18CE">
              <w:rPr>
                <w:rFonts w:ascii="Times New Roman" w:hAnsi="Times New Roman"/>
                <w:sz w:val="22"/>
              </w:rPr>
              <w:t>其中</w:t>
            </w:r>
            <w:r w:rsidRPr="005B18CE">
              <w:rPr>
                <w:rFonts w:ascii="Times New Roman" w:hAnsi="Times New Roman" w:hint="eastAsia"/>
                <w:sz w:val="22"/>
              </w:rPr>
              <w:t>6</w:t>
            </w:r>
            <w:r w:rsidRPr="005B18CE">
              <w:rPr>
                <w:rFonts w:ascii="Times New Roman" w:hAnsi="Times New Roman" w:hint="eastAsia"/>
                <w:sz w:val="22"/>
              </w:rPr>
              <w:t>人需在项目实施期间驻场办公</w:t>
            </w:r>
          </w:p>
        </w:tc>
      </w:tr>
    </w:tbl>
    <w:p w:rsidR="003F6B8F" w:rsidRPr="005B18CE" w:rsidRDefault="003F6B8F" w:rsidP="003F6B8F">
      <w:pPr>
        <w:adjustRightInd w:val="0"/>
        <w:snapToGrid w:val="0"/>
        <w:spacing w:line="300" w:lineRule="auto"/>
        <w:ind w:firstLineChars="200" w:firstLine="440"/>
        <w:rPr>
          <w:rFonts w:ascii="Times New Roman" w:hAnsi="Times New Roman"/>
          <w:sz w:val="22"/>
        </w:rPr>
      </w:pPr>
    </w:p>
    <w:p w:rsidR="003F6B8F" w:rsidRPr="005B18CE" w:rsidRDefault="003F6B8F" w:rsidP="003F6B8F">
      <w:pPr>
        <w:adjustRightInd w:val="0"/>
        <w:snapToGrid w:val="0"/>
        <w:spacing w:line="300" w:lineRule="auto"/>
        <w:ind w:firstLineChars="200" w:firstLine="440"/>
        <w:rPr>
          <w:rFonts w:ascii="Times New Roman" w:hAnsi="Times New Roman"/>
          <w:sz w:val="22"/>
        </w:rPr>
      </w:pPr>
      <w:r w:rsidRPr="005B18CE">
        <w:rPr>
          <w:rFonts w:ascii="Times New Roman" w:hAnsi="Times New Roman"/>
          <w:sz w:val="22"/>
        </w:rPr>
        <w:lastRenderedPageBreak/>
        <w:t>1</w:t>
      </w:r>
      <w:r w:rsidRPr="005B18CE">
        <w:rPr>
          <w:rFonts w:ascii="Times New Roman" w:hAnsi="Times New Roman" w:hint="eastAsia"/>
          <w:sz w:val="22"/>
        </w:rPr>
        <w:t>0</w:t>
      </w:r>
      <w:r w:rsidRPr="005B18CE">
        <w:rPr>
          <w:rFonts w:ascii="Times New Roman" w:hAnsi="Times New Roman"/>
          <w:sz w:val="22"/>
        </w:rPr>
        <w:t>.2.</w:t>
      </w:r>
      <w:r w:rsidRPr="005B18CE">
        <w:rPr>
          <w:rFonts w:ascii="Times New Roman" w:hAnsi="Times New Roman" w:hint="eastAsia"/>
          <w:sz w:val="22"/>
        </w:rPr>
        <w:t>3</w:t>
      </w:r>
      <w:r w:rsidRPr="005B18CE">
        <w:rPr>
          <w:rFonts w:ascii="Times New Roman" w:hAnsi="Times New Roman" w:hint="eastAsia"/>
          <w:sz w:val="22"/>
        </w:rPr>
        <w:t>投标人项目团队中，具备多年软件类项目实施经验的技术人员应不低于</w:t>
      </w:r>
      <w:r w:rsidRPr="005B18CE">
        <w:rPr>
          <w:rFonts w:ascii="Times New Roman" w:hAnsi="Times New Roman" w:hint="eastAsia"/>
          <w:sz w:val="22"/>
        </w:rPr>
        <w:t>5</w:t>
      </w:r>
      <w:r w:rsidRPr="005B18CE">
        <w:rPr>
          <w:rFonts w:ascii="Times New Roman" w:hAnsi="Times New Roman" w:hint="eastAsia"/>
          <w:sz w:val="22"/>
        </w:rPr>
        <w:t>人。参与此项目的技术人员具有专业的软件开发经验，能够与用户进行良好的沟通。</w:t>
      </w:r>
    </w:p>
    <w:p w:rsidR="003F6B8F" w:rsidRPr="005B18CE" w:rsidRDefault="003F6B8F" w:rsidP="003F6B8F">
      <w:pPr>
        <w:adjustRightInd w:val="0"/>
        <w:snapToGrid w:val="0"/>
        <w:spacing w:line="300" w:lineRule="auto"/>
        <w:ind w:firstLineChars="200" w:firstLine="440"/>
        <w:rPr>
          <w:rFonts w:ascii="Times New Roman" w:hAnsi="Times New Roman"/>
          <w:sz w:val="22"/>
        </w:rPr>
      </w:pPr>
      <w:r w:rsidRPr="005B18CE">
        <w:rPr>
          <w:rFonts w:ascii="Times New Roman" w:hAnsi="Times New Roman"/>
          <w:sz w:val="22"/>
        </w:rPr>
        <w:t>1</w:t>
      </w:r>
      <w:r w:rsidRPr="005B18CE">
        <w:rPr>
          <w:rFonts w:ascii="Times New Roman" w:hAnsi="Times New Roman" w:hint="eastAsia"/>
          <w:sz w:val="22"/>
        </w:rPr>
        <w:t>0</w:t>
      </w:r>
      <w:r w:rsidRPr="005B18CE">
        <w:rPr>
          <w:rFonts w:ascii="Times New Roman" w:hAnsi="Times New Roman"/>
          <w:sz w:val="22"/>
        </w:rPr>
        <w:t>.2.</w:t>
      </w:r>
      <w:r w:rsidRPr="005B18CE">
        <w:rPr>
          <w:rFonts w:ascii="Times New Roman" w:hAnsi="Times New Roman" w:hint="eastAsia"/>
          <w:sz w:val="22"/>
        </w:rPr>
        <w:t>4</w:t>
      </w:r>
      <w:r w:rsidRPr="005B18CE">
        <w:rPr>
          <w:rFonts w:ascii="Times New Roman" w:hAnsi="Times New Roman" w:hint="eastAsia"/>
          <w:sz w:val="22"/>
        </w:rPr>
        <w:t>投标人在技术方案中应列出详细人员配置计划，包括人员姓名、年龄、工作经验、学历和在本项目中的职责分工，并提供主要</w:t>
      </w:r>
      <w:r w:rsidRPr="005B18CE">
        <w:rPr>
          <w:rFonts w:ascii="Times New Roman" w:hAnsi="Times New Roman"/>
          <w:sz w:val="22"/>
        </w:rPr>
        <w:t>人员和组成人员的资质证书、职务、职称</w:t>
      </w:r>
      <w:r w:rsidRPr="005B18CE">
        <w:rPr>
          <w:rFonts w:ascii="Times New Roman" w:hAnsi="Times New Roman" w:hint="eastAsia"/>
          <w:sz w:val="22"/>
        </w:rPr>
        <w:t>等证明材料。</w:t>
      </w:r>
      <w:r w:rsidRPr="005B18CE">
        <w:rPr>
          <w:rFonts w:ascii="Times New Roman" w:hAnsi="Times New Roman"/>
          <w:sz w:val="22"/>
        </w:rPr>
        <w:t>表后需附相关证书（包括职称</w:t>
      </w:r>
      <w:r w:rsidRPr="005B18CE">
        <w:rPr>
          <w:rFonts w:ascii="Times New Roman" w:hAnsi="Times New Roman"/>
          <w:sz w:val="22"/>
        </w:rPr>
        <w:t>/</w:t>
      </w:r>
      <w:r w:rsidRPr="005B18CE">
        <w:rPr>
          <w:rFonts w:ascii="Times New Roman" w:hAnsi="Times New Roman"/>
          <w:sz w:val="22"/>
        </w:rPr>
        <w:t>职业资格、执业资格、学历等）和在职证明材料等，所附证书和证明材料均为原件扫描件。</w:t>
      </w:r>
    </w:p>
    <w:p w:rsidR="003F6B8F" w:rsidRPr="005B18CE" w:rsidRDefault="003F6B8F" w:rsidP="003F6B8F">
      <w:pPr>
        <w:adjustRightInd w:val="0"/>
        <w:snapToGrid w:val="0"/>
        <w:spacing w:line="300" w:lineRule="auto"/>
        <w:ind w:firstLineChars="200" w:firstLine="440"/>
        <w:rPr>
          <w:rFonts w:ascii="Times New Roman" w:hAnsi="Times New Roman"/>
          <w:sz w:val="22"/>
        </w:rPr>
      </w:pPr>
      <w:r w:rsidRPr="005B18CE">
        <w:rPr>
          <w:rFonts w:ascii="Times New Roman" w:hAnsi="Times New Roman"/>
          <w:sz w:val="22"/>
        </w:rPr>
        <w:t>在职证明材料是指：（</w:t>
      </w:r>
      <w:r w:rsidRPr="005B18CE">
        <w:rPr>
          <w:rFonts w:ascii="Times New Roman" w:hAnsi="Times New Roman"/>
          <w:sz w:val="22"/>
        </w:rPr>
        <w:t>1</w:t>
      </w:r>
      <w:r w:rsidRPr="005B18CE">
        <w:rPr>
          <w:rFonts w:ascii="Times New Roman" w:hAnsi="Times New Roman"/>
          <w:sz w:val="22"/>
        </w:rPr>
        <w:t>）截止投标日前</w:t>
      </w:r>
      <w:r w:rsidRPr="005B18CE">
        <w:rPr>
          <w:rFonts w:ascii="Times New Roman" w:hAnsi="Times New Roman" w:hint="eastAsia"/>
          <w:sz w:val="22"/>
        </w:rPr>
        <w:t>6</w:t>
      </w:r>
      <w:r w:rsidRPr="005B18CE">
        <w:rPr>
          <w:rFonts w:ascii="Times New Roman" w:hAnsi="Times New Roman"/>
          <w:sz w:val="22"/>
        </w:rPr>
        <w:t>个月内，主要人员的社保由投标人单位缴纳的有效证明；（</w:t>
      </w:r>
      <w:r w:rsidRPr="005B18CE">
        <w:rPr>
          <w:rFonts w:ascii="Times New Roman" w:hAnsi="Times New Roman"/>
          <w:sz w:val="22"/>
        </w:rPr>
        <w:t>2</w:t>
      </w:r>
      <w:r w:rsidRPr="005B18CE">
        <w:rPr>
          <w:rFonts w:ascii="Times New Roman" w:hAnsi="Times New Roman"/>
          <w:sz w:val="22"/>
        </w:rPr>
        <w:t>）因政策法规允许不能提供（</w:t>
      </w:r>
      <w:r w:rsidRPr="005B18CE">
        <w:rPr>
          <w:rFonts w:ascii="Times New Roman" w:hAnsi="Times New Roman"/>
          <w:sz w:val="22"/>
        </w:rPr>
        <w:t>1</w:t>
      </w:r>
      <w:r w:rsidRPr="005B18CE">
        <w:rPr>
          <w:rFonts w:ascii="Times New Roman" w:hAnsi="Times New Roman"/>
          <w:sz w:val="22"/>
        </w:rPr>
        <w:t>），请提供截止投标日前</w:t>
      </w:r>
      <w:r w:rsidRPr="005B18CE">
        <w:rPr>
          <w:rFonts w:ascii="Times New Roman" w:hAnsi="Times New Roman" w:hint="eastAsia"/>
          <w:sz w:val="22"/>
        </w:rPr>
        <w:t>6</w:t>
      </w:r>
      <w:r w:rsidRPr="005B18CE">
        <w:rPr>
          <w:rFonts w:ascii="Times New Roman" w:hAnsi="Times New Roman"/>
          <w:sz w:val="22"/>
        </w:rPr>
        <w:t>个月内其他有效证明材料，并由投标人单位提供相关人员在职承诺书（格式自拟）。</w:t>
      </w:r>
    </w:p>
    <w:p w:rsidR="003F6B8F" w:rsidRDefault="003F6B8F" w:rsidP="003F6B8F">
      <w:pPr>
        <w:adjustRightInd w:val="0"/>
        <w:snapToGrid w:val="0"/>
        <w:spacing w:line="300" w:lineRule="auto"/>
        <w:ind w:firstLineChars="200" w:firstLine="440"/>
        <w:rPr>
          <w:rFonts w:ascii="Times New Roman" w:hAnsi="Times New Roman"/>
          <w:sz w:val="22"/>
        </w:rPr>
      </w:pPr>
      <w:r w:rsidRPr="005B18CE">
        <w:rPr>
          <w:rFonts w:ascii="Times New Roman" w:hAnsi="Times New Roman" w:hint="eastAsia"/>
          <w:sz w:val="22"/>
        </w:rPr>
        <w:t>除公开招标文件另有规定外，上述人员必须为本单位在职人员，不得是兼职人员和退休人员。</w:t>
      </w:r>
    </w:p>
    <w:p w:rsidR="003F6B8F" w:rsidRDefault="003F6B8F" w:rsidP="003F6B8F">
      <w:pPr>
        <w:adjustRightInd w:val="0"/>
        <w:snapToGrid w:val="0"/>
        <w:spacing w:line="300" w:lineRule="auto"/>
        <w:ind w:firstLineChars="200" w:firstLine="440"/>
        <w:rPr>
          <w:rFonts w:ascii="Times New Roman" w:hAnsi="Times New Roman"/>
          <w:sz w:val="22"/>
        </w:rPr>
      </w:pPr>
    </w:p>
    <w:p w:rsidR="003F6B8F" w:rsidRDefault="003F6B8F" w:rsidP="003F6B8F">
      <w:pPr>
        <w:adjustRightInd w:val="0"/>
        <w:snapToGrid w:val="0"/>
        <w:spacing w:line="300" w:lineRule="auto"/>
        <w:ind w:firstLineChars="200" w:firstLine="442"/>
        <w:outlineLvl w:val="2"/>
        <w:rPr>
          <w:rFonts w:ascii="Times New Roman" w:hAnsi="Times New Roman"/>
          <w:b/>
          <w:bCs/>
          <w:sz w:val="22"/>
        </w:rPr>
      </w:pPr>
      <w:bookmarkStart w:id="16" w:name="_Toc162530671"/>
      <w:r>
        <w:rPr>
          <w:rFonts w:ascii="Times New Roman" w:hAnsi="Times New Roman"/>
          <w:b/>
          <w:bCs/>
          <w:sz w:val="22"/>
        </w:rPr>
        <w:t>11</w:t>
      </w:r>
      <w:r>
        <w:rPr>
          <w:rFonts w:ascii="Times New Roman" w:hAnsi="Times New Roman"/>
          <w:b/>
          <w:bCs/>
          <w:sz w:val="22"/>
        </w:rPr>
        <w:t>质量标准及验收要求</w:t>
      </w:r>
      <w:bookmarkEnd w:id="16"/>
    </w:p>
    <w:p w:rsidR="003F6B8F" w:rsidRDefault="003F6B8F" w:rsidP="003F6B8F">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3F6B8F" w:rsidRDefault="003F6B8F" w:rsidP="003F6B8F">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8</w:t>
      </w:r>
      <w:r>
        <w:rPr>
          <w:rFonts w:ascii="Times New Roman" w:hAnsi="Times New Roman"/>
          <w:color w:val="000000"/>
          <w:sz w:val="22"/>
        </w:rPr>
        <w:t xml:space="preserve">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hint="eastAsia"/>
          <w:color w:val="000000"/>
          <w:sz w:val="22"/>
        </w:rPr>
        <w:t>9</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次初验、最终验收未获通过，采购人有权解除合同并按照合同约定的违约条款处理。</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hint="eastAsia"/>
          <w:color w:val="000000"/>
          <w:sz w:val="22"/>
        </w:rPr>
        <w:t>0</w:t>
      </w:r>
      <w:proofErr w:type="gramStart"/>
      <w:r>
        <w:rPr>
          <w:rFonts w:ascii="Times New Roman" w:hAnsi="Times New Roman"/>
          <w:color w:val="000000"/>
          <w:sz w:val="22"/>
        </w:rPr>
        <w:t>自系统</w:t>
      </w:r>
      <w:proofErr w:type="gramEnd"/>
      <w:r>
        <w:rPr>
          <w:rFonts w:ascii="Times New Roman" w:hAnsi="Times New Roman" w:hint="eastAsia"/>
          <w:color w:val="000000"/>
          <w:sz w:val="22"/>
        </w:rPr>
        <w:t>最终</w:t>
      </w:r>
      <w:r>
        <w:rPr>
          <w:rFonts w:ascii="Times New Roman" w:hAnsi="Times New Roman"/>
          <w:color w:val="000000"/>
          <w:sz w:val="22"/>
        </w:rPr>
        <w:t>验收通过之日计算质量保质期，采购人享有中标人（</w:t>
      </w:r>
      <w:r>
        <w:rPr>
          <w:rFonts w:ascii="Times New Roman" w:hAnsi="Times New Roman" w:hint="eastAsia"/>
          <w:color w:val="000000"/>
          <w:sz w:val="22"/>
        </w:rPr>
        <w:t>365</w:t>
      </w:r>
      <w:r>
        <w:rPr>
          <w:rFonts w:ascii="Times New Roman" w:hAnsi="Times New Roman"/>
          <w:color w:val="000000"/>
          <w:sz w:val="22"/>
        </w:rPr>
        <w:t>）天的系统运行现场驻场服务期。该期间，中标人应提供采购人现场技术支持服务以应用解决系统运行期间可能出现的各类问题和进一步提供与完善软件运行水平。</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hint="eastAsia"/>
          <w:color w:val="000000"/>
          <w:sz w:val="22"/>
        </w:rPr>
        <w:t>1</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3F6B8F" w:rsidRDefault="003F6B8F" w:rsidP="003F6B8F">
      <w:pPr>
        <w:adjustRightInd w:val="0"/>
        <w:snapToGrid w:val="0"/>
        <w:spacing w:line="300" w:lineRule="auto"/>
        <w:ind w:firstLineChars="200" w:firstLine="442"/>
        <w:outlineLvl w:val="2"/>
        <w:rPr>
          <w:rFonts w:ascii="Times New Roman" w:hAnsi="Times New Roman"/>
          <w:b/>
          <w:bCs/>
          <w:sz w:val="22"/>
        </w:rPr>
      </w:pPr>
      <w:bookmarkStart w:id="17" w:name="_Toc162530672"/>
      <w:r>
        <w:rPr>
          <w:rFonts w:ascii="Times New Roman" w:hAnsi="Times New Roman"/>
          <w:b/>
          <w:bCs/>
          <w:sz w:val="22"/>
        </w:rPr>
        <w:t>12</w:t>
      </w:r>
      <w:r>
        <w:rPr>
          <w:rFonts w:ascii="Times New Roman" w:hAnsi="Times New Roman"/>
          <w:b/>
          <w:bCs/>
          <w:sz w:val="22"/>
        </w:rPr>
        <w:t>售后服务要求</w:t>
      </w:r>
      <w:bookmarkEnd w:id="17"/>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Pr>
          <w:rFonts w:ascii="Times New Roman" w:hAnsi="Times New Roman"/>
          <w:color w:val="000000"/>
          <w:sz w:val="22"/>
        </w:rPr>
        <w:t>应对</w:t>
      </w:r>
      <w:r>
        <w:rPr>
          <w:rFonts w:ascii="Times New Roman" w:hAnsi="Times New Roman" w:hint="eastAsia"/>
          <w:color w:val="000000"/>
          <w:sz w:val="22"/>
        </w:rPr>
        <w:t>本项目开发的软件应用系统提供至少</w:t>
      </w:r>
      <w:r>
        <w:rPr>
          <w:rFonts w:ascii="Times New Roman" w:hAnsi="Times New Roman" w:hint="eastAsia"/>
          <w:color w:val="000000"/>
          <w:sz w:val="22"/>
        </w:rPr>
        <w:t>1</w:t>
      </w:r>
      <w:r>
        <w:rPr>
          <w:rFonts w:ascii="Times New Roman" w:hAnsi="Times New Roman" w:hint="eastAsia"/>
          <w:color w:val="000000"/>
          <w:sz w:val="22"/>
        </w:rPr>
        <w:t>年的免费质保和售后运维服务（从项目验收通过之日起计算）。</w:t>
      </w:r>
    </w:p>
    <w:p w:rsidR="003F6B8F" w:rsidRDefault="003F6B8F" w:rsidP="003F6B8F">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12.1</w:t>
      </w:r>
      <w:r>
        <w:rPr>
          <w:rFonts w:ascii="Times New Roman" w:hAnsi="Times New Roman"/>
          <w:b/>
          <w:color w:val="000000"/>
          <w:sz w:val="22"/>
        </w:rPr>
        <w:t>售后服务机构或团队构成</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2</w:t>
      </w:r>
      <w:r>
        <w:rPr>
          <w:rFonts w:ascii="Times New Roman" w:hAnsi="Times New Roman"/>
          <w:sz w:val="22"/>
        </w:rPr>
        <w:t>.1.1</w:t>
      </w:r>
      <w:r>
        <w:rPr>
          <w:rFonts w:ascii="Times New Roman" w:hAnsi="Times New Roman" w:hint="eastAsia"/>
          <w:sz w:val="22"/>
        </w:rPr>
        <w:t>投标人需向招标人提供其现场服务联系机构的电话和联系人姓名，并且提供全天候（</w:t>
      </w:r>
      <w:r>
        <w:rPr>
          <w:rFonts w:ascii="Times New Roman" w:hAnsi="Times New Roman"/>
          <w:sz w:val="22"/>
        </w:rPr>
        <w:t>7</w:t>
      </w:r>
      <w:r>
        <w:rPr>
          <w:rFonts w:ascii="Times New Roman" w:hAnsi="Times New Roman" w:hint="eastAsia"/>
          <w:sz w:val="22"/>
        </w:rPr>
        <w:t>×</w:t>
      </w:r>
      <w:r>
        <w:rPr>
          <w:rFonts w:ascii="Times New Roman" w:hAnsi="Times New Roman"/>
          <w:sz w:val="22"/>
        </w:rPr>
        <w:t>24</w:t>
      </w:r>
      <w:r>
        <w:rPr>
          <w:rFonts w:ascii="Times New Roman" w:hAnsi="Times New Roman" w:hint="eastAsia"/>
          <w:sz w:val="22"/>
        </w:rPr>
        <w:t>小时）的热线电话响应服务。</w:t>
      </w:r>
    </w:p>
    <w:p w:rsidR="003F6B8F" w:rsidRDefault="003F6B8F" w:rsidP="003F6B8F">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12.1.</w:t>
      </w:r>
      <w:r>
        <w:rPr>
          <w:rFonts w:ascii="Times New Roman" w:hAnsi="Times New Roman"/>
          <w:sz w:val="22"/>
        </w:rPr>
        <w:t>2</w:t>
      </w:r>
      <w:r>
        <w:rPr>
          <w:rFonts w:ascii="Times New Roman" w:hAnsi="Times New Roman" w:hint="eastAsia"/>
          <w:sz w:val="22"/>
        </w:rPr>
        <w:t>项目免费维护期间，投标人应承诺运维团队成员不少于</w:t>
      </w:r>
      <w:r>
        <w:rPr>
          <w:rFonts w:ascii="Times New Roman" w:hAnsi="Times New Roman" w:hint="eastAsia"/>
          <w:sz w:val="22"/>
        </w:rPr>
        <w:t>6</w:t>
      </w:r>
      <w:r>
        <w:rPr>
          <w:rFonts w:ascii="Times New Roman" w:hAnsi="Times New Roman" w:hint="eastAsia"/>
          <w:sz w:val="22"/>
        </w:rPr>
        <w:t>人，其中在浦东新区应急管理局常驻运</w:t>
      </w:r>
      <w:proofErr w:type="gramStart"/>
      <w:r>
        <w:rPr>
          <w:rFonts w:ascii="Times New Roman" w:hAnsi="Times New Roman" w:hint="eastAsia"/>
          <w:sz w:val="22"/>
        </w:rPr>
        <w:t>维人员</w:t>
      </w:r>
      <w:proofErr w:type="gramEnd"/>
      <w:r>
        <w:rPr>
          <w:rFonts w:ascii="Times New Roman" w:hAnsi="Times New Roman" w:hint="eastAsia"/>
          <w:sz w:val="22"/>
        </w:rPr>
        <w:t>不少于</w:t>
      </w:r>
      <w:r>
        <w:rPr>
          <w:rFonts w:ascii="Times New Roman" w:hAnsi="Times New Roman" w:hint="eastAsia"/>
          <w:sz w:val="22"/>
        </w:rPr>
        <w:t>5</w:t>
      </w:r>
      <w:r>
        <w:rPr>
          <w:rFonts w:ascii="Times New Roman" w:hAnsi="Times New Roman" w:hint="eastAsia"/>
          <w:sz w:val="22"/>
        </w:rPr>
        <w:t>人，提供项目软件的日常运行保障服务，常驻运</w:t>
      </w:r>
      <w:proofErr w:type="gramStart"/>
      <w:r>
        <w:rPr>
          <w:rFonts w:ascii="Times New Roman" w:hAnsi="Times New Roman" w:hint="eastAsia"/>
          <w:sz w:val="22"/>
        </w:rPr>
        <w:t>维人员</w:t>
      </w:r>
      <w:proofErr w:type="gramEnd"/>
      <w:r>
        <w:rPr>
          <w:rFonts w:ascii="Times New Roman" w:hAnsi="Times New Roman"/>
          <w:sz w:val="22"/>
        </w:rPr>
        <w:t>产生的一切费用均由中标人承担</w:t>
      </w:r>
      <w:r>
        <w:rPr>
          <w:rFonts w:ascii="Times New Roman" w:hAnsi="Times New Roman" w:hint="eastAsia"/>
          <w:sz w:val="22"/>
        </w:rPr>
        <w:t>。</w:t>
      </w:r>
    </w:p>
    <w:p w:rsidR="003F6B8F" w:rsidRDefault="003F6B8F" w:rsidP="003F6B8F">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w:t>
      </w:r>
      <w:r>
        <w:rPr>
          <w:rFonts w:ascii="Times New Roman" w:hAnsi="Times New Roman" w:hint="eastAsia"/>
          <w:b/>
          <w:color w:val="000000"/>
          <w:sz w:val="22"/>
        </w:rPr>
        <w:t>2</w:t>
      </w:r>
      <w:r>
        <w:rPr>
          <w:rFonts w:ascii="Times New Roman" w:hAnsi="Times New Roman"/>
          <w:b/>
          <w:color w:val="000000"/>
          <w:sz w:val="22"/>
        </w:rPr>
        <w:t>软件运行保证</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w:t>
      </w:r>
      <w:r>
        <w:rPr>
          <w:rFonts w:ascii="Times New Roman" w:hAnsi="Times New Roman"/>
          <w:color w:val="000000"/>
          <w:sz w:val="22"/>
        </w:rPr>
        <w:t>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3F6B8F" w:rsidRDefault="003F6B8F" w:rsidP="003F6B8F">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12.</w:t>
      </w:r>
      <w:r>
        <w:rPr>
          <w:rFonts w:ascii="Times New Roman" w:hAnsi="Times New Roman" w:cs="Times New Roman" w:hint="eastAsia"/>
          <w:color w:val="000000"/>
          <w:kern w:val="2"/>
          <w:sz w:val="22"/>
          <w:szCs w:val="22"/>
        </w:rPr>
        <w:t>2</w:t>
      </w:r>
      <w:r>
        <w:rPr>
          <w:rFonts w:ascii="Times New Roman" w:hAnsi="Times New Roman" w:cs="Times New Roman"/>
          <w:color w:val="000000"/>
          <w:kern w:val="2"/>
          <w:sz w:val="22"/>
          <w:szCs w:val="22"/>
        </w:rPr>
        <w:t xml:space="preserve">.1 </w:t>
      </w:r>
      <w:r>
        <w:rPr>
          <w:rFonts w:ascii="Times New Roman" w:hAnsi="Times New Roman" w:cs="Times New Roman"/>
          <w:color w:val="000000"/>
          <w:kern w:val="2"/>
          <w:sz w:val="22"/>
          <w:szCs w:val="22"/>
        </w:rPr>
        <w:t>电话支持：客户通过拨打中标人指定的维护工程师电话，由中标人工程师进行电话支持。</w:t>
      </w:r>
    </w:p>
    <w:p w:rsidR="003F6B8F" w:rsidRDefault="003F6B8F" w:rsidP="003F6B8F">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12.</w:t>
      </w:r>
      <w:r>
        <w:rPr>
          <w:rFonts w:ascii="Times New Roman" w:hAnsi="Times New Roman" w:cs="Times New Roman" w:hint="eastAsia"/>
          <w:color w:val="000000"/>
          <w:kern w:val="2"/>
          <w:sz w:val="22"/>
          <w:szCs w:val="22"/>
        </w:rPr>
        <w:t>2</w:t>
      </w:r>
      <w:r>
        <w:rPr>
          <w:rFonts w:ascii="Times New Roman" w:hAnsi="Times New Roman" w:cs="Times New Roman"/>
          <w:color w:val="000000"/>
          <w:kern w:val="2"/>
          <w:sz w:val="22"/>
          <w:szCs w:val="22"/>
        </w:rPr>
        <w:t xml:space="preserve">.2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3F6B8F" w:rsidRDefault="003F6B8F" w:rsidP="003F6B8F">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12.</w:t>
      </w:r>
      <w:r>
        <w:rPr>
          <w:rFonts w:ascii="Times New Roman" w:hAnsi="Times New Roman" w:cs="Times New Roman" w:hint="eastAsia"/>
          <w:color w:val="000000"/>
          <w:kern w:val="2"/>
          <w:sz w:val="22"/>
          <w:szCs w:val="22"/>
        </w:rPr>
        <w:t>2</w:t>
      </w:r>
      <w:r>
        <w:rPr>
          <w:rFonts w:ascii="Times New Roman" w:hAnsi="Times New Roman" w:cs="Times New Roman"/>
          <w:color w:val="000000"/>
          <w:kern w:val="2"/>
          <w:sz w:val="22"/>
          <w:szCs w:val="22"/>
        </w:rPr>
        <w:t xml:space="preserve">.3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hint="eastAsia"/>
          <w:color w:val="000000"/>
          <w:kern w:val="2"/>
          <w:sz w:val="22"/>
          <w:szCs w:val="22"/>
        </w:rPr>
        <w:t>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3F6B8F" w:rsidRDefault="003F6B8F" w:rsidP="003F6B8F">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lastRenderedPageBreak/>
        <w:t>12.</w:t>
      </w:r>
      <w:r>
        <w:rPr>
          <w:rFonts w:ascii="Times New Roman" w:hAnsi="Times New Roman" w:hint="eastAsia"/>
          <w:b/>
          <w:color w:val="000000"/>
          <w:sz w:val="22"/>
        </w:rPr>
        <w:t>3</w:t>
      </w:r>
      <w:r>
        <w:rPr>
          <w:rFonts w:ascii="Times New Roman" w:hAnsi="Times New Roman"/>
          <w:b/>
          <w:color w:val="000000"/>
          <w:sz w:val="22"/>
        </w:rPr>
        <w:t xml:space="preserve"> </w:t>
      </w:r>
      <w:r>
        <w:rPr>
          <w:rFonts w:ascii="Times New Roman" w:hAnsi="Times New Roman"/>
          <w:b/>
          <w:color w:val="000000"/>
          <w:sz w:val="22"/>
        </w:rPr>
        <w:t>软件维护要求</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3</w:t>
      </w:r>
      <w:r>
        <w:rPr>
          <w:rFonts w:ascii="Times New Roman" w:hAnsi="Times New Roman"/>
          <w:color w:val="000000"/>
          <w:sz w:val="22"/>
        </w:rPr>
        <w:t xml:space="preserve">.1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3</w:t>
      </w:r>
      <w:r>
        <w:rPr>
          <w:rFonts w:ascii="Times New Roman" w:hAnsi="Times New Roman"/>
          <w:color w:val="000000"/>
          <w:sz w:val="22"/>
        </w:rPr>
        <w:t xml:space="preserve">.2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3</w:t>
      </w:r>
      <w:r>
        <w:rPr>
          <w:rFonts w:ascii="Times New Roman" w:hAnsi="Times New Roman"/>
          <w:color w:val="000000"/>
          <w:sz w:val="22"/>
        </w:rPr>
        <w:t xml:space="preserve">.3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12.3.4</w:t>
      </w:r>
      <w:r>
        <w:rPr>
          <w:rFonts w:ascii="Times New Roman" w:hAnsi="Times New Roman" w:hint="eastAsia"/>
          <w:color w:val="000000"/>
          <w:sz w:val="22"/>
        </w:rPr>
        <w:t>投标人须</w:t>
      </w:r>
      <w:r>
        <w:rPr>
          <w:rFonts w:ascii="Times New Roman" w:hAnsi="Times New Roman"/>
          <w:color w:val="000000"/>
          <w:sz w:val="22"/>
        </w:rPr>
        <w:t>具备相关的售后服务体系，在承诺</w:t>
      </w:r>
      <w:r>
        <w:rPr>
          <w:rFonts w:ascii="Times New Roman" w:hAnsi="Times New Roman" w:hint="eastAsia"/>
          <w:color w:val="000000"/>
          <w:sz w:val="22"/>
        </w:rPr>
        <w:t>服务期</w:t>
      </w:r>
      <w:r>
        <w:rPr>
          <w:rFonts w:ascii="Times New Roman" w:hAnsi="Times New Roman"/>
          <w:color w:val="000000"/>
          <w:sz w:val="22"/>
        </w:rPr>
        <w:t>内提供完善、</w:t>
      </w:r>
      <w:r>
        <w:rPr>
          <w:rFonts w:ascii="Times New Roman" w:hAnsi="Times New Roman" w:hint="eastAsia"/>
          <w:color w:val="000000"/>
          <w:sz w:val="22"/>
        </w:rPr>
        <w:t>及时</w:t>
      </w:r>
      <w:r>
        <w:rPr>
          <w:rFonts w:ascii="Times New Roman" w:hAnsi="Times New Roman"/>
          <w:color w:val="000000"/>
          <w:sz w:val="22"/>
        </w:rPr>
        <w:t>、无推诿的应用</w:t>
      </w:r>
      <w:r>
        <w:rPr>
          <w:rFonts w:ascii="Times New Roman" w:hAnsi="Times New Roman" w:hint="eastAsia"/>
          <w:color w:val="000000"/>
          <w:sz w:val="22"/>
        </w:rPr>
        <w:t>软件</w:t>
      </w:r>
      <w:r>
        <w:rPr>
          <w:rFonts w:ascii="Times New Roman" w:hAnsi="Times New Roman"/>
          <w:color w:val="000000"/>
          <w:sz w:val="22"/>
        </w:rPr>
        <w:t>服务保障。</w:t>
      </w:r>
    </w:p>
    <w:p w:rsidR="003F6B8F" w:rsidRDefault="003F6B8F" w:rsidP="003F6B8F">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w:t>
      </w:r>
      <w:r>
        <w:rPr>
          <w:rFonts w:ascii="Times New Roman" w:hAnsi="Times New Roman" w:hint="eastAsia"/>
          <w:b/>
          <w:color w:val="000000"/>
          <w:sz w:val="22"/>
        </w:rPr>
        <w:t>4</w:t>
      </w:r>
      <w:r>
        <w:rPr>
          <w:rFonts w:ascii="Times New Roman" w:hAnsi="Times New Roman"/>
          <w:b/>
          <w:color w:val="000000"/>
          <w:sz w:val="22"/>
        </w:rPr>
        <w:t xml:space="preserve"> </w:t>
      </w:r>
      <w:r>
        <w:rPr>
          <w:rFonts w:ascii="Times New Roman" w:hAnsi="Times New Roman"/>
          <w:b/>
          <w:color w:val="000000"/>
          <w:sz w:val="22"/>
        </w:rPr>
        <w:t>软件系统的培训要求</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4</w:t>
      </w:r>
      <w:r>
        <w:rPr>
          <w:rFonts w:ascii="Times New Roman" w:hAnsi="Times New Roman"/>
          <w:color w:val="000000"/>
          <w:sz w:val="22"/>
        </w:rPr>
        <w:t xml:space="preserve">.1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3F6B8F" w:rsidRDefault="003F6B8F" w:rsidP="003F6B8F">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12.</w:t>
      </w:r>
      <w:r>
        <w:rPr>
          <w:rFonts w:ascii="Times New Roman" w:hAnsi="Times New Roman" w:hint="eastAsia"/>
          <w:color w:val="000000"/>
          <w:sz w:val="22"/>
        </w:rPr>
        <w:t>4</w:t>
      </w:r>
      <w:r>
        <w:rPr>
          <w:rFonts w:ascii="Times New Roman" w:hAnsi="Times New Roman"/>
          <w:color w:val="000000"/>
          <w:sz w:val="22"/>
        </w:rPr>
        <w:t xml:space="preserve">.2 </w:t>
      </w:r>
      <w:r>
        <w:rPr>
          <w:rFonts w:ascii="Times New Roman" w:hAnsi="Times New Roman"/>
          <w:color w:val="000000"/>
          <w:sz w:val="22"/>
        </w:rPr>
        <w:t>中标人</w:t>
      </w:r>
      <w:r>
        <w:rPr>
          <w:rFonts w:ascii="Times New Roman" w:hAnsi="Times New Roman"/>
          <w:bCs/>
          <w:sz w:val="22"/>
        </w:rPr>
        <w:t>应为所有被培训人员提供培训用文字资料。</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12.</w:t>
      </w:r>
      <w:r>
        <w:rPr>
          <w:rFonts w:ascii="Times New Roman" w:hAnsi="Times New Roman" w:hint="eastAsia"/>
          <w:color w:val="000000"/>
          <w:sz w:val="22"/>
        </w:rPr>
        <w:t>4</w:t>
      </w:r>
      <w:r>
        <w:rPr>
          <w:rFonts w:ascii="Times New Roman" w:hAnsi="Times New Roman"/>
          <w:color w:val="000000"/>
          <w:sz w:val="22"/>
        </w:rPr>
        <w:t xml:space="preserve">.3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3F6B8F" w:rsidRDefault="003F6B8F" w:rsidP="003F6B8F">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w:t>
      </w:r>
      <w:r>
        <w:rPr>
          <w:rFonts w:ascii="Times New Roman" w:hAnsi="Times New Roman" w:hint="eastAsia"/>
          <w:b/>
          <w:color w:val="000000"/>
          <w:sz w:val="22"/>
        </w:rPr>
        <w:t>5</w:t>
      </w:r>
      <w:r>
        <w:rPr>
          <w:rFonts w:ascii="Times New Roman" w:hAnsi="Times New Roman"/>
          <w:b/>
          <w:color w:val="000000"/>
          <w:sz w:val="22"/>
        </w:rPr>
        <w:t>质保要求</w:t>
      </w:r>
    </w:p>
    <w:p w:rsidR="003F6B8F" w:rsidRDefault="003F6B8F" w:rsidP="003F6B8F">
      <w:pPr>
        <w:tabs>
          <w:tab w:val="left" w:pos="3060"/>
        </w:tabs>
        <w:adjustRightInd w:val="0"/>
        <w:snapToGrid w:val="0"/>
        <w:spacing w:line="300" w:lineRule="auto"/>
        <w:ind w:firstLineChars="200" w:firstLine="440"/>
        <w:rPr>
          <w:rFonts w:ascii="Times New Roman" w:hAnsi="Times New Roman"/>
          <w:bCs/>
          <w:sz w:val="22"/>
        </w:rPr>
      </w:pPr>
      <w:bookmarkStart w:id="18" w:name="_Toc162530673"/>
      <w:r>
        <w:rPr>
          <w:rFonts w:ascii="Times New Roman" w:hAnsi="Times New Roman"/>
          <w:bCs/>
          <w:sz w:val="22"/>
        </w:rPr>
        <w:t>12.</w:t>
      </w:r>
      <w:r>
        <w:rPr>
          <w:rFonts w:ascii="Times New Roman" w:hAnsi="Times New Roman" w:hint="eastAsia"/>
          <w:bCs/>
          <w:sz w:val="22"/>
        </w:rPr>
        <w:t>5</w:t>
      </w:r>
      <w:r>
        <w:rPr>
          <w:rFonts w:ascii="Times New Roman" w:hAnsi="Times New Roman"/>
          <w:bCs/>
          <w:sz w:val="22"/>
        </w:rPr>
        <w:t xml:space="preserve">.1 </w:t>
      </w:r>
      <w:r>
        <w:rPr>
          <w:rFonts w:ascii="Times New Roman" w:hAnsi="Times New Roman"/>
          <w:bCs/>
          <w:sz w:val="22"/>
        </w:rPr>
        <w:t>质保期内</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投标人应提供</w:t>
      </w:r>
      <w:proofErr w:type="gramStart"/>
      <w:r>
        <w:rPr>
          <w:rFonts w:ascii="Times New Roman" w:hAnsi="Times New Roman" w:hint="eastAsia"/>
          <w:color w:val="000000"/>
          <w:sz w:val="22"/>
        </w:rPr>
        <w:t>自系统终</w:t>
      </w:r>
      <w:proofErr w:type="gramEnd"/>
      <w:r>
        <w:rPr>
          <w:rFonts w:ascii="Times New Roman" w:hAnsi="Times New Roman" w:hint="eastAsia"/>
          <w:color w:val="000000"/>
          <w:sz w:val="22"/>
        </w:rPr>
        <w:t>验后至少一年的系统软件免费升级维护。</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投标人应提供免费质保期内的</w:t>
      </w:r>
      <w:r>
        <w:rPr>
          <w:rFonts w:ascii="Times New Roman" w:hAnsi="Times New Roman"/>
          <w:color w:val="000000"/>
          <w:sz w:val="22"/>
        </w:rPr>
        <w:t>日常</w:t>
      </w:r>
      <w:r>
        <w:rPr>
          <w:rFonts w:ascii="Times New Roman" w:hAnsi="Times New Roman" w:hint="eastAsia"/>
          <w:color w:val="000000"/>
          <w:sz w:val="22"/>
        </w:rPr>
        <w:t>运</w:t>
      </w:r>
      <w:proofErr w:type="gramStart"/>
      <w:r>
        <w:rPr>
          <w:rFonts w:ascii="Times New Roman" w:hAnsi="Times New Roman" w:hint="eastAsia"/>
          <w:color w:val="000000"/>
          <w:sz w:val="22"/>
        </w:rPr>
        <w:t>维方案</w:t>
      </w:r>
      <w:proofErr w:type="gramEnd"/>
      <w:r>
        <w:rPr>
          <w:rFonts w:ascii="Times New Roman" w:hAnsi="Times New Roman" w:hint="eastAsia"/>
          <w:color w:val="000000"/>
          <w:sz w:val="22"/>
        </w:rPr>
        <w:t>和应急响应预案。提供的系统现场维护服务从系统整体验收合格之日起计算。投标人应保证本项目在建设过程以及免费维护期中，若遇到与软件系统相关的技术问题，能够及时响应，委派技术工程师提供现场技术支持和服务。</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投标人须</w:t>
      </w:r>
      <w:r>
        <w:rPr>
          <w:rFonts w:ascii="Times New Roman" w:hAnsi="Times New Roman"/>
          <w:color w:val="000000"/>
          <w:sz w:val="22"/>
        </w:rPr>
        <w:t>具备相关的售后服务体系，在承诺</w:t>
      </w:r>
      <w:r>
        <w:rPr>
          <w:rFonts w:ascii="Times New Roman" w:hAnsi="Times New Roman" w:hint="eastAsia"/>
          <w:color w:val="000000"/>
          <w:sz w:val="22"/>
        </w:rPr>
        <w:t>服务期</w:t>
      </w:r>
      <w:r>
        <w:rPr>
          <w:rFonts w:ascii="Times New Roman" w:hAnsi="Times New Roman"/>
          <w:color w:val="000000"/>
          <w:sz w:val="22"/>
        </w:rPr>
        <w:t>内提供完善、</w:t>
      </w:r>
      <w:r>
        <w:rPr>
          <w:rFonts w:ascii="Times New Roman" w:hAnsi="Times New Roman" w:hint="eastAsia"/>
          <w:color w:val="000000"/>
          <w:sz w:val="22"/>
        </w:rPr>
        <w:t>及时</w:t>
      </w:r>
      <w:r>
        <w:rPr>
          <w:rFonts w:ascii="Times New Roman" w:hAnsi="Times New Roman"/>
          <w:color w:val="000000"/>
          <w:sz w:val="22"/>
        </w:rPr>
        <w:t>、无推诿的应用软件服务保障。</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投标人需承诺，维护期内的技术服务免费。</w:t>
      </w:r>
    </w:p>
    <w:p w:rsidR="003F6B8F" w:rsidRDefault="003F6B8F" w:rsidP="003F6B8F">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color w:val="000000"/>
          <w:sz w:val="22"/>
        </w:rPr>
        <w:t>质</w:t>
      </w:r>
      <w:proofErr w:type="gramStart"/>
      <w:r>
        <w:rPr>
          <w:rFonts w:ascii="Times New Roman" w:hAnsi="Times New Roman"/>
          <w:color w:val="000000"/>
          <w:sz w:val="22"/>
        </w:rPr>
        <w:t>保期间</w:t>
      </w:r>
      <w:proofErr w:type="gramEnd"/>
      <w:r>
        <w:rPr>
          <w:rFonts w:ascii="Times New Roman" w:hAnsi="Times New Roman"/>
          <w:color w:val="000000"/>
          <w:sz w:val="22"/>
        </w:rPr>
        <w:t>的服务</w:t>
      </w:r>
      <w:r>
        <w:rPr>
          <w:rFonts w:ascii="Times New Roman" w:hAnsi="Times New Roman" w:hint="eastAsia"/>
          <w:color w:val="000000"/>
          <w:sz w:val="22"/>
        </w:rPr>
        <w:t>要求：</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）电话支持</w:t>
      </w:r>
    </w:p>
    <w:p w:rsidR="003F6B8F" w:rsidRDefault="003F6B8F" w:rsidP="003F6B8F">
      <w:pPr>
        <w:adjustRightInd w:val="0"/>
        <w:snapToGrid w:val="0"/>
        <w:spacing w:line="300" w:lineRule="auto"/>
        <w:ind w:firstLineChars="400" w:firstLine="880"/>
        <w:rPr>
          <w:rFonts w:ascii="Times New Roman" w:hAnsi="Times New Roman"/>
          <w:color w:val="000000"/>
          <w:sz w:val="22"/>
        </w:rPr>
      </w:pPr>
      <w:r>
        <w:rPr>
          <w:rFonts w:ascii="Times New Roman" w:hAnsi="Times New Roman" w:hint="eastAsia"/>
          <w:color w:val="000000"/>
          <w:sz w:val="22"/>
        </w:rPr>
        <w:t>应提供</w:t>
      </w:r>
      <w:r>
        <w:rPr>
          <w:rFonts w:ascii="Times New Roman" w:hAnsi="Times New Roman"/>
          <w:color w:val="000000"/>
          <w:sz w:val="22"/>
        </w:rPr>
        <w:t>7×24</w:t>
      </w:r>
      <w:r>
        <w:rPr>
          <w:rFonts w:ascii="Times New Roman" w:hAnsi="Times New Roman" w:hint="eastAsia"/>
          <w:color w:val="000000"/>
          <w:sz w:val="22"/>
        </w:rPr>
        <w:t>电话服务支持。</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w:t>
      </w:r>
      <w:r>
        <w:rPr>
          <w:rFonts w:ascii="Times New Roman" w:hAnsi="Times New Roman" w:hint="eastAsia"/>
          <w:color w:val="000000"/>
          <w:sz w:val="22"/>
        </w:rPr>
        <w:t>现场</w:t>
      </w:r>
      <w:r>
        <w:rPr>
          <w:rFonts w:ascii="Times New Roman" w:hAnsi="Times New Roman"/>
          <w:color w:val="000000"/>
          <w:sz w:val="22"/>
        </w:rPr>
        <w:t>服务</w:t>
      </w:r>
    </w:p>
    <w:p w:rsidR="003F6B8F" w:rsidRDefault="003F6B8F" w:rsidP="003F6B8F">
      <w:pPr>
        <w:numPr>
          <w:ilvl w:val="0"/>
          <w:numId w:val="21"/>
        </w:numPr>
        <w:adjustRightInd w:val="0"/>
        <w:snapToGrid w:val="0"/>
        <w:spacing w:line="300" w:lineRule="auto"/>
        <w:ind w:left="1276" w:hanging="283"/>
        <w:rPr>
          <w:rFonts w:ascii="Times New Roman" w:hAnsi="Times New Roman"/>
          <w:color w:val="000000"/>
          <w:sz w:val="22"/>
        </w:rPr>
      </w:pPr>
      <w:r>
        <w:rPr>
          <w:rFonts w:ascii="Times New Roman" w:hAnsi="Times New Roman" w:hint="eastAsia"/>
          <w:color w:val="000000"/>
          <w:sz w:val="22"/>
        </w:rPr>
        <w:t>重大活动保障时，</w:t>
      </w:r>
      <w:proofErr w:type="gramStart"/>
      <w:r>
        <w:rPr>
          <w:rFonts w:ascii="Times New Roman" w:hAnsi="Times New Roman" w:hint="eastAsia"/>
          <w:color w:val="000000"/>
          <w:sz w:val="22"/>
        </w:rPr>
        <w:t>需承诺</w:t>
      </w:r>
      <w:proofErr w:type="gramEnd"/>
      <w:r>
        <w:rPr>
          <w:rFonts w:ascii="Times New Roman" w:hAnsi="Times New Roman" w:hint="eastAsia"/>
          <w:color w:val="000000"/>
          <w:sz w:val="22"/>
        </w:rPr>
        <w:t>提供</w:t>
      </w:r>
      <w:r>
        <w:rPr>
          <w:rFonts w:ascii="Times New Roman" w:hAnsi="Times New Roman" w:hint="eastAsia"/>
          <w:color w:val="000000"/>
          <w:sz w:val="22"/>
        </w:rPr>
        <w:t>24</w:t>
      </w:r>
      <w:r>
        <w:rPr>
          <w:rFonts w:ascii="Times New Roman" w:hAnsi="Times New Roman" w:hint="eastAsia"/>
          <w:color w:val="000000"/>
          <w:sz w:val="22"/>
        </w:rPr>
        <w:t>小时响应。</w:t>
      </w:r>
    </w:p>
    <w:p w:rsidR="003F6B8F" w:rsidRDefault="003F6B8F" w:rsidP="003F6B8F">
      <w:pPr>
        <w:numPr>
          <w:ilvl w:val="0"/>
          <w:numId w:val="21"/>
        </w:numPr>
        <w:adjustRightInd w:val="0"/>
        <w:snapToGrid w:val="0"/>
        <w:spacing w:line="300" w:lineRule="auto"/>
        <w:ind w:left="1276" w:hanging="283"/>
        <w:rPr>
          <w:rFonts w:ascii="Times New Roman" w:hAnsi="Times New Roman"/>
          <w:color w:val="000000"/>
          <w:sz w:val="22"/>
        </w:rPr>
      </w:pPr>
      <w:r>
        <w:rPr>
          <w:rFonts w:ascii="Times New Roman" w:hAnsi="Times New Roman" w:hint="eastAsia"/>
          <w:color w:val="000000"/>
          <w:sz w:val="22"/>
        </w:rPr>
        <w:t>如有紧急或重大情况发生，须根据浦东新区应急管理局要求增派工程师提供现场服务。</w:t>
      </w:r>
    </w:p>
    <w:p w:rsidR="003F6B8F" w:rsidRDefault="003F6B8F" w:rsidP="003F6B8F">
      <w:pPr>
        <w:numPr>
          <w:ilvl w:val="0"/>
          <w:numId w:val="21"/>
        </w:numPr>
        <w:adjustRightInd w:val="0"/>
        <w:snapToGrid w:val="0"/>
        <w:spacing w:line="300" w:lineRule="auto"/>
        <w:ind w:left="1276" w:hanging="283"/>
        <w:rPr>
          <w:rFonts w:ascii="Times New Roman" w:hAnsi="Times New Roman"/>
          <w:color w:val="000000"/>
          <w:sz w:val="22"/>
        </w:rPr>
      </w:pPr>
      <w:r>
        <w:rPr>
          <w:rFonts w:ascii="Times New Roman" w:hAnsi="Times New Roman" w:hint="eastAsia"/>
          <w:sz w:val="22"/>
        </w:rPr>
        <w:t>承诺运维团队成员不少于</w:t>
      </w:r>
      <w:r>
        <w:rPr>
          <w:rFonts w:ascii="Times New Roman" w:hAnsi="Times New Roman" w:hint="eastAsia"/>
          <w:sz w:val="22"/>
        </w:rPr>
        <w:t>6</w:t>
      </w:r>
      <w:r>
        <w:rPr>
          <w:rFonts w:ascii="Times New Roman" w:hAnsi="Times New Roman" w:hint="eastAsia"/>
          <w:sz w:val="22"/>
        </w:rPr>
        <w:t>人，其中在浦东新区应急管理局常驻运</w:t>
      </w:r>
      <w:proofErr w:type="gramStart"/>
      <w:r>
        <w:rPr>
          <w:rFonts w:ascii="Times New Roman" w:hAnsi="Times New Roman" w:hint="eastAsia"/>
          <w:sz w:val="22"/>
        </w:rPr>
        <w:t>维人员</w:t>
      </w:r>
      <w:proofErr w:type="gramEnd"/>
      <w:r>
        <w:rPr>
          <w:rFonts w:ascii="Times New Roman" w:hAnsi="Times New Roman" w:hint="eastAsia"/>
          <w:sz w:val="22"/>
        </w:rPr>
        <w:t>不少于</w:t>
      </w:r>
      <w:r>
        <w:rPr>
          <w:rFonts w:ascii="Times New Roman" w:hAnsi="Times New Roman" w:hint="eastAsia"/>
          <w:sz w:val="22"/>
        </w:rPr>
        <w:t>5</w:t>
      </w:r>
      <w:r>
        <w:rPr>
          <w:rFonts w:ascii="Times New Roman" w:hAnsi="Times New Roman" w:hint="eastAsia"/>
          <w:sz w:val="22"/>
        </w:rPr>
        <w:t>人，提供项目软件的日常运行保障服务。</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）系统发生故障后的应急响应</w:t>
      </w:r>
    </w:p>
    <w:p w:rsidR="003F6B8F" w:rsidRDefault="003F6B8F" w:rsidP="003F6B8F">
      <w:pPr>
        <w:numPr>
          <w:ilvl w:val="0"/>
          <w:numId w:val="21"/>
        </w:numPr>
        <w:adjustRightInd w:val="0"/>
        <w:snapToGrid w:val="0"/>
        <w:spacing w:line="300" w:lineRule="auto"/>
        <w:ind w:left="1276" w:hanging="283"/>
        <w:rPr>
          <w:rFonts w:ascii="Times New Roman" w:hAnsi="Times New Roman"/>
          <w:color w:val="000000"/>
          <w:sz w:val="22"/>
        </w:rPr>
      </w:pPr>
      <w:r>
        <w:rPr>
          <w:rFonts w:ascii="Times New Roman" w:hAnsi="Times New Roman" w:hint="eastAsia"/>
          <w:color w:val="000000"/>
          <w:sz w:val="22"/>
        </w:rPr>
        <w:t>系统运行过程中如果发生故障（如软件故障、配置丢失等），工作日时间，</w:t>
      </w:r>
      <w:r>
        <w:rPr>
          <w:rFonts w:ascii="Times New Roman" w:hAnsi="Times New Roman" w:hint="eastAsia"/>
          <w:color w:val="000000"/>
          <w:sz w:val="22"/>
        </w:rPr>
        <w:lastRenderedPageBreak/>
        <w:t>投标人需保证在</w:t>
      </w:r>
      <w:r>
        <w:rPr>
          <w:rFonts w:ascii="Times New Roman" w:hAnsi="Times New Roman"/>
          <w:color w:val="000000"/>
          <w:sz w:val="22"/>
        </w:rPr>
        <w:t>24</w:t>
      </w:r>
      <w:r>
        <w:rPr>
          <w:rFonts w:ascii="Times New Roman" w:hAnsi="Times New Roman" w:hint="eastAsia"/>
          <w:color w:val="000000"/>
          <w:sz w:val="22"/>
        </w:rPr>
        <w:t>小时内解决问题，恢复正常运行。</w:t>
      </w:r>
    </w:p>
    <w:p w:rsidR="003F6B8F" w:rsidRDefault="003F6B8F" w:rsidP="003F6B8F">
      <w:pPr>
        <w:numPr>
          <w:ilvl w:val="0"/>
          <w:numId w:val="21"/>
        </w:numPr>
        <w:adjustRightInd w:val="0"/>
        <w:snapToGrid w:val="0"/>
        <w:spacing w:line="300" w:lineRule="auto"/>
        <w:ind w:left="1276" w:hanging="283"/>
        <w:rPr>
          <w:rFonts w:ascii="Times New Roman" w:hAnsi="Times New Roman"/>
          <w:color w:val="000000"/>
          <w:sz w:val="22"/>
        </w:rPr>
      </w:pPr>
      <w:r>
        <w:rPr>
          <w:rFonts w:ascii="Times New Roman" w:hAnsi="Times New Roman" w:hint="eastAsia"/>
          <w:color w:val="000000"/>
          <w:sz w:val="22"/>
        </w:rPr>
        <w:t>非工作时间，可先电话响应服务，如无法解决问题，提供</w:t>
      </w:r>
      <w:r>
        <w:rPr>
          <w:rFonts w:ascii="Times New Roman" w:hAnsi="Times New Roman"/>
          <w:color w:val="000000"/>
          <w:sz w:val="22"/>
        </w:rPr>
        <w:t>4</w:t>
      </w:r>
      <w:r>
        <w:rPr>
          <w:rFonts w:ascii="Times New Roman" w:hAnsi="Times New Roman" w:hint="eastAsia"/>
          <w:color w:val="000000"/>
          <w:sz w:val="22"/>
        </w:rPr>
        <w:t>小时内响应（上门服务）。</w:t>
      </w:r>
    </w:p>
    <w:p w:rsidR="003F6B8F" w:rsidRDefault="003F6B8F" w:rsidP="003F6B8F">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12.</w:t>
      </w:r>
      <w:r>
        <w:rPr>
          <w:rFonts w:ascii="Times New Roman" w:hAnsi="Times New Roman" w:hint="eastAsia"/>
          <w:bCs/>
          <w:sz w:val="22"/>
        </w:rPr>
        <w:t>5</w:t>
      </w:r>
      <w:r>
        <w:rPr>
          <w:rFonts w:ascii="Times New Roman" w:hAnsi="Times New Roman"/>
          <w:bCs/>
          <w:sz w:val="22"/>
        </w:rPr>
        <w:t xml:space="preserve">.2 </w:t>
      </w:r>
      <w:r>
        <w:rPr>
          <w:rFonts w:ascii="Times New Roman" w:hAnsi="Times New Roman"/>
          <w:bCs/>
          <w:sz w:val="22"/>
        </w:rPr>
        <w:t>质保期外</w:t>
      </w:r>
    </w:p>
    <w:p w:rsidR="003F6B8F" w:rsidRDefault="003F6B8F" w:rsidP="003F6B8F">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color w:val="000000"/>
          <w:sz w:val="22"/>
        </w:rPr>
        <w:t>免费质保期结束后，如果采购人需要，投标人承诺继续为该系统提供维护和支持服务，具体费用届时由双方协商，另行签署相关合同约定。</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投标人需提供免费质保期后的服务承诺和服务方案。</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p>
    <w:p w:rsidR="003F6B8F" w:rsidRDefault="003F6B8F" w:rsidP="003F6B8F">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bookmarkEnd w:id="18"/>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3F6B8F" w:rsidRDefault="003F6B8F" w:rsidP="003F6B8F">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3F6B8F" w:rsidRDefault="003F6B8F" w:rsidP="003F6B8F">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3F6B8F" w:rsidRDefault="003F6B8F" w:rsidP="003F6B8F">
      <w:pPr>
        <w:tabs>
          <w:tab w:val="left" w:pos="3060"/>
        </w:tabs>
        <w:adjustRightInd w:val="0"/>
        <w:snapToGrid w:val="0"/>
        <w:spacing w:line="300" w:lineRule="auto"/>
        <w:ind w:firstLineChars="200" w:firstLine="440"/>
        <w:rPr>
          <w:rFonts w:ascii="Times New Roman" w:hAnsi="Times New Roman"/>
          <w:color w:val="000000"/>
          <w:sz w:val="22"/>
        </w:rPr>
      </w:pPr>
    </w:p>
    <w:p w:rsidR="003F6B8F" w:rsidRDefault="003F6B8F" w:rsidP="003F6B8F">
      <w:pPr>
        <w:adjustRightInd w:val="0"/>
        <w:snapToGrid w:val="0"/>
        <w:spacing w:line="300" w:lineRule="auto"/>
        <w:jc w:val="center"/>
        <w:outlineLvl w:val="1"/>
        <w:rPr>
          <w:rFonts w:ascii="Times New Roman" w:eastAsia="黑体" w:hAnsi="Times New Roman"/>
          <w:sz w:val="30"/>
          <w:szCs w:val="30"/>
        </w:rPr>
      </w:pPr>
      <w:bookmarkStart w:id="19" w:name="_Toc162530674"/>
      <w:r>
        <w:rPr>
          <w:rFonts w:ascii="Times New Roman" w:eastAsia="黑体" w:hAnsi="Times New Roman"/>
          <w:sz w:val="30"/>
          <w:szCs w:val="30"/>
        </w:rPr>
        <w:t>四、投标报价须知</w:t>
      </w:r>
      <w:bookmarkEnd w:id="19"/>
    </w:p>
    <w:p w:rsidR="003F6B8F" w:rsidRDefault="003F6B8F" w:rsidP="003F6B8F">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675"/>
      <w:r>
        <w:rPr>
          <w:rFonts w:ascii="Times New Roman" w:hAnsi="Times New Roman"/>
          <w:b/>
          <w:color w:val="000000"/>
          <w:sz w:val="22"/>
        </w:rPr>
        <w:t xml:space="preserve">14 </w:t>
      </w:r>
      <w:r>
        <w:rPr>
          <w:rFonts w:ascii="Times New Roman" w:hAnsi="Times New Roman"/>
          <w:b/>
          <w:color w:val="000000"/>
          <w:sz w:val="22"/>
        </w:rPr>
        <w:t>投标报价依据</w:t>
      </w:r>
      <w:bookmarkEnd w:id="20"/>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3F6B8F" w:rsidRDefault="003F6B8F" w:rsidP="003F6B8F">
      <w:pPr>
        <w:adjustRightInd w:val="0"/>
        <w:snapToGrid w:val="0"/>
        <w:spacing w:line="300" w:lineRule="auto"/>
        <w:ind w:firstLineChars="200" w:firstLine="442"/>
        <w:jc w:val="left"/>
        <w:outlineLvl w:val="2"/>
        <w:rPr>
          <w:rFonts w:ascii="Times New Roman" w:hAnsi="Times New Roman"/>
          <w:b/>
          <w:sz w:val="22"/>
        </w:rPr>
      </w:pPr>
      <w:bookmarkStart w:id="21" w:name="_Toc162530676"/>
      <w:r>
        <w:rPr>
          <w:rFonts w:ascii="Times New Roman" w:hAnsi="Times New Roman"/>
          <w:b/>
          <w:sz w:val="22"/>
        </w:rPr>
        <w:t>15</w:t>
      </w:r>
      <w:r>
        <w:rPr>
          <w:rFonts w:ascii="Times New Roman" w:hAnsi="Times New Roman"/>
          <w:b/>
          <w:sz w:val="22"/>
        </w:rPr>
        <w:t>投标报价内容</w:t>
      </w:r>
      <w:bookmarkEnd w:id="21"/>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w:t>
      </w:r>
      <w:r>
        <w:rPr>
          <w:rFonts w:ascii="Times New Roman" w:hAnsi="Times New Roman"/>
          <w:sz w:val="22"/>
        </w:rPr>
        <w:lastRenderedPageBreak/>
        <w:t>的所有费用。</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3F6B8F" w:rsidRDefault="003F6B8F" w:rsidP="003F6B8F">
      <w:pPr>
        <w:adjustRightInd w:val="0"/>
        <w:snapToGrid w:val="0"/>
        <w:spacing w:line="300" w:lineRule="auto"/>
        <w:ind w:firstLineChars="200" w:firstLine="442"/>
        <w:jc w:val="left"/>
        <w:outlineLvl w:val="2"/>
        <w:rPr>
          <w:rFonts w:ascii="Times New Roman" w:hAnsi="Times New Roman"/>
          <w:b/>
          <w:color w:val="000000"/>
          <w:sz w:val="22"/>
        </w:rPr>
      </w:pPr>
      <w:bookmarkStart w:id="22" w:name="_Toc162530677"/>
      <w:r>
        <w:rPr>
          <w:rFonts w:ascii="Times New Roman" w:hAnsi="Times New Roman"/>
          <w:b/>
          <w:color w:val="000000"/>
          <w:sz w:val="22"/>
        </w:rPr>
        <w:t xml:space="preserve">16 </w:t>
      </w:r>
      <w:r>
        <w:rPr>
          <w:rFonts w:ascii="Times New Roman" w:hAnsi="Times New Roman"/>
          <w:b/>
          <w:color w:val="000000"/>
          <w:sz w:val="22"/>
        </w:rPr>
        <w:t>投标报价控制性条款</w:t>
      </w:r>
      <w:bookmarkEnd w:id="22"/>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宋体" w:hAnsi="宋体" w:hint="eastAsia"/>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3F6B8F" w:rsidRDefault="003F6B8F" w:rsidP="003F6B8F">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3F6B8F" w:rsidRDefault="003F6B8F" w:rsidP="003F6B8F">
      <w:pPr>
        <w:adjustRightInd w:val="0"/>
        <w:snapToGrid w:val="0"/>
        <w:spacing w:line="300" w:lineRule="auto"/>
        <w:ind w:firstLineChars="200" w:firstLine="440"/>
        <w:jc w:val="left"/>
        <w:rPr>
          <w:rFonts w:ascii="Times New Roman" w:hAnsi="Times New Roman"/>
          <w:color w:val="000000"/>
          <w:sz w:val="22"/>
        </w:rPr>
      </w:pPr>
    </w:p>
    <w:p w:rsidR="003F6B8F" w:rsidRDefault="003F6B8F" w:rsidP="003F6B8F">
      <w:pPr>
        <w:numPr>
          <w:ilvl w:val="0"/>
          <w:numId w:val="22"/>
        </w:numPr>
        <w:adjustRightInd w:val="0"/>
        <w:snapToGrid w:val="0"/>
        <w:spacing w:line="300" w:lineRule="auto"/>
        <w:jc w:val="center"/>
        <w:outlineLvl w:val="1"/>
        <w:rPr>
          <w:rFonts w:ascii="Times New Roman" w:eastAsia="黑体" w:hAnsi="Times New Roman"/>
          <w:sz w:val="30"/>
          <w:szCs w:val="30"/>
        </w:rPr>
      </w:pPr>
      <w:bookmarkStart w:id="23" w:name="_Toc162530678"/>
      <w:r>
        <w:rPr>
          <w:rFonts w:ascii="Times New Roman" w:eastAsia="黑体" w:hAnsi="Times New Roman"/>
          <w:sz w:val="30"/>
          <w:szCs w:val="30"/>
        </w:rPr>
        <w:t>政府采购政策</w:t>
      </w:r>
      <w:bookmarkEnd w:id="23"/>
    </w:p>
    <w:p w:rsidR="003F6B8F" w:rsidRDefault="003F6B8F" w:rsidP="003F6B8F">
      <w:pPr>
        <w:adjustRightInd w:val="0"/>
        <w:snapToGrid w:val="0"/>
        <w:spacing w:line="300" w:lineRule="auto"/>
        <w:ind w:firstLineChars="200" w:firstLine="442"/>
        <w:outlineLvl w:val="2"/>
        <w:rPr>
          <w:rFonts w:ascii="Times New Roman" w:eastAsiaTheme="minorEastAsia" w:hAnsi="Times New Roman"/>
          <w:b/>
          <w:sz w:val="22"/>
        </w:rPr>
      </w:pPr>
      <w:bookmarkStart w:id="24" w:name="_Toc162530679"/>
      <w:r>
        <w:rPr>
          <w:rFonts w:ascii="Times New Roman" w:eastAsiaTheme="minorEastAsia" w:hAnsi="Times New Roman"/>
          <w:b/>
          <w:sz w:val="22"/>
        </w:rPr>
        <w:t>17</w:t>
      </w:r>
      <w:r>
        <w:rPr>
          <w:rFonts w:ascii="Times New Roman" w:eastAsiaTheme="minorEastAsia" w:hAnsiTheme="minorEastAsia"/>
          <w:b/>
          <w:sz w:val="22"/>
        </w:rPr>
        <w:t>促进中小企业发展</w:t>
      </w:r>
      <w:bookmarkEnd w:id="24"/>
    </w:p>
    <w:p w:rsidR="003F6B8F" w:rsidRDefault="003F6B8F" w:rsidP="003F6B8F">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3F6B8F" w:rsidRDefault="003F6B8F" w:rsidP="003F6B8F">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3F6B8F" w:rsidRDefault="003F6B8F" w:rsidP="003F6B8F">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3F6B8F" w:rsidRDefault="003F6B8F" w:rsidP="003F6B8F">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eastAsiaTheme="minorEastAsia" w:hAnsiTheme="minorEastAsia"/>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highlight w:val="green"/>
        </w:rPr>
        <w:t>和《关于进一步加大政府采购支持中小企业力度的通知》</w:t>
      </w:r>
      <w:r>
        <w:rPr>
          <w:sz w:val="22"/>
          <w:highlight w:val="green"/>
        </w:rPr>
        <w:t>（财库【</w:t>
      </w:r>
      <w:r>
        <w:rPr>
          <w:rFonts w:hint="eastAsia"/>
          <w:sz w:val="22"/>
          <w:highlight w:val="green"/>
        </w:rPr>
        <w:t>2022</w:t>
      </w:r>
      <w:r>
        <w:rPr>
          <w:sz w:val="22"/>
          <w:highlight w:val="green"/>
        </w:rPr>
        <w:t>】</w:t>
      </w:r>
      <w:r>
        <w:rPr>
          <w:rFonts w:hint="eastAsia"/>
          <w:sz w:val="22"/>
          <w:highlight w:val="green"/>
        </w:rPr>
        <w:t>19</w:t>
      </w:r>
      <w:r>
        <w:rPr>
          <w:sz w:val="22"/>
          <w:highlight w:val="green"/>
        </w:rPr>
        <w:t>号）</w:t>
      </w:r>
      <w:r>
        <w:rPr>
          <w:rFonts w:ascii="Times New Roman" w:eastAsiaTheme="minorEastAsia" w:hAnsiTheme="minorEastAsia"/>
          <w:sz w:val="22"/>
        </w:rPr>
        <w:t>规定，其报价给予</w:t>
      </w:r>
      <w:r>
        <w:rPr>
          <w:rFonts w:hint="eastAsia"/>
          <w:b/>
          <w:color w:val="FF0000"/>
          <w:sz w:val="22"/>
          <w:highlight w:val="green"/>
          <w:u w:val="single"/>
        </w:rPr>
        <w:t>10</w:t>
      </w:r>
      <w:r>
        <w:rPr>
          <w:b/>
          <w:color w:val="FF0000"/>
          <w:sz w:val="22"/>
          <w:highlight w:val="green"/>
          <w:u w:val="single"/>
        </w:rPr>
        <w:t>%</w:t>
      </w:r>
      <w:r>
        <w:rPr>
          <w:rFonts w:ascii="Times New Roman" w:eastAsiaTheme="minorEastAsia" w:hAnsiTheme="minorEastAsia"/>
          <w:sz w:val="22"/>
        </w:rPr>
        <w:t>的扣除，用扣除后的价格参与评审。</w:t>
      </w:r>
    </w:p>
    <w:p w:rsidR="003F6B8F" w:rsidRDefault="003F6B8F" w:rsidP="003F6B8F">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highlight w:val="green"/>
          <w:u w:val="single"/>
        </w:rPr>
        <w:t>10</w:t>
      </w:r>
      <w:r>
        <w:rPr>
          <w:b/>
          <w:color w:val="FF0000"/>
          <w:sz w:val="22"/>
          <w:highlight w:val="green"/>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w:t>
      </w:r>
      <w:r>
        <w:rPr>
          <w:rFonts w:ascii="Times New Roman" w:eastAsiaTheme="minorEastAsia" w:hAnsiTheme="minorEastAsia"/>
          <w:sz w:val="22"/>
        </w:rPr>
        <w:lastRenderedPageBreak/>
        <w:t>上的，给予联合体</w:t>
      </w:r>
      <w:r>
        <w:rPr>
          <w:rFonts w:hint="eastAsia"/>
          <w:b/>
          <w:color w:val="FF0000"/>
          <w:sz w:val="22"/>
          <w:highlight w:val="green"/>
          <w:u w:val="single"/>
        </w:rPr>
        <w:t>4</w:t>
      </w:r>
      <w:r>
        <w:rPr>
          <w:b/>
          <w:color w:val="FF0000"/>
          <w:sz w:val="22"/>
          <w:highlight w:val="green"/>
          <w:u w:val="single"/>
        </w:rPr>
        <w:t>%</w:t>
      </w:r>
      <w:r>
        <w:rPr>
          <w:rFonts w:ascii="Times New Roman" w:eastAsiaTheme="minorEastAsia" w:hAnsiTheme="minorEastAsia"/>
          <w:sz w:val="22"/>
        </w:rPr>
        <w:t>的价格扣除，用扣除后的价格参与评审。</w:t>
      </w:r>
    </w:p>
    <w:p w:rsidR="003F6B8F" w:rsidRDefault="003F6B8F" w:rsidP="003F6B8F">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17.6</w:t>
      </w:r>
      <w:r>
        <w:rPr>
          <w:rFonts w:ascii="Times New Roman" w:eastAsiaTheme="minorEastAsia" w:hAnsiTheme="minorEastAsia"/>
          <w:sz w:val="22"/>
        </w:rPr>
        <w:t>供应商如提供虚假材料以谋取成交的，按照《政府采购法》有关条款处理，并记入供应商诚信档案。</w:t>
      </w:r>
    </w:p>
    <w:p w:rsidR="003F6B8F" w:rsidRDefault="003F6B8F" w:rsidP="003F6B8F">
      <w:pPr>
        <w:adjustRightInd w:val="0"/>
        <w:snapToGrid w:val="0"/>
        <w:spacing w:line="300" w:lineRule="auto"/>
        <w:ind w:firstLineChars="200" w:firstLine="442"/>
        <w:outlineLvl w:val="2"/>
        <w:rPr>
          <w:rFonts w:ascii="Times New Roman" w:eastAsiaTheme="minorEastAsia" w:hAnsi="Times New Roman"/>
          <w:b/>
          <w:sz w:val="22"/>
        </w:rPr>
      </w:pPr>
      <w:bookmarkStart w:id="25" w:name="_Toc162530680"/>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25"/>
    </w:p>
    <w:p w:rsidR="003F6B8F" w:rsidRDefault="003F6B8F" w:rsidP="003F6B8F">
      <w:pPr>
        <w:adjustRightInd w:val="0"/>
        <w:snapToGrid w:val="0"/>
        <w:spacing w:line="300" w:lineRule="auto"/>
        <w:ind w:firstLineChars="200" w:firstLine="440"/>
        <w:rPr>
          <w:rFonts w:ascii="Times New Roman" w:eastAsiaTheme="minorEastAsia" w:hAnsiTheme="minorEastAsia"/>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3F6B8F" w:rsidRDefault="003F6B8F" w:rsidP="003F6B8F">
      <w:pPr>
        <w:adjustRightInd w:val="0"/>
        <w:snapToGrid w:val="0"/>
        <w:spacing w:line="300" w:lineRule="auto"/>
        <w:ind w:firstLineChars="200" w:firstLine="440"/>
        <w:rPr>
          <w:rFonts w:ascii="Times New Roman" w:hAnsi="Times New Roman"/>
          <w:b/>
          <w:bCs/>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w:t>
      </w:r>
      <w:proofErr w:type="gramStart"/>
      <w:r>
        <w:rPr>
          <w:rFonts w:ascii="Times New Roman" w:eastAsiaTheme="minorEastAsia" w:hAnsiTheme="minorEastAsia"/>
          <w:sz w:val="22"/>
        </w:rPr>
        <w:t>应当按财库</w:t>
      </w:r>
      <w:proofErr w:type="gramEnd"/>
      <w:r>
        <w:rPr>
          <w:rFonts w:ascii="Times New Roman" w:eastAsiaTheme="minorEastAsia" w:hAnsiTheme="minorEastAsia"/>
          <w:sz w:val="22"/>
        </w:rPr>
        <w:t>【</w:t>
      </w:r>
      <w:r>
        <w:rPr>
          <w:rFonts w:ascii="Times New Roman" w:eastAsiaTheme="minorEastAsia" w:hAnsi="Times New Roman"/>
          <w:sz w:val="22"/>
        </w:rPr>
        <w:t>2017</w:t>
      </w:r>
      <w:r>
        <w:rPr>
          <w:rFonts w:ascii="Times New Roman" w:eastAsiaTheme="minorEastAsia" w:hAnsiTheme="minorEastAsia"/>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bookmarkEnd w:id="4"/>
    <w:p w:rsidR="00B0004C" w:rsidRPr="003F6B8F" w:rsidRDefault="00B0004C"/>
    <w:sectPr w:rsidR="00B0004C" w:rsidRPr="003F6B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F66A97"/>
    <w:multiLevelType w:val="singleLevel"/>
    <w:tmpl w:val="8CF66A97"/>
    <w:lvl w:ilvl="0">
      <w:start w:val="1"/>
      <w:numFmt w:val="decimalEnclosedCircleChinese"/>
      <w:suff w:val="nothing"/>
      <w:lvlText w:val="%1　"/>
      <w:lvlJc w:val="left"/>
      <w:pPr>
        <w:ind w:left="0" w:firstLine="400"/>
      </w:pPr>
      <w:rPr>
        <w:rFonts w:hint="eastAsia"/>
      </w:rPr>
    </w:lvl>
  </w:abstractNum>
  <w:abstractNum w:abstractNumId="1">
    <w:nsid w:val="9AE1F4E1"/>
    <w:multiLevelType w:val="singleLevel"/>
    <w:tmpl w:val="9AE1F4E1"/>
    <w:lvl w:ilvl="0">
      <w:start w:val="1"/>
      <w:numFmt w:val="decimal"/>
      <w:suff w:val="space"/>
      <w:lvlText w:val="%1）"/>
      <w:lvlJc w:val="left"/>
    </w:lvl>
  </w:abstractNum>
  <w:abstractNum w:abstractNumId="2">
    <w:nsid w:val="CDEE3B8D"/>
    <w:multiLevelType w:val="singleLevel"/>
    <w:tmpl w:val="CDEE3B8D"/>
    <w:lvl w:ilvl="0">
      <w:start w:val="2"/>
      <w:numFmt w:val="chineseCounting"/>
      <w:suff w:val="nothing"/>
      <w:lvlText w:val="%1、"/>
      <w:lvlJc w:val="left"/>
      <w:rPr>
        <w:rFonts w:hint="eastAsia"/>
      </w:rPr>
    </w:lvl>
  </w:abstractNum>
  <w:abstractNum w:abstractNumId="3">
    <w:nsid w:val="E1D52A97"/>
    <w:multiLevelType w:val="singleLevel"/>
    <w:tmpl w:val="E1D52A97"/>
    <w:lvl w:ilvl="0">
      <w:start w:val="1"/>
      <w:numFmt w:val="decimalEnclosedCircleChinese"/>
      <w:suff w:val="nothing"/>
      <w:lvlText w:val="%1　"/>
      <w:lvlJc w:val="left"/>
      <w:pPr>
        <w:ind w:left="0" w:firstLine="400"/>
      </w:pPr>
      <w:rPr>
        <w:rFonts w:hint="eastAsia"/>
      </w:rPr>
    </w:lvl>
  </w:abstractNum>
  <w:abstractNum w:abstractNumId="4">
    <w:nsid w:val="EE5E193A"/>
    <w:multiLevelType w:val="singleLevel"/>
    <w:tmpl w:val="EE5E193A"/>
    <w:lvl w:ilvl="0">
      <w:start w:val="1"/>
      <w:numFmt w:val="decimal"/>
      <w:lvlText w:val="(%1)"/>
      <w:lvlJc w:val="left"/>
      <w:pPr>
        <w:ind w:left="425" w:hanging="425"/>
      </w:pPr>
      <w:rPr>
        <w:rFonts w:hint="default"/>
      </w:rPr>
    </w:lvl>
  </w:abstractNum>
  <w:abstractNum w:abstractNumId="5">
    <w:nsid w:val="00A5E4C1"/>
    <w:multiLevelType w:val="singleLevel"/>
    <w:tmpl w:val="00A5E4C1"/>
    <w:lvl w:ilvl="0">
      <w:start w:val="1"/>
      <w:numFmt w:val="decimalEnclosedCircleChinese"/>
      <w:suff w:val="nothing"/>
      <w:lvlText w:val="%1　"/>
      <w:lvlJc w:val="left"/>
      <w:pPr>
        <w:ind w:left="0" w:firstLine="400"/>
      </w:pPr>
      <w:rPr>
        <w:rFonts w:hint="eastAsia"/>
      </w:rPr>
    </w:lvl>
  </w:abstractNum>
  <w:abstractNum w:abstractNumId="6">
    <w:nsid w:val="027C35DC"/>
    <w:multiLevelType w:val="singleLevel"/>
    <w:tmpl w:val="027C35DC"/>
    <w:lvl w:ilvl="0">
      <w:start w:val="1"/>
      <w:numFmt w:val="decimalEnclosedCircleChinese"/>
      <w:suff w:val="nothing"/>
      <w:lvlText w:val="%1　"/>
      <w:lvlJc w:val="left"/>
      <w:pPr>
        <w:ind w:left="0" w:firstLine="400"/>
      </w:pPr>
      <w:rPr>
        <w:rFonts w:hint="eastAsia"/>
      </w:rPr>
    </w:lvl>
  </w:abstractNum>
  <w:abstractNum w:abstractNumId="7">
    <w:nsid w:val="036125F7"/>
    <w:multiLevelType w:val="singleLevel"/>
    <w:tmpl w:val="036125F7"/>
    <w:lvl w:ilvl="0">
      <w:start w:val="1"/>
      <w:numFmt w:val="decimal"/>
      <w:suff w:val="nothing"/>
      <w:lvlText w:val="%1、"/>
      <w:lvlJc w:val="left"/>
    </w:lvl>
  </w:abstractNum>
  <w:abstractNum w:abstractNumId="8">
    <w:nsid w:val="087C922E"/>
    <w:multiLevelType w:val="singleLevel"/>
    <w:tmpl w:val="087C922E"/>
    <w:lvl w:ilvl="0">
      <w:start w:val="1"/>
      <w:numFmt w:val="decimalEnclosedCircleChinese"/>
      <w:suff w:val="nothing"/>
      <w:lvlText w:val="%1　"/>
      <w:lvlJc w:val="left"/>
      <w:pPr>
        <w:ind w:left="0" w:firstLine="400"/>
      </w:pPr>
      <w:rPr>
        <w:rFonts w:hint="eastAsia"/>
      </w:rPr>
    </w:lvl>
  </w:abstractNum>
  <w:abstractNum w:abstractNumId="9">
    <w:nsid w:val="1CB21916"/>
    <w:multiLevelType w:val="singleLevel"/>
    <w:tmpl w:val="44B0EF16"/>
    <w:lvl w:ilvl="0">
      <w:start w:val="1"/>
      <w:numFmt w:val="decimal"/>
      <w:suff w:val="nothing"/>
      <w:lvlText w:val="（%1）"/>
      <w:lvlJc w:val="left"/>
    </w:lvl>
  </w:abstractNum>
  <w:abstractNum w:abstractNumId="10">
    <w:nsid w:val="2BF2E367"/>
    <w:multiLevelType w:val="singleLevel"/>
    <w:tmpl w:val="2BF2E367"/>
    <w:lvl w:ilvl="0">
      <w:start w:val="1"/>
      <w:numFmt w:val="decimalEnclosedCircleChinese"/>
      <w:suff w:val="nothing"/>
      <w:lvlText w:val="%1　"/>
      <w:lvlJc w:val="left"/>
      <w:pPr>
        <w:ind w:left="0" w:firstLine="400"/>
      </w:pPr>
      <w:rPr>
        <w:rFonts w:hint="eastAsia"/>
      </w:rPr>
    </w:lvl>
  </w:abstractNum>
  <w:abstractNum w:abstractNumId="11">
    <w:nsid w:val="31461294"/>
    <w:multiLevelType w:val="singleLevel"/>
    <w:tmpl w:val="31461294"/>
    <w:lvl w:ilvl="0">
      <w:start w:val="1"/>
      <w:numFmt w:val="decimalEnclosedCircleChinese"/>
      <w:suff w:val="nothing"/>
      <w:lvlText w:val="%1　"/>
      <w:lvlJc w:val="left"/>
      <w:pPr>
        <w:ind w:left="0" w:firstLine="400"/>
      </w:pPr>
      <w:rPr>
        <w:rFonts w:hint="eastAsia"/>
      </w:rPr>
    </w:lvl>
  </w:abstractNum>
  <w:abstractNum w:abstractNumId="12">
    <w:nsid w:val="3BAB5CF6"/>
    <w:multiLevelType w:val="multilevel"/>
    <w:tmpl w:val="3BAB5CF6"/>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
    <w:nsid w:val="3BF0926A"/>
    <w:multiLevelType w:val="singleLevel"/>
    <w:tmpl w:val="3BF0926A"/>
    <w:lvl w:ilvl="0">
      <w:start w:val="1"/>
      <w:numFmt w:val="decimalEnclosedCircleChinese"/>
      <w:suff w:val="nothing"/>
      <w:lvlText w:val="%1　"/>
      <w:lvlJc w:val="left"/>
      <w:pPr>
        <w:ind w:left="0" w:firstLine="400"/>
      </w:pPr>
      <w:rPr>
        <w:rFonts w:hint="eastAsia"/>
      </w:rPr>
    </w:lvl>
  </w:abstractNum>
  <w:abstractNum w:abstractNumId="14">
    <w:nsid w:val="3CEE2F07"/>
    <w:multiLevelType w:val="singleLevel"/>
    <w:tmpl w:val="3CEE2F07"/>
    <w:lvl w:ilvl="0">
      <w:start w:val="1"/>
      <w:numFmt w:val="decimal"/>
      <w:lvlText w:val="(%1)"/>
      <w:lvlJc w:val="left"/>
      <w:pPr>
        <w:ind w:left="425" w:hanging="425"/>
      </w:pPr>
      <w:rPr>
        <w:rFonts w:hint="default"/>
      </w:rPr>
    </w:lvl>
  </w:abstractNum>
  <w:abstractNum w:abstractNumId="1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4B0EF16"/>
    <w:multiLevelType w:val="singleLevel"/>
    <w:tmpl w:val="44B0EF16"/>
    <w:lvl w:ilvl="0">
      <w:start w:val="1"/>
      <w:numFmt w:val="decimal"/>
      <w:suff w:val="nothing"/>
      <w:lvlText w:val="（%1）"/>
      <w:lvlJc w:val="left"/>
    </w:lvl>
  </w:abstractNum>
  <w:abstractNum w:abstractNumId="17">
    <w:nsid w:val="4A4030CB"/>
    <w:multiLevelType w:val="multilevel"/>
    <w:tmpl w:val="4A4030CB"/>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1B82189"/>
    <w:multiLevelType w:val="singleLevel"/>
    <w:tmpl w:val="51B82189"/>
    <w:lvl w:ilvl="0">
      <w:start w:val="1"/>
      <w:numFmt w:val="decimalEnclosedCircleChinese"/>
      <w:suff w:val="nothing"/>
      <w:lvlText w:val="%1　"/>
      <w:lvlJc w:val="left"/>
      <w:pPr>
        <w:ind w:left="0" w:firstLine="400"/>
      </w:pPr>
      <w:rPr>
        <w:rFonts w:hint="eastAsia"/>
      </w:rPr>
    </w:lvl>
  </w:abstractNum>
  <w:abstractNum w:abstractNumId="20">
    <w:nsid w:val="54AD3F6F"/>
    <w:multiLevelType w:val="multilevel"/>
    <w:tmpl w:val="54AD3F6F"/>
    <w:lvl w:ilvl="0">
      <w:start w:val="1"/>
      <w:numFmt w:val="bullet"/>
      <w:lvlText w:val=""/>
      <w:lvlJc w:val="left"/>
      <w:pPr>
        <w:ind w:left="1413" w:hanging="420"/>
      </w:pPr>
      <w:rPr>
        <w:rFonts w:ascii="Wingdings" w:hAnsi="Wingdings" w:hint="default"/>
      </w:rPr>
    </w:lvl>
    <w:lvl w:ilvl="1">
      <w:start w:val="1"/>
      <w:numFmt w:val="bullet"/>
      <w:lvlText w:val=""/>
      <w:lvlJc w:val="left"/>
      <w:pPr>
        <w:ind w:left="1833" w:hanging="420"/>
      </w:pPr>
      <w:rPr>
        <w:rFonts w:ascii="Wingdings" w:hAnsi="Wingdings" w:hint="default"/>
      </w:rPr>
    </w:lvl>
    <w:lvl w:ilvl="2">
      <w:start w:val="1"/>
      <w:numFmt w:val="bullet"/>
      <w:lvlText w:val=""/>
      <w:lvlJc w:val="left"/>
      <w:pPr>
        <w:ind w:left="2253" w:hanging="420"/>
      </w:pPr>
      <w:rPr>
        <w:rFonts w:ascii="Wingdings" w:hAnsi="Wingdings" w:hint="default"/>
      </w:rPr>
    </w:lvl>
    <w:lvl w:ilvl="3">
      <w:start w:val="1"/>
      <w:numFmt w:val="bullet"/>
      <w:lvlText w:val=""/>
      <w:lvlJc w:val="left"/>
      <w:pPr>
        <w:ind w:left="2673" w:hanging="420"/>
      </w:pPr>
      <w:rPr>
        <w:rFonts w:ascii="Wingdings" w:hAnsi="Wingdings" w:hint="default"/>
      </w:rPr>
    </w:lvl>
    <w:lvl w:ilvl="4">
      <w:start w:val="1"/>
      <w:numFmt w:val="bullet"/>
      <w:lvlText w:val=""/>
      <w:lvlJc w:val="left"/>
      <w:pPr>
        <w:ind w:left="3093" w:hanging="420"/>
      </w:pPr>
      <w:rPr>
        <w:rFonts w:ascii="Wingdings" w:hAnsi="Wingdings" w:hint="default"/>
      </w:rPr>
    </w:lvl>
    <w:lvl w:ilvl="5">
      <w:start w:val="1"/>
      <w:numFmt w:val="bullet"/>
      <w:lvlText w:val=""/>
      <w:lvlJc w:val="left"/>
      <w:pPr>
        <w:ind w:left="3513" w:hanging="420"/>
      </w:pPr>
      <w:rPr>
        <w:rFonts w:ascii="Wingdings" w:hAnsi="Wingdings" w:hint="default"/>
      </w:rPr>
    </w:lvl>
    <w:lvl w:ilvl="6">
      <w:start w:val="1"/>
      <w:numFmt w:val="bullet"/>
      <w:lvlText w:val=""/>
      <w:lvlJc w:val="left"/>
      <w:pPr>
        <w:ind w:left="3933" w:hanging="420"/>
      </w:pPr>
      <w:rPr>
        <w:rFonts w:ascii="Wingdings" w:hAnsi="Wingdings" w:hint="default"/>
      </w:rPr>
    </w:lvl>
    <w:lvl w:ilvl="7">
      <w:start w:val="1"/>
      <w:numFmt w:val="bullet"/>
      <w:lvlText w:val=""/>
      <w:lvlJc w:val="left"/>
      <w:pPr>
        <w:ind w:left="4353" w:hanging="420"/>
      </w:pPr>
      <w:rPr>
        <w:rFonts w:ascii="Wingdings" w:hAnsi="Wingdings" w:hint="default"/>
      </w:rPr>
    </w:lvl>
    <w:lvl w:ilvl="8">
      <w:start w:val="1"/>
      <w:numFmt w:val="bullet"/>
      <w:lvlText w:val=""/>
      <w:lvlJc w:val="left"/>
      <w:pPr>
        <w:ind w:left="4773" w:hanging="420"/>
      </w:pPr>
      <w:rPr>
        <w:rFonts w:ascii="Wingdings" w:hAnsi="Wingdings" w:hint="default"/>
      </w:rPr>
    </w:lvl>
  </w:abstractNum>
  <w:abstractNum w:abstractNumId="21">
    <w:nsid w:val="55BA1A69"/>
    <w:multiLevelType w:val="singleLevel"/>
    <w:tmpl w:val="55BA1A69"/>
    <w:lvl w:ilvl="0">
      <w:start w:val="1"/>
      <w:numFmt w:val="decimal"/>
      <w:lvlText w:val="(%1)"/>
      <w:lvlJc w:val="left"/>
      <w:pPr>
        <w:ind w:left="425" w:hanging="425"/>
      </w:pPr>
      <w:rPr>
        <w:rFonts w:hint="default"/>
      </w:rPr>
    </w:lvl>
  </w:abstractNum>
  <w:abstractNum w:abstractNumId="22">
    <w:nsid w:val="59B96B16"/>
    <w:multiLevelType w:val="singleLevel"/>
    <w:tmpl w:val="59B96B16"/>
    <w:lvl w:ilvl="0">
      <w:start w:val="5"/>
      <w:numFmt w:val="chineseCounting"/>
      <w:suff w:val="nothing"/>
      <w:lvlText w:val="%1、"/>
      <w:lvlJc w:val="left"/>
    </w:lvl>
  </w:abstractNum>
  <w:abstractNum w:abstractNumId="23">
    <w:nsid w:val="5B5DEAD9"/>
    <w:multiLevelType w:val="singleLevel"/>
    <w:tmpl w:val="5B5DEAD9"/>
    <w:lvl w:ilvl="0">
      <w:start w:val="1"/>
      <w:numFmt w:val="decimalEnclosedCircleChinese"/>
      <w:suff w:val="nothing"/>
      <w:lvlText w:val="%1　"/>
      <w:lvlJc w:val="left"/>
      <w:pPr>
        <w:ind w:left="0" w:firstLine="400"/>
      </w:pPr>
      <w:rPr>
        <w:rFonts w:hint="eastAsia"/>
      </w:rPr>
    </w:lvl>
  </w:abstractNum>
  <w:abstractNum w:abstractNumId="24">
    <w:nsid w:val="64E11D42"/>
    <w:multiLevelType w:val="singleLevel"/>
    <w:tmpl w:val="64E11D42"/>
    <w:lvl w:ilvl="0">
      <w:start w:val="1"/>
      <w:numFmt w:val="decimalEnclosedCircleChinese"/>
      <w:suff w:val="nothing"/>
      <w:lvlText w:val="%1　"/>
      <w:lvlJc w:val="left"/>
      <w:pPr>
        <w:ind w:left="0" w:firstLine="400"/>
      </w:pPr>
      <w:rPr>
        <w:rFonts w:hint="eastAsia"/>
      </w:rPr>
    </w:lvl>
  </w:abstractNum>
  <w:abstractNum w:abstractNumId="25">
    <w:nsid w:val="76E8010D"/>
    <w:multiLevelType w:val="singleLevel"/>
    <w:tmpl w:val="76E8010D"/>
    <w:lvl w:ilvl="0">
      <w:start w:val="1"/>
      <w:numFmt w:val="decimal"/>
      <w:lvlText w:val="(%1)"/>
      <w:lvlJc w:val="left"/>
      <w:pPr>
        <w:ind w:left="425" w:hanging="425"/>
      </w:pPr>
      <w:rPr>
        <w:rFonts w:hint="default"/>
      </w:rPr>
    </w:lvl>
  </w:abstractNum>
  <w:abstractNum w:abstractNumId="26">
    <w:nsid w:val="799D2598"/>
    <w:multiLevelType w:val="singleLevel"/>
    <w:tmpl w:val="799D2598"/>
    <w:lvl w:ilvl="0">
      <w:start w:val="1"/>
      <w:numFmt w:val="chineseCounting"/>
      <w:suff w:val="nothing"/>
      <w:lvlText w:val="%1、"/>
      <w:lvlJc w:val="left"/>
      <w:rPr>
        <w:rFonts w:hint="eastAsia"/>
      </w:rPr>
    </w:lvl>
  </w:abstractNum>
  <w:num w:numId="1">
    <w:abstractNumId w:val="15"/>
  </w:num>
  <w:num w:numId="2">
    <w:abstractNumId w:val="16"/>
  </w:num>
  <w:num w:numId="3">
    <w:abstractNumId w:val="12"/>
  </w:num>
  <w:num w:numId="4">
    <w:abstractNumId w:val="17"/>
  </w:num>
  <w:num w:numId="5">
    <w:abstractNumId w:val="4"/>
  </w:num>
  <w:num w:numId="6">
    <w:abstractNumId w:val="10"/>
  </w:num>
  <w:num w:numId="7">
    <w:abstractNumId w:val="14"/>
  </w:num>
  <w:num w:numId="8">
    <w:abstractNumId w:val="24"/>
  </w:num>
  <w:num w:numId="9">
    <w:abstractNumId w:val="19"/>
  </w:num>
  <w:num w:numId="10">
    <w:abstractNumId w:val="3"/>
  </w:num>
  <w:num w:numId="11">
    <w:abstractNumId w:val="13"/>
  </w:num>
  <w:num w:numId="12">
    <w:abstractNumId w:val="25"/>
  </w:num>
  <w:num w:numId="13">
    <w:abstractNumId w:val="5"/>
  </w:num>
  <w:num w:numId="14">
    <w:abstractNumId w:val="23"/>
  </w:num>
  <w:num w:numId="15">
    <w:abstractNumId w:val="0"/>
  </w:num>
  <w:num w:numId="16">
    <w:abstractNumId w:val="21"/>
  </w:num>
  <w:num w:numId="17">
    <w:abstractNumId w:val="11"/>
  </w:num>
  <w:num w:numId="18">
    <w:abstractNumId w:val="6"/>
  </w:num>
  <w:num w:numId="19">
    <w:abstractNumId w:val="8"/>
  </w:num>
  <w:num w:numId="20">
    <w:abstractNumId w:val="1"/>
  </w:num>
  <w:num w:numId="21">
    <w:abstractNumId w:val="20"/>
  </w:num>
  <w:num w:numId="22">
    <w:abstractNumId w:val="22"/>
  </w:num>
  <w:num w:numId="23">
    <w:abstractNumId w:val="18"/>
  </w:num>
  <w:num w:numId="24">
    <w:abstractNumId w:val="2"/>
  </w:num>
  <w:num w:numId="25">
    <w:abstractNumId w:val="7"/>
  </w:num>
  <w:num w:numId="26">
    <w:abstractNumId w:val="2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8F"/>
    <w:rsid w:val="001331B5"/>
    <w:rsid w:val="00255CDE"/>
    <w:rsid w:val="00324BD3"/>
    <w:rsid w:val="003F6B8F"/>
    <w:rsid w:val="004E36A5"/>
    <w:rsid w:val="007124DA"/>
    <w:rsid w:val="008D7734"/>
    <w:rsid w:val="00A1489B"/>
    <w:rsid w:val="00B00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84D9B-5C96-4252-B17E-CB9BA9BE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B8F"/>
    <w:pPr>
      <w:widowControl w:val="0"/>
      <w:jc w:val="both"/>
    </w:pPr>
    <w:rPr>
      <w:rFonts w:ascii="Calibri" w:eastAsia="宋体" w:hAnsi="Calibri" w:cs="Times New Roman"/>
    </w:rPr>
  </w:style>
  <w:style w:type="paragraph" w:styleId="1">
    <w:name w:val="heading 1"/>
    <w:basedOn w:val="a"/>
    <w:next w:val="a"/>
    <w:link w:val="1Char"/>
    <w:autoRedefine/>
    <w:qFormat/>
    <w:rsid w:val="003F6B8F"/>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3F6B8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qFormat/>
    <w:rsid w:val="003F6B8F"/>
    <w:pPr>
      <w:keepNext/>
      <w:keepLines/>
      <w:spacing w:before="120" w:after="120"/>
      <w:outlineLvl w:val="2"/>
    </w:pPr>
    <w:rPr>
      <w:rFonts w:ascii="Times New Roman" w:hAnsi="Times New Roman"/>
      <w:b/>
      <w:bCs/>
      <w:szCs w:val="32"/>
    </w:rPr>
  </w:style>
  <w:style w:type="paragraph" w:styleId="4">
    <w:name w:val="heading 4"/>
    <w:basedOn w:val="a"/>
    <w:next w:val="a"/>
    <w:link w:val="4Char"/>
    <w:autoRedefine/>
    <w:qFormat/>
    <w:rsid w:val="003F6B8F"/>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autoRedefine/>
    <w:qFormat/>
    <w:rsid w:val="003F6B8F"/>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autoRedefine/>
    <w:qFormat/>
    <w:rsid w:val="003F6B8F"/>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autoRedefine/>
    <w:qFormat/>
    <w:rsid w:val="003F6B8F"/>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autoRedefine/>
    <w:qFormat/>
    <w:rsid w:val="003F6B8F"/>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autoRedefine/>
    <w:qFormat/>
    <w:rsid w:val="003F6B8F"/>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3F6B8F"/>
    <w:rPr>
      <w:rFonts w:ascii="Times New Roman" w:eastAsia="宋体" w:hAnsi="Times New Roman" w:cs="Times New Roman"/>
      <w:b/>
      <w:bCs/>
      <w:kern w:val="44"/>
      <w:sz w:val="44"/>
      <w:szCs w:val="44"/>
    </w:rPr>
  </w:style>
  <w:style w:type="character" w:customStyle="1" w:styleId="2Char">
    <w:name w:val="标题 2 Char"/>
    <w:basedOn w:val="a1"/>
    <w:link w:val="2"/>
    <w:qFormat/>
    <w:rsid w:val="003F6B8F"/>
    <w:rPr>
      <w:rFonts w:ascii="Arial" w:eastAsia="黑体" w:hAnsi="Arial" w:cs="Times New Roman"/>
      <w:b/>
      <w:bCs/>
      <w:sz w:val="32"/>
      <w:szCs w:val="32"/>
    </w:rPr>
  </w:style>
  <w:style w:type="character" w:customStyle="1" w:styleId="3Char">
    <w:name w:val="标题 3 Char"/>
    <w:basedOn w:val="a1"/>
    <w:link w:val="3"/>
    <w:qFormat/>
    <w:rsid w:val="003F6B8F"/>
    <w:rPr>
      <w:rFonts w:ascii="Times New Roman" w:eastAsia="宋体" w:hAnsi="Times New Roman" w:cs="Times New Roman"/>
      <w:b/>
      <w:bCs/>
      <w:szCs w:val="32"/>
    </w:rPr>
  </w:style>
  <w:style w:type="character" w:customStyle="1" w:styleId="4Char">
    <w:name w:val="标题 4 Char"/>
    <w:basedOn w:val="a1"/>
    <w:link w:val="4"/>
    <w:qFormat/>
    <w:rsid w:val="003F6B8F"/>
    <w:rPr>
      <w:rFonts w:ascii="Arial" w:eastAsia="黑体" w:hAnsi="Arial" w:cs="Times New Roman"/>
      <w:b/>
      <w:bCs/>
      <w:sz w:val="28"/>
      <w:szCs w:val="28"/>
    </w:rPr>
  </w:style>
  <w:style w:type="character" w:customStyle="1" w:styleId="5Char">
    <w:name w:val="标题 5 Char"/>
    <w:basedOn w:val="a1"/>
    <w:link w:val="5"/>
    <w:qFormat/>
    <w:rsid w:val="003F6B8F"/>
    <w:rPr>
      <w:rFonts w:ascii="Times New Roman" w:eastAsia="宋体" w:hAnsi="Times New Roman" w:cs="Times New Roman"/>
      <w:b/>
      <w:sz w:val="28"/>
      <w:szCs w:val="20"/>
    </w:rPr>
  </w:style>
  <w:style w:type="character" w:customStyle="1" w:styleId="6Char">
    <w:name w:val="标题 6 Char"/>
    <w:basedOn w:val="a1"/>
    <w:link w:val="6"/>
    <w:qFormat/>
    <w:rsid w:val="003F6B8F"/>
    <w:rPr>
      <w:rFonts w:ascii="Arial" w:eastAsia="黑体" w:hAnsi="Arial" w:cs="Times New Roman"/>
      <w:b/>
      <w:sz w:val="24"/>
      <w:szCs w:val="20"/>
    </w:rPr>
  </w:style>
  <w:style w:type="character" w:customStyle="1" w:styleId="7Char">
    <w:name w:val="标题 7 Char"/>
    <w:basedOn w:val="a1"/>
    <w:link w:val="7"/>
    <w:qFormat/>
    <w:rsid w:val="003F6B8F"/>
    <w:rPr>
      <w:rFonts w:ascii="Times New Roman" w:eastAsia="宋体" w:hAnsi="Times New Roman" w:cs="Times New Roman"/>
      <w:b/>
      <w:sz w:val="24"/>
      <w:szCs w:val="20"/>
    </w:rPr>
  </w:style>
  <w:style w:type="character" w:customStyle="1" w:styleId="8Char">
    <w:name w:val="标题 8 Char"/>
    <w:basedOn w:val="a1"/>
    <w:link w:val="8"/>
    <w:qFormat/>
    <w:rsid w:val="003F6B8F"/>
    <w:rPr>
      <w:rFonts w:ascii="Arial" w:eastAsia="黑体" w:hAnsi="Arial" w:cs="Times New Roman"/>
      <w:sz w:val="24"/>
      <w:szCs w:val="20"/>
    </w:rPr>
  </w:style>
  <w:style w:type="character" w:customStyle="1" w:styleId="9Char">
    <w:name w:val="标题 9 Char"/>
    <w:basedOn w:val="a1"/>
    <w:link w:val="9"/>
    <w:qFormat/>
    <w:rsid w:val="003F6B8F"/>
    <w:rPr>
      <w:rFonts w:ascii="Arial" w:eastAsia="黑体" w:hAnsi="Arial" w:cs="Times New Roman"/>
      <w:szCs w:val="20"/>
    </w:rPr>
  </w:style>
  <w:style w:type="paragraph" w:styleId="a0">
    <w:name w:val="Normal Indent"/>
    <w:basedOn w:val="a"/>
    <w:link w:val="Char"/>
    <w:autoRedefine/>
    <w:qFormat/>
    <w:rsid w:val="003F6B8F"/>
    <w:pPr>
      <w:ind w:firstLine="420"/>
    </w:pPr>
  </w:style>
  <w:style w:type="paragraph" w:styleId="70">
    <w:name w:val="toc 7"/>
    <w:basedOn w:val="a"/>
    <w:next w:val="a"/>
    <w:autoRedefine/>
    <w:uiPriority w:val="39"/>
    <w:qFormat/>
    <w:rsid w:val="003F6B8F"/>
    <w:pPr>
      <w:ind w:leftChars="1200" w:left="2520"/>
    </w:pPr>
    <w:rPr>
      <w:rFonts w:ascii="Times New Roman" w:hAnsi="Times New Roman"/>
      <w:szCs w:val="20"/>
    </w:rPr>
  </w:style>
  <w:style w:type="paragraph" w:styleId="a4">
    <w:name w:val="Note Heading"/>
    <w:basedOn w:val="a"/>
    <w:next w:val="a"/>
    <w:link w:val="Char0"/>
    <w:autoRedefine/>
    <w:qFormat/>
    <w:rsid w:val="003F6B8F"/>
    <w:pPr>
      <w:jc w:val="center"/>
    </w:pPr>
  </w:style>
  <w:style w:type="character" w:customStyle="1" w:styleId="Char0">
    <w:name w:val="注释标题 Char"/>
    <w:basedOn w:val="a1"/>
    <w:link w:val="a4"/>
    <w:qFormat/>
    <w:rsid w:val="003F6B8F"/>
    <w:rPr>
      <w:rFonts w:ascii="Calibri" w:eastAsia="宋体" w:hAnsi="Calibri" w:cs="Times New Roman"/>
    </w:rPr>
  </w:style>
  <w:style w:type="paragraph" w:styleId="40">
    <w:name w:val="List Bullet 4"/>
    <w:basedOn w:val="a"/>
    <w:autoRedefine/>
    <w:qFormat/>
    <w:rsid w:val="003F6B8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rsid w:val="003F6B8F"/>
    <w:pPr>
      <w:tabs>
        <w:tab w:val="left" w:pos="560"/>
      </w:tabs>
      <w:ind w:left="900" w:hanging="340"/>
    </w:pPr>
    <w:rPr>
      <w:rFonts w:ascii="Times New Roman" w:hAnsi="Times New Roman"/>
      <w:szCs w:val="20"/>
    </w:rPr>
  </w:style>
  <w:style w:type="paragraph" w:styleId="a6">
    <w:name w:val="caption"/>
    <w:basedOn w:val="a"/>
    <w:next w:val="a"/>
    <w:autoRedefine/>
    <w:qFormat/>
    <w:rsid w:val="003F6B8F"/>
    <w:pPr>
      <w:spacing w:line="480" w:lineRule="auto"/>
    </w:pPr>
    <w:rPr>
      <w:rFonts w:ascii="华文中宋" w:eastAsia="华文中宋" w:hAnsi="华文中宋"/>
      <w:sz w:val="36"/>
      <w:szCs w:val="20"/>
    </w:rPr>
  </w:style>
  <w:style w:type="paragraph" w:styleId="a7">
    <w:name w:val="List Bullet"/>
    <w:basedOn w:val="a"/>
    <w:autoRedefine/>
    <w:qFormat/>
    <w:rsid w:val="003F6B8F"/>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rsid w:val="003F6B8F"/>
    <w:pPr>
      <w:shd w:val="clear" w:color="auto" w:fill="000080"/>
    </w:pPr>
    <w:rPr>
      <w:rFonts w:ascii="Times New Roman" w:hAnsi="Times New Roman"/>
      <w:szCs w:val="20"/>
    </w:rPr>
  </w:style>
  <w:style w:type="character" w:customStyle="1" w:styleId="Char1">
    <w:name w:val="文档结构图 Char"/>
    <w:basedOn w:val="a1"/>
    <w:link w:val="a8"/>
    <w:semiHidden/>
    <w:qFormat/>
    <w:rsid w:val="003F6B8F"/>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3F6B8F"/>
    <w:pPr>
      <w:jc w:val="left"/>
    </w:pPr>
  </w:style>
  <w:style w:type="character" w:customStyle="1" w:styleId="Char2">
    <w:name w:val="批注文字 Char"/>
    <w:basedOn w:val="a1"/>
    <w:link w:val="a9"/>
    <w:uiPriority w:val="99"/>
    <w:qFormat/>
    <w:rsid w:val="003F6B8F"/>
    <w:rPr>
      <w:rFonts w:ascii="Calibri" w:eastAsia="宋体" w:hAnsi="Calibri" w:cs="Times New Roman"/>
    </w:rPr>
  </w:style>
  <w:style w:type="paragraph" w:styleId="aa">
    <w:name w:val="Salutation"/>
    <w:basedOn w:val="a"/>
    <w:next w:val="a"/>
    <w:link w:val="Char3"/>
    <w:autoRedefine/>
    <w:qFormat/>
    <w:rsid w:val="003F6B8F"/>
    <w:pPr>
      <w:spacing w:beforeLines="40" w:afterLines="40" w:line="312" w:lineRule="auto"/>
    </w:pPr>
    <w:rPr>
      <w:kern w:val="0"/>
      <w:sz w:val="24"/>
      <w:szCs w:val="24"/>
    </w:rPr>
  </w:style>
  <w:style w:type="character" w:customStyle="1" w:styleId="Char3">
    <w:name w:val="称呼 Char"/>
    <w:basedOn w:val="a1"/>
    <w:link w:val="aa"/>
    <w:qFormat/>
    <w:rsid w:val="003F6B8F"/>
    <w:rPr>
      <w:rFonts w:ascii="Calibri" w:eastAsia="宋体" w:hAnsi="Calibri" w:cs="Times New Roman"/>
      <w:kern w:val="0"/>
      <w:sz w:val="24"/>
      <w:szCs w:val="24"/>
    </w:rPr>
  </w:style>
  <w:style w:type="paragraph" w:styleId="30">
    <w:name w:val="Body Text 3"/>
    <w:basedOn w:val="a"/>
    <w:link w:val="3Char0"/>
    <w:autoRedefine/>
    <w:qFormat/>
    <w:rsid w:val="003F6B8F"/>
    <w:pPr>
      <w:autoSpaceDE w:val="0"/>
      <w:autoSpaceDN w:val="0"/>
      <w:jc w:val="center"/>
    </w:pPr>
    <w:rPr>
      <w:kern w:val="0"/>
      <w:sz w:val="16"/>
      <w:szCs w:val="20"/>
    </w:rPr>
  </w:style>
  <w:style w:type="character" w:customStyle="1" w:styleId="3Char0">
    <w:name w:val="正文文本 3 Char"/>
    <w:basedOn w:val="a1"/>
    <w:link w:val="30"/>
    <w:qFormat/>
    <w:rsid w:val="003F6B8F"/>
    <w:rPr>
      <w:rFonts w:ascii="Calibri" w:eastAsia="宋体" w:hAnsi="Calibri" w:cs="Times New Roman"/>
      <w:kern w:val="0"/>
      <w:sz w:val="16"/>
      <w:szCs w:val="20"/>
    </w:rPr>
  </w:style>
  <w:style w:type="paragraph" w:styleId="31">
    <w:name w:val="List Bullet 3"/>
    <w:basedOn w:val="a"/>
    <w:autoRedefine/>
    <w:qFormat/>
    <w:rsid w:val="003F6B8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rsid w:val="003F6B8F"/>
    <w:pPr>
      <w:spacing w:after="120"/>
    </w:pPr>
  </w:style>
  <w:style w:type="character" w:customStyle="1" w:styleId="Char4">
    <w:name w:val="正文文本 Char"/>
    <w:basedOn w:val="a1"/>
    <w:qFormat/>
    <w:rsid w:val="003F6B8F"/>
    <w:rPr>
      <w:rFonts w:ascii="Calibri" w:eastAsia="宋体" w:hAnsi="Calibri" w:cs="Times New Roman"/>
    </w:rPr>
  </w:style>
  <w:style w:type="paragraph" w:styleId="ac">
    <w:name w:val="Body Text Indent"/>
    <w:basedOn w:val="a"/>
    <w:link w:val="Char5"/>
    <w:autoRedefine/>
    <w:qFormat/>
    <w:rsid w:val="003F6B8F"/>
    <w:pPr>
      <w:ind w:firstLine="444"/>
    </w:pPr>
    <w:rPr>
      <w:rFonts w:ascii="Times New Roman" w:hAnsi="Times New Roman"/>
      <w:b/>
      <w:sz w:val="24"/>
      <w:szCs w:val="20"/>
    </w:rPr>
  </w:style>
  <w:style w:type="character" w:customStyle="1" w:styleId="Char5">
    <w:name w:val="正文文本缩进 Char"/>
    <w:basedOn w:val="a1"/>
    <w:link w:val="ac"/>
    <w:qFormat/>
    <w:rsid w:val="003F6B8F"/>
    <w:rPr>
      <w:rFonts w:ascii="Times New Roman" w:eastAsia="宋体" w:hAnsi="Times New Roman" w:cs="Times New Roman"/>
      <w:b/>
      <w:sz w:val="24"/>
      <w:szCs w:val="20"/>
    </w:rPr>
  </w:style>
  <w:style w:type="paragraph" w:styleId="20">
    <w:name w:val="List Bullet 2"/>
    <w:basedOn w:val="a"/>
    <w:autoRedefine/>
    <w:qFormat/>
    <w:rsid w:val="003F6B8F"/>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3F6B8F"/>
    <w:pPr>
      <w:ind w:leftChars="800" w:left="1680"/>
    </w:pPr>
    <w:rPr>
      <w:rFonts w:ascii="Times New Roman" w:hAnsi="Times New Roman"/>
      <w:szCs w:val="20"/>
    </w:rPr>
  </w:style>
  <w:style w:type="paragraph" w:styleId="32">
    <w:name w:val="toc 3"/>
    <w:basedOn w:val="a"/>
    <w:next w:val="a"/>
    <w:autoRedefine/>
    <w:uiPriority w:val="39"/>
    <w:qFormat/>
    <w:rsid w:val="003F6B8F"/>
    <w:pPr>
      <w:tabs>
        <w:tab w:val="right" w:leader="dot" w:pos="9231"/>
      </w:tabs>
      <w:ind w:leftChars="400" w:left="840"/>
    </w:pPr>
    <w:rPr>
      <w:rFonts w:ascii="Times New Roman" w:hAnsi="Times New Roman"/>
      <w:szCs w:val="24"/>
    </w:rPr>
  </w:style>
  <w:style w:type="paragraph" w:styleId="ad">
    <w:name w:val="Plain Text"/>
    <w:basedOn w:val="a"/>
    <w:link w:val="Char6"/>
    <w:autoRedefine/>
    <w:qFormat/>
    <w:rsid w:val="003F6B8F"/>
    <w:rPr>
      <w:rFonts w:ascii="宋体" w:hAnsi="Courier New"/>
      <w:kern w:val="0"/>
      <w:sz w:val="20"/>
      <w:szCs w:val="20"/>
    </w:rPr>
  </w:style>
  <w:style w:type="character" w:customStyle="1" w:styleId="Char6">
    <w:name w:val="纯文本 Char"/>
    <w:basedOn w:val="a1"/>
    <w:link w:val="ad"/>
    <w:qFormat/>
    <w:rsid w:val="003F6B8F"/>
    <w:rPr>
      <w:rFonts w:ascii="宋体" w:eastAsia="宋体" w:hAnsi="Courier New" w:cs="Times New Roman"/>
      <w:kern w:val="0"/>
      <w:sz w:val="20"/>
      <w:szCs w:val="20"/>
    </w:rPr>
  </w:style>
  <w:style w:type="paragraph" w:styleId="80">
    <w:name w:val="toc 8"/>
    <w:basedOn w:val="a"/>
    <w:next w:val="a"/>
    <w:autoRedefine/>
    <w:uiPriority w:val="39"/>
    <w:qFormat/>
    <w:rsid w:val="003F6B8F"/>
    <w:pPr>
      <w:ind w:leftChars="1400" w:left="2940"/>
    </w:pPr>
    <w:rPr>
      <w:rFonts w:ascii="Times New Roman" w:hAnsi="Times New Roman"/>
      <w:szCs w:val="20"/>
    </w:rPr>
  </w:style>
  <w:style w:type="paragraph" w:styleId="ae">
    <w:name w:val="Date"/>
    <w:basedOn w:val="a"/>
    <w:next w:val="a"/>
    <w:link w:val="Char7"/>
    <w:autoRedefine/>
    <w:qFormat/>
    <w:rsid w:val="003F6B8F"/>
  </w:style>
  <w:style w:type="character" w:customStyle="1" w:styleId="Char7">
    <w:name w:val="日期 Char"/>
    <w:basedOn w:val="a1"/>
    <w:link w:val="ae"/>
    <w:qFormat/>
    <w:rsid w:val="003F6B8F"/>
    <w:rPr>
      <w:rFonts w:ascii="Calibri" w:eastAsia="宋体" w:hAnsi="Calibri" w:cs="Times New Roman"/>
    </w:rPr>
  </w:style>
  <w:style w:type="paragraph" w:styleId="21">
    <w:name w:val="Body Text Indent 2"/>
    <w:basedOn w:val="a"/>
    <w:link w:val="2Char0"/>
    <w:autoRedefine/>
    <w:qFormat/>
    <w:rsid w:val="003F6B8F"/>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3F6B8F"/>
    <w:rPr>
      <w:rFonts w:ascii="宋体" w:eastAsia="宋体" w:hAnsi="宋体" w:cs="Times New Roman"/>
      <w:b/>
      <w:bCs/>
      <w:sz w:val="24"/>
      <w:szCs w:val="20"/>
    </w:rPr>
  </w:style>
  <w:style w:type="paragraph" w:styleId="af">
    <w:name w:val="Balloon Text"/>
    <w:basedOn w:val="a"/>
    <w:link w:val="Char8"/>
    <w:autoRedefine/>
    <w:semiHidden/>
    <w:qFormat/>
    <w:rsid w:val="003F6B8F"/>
    <w:rPr>
      <w:rFonts w:ascii="Times New Roman" w:hAnsi="Times New Roman"/>
      <w:sz w:val="18"/>
      <w:szCs w:val="18"/>
    </w:rPr>
  </w:style>
  <w:style w:type="character" w:customStyle="1" w:styleId="Char8">
    <w:name w:val="批注框文本 Char"/>
    <w:basedOn w:val="a1"/>
    <w:link w:val="af"/>
    <w:semiHidden/>
    <w:qFormat/>
    <w:rsid w:val="003F6B8F"/>
    <w:rPr>
      <w:rFonts w:ascii="Times New Roman" w:eastAsia="宋体" w:hAnsi="Times New Roman" w:cs="Times New Roman"/>
      <w:sz w:val="18"/>
      <w:szCs w:val="18"/>
    </w:rPr>
  </w:style>
  <w:style w:type="paragraph" w:styleId="af0">
    <w:name w:val="footer"/>
    <w:basedOn w:val="a"/>
    <w:link w:val="Char9"/>
    <w:autoRedefine/>
    <w:uiPriority w:val="99"/>
    <w:qFormat/>
    <w:rsid w:val="003F6B8F"/>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3F6B8F"/>
    <w:rPr>
      <w:rFonts w:ascii="Calibri" w:eastAsia="宋体" w:hAnsi="Calibri" w:cs="Times New Roman"/>
      <w:kern w:val="0"/>
      <w:sz w:val="18"/>
      <w:szCs w:val="20"/>
    </w:rPr>
  </w:style>
  <w:style w:type="paragraph" w:styleId="af1">
    <w:name w:val="header"/>
    <w:basedOn w:val="a"/>
    <w:link w:val="Chara"/>
    <w:autoRedefine/>
    <w:qFormat/>
    <w:rsid w:val="003F6B8F"/>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3F6B8F"/>
    <w:rPr>
      <w:rFonts w:ascii="Calibri" w:eastAsia="宋体" w:hAnsi="Calibri" w:cs="Times New Roman"/>
      <w:kern w:val="0"/>
      <w:sz w:val="18"/>
      <w:szCs w:val="20"/>
    </w:rPr>
  </w:style>
  <w:style w:type="paragraph" w:styleId="10">
    <w:name w:val="toc 1"/>
    <w:basedOn w:val="a"/>
    <w:next w:val="a"/>
    <w:autoRedefine/>
    <w:uiPriority w:val="39"/>
    <w:qFormat/>
    <w:rsid w:val="003F6B8F"/>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3F6B8F"/>
    <w:pPr>
      <w:ind w:leftChars="600" w:left="1260"/>
    </w:pPr>
    <w:rPr>
      <w:rFonts w:ascii="Times New Roman" w:hAnsi="Times New Roman"/>
      <w:szCs w:val="20"/>
    </w:rPr>
  </w:style>
  <w:style w:type="paragraph" w:styleId="af2">
    <w:name w:val="Subtitle"/>
    <w:basedOn w:val="a"/>
    <w:next w:val="a"/>
    <w:link w:val="Charb"/>
    <w:autoRedefine/>
    <w:qFormat/>
    <w:rsid w:val="003F6B8F"/>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3F6B8F"/>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3F6B8F"/>
    <w:pPr>
      <w:snapToGrid w:val="0"/>
      <w:jc w:val="left"/>
    </w:pPr>
    <w:rPr>
      <w:rFonts w:ascii="Times New Roman" w:hAnsi="Times New Roman"/>
      <w:sz w:val="18"/>
      <w:szCs w:val="18"/>
    </w:rPr>
  </w:style>
  <w:style w:type="character" w:customStyle="1" w:styleId="Charc">
    <w:name w:val="脚注文本 Char"/>
    <w:basedOn w:val="a1"/>
    <w:semiHidden/>
    <w:qFormat/>
    <w:rsid w:val="003F6B8F"/>
    <w:rPr>
      <w:rFonts w:ascii="Calibri" w:eastAsia="宋体" w:hAnsi="Calibri" w:cs="Times New Roman"/>
      <w:sz w:val="18"/>
      <w:szCs w:val="18"/>
    </w:rPr>
  </w:style>
  <w:style w:type="paragraph" w:styleId="60">
    <w:name w:val="toc 6"/>
    <w:basedOn w:val="a"/>
    <w:next w:val="a"/>
    <w:autoRedefine/>
    <w:uiPriority w:val="39"/>
    <w:qFormat/>
    <w:rsid w:val="003F6B8F"/>
    <w:pPr>
      <w:ind w:leftChars="1000" w:left="2100"/>
    </w:pPr>
    <w:rPr>
      <w:rFonts w:ascii="Times New Roman" w:hAnsi="Times New Roman"/>
      <w:szCs w:val="20"/>
    </w:rPr>
  </w:style>
  <w:style w:type="paragraph" w:styleId="33">
    <w:name w:val="Body Text Indent 3"/>
    <w:basedOn w:val="a"/>
    <w:link w:val="3Char1"/>
    <w:autoRedefine/>
    <w:qFormat/>
    <w:rsid w:val="003F6B8F"/>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3F6B8F"/>
    <w:rPr>
      <w:rFonts w:ascii="Times New Roman" w:eastAsia="宋体" w:hAnsi="Times New Roman" w:cs="Times New Roman"/>
      <w:szCs w:val="21"/>
    </w:rPr>
  </w:style>
  <w:style w:type="paragraph" w:styleId="22">
    <w:name w:val="toc 2"/>
    <w:basedOn w:val="a"/>
    <w:next w:val="a"/>
    <w:autoRedefine/>
    <w:uiPriority w:val="39"/>
    <w:qFormat/>
    <w:rsid w:val="003F6B8F"/>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3F6B8F"/>
    <w:pPr>
      <w:ind w:leftChars="1600" w:left="3360"/>
    </w:pPr>
    <w:rPr>
      <w:rFonts w:ascii="Times New Roman" w:hAnsi="Times New Roman"/>
      <w:szCs w:val="20"/>
    </w:rPr>
  </w:style>
  <w:style w:type="paragraph" w:styleId="23">
    <w:name w:val="Body Text 2"/>
    <w:basedOn w:val="a"/>
    <w:link w:val="2Char1"/>
    <w:autoRedefine/>
    <w:qFormat/>
    <w:rsid w:val="003F6B8F"/>
    <w:pPr>
      <w:spacing w:after="120" w:line="480" w:lineRule="auto"/>
    </w:pPr>
    <w:rPr>
      <w:rFonts w:ascii="Times New Roman" w:hAnsi="Times New Roman"/>
      <w:szCs w:val="20"/>
    </w:rPr>
  </w:style>
  <w:style w:type="character" w:customStyle="1" w:styleId="2Char1">
    <w:name w:val="正文文本 2 Char"/>
    <w:basedOn w:val="a1"/>
    <w:link w:val="23"/>
    <w:qFormat/>
    <w:rsid w:val="003F6B8F"/>
    <w:rPr>
      <w:rFonts w:ascii="Times New Roman" w:eastAsia="宋体" w:hAnsi="Times New Roman" w:cs="Times New Roman"/>
      <w:szCs w:val="20"/>
    </w:rPr>
  </w:style>
  <w:style w:type="paragraph" w:styleId="HTML">
    <w:name w:val="HTML Preformatted"/>
    <w:basedOn w:val="a"/>
    <w:link w:val="HTMLChar"/>
    <w:autoRedefine/>
    <w:qFormat/>
    <w:rsid w:val="003F6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F6B8F"/>
    <w:rPr>
      <w:rFonts w:ascii="宋体" w:eastAsia="宋体" w:hAnsi="宋体" w:cs="宋体"/>
      <w:kern w:val="0"/>
      <w:sz w:val="24"/>
      <w:szCs w:val="24"/>
    </w:rPr>
  </w:style>
  <w:style w:type="paragraph" w:styleId="af4">
    <w:name w:val="Normal (Web)"/>
    <w:basedOn w:val="a"/>
    <w:autoRedefine/>
    <w:uiPriority w:val="99"/>
    <w:qFormat/>
    <w:rsid w:val="003F6B8F"/>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3F6B8F"/>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3F6B8F"/>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3F6B8F"/>
    <w:rPr>
      <w:b/>
      <w:bCs/>
      <w:kern w:val="0"/>
      <w:sz w:val="20"/>
      <w:szCs w:val="20"/>
    </w:rPr>
  </w:style>
  <w:style w:type="character" w:customStyle="1" w:styleId="Chare">
    <w:name w:val="批注主题 Char"/>
    <w:basedOn w:val="Char2"/>
    <w:link w:val="af6"/>
    <w:uiPriority w:val="99"/>
    <w:qFormat/>
    <w:rsid w:val="003F6B8F"/>
    <w:rPr>
      <w:rFonts w:ascii="Calibri" w:eastAsia="宋体" w:hAnsi="Calibri" w:cs="Times New Roman"/>
      <w:b/>
      <w:bCs/>
      <w:kern w:val="0"/>
      <w:sz w:val="20"/>
      <w:szCs w:val="20"/>
    </w:rPr>
  </w:style>
  <w:style w:type="paragraph" w:styleId="af7">
    <w:name w:val="Body Text First Indent"/>
    <w:basedOn w:val="ab"/>
    <w:link w:val="Charf"/>
    <w:autoRedefine/>
    <w:qFormat/>
    <w:rsid w:val="003F6B8F"/>
    <w:pPr>
      <w:spacing w:line="300" w:lineRule="auto"/>
      <w:ind w:firstLine="510"/>
    </w:pPr>
    <w:rPr>
      <w:sz w:val="24"/>
    </w:rPr>
  </w:style>
  <w:style w:type="character" w:customStyle="1" w:styleId="Charf">
    <w:name w:val="正文首行缩进 Char"/>
    <w:basedOn w:val="Char4"/>
    <w:link w:val="af7"/>
    <w:qFormat/>
    <w:rsid w:val="003F6B8F"/>
    <w:rPr>
      <w:rFonts w:ascii="Calibri" w:eastAsia="宋体" w:hAnsi="Calibri" w:cs="Times New Roman"/>
      <w:sz w:val="24"/>
    </w:rPr>
  </w:style>
  <w:style w:type="table" w:styleId="af8">
    <w:name w:val="Table Grid"/>
    <w:basedOn w:val="a2"/>
    <w:autoRedefine/>
    <w:uiPriority w:val="59"/>
    <w:qFormat/>
    <w:rsid w:val="003F6B8F"/>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3F6B8F"/>
    <w:rPr>
      <w:b/>
      <w:bCs/>
    </w:rPr>
  </w:style>
  <w:style w:type="character" w:styleId="afa">
    <w:name w:val="page number"/>
    <w:basedOn w:val="a1"/>
    <w:autoRedefine/>
    <w:qFormat/>
    <w:rsid w:val="003F6B8F"/>
  </w:style>
  <w:style w:type="character" w:styleId="afb">
    <w:name w:val="FollowedHyperlink"/>
    <w:autoRedefine/>
    <w:qFormat/>
    <w:rsid w:val="003F6B8F"/>
    <w:rPr>
      <w:color w:val="800080"/>
      <w:u w:val="single"/>
    </w:rPr>
  </w:style>
  <w:style w:type="character" w:styleId="afc">
    <w:name w:val="Emphasis"/>
    <w:autoRedefine/>
    <w:qFormat/>
    <w:rsid w:val="003F6B8F"/>
    <w:rPr>
      <w:i/>
      <w:iCs/>
    </w:rPr>
  </w:style>
  <w:style w:type="character" w:styleId="afd">
    <w:name w:val="Hyperlink"/>
    <w:autoRedefine/>
    <w:uiPriority w:val="99"/>
    <w:qFormat/>
    <w:rsid w:val="003F6B8F"/>
    <w:rPr>
      <w:color w:val="0000FF"/>
      <w:u w:val="single"/>
    </w:rPr>
  </w:style>
  <w:style w:type="character" w:styleId="afe">
    <w:name w:val="annotation reference"/>
    <w:autoRedefine/>
    <w:uiPriority w:val="99"/>
    <w:unhideWhenUsed/>
    <w:qFormat/>
    <w:rsid w:val="003F6B8F"/>
    <w:rPr>
      <w:sz w:val="21"/>
      <w:szCs w:val="21"/>
    </w:rPr>
  </w:style>
  <w:style w:type="character" w:customStyle="1" w:styleId="16">
    <w:name w:val="16"/>
    <w:autoRedefine/>
    <w:qFormat/>
    <w:rsid w:val="003F6B8F"/>
    <w:rPr>
      <w:rFonts w:ascii="Times New Roman" w:hAnsi="Times New Roman" w:cs="Times New Roman" w:hint="default"/>
      <w:color w:val="0000FF"/>
      <w:sz w:val="20"/>
      <w:szCs w:val="20"/>
      <w:u w:val="single"/>
    </w:rPr>
  </w:style>
  <w:style w:type="character" w:customStyle="1" w:styleId="Charf0">
    <w:name w:val="明显引用 Char"/>
    <w:basedOn w:val="a1"/>
    <w:autoRedefine/>
    <w:qFormat/>
    <w:rsid w:val="003F6B8F"/>
    <w:rPr>
      <w:b/>
      <w:bCs/>
      <w:i/>
      <w:iCs/>
      <w:color w:val="4F81BD"/>
      <w:kern w:val="2"/>
      <w:sz w:val="21"/>
    </w:rPr>
  </w:style>
  <w:style w:type="character" w:customStyle="1" w:styleId="SubtitleChar">
    <w:name w:val="Subtitle Char"/>
    <w:autoRedefine/>
    <w:qFormat/>
    <w:locked/>
    <w:rsid w:val="003F6B8F"/>
    <w:rPr>
      <w:rFonts w:ascii="Calibri Light" w:eastAsia="宋体" w:hAnsi="Calibri Light" w:cs="Times New Roman"/>
      <w:b/>
      <w:bCs/>
      <w:kern w:val="28"/>
      <w:sz w:val="32"/>
      <w:szCs w:val="32"/>
      <w:lang w:eastAsia="en-US"/>
    </w:rPr>
  </w:style>
  <w:style w:type="character" w:customStyle="1" w:styleId="CharChar6">
    <w:name w:val="Char Char6"/>
    <w:autoRedefine/>
    <w:qFormat/>
    <w:rsid w:val="003F6B8F"/>
    <w:rPr>
      <w:rFonts w:ascii="Arial" w:eastAsia="黑体" w:hAnsi="Arial"/>
      <w:kern w:val="2"/>
      <w:sz w:val="44"/>
    </w:rPr>
  </w:style>
  <w:style w:type="character" w:customStyle="1" w:styleId="Char5CharCharCharCharChar">
    <w:name w:val="+正文 Char5 Char Char Char Char Char"/>
    <w:link w:val="Char5CharCharChar"/>
    <w:autoRedefine/>
    <w:qFormat/>
    <w:locked/>
    <w:rsid w:val="003F6B8F"/>
    <w:rPr>
      <w:rFonts w:ascii="宋体" w:hAnsi="宋体"/>
      <w:sz w:val="24"/>
    </w:rPr>
  </w:style>
  <w:style w:type="paragraph" w:customStyle="1" w:styleId="Char5CharCharChar">
    <w:name w:val="+正文 Char5 Char Char Char"/>
    <w:basedOn w:val="a"/>
    <w:link w:val="Char5CharCharCharCharChar"/>
    <w:autoRedefine/>
    <w:qFormat/>
    <w:rsid w:val="003F6B8F"/>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autoRedefine/>
    <w:qFormat/>
    <w:locked/>
    <w:rsid w:val="003F6B8F"/>
    <w:rPr>
      <w:rFonts w:ascii="Times New Roman" w:eastAsia="宋体" w:hAnsi="Times New Roman" w:cs="Times New Roman"/>
      <w:sz w:val="18"/>
      <w:szCs w:val="18"/>
    </w:rPr>
  </w:style>
  <w:style w:type="character" w:customStyle="1" w:styleId="Char10">
    <w:name w:val="正文文本 Char1"/>
    <w:basedOn w:val="a1"/>
    <w:link w:val="ab"/>
    <w:autoRedefine/>
    <w:qFormat/>
    <w:rsid w:val="003F6B8F"/>
    <w:rPr>
      <w:rFonts w:ascii="Calibri" w:eastAsia="宋体" w:hAnsi="Calibri" w:cs="Times New Roman"/>
    </w:rPr>
  </w:style>
  <w:style w:type="character" w:customStyle="1" w:styleId="Char12">
    <w:name w:val="引用 Char1"/>
    <w:basedOn w:val="a1"/>
    <w:link w:val="11"/>
    <w:autoRedefine/>
    <w:qFormat/>
    <w:locked/>
    <w:rsid w:val="003F6B8F"/>
    <w:rPr>
      <w:rFonts w:ascii="Calibri" w:eastAsia="宋体" w:hAnsi="Calibri" w:cs="Times New Roman"/>
      <w:i/>
      <w:iCs/>
      <w:color w:val="000000"/>
      <w:sz w:val="22"/>
      <w:lang w:eastAsia="en-US" w:bidi="en-US"/>
    </w:rPr>
  </w:style>
  <w:style w:type="paragraph" w:customStyle="1" w:styleId="11">
    <w:name w:val="引用1"/>
    <w:basedOn w:val="a"/>
    <w:next w:val="a"/>
    <w:link w:val="Char12"/>
    <w:autoRedefine/>
    <w:qFormat/>
    <w:rsid w:val="003F6B8F"/>
    <w:pPr>
      <w:widowControl/>
      <w:spacing w:after="200" w:line="276" w:lineRule="auto"/>
      <w:jc w:val="left"/>
    </w:pPr>
    <w:rPr>
      <w:i/>
      <w:iCs/>
      <w:color w:val="000000"/>
      <w:sz w:val="22"/>
      <w:lang w:eastAsia="en-US" w:bidi="en-US"/>
    </w:rPr>
  </w:style>
  <w:style w:type="character" w:customStyle="1" w:styleId="CharChar">
    <w:name w:val="普通文字 Char Char"/>
    <w:autoRedefine/>
    <w:qFormat/>
    <w:rsid w:val="003F6B8F"/>
    <w:rPr>
      <w:rFonts w:ascii="宋体" w:hAnsi="Courier New"/>
      <w:kern w:val="2"/>
      <w:sz w:val="21"/>
    </w:rPr>
  </w:style>
  <w:style w:type="character" w:customStyle="1" w:styleId="CharChar8">
    <w:name w:val="Char Char8"/>
    <w:autoRedefine/>
    <w:qFormat/>
    <w:rsid w:val="003F6B8F"/>
    <w:rPr>
      <w:kern w:val="2"/>
      <w:sz w:val="21"/>
    </w:rPr>
  </w:style>
  <w:style w:type="character" w:customStyle="1" w:styleId="msoins0">
    <w:name w:val="msoins"/>
    <w:basedOn w:val="a1"/>
    <w:autoRedefine/>
    <w:qFormat/>
    <w:rsid w:val="003F6B8F"/>
  </w:style>
  <w:style w:type="character" w:customStyle="1" w:styleId="Char13">
    <w:name w:val="批注主题 Char1"/>
    <w:basedOn w:val="Char14"/>
    <w:autoRedefine/>
    <w:uiPriority w:val="99"/>
    <w:semiHidden/>
    <w:qFormat/>
    <w:rsid w:val="003F6B8F"/>
    <w:rPr>
      <w:b/>
      <w:bCs/>
    </w:rPr>
  </w:style>
  <w:style w:type="character" w:customStyle="1" w:styleId="Char14">
    <w:name w:val="批注文字 Char1"/>
    <w:basedOn w:val="a1"/>
    <w:autoRedefine/>
    <w:uiPriority w:val="99"/>
    <w:semiHidden/>
    <w:qFormat/>
    <w:rsid w:val="003F6B8F"/>
  </w:style>
  <w:style w:type="character" w:customStyle="1" w:styleId="CharChar2">
    <w:name w:val="Char Char2"/>
    <w:autoRedefine/>
    <w:qFormat/>
    <w:rsid w:val="003F6B8F"/>
    <w:rPr>
      <w:kern w:val="2"/>
      <w:sz w:val="24"/>
      <w:szCs w:val="24"/>
    </w:rPr>
  </w:style>
  <w:style w:type="character" w:customStyle="1" w:styleId="Char15">
    <w:name w:val="标题 Char1"/>
    <w:basedOn w:val="a1"/>
    <w:autoRedefine/>
    <w:uiPriority w:val="10"/>
    <w:qFormat/>
    <w:rsid w:val="003F6B8F"/>
    <w:rPr>
      <w:rFonts w:ascii="Cambria" w:eastAsia="宋体" w:hAnsi="Cambria" w:cs="Times New Roman"/>
      <w:b/>
      <w:bCs/>
      <w:sz w:val="32"/>
      <w:szCs w:val="32"/>
    </w:rPr>
  </w:style>
  <w:style w:type="character" w:customStyle="1" w:styleId="Char16">
    <w:name w:val="页脚 Char1"/>
    <w:basedOn w:val="a1"/>
    <w:autoRedefine/>
    <w:uiPriority w:val="99"/>
    <w:semiHidden/>
    <w:qFormat/>
    <w:rsid w:val="003F6B8F"/>
    <w:rPr>
      <w:sz w:val="18"/>
      <w:szCs w:val="18"/>
    </w:rPr>
  </w:style>
  <w:style w:type="character" w:customStyle="1" w:styleId="Char17">
    <w:name w:val="注释标题 Char1"/>
    <w:basedOn w:val="a1"/>
    <w:autoRedefine/>
    <w:uiPriority w:val="99"/>
    <w:semiHidden/>
    <w:qFormat/>
    <w:rsid w:val="003F6B8F"/>
  </w:style>
  <w:style w:type="character" w:customStyle="1" w:styleId="Char18">
    <w:name w:val="页眉 Char1"/>
    <w:basedOn w:val="a1"/>
    <w:autoRedefine/>
    <w:uiPriority w:val="99"/>
    <w:semiHidden/>
    <w:qFormat/>
    <w:rsid w:val="003F6B8F"/>
    <w:rPr>
      <w:sz w:val="18"/>
      <w:szCs w:val="18"/>
    </w:rPr>
  </w:style>
  <w:style w:type="character" w:customStyle="1" w:styleId="font12-blue-bold1">
    <w:name w:val="font12-blue-bold1"/>
    <w:autoRedefine/>
    <w:qFormat/>
    <w:rsid w:val="003F6B8F"/>
    <w:rPr>
      <w:b/>
      <w:bCs/>
      <w:color w:val="0249A5"/>
      <w:sz w:val="18"/>
      <w:szCs w:val="18"/>
      <w:u w:val="none"/>
    </w:rPr>
  </w:style>
  <w:style w:type="character" w:customStyle="1" w:styleId="3Char10">
    <w:name w:val="正文文本 3 Char1"/>
    <w:basedOn w:val="a1"/>
    <w:autoRedefine/>
    <w:uiPriority w:val="99"/>
    <w:semiHidden/>
    <w:qFormat/>
    <w:rsid w:val="003F6B8F"/>
    <w:rPr>
      <w:sz w:val="16"/>
      <w:szCs w:val="16"/>
    </w:rPr>
  </w:style>
  <w:style w:type="character" w:customStyle="1" w:styleId="hCharChar">
    <w:name w:val="h Char Char"/>
    <w:autoRedefine/>
    <w:qFormat/>
    <w:rsid w:val="003F6B8F"/>
    <w:rPr>
      <w:kern w:val="2"/>
      <w:sz w:val="18"/>
    </w:rPr>
  </w:style>
  <w:style w:type="character" w:customStyle="1" w:styleId="CharChar7">
    <w:name w:val="Char Char7"/>
    <w:autoRedefine/>
    <w:qFormat/>
    <w:rsid w:val="003F6B8F"/>
    <w:rPr>
      <w:kern w:val="2"/>
      <w:sz w:val="18"/>
    </w:rPr>
  </w:style>
  <w:style w:type="character" w:customStyle="1" w:styleId="Char19">
    <w:name w:val="日期 Char1"/>
    <w:basedOn w:val="a1"/>
    <w:autoRedefine/>
    <w:uiPriority w:val="99"/>
    <w:semiHidden/>
    <w:qFormat/>
    <w:rsid w:val="003F6B8F"/>
  </w:style>
  <w:style w:type="character" w:customStyle="1" w:styleId="CharChar3">
    <w:name w:val="Char Char3"/>
    <w:autoRedefine/>
    <w:qFormat/>
    <w:rsid w:val="003F6B8F"/>
    <w:rPr>
      <w:kern w:val="2"/>
      <w:sz w:val="21"/>
    </w:rPr>
  </w:style>
  <w:style w:type="character" w:customStyle="1" w:styleId="CharChar0">
    <w:name w:val="+正文 Char Char"/>
    <w:link w:val="CharCharChar"/>
    <w:autoRedefine/>
    <w:qFormat/>
    <w:locked/>
    <w:rsid w:val="003F6B8F"/>
    <w:rPr>
      <w:rFonts w:ascii="楷体_GB2312" w:eastAsia="楷体_GB2312"/>
      <w:sz w:val="24"/>
    </w:rPr>
  </w:style>
  <w:style w:type="paragraph" w:customStyle="1" w:styleId="CharCharChar">
    <w:name w:val="+正文 Char Char Char"/>
    <w:basedOn w:val="a"/>
    <w:link w:val="CharChar0"/>
    <w:autoRedefine/>
    <w:qFormat/>
    <w:rsid w:val="003F6B8F"/>
    <w:pPr>
      <w:spacing w:line="360" w:lineRule="auto"/>
      <w:ind w:firstLineChars="200" w:firstLine="200"/>
    </w:pPr>
    <w:rPr>
      <w:rFonts w:ascii="楷体_GB2312" w:eastAsia="楷体_GB2312" w:hAnsiTheme="minorHAnsi" w:cstheme="minorBidi"/>
      <w:sz w:val="24"/>
    </w:rPr>
  </w:style>
  <w:style w:type="character" w:customStyle="1" w:styleId="CharChar1">
    <w:name w:val="Char Char1"/>
    <w:autoRedefine/>
    <w:semiHidden/>
    <w:qFormat/>
    <w:rsid w:val="003F6B8F"/>
    <w:rPr>
      <w:kern w:val="2"/>
      <w:sz w:val="21"/>
    </w:rPr>
  </w:style>
  <w:style w:type="character" w:customStyle="1" w:styleId="solutioncontent1">
    <w:name w:val="solutioncontent1"/>
    <w:autoRedefine/>
    <w:qFormat/>
    <w:rsid w:val="003F6B8F"/>
    <w:rPr>
      <w:rFonts w:cs="Times New Roman"/>
      <w:color w:val="333333"/>
      <w:sz w:val="15"/>
      <w:szCs w:val="15"/>
    </w:rPr>
  </w:style>
  <w:style w:type="character" w:customStyle="1" w:styleId="Char1a">
    <w:name w:val="正文首行缩进 Char1"/>
    <w:basedOn w:val="Char10"/>
    <w:autoRedefine/>
    <w:uiPriority w:val="99"/>
    <w:semiHidden/>
    <w:qFormat/>
    <w:rsid w:val="003F6B8F"/>
    <w:rPr>
      <w:rFonts w:ascii="Calibri" w:eastAsia="宋体" w:hAnsi="Calibri" w:cs="Times New Roman"/>
    </w:rPr>
  </w:style>
  <w:style w:type="character" w:customStyle="1" w:styleId="Charf1">
    <w:name w:val="段 Char"/>
    <w:basedOn w:val="a1"/>
    <w:link w:val="aff"/>
    <w:autoRedefine/>
    <w:qFormat/>
    <w:rsid w:val="003F6B8F"/>
    <w:rPr>
      <w:rFonts w:ascii="宋体" w:hAnsi="Times New Roman"/>
    </w:rPr>
  </w:style>
  <w:style w:type="paragraph" w:customStyle="1" w:styleId="aff">
    <w:name w:val="段"/>
    <w:link w:val="Charf1"/>
    <w:autoRedefine/>
    <w:qFormat/>
    <w:rsid w:val="003F6B8F"/>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autoRedefine/>
    <w:qFormat/>
    <w:rsid w:val="003F6B8F"/>
    <w:rPr>
      <w:i/>
      <w:iCs/>
      <w:color w:val="000000"/>
      <w:kern w:val="2"/>
      <w:sz w:val="21"/>
    </w:rPr>
  </w:style>
  <w:style w:type="character" w:customStyle="1" w:styleId="1CharCharChar">
    <w:name w:val="+1. Char Char Char"/>
    <w:link w:val="1Char0"/>
    <w:autoRedefine/>
    <w:qFormat/>
    <w:locked/>
    <w:rsid w:val="003F6B8F"/>
    <w:rPr>
      <w:rFonts w:ascii="Times New Roman" w:eastAsia="宋体" w:hAnsi="Times New Roman" w:cs="Times New Roman"/>
    </w:rPr>
  </w:style>
  <w:style w:type="paragraph" w:customStyle="1" w:styleId="1Char0">
    <w:name w:val="+1. Char"/>
    <w:basedOn w:val="a"/>
    <w:link w:val="1CharCharChar"/>
    <w:autoRedefine/>
    <w:qFormat/>
    <w:rsid w:val="003F6B8F"/>
    <w:rPr>
      <w:rFonts w:ascii="Times New Roman" w:hAnsi="Times New Roman"/>
    </w:rPr>
  </w:style>
  <w:style w:type="character" w:customStyle="1" w:styleId="15">
    <w:name w:val="15"/>
    <w:autoRedefine/>
    <w:qFormat/>
    <w:rsid w:val="003F6B8F"/>
    <w:rPr>
      <w:rFonts w:ascii="Calibri" w:hAnsi="Calibri" w:hint="default"/>
    </w:rPr>
  </w:style>
  <w:style w:type="character" w:customStyle="1" w:styleId="black1">
    <w:name w:val="black1"/>
    <w:autoRedefine/>
    <w:qFormat/>
    <w:rsid w:val="003F6B8F"/>
    <w:rPr>
      <w:rFonts w:ascii="ˎ̥" w:hAnsi="ˎ̥" w:hint="default"/>
      <w:color w:val="333333"/>
      <w:sz w:val="18"/>
      <w:szCs w:val="18"/>
      <w:u w:val="none"/>
    </w:rPr>
  </w:style>
  <w:style w:type="character" w:customStyle="1" w:styleId="Char1b">
    <w:name w:val="副标题 Char1"/>
    <w:basedOn w:val="a1"/>
    <w:autoRedefine/>
    <w:uiPriority w:val="11"/>
    <w:qFormat/>
    <w:rsid w:val="003F6B8F"/>
    <w:rPr>
      <w:rFonts w:ascii="Cambria" w:eastAsia="宋体" w:hAnsi="Cambria" w:cs="Times New Roman"/>
      <w:b/>
      <w:bCs/>
      <w:kern w:val="28"/>
      <w:sz w:val="32"/>
      <w:szCs w:val="32"/>
    </w:rPr>
  </w:style>
  <w:style w:type="character" w:customStyle="1" w:styleId="Charf3">
    <w:name w:val="标准款样式 Char"/>
    <w:basedOn w:val="a1"/>
    <w:link w:val="aff0"/>
    <w:autoRedefine/>
    <w:qFormat/>
    <w:rsid w:val="003F6B8F"/>
    <w:rPr>
      <w:rFonts w:ascii="黑体" w:eastAsia="宋体" w:hAnsi="宋体" w:cs="Times New Roman"/>
    </w:rPr>
  </w:style>
  <w:style w:type="paragraph" w:customStyle="1" w:styleId="aff0">
    <w:name w:val="标准款样式"/>
    <w:basedOn w:val="a"/>
    <w:link w:val="Charf3"/>
    <w:autoRedefine/>
    <w:qFormat/>
    <w:rsid w:val="003F6B8F"/>
    <w:rPr>
      <w:rFonts w:ascii="黑体" w:hAnsi="宋体"/>
    </w:rPr>
  </w:style>
  <w:style w:type="character" w:customStyle="1" w:styleId="CharChar4">
    <w:name w:val="Char Char"/>
    <w:autoRedefine/>
    <w:semiHidden/>
    <w:qFormat/>
    <w:rsid w:val="003F6B8F"/>
    <w:rPr>
      <w:b/>
      <w:bCs/>
      <w:kern w:val="2"/>
      <w:sz w:val="21"/>
    </w:rPr>
  </w:style>
  <w:style w:type="character" w:customStyle="1" w:styleId="Char1c">
    <w:name w:val="纯文本 Char1"/>
    <w:basedOn w:val="a1"/>
    <w:autoRedefine/>
    <w:uiPriority w:val="99"/>
    <w:semiHidden/>
    <w:qFormat/>
    <w:rsid w:val="003F6B8F"/>
    <w:rPr>
      <w:rFonts w:ascii="宋体" w:eastAsia="宋体" w:hAnsi="Courier New" w:cs="Courier New"/>
      <w:szCs w:val="21"/>
    </w:rPr>
  </w:style>
  <w:style w:type="character" w:customStyle="1" w:styleId="grame">
    <w:name w:val="grame"/>
    <w:basedOn w:val="a1"/>
    <w:autoRedefine/>
    <w:qFormat/>
    <w:rsid w:val="003F6B8F"/>
  </w:style>
  <w:style w:type="character" w:customStyle="1" w:styleId="CharChar5">
    <w:name w:val="表文字 Char Char"/>
    <w:link w:val="aff1"/>
    <w:autoRedefine/>
    <w:qFormat/>
    <w:locked/>
    <w:rsid w:val="003F6B8F"/>
    <w:rPr>
      <w:rFonts w:ascii="楷体_GB2312" w:eastAsia="楷体_GB2312" w:hAnsi="宋体"/>
      <w:spacing w:val="-8"/>
      <w:sz w:val="24"/>
      <w:lang w:val="zh-CN"/>
    </w:rPr>
  </w:style>
  <w:style w:type="paragraph" w:customStyle="1" w:styleId="aff1">
    <w:name w:val="表文字"/>
    <w:basedOn w:val="a"/>
    <w:link w:val="CharChar5"/>
    <w:autoRedefine/>
    <w:qFormat/>
    <w:rsid w:val="003F6B8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
    <w:name w:val="正文缩进 Char"/>
    <w:link w:val="a0"/>
    <w:autoRedefine/>
    <w:qFormat/>
    <w:rsid w:val="003F6B8F"/>
    <w:rPr>
      <w:rFonts w:ascii="Calibri" w:eastAsia="宋体" w:hAnsi="Calibri" w:cs="Times New Roman"/>
    </w:rPr>
  </w:style>
  <w:style w:type="character" w:customStyle="1" w:styleId="Char2CharChar">
    <w:name w:val="+正文 Char2 Char Char"/>
    <w:link w:val="Char20"/>
    <w:autoRedefine/>
    <w:qFormat/>
    <w:locked/>
    <w:rsid w:val="003F6B8F"/>
    <w:rPr>
      <w:rFonts w:ascii="宋体" w:hAnsi="宋体"/>
      <w:sz w:val="24"/>
    </w:rPr>
  </w:style>
  <w:style w:type="paragraph" w:customStyle="1" w:styleId="Char20">
    <w:name w:val="+正文 Char2"/>
    <w:basedOn w:val="a"/>
    <w:link w:val="Char2CharChar"/>
    <w:autoRedefine/>
    <w:qFormat/>
    <w:rsid w:val="003F6B8F"/>
    <w:pPr>
      <w:spacing w:line="360" w:lineRule="auto"/>
      <w:ind w:firstLineChars="200" w:firstLine="200"/>
    </w:pPr>
    <w:rPr>
      <w:rFonts w:ascii="宋体" w:eastAsiaTheme="minorEastAsia" w:hAnsi="宋体" w:cstheme="minorBidi"/>
      <w:sz w:val="24"/>
    </w:rPr>
  </w:style>
  <w:style w:type="character" w:customStyle="1" w:styleId="Charf4">
    <w:name w:val="表正文 Char"/>
    <w:autoRedefine/>
    <w:qFormat/>
    <w:rsid w:val="003F6B8F"/>
    <w:rPr>
      <w:rFonts w:eastAsia="宋体"/>
      <w:kern w:val="2"/>
      <w:sz w:val="24"/>
      <w:lang w:val="en-US" w:eastAsia="zh-CN" w:bidi="ar-SA"/>
    </w:rPr>
  </w:style>
  <w:style w:type="character" w:customStyle="1" w:styleId="CharChar3CharCharCharChar">
    <w:name w:val="+正文 Char Char3 Char Char Char Char"/>
    <w:link w:val="CharChar3CharChar"/>
    <w:autoRedefine/>
    <w:qFormat/>
    <w:locked/>
    <w:rsid w:val="003F6B8F"/>
    <w:rPr>
      <w:rFonts w:ascii="宋体" w:hAnsi="宋体"/>
      <w:sz w:val="24"/>
    </w:rPr>
  </w:style>
  <w:style w:type="paragraph" w:customStyle="1" w:styleId="CharChar3CharChar">
    <w:name w:val="+正文 Char Char3 Char Char"/>
    <w:basedOn w:val="a"/>
    <w:link w:val="CharChar3CharCharCharChar"/>
    <w:autoRedefine/>
    <w:qFormat/>
    <w:rsid w:val="003F6B8F"/>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3F6B8F"/>
    <w:rPr>
      <w:rFonts w:ascii="宋体" w:hAnsi="宋体"/>
      <w:sz w:val="24"/>
    </w:rPr>
  </w:style>
  <w:style w:type="paragraph" w:customStyle="1" w:styleId="CharChar2Char">
    <w:name w:val="+正文 Char Char2 Char"/>
    <w:basedOn w:val="a"/>
    <w:link w:val="CharChar2CharCharChar"/>
    <w:autoRedefine/>
    <w:qFormat/>
    <w:rsid w:val="003F6B8F"/>
    <w:pPr>
      <w:spacing w:line="360" w:lineRule="auto"/>
      <w:ind w:firstLineChars="200" w:firstLine="200"/>
    </w:pPr>
    <w:rPr>
      <w:rFonts w:ascii="宋体" w:eastAsiaTheme="minorEastAsia" w:hAnsi="宋体" w:cstheme="minorBidi"/>
      <w:sz w:val="24"/>
    </w:rPr>
  </w:style>
  <w:style w:type="character" w:customStyle="1" w:styleId="Char40">
    <w:name w:val="+正文 Char4"/>
    <w:link w:val="aff2"/>
    <w:autoRedefine/>
    <w:qFormat/>
    <w:locked/>
    <w:rsid w:val="003F6B8F"/>
    <w:rPr>
      <w:rFonts w:ascii="宋体" w:hAnsi="宋体"/>
      <w:sz w:val="24"/>
    </w:rPr>
  </w:style>
  <w:style w:type="paragraph" w:customStyle="1" w:styleId="aff2">
    <w:name w:val="+正文"/>
    <w:basedOn w:val="a"/>
    <w:link w:val="Char40"/>
    <w:autoRedefine/>
    <w:qFormat/>
    <w:rsid w:val="003F6B8F"/>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autoRedefine/>
    <w:uiPriority w:val="99"/>
    <w:semiHidden/>
    <w:qFormat/>
    <w:rsid w:val="003F6B8F"/>
  </w:style>
  <w:style w:type="character" w:customStyle="1" w:styleId="Charf5">
    <w:name w:val="无间隔 Char"/>
    <w:link w:val="12"/>
    <w:autoRedefine/>
    <w:qFormat/>
    <w:locked/>
    <w:rsid w:val="003F6B8F"/>
    <w:rPr>
      <w:rFonts w:eastAsia="Times New Roman"/>
      <w:sz w:val="22"/>
      <w:lang w:eastAsia="en-US" w:bidi="en-US"/>
    </w:rPr>
  </w:style>
  <w:style w:type="paragraph" w:customStyle="1" w:styleId="12">
    <w:name w:val="无间隔1"/>
    <w:link w:val="Charf5"/>
    <w:autoRedefine/>
    <w:qFormat/>
    <w:rsid w:val="003F6B8F"/>
    <w:rPr>
      <w:rFonts w:eastAsia="Times New Roman"/>
      <w:sz w:val="22"/>
      <w:lang w:eastAsia="en-US" w:bidi="en-US"/>
    </w:rPr>
  </w:style>
  <w:style w:type="character" w:customStyle="1" w:styleId="CharChar40">
    <w:name w:val="Char Char4"/>
    <w:autoRedefine/>
    <w:qFormat/>
    <w:rsid w:val="003F6B8F"/>
    <w:rPr>
      <w:kern w:val="2"/>
      <w:sz w:val="16"/>
    </w:rPr>
  </w:style>
  <w:style w:type="character" w:customStyle="1" w:styleId="Charf6">
    <w:name w:val="居中 Char"/>
    <w:autoRedefine/>
    <w:qFormat/>
    <w:rsid w:val="003F6B8F"/>
    <w:rPr>
      <w:kern w:val="2"/>
      <w:sz w:val="24"/>
    </w:rPr>
  </w:style>
  <w:style w:type="character" w:customStyle="1" w:styleId="Char1e">
    <w:name w:val="表正文 Char1"/>
    <w:autoRedefine/>
    <w:qFormat/>
    <w:rsid w:val="003F6B8F"/>
    <w:rPr>
      <w:kern w:val="2"/>
      <w:sz w:val="21"/>
    </w:rPr>
  </w:style>
  <w:style w:type="character" w:customStyle="1" w:styleId="1CharCharCharCharChar">
    <w:name w:val="+列表1 Char Char Char Char Char"/>
    <w:link w:val="1CharCharChar0"/>
    <w:autoRedefine/>
    <w:qFormat/>
    <w:locked/>
    <w:rsid w:val="003F6B8F"/>
    <w:rPr>
      <w:rFonts w:ascii="宋体" w:hAnsi="宋体"/>
    </w:rPr>
  </w:style>
  <w:style w:type="paragraph" w:customStyle="1" w:styleId="1CharCharChar0">
    <w:name w:val="+列表1 Char Char Char"/>
    <w:basedOn w:val="a"/>
    <w:link w:val="1CharCharCharCharChar"/>
    <w:autoRedefine/>
    <w:qFormat/>
    <w:rsid w:val="003F6B8F"/>
    <w:pPr>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3F6B8F"/>
    <w:rPr>
      <w:rFonts w:ascii="宋体" w:hAnsi="宋体"/>
      <w:sz w:val="24"/>
    </w:rPr>
  </w:style>
  <w:style w:type="paragraph" w:customStyle="1" w:styleId="CharChar5Char">
    <w:name w:val="+正文 Char Char5 Char"/>
    <w:basedOn w:val="a"/>
    <w:link w:val="CharChar5CharCharChar"/>
    <w:autoRedefine/>
    <w:qFormat/>
    <w:rsid w:val="003F6B8F"/>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autoRedefine/>
    <w:qFormat/>
    <w:locked/>
    <w:rsid w:val="003F6B8F"/>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autoRedefine/>
    <w:qFormat/>
    <w:rsid w:val="003F6B8F"/>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autoRedefine/>
    <w:qFormat/>
    <w:rsid w:val="003F6B8F"/>
    <w:rPr>
      <w:rFonts w:ascii="Arial" w:eastAsia="方正魏碑简体" w:hAnsi="Arial" w:cs="Arial"/>
      <w:bCs/>
      <w:kern w:val="28"/>
      <w:sz w:val="32"/>
      <w:szCs w:val="32"/>
    </w:rPr>
  </w:style>
  <w:style w:type="paragraph" w:customStyle="1" w:styleId="font8">
    <w:name w:val="font8"/>
    <w:basedOn w:val="a"/>
    <w:autoRedefine/>
    <w:qFormat/>
    <w:rsid w:val="003F6B8F"/>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autoRedefine/>
    <w:qFormat/>
    <w:rsid w:val="003F6B8F"/>
  </w:style>
  <w:style w:type="paragraph" w:customStyle="1" w:styleId="14">
    <w:name w:val="附录标题1"/>
    <w:basedOn w:val="1"/>
    <w:next w:val="a"/>
    <w:autoRedefine/>
    <w:qFormat/>
    <w:rsid w:val="003F6B8F"/>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autoRedefine/>
    <w:qFormat/>
    <w:rsid w:val="003F6B8F"/>
    <w:pPr>
      <w:spacing w:line="360" w:lineRule="auto"/>
    </w:pPr>
    <w:rPr>
      <w:rFonts w:ascii="宋体" w:hAnsi="宋体"/>
      <w:bCs/>
      <w:szCs w:val="21"/>
    </w:rPr>
  </w:style>
  <w:style w:type="paragraph" w:customStyle="1" w:styleId="9c">
    <w:name w:val="9c"/>
    <w:basedOn w:val="a"/>
    <w:autoRedefine/>
    <w:qFormat/>
    <w:rsid w:val="003F6B8F"/>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autoRedefine/>
    <w:qFormat/>
    <w:rsid w:val="003F6B8F"/>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autoRedefine/>
    <w:qFormat/>
    <w:rsid w:val="003F6B8F"/>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autoRedefine/>
    <w:qFormat/>
    <w:rsid w:val="003F6B8F"/>
    <w:pPr>
      <w:jc w:val="center"/>
    </w:pPr>
    <w:rPr>
      <w:rFonts w:ascii="Arial" w:eastAsia="黑体" w:hAnsi="Arial" w:cs="Arial"/>
      <w:bCs/>
      <w:sz w:val="52"/>
      <w:szCs w:val="32"/>
    </w:rPr>
  </w:style>
  <w:style w:type="paragraph" w:customStyle="1" w:styleId="xl73">
    <w:name w:val="xl73"/>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autoRedefine/>
    <w:qFormat/>
    <w:rsid w:val="003F6B8F"/>
    <w:rPr>
      <w:rFonts w:ascii="Tahoma" w:hAnsi="Tahoma"/>
      <w:sz w:val="24"/>
      <w:szCs w:val="20"/>
    </w:rPr>
  </w:style>
  <w:style w:type="paragraph" w:customStyle="1" w:styleId="font10">
    <w:name w:val="font10"/>
    <w:basedOn w:val="a"/>
    <w:autoRedefine/>
    <w:qFormat/>
    <w:rsid w:val="003F6B8F"/>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autoRedefine/>
    <w:qFormat/>
    <w:rsid w:val="003F6B8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autoRedefine/>
    <w:uiPriority w:val="34"/>
    <w:qFormat/>
    <w:rsid w:val="003F6B8F"/>
    <w:pPr>
      <w:ind w:firstLineChars="200" w:firstLine="420"/>
    </w:pPr>
  </w:style>
  <w:style w:type="paragraph" w:customStyle="1" w:styleId="xl81">
    <w:name w:val="xl81"/>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autoRedefine/>
    <w:qFormat/>
    <w:rsid w:val="003F6B8F"/>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autoRedefine/>
    <w:uiPriority w:val="39"/>
    <w:qFormat/>
    <w:rsid w:val="003F6B8F"/>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autoRedefine/>
    <w:qFormat/>
    <w:rsid w:val="003F6B8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autoRedefine/>
    <w:qFormat/>
    <w:rsid w:val="003F6B8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autoRedefine/>
    <w:qFormat/>
    <w:rsid w:val="003F6B8F"/>
    <w:pPr>
      <w:jc w:val="left"/>
    </w:pPr>
    <w:rPr>
      <w:rFonts w:ascii="宋体" w:hAnsi="宋体"/>
      <w:szCs w:val="21"/>
    </w:rPr>
  </w:style>
  <w:style w:type="paragraph" w:customStyle="1" w:styleId="xl26">
    <w:name w:val="xl26"/>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autoRedefine/>
    <w:qFormat/>
    <w:rsid w:val="003F6B8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autoRedefine/>
    <w:qFormat/>
    <w:rsid w:val="003F6B8F"/>
    <w:pPr>
      <w:spacing w:line="360" w:lineRule="auto"/>
      <w:ind w:firstLineChars="200" w:firstLine="480"/>
    </w:pPr>
    <w:rPr>
      <w:rFonts w:ascii="Times New Roman" w:hAnsi="Times New Roman" w:cs="宋体"/>
      <w:sz w:val="24"/>
      <w:szCs w:val="20"/>
    </w:rPr>
  </w:style>
  <w:style w:type="paragraph" w:customStyle="1" w:styleId="xl41">
    <w:name w:val="xl41"/>
    <w:basedOn w:val="a"/>
    <w:autoRedefine/>
    <w:qFormat/>
    <w:rsid w:val="003F6B8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3F6B8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autoRedefine/>
    <w:qFormat/>
    <w:rsid w:val="003F6B8F"/>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autoRedefine/>
    <w:qFormat/>
    <w:rsid w:val="003F6B8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autoRedefine/>
    <w:qFormat/>
    <w:rsid w:val="003F6B8F"/>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autoRedefine/>
    <w:uiPriority w:val="34"/>
    <w:qFormat/>
    <w:rsid w:val="003F6B8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autoRedefine/>
    <w:qFormat/>
    <w:rsid w:val="003F6B8F"/>
    <w:pPr>
      <w:spacing w:beforeLines="25" w:afterLines="25" w:line="360" w:lineRule="auto"/>
      <w:ind w:firstLineChars="200" w:firstLine="480"/>
    </w:pPr>
    <w:rPr>
      <w:rFonts w:ascii="Times New Roman" w:hAnsi="Times New Roman"/>
      <w:sz w:val="24"/>
      <w:szCs w:val="21"/>
    </w:rPr>
  </w:style>
  <w:style w:type="paragraph" w:customStyle="1" w:styleId="19">
    <w:name w:val="19"/>
    <w:basedOn w:val="a"/>
    <w:autoRedefine/>
    <w:qFormat/>
    <w:rsid w:val="003F6B8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autoRedefine/>
    <w:qFormat/>
    <w:rsid w:val="003F6B8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autoRedefine/>
    <w:qFormat/>
    <w:rsid w:val="003F6B8F"/>
    <w:pPr>
      <w:widowControl/>
      <w:ind w:firstLine="420"/>
    </w:pPr>
    <w:rPr>
      <w:rFonts w:cs="宋体"/>
      <w:kern w:val="0"/>
      <w:szCs w:val="21"/>
    </w:rPr>
  </w:style>
  <w:style w:type="paragraph" w:customStyle="1" w:styleId="aff9">
    <w:name w:val="文档正文"/>
    <w:basedOn w:val="a"/>
    <w:autoRedefine/>
    <w:qFormat/>
    <w:rsid w:val="003F6B8F"/>
    <w:pPr>
      <w:spacing w:line="360" w:lineRule="auto"/>
    </w:pPr>
    <w:rPr>
      <w:rFonts w:ascii="宋体" w:hAnsi="宋体" w:cs="Arial"/>
      <w:b/>
      <w:bCs/>
      <w:szCs w:val="21"/>
    </w:rPr>
  </w:style>
  <w:style w:type="paragraph" w:customStyle="1" w:styleId="xl33">
    <w:name w:val="xl33"/>
    <w:basedOn w:val="a"/>
    <w:autoRedefine/>
    <w:qFormat/>
    <w:rsid w:val="003F6B8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autoRedefine/>
    <w:qFormat/>
    <w:rsid w:val="003F6B8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autoRedefine/>
    <w:qFormat/>
    <w:rsid w:val="003F6B8F"/>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autoRedefine/>
    <w:qFormat/>
    <w:rsid w:val="003F6B8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3F6B8F"/>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autoRedefine/>
    <w:uiPriority w:val="34"/>
    <w:qFormat/>
    <w:rsid w:val="003F6B8F"/>
    <w:pPr>
      <w:ind w:firstLineChars="200" w:firstLine="420"/>
    </w:pPr>
  </w:style>
  <w:style w:type="paragraph" w:customStyle="1" w:styleId="17">
    <w:name w:val="1"/>
    <w:basedOn w:val="a"/>
    <w:autoRedefine/>
    <w:qFormat/>
    <w:rsid w:val="003F6B8F"/>
    <w:pPr>
      <w:spacing w:afterLines="50" w:line="360" w:lineRule="auto"/>
    </w:pPr>
    <w:rPr>
      <w:rFonts w:ascii="仿宋_GB2312" w:eastAsia="仿宋_GB2312" w:hAnsi="宋体"/>
      <w:sz w:val="24"/>
      <w:szCs w:val="24"/>
    </w:rPr>
  </w:style>
  <w:style w:type="paragraph" w:customStyle="1" w:styleId="affa">
    <w:name w:val="文字列表"/>
    <w:basedOn w:val="af7"/>
    <w:autoRedefine/>
    <w:qFormat/>
    <w:rsid w:val="003F6B8F"/>
  </w:style>
  <w:style w:type="paragraph" w:customStyle="1" w:styleId="xl32">
    <w:name w:val="xl32"/>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autoRedefine/>
    <w:qFormat/>
    <w:rsid w:val="003F6B8F"/>
    <w:rPr>
      <w:rFonts w:ascii="Tahoma" w:hAnsi="Tahoma"/>
      <w:sz w:val="24"/>
      <w:szCs w:val="20"/>
    </w:rPr>
  </w:style>
  <w:style w:type="paragraph" w:customStyle="1" w:styleId="25">
    <w:name w:val="样式 正文文本缩进 + 段前: 2 字符"/>
    <w:basedOn w:val="a"/>
    <w:autoRedefine/>
    <w:qFormat/>
    <w:rsid w:val="003F6B8F"/>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autoRedefine/>
    <w:qFormat/>
    <w:rsid w:val="003F6B8F"/>
    <w:pPr>
      <w:tabs>
        <w:tab w:val="left" w:pos="360"/>
      </w:tabs>
    </w:pPr>
    <w:rPr>
      <w:rFonts w:ascii="Times New Roman" w:hAnsi="Times New Roman"/>
      <w:sz w:val="24"/>
      <w:szCs w:val="24"/>
    </w:rPr>
  </w:style>
  <w:style w:type="paragraph" w:customStyle="1" w:styleId="xl24">
    <w:name w:val="xl24"/>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autoRedefine/>
    <w:qFormat/>
    <w:rsid w:val="003F6B8F"/>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autoRedefine/>
    <w:qFormat/>
    <w:rsid w:val="003F6B8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autoRedefine/>
    <w:qFormat/>
    <w:rsid w:val="003F6B8F"/>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autoRedefine/>
    <w:qFormat/>
    <w:rsid w:val="003F6B8F"/>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autoRedefine/>
    <w:semiHidden/>
    <w:qFormat/>
    <w:rsid w:val="003F6B8F"/>
    <w:pPr>
      <w:widowControl/>
      <w:spacing w:after="160" w:line="240" w:lineRule="exact"/>
      <w:jc w:val="left"/>
    </w:pPr>
    <w:rPr>
      <w:rFonts w:ascii="Verdana" w:hAnsi="Verdana"/>
      <w:kern w:val="0"/>
      <w:sz w:val="20"/>
      <w:szCs w:val="20"/>
      <w:lang w:eastAsia="en-US"/>
    </w:rPr>
  </w:style>
  <w:style w:type="paragraph" w:customStyle="1" w:styleId="110">
    <w:name w:val="列出段落11"/>
    <w:basedOn w:val="a"/>
    <w:autoRedefine/>
    <w:uiPriority w:val="34"/>
    <w:qFormat/>
    <w:rsid w:val="003F6B8F"/>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autoRedefine/>
    <w:qFormat/>
    <w:rsid w:val="003F6B8F"/>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autoRedefine/>
    <w:qFormat/>
    <w:rsid w:val="003F6B8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autoRedefine/>
    <w:qFormat/>
    <w:rsid w:val="003F6B8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autoRedefine/>
    <w:qFormat/>
    <w:rsid w:val="003F6B8F"/>
    <w:pPr>
      <w:widowControl/>
      <w:spacing w:before="100" w:beforeAutospacing="1" w:after="100" w:afterAutospacing="1"/>
      <w:jc w:val="left"/>
    </w:pPr>
    <w:rPr>
      <w:rFonts w:ascii="Arial" w:hAnsi="Arial" w:cs="Arial"/>
      <w:kern w:val="0"/>
      <w:sz w:val="16"/>
      <w:szCs w:val="16"/>
    </w:rPr>
  </w:style>
  <w:style w:type="paragraph" w:customStyle="1" w:styleId="txt">
    <w:name w:val="txt"/>
    <w:basedOn w:val="a"/>
    <w:autoRedefine/>
    <w:qFormat/>
    <w:rsid w:val="003F6B8F"/>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autoRedefine/>
    <w:qFormat/>
    <w:rsid w:val="003F6B8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autoRedefine/>
    <w:qFormat/>
    <w:rsid w:val="003F6B8F"/>
    <w:pPr>
      <w:widowControl/>
      <w:snapToGrid w:val="0"/>
    </w:pPr>
    <w:rPr>
      <w:rFonts w:ascii="Times New Roman" w:eastAsia="Arial Unicode MS" w:hAnsi="Times New Roman"/>
      <w:kern w:val="0"/>
      <w:szCs w:val="21"/>
    </w:rPr>
  </w:style>
  <w:style w:type="paragraph" w:customStyle="1" w:styleId="xl54">
    <w:name w:val="xl54"/>
    <w:basedOn w:val="a"/>
    <w:autoRedefine/>
    <w:qFormat/>
    <w:rsid w:val="003F6B8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3F6B8F"/>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autoRedefine/>
    <w:qFormat/>
    <w:rsid w:val="003F6B8F"/>
    <w:rPr>
      <w:rFonts w:ascii="宋体" w:hAnsi="宋体"/>
      <w:szCs w:val="24"/>
    </w:rPr>
  </w:style>
  <w:style w:type="paragraph" w:customStyle="1" w:styleId="font5">
    <w:name w:val="font5"/>
    <w:basedOn w:val="a"/>
    <w:autoRedefine/>
    <w:qFormat/>
    <w:rsid w:val="003F6B8F"/>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autoRedefine/>
    <w:qFormat/>
    <w:rsid w:val="003F6B8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autoRedefine/>
    <w:uiPriority w:val="34"/>
    <w:qFormat/>
    <w:rsid w:val="003F6B8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autoRedefine/>
    <w:qFormat/>
    <w:rsid w:val="003F6B8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autoRedefine/>
    <w:qFormat/>
    <w:rsid w:val="003F6B8F"/>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autoRedefine/>
    <w:qFormat/>
    <w:rsid w:val="003F6B8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autoRedefine/>
    <w:qFormat/>
    <w:rsid w:val="003F6B8F"/>
    <w:rPr>
      <w:rFonts w:ascii="Tahoma" w:hAnsi="Tahoma"/>
      <w:sz w:val="24"/>
      <w:szCs w:val="20"/>
    </w:rPr>
  </w:style>
  <w:style w:type="paragraph" w:customStyle="1" w:styleId="xl55">
    <w:name w:val="xl55"/>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autoRedefine/>
    <w:qFormat/>
    <w:rsid w:val="003F6B8F"/>
    <w:pPr>
      <w:tabs>
        <w:tab w:val="left" w:pos="360"/>
      </w:tabs>
    </w:pPr>
    <w:rPr>
      <w:rFonts w:ascii="Times New Roman" w:hAnsi="Times New Roman"/>
      <w:sz w:val="24"/>
      <w:szCs w:val="24"/>
    </w:rPr>
  </w:style>
  <w:style w:type="paragraph" w:customStyle="1" w:styleId="p0">
    <w:name w:val="p0"/>
    <w:basedOn w:val="a"/>
    <w:autoRedefine/>
    <w:qFormat/>
    <w:rsid w:val="003F6B8F"/>
    <w:pPr>
      <w:widowControl/>
    </w:pPr>
    <w:rPr>
      <w:rFonts w:ascii="Times New Roman" w:hAnsi="Times New Roman"/>
      <w:kern w:val="0"/>
      <w:szCs w:val="21"/>
    </w:rPr>
  </w:style>
  <w:style w:type="paragraph" w:customStyle="1" w:styleId="220">
    <w:name w:val="22"/>
    <w:basedOn w:val="a"/>
    <w:autoRedefine/>
    <w:qFormat/>
    <w:rsid w:val="003F6B8F"/>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autoRedefine/>
    <w:qFormat/>
    <w:rsid w:val="003F6B8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autoRedefine/>
    <w:qFormat/>
    <w:rsid w:val="003F6B8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autoRedefine/>
    <w:qFormat/>
    <w:rsid w:val="003F6B8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3F6B8F"/>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autoRedefine/>
    <w:qFormat/>
    <w:rsid w:val="003F6B8F"/>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autoRedefine/>
    <w:qFormat/>
    <w:rsid w:val="003F6B8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autoRedefine/>
    <w:qFormat/>
    <w:rsid w:val="003F6B8F"/>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autoRedefine/>
    <w:qFormat/>
    <w:rsid w:val="003F6B8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autoRedefine/>
    <w:qFormat/>
    <w:rsid w:val="003F6B8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autoRedefine/>
    <w:qFormat/>
    <w:rsid w:val="003F6B8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autoRedefine/>
    <w:qFormat/>
    <w:rsid w:val="003F6B8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autoRedefine/>
    <w:qFormat/>
    <w:rsid w:val="003F6B8F"/>
    <w:pPr>
      <w:spacing w:line="300" w:lineRule="auto"/>
    </w:pPr>
    <w:rPr>
      <w:rFonts w:ascii="Times New Roman" w:hAnsi="Times New Roman"/>
      <w:sz w:val="24"/>
      <w:szCs w:val="24"/>
    </w:rPr>
  </w:style>
  <w:style w:type="paragraph" w:customStyle="1" w:styleId="xl40">
    <w:name w:val="xl40"/>
    <w:basedOn w:val="a"/>
    <w:autoRedefine/>
    <w:qFormat/>
    <w:rsid w:val="003F6B8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autoRedefine/>
    <w:uiPriority w:val="34"/>
    <w:qFormat/>
    <w:rsid w:val="003F6B8F"/>
    <w:pPr>
      <w:ind w:firstLineChars="200" w:firstLine="420"/>
    </w:pPr>
  </w:style>
  <w:style w:type="paragraph" w:customStyle="1" w:styleId="xl39">
    <w:name w:val="xl39"/>
    <w:basedOn w:val="a"/>
    <w:autoRedefine/>
    <w:qFormat/>
    <w:rsid w:val="003F6B8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autoRedefine/>
    <w:uiPriority w:val="34"/>
    <w:qFormat/>
    <w:rsid w:val="003F6B8F"/>
    <w:pPr>
      <w:ind w:firstLineChars="200" w:firstLine="420"/>
    </w:pPr>
  </w:style>
  <w:style w:type="paragraph" w:customStyle="1" w:styleId="1b">
    <w:name w:val="普通(网站)1"/>
    <w:basedOn w:val="a"/>
    <w:autoRedefine/>
    <w:qFormat/>
    <w:rsid w:val="003F6B8F"/>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autoRedefine/>
    <w:qFormat/>
    <w:rsid w:val="003F6B8F"/>
    <w:pPr>
      <w:adjustRightInd w:val="0"/>
      <w:spacing w:line="360" w:lineRule="auto"/>
    </w:pPr>
    <w:rPr>
      <w:rFonts w:ascii="Times New Roman" w:hAnsi="Times New Roman"/>
      <w:kern w:val="0"/>
      <w:sz w:val="24"/>
      <w:szCs w:val="20"/>
    </w:rPr>
  </w:style>
  <w:style w:type="paragraph" w:customStyle="1" w:styleId="p17">
    <w:name w:val="p17"/>
    <w:basedOn w:val="a"/>
    <w:autoRedefine/>
    <w:qFormat/>
    <w:rsid w:val="003F6B8F"/>
    <w:pPr>
      <w:widowControl/>
    </w:pPr>
    <w:rPr>
      <w:rFonts w:ascii="Times New Roman" w:hAnsi="Times New Roman"/>
      <w:kern w:val="0"/>
      <w:szCs w:val="21"/>
    </w:rPr>
  </w:style>
  <w:style w:type="paragraph" w:customStyle="1" w:styleId="affb">
    <w:name w:val="文档编号"/>
    <w:basedOn w:val="a"/>
    <w:next w:val="a"/>
    <w:autoRedefine/>
    <w:qFormat/>
    <w:rsid w:val="003F6B8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3F6B8F"/>
    <w:pPr>
      <w:tabs>
        <w:tab w:val="left" w:pos="360"/>
      </w:tabs>
    </w:pPr>
    <w:rPr>
      <w:rFonts w:ascii="Times New Roman" w:hAnsi="Times New Roman"/>
      <w:sz w:val="24"/>
      <w:szCs w:val="24"/>
    </w:rPr>
  </w:style>
  <w:style w:type="paragraph" w:customStyle="1" w:styleId="xl80">
    <w:name w:val="xl80"/>
    <w:basedOn w:val="a"/>
    <w:autoRedefine/>
    <w:qFormat/>
    <w:rsid w:val="003F6B8F"/>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autoRedefine/>
    <w:qFormat/>
    <w:rsid w:val="003F6B8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autoRedefine/>
    <w:qFormat/>
    <w:rsid w:val="003F6B8F"/>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autoRedefine/>
    <w:qFormat/>
    <w:rsid w:val="003F6B8F"/>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autoRedefine/>
    <w:qFormat/>
    <w:rsid w:val="003F6B8F"/>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autoRedefine/>
    <w:qFormat/>
    <w:rsid w:val="003F6B8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autoRedefine/>
    <w:qFormat/>
    <w:rsid w:val="003F6B8F"/>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autoRedefine/>
    <w:qFormat/>
    <w:rsid w:val="003F6B8F"/>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autoRedefine/>
    <w:qFormat/>
    <w:rsid w:val="003F6B8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autoRedefine/>
    <w:qFormat/>
    <w:rsid w:val="003F6B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autoRedefine/>
    <w:uiPriority w:val="34"/>
    <w:qFormat/>
    <w:rsid w:val="003F6B8F"/>
    <w:pPr>
      <w:suppressAutoHyphens/>
      <w:ind w:firstLine="420"/>
    </w:pPr>
    <w:rPr>
      <w:rFonts w:ascii="Times New Roman" w:hAnsi="Times New Roman"/>
      <w:kern w:val="1"/>
      <w:szCs w:val="21"/>
    </w:rPr>
  </w:style>
  <w:style w:type="character" w:customStyle="1" w:styleId="navname">
    <w:name w:val="navname"/>
    <w:basedOn w:val="a1"/>
    <w:autoRedefine/>
    <w:qFormat/>
    <w:rsid w:val="003F6B8F"/>
  </w:style>
  <w:style w:type="paragraph" w:customStyle="1" w:styleId="Afff">
    <w:name w:val="A正文小四"/>
    <w:basedOn w:val="a"/>
    <w:autoRedefine/>
    <w:qFormat/>
    <w:rsid w:val="003F6B8F"/>
    <w:pPr>
      <w:spacing w:line="360" w:lineRule="auto"/>
      <w:ind w:firstLineChars="200" w:firstLine="20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2842</Words>
  <Characters>16202</Characters>
  <Application>Microsoft Office Word</Application>
  <DocSecurity>0</DocSecurity>
  <Lines>135</Lines>
  <Paragraphs>38</Paragraphs>
  <ScaleCrop>false</ScaleCrop>
  <Company/>
  <LinksUpToDate>false</LinksUpToDate>
  <CharactersWithSpaces>19006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2026-06-10T01:35:00Z</dcterms:created>
  <dcterms:modified xsi:type="dcterms:W3CDTF">2026-06-10T01:54:00Z</dcterms:modified>
</cp:coreProperties>
</file>