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7EE8" w:rsidRDefault="00237EE8" w:rsidP="00237EE8">
      <w:pPr>
        <w:adjustRightInd w:val="0"/>
        <w:snapToGrid w:val="0"/>
        <w:jc w:val="center"/>
        <w:outlineLvl w:val="1"/>
        <w:rPr>
          <w:rFonts w:eastAsia="黑体"/>
          <w:color w:val="000000"/>
          <w:sz w:val="30"/>
          <w:szCs w:val="30"/>
        </w:rPr>
      </w:pPr>
      <w:bookmarkStart w:id="0" w:name="_Toc234394945"/>
      <w:r>
        <w:rPr>
          <w:rFonts w:eastAsia="黑体"/>
          <w:color w:val="000000"/>
          <w:sz w:val="30"/>
          <w:szCs w:val="30"/>
        </w:rPr>
        <w:t>一、说明</w:t>
      </w:r>
      <w:bookmarkEnd w:id="0"/>
    </w:p>
    <w:p w:rsidR="00237EE8" w:rsidRDefault="00237EE8" w:rsidP="00237EE8">
      <w:pPr>
        <w:snapToGrid w:val="0"/>
        <w:ind w:firstLineChars="200" w:firstLine="442"/>
        <w:jc w:val="left"/>
        <w:outlineLvl w:val="2"/>
        <w:rPr>
          <w:b/>
          <w:color w:val="000000"/>
          <w:sz w:val="22"/>
        </w:rPr>
      </w:pPr>
      <w:bookmarkStart w:id="1" w:name="_Toc234394946"/>
      <w:r>
        <w:rPr>
          <w:b/>
          <w:color w:val="000000"/>
          <w:sz w:val="22"/>
        </w:rPr>
        <w:t xml:space="preserve">1 </w:t>
      </w:r>
      <w:r>
        <w:rPr>
          <w:b/>
          <w:color w:val="000000"/>
          <w:sz w:val="22"/>
        </w:rPr>
        <w:t>总则</w:t>
      </w:r>
      <w:bookmarkEnd w:id="1"/>
    </w:p>
    <w:p w:rsidR="00237EE8" w:rsidRDefault="00237EE8" w:rsidP="00237EE8">
      <w:pPr>
        <w:snapToGrid w:val="0"/>
        <w:ind w:firstLineChars="200" w:firstLine="440"/>
        <w:rPr>
          <w:sz w:val="22"/>
        </w:rPr>
      </w:pPr>
      <w:r>
        <w:rPr>
          <w:sz w:val="22"/>
        </w:rPr>
        <w:t xml:space="preserve">1.1 </w:t>
      </w:r>
      <w:r>
        <w:rPr>
          <w:sz w:val="22"/>
        </w:rPr>
        <w:t>投标人应具备国家或行业管理部门规定的，在本市实施本项目所需的资格（资质）和相关手续（如果有），由此引起的所有有关事宜及费用由投标人自行负责。</w:t>
      </w:r>
    </w:p>
    <w:p w:rsidR="00237EE8" w:rsidRDefault="00237EE8" w:rsidP="00237EE8">
      <w:pPr>
        <w:snapToGrid w:val="0"/>
        <w:ind w:firstLineChars="200" w:firstLine="440"/>
        <w:rPr>
          <w:sz w:val="22"/>
        </w:rPr>
      </w:pPr>
      <w:r>
        <w:rPr>
          <w:sz w:val="22"/>
        </w:rPr>
        <w:t xml:space="preserve">1.2 </w:t>
      </w:r>
      <w:r>
        <w:rPr>
          <w:sz w:val="22"/>
        </w:rPr>
        <w:t>投标人对所提供的货物应当享有合法的所有权，没有侵犯任何第三方的知识产权、技术秘密等权利，而且不存在任何抵押、留置、查封等产权瑕疵。</w:t>
      </w:r>
    </w:p>
    <w:p w:rsidR="00237EE8" w:rsidRDefault="00237EE8" w:rsidP="00237EE8">
      <w:pPr>
        <w:snapToGrid w:val="0"/>
        <w:ind w:firstLineChars="200" w:firstLine="440"/>
        <w:rPr>
          <w:sz w:val="22"/>
        </w:rPr>
      </w:pPr>
      <w:r>
        <w:rPr>
          <w:sz w:val="22"/>
        </w:rPr>
        <w:t xml:space="preserve">1.3 </w:t>
      </w:r>
      <w:r>
        <w:rPr>
          <w:sz w:val="22"/>
        </w:rPr>
        <w:t>投标人提供的货物应当是全新的、未使用过的，货物和相关服务应当符合招标文件的要求，并且其质量完全符合国家标准</w:t>
      </w:r>
      <w:r>
        <w:rPr>
          <w:color w:val="000000"/>
          <w:sz w:val="22"/>
        </w:rPr>
        <w:t>和招标需求</w:t>
      </w:r>
      <w:r>
        <w:rPr>
          <w:sz w:val="22"/>
        </w:rPr>
        <w:t>。</w:t>
      </w:r>
    </w:p>
    <w:p w:rsidR="00237EE8" w:rsidRDefault="00237EE8" w:rsidP="00237EE8">
      <w:pPr>
        <w:snapToGrid w:val="0"/>
        <w:ind w:firstLineChars="200" w:firstLine="440"/>
        <w:jc w:val="left"/>
        <w:rPr>
          <w:sz w:val="22"/>
        </w:rPr>
      </w:pPr>
      <w:r>
        <w:rPr>
          <w:sz w:val="22"/>
        </w:rPr>
        <w:t xml:space="preserve">1.4 </w:t>
      </w:r>
      <w:r>
        <w:rPr>
          <w:sz w:val="22"/>
        </w:rPr>
        <w:t>投标人应如实准确地填写投标货物的规格型号、技术参数、品牌、产地等相关信息，因上述信息内容填写不完整、不准确，而导致投标文件被误读、漏读，由投标人自行负责，为此投标人需承担其投标文件在评标时被扣分甚至被认定为无效投标的风险。</w:t>
      </w:r>
    </w:p>
    <w:p w:rsidR="00237EE8" w:rsidRDefault="00237EE8" w:rsidP="00237EE8">
      <w:pPr>
        <w:snapToGrid w:val="0"/>
        <w:ind w:firstLineChars="200" w:firstLine="440"/>
        <w:jc w:val="left"/>
        <w:rPr>
          <w:rFonts w:hAnsi="宋体"/>
          <w:sz w:val="22"/>
          <w:highlight w:val="yellow"/>
        </w:rPr>
      </w:pPr>
      <w:r>
        <w:rPr>
          <w:sz w:val="22"/>
        </w:rPr>
        <w:t>★</w:t>
      </w:r>
      <w:r>
        <w:rPr>
          <w:sz w:val="22"/>
          <w:highlight w:val="yellow"/>
        </w:rPr>
        <w:t>1.5</w:t>
      </w:r>
      <w:r>
        <w:rPr>
          <w:sz w:val="22"/>
        </w:rPr>
        <w:t xml:space="preserve"> </w:t>
      </w:r>
      <w:r>
        <w:rPr>
          <w:sz w:val="22"/>
        </w:rPr>
        <w:t>若本项目涉及国家强制认证产品（信息安全产品、</w:t>
      </w:r>
      <w:r>
        <w:rPr>
          <w:sz w:val="22"/>
        </w:rPr>
        <w:t>3C</w:t>
      </w:r>
      <w:r>
        <w:rPr>
          <w:sz w:val="22"/>
        </w:rPr>
        <w:t>认证产品、强制节能产品、电信设备进网许可证等），则根据国家有关规定，投标人提供的产品必须满足强制认证要求。</w:t>
      </w:r>
      <w:r>
        <w:rPr>
          <w:rFonts w:hAnsi="宋体" w:hint="eastAsia"/>
          <w:sz w:val="22"/>
        </w:rPr>
        <w:t>（详见第一章投标人须知及前附表</w:t>
      </w:r>
      <w:r>
        <w:rPr>
          <w:rFonts w:hAnsi="宋体" w:hint="eastAsia"/>
          <w:sz w:val="22"/>
        </w:rPr>
        <w:t>21.3</w:t>
      </w:r>
      <w:r>
        <w:rPr>
          <w:rFonts w:hAnsi="宋体" w:hint="eastAsia"/>
          <w:sz w:val="22"/>
        </w:rPr>
        <w:t>（</w:t>
      </w:r>
      <w:r>
        <w:rPr>
          <w:rFonts w:hAnsi="宋体" w:hint="eastAsia"/>
          <w:sz w:val="22"/>
        </w:rPr>
        <w:t>9</w:t>
      </w:r>
      <w:r>
        <w:rPr>
          <w:rFonts w:hAnsi="宋体" w:hint="eastAsia"/>
          <w:sz w:val="22"/>
        </w:rPr>
        <w:t>））</w:t>
      </w:r>
    </w:p>
    <w:p w:rsidR="00237EE8" w:rsidRDefault="00237EE8" w:rsidP="00237EE8">
      <w:pPr>
        <w:snapToGrid w:val="0"/>
        <w:ind w:firstLineChars="200" w:firstLine="440"/>
        <w:jc w:val="left"/>
        <w:rPr>
          <w:color w:val="FF0000"/>
          <w:sz w:val="22"/>
        </w:rPr>
      </w:pPr>
      <w:r>
        <w:rPr>
          <w:color w:val="FF0000"/>
          <w:sz w:val="22"/>
        </w:rPr>
        <w:t>★</w:t>
      </w:r>
      <w:r>
        <w:rPr>
          <w:rFonts w:hint="eastAsia"/>
          <w:color w:val="FF0000"/>
          <w:sz w:val="22"/>
        </w:rPr>
        <w:t>1.6</w:t>
      </w:r>
      <w:r>
        <w:rPr>
          <w:color w:val="FF0000"/>
          <w:sz w:val="22"/>
        </w:rPr>
        <w:t>投标人提供的产品必须符合国家强制性标准</w:t>
      </w:r>
      <w:r>
        <w:rPr>
          <w:rFonts w:hint="eastAsia"/>
          <w:color w:val="FF0000"/>
          <w:sz w:val="22"/>
        </w:rPr>
        <w:t>。</w:t>
      </w:r>
    </w:p>
    <w:p w:rsidR="00237EE8" w:rsidRDefault="00237EE8" w:rsidP="00237EE8">
      <w:pPr>
        <w:snapToGrid w:val="0"/>
        <w:ind w:firstLineChars="200" w:firstLine="440"/>
        <w:rPr>
          <w:sz w:val="22"/>
        </w:rPr>
      </w:pPr>
      <w:r>
        <w:rPr>
          <w:sz w:val="22"/>
        </w:rPr>
        <w:t>1.</w:t>
      </w:r>
      <w:r>
        <w:rPr>
          <w:rFonts w:hint="eastAsia"/>
          <w:sz w:val="22"/>
        </w:rPr>
        <w:t>7</w:t>
      </w:r>
      <w:r>
        <w:rPr>
          <w:sz w:val="22"/>
        </w:rPr>
        <w:t>采购人在技术需求和图纸或图片（如果有）中指出的工艺、材料和货物的标准以及参照的技术参数或型号仅起说明作用，并没有任何限制性和排他性，投标人在投标中可以选用其他替代标准、技术参数或型号，但这些替代要在不影响功能实现的前提下，并在可接受范围内接受偏离。</w:t>
      </w:r>
    </w:p>
    <w:p w:rsidR="00237EE8" w:rsidRDefault="00237EE8" w:rsidP="00237EE8">
      <w:pPr>
        <w:snapToGrid w:val="0"/>
        <w:ind w:firstLineChars="200" w:firstLine="440"/>
        <w:rPr>
          <w:sz w:val="22"/>
        </w:rPr>
      </w:pPr>
      <w:r>
        <w:rPr>
          <w:sz w:val="22"/>
        </w:rPr>
        <w:t>1.</w:t>
      </w:r>
      <w:r>
        <w:rPr>
          <w:rFonts w:hint="eastAsia"/>
          <w:sz w:val="22"/>
        </w:rPr>
        <w:t>8</w:t>
      </w:r>
      <w:r>
        <w:rPr>
          <w:sz w:val="22"/>
        </w:rPr>
        <w:t>投标人在投标前应认真了解采购人的使用需求、使用条件（使用空间、能源条件等）和其他相关条件，一旦中标，应按照招标文件和合同规定的要求提供货物及相关服务。</w:t>
      </w:r>
    </w:p>
    <w:p w:rsidR="00237EE8" w:rsidRDefault="00237EE8" w:rsidP="00237EE8">
      <w:pPr>
        <w:snapToGrid w:val="0"/>
        <w:ind w:firstLineChars="200" w:firstLine="440"/>
        <w:rPr>
          <w:sz w:val="22"/>
        </w:rPr>
      </w:pPr>
      <w:r>
        <w:rPr>
          <w:sz w:val="22"/>
        </w:rPr>
        <w:t>1.</w:t>
      </w:r>
      <w:r>
        <w:rPr>
          <w:rFonts w:hint="eastAsia"/>
          <w:sz w:val="22"/>
        </w:rPr>
        <w:t>9</w:t>
      </w:r>
      <w:r>
        <w:rPr>
          <w:sz w:val="22"/>
        </w:rPr>
        <w:t xml:space="preserve"> </w:t>
      </w:r>
      <w:r>
        <w:rPr>
          <w:sz w:val="22"/>
        </w:rPr>
        <w:t>投标人应根据本章节中详细技术规格要求，采用市场主流产品或按照要求提供定制产品参加竞标。同时，</w:t>
      </w:r>
      <w:r>
        <w:rPr>
          <w:b/>
          <w:color w:val="000000"/>
          <w:sz w:val="22"/>
        </w:rPr>
        <w:t>请投标人务必注意：无论是正偏离还是负偏离，都不得与招标要求相差太大，否则将可能影响投标人的得分</w:t>
      </w:r>
      <w:r>
        <w:rPr>
          <w:sz w:val="22"/>
        </w:rPr>
        <w:t>。一旦中标，投标人应按投标文件的承诺签订合同并提供相应的产品和服务。</w:t>
      </w:r>
    </w:p>
    <w:p w:rsidR="00237EE8" w:rsidRDefault="00237EE8" w:rsidP="00237EE8">
      <w:pPr>
        <w:snapToGrid w:val="0"/>
        <w:ind w:firstLineChars="200" w:firstLine="440"/>
        <w:rPr>
          <w:sz w:val="22"/>
        </w:rPr>
      </w:pPr>
      <w:r>
        <w:rPr>
          <w:rFonts w:hint="eastAsia"/>
          <w:sz w:val="22"/>
        </w:rPr>
        <w:t>1.10</w:t>
      </w:r>
      <w:r>
        <w:rPr>
          <w:rFonts w:hint="eastAsia"/>
          <w:sz w:val="22"/>
        </w:rPr>
        <w:t>招标文件中要求提供的技术支持资料，是指能够客观、完整、准确、真实反映投标产品资质合规性、技术参数、性能指标、产品规格及技术标准的各类有效佐证文件，外文资料须同步附带规范中文译本。</w:t>
      </w:r>
    </w:p>
    <w:p w:rsidR="00237EE8" w:rsidRDefault="00237EE8" w:rsidP="00237EE8">
      <w:pPr>
        <w:adjustRightInd w:val="0"/>
        <w:snapToGrid w:val="0"/>
        <w:ind w:firstLineChars="200" w:firstLine="440"/>
        <w:rPr>
          <w:sz w:val="22"/>
        </w:rPr>
      </w:pPr>
      <w:r>
        <w:rPr>
          <w:sz w:val="22"/>
        </w:rPr>
        <w:t>1.</w:t>
      </w:r>
      <w:r>
        <w:rPr>
          <w:rFonts w:hint="eastAsia"/>
          <w:sz w:val="22"/>
        </w:rPr>
        <w:t>11</w:t>
      </w:r>
      <w:r>
        <w:rPr>
          <w:rFonts w:hint="eastAsia"/>
          <w:sz w:val="22"/>
        </w:rPr>
        <w:t>投标人认为招标文件（包括招标补充文件）存在排他性或歧视性条款，自收到招标文件之日或者招标文件公告期限届满之日起</w:t>
      </w:r>
      <w:r>
        <w:rPr>
          <w:sz w:val="22"/>
        </w:rPr>
        <w:t>10</w:t>
      </w:r>
      <w:r>
        <w:rPr>
          <w:sz w:val="22"/>
        </w:rPr>
        <w:t>日内</w:t>
      </w:r>
      <w:r>
        <w:rPr>
          <w:rFonts w:hint="eastAsia"/>
          <w:sz w:val="22"/>
        </w:rPr>
        <w:t>，以书面形式提出，并附相关证据。</w:t>
      </w:r>
    </w:p>
    <w:p w:rsidR="00237EE8" w:rsidRDefault="00237EE8" w:rsidP="00237EE8">
      <w:pPr>
        <w:adjustRightInd w:val="0"/>
        <w:snapToGrid w:val="0"/>
        <w:jc w:val="center"/>
        <w:outlineLvl w:val="1"/>
        <w:rPr>
          <w:rFonts w:eastAsia="黑体"/>
          <w:color w:val="000000"/>
          <w:sz w:val="30"/>
          <w:szCs w:val="30"/>
        </w:rPr>
      </w:pPr>
      <w:bookmarkStart w:id="2" w:name="_Toc234394947"/>
      <w:r>
        <w:rPr>
          <w:rFonts w:eastAsia="黑体"/>
          <w:color w:val="000000"/>
          <w:sz w:val="30"/>
          <w:szCs w:val="30"/>
        </w:rPr>
        <w:t>二、项目概况</w:t>
      </w:r>
      <w:bookmarkEnd w:id="2"/>
    </w:p>
    <w:p w:rsidR="00237EE8" w:rsidRDefault="00237EE8" w:rsidP="00237EE8">
      <w:pPr>
        <w:snapToGrid w:val="0"/>
        <w:ind w:firstLineChars="200" w:firstLine="442"/>
        <w:outlineLvl w:val="2"/>
        <w:rPr>
          <w:b/>
          <w:bCs/>
          <w:sz w:val="22"/>
        </w:rPr>
      </w:pPr>
      <w:bookmarkStart w:id="3" w:name="_Toc234394948"/>
      <w:r>
        <w:rPr>
          <w:b/>
          <w:bCs/>
          <w:sz w:val="22"/>
        </w:rPr>
        <w:t xml:space="preserve">2 </w:t>
      </w:r>
      <w:r>
        <w:rPr>
          <w:b/>
          <w:bCs/>
          <w:sz w:val="22"/>
        </w:rPr>
        <w:t>项目名称</w:t>
      </w:r>
      <w:bookmarkEnd w:id="3"/>
    </w:p>
    <w:p w:rsidR="00237EE8" w:rsidRDefault="00237EE8" w:rsidP="00237EE8">
      <w:pPr>
        <w:snapToGrid w:val="0"/>
        <w:ind w:firstLineChars="200" w:firstLine="442"/>
        <w:rPr>
          <w:b/>
          <w:bCs/>
          <w:sz w:val="22"/>
        </w:rPr>
      </w:pPr>
      <w:r>
        <w:rPr>
          <w:b/>
          <w:bCs/>
          <w:sz w:val="22"/>
        </w:rPr>
        <w:t>项目名称：</w:t>
      </w:r>
      <w:r>
        <w:rPr>
          <w:rFonts w:hint="eastAsia"/>
          <w:b/>
          <w:bCs/>
          <w:sz w:val="22"/>
        </w:rPr>
        <w:t>彩色多普勒超声诊断仪</w:t>
      </w:r>
      <w:r>
        <w:rPr>
          <w:rFonts w:hint="eastAsia"/>
          <w:b/>
          <w:bCs/>
          <w:sz w:val="22"/>
        </w:rPr>
        <w:t>-4</w:t>
      </w:r>
    </w:p>
    <w:p w:rsidR="00237EE8" w:rsidRDefault="00237EE8" w:rsidP="00237EE8">
      <w:pPr>
        <w:snapToGrid w:val="0"/>
        <w:ind w:firstLineChars="200" w:firstLine="442"/>
        <w:outlineLvl w:val="2"/>
        <w:rPr>
          <w:b/>
          <w:bCs/>
          <w:sz w:val="22"/>
        </w:rPr>
      </w:pPr>
      <w:bookmarkStart w:id="4" w:name="_Toc234394949"/>
      <w:r>
        <w:rPr>
          <w:b/>
          <w:bCs/>
          <w:sz w:val="22"/>
        </w:rPr>
        <w:t xml:space="preserve">3 </w:t>
      </w:r>
      <w:r>
        <w:rPr>
          <w:b/>
          <w:bCs/>
          <w:sz w:val="22"/>
        </w:rPr>
        <w:t>项目地点</w:t>
      </w:r>
      <w:bookmarkEnd w:id="4"/>
    </w:p>
    <w:p w:rsidR="00237EE8" w:rsidRDefault="00237EE8" w:rsidP="00237EE8">
      <w:pPr>
        <w:snapToGrid w:val="0"/>
        <w:ind w:firstLineChars="200" w:firstLine="442"/>
        <w:rPr>
          <w:b/>
          <w:bCs/>
          <w:sz w:val="22"/>
        </w:rPr>
      </w:pPr>
      <w:r>
        <w:rPr>
          <w:b/>
          <w:bCs/>
          <w:sz w:val="22"/>
        </w:rPr>
        <w:t>地点：</w:t>
      </w:r>
      <w:r>
        <w:rPr>
          <w:rFonts w:hint="eastAsia"/>
          <w:b/>
          <w:bCs/>
          <w:sz w:val="22"/>
        </w:rPr>
        <w:t>上海市浦东新区范围内（采购人指定地点）。</w:t>
      </w:r>
    </w:p>
    <w:p w:rsidR="00237EE8" w:rsidRDefault="00237EE8" w:rsidP="00237EE8">
      <w:pPr>
        <w:adjustRightInd w:val="0"/>
        <w:snapToGrid w:val="0"/>
        <w:ind w:firstLineChars="200" w:firstLine="442"/>
        <w:jc w:val="left"/>
        <w:outlineLvl w:val="2"/>
        <w:rPr>
          <w:sz w:val="22"/>
        </w:rPr>
      </w:pPr>
      <w:bookmarkStart w:id="5" w:name="_Toc234394950"/>
      <w:r>
        <w:rPr>
          <w:b/>
          <w:color w:val="000000"/>
          <w:sz w:val="22"/>
        </w:rPr>
        <w:lastRenderedPageBreak/>
        <w:t xml:space="preserve">4 </w:t>
      </w:r>
      <w:r>
        <w:rPr>
          <w:b/>
          <w:color w:val="000000"/>
          <w:sz w:val="22"/>
        </w:rPr>
        <w:t>招标范围与内容</w:t>
      </w:r>
      <w:bookmarkEnd w:id="5"/>
    </w:p>
    <w:p w:rsidR="00237EE8" w:rsidRDefault="00237EE8" w:rsidP="00237EE8">
      <w:pPr>
        <w:snapToGrid w:val="0"/>
        <w:ind w:firstLineChars="200" w:firstLine="440"/>
        <w:rPr>
          <w:b/>
          <w:sz w:val="22"/>
        </w:rPr>
      </w:pPr>
      <w:r>
        <w:rPr>
          <w:sz w:val="22"/>
        </w:rPr>
        <w:t>4.</w:t>
      </w:r>
      <w:r>
        <w:rPr>
          <w:rFonts w:hint="eastAsia"/>
          <w:sz w:val="22"/>
        </w:rPr>
        <w:t>1</w:t>
      </w:r>
      <w:r>
        <w:rPr>
          <w:b/>
          <w:sz w:val="22"/>
        </w:rPr>
        <w:t>项目背景及现状</w:t>
      </w:r>
    </w:p>
    <w:p w:rsidR="00237EE8" w:rsidRDefault="00237EE8" w:rsidP="00237EE8">
      <w:pPr>
        <w:snapToGrid w:val="0"/>
        <w:ind w:firstLineChars="200" w:firstLine="440"/>
        <w:rPr>
          <w:bCs/>
          <w:sz w:val="22"/>
        </w:rPr>
      </w:pPr>
      <w:r>
        <w:rPr>
          <w:rFonts w:hint="eastAsia"/>
          <w:bCs/>
          <w:sz w:val="22"/>
        </w:rPr>
        <w:t>提升诊疗精准度与工作效率，满足日益增长的临床需求与学科发展需要，助力临床科室高质量服务患者。</w:t>
      </w:r>
    </w:p>
    <w:p w:rsidR="00237EE8" w:rsidRDefault="00237EE8" w:rsidP="00237EE8">
      <w:pPr>
        <w:snapToGrid w:val="0"/>
        <w:ind w:firstLineChars="200" w:firstLine="442"/>
        <w:rPr>
          <w:b/>
          <w:sz w:val="22"/>
        </w:rPr>
      </w:pPr>
      <w:r>
        <w:rPr>
          <w:b/>
          <w:sz w:val="22"/>
        </w:rPr>
        <w:t xml:space="preserve">4.2 </w:t>
      </w:r>
      <w:r>
        <w:rPr>
          <w:b/>
          <w:sz w:val="22"/>
        </w:rPr>
        <w:t>项目招标范围及内容</w:t>
      </w:r>
    </w:p>
    <w:p w:rsidR="00237EE8" w:rsidRDefault="00237EE8" w:rsidP="00237EE8">
      <w:pPr>
        <w:autoSpaceDN w:val="0"/>
        <w:adjustRightInd w:val="0"/>
        <w:snapToGrid w:val="0"/>
        <w:ind w:firstLineChars="200" w:firstLine="440"/>
        <w:textAlignment w:val="baseline"/>
        <w:rPr>
          <w:sz w:val="22"/>
        </w:rPr>
      </w:pPr>
      <w:r>
        <w:rPr>
          <w:sz w:val="22"/>
        </w:rPr>
        <w:t>项目招标范围及内容：</w:t>
      </w:r>
      <w:r>
        <w:rPr>
          <w:rFonts w:hint="eastAsia"/>
          <w:sz w:val="22"/>
        </w:rPr>
        <w:t>彩色多普勒超声波诊断仪（心脏超声），数量</w:t>
      </w:r>
      <w:r>
        <w:rPr>
          <w:rFonts w:hint="eastAsia"/>
          <w:sz w:val="22"/>
        </w:rPr>
        <w:t>5</w:t>
      </w:r>
      <w:r>
        <w:rPr>
          <w:rFonts w:hint="eastAsia"/>
          <w:sz w:val="22"/>
        </w:rPr>
        <w:t>台，具体参数要求详见招标需求。本项目最高限价为</w:t>
      </w:r>
      <w:r>
        <w:rPr>
          <w:rFonts w:hint="eastAsia"/>
          <w:sz w:val="22"/>
        </w:rPr>
        <w:t xml:space="preserve"> 8</w:t>
      </w:r>
      <w:r>
        <w:rPr>
          <w:sz w:val="22"/>
        </w:rPr>
        <w:t>,</w:t>
      </w:r>
      <w:r>
        <w:rPr>
          <w:rFonts w:hint="eastAsia"/>
          <w:sz w:val="22"/>
        </w:rPr>
        <w:t>64</w:t>
      </w:r>
      <w:r>
        <w:rPr>
          <w:sz w:val="22"/>
        </w:rPr>
        <w:t>0,000.00</w:t>
      </w:r>
      <w:r>
        <w:rPr>
          <w:rFonts w:hint="eastAsia"/>
          <w:sz w:val="22"/>
        </w:rPr>
        <w:t>元。</w:t>
      </w:r>
    </w:p>
    <w:p w:rsidR="00237EE8" w:rsidRDefault="00237EE8" w:rsidP="00237EE8">
      <w:pPr>
        <w:snapToGrid w:val="0"/>
        <w:ind w:firstLineChars="200" w:firstLine="440"/>
        <w:rPr>
          <w:sz w:val="22"/>
        </w:rPr>
      </w:pPr>
      <w:r>
        <w:rPr>
          <w:sz w:val="22"/>
        </w:rPr>
        <w:t>4.</w:t>
      </w:r>
      <w:r>
        <w:rPr>
          <w:rFonts w:hint="eastAsia"/>
          <w:sz w:val="22"/>
        </w:rPr>
        <w:t>3</w:t>
      </w:r>
      <w:r>
        <w:rPr>
          <w:rFonts w:hint="eastAsia"/>
          <w:bCs/>
          <w:sz w:val="22"/>
        </w:rPr>
        <w:t>供货期</w:t>
      </w:r>
      <w:r>
        <w:rPr>
          <w:sz w:val="22"/>
        </w:rPr>
        <w:t>：</w:t>
      </w:r>
      <w:r>
        <w:rPr>
          <w:rFonts w:hint="eastAsia"/>
          <w:sz w:val="22"/>
        </w:rPr>
        <w:t>自合同签订之日起</w:t>
      </w:r>
      <w:r>
        <w:rPr>
          <w:sz w:val="22"/>
        </w:rPr>
        <w:t>30</w:t>
      </w:r>
      <w:r>
        <w:rPr>
          <w:rFonts w:hint="eastAsia"/>
          <w:sz w:val="22"/>
        </w:rPr>
        <w:t>天内完成设备交付，安装，调试，培训，具体可自报（具体根据使用方机房情况予以执行），不得超过规定时限。</w:t>
      </w:r>
    </w:p>
    <w:p w:rsidR="00237EE8" w:rsidRDefault="00237EE8" w:rsidP="00237EE8">
      <w:pPr>
        <w:adjustRightInd w:val="0"/>
        <w:snapToGrid w:val="0"/>
        <w:ind w:firstLineChars="200" w:firstLine="442"/>
        <w:jc w:val="left"/>
        <w:outlineLvl w:val="2"/>
        <w:rPr>
          <w:b/>
          <w:color w:val="000000"/>
          <w:sz w:val="22"/>
        </w:rPr>
      </w:pPr>
      <w:bookmarkStart w:id="6" w:name="_Toc234394951"/>
      <w:r>
        <w:rPr>
          <w:b/>
          <w:color w:val="000000"/>
          <w:sz w:val="22"/>
        </w:rPr>
        <w:t xml:space="preserve">5 </w:t>
      </w:r>
      <w:r>
        <w:rPr>
          <w:b/>
          <w:color w:val="000000"/>
          <w:sz w:val="22"/>
        </w:rPr>
        <w:t>承包方式</w:t>
      </w:r>
      <w:bookmarkEnd w:id="6"/>
    </w:p>
    <w:p w:rsidR="00237EE8" w:rsidRDefault="00237EE8" w:rsidP="00237EE8">
      <w:pPr>
        <w:snapToGrid w:val="0"/>
        <w:ind w:firstLineChars="200" w:firstLine="440"/>
        <w:rPr>
          <w:sz w:val="22"/>
        </w:rPr>
      </w:pPr>
      <w:r>
        <w:rPr>
          <w:sz w:val="22"/>
        </w:rPr>
        <w:t xml:space="preserve">5.1 </w:t>
      </w:r>
      <w:r>
        <w:rPr>
          <w:sz w:val="22"/>
        </w:rPr>
        <w:t>依据本项目的招标范围和内容，中标人以包工、包料、包质包量、包安全可靠的方式实施</w:t>
      </w:r>
      <w:r>
        <w:rPr>
          <w:rFonts w:hint="eastAsia"/>
          <w:sz w:val="22"/>
        </w:rPr>
        <w:t>总</w:t>
      </w:r>
      <w:r>
        <w:rPr>
          <w:sz w:val="22"/>
        </w:rPr>
        <w:t>承包。</w:t>
      </w:r>
    </w:p>
    <w:p w:rsidR="00237EE8" w:rsidRDefault="00237EE8" w:rsidP="00237EE8">
      <w:pPr>
        <w:snapToGrid w:val="0"/>
        <w:ind w:firstLineChars="200" w:firstLine="440"/>
        <w:rPr>
          <w:sz w:val="22"/>
        </w:rPr>
      </w:pPr>
      <w:r>
        <w:rPr>
          <w:color w:val="000000"/>
          <w:sz w:val="22"/>
        </w:rPr>
        <w:t>5.2</w:t>
      </w:r>
      <w:r>
        <w:rPr>
          <w:color w:val="0000FF"/>
          <w:sz w:val="22"/>
        </w:rPr>
        <w:t>本项目不允许分包。</w:t>
      </w:r>
    </w:p>
    <w:p w:rsidR="00237EE8" w:rsidRDefault="00237EE8" w:rsidP="00237EE8">
      <w:pPr>
        <w:adjustRightInd w:val="0"/>
        <w:snapToGrid w:val="0"/>
        <w:ind w:firstLineChars="200" w:firstLine="442"/>
        <w:jc w:val="left"/>
        <w:outlineLvl w:val="2"/>
        <w:rPr>
          <w:b/>
          <w:color w:val="000000"/>
          <w:sz w:val="22"/>
        </w:rPr>
      </w:pPr>
      <w:bookmarkStart w:id="7" w:name="_Toc234394952"/>
      <w:r>
        <w:rPr>
          <w:b/>
          <w:color w:val="000000"/>
          <w:sz w:val="22"/>
        </w:rPr>
        <w:t xml:space="preserve">6 </w:t>
      </w:r>
      <w:r>
        <w:rPr>
          <w:b/>
          <w:color w:val="000000"/>
          <w:sz w:val="22"/>
        </w:rPr>
        <w:t>合同的签订</w:t>
      </w:r>
      <w:bookmarkEnd w:id="7"/>
    </w:p>
    <w:p w:rsidR="00237EE8" w:rsidRDefault="00237EE8" w:rsidP="00237EE8">
      <w:pPr>
        <w:snapToGrid w:val="0"/>
        <w:ind w:firstLineChars="200" w:firstLine="440"/>
        <w:rPr>
          <w:sz w:val="22"/>
        </w:rPr>
      </w:pPr>
      <w:r>
        <w:rPr>
          <w:sz w:val="22"/>
        </w:rPr>
        <w:t xml:space="preserve">6.1 </w:t>
      </w:r>
      <w:r>
        <w:rPr>
          <w:sz w:val="22"/>
        </w:rPr>
        <w:t>本项目合同的标的、价格、质量及验收标准、考核管理、履约期限等主要条款应当与招标文件和中标人投标文件的内容一致，并互相补充和解释。</w:t>
      </w:r>
    </w:p>
    <w:p w:rsidR="00237EE8" w:rsidRDefault="00237EE8" w:rsidP="00237EE8">
      <w:pPr>
        <w:adjustRightInd w:val="0"/>
        <w:snapToGrid w:val="0"/>
        <w:ind w:firstLineChars="200" w:firstLine="442"/>
        <w:jc w:val="left"/>
        <w:outlineLvl w:val="2"/>
        <w:rPr>
          <w:sz w:val="22"/>
        </w:rPr>
      </w:pPr>
      <w:bookmarkStart w:id="8" w:name="_Toc234394953"/>
      <w:r>
        <w:rPr>
          <w:b/>
          <w:color w:val="000000"/>
          <w:sz w:val="22"/>
        </w:rPr>
        <w:t xml:space="preserve">7 </w:t>
      </w:r>
      <w:r>
        <w:rPr>
          <w:b/>
          <w:color w:val="000000"/>
          <w:sz w:val="22"/>
        </w:rPr>
        <w:t>结算原则和支付方式</w:t>
      </w:r>
      <w:bookmarkEnd w:id="8"/>
    </w:p>
    <w:p w:rsidR="00237EE8" w:rsidRDefault="00237EE8" w:rsidP="00237EE8">
      <w:pPr>
        <w:snapToGrid w:val="0"/>
        <w:ind w:firstLineChars="200" w:firstLine="440"/>
        <w:rPr>
          <w:sz w:val="22"/>
        </w:rPr>
      </w:pPr>
      <w:r>
        <w:rPr>
          <w:sz w:val="22"/>
        </w:rPr>
        <w:t xml:space="preserve">7.1 </w:t>
      </w:r>
      <w:r>
        <w:rPr>
          <w:sz w:val="22"/>
        </w:rPr>
        <w:t>结算原则</w:t>
      </w:r>
    </w:p>
    <w:p w:rsidR="00237EE8" w:rsidRDefault="00237EE8" w:rsidP="00237EE8">
      <w:pPr>
        <w:snapToGrid w:val="0"/>
        <w:ind w:firstLineChars="200" w:firstLine="440"/>
        <w:rPr>
          <w:sz w:val="22"/>
        </w:rPr>
      </w:pPr>
      <w:r>
        <w:rPr>
          <w:sz w:val="22"/>
        </w:rPr>
        <w:t xml:space="preserve">7.1.1 </w:t>
      </w:r>
      <w:r>
        <w:rPr>
          <w:sz w:val="22"/>
        </w:rPr>
        <w:t>本项目合同总价不变，采购人不会因人工费、物价、费率、汇率或其他因素（不可抗力除外）的变动而进行调整。</w:t>
      </w:r>
    </w:p>
    <w:p w:rsidR="00237EE8" w:rsidRDefault="00237EE8" w:rsidP="00237EE8">
      <w:pPr>
        <w:snapToGrid w:val="0"/>
        <w:ind w:firstLineChars="200" w:firstLine="440"/>
        <w:rPr>
          <w:sz w:val="22"/>
        </w:rPr>
      </w:pPr>
      <w:r>
        <w:rPr>
          <w:sz w:val="22"/>
        </w:rPr>
        <w:t>7.1.2</w:t>
      </w:r>
      <w:r>
        <w:rPr>
          <w:sz w:val="22"/>
        </w:rPr>
        <w:t>发生设备维修的，如该设备尚在</w:t>
      </w:r>
      <w:r>
        <w:rPr>
          <w:rFonts w:hint="eastAsia"/>
          <w:sz w:val="22"/>
        </w:rPr>
        <w:t>保修期</w:t>
      </w:r>
      <w:r>
        <w:rPr>
          <w:sz w:val="22"/>
        </w:rPr>
        <w:t>内的，采购人不另行支付相关费用；如在</w:t>
      </w:r>
      <w:r>
        <w:rPr>
          <w:rFonts w:hint="eastAsia"/>
          <w:sz w:val="22"/>
        </w:rPr>
        <w:t>保修期</w:t>
      </w:r>
      <w:r>
        <w:rPr>
          <w:sz w:val="22"/>
        </w:rPr>
        <w:t>外的，单价按照投标文件中明确的备品备件单价（含维修人工费）计取，数量按实结算。如投标文件中没有类似备品备件单价可参照的，则由合同双方协商确定维修单价。</w:t>
      </w:r>
    </w:p>
    <w:p w:rsidR="00237EE8" w:rsidRDefault="00237EE8" w:rsidP="00237EE8">
      <w:pPr>
        <w:snapToGrid w:val="0"/>
        <w:ind w:firstLineChars="200" w:firstLine="440"/>
        <w:rPr>
          <w:sz w:val="22"/>
        </w:rPr>
      </w:pPr>
      <w:r>
        <w:rPr>
          <w:sz w:val="22"/>
        </w:rPr>
        <w:t xml:space="preserve">7.2 </w:t>
      </w:r>
      <w:r>
        <w:rPr>
          <w:sz w:val="22"/>
        </w:rPr>
        <w:t>支付方式</w:t>
      </w:r>
    </w:p>
    <w:p w:rsidR="00237EE8" w:rsidRDefault="00237EE8" w:rsidP="00237EE8">
      <w:pPr>
        <w:snapToGrid w:val="0"/>
        <w:ind w:firstLineChars="200" w:firstLine="440"/>
        <w:rPr>
          <w:sz w:val="22"/>
        </w:rPr>
      </w:pPr>
      <w:r>
        <w:rPr>
          <w:sz w:val="22"/>
        </w:rPr>
        <w:t xml:space="preserve">7.2.1 </w:t>
      </w:r>
      <w:r>
        <w:rPr>
          <w:sz w:val="22"/>
        </w:rPr>
        <w:t>本项目合同金额采用</w:t>
      </w:r>
      <w:r>
        <w:rPr>
          <w:b/>
          <w:color w:val="FF0000"/>
          <w:sz w:val="22"/>
          <w:u w:val="wavyHeavy"/>
        </w:rPr>
        <w:t>一次性支付</w:t>
      </w:r>
      <w:r>
        <w:rPr>
          <w:sz w:val="22"/>
        </w:rPr>
        <w:t>方式，在采购人和中标人合同签订，按下款要求支付相应的合同款项。</w:t>
      </w:r>
    </w:p>
    <w:p w:rsidR="00237EE8" w:rsidRDefault="00237EE8" w:rsidP="00237EE8">
      <w:pPr>
        <w:snapToGrid w:val="0"/>
        <w:ind w:firstLineChars="200" w:firstLine="440"/>
        <w:rPr>
          <w:sz w:val="22"/>
        </w:rPr>
      </w:pPr>
      <w:r>
        <w:rPr>
          <w:sz w:val="22"/>
        </w:rPr>
        <w:t>7.2.2</w:t>
      </w:r>
      <w:r>
        <w:rPr>
          <w:sz w:val="22"/>
        </w:rPr>
        <w:t>项目整体完成</w:t>
      </w:r>
      <w:r>
        <w:rPr>
          <w:sz w:val="22"/>
        </w:rPr>
        <w:t>,</w:t>
      </w:r>
      <w:r>
        <w:rPr>
          <w:sz w:val="22"/>
        </w:rPr>
        <w:t>并经验收合格，且采购人收到货物及其发票后</w:t>
      </w:r>
      <w:r>
        <w:rPr>
          <w:rFonts w:hint="eastAsia"/>
          <w:sz w:val="22"/>
          <w:u w:val="single"/>
        </w:rPr>
        <w:t>30</w:t>
      </w:r>
      <w:r>
        <w:rPr>
          <w:sz w:val="22"/>
        </w:rPr>
        <w:t>日内，支付全部合同金额。</w:t>
      </w:r>
    </w:p>
    <w:p w:rsidR="00237EE8" w:rsidRDefault="00237EE8" w:rsidP="00237EE8">
      <w:pPr>
        <w:snapToGrid w:val="0"/>
        <w:ind w:firstLineChars="200" w:firstLine="440"/>
        <w:jc w:val="left"/>
        <w:rPr>
          <w:sz w:val="22"/>
        </w:rPr>
      </w:pPr>
      <w:r>
        <w:rPr>
          <w:sz w:val="22"/>
        </w:rPr>
        <w:t>7.3</w:t>
      </w:r>
      <w:r>
        <w:rPr>
          <w:sz w:val="22"/>
        </w:rPr>
        <w:t>中标人因自身原因造成返工的工作量，采购人将不予计量和支付。</w:t>
      </w:r>
    </w:p>
    <w:p w:rsidR="00237EE8" w:rsidRDefault="00237EE8" w:rsidP="00237EE8">
      <w:pPr>
        <w:snapToGrid w:val="0"/>
        <w:ind w:firstLineChars="200" w:firstLine="440"/>
        <w:jc w:val="left"/>
        <w:rPr>
          <w:color w:val="FF0000"/>
          <w:sz w:val="22"/>
        </w:rPr>
      </w:pPr>
      <w:r>
        <w:rPr>
          <w:rFonts w:hint="eastAsia"/>
          <w:color w:val="FF0000"/>
          <w:sz w:val="22"/>
        </w:rPr>
        <w:t>7.4</w:t>
      </w:r>
      <w:r>
        <w:rPr>
          <w:rFonts w:hint="eastAsia"/>
          <w:color w:val="FF0000"/>
          <w:sz w:val="22"/>
        </w:rPr>
        <w:t>采购人不得以法定代表人或者主要负责人变更，履行内部付款流程，或者在合同未作约定的情况下以等待竣工验收批复、决算审计等为由，拒绝或者延迟支付中小企业款项。如发生延迟支付情况，应当支付逾期利息，且利率不得低于合同订立时</w:t>
      </w:r>
      <w:r>
        <w:rPr>
          <w:rFonts w:hint="eastAsia"/>
          <w:color w:val="FF0000"/>
          <w:sz w:val="22"/>
        </w:rPr>
        <w:t>1</w:t>
      </w:r>
      <w:r>
        <w:rPr>
          <w:rFonts w:hint="eastAsia"/>
          <w:color w:val="FF0000"/>
          <w:sz w:val="22"/>
        </w:rPr>
        <w:t>年期贷款市场报价利率。</w:t>
      </w:r>
    </w:p>
    <w:p w:rsidR="00237EE8" w:rsidRDefault="00237EE8" w:rsidP="00237EE8">
      <w:pPr>
        <w:adjustRightInd w:val="0"/>
        <w:snapToGrid w:val="0"/>
        <w:jc w:val="center"/>
        <w:outlineLvl w:val="1"/>
        <w:rPr>
          <w:rFonts w:eastAsia="黑体"/>
          <w:color w:val="000000"/>
          <w:sz w:val="30"/>
          <w:szCs w:val="30"/>
        </w:rPr>
      </w:pPr>
      <w:bookmarkStart w:id="9" w:name="_Toc234394954"/>
      <w:r>
        <w:rPr>
          <w:rFonts w:eastAsia="黑体"/>
          <w:color w:val="000000"/>
          <w:sz w:val="30"/>
          <w:szCs w:val="30"/>
        </w:rPr>
        <w:t>三、技术质量要求</w:t>
      </w:r>
      <w:bookmarkEnd w:id="9"/>
    </w:p>
    <w:p w:rsidR="00237EE8" w:rsidRDefault="00237EE8" w:rsidP="00237EE8">
      <w:pPr>
        <w:adjustRightInd w:val="0"/>
        <w:snapToGrid w:val="0"/>
        <w:ind w:firstLineChars="200" w:firstLine="442"/>
        <w:outlineLvl w:val="2"/>
        <w:rPr>
          <w:b/>
          <w:bCs/>
          <w:sz w:val="22"/>
        </w:rPr>
      </w:pPr>
      <w:bookmarkStart w:id="10" w:name="_Toc476308503"/>
      <w:bookmarkStart w:id="11" w:name="_Toc234394955"/>
      <w:r>
        <w:rPr>
          <w:b/>
          <w:bCs/>
          <w:sz w:val="22"/>
        </w:rPr>
        <w:t xml:space="preserve">8 </w:t>
      </w:r>
      <w:r>
        <w:rPr>
          <w:b/>
          <w:bCs/>
          <w:sz w:val="22"/>
        </w:rPr>
        <w:t>适用技术规范和规范性文件</w:t>
      </w:r>
      <w:bookmarkEnd w:id="10"/>
      <w:bookmarkEnd w:id="11"/>
    </w:p>
    <w:p w:rsidR="00237EE8" w:rsidRDefault="00237EE8" w:rsidP="00237EE8">
      <w:pPr>
        <w:snapToGrid w:val="0"/>
        <w:ind w:firstLineChars="200" w:firstLine="440"/>
        <w:jc w:val="left"/>
        <w:rPr>
          <w:sz w:val="22"/>
        </w:rPr>
      </w:pPr>
      <w:r>
        <w:rPr>
          <w:sz w:val="22"/>
        </w:rPr>
        <w:t>各投标人应充分注意，凡涉及国家或行业管理部门颁发的相关规范、规程和标准，无论其是否在本招标文件中列明，中标人应无条件执行。标准、规范等不一致</w:t>
      </w:r>
      <w:r>
        <w:rPr>
          <w:sz w:val="22"/>
        </w:rPr>
        <w:lastRenderedPageBreak/>
        <w:t>的，以要求高者为准。</w:t>
      </w:r>
    </w:p>
    <w:p w:rsidR="00237EE8" w:rsidRDefault="00237EE8" w:rsidP="00237EE8">
      <w:pPr>
        <w:adjustRightInd w:val="0"/>
        <w:snapToGrid w:val="0"/>
        <w:ind w:firstLineChars="200" w:firstLine="442"/>
        <w:outlineLvl w:val="2"/>
        <w:rPr>
          <w:b/>
          <w:bCs/>
          <w:sz w:val="22"/>
        </w:rPr>
      </w:pPr>
      <w:bookmarkStart w:id="12" w:name="_Toc234394956"/>
      <w:r>
        <w:rPr>
          <w:b/>
          <w:bCs/>
          <w:sz w:val="22"/>
        </w:rPr>
        <w:t xml:space="preserve">9 </w:t>
      </w:r>
      <w:r>
        <w:rPr>
          <w:b/>
          <w:bCs/>
          <w:sz w:val="22"/>
        </w:rPr>
        <w:t>招标内容与质量要求</w:t>
      </w:r>
      <w:bookmarkEnd w:id="12"/>
    </w:p>
    <w:p w:rsidR="00237EE8" w:rsidRDefault="00237EE8" w:rsidP="00237EE8">
      <w:pPr>
        <w:snapToGrid w:val="0"/>
        <w:ind w:firstLineChars="200" w:firstLine="440"/>
        <w:rPr>
          <w:sz w:val="22"/>
        </w:rPr>
      </w:pPr>
      <w:bookmarkStart w:id="13" w:name="OLE_LINK130"/>
      <w:bookmarkStart w:id="14" w:name="OLE_LINK131"/>
      <w:r>
        <w:rPr>
          <w:sz w:val="22"/>
        </w:rPr>
        <w:t xml:space="preserve">9.1 </w:t>
      </w:r>
      <w:r>
        <w:rPr>
          <w:sz w:val="22"/>
        </w:rPr>
        <w:t>供货清单</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6"/>
        <w:gridCol w:w="1072"/>
        <w:gridCol w:w="791"/>
        <w:gridCol w:w="1744"/>
        <w:gridCol w:w="536"/>
        <w:gridCol w:w="1434"/>
        <w:gridCol w:w="745"/>
        <w:gridCol w:w="649"/>
        <w:gridCol w:w="649"/>
      </w:tblGrid>
      <w:tr w:rsidR="00237EE8" w:rsidTr="004355FC">
        <w:trPr>
          <w:trHeight w:val="567"/>
          <w:tblHeader/>
          <w:jc w:val="center"/>
        </w:trPr>
        <w:tc>
          <w:tcPr>
            <w:tcW w:w="407" w:type="pct"/>
            <w:vAlign w:val="center"/>
          </w:tcPr>
          <w:bookmarkEnd w:id="13"/>
          <w:bookmarkEnd w:id="14"/>
          <w:p w:rsidR="00237EE8" w:rsidRDefault="00237EE8" w:rsidP="004355FC">
            <w:pPr>
              <w:adjustRightInd w:val="0"/>
              <w:snapToGrid w:val="0"/>
              <w:jc w:val="center"/>
              <w:rPr>
                <w:b/>
                <w:bCs/>
                <w:sz w:val="22"/>
              </w:rPr>
            </w:pPr>
            <w:r>
              <w:rPr>
                <w:b/>
                <w:bCs/>
                <w:sz w:val="22"/>
              </w:rPr>
              <w:t>序号</w:t>
            </w:r>
          </w:p>
        </w:tc>
        <w:tc>
          <w:tcPr>
            <w:tcW w:w="646" w:type="pct"/>
            <w:vAlign w:val="center"/>
          </w:tcPr>
          <w:p w:rsidR="00237EE8" w:rsidRDefault="00237EE8" w:rsidP="004355FC">
            <w:pPr>
              <w:adjustRightInd w:val="0"/>
              <w:snapToGrid w:val="0"/>
              <w:jc w:val="center"/>
              <w:rPr>
                <w:b/>
                <w:bCs/>
                <w:sz w:val="22"/>
              </w:rPr>
            </w:pPr>
            <w:r>
              <w:rPr>
                <w:rFonts w:hint="eastAsia"/>
                <w:b/>
                <w:bCs/>
                <w:sz w:val="22"/>
              </w:rPr>
              <w:t>产品</w:t>
            </w:r>
            <w:r>
              <w:rPr>
                <w:b/>
                <w:bCs/>
                <w:sz w:val="22"/>
              </w:rPr>
              <w:t>名称</w:t>
            </w:r>
          </w:p>
        </w:tc>
        <w:tc>
          <w:tcPr>
            <w:tcW w:w="477" w:type="pct"/>
          </w:tcPr>
          <w:p w:rsidR="00237EE8" w:rsidRDefault="00237EE8" w:rsidP="004355FC">
            <w:pPr>
              <w:adjustRightInd w:val="0"/>
              <w:snapToGrid w:val="0"/>
              <w:jc w:val="center"/>
              <w:rPr>
                <w:b/>
                <w:bCs/>
                <w:sz w:val="22"/>
              </w:rPr>
            </w:pPr>
            <w:r>
              <w:rPr>
                <w:rFonts w:hint="eastAsia"/>
                <w:b/>
                <w:bCs/>
                <w:sz w:val="22"/>
              </w:rPr>
              <w:t>医疗器械类别</w:t>
            </w:r>
          </w:p>
        </w:tc>
        <w:tc>
          <w:tcPr>
            <w:tcW w:w="1051" w:type="pct"/>
            <w:vAlign w:val="center"/>
          </w:tcPr>
          <w:p w:rsidR="00237EE8" w:rsidRDefault="00237EE8" w:rsidP="004355FC">
            <w:pPr>
              <w:adjustRightInd w:val="0"/>
              <w:snapToGrid w:val="0"/>
              <w:jc w:val="center"/>
              <w:rPr>
                <w:b/>
                <w:bCs/>
                <w:sz w:val="22"/>
              </w:rPr>
            </w:pPr>
            <w:r>
              <w:rPr>
                <w:b/>
                <w:bCs/>
                <w:sz w:val="22"/>
              </w:rPr>
              <w:t>规格技术参数</w:t>
            </w:r>
          </w:p>
          <w:p w:rsidR="00237EE8" w:rsidRDefault="00237EE8" w:rsidP="004355FC">
            <w:pPr>
              <w:adjustRightInd w:val="0"/>
              <w:snapToGrid w:val="0"/>
              <w:jc w:val="center"/>
              <w:rPr>
                <w:b/>
                <w:bCs/>
                <w:sz w:val="22"/>
              </w:rPr>
            </w:pPr>
            <w:r>
              <w:rPr>
                <w:b/>
                <w:bCs/>
                <w:sz w:val="22"/>
              </w:rPr>
              <w:t>（含材料、工艺要求）</w:t>
            </w:r>
          </w:p>
        </w:tc>
        <w:tc>
          <w:tcPr>
            <w:tcW w:w="323" w:type="pct"/>
            <w:vAlign w:val="center"/>
          </w:tcPr>
          <w:p w:rsidR="00237EE8" w:rsidRDefault="00237EE8" w:rsidP="004355FC">
            <w:pPr>
              <w:adjustRightInd w:val="0"/>
              <w:snapToGrid w:val="0"/>
              <w:jc w:val="center"/>
              <w:rPr>
                <w:b/>
                <w:bCs/>
                <w:sz w:val="22"/>
              </w:rPr>
            </w:pPr>
            <w:r>
              <w:rPr>
                <w:b/>
                <w:bCs/>
                <w:sz w:val="22"/>
              </w:rPr>
              <w:t>数量</w:t>
            </w:r>
          </w:p>
        </w:tc>
        <w:tc>
          <w:tcPr>
            <w:tcW w:w="864" w:type="pct"/>
            <w:vAlign w:val="center"/>
          </w:tcPr>
          <w:p w:rsidR="00237EE8" w:rsidRDefault="00237EE8" w:rsidP="004355FC">
            <w:pPr>
              <w:adjustRightInd w:val="0"/>
              <w:snapToGrid w:val="0"/>
              <w:jc w:val="center"/>
              <w:rPr>
                <w:b/>
                <w:bCs/>
                <w:sz w:val="22"/>
              </w:rPr>
            </w:pPr>
            <w:r>
              <w:rPr>
                <w:b/>
                <w:bCs/>
                <w:sz w:val="22"/>
              </w:rPr>
              <w:t>供货期</w:t>
            </w:r>
          </w:p>
        </w:tc>
        <w:tc>
          <w:tcPr>
            <w:tcW w:w="449" w:type="pct"/>
            <w:vAlign w:val="center"/>
          </w:tcPr>
          <w:p w:rsidR="00237EE8" w:rsidRDefault="00237EE8" w:rsidP="004355FC">
            <w:pPr>
              <w:adjustRightInd w:val="0"/>
              <w:snapToGrid w:val="0"/>
              <w:jc w:val="center"/>
              <w:rPr>
                <w:b/>
                <w:bCs/>
                <w:sz w:val="22"/>
              </w:rPr>
            </w:pPr>
            <w:r>
              <w:rPr>
                <w:b/>
                <w:bCs/>
                <w:sz w:val="22"/>
              </w:rPr>
              <w:t>保修期</w:t>
            </w:r>
          </w:p>
        </w:tc>
        <w:tc>
          <w:tcPr>
            <w:tcW w:w="391" w:type="pct"/>
            <w:vAlign w:val="center"/>
          </w:tcPr>
          <w:p w:rsidR="00237EE8" w:rsidRDefault="00237EE8" w:rsidP="004355FC">
            <w:pPr>
              <w:adjustRightInd w:val="0"/>
              <w:snapToGrid w:val="0"/>
              <w:jc w:val="center"/>
              <w:rPr>
                <w:b/>
                <w:bCs/>
                <w:sz w:val="22"/>
              </w:rPr>
            </w:pPr>
            <w:r>
              <w:rPr>
                <w:b/>
                <w:bCs/>
                <w:sz w:val="22"/>
              </w:rPr>
              <w:t>备注</w:t>
            </w:r>
          </w:p>
        </w:tc>
        <w:tc>
          <w:tcPr>
            <w:tcW w:w="391" w:type="pct"/>
            <w:vAlign w:val="center"/>
          </w:tcPr>
          <w:p w:rsidR="00237EE8" w:rsidRDefault="00237EE8" w:rsidP="004355FC">
            <w:pPr>
              <w:adjustRightInd w:val="0"/>
              <w:snapToGrid w:val="0"/>
              <w:jc w:val="center"/>
              <w:rPr>
                <w:b/>
                <w:bCs/>
                <w:sz w:val="22"/>
              </w:rPr>
            </w:pPr>
            <w:r>
              <w:rPr>
                <w:rFonts w:hint="eastAsia"/>
                <w:b/>
                <w:bCs/>
                <w:sz w:val="22"/>
              </w:rPr>
              <w:t>所含组件</w:t>
            </w:r>
          </w:p>
        </w:tc>
      </w:tr>
      <w:tr w:rsidR="00237EE8" w:rsidTr="004355FC">
        <w:trPr>
          <w:trHeight w:val="567"/>
          <w:jc w:val="center"/>
        </w:trPr>
        <w:tc>
          <w:tcPr>
            <w:tcW w:w="407" w:type="pct"/>
            <w:vAlign w:val="center"/>
          </w:tcPr>
          <w:p w:rsidR="00237EE8" w:rsidRDefault="00237EE8" w:rsidP="004355FC">
            <w:pPr>
              <w:adjustRightInd w:val="0"/>
              <w:snapToGrid w:val="0"/>
              <w:jc w:val="center"/>
              <w:rPr>
                <w:b/>
                <w:bCs/>
                <w:sz w:val="22"/>
              </w:rPr>
            </w:pPr>
            <w:r>
              <w:rPr>
                <w:rFonts w:hint="eastAsia"/>
                <w:b/>
                <w:bCs/>
                <w:sz w:val="22"/>
              </w:rPr>
              <w:t>1</w:t>
            </w:r>
          </w:p>
        </w:tc>
        <w:tc>
          <w:tcPr>
            <w:tcW w:w="646" w:type="pct"/>
          </w:tcPr>
          <w:p w:rsidR="00237EE8" w:rsidRDefault="00237EE8" w:rsidP="004355FC">
            <w:pPr>
              <w:ind w:right="71"/>
              <w:rPr>
                <w:spacing w:val="4"/>
                <w:sz w:val="22"/>
              </w:rPr>
            </w:pPr>
            <w:r>
              <w:rPr>
                <w:bCs/>
                <w:szCs w:val="21"/>
              </w:rPr>
              <w:t>彩色多普勒超声诊断仪（心脏超声）配置</w:t>
            </w:r>
            <w:r>
              <w:rPr>
                <w:bCs/>
                <w:szCs w:val="21"/>
              </w:rPr>
              <w:t>1</w:t>
            </w:r>
          </w:p>
        </w:tc>
        <w:tc>
          <w:tcPr>
            <w:tcW w:w="477" w:type="pct"/>
            <w:vAlign w:val="center"/>
          </w:tcPr>
          <w:p w:rsidR="00237EE8" w:rsidRDefault="00237EE8" w:rsidP="004355FC">
            <w:pPr>
              <w:adjustRightInd w:val="0"/>
              <w:snapToGrid w:val="0"/>
              <w:jc w:val="center"/>
              <w:rPr>
                <w:sz w:val="22"/>
              </w:rPr>
            </w:pPr>
            <w:r>
              <w:rPr>
                <w:rFonts w:hint="eastAsia"/>
                <w:sz w:val="22"/>
              </w:rPr>
              <w:t>三类</w:t>
            </w:r>
          </w:p>
        </w:tc>
        <w:tc>
          <w:tcPr>
            <w:tcW w:w="1051" w:type="pct"/>
            <w:vMerge w:val="restart"/>
            <w:vAlign w:val="center"/>
          </w:tcPr>
          <w:p w:rsidR="00237EE8" w:rsidRDefault="00237EE8" w:rsidP="004355FC">
            <w:pPr>
              <w:adjustRightInd w:val="0"/>
              <w:snapToGrid w:val="0"/>
              <w:jc w:val="center"/>
              <w:rPr>
                <w:b/>
                <w:bCs/>
                <w:sz w:val="22"/>
              </w:rPr>
            </w:pPr>
            <w:r>
              <w:rPr>
                <w:rFonts w:hint="eastAsia"/>
                <w:b/>
                <w:bCs/>
                <w:sz w:val="22"/>
              </w:rPr>
              <w:t>详见</w:t>
            </w:r>
            <w:r>
              <w:rPr>
                <w:rFonts w:hint="eastAsia"/>
                <w:b/>
                <w:bCs/>
                <w:sz w:val="22"/>
              </w:rPr>
              <w:t>9.2</w:t>
            </w:r>
            <w:r>
              <w:rPr>
                <w:rFonts w:hint="eastAsia"/>
                <w:b/>
                <w:bCs/>
                <w:sz w:val="22"/>
              </w:rPr>
              <w:t>设备技术参数</w:t>
            </w:r>
          </w:p>
        </w:tc>
        <w:tc>
          <w:tcPr>
            <w:tcW w:w="323" w:type="pct"/>
            <w:vAlign w:val="center"/>
          </w:tcPr>
          <w:p w:rsidR="00237EE8" w:rsidRDefault="00237EE8" w:rsidP="004355FC">
            <w:pPr>
              <w:adjustRightInd w:val="0"/>
              <w:snapToGrid w:val="0"/>
              <w:jc w:val="center"/>
              <w:rPr>
                <w:b/>
                <w:bCs/>
                <w:sz w:val="22"/>
              </w:rPr>
            </w:pPr>
            <w:r>
              <w:rPr>
                <w:rFonts w:hint="eastAsia"/>
                <w:b/>
                <w:bCs/>
                <w:sz w:val="22"/>
              </w:rPr>
              <w:t>3</w:t>
            </w:r>
            <w:r>
              <w:rPr>
                <w:rFonts w:hint="eastAsia"/>
                <w:b/>
                <w:bCs/>
                <w:sz w:val="22"/>
              </w:rPr>
              <w:t>台</w:t>
            </w:r>
          </w:p>
        </w:tc>
        <w:tc>
          <w:tcPr>
            <w:tcW w:w="864" w:type="pct"/>
            <w:vMerge w:val="restart"/>
            <w:vAlign w:val="center"/>
          </w:tcPr>
          <w:p w:rsidR="00237EE8" w:rsidRDefault="00237EE8" w:rsidP="004355FC">
            <w:pPr>
              <w:adjustRightInd w:val="0"/>
              <w:snapToGrid w:val="0"/>
              <w:rPr>
                <w:bCs/>
                <w:sz w:val="22"/>
              </w:rPr>
            </w:pPr>
            <w:r>
              <w:rPr>
                <w:rFonts w:hint="eastAsia"/>
                <w:sz w:val="22"/>
              </w:rPr>
              <w:t>自合同签订之日起</w:t>
            </w:r>
            <w:r>
              <w:rPr>
                <w:sz w:val="22"/>
              </w:rPr>
              <w:t>30</w:t>
            </w:r>
            <w:r>
              <w:rPr>
                <w:rFonts w:hint="eastAsia"/>
                <w:sz w:val="22"/>
              </w:rPr>
              <w:t>天内完成设备交付，安装，调试，培训，具体可自报（具体根据使用方机房情况予以执行），不得超过规定期限。</w:t>
            </w:r>
          </w:p>
        </w:tc>
        <w:tc>
          <w:tcPr>
            <w:tcW w:w="449" w:type="pct"/>
            <w:vMerge w:val="restart"/>
            <w:vAlign w:val="center"/>
          </w:tcPr>
          <w:p w:rsidR="00237EE8" w:rsidRDefault="00237EE8" w:rsidP="004355FC">
            <w:pPr>
              <w:adjustRightInd w:val="0"/>
              <w:snapToGrid w:val="0"/>
              <w:jc w:val="center"/>
              <w:rPr>
                <w:b/>
                <w:bCs/>
                <w:sz w:val="22"/>
              </w:rPr>
            </w:pPr>
            <w:r>
              <w:rPr>
                <w:rFonts w:hint="eastAsia"/>
                <w:sz w:val="22"/>
              </w:rPr>
              <w:t>整机原厂全保（含探头）≥</w:t>
            </w:r>
            <w:r>
              <w:rPr>
                <w:rFonts w:hint="eastAsia"/>
                <w:sz w:val="22"/>
              </w:rPr>
              <w:t>3</w:t>
            </w:r>
            <w:r>
              <w:rPr>
                <w:rFonts w:hint="eastAsia"/>
                <w:sz w:val="22"/>
              </w:rPr>
              <w:t>年（提供厂家盖章承诺</w:t>
            </w:r>
            <w:r>
              <w:rPr>
                <w:rFonts w:hint="eastAsia"/>
                <w:b/>
                <w:bCs/>
                <w:sz w:val="22"/>
              </w:rPr>
              <w:t>）</w:t>
            </w:r>
          </w:p>
        </w:tc>
        <w:tc>
          <w:tcPr>
            <w:tcW w:w="391" w:type="pct"/>
            <w:vAlign w:val="center"/>
          </w:tcPr>
          <w:p w:rsidR="00237EE8" w:rsidRDefault="00237EE8" w:rsidP="004355FC">
            <w:pPr>
              <w:adjustRightInd w:val="0"/>
              <w:snapToGrid w:val="0"/>
              <w:jc w:val="center"/>
              <w:rPr>
                <w:b/>
                <w:bCs/>
                <w:sz w:val="22"/>
              </w:rPr>
            </w:pPr>
          </w:p>
        </w:tc>
        <w:tc>
          <w:tcPr>
            <w:tcW w:w="391" w:type="pct"/>
            <w:vMerge w:val="restart"/>
            <w:vAlign w:val="center"/>
          </w:tcPr>
          <w:p w:rsidR="00237EE8" w:rsidRDefault="00237EE8" w:rsidP="004355FC">
            <w:pPr>
              <w:adjustRightInd w:val="0"/>
              <w:snapToGrid w:val="0"/>
              <w:jc w:val="center"/>
              <w:rPr>
                <w:rStyle w:val="afe"/>
              </w:rPr>
            </w:pPr>
            <w:r>
              <w:rPr>
                <w:rStyle w:val="afe"/>
                <w:rFonts w:hint="eastAsia"/>
              </w:rPr>
              <w:t>详见组件清单</w:t>
            </w:r>
          </w:p>
        </w:tc>
      </w:tr>
      <w:tr w:rsidR="00237EE8" w:rsidTr="004355FC">
        <w:trPr>
          <w:trHeight w:val="567"/>
          <w:jc w:val="center"/>
        </w:trPr>
        <w:tc>
          <w:tcPr>
            <w:tcW w:w="407" w:type="pct"/>
            <w:vAlign w:val="center"/>
          </w:tcPr>
          <w:p w:rsidR="00237EE8" w:rsidRDefault="00237EE8" w:rsidP="004355FC">
            <w:pPr>
              <w:adjustRightInd w:val="0"/>
              <w:snapToGrid w:val="0"/>
              <w:jc w:val="center"/>
              <w:rPr>
                <w:b/>
                <w:bCs/>
                <w:sz w:val="22"/>
              </w:rPr>
            </w:pPr>
            <w:r>
              <w:rPr>
                <w:rFonts w:hint="eastAsia"/>
                <w:b/>
                <w:bCs/>
                <w:sz w:val="22"/>
              </w:rPr>
              <w:t>2</w:t>
            </w:r>
          </w:p>
        </w:tc>
        <w:tc>
          <w:tcPr>
            <w:tcW w:w="646" w:type="pct"/>
          </w:tcPr>
          <w:p w:rsidR="00237EE8" w:rsidRDefault="00237EE8" w:rsidP="004355FC">
            <w:pPr>
              <w:ind w:right="71"/>
              <w:rPr>
                <w:spacing w:val="4"/>
                <w:sz w:val="22"/>
              </w:rPr>
            </w:pPr>
            <w:r>
              <w:rPr>
                <w:bCs/>
                <w:szCs w:val="21"/>
              </w:rPr>
              <w:t>彩色多普勒超声诊断仪（心脏超声）配置</w:t>
            </w:r>
            <w:r>
              <w:rPr>
                <w:bCs/>
                <w:szCs w:val="21"/>
              </w:rPr>
              <w:t>2</w:t>
            </w:r>
          </w:p>
        </w:tc>
        <w:tc>
          <w:tcPr>
            <w:tcW w:w="477" w:type="pct"/>
            <w:vAlign w:val="center"/>
          </w:tcPr>
          <w:p w:rsidR="00237EE8" w:rsidRDefault="00237EE8" w:rsidP="004355FC">
            <w:pPr>
              <w:adjustRightInd w:val="0"/>
              <w:snapToGrid w:val="0"/>
              <w:jc w:val="center"/>
              <w:rPr>
                <w:sz w:val="22"/>
              </w:rPr>
            </w:pPr>
            <w:r>
              <w:rPr>
                <w:rFonts w:hint="eastAsia"/>
                <w:sz w:val="22"/>
              </w:rPr>
              <w:t>三类</w:t>
            </w:r>
          </w:p>
        </w:tc>
        <w:tc>
          <w:tcPr>
            <w:tcW w:w="1051" w:type="pct"/>
            <w:vMerge/>
            <w:vAlign w:val="center"/>
          </w:tcPr>
          <w:p w:rsidR="00237EE8" w:rsidRDefault="00237EE8" w:rsidP="004355FC">
            <w:pPr>
              <w:adjustRightInd w:val="0"/>
              <w:snapToGrid w:val="0"/>
              <w:jc w:val="center"/>
              <w:rPr>
                <w:b/>
                <w:bCs/>
                <w:sz w:val="22"/>
              </w:rPr>
            </w:pPr>
          </w:p>
        </w:tc>
        <w:tc>
          <w:tcPr>
            <w:tcW w:w="323" w:type="pct"/>
            <w:vAlign w:val="center"/>
          </w:tcPr>
          <w:p w:rsidR="00237EE8" w:rsidRDefault="00237EE8" w:rsidP="004355FC">
            <w:pPr>
              <w:adjustRightInd w:val="0"/>
              <w:snapToGrid w:val="0"/>
              <w:jc w:val="center"/>
              <w:rPr>
                <w:b/>
                <w:bCs/>
                <w:sz w:val="22"/>
              </w:rPr>
            </w:pPr>
            <w:r>
              <w:rPr>
                <w:rFonts w:hint="eastAsia"/>
                <w:b/>
                <w:bCs/>
                <w:sz w:val="22"/>
              </w:rPr>
              <w:t>1</w:t>
            </w:r>
            <w:r>
              <w:rPr>
                <w:rFonts w:hint="eastAsia"/>
                <w:b/>
                <w:bCs/>
                <w:sz w:val="22"/>
              </w:rPr>
              <w:t>台</w:t>
            </w:r>
          </w:p>
        </w:tc>
        <w:tc>
          <w:tcPr>
            <w:tcW w:w="864" w:type="pct"/>
            <w:vMerge/>
            <w:vAlign w:val="center"/>
          </w:tcPr>
          <w:p w:rsidR="00237EE8" w:rsidRDefault="00237EE8" w:rsidP="004355FC">
            <w:pPr>
              <w:adjustRightInd w:val="0"/>
              <w:snapToGrid w:val="0"/>
              <w:rPr>
                <w:sz w:val="22"/>
              </w:rPr>
            </w:pPr>
          </w:p>
        </w:tc>
        <w:tc>
          <w:tcPr>
            <w:tcW w:w="449" w:type="pct"/>
            <w:vMerge/>
            <w:vAlign w:val="center"/>
          </w:tcPr>
          <w:p w:rsidR="00237EE8" w:rsidRDefault="00237EE8" w:rsidP="004355FC">
            <w:pPr>
              <w:adjustRightInd w:val="0"/>
              <w:snapToGrid w:val="0"/>
              <w:jc w:val="center"/>
              <w:rPr>
                <w:sz w:val="22"/>
              </w:rPr>
            </w:pPr>
          </w:p>
        </w:tc>
        <w:tc>
          <w:tcPr>
            <w:tcW w:w="391" w:type="pct"/>
            <w:vAlign w:val="center"/>
          </w:tcPr>
          <w:p w:rsidR="00237EE8" w:rsidRDefault="00237EE8" w:rsidP="004355FC">
            <w:pPr>
              <w:adjustRightInd w:val="0"/>
              <w:snapToGrid w:val="0"/>
              <w:jc w:val="center"/>
              <w:rPr>
                <w:b/>
                <w:bCs/>
                <w:sz w:val="22"/>
              </w:rPr>
            </w:pPr>
          </w:p>
        </w:tc>
        <w:tc>
          <w:tcPr>
            <w:tcW w:w="391" w:type="pct"/>
            <w:vMerge/>
            <w:vAlign w:val="center"/>
          </w:tcPr>
          <w:p w:rsidR="00237EE8" w:rsidRDefault="00237EE8" w:rsidP="004355FC">
            <w:pPr>
              <w:adjustRightInd w:val="0"/>
              <w:snapToGrid w:val="0"/>
              <w:jc w:val="center"/>
              <w:rPr>
                <w:rStyle w:val="afe"/>
              </w:rPr>
            </w:pPr>
          </w:p>
        </w:tc>
      </w:tr>
      <w:tr w:rsidR="00237EE8" w:rsidTr="004355FC">
        <w:trPr>
          <w:trHeight w:val="567"/>
          <w:jc w:val="center"/>
        </w:trPr>
        <w:tc>
          <w:tcPr>
            <w:tcW w:w="407" w:type="pct"/>
            <w:vAlign w:val="center"/>
          </w:tcPr>
          <w:p w:rsidR="00237EE8" w:rsidRDefault="00237EE8" w:rsidP="004355FC">
            <w:pPr>
              <w:adjustRightInd w:val="0"/>
              <w:snapToGrid w:val="0"/>
              <w:jc w:val="center"/>
              <w:rPr>
                <w:b/>
                <w:bCs/>
                <w:sz w:val="22"/>
              </w:rPr>
            </w:pPr>
            <w:r>
              <w:rPr>
                <w:rFonts w:hint="eastAsia"/>
                <w:b/>
                <w:bCs/>
                <w:sz w:val="22"/>
              </w:rPr>
              <w:t>3</w:t>
            </w:r>
          </w:p>
        </w:tc>
        <w:tc>
          <w:tcPr>
            <w:tcW w:w="646" w:type="pct"/>
          </w:tcPr>
          <w:p w:rsidR="00237EE8" w:rsidRDefault="00237EE8" w:rsidP="004355FC">
            <w:pPr>
              <w:ind w:right="71"/>
              <w:rPr>
                <w:bCs/>
                <w:szCs w:val="21"/>
              </w:rPr>
            </w:pPr>
            <w:r>
              <w:rPr>
                <w:bCs/>
                <w:szCs w:val="21"/>
              </w:rPr>
              <w:t>彩色多普勒超声诊断仪（心脏超声）配置</w:t>
            </w:r>
            <w:r>
              <w:rPr>
                <w:bCs/>
                <w:szCs w:val="21"/>
              </w:rPr>
              <w:t>3</w:t>
            </w:r>
          </w:p>
        </w:tc>
        <w:tc>
          <w:tcPr>
            <w:tcW w:w="477" w:type="pct"/>
            <w:vAlign w:val="center"/>
          </w:tcPr>
          <w:p w:rsidR="00237EE8" w:rsidRDefault="00237EE8" w:rsidP="004355FC">
            <w:pPr>
              <w:adjustRightInd w:val="0"/>
              <w:snapToGrid w:val="0"/>
              <w:jc w:val="center"/>
              <w:rPr>
                <w:sz w:val="22"/>
              </w:rPr>
            </w:pPr>
            <w:r>
              <w:rPr>
                <w:rFonts w:hint="eastAsia"/>
                <w:sz w:val="22"/>
              </w:rPr>
              <w:t>三类</w:t>
            </w:r>
          </w:p>
        </w:tc>
        <w:tc>
          <w:tcPr>
            <w:tcW w:w="1051" w:type="pct"/>
            <w:vMerge/>
            <w:vAlign w:val="center"/>
          </w:tcPr>
          <w:p w:rsidR="00237EE8" w:rsidRDefault="00237EE8" w:rsidP="004355FC">
            <w:pPr>
              <w:adjustRightInd w:val="0"/>
              <w:snapToGrid w:val="0"/>
              <w:jc w:val="center"/>
              <w:rPr>
                <w:b/>
                <w:bCs/>
                <w:sz w:val="22"/>
              </w:rPr>
            </w:pPr>
          </w:p>
        </w:tc>
        <w:tc>
          <w:tcPr>
            <w:tcW w:w="323" w:type="pct"/>
            <w:vAlign w:val="center"/>
          </w:tcPr>
          <w:p w:rsidR="00237EE8" w:rsidRDefault="00237EE8" w:rsidP="004355FC">
            <w:pPr>
              <w:adjustRightInd w:val="0"/>
              <w:snapToGrid w:val="0"/>
              <w:jc w:val="center"/>
              <w:rPr>
                <w:b/>
                <w:bCs/>
                <w:sz w:val="22"/>
              </w:rPr>
            </w:pPr>
            <w:r>
              <w:rPr>
                <w:rFonts w:hint="eastAsia"/>
                <w:b/>
                <w:bCs/>
                <w:sz w:val="22"/>
              </w:rPr>
              <w:t>1</w:t>
            </w:r>
            <w:r>
              <w:rPr>
                <w:rFonts w:hint="eastAsia"/>
                <w:b/>
                <w:bCs/>
                <w:sz w:val="22"/>
              </w:rPr>
              <w:t>台</w:t>
            </w:r>
          </w:p>
        </w:tc>
        <w:tc>
          <w:tcPr>
            <w:tcW w:w="864" w:type="pct"/>
            <w:vMerge/>
            <w:vAlign w:val="center"/>
          </w:tcPr>
          <w:p w:rsidR="00237EE8" w:rsidRDefault="00237EE8" w:rsidP="004355FC">
            <w:pPr>
              <w:adjustRightInd w:val="0"/>
              <w:snapToGrid w:val="0"/>
              <w:rPr>
                <w:sz w:val="22"/>
              </w:rPr>
            </w:pPr>
          </w:p>
        </w:tc>
        <w:tc>
          <w:tcPr>
            <w:tcW w:w="449" w:type="pct"/>
            <w:vMerge/>
            <w:vAlign w:val="center"/>
          </w:tcPr>
          <w:p w:rsidR="00237EE8" w:rsidRDefault="00237EE8" w:rsidP="004355FC">
            <w:pPr>
              <w:adjustRightInd w:val="0"/>
              <w:snapToGrid w:val="0"/>
              <w:jc w:val="center"/>
              <w:rPr>
                <w:sz w:val="22"/>
              </w:rPr>
            </w:pPr>
          </w:p>
        </w:tc>
        <w:tc>
          <w:tcPr>
            <w:tcW w:w="391" w:type="pct"/>
            <w:vAlign w:val="center"/>
          </w:tcPr>
          <w:p w:rsidR="00237EE8" w:rsidRDefault="00237EE8" w:rsidP="004355FC">
            <w:pPr>
              <w:adjustRightInd w:val="0"/>
              <w:snapToGrid w:val="0"/>
              <w:jc w:val="center"/>
              <w:rPr>
                <w:b/>
                <w:bCs/>
                <w:sz w:val="22"/>
              </w:rPr>
            </w:pPr>
          </w:p>
        </w:tc>
        <w:tc>
          <w:tcPr>
            <w:tcW w:w="391" w:type="pct"/>
            <w:vMerge/>
            <w:vAlign w:val="center"/>
          </w:tcPr>
          <w:p w:rsidR="00237EE8" w:rsidRDefault="00237EE8" w:rsidP="004355FC">
            <w:pPr>
              <w:adjustRightInd w:val="0"/>
              <w:snapToGrid w:val="0"/>
              <w:jc w:val="center"/>
              <w:rPr>
                <w:rStyle w:val="afe"/>
              </w:rPr>
            </w:pPr>
          </w:p>
        </w:tc>
      </w:tr>
    </w:tbl>
    <w:p w:rsidR="00237EE8" w:rsidRDefault="00237EE8" w:rsidP="0023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b/>
          <w:color w:val="0000FF"/>
          <w:sz w:val="22"/>
        </w:rPr>
        <w:t>说明：投标人不得对表内产品数量进行缩减。</w:t>
      </w:r>
    </w:p>
    <w:p w:rsidR="00237EE8" w:rsidRDefault="00237EE8" w:rsidP="00237EE8">
      <w:pPr>
        <w:snapToGrid w:val="0"/>
        <w:ind w:firstLineChars="200" w:firstLine="442"/>
        <w:jc w:val="center"/>
        <w:rPr>
          <w:b/>
          <w:sz w:val="22"/>
        </w:rPr>
      </w:pPr>
      <w:r>
        <w:rPr>
          <w:rFonts w:hint="eastAsia"/>
          <w:b/>
          <w:sz w:val="22"/>
        </w:rPr>
        <w:t>组件清单</w:t>
      </w:r>
    </w:p>
    <w:tbl>
      <w:tblPr>
        <w:tblW w:w="4181" w:type="pct"/>
        <w:jc w:val="center"/>
        <w:tblLayout w:type="fixed"/>
        <w:tblLook w:val="04A0" w:firstRow="1" w:lastRow="0" w:firstColumn="1" w:lastColumn="0" w:noHBand="0" w:noVBand="1"/>
      </w:tblPr>
      <w:tblGrid>
        <w:gridCol w:w="549"/>
        <w:gridCol w:w="4823"/>
        <w:gridCol w:w="691"/>
        <w:gridCol w:w="874"/>
      </w:tblGrid>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adjustRightInd w:val="0"/>
              <w:snapToGrid w:val="0"/>
              <w:jc w:val="center"/>
              <w:rPr>
                <w:b/>
                <w:bCs/>
                <w:sz w:val="22"/>
              </w:rPr>
            </w:pPr>
            <w:r>
              <w:rPr>
                <w:b/>
                <w:bCs/>
                <w:sz w:val="22"/>
              </w:rPr>
              <w:t>序号</w:t>
            </w:r>
          </w:p>
        </w:tc>
        <w:tc>
          <w:tcPr>
            <w:tcW w:w="347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adjustRightInd w:val="0"/>
              <w:snapToGrid w:val="0"/>
              <w:jc w:val="center"/>
              <w:rPr>
                <w:b/>
                <w:bCs/>
                <w:sz w:val="22"/>
              </w:rPr>
            </w:pPr>
            <w:r>
              <w:rPr>
                <w:b/>
                <w:bCs/>
                <w:sz w:val="22"/>
              </w:rPr>
              <w:t>组件名称</w:t>
            </w:r>
          </w:p>
        </w:tc>
        <w:tc>
          <w:tcPr>
            <w:tcW w:w="498" w:type="pct"/>
            <w:tcBorders>
              <w:top w:val="single" w:sz="4" w:space="0" w:color="000000"/>
              <w:left w:val="single" w:sz="4" w:space="0" w:color="000000"/>
              <w:bottom w:val="single" w:sz="4" w:space="0" w:color="000000"/>
              <w:right w:val="single" w:sz="4" w:space="0" w:color="000000"/>
            </w:tcBorders>
            <w:noWrap/>
          </w:tcPr>
          <w:p w:rsidR="00237EE8" w:rsidRDefault="00237EE8" w:rsidP="004355FC">
            <w:pPr>
              <w:adjustRightInd w:val="0"/>
              <w:snapToGrid w:val="0"/>
              <w:jc w:val="center"/>
              <w:rPr>
                <w:b/>
                <w:bCs/>
                <w:sz w:val="22"/>
              </w:rPr>
            </w:pPr>
            <w:r>
              <w:rPr>
                <w:b/>
                <w:bCs/>
                <w:sz w:val="22"/>
              </w:rPr>
              <w:t>数量</w:t>
            </w:r>
          </w:p>
        </w:tc>
        <w:tc>
          <w:tcPr>
            <w:tcW w:w="628" w:type="pct"/>
            <w:tcBorders>
              <w:top w:val="single" w:sz="4" w:space="0" w:color="000000"/>
              <w:left w:val="single" w:sz="4" w:space="0" w:color="000000"/>
              <w:bottom w:val="single" w:sz="4" w:space="0" w:color="000000"/>
              <w:right w:val="single" w:sz="4" w:space="0" w:color="000000"/>
            </w:tcBorders>
            <w:vAlign w:val="center"/>
          </w:tcPr>
          <w:p w:rsidR="00237EE8" w:rsidRDefault="00237EE8" w:rsidP="004355FC">
            <w:pPr>
              <w:adjustRightInd w:val="0"/>
              <w:snapToGrid w:val="0"/>
              <w:jc w:val="center"/>
              <w:rPr>
                <w:b/>
                <w:bCs/>
                <w:sz w:val="22"/>
              </w:rPr>
            </w:pPr>
            <w:r>
              <w:rPr>
                <w:b/>
                <w:bCs/>
                <w:sz w:val="22"/>
              </w:rPr>
              <w:t>备注</w:t>
            </w:r>
          </w:p>
        </w:tc>
      </w:tr>
      <w:tr w:rsidR="00237EE8" w:rsidTr="004355FC">
        <w:trPr>
          <w:jc w:val="center"/>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jc w:val="left"/>
              <w:textAlignment w:val="center"/>
              <w:rPr>
                <w:color w:val="000000"/>
                <w:kern w:val="0"/>
                <w:sz w:val="22"/>
                <w:lang w:bidi="ar"/>
              </w:rPr>
            </w:pPr>
            <w:r>
              <w:rPr>
                <w:rFonts w:hint="eastAsia"/>
                <w:color w:val="000000"/>
                <w:kern w:val="0"/>
                <w:sz w:val="22"/>
                <w:lang w:bidi="ar"/>
              </w:rPr>
              <w:t>配置</w:t>
            </w:r>
            <w:r>
              <w:rPr>
                <w:rFonts w:hint="eastAsia"/>
                <w:color w:val="000000"/>
                <w:kern w:val="0"/>
                <w:sz w:val="22"/>
                <w:lang w:bidi="ar"/>
              </w:rPr>
              <w:t>1</w:t>
            </w:r>
            <w:r>
              <w:rPr>
                <w:rFonts w:hint="eastAsia"/>
                <w:color w:val="000000"/>
                <w:kern w:val="0"/>
                <w:sz w:val="22"/>
                <w:lang w:bidi="ar"/>
              </w:rPr>
              <w:t>（单台配置，共</w:t>
            </w:r>
            <w:r>
              <w:rPr>
                <w:rFonts w:hint="eastAsia"/>
                <w:color w:val="000000"/>
                <w:kern w:val="0"/>
                <w:sz w:val="22"/>
                <w:lang w:bidi="ar"/>
              </w:rPr>
              <w:t>3</w:t>
            </w:r>
            <w:r>
              <w:rPr>
                <w:rFonts w:hint="eastAsia"/>
                <w:color w:val="000000"/>
                <w:kern w:val="0"/>
                <w:sz w:val="22"/>
                <w:lang w:bidi="ar"/>
              </w:rPr>
              <w:t>套）</w:t>
            </w: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sz w:val="22"/>
              </w:rPr>
            </w:pPr>
            <w:r>
              <w:rPr>
                <w:color w:val="000000"/>
                <w:kern w:val="0"/>
                <w:sz w:val="22"/>
                <w:lang w:bidi="ar"/>
              </w:rPr>
              <w:t>1.1</w:t>
            </w:r>
          </w:p>
        </w:tc>
        <w:tc>
          <w:tcPr>
            <w:tcW w:w="347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adjustRightInd w:val="0"/>
              <w:snapToGrid w:val="0"/>
              <w:jc w:val="left"/>
              <w:rPr>
                <w:color w:val="000000"/>
                <w:sz w:val="22"/>
              </w:rPr>
            </w:pPr>
            <w:r>
              <w:rPr>
                <w:rFonts w:hint="eastAsia"/>
                <w:color w:val="000000"/>
                <w:sz w:val="22"/>
              </w:rPr>
              <w:t>超声主机</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台</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sz w:val="22"/>
              </w:rPr>
            </w:pPr>
            <w:r>
              <w:rPr>
                <w:color w:val="000000"/>
                <w:kern w:val="0"/>
                <w:sz w:val="22"/>
                <w:lang w:bidi="ar"/>
              </w:rPr>
              <w:t>1.2</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心脏相控阵探头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sz w:val="22"/>
              </w:rPr>
            </w:pPr>
            <w:r>
              <w:rPr>
                <w:color w:val="000000"/>
                <w:kern w:val="0"/>
                <w:sz w:val="22"/>
                <w:lang w:bidi="ar"/>
              </w:rPr>
              <w:t>1.3</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腹部凸阵探头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sz w:val="22"/>
              </w:rPr>
            </w:pPr>
            <w:r>
              <w:rPr>
                <w:color w:val="000000"/>
                <w:kern w:val="0"/>
                <w:sz w:val="22"/>
                <w:lang w:bidi="ar"/>
              </w:rPr>
              <w:t>1.4</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三维经食道探头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sz w:val="22"/>
              </w:rPr>
            </w:pPr>
            <w:r>
              <w:rPr>
                <w:color w:val="000000"/>
                <w:kern w:val="0"/>
                <w:sz w:val="22"/>
                <w:lang w:bidi="ar"/>
              </w:rPr>
              <w:t>1.5</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高频线阵探头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sz w:val="22"/>
              </w:rPr>
            </w:pPr>
            <w:r>
              <w:rPr>
                <w:color w:val="000000"/>
                <w:kern w:val="0"/>
                <w:sz w:val="22"/>
                <w:lang w:bidi="ar"/>
              </w:rPr>
              <w:t>1.6</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报告工作站</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sz w:val="22"/>
              </w:rPr>
            </w:pPr>
            <w:r>
              <w:rPr>
                <w:color w:val="000000"/>
                <w:kern w:val="0"/>
                <w:sz w:val="22"/>
                <w:lang w:bidi="ar"/>
              </w:rPr>
              <w:t>1.7</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自动室壁运动定量软件包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个</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sz w:val="22"/>
              </w:rPr>
            </w:pPr>
            <w:r>
              <w:rPr>
                <w:color w:val="000000"/>
                <w:kern w:val="0"/>
                <w:sz w:val="22"/>
                <w:lang w:bidi="ar"/>
              </w:rPr>
              <w:lastRenderedPageBreak/>
              <w:t>1.8</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自动左室应变定量软件包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个</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color w:val="000000"/>
                <w:kern w:val="0"/>
                <w:sz w:val="22"/>
                <w:lang w:bidi="ar"/>
              </w:rPr>
              <w:t>1.</w:t>
            </w:r>
            <w:r>
              <w:rPr>
                <w:rFonts w:hint="eastAsia"/>
                <w:color w:val="000000"/>
                <w:kern w:val="0"/>
                <w:sz w:val="22"/>
                <w:lang w:bidi="ar"/>
              </w:rPr>
              <w:t>9</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自动二维心功能定量软件包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个</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1.10</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spacing w:line="400" w:lineRule="exact"/>
              <w:jc w:val="left"/>
              <w:rPr>
                <w:color w:val="000000"/>
                <w:sz w:val="22"/>
              </w:rPr>
            </w:pPr>
            <w:r>
              <w:rPr>
                <w:rFonts w:hint="eastAsia"/>
                <w:sz w:val="22"/>
              </w:rPr>
              <w:t>自动测量（</w:t>
            </w:r>
            <w:r>
              <w:rPr>
                <w:rFonts w:hint="eastAsia"/>
                <w:sz w:val="22"/>
              </w:rPr>
              <w:t>2D</w:t>
            </w:r>
            <w:r>
              <w:rPr>
                <w:rFonts w:hint="eastAsia"/>
                <w:sz w:val="22"/>
              </w:rPr>
              <w:t>和多普勒）软件包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spacing w:line="400" w:lineRule="exact"/>
              <w:jc w:val="center"/>
              <w:rPr>
                <w:color w:val="000000"/>
                <w:sz w:val="22"/>
              </w:rPr>
            </w:pPr>
            <w:r>
              <w:rPr>
                <w:rFonts w:hint="eastAsia"/>
                <w:sz w:val="22"/>
              </w:rPr>
              <w:t>1</w:t>
            </w:r>
            <w:r>
              <w:rPr>
                <w:rFonts w:hint="eastAsia"/>
                <w:sz w:val="22"/>
              </w:rPr>
              <w:t>个</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347"/>
          <w:jc w:val="center"/>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jc w:val="left"/>
              <w:textAlignment w:val="center"/>
              <w:rPr>
                <w:color w:val="000000"/>
                <w:kern w:val="0"/>
                <w:sz w:val="22"/>
                <w:lang w:bidi="ar"/>
              </w:rPr>
            </w:pPr>
            <w:r>
              <w:rPr>
                <w:rFonts w:hint="eastAsia"/>
                <w:color w:val="000000"/>
                <w:kern w:val="0"/>
                <w:sz w:val="22"/>
                <w:lang w:bidi="ar"/>
              </w:rPr>
              <w:t>配置</w:t>
            </w:r>
            <w:r>
              <w:rPr>
                <w:rFonts w:hint="eastAsia"/>
                <w:color w:val="000000"/>
                <w:kern w:val="0"/>
                <w:sz w:val="22"/>
                <w:lang w:bidi="ar"/>
              </w:rPr>
              <w:t>2</w:t>
            </w:r>
            <w:r>
              <w:rPr>
                <w:rFonts w:hint="eastAsia"/>
                <w:color w:val="000000"/>
                <w:kern w:val="0"/>
                <w:sz w:val="22"/>
                <w:lang w:bidi="ar"/>
              </w:rPr>
              <w:t>（单台配置，共</w:t>
            </w:r>
            <w:r>
              <w:rPr>
                <w:rFonts w:hint="eastAsia"/>
                <w:color w:val="000000"/>
                <w:kern w:val="0"/>
                <w:sz w:val="22"/>
                <w:lang w:bidi="ar"/>
              </w:rPr>
              <w:t>1</w:t>
            </w:r>
            <w:r>
              <w:rPr>
                <w:rFonts w:hint="eastAsia"/>
                <w:color w:val="000000"/>
                <w:kern w:val="0"/>
                <w:sz w:val="22"/>
                <w:lang w:bidi="ar"/>
              </w:rPr>
              <w:t>套）</w:t>
            </w:r>
          </w:p>
        </w:tc>
      </w:tr>
      <w:tr w:rsidR="00237EE8" w:rsidTr="004355FC">
        <w:trPr>
          <w:trHeight w:val="248"/>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2.1</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color w:val="000000"/>
                <w:sz w:val="22"/>
              </w:rPr>
              <w:t>超声主机</w:t>
            </w:r>
          </w:p>
        </w:tc>
        <w:tc>
          <w:tcPr>
            <w:tcW w:w="498"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台</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172"/>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2.2</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心脏相控阵探头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16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2.3</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腹部凸阵探头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106"/>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2.4</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线阵探头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90"/>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2.5</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腔内探头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123"/>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2.6</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容积探头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2.7</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spacing w:line="400" w:lineRule="exact"/>
              <w:jc w:val="left"/>
              <w:rPr>
                <w:sz w:val="22"/>
              </w:rPr>
            </w:pPr>
            <w:r>
              <w:rPr>
                <w:rFonts w:hint="eastAsia"/>
                <w:sz w:val="22"/>
              </w:rPr>
              <w:t>容积相关软件包（具备四维成像功能、容积厚层成像功能、容积测量功能、实时容积图像渲染功能、容积描迹功能、容积断层成像功能、颅内容积测量功能、胎儿面部容积成像功能、胎心容积切面成像功能、胎心率测量功能、胎心组织追踪定量分析功能、彩色三维成像功能、盆底超声测量功能、卵泡测量功能等）</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2.8</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spacing w:line="400" w:lineRule="exact"/>
              <w:jc w:val="left"/>
              <w:rPr>
                <w:sz w:val="22"/>
              </w:rPr>
            </w:pPr>
            <w:r>
              <w:rPr>
                <w:rFonts w:hint="eastAsia"/>
                <w:sz w:val="22"/>
              </w:rPr>
              <w:t>报告工作站</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2.9</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自动室壁运动定量软件包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2.10</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自动左室应变定量软件包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6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2.11</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自动二维心功能定量软件包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6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2.12</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spacing w:line="400" w:lineRule="exact"/>
              <w:jc w:val="left"/>
              <w:rPr>
                <w:color w:val="000000"/>
                <w:sz w:val="22"/>
              </w:rPr>
            </w:pPr>
            <w:r>
              <w:rPr>
                <w:rFonts w:hint="eastAsia"/>
                <w:sz w:val="22"/>
              </w:rPr>
              <w:t>自动测量（</w:t>
            </w:r>
            <w:r>
              <w:rPr>
                <w:rFonts w:hint="eastAsia"/>
                <w:sz w:val="22"/>
              </w:rPr>
              <w:t>2D</w:t>
            </w:r>
            <w:r>
              <w:rPr>
                <w:rFonts w:hint="eastAsia"/>
                <w:sz w:val="22"/>
              </w:rPr>
              <w:t>和多普勒）软件包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5000" w:type="pct"/>
            <w:gridSpan w:val="4"/>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jc w:val="left"/>
              <w:textAlignment w:val="center"/>
              <w:rPr>
                <w:color w:val="000000"/>
                <w:kern w:val="0"/>
                <w:sz w:val="22"/>
                <w:lang w:bidi="ar"/>
              </w:rPr>
            </w:pPr>
            <w:r>
              <w:rPr>
                <w:rFonts w:hint="eastAsia"/>
                <w:color w:val="000000"/>
                <w:kern w:val="0"/>
                <w:sz w:val="22"/>
                <w:lang w:bidi="ar"/>
              </w:rPr>
              <w:t>配置</w:t>
            </w:r>
            <w:r>
              <w:rPr>
                <w:rFonts w:hint="eastAsia"/>
                <w:color w:val="000000"/>
                <w:kern w:val="0"/>
                <w:sz w:val="22"/>
                <w:lang w:bidi="ar"/>
              </w:rPr>
              <w:t>3</w:t>
            </w:r>
            <w:r>
              <w:rPr>
                <w:rFonts w:hint="eastAsia"/>
                <w:color w:val="000000"/>
                <w:kern w:val="0"/>
                <w:sz w:val="22"/>
                <w:lang w:bidi="ar"/>
              </w:rPr>
              <w:t>（单台配置，共</w:t>
            </w:r>
            <w:r>
              <w:rPr>
                <w:rFonts w:hint="eastAsia"/>
                <w:color w:val="000000"/>
                <w:kern w:val="0"/>
                <w:sz w:val="22"/>
                <w:lang w:bidi="ar"/>
              </w:rPr>
              <w:t>1</w:t>
            </w:r>
            <w:r>
              <w:rPr>
                <w:rFonts w:hint="eastAsia"/>
                <w:color w:val="000000"/>
                <w:kern w:val="0"/>
                <w:sz w:val="22"/>
                <w:lang w:bidi="ar"/>
              </w:rPr>
              <w:t>套）</w:t>
            </w: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3.1</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color w:val="000000"/>
                <w:sz w:val="22"/>
              </w:rPr>
              <w:t>超声主机</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台</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3.2</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心脏相控阵探头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3.3</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腹部凸阵探头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3.4</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线阵探头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2</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3.5</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腔内探头</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sz w:val="22"/>
              </w:rPr>
              <w:t>1</w:t>
            </w:r>
            <w:r>
              <w:rPr>
                <w:rFonts w:hint="eastAsia"/>
                <w:sz w:val="22"/>
              </w:rPr>
              <w:t>把</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3.6</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spacing w:line="400" w:lineRule="exact"/>
              <w:jc w:val="left"/>
              <w:rPr>
                <w:sz w:val="22"/>
              </w:rPr>
            </w:pPr>
            <w:r>
              <w:rPr>
                <w:rFonts w:hint="eastAsia"/>
                <w:sz w:val="22"/>
              </w:rPr>
              <w:t>报告工作站</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3.7</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自动室壁运动定量软件包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3.8</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自动左室应变定量软件包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3.9</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left"/>
              <w:rPr>
                <w:color w:val="000000"/>
                <w:sz w:val="22"/>
              </w:rPr>
            </w:pPr>
            <w:r>
              <w:rPr>
                <w:rFonts w:hint="eastAsia"/>
                <w:sz w:val="22"/>
              </w:rPr>
              <w:t>自动二维心功能定量软件包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r w:rsidR="00237EE8" w:rsidTr="004355FC">
        <w:trPr>
          <w:trHeight w:val="274"/>
          <w:jc w:val="center"/>
        </w:trPr>
        <w:tc>
          <w:tcPr>
            <w:tcW w:w="396" w:type="pct"/>
            <w:tcBorders>
              <w:top w:val="single" w:sz="4" w:space="0" w:color="000000"/>
              <w:left w:val="single" w:sz="4" w:space="0" w:color="000000"/>
              <w:bottom w:val="single" w:sz="4" w:space="0" w:color="000000"/>
              <w:right w:val="single" w:sz="4" w:space="0" w:color="000000"/>
            </w:tcBorders>
            <w:noWrap/>
            <w:vAlign w:val="center"/>
          </w:tcPr>
          <w:p w:rsidR="00237EE8" w:rsidRDefault="00237EE8" w:rsidP="004355FC">
            <w:pPr>
              <w:widowControl/>
              <w:snapToGrid w:val="0"/>
              <w:textAlignment w:val="center"/>
              <w:rPr>
                <w:color w:val="000000"/>
                <w:kern w:val="0"/>
                <w:sz w:val="22"/>
                <w:lang w:bidi="ar"/>
              </w:rPr>
            </w:pPr>
            <w:r>
              <w:rPr>
                <w:rFonts w:hint="eastAsia"/>
                <w:color w:val="000000"/>
                <w:kern w:val="0"/>
                <w:sz w:val="22"/>
                <w:lang w:bidi="ar"/>
              </w:rPr>
              <w:t>3.10</w:t>
            </w:r>
          </w:p>
        </w:tc>
        <w:tc>
          <w:tcPr>
            <w:tcW w:w="3476"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spacing w:line="400" w:lineRule="exact"/>
              <w:jc w:val="left"/>
              <w:rPr>
                <w:color w:val="000000"/>
                <w:sz w:val="22"/>
              </w:rPr>
            </w:pPr>
            <w:r>
              <w:rPr>
                <w:rFonts w:hint="eastAsia"/>
                <w:sz w:val="22"/>
              </w:rPr>
              <w:t>自动测量（</w:t>
            </w:r>
            <w:r>
              <w:rPr>
                <w:rFonts w:hint="eastAsia"/>
                <w:sz w:val="22"/>
              </w:rPr>
              <w:t>2D</w:t>
            </w:r>
            <w:r>
              <w:rPr>
                <w:rFonts w:hint="eastAsia"/>
                <w:sz w:val="22"/>
              </w:rPr>
              <w:t>和多普勒）软件包</w:t>
            </w:r>
          </w:p>
        </w:tc>
        <w:tc>
          <w:tcPr>
            <w:tcW w:w="498" w:type="pc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adjustRightInd w:val="0"/>
              <w:snapToGrid w:val="0"/>
              <w:jc w:val="center"/>
              <w:rPr>
                <w:color w:val="000000"/>
                <w:sz w:val="22"/>
              </w:rPr>
            </w:pPr>
            <w:r>
              <w:rPr>
                <w:rFonts w:hint="eastAsia"/>
                <w:color w:val="000000"/>
                <w:sz w:val="22"/>
              </w:rPr>
              <w:t>1</w:t>
            </w:r>
            <w:r>
              <w:rPr>
                <w:rFonts w:hint="eastAsia"/>
                <w:color w:val="000000"/>
                <w:sz w:val="22"/>
              </w:rPr>
              <w:t>套</w:t>
            </w:r>
          </w:p>
        </w:tc>
        <w:tc>
          <w:tcPr>
            <w:tcW w:w="628" w:type="pct"/>
            <w:tcBorders>
              <w:top w:val="single" w:sz="4" w:space="0" w:color="000000"/>
              <w:left w:val="single" w:sz="4" w:space="0" w:color="000000"/>
              <w:bottom w:val="single" w:sz="4" w:space="0" w:color="000000"/>
              <w:right w:val="single" w:sz="4" w:space="0" w:color="000000"/>
            </w:tcBorders>
          </w:tcPr>
          <w:p w:rsidR="00237EE8" w:rsidRDefault="00237EE8" w:rsidP="004355FC">
            <w:pPr>
              <w:widowControl/>
              <w:snapToGrid w:val="0"/>
              <w:jc w:val="left"/>
              <w:textAlignment w:val="center"/>
              <w:rPr>
                <w:color w:val="000000"/>
                <w:kern w:val="0"/>
                <w:sz w:val="22"/>
                <w:lang w:bidi="ar"/>
              </w:rPr>
            </w:pPr>
          </w:p>
        </w:tc>
      </w:tr>
    </w:tbl>
    <w:p w:rsidR="00237EE8" w:rsidRDefault="00237EE8" w:rsidP="0023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firstLineChars="200" w:firstLine="442"/>
        <w:jc w:val="left"/>
        <w:rPr>
          <w:b/>
          <w:color w:val="0000FF"/>
          <w:sz w:val="22"/>
        </w:rPr>
      </w:pPr>
      <w:r>
        <w:rPr>
          <w:b/>
          <w:color w:val="0000FF"/>
          <w:sz w:val="22"/>
        </w:rPr>
        <w:lastRenderedPageBreak/>
        <w:t>说明：投标人不得对表内产品</w:t>
      </w:r>
      <w:r>
        <w:rPr>
          <w:rFonts w:hint="eastAsia"/>
          <w:b/>
          <w:color w:val="0000FF"/>
          <w:sz w:val="22"/>
        </w:rPr>
        <w:t>组件</w:t>
      </w:r>
      <w:r>
        <w:rPr>
          <w:b/>
          <w:color w:val="0000FF"/>
          <w:sz w:val="22"/>
        </w:rPr>
        <w:t>数量进行缩减。</w:t>
      </w:r>
    </w:p>
    <w:p w:rsidR="00237EE8" w:rsidRDefault="00237EE8" w:rsidP="00237EE8">
      <w:pPr>
        <w:snapToGrid w:val="0"/>
        <w:ind w:firstLineChars="200" w:firstLine="440"/>
        <w:rPr>
          <w:sz w:val="22"/>
        </w:rPr>
      </w:pPr>
      <w:r>
        <w:rPr>
          <w:sz w:val="22"/>
        </w:rPr>
        <w:t xml:space="preserve">9.2 </w:t>
      </w:r>
      <w:r>
        <w:rPr>
          <w:sz w:val="22"/>
        </w:rPr>
        <w:t>设备技术参数</w:t>
      </w:r>
    </w:p>
    <w:p w:rsidR="00237EE8" w:rsidRDefault="00237EE8" w:rsidP="00237EE8">
      <w:pPr>
        <w:snapToGrid w:val="0"/>
        <w:ind w:firstLineChars="200" w:firstLine="440"/>
        <w:rPr>
          <w:sz w:val="22"/>
        </w:rPr>
      </w:pPr>
      <w:r>
        <w:rPr>
          <w:sz w:val="22"/>
        </w:rPr>
        <w:t xml:space="preserve">9.2.1 </w:t>
      </w:r>
      <w:r>
        <w:rPr>
          <w:sz w:val="22"/>
        </w:rPr>
        <w:t>用途描述：</w:t>
      </w:r>
      <w:r>
        <w:rPr>
          <w:rFonts w:hint="eastAsia"/>
          <w:bCs/>
          <w:sz w:val="22"/>
        </w:rPr>
        <w:t>提升诊疗精准度与工作效率，满足日益增长的临床需求与学科发展需要，助力临床科室高质量服务患者。</w:t>
      </w:r>
    </w:p>
    <w:p w:rsidR="00237EE8" w:rsidRDefault="00237EE8" w:rsidP="00237EE8">
      <w:pPr>
        <w:adjustRightInd w:val="0"/>
        <w:snapToGrid w:val="0"/>
        <w:ind w:firstLineChars="200" w:firstLine="440"/>
        <w:rPr>
          <w:sz w:val="22"/>
        </w:rPr>
      </w:pPr>
      <w:r>
        <w:rPr>
          <w:sz w:val="22"/>
        </w:rPr>
        <w:t xml:space="preserve">9.2.2 </w:t>
      </w:r>
      <w:r>
        <w:rPr>
          <w:sz w:val="22"/>
        </w:rPr>
        <w:t>具体技术参数指标要求</w:t>
      </w:r>
    </w:p>
    <w:p w:rsidR="00237EE8" w:rsidRDefault="00237EE8" w:rsidP="00237EE8">
      <w:pPr>
        <w:adjustRightInd w:val="0"/>
        <w:snapToGrid w:val="0"/>
        <w:ind w:firstLineChars="200" w:firstLine="440"/>
        <w:rPr>
          <w:sz w:val="22"/>
        </w:rPr>
      </w:pPr>
      <w:r>
        <w:rPr>
          <w:rFonts w:hint="eastAsia"/>
          <w:sz w:val="22"/>
        </w:rPr>
        <w:t>9.2.2.</w:t>
      </w:r>
      <w:r>
        <w:rPr>
          <w:sz w:val="22"/>
        </w:rPr>
        <w:t>1</w:t>
      </w:r>
      <w:r>
        <w:rPr>
          <w:rFonts w:hint="eastAsia"/>
          <w:sz w:val="22"/>
        </w:rPr>
        <w:t>主要技术参数</w:t>
      </w:r>
    </w:p>
    <w:tbl>
      <w:tblPr>
        <w:tblW w:w="5000" w:type="pct"/>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649"/>
        <w:gridCol w:w="841"/>
        <w:gridCol w:w="1445"/>
        <w:gridCol w:w="4135"/>
        <w:gridCol w:w="1216"/>
      </w:tblGrid>
      <w:tr w:rsidR="00237EE8" w:rsidTr="004355FC">
        <w:trPr>
          <w:trHeight w:val="1141"/>
          <w:tblHeader/>
          <w:jc w:val="center"/>
        </w:trPr>
        <w:tc>
          <w:tcPr>
            <w:tcW w:w="391" w:type="pct"/>
            <w:tcMar>
              <w:top w:w="0" w:type="dxa"/>
              <w:left w:w="108" w:type="dxa"/>
              <w:bottom w:w="0" w:type="dxa"/>
              <w:right w:w="108" w:type="dxa"/>
            </w:tcMar>
            <w:vAlign w:val="center"/>
          </w:tcPr>
          <w:p w:rsidR="00237EE8" w:rsidRDefault="00237EE8" w:rsidP="004355FC">
            <w:pPr>
              <w:adjustRightInd w:val="0"/>
              <w:snapToGrid w:val="0"/>
              <w:jc w:val="center"/>
              <w:rPr>
                <w:sz w:val="22"/>
              </w:rPr>
            </w:pPr>
            <w:r>
              <w:rPr>
                <w:sz w:val="22"/>
              </w:rPr>
              <w:t>序号</w:t>
            </w:r>
          </w:p>
        </w:tc>
        <w:tc>
          <w:tcPr>
            <w:tcW w:w="507" w:type="pct"/>
            <w:vAlign w:val="center"/>
          </w:tcPr>
          <w:p w:rsidR="00237EE8" w:rsidRDefault="00237EE8" w:rsidP="004355FC">
            <w:pPr>
              <w:adjustRightInd w:val="0"/>
              <w:snapToGrid w:val="0"/>
              <w:jc w:val="center"/>
              <w:rPr>
                <w:sz w:val="22"/>
              </w:rPr>
            </w:pPr>
            <w:r>
              <w:rPr>
                <w:rFonts w:hint="eastAsia"/>
                <w:sz w:val="22"/>
              </w:rPr>
              <w:t>产品名称</w:t>
            </w:r>
          </w:p>
        </w:tc>
        <w:tc>
          <w:tcPr>
            <w:tcW w:w="872" w:type="pct"/>
            <w:tcMar>
              <w:top w:w="0" w:type="dxa"/>
              <w:left w:w="108" w:type="dxa"/>
              <w:bottom w:w="0" w:type="dxa"/>
              <w:right w:w="108" w:type="dxa"/>
            </w:tcMar>
            <w:vAlign w:val="center"/>
          </w:tcPr>
          <w:p w:rsidR="00237EE8" w:rsidRDefault="00237EE8" w:rsidP="004355FC">
            <w:pPr>
              <w:adjustRightInd w:val="0"/>
              <w:snapToGrid w:val="0"/>
              <w:jc w:val="center"/>
              <w:rPr>
                <w:sz w:val="22"/>
              </w:rPr>
            </w:pPr>
            <w:r>
              <w:rPr>
                <w:sz w:val="22"/>
              </w:rPr>
              <w:t>参数项</w:t>
            </w:r>
            <w:r>
              <w:rPr>
                <w:rFonts w:hint="eastAsia"/>
                <w:sz w:val="22"/>
              </w:rPr>
              <w:t>名称</w:t>
            </w:r>
          </w:p>
        </w:tc>
        <w:tc>
          <w:tcPr>
            <w:tcW w:w="2495" w:type="pct"/>
            <w:tcMar>
              <w:top w:w="0" w:type="dxa"/>
              <w:left w:w="108" w:type="dxa"/>
              <w:bottom w:w="0" w:type="dxa"/>
              <w:right w:w="108" w:type="dxa"/>
            </w:tcMar>
            <w:vAlign w:val="center"/>
          </w:tcPr>
          <w:p w:rsidR="00237EE8" w:rsidRDefault="00237EE8" w:rsidP="004355FC">
            <w:pPr>
              <w:adjustRightInd w:val="0"/>
              <w:snapToGrid w:val="0"/>
              <w:ind w:firstLineChars="200" w:firstLine="440"/>
              <w:jc w:val="center"/>
              <w:rPr>
                <w:sz w:val="22"/>
              </w:rPr>
            </w:pPr>
            <w:r>
              <w:rPr>
                <w:sz w:val="22"/>
              </w:rPr>
              <w:t>具体技术参数</w:t>
            </w:r>
            <w:r>
              <w:rPr>
                <w:rFonts w:hint="eastAsia"/>
                <w:sz w:val="22"/>
              </w:rPr>
              <w:t>招标要求</w:t>
            </w:r>
          </w:p>
        </w:tc>
        <w:tc>
          <w:tcPr>
            <w:tcW w:w="734" w:type="pct"/>
            <w:vAlign w:val="center"/>
          </w:tcPr>
          <w:p w:rsidR="00237EE8" w:rsidRDefault="00237EE8" w:rsidP="004355FC">
            <w:pPr>
              <w:adjustRightInd w:val="0"/>
              <w:snapToGrid w:val="0"/>
              <w:jc w:val="center"/>
              <w:rPr>
                <w:sz w:val="22"/>
              </w:rPr>
            </w:pPr>
            <w:r>
              <w:rPr>
                <w:rFonts w:hint="eastAsia"/>
                <w:sz w:val="22"/>
              </w:rPr>
              <w:t>是否需要提供技术支持资料</w:t>
            </w:r>
          </w:p>
        </w:tc>
      </w:tr>
      <w:tr w:rsidR="00237EE8" w:rsidTr="004355FC">
        <w:trPr>
          <w:trHeight w:val="90"/>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1</w:t>
            </w:r>
          </w:p>
        </w:tc>
        <w:tc>
          <w:tcPr>
            <w:tcW w:w="507" w:type="pct"/>
            <w:vMerge w:val="restart"/>
            <w:vAlign w:val="center"/>
          </w:tcPr>
          <w:p w:rsidR="00237EE8" w:rsidRDefault="00237EE8" w:rsidP="004355FC">
            <w:pPr>
              <w:adjustRightInd w:val="0"/>
              <w:snapToGrid w:val="0"/>
              <w:jc w:val="center"/>
              <w:rPr>
                <w:sz w:val="22"/>
              </w:rPr>
            </w:pPr>
            <w:r>
              <w:rPr>
                <w:rFonts w:hint="eastAsia"/>
                <w:sz w:val="22"/>
              </w:rPr>
              <w:t>彩色多普勒超声波诊断仪（心脏超声）</w:t>
            </w:r>
          </w:p>
          <w:p w:rsidR="00237EE8" w:rsidRDefault="00237EE8" w:rsidP="004355FC">
            <w:pPr>
              <w:adjustRightInd w:val="0"/>
              <w:snapToGrid w:val="0"/>
              <w:jc w:val="center"/>
              <w:rPr>
                <w:sz w:val="22"/>
              </w:rPr>
            </w:pPr>
          </w:p>
        </w:tc>
        <w:tc>
          <w:tcPr>
            <w:tcW w:w="872" w:type="pct"/>
            <w:vMerge w:val="restart"/>
            <w:tcMar>
              <w:top w:w="0" w:type="dxa"/>
              <w:left w:w="108" w:type="dxa"/>
              <w:bottom w:w="0" w:type="dxa"/>
              <w:right w:w="108" w:type="dxa"/>
            </w:tcMar>
            <w:vAlign w:val="center"/>
          </w:tcPr>
          <w:p w:rsidR="00237EE8" w:rsidRDefault="00237EE8" w:rsidP="004355FC">
            <w:pPr>
              <w:adjustRightInd w:val="0"/>
              <w:snapToGrid w:val="0"/>
              <w:jc w:val="center"/>
              <w:rPr>
                <w:sz w:val="22"/>
              </w:rPr>
            </w:pPr>
            <w:r>
              <w:rPr>
                <w:rFonts w:hint="eastAsia"/>
                <w:sz w:val="22"/>
              </w:rPr>
              <w:t>产品技术规格</w:t>
            </w:r>
          </w:p>
        </w:tc>
        <w:tc>
          <w:tcPr>
            <w:tcW w:w="2495" w:type="pct"/>
            <w:tcMar>
              <w:top w:w="0" w:type="dxa"/>
              <w:left w:w="108" w:type="dxa"/>
              <w:bottom w:w="0" w:type="dxa"/>
              <w:right w:w="108" w:type="dxa"/>
            </w:tcMar>
            <w:vAlign w:val="center"/>
          </w:tcPr>
          <w:p w:rsidR="00237EE8" w:rsidRDefault="00237EE8" w:rsidP="004355FC">
            <w:pPr>
              <w:adjustRightInd w:val="0"/>
              <w:snapToGrid w:val="0"/>
              <w:jc w:val="center"/>
              <w:rPr>
                <w:sz w:val="22"/>
              </w:rPr>
            </w:pPr>
            <w:r>
              <w:rPr>
                <w:rFonts w:hint="eastAsia"/>
                <w:sz w:val="22"/>
              </w:rPr>
              <w:t>主机具备≥</w:t>
            </w:r>
            <w:r>
              <w:rPr>
                <w:rFonts w:hint="eastAsia"/>
                <w:sz w:val="22"/>
              </w:rPr>
              <w:t>4</w:t>
            </w:r>
            <w:r>
              <w:rPr>
                <w:rFonts w:hint="eastAsia"/>
                <w:sz w:val="22"/>
              </w:rPr>
              <w:t>个可激活、可互换通用探头接口，支持单晶体探头≥</w:t>
            </w:r>
            <w:r>
              <w:rPr>
                <w:rFonts w:hint="eastAsia"/>
                <w:sz w:val="22"/>
              </w:rPr>
              <w:t>10</w:t>
            </w:r>
            <w:r>
              <w:rPr>
                <w:rFonts w:hint="eastAsia"/>
                <w:sz w:val="22"/>
              </w:rPr>
              <w:t>个</w:t>
            </w:r>
          </w:p>
        </w:tc>
        <w:tc>
          <w:tcPr>
            <w:tcW w:w="734" w:type="pct"/>
            <w:vAlign w:val="center"/>
          </w:tcPr>
          <w:p w:rsidR="00237EE8" w:rsidRDefault="00237EE8" w:rsidP="004355FC">
            <w:pPr>
              <w:adjustRightInd w:val="0"/>
              <w:snapToGrid w:val="0"/>
              <w:jc w:val="center"/>
              <w:rPr>
                <w:sz w:val="22"/>
              </w:rPr>
            </w:pPr>
            <w:r>
              <w:rPr>
                <w:rFonts w:hint="eastAsia"/>
                <w:sz w:val="22"/>
              </w:rPr>
              <w:t>是</w:t>
            </w:r>
          </w:p>
        </w:tc>
      </w:tr>
      <w:tr w:rsidR="00237EE8" w:rsidTr="004355FC">
        <w:trPr>
          <w:trHeight w:val="454"/>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2</w:t>
            </w:r>
          </w:p>
        </w:tc>
        <w:tc>
          <w:tcPr>
            <w:tcW w:w="507" w:type="pct"/>
            <w:vMerge/>
            <w:vAlign w:val="center"/>
          </w:tcPr>
          <w:p w:rsidR="00237EE8" w:rsidRDefault="00237EE8" w:rsidP="004355FC">
            <w:pPr>
              <w:adjustRightInd w:val="0"/>
              <w:snapToGrid w:val="0"/>
              <w:jc w:val="center"/>
              <w:rPr>
                <w:sz w:val="22"/>
              </w:rPr>
            </w:pPr>
          </w:p>
        </w:tc>
        <w:tc>
          <w:tcPr>
            <w:tcW w:w="872" w:type="pct"/>
            <w:vMerge/>
            <w:tcMar>
              <w:top w:w="0" w:type="dxa"/>
              <w:left w:w="108" w:type="dxa"/>
              <w:bottom w:w="0" w:type="dxa"/>
              <w:right w:w="108" w:type="dxa"/>
            </w:tcMar>
            <w:vAlign w:val="center"/>
          </w:tcPr>
          <w:p w:rsidR="00237EE8" w:rsidRDefault="00237EE8" w:rsidP="004355FC">
            <w:pPr>
              <w:adjustRightInd w:val="0"/>
              <w:snapToGrid w:val="0"/>
              <w:jc w:val="center"/>
              <w:rPr>
                <w:sz w:val="22"/>
              </w:rPr>
            </w:pPr>
          </w:p>
        </w:tc>
        <w:tc>
          <w:tcPr>
            <w:tcW w:w="2495" w:type="pct"/>
            <w:tcMar>
              <w:top w:w="0" w:type="dxa"/>
              <w:left w:w="108" w:type="dxa"/>
              <w:bottom w:w="0" w:type="dxa"/>
              <w:right w:w="108" w:type="dxa"/>
            </w:tcMar>
            <w:vAlign w:val="center"/>
          </w:tcPr>
          <w:p w:rsidR="00237EE8" w:rsidRDefault="00237EE8" w:rsidP="004355FC">
            <w:pPr>
              <w:adjustRightInd w:val="0"/>
              <w:snapToGrid w:val="0"/>
              <w:jc w:val="center"/>
              <w:rPr>
                <w:sz w:val="22"/>
              </w:rPr>
            </w:pPr>
            <w:r>
              <w:rPr>
                <w:rFonts w:hint="eastAsia"/>
                <w:sz w:val="22"/>
              </w:rPr>
              <w:t>具备触摸屏与主显示器实时同步显示动态图像的功能，并进行图像调节</w:t>
            </w:r>
          </w:p>
        </w:tc>
        <w:tc>
          <w:tcPr>
            <w:tcW w:w="734" w:type="pct"/>
            <w:vAlign w:val="center"/>
          </w:tcPr>
          <w:p w:rsidR="00237EE8" w:rsidRDefault="00237EE8" w:rsidP="004355FC">
            <w:pPr>
              <w:adjustRightInd w:val="0"/>
              <w:snapToGrid w:val="0"/>
              <w:jc w:val="center"/>
              <w:rPr>
                <w:sz w:val="22"/>
              </w:rPr>
            </w:pPr>
            <w:r>
              <w:rPr>
                <w:rFonts w:hint="eastAsia"/>
                <w:sz w:val="22"/>
              </w:rPr>
              <w:t>是</w:t>
            </w:r>
          </w:p>
        </w:tc>
      </w:tr>
      <w:tr w:rsidR="00237EE8" w:rsidTr="004355FC">
        <w:trPr>
          <w:trHeight w:val="90"/>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3</w:t>
            </w:r>
          </w:p>
        </w:tc>
        <w:tc>
          <w:tcPr>
            <w:tcW w:w="507" w:type="pct"/>
            <w:vMerge/>
            <w:vAlign w:val="center"/>
          </w:tcPr>
          <w:p w:rsidR="00237EE8" w:rsidRDefault="00237EE8" w:rsidP="004355FC">
            <w:pPr>
              <w:adjustRightInd w:val="0"/>
              <w:snapToGrid w:val="0"/>
              <w:jc w:val="center"/>
              <w:rPr>
                <w:sz w:val="22"/>
              </w:rPr>
            </w:pPr>
          </w:p>
        </w:tc>
        <w:tc>
          <w:tcPr>
            <w:tcW w:w="872" w:type="pct"/>
            <w:vMerge/>
            <w:tcMar>
              <w:top w:w="0" w:type="dxa"/>
              <w:left w:w="108" w:type="dxa"/>
              <w:bottom w:w="0" w:type="dxa"/>
              <w:right w:w="108" w:type="dxa"/>
            </w:tcMar>
            <w:vAlign w:val="center"/>
          </w:tcPr>
          <w:p w:rsidR="00237EE8" w:rsidRDefault="00237EE8" w:rsidP="004355FC">
            <w:pPr>
              <w:adjustRightInd w:val="0"/>
              <w:snapToGrid w:val="0"/>
              <w:jc w:val="center"/>
              <w:rPr>
                <w:sz w:val="22"/>
              </w:rPr>
            </w:pPr>
          </w:p>
        </w:tc>
        <w:tc>
          <w:tcPr>
            <w:tcW w:w="2495" w:type="pct"/>
            <w:tcMar>
              <w:top w:w="0" w:type="dxa"/>
              <w:left w:w="108" w:type="dxa"/>
              <w:bottom w:w="0" w:type="dxa"/>
              <w:right w:w="108" w:type="dxa"/>
            </w:tcMar>
            <w:vAlign w:val="center"/>
          </w:tcPr>
          <w:p w:rsidR="00237EE8" w:rsidRDefault="00237EE8" w:rsidP="004355FC">
            <w:pPr>
              <w:adjustRightInd w:val="0"/>
              <w:snapToGrid w:val="0"/>
              <w:jc w:val="center"/>
              <w:rPr>
                <w:sz w:val="22"/>
              </w:rPr>
            </w:pPr>
            <w:r>
              <w:rPr>
                <w:rFonts w:hint="eastAsia"/>
                <w:sz w:val="22"/>
              </w:rPr>
              <w:t>系统最大成像深度≥</w:t>
            </w:r>
            <w:r>
              <w:rPr>
                <w:rFonts w:hint="eastAsia"/>
                <w:sz w:val="22"/>
              </w:rPr>
              <w:t>50cm</w:t>
            </w:r>
          </w:p>
        </w:tc>
        <w:tc>
          <w:tcPr>
            <w:tcW w:w="734" w:type="pct"/>
            <w:vAlign w:val="center"/>
          </w:tcPr>
          <w:p w:rsidR="00237EE8" w:rsidRDefault="00237EE8" w:rsidP="004355FC">
            <w:pPr>
              <w:adjustRightInd w:val="0"/>
              <w:snapToGrid w:val="0"/>
              <w:jc w:val="center"/>
              <w:rPr>
                <w:sz w:val="22"/>
              </w:rPr>
            </w:pPr>
            <w:r>
              <w:rPr>
                <w:rFonts w:hint="eastAsia"/>
                <w:sz w:val="22"/>
              </w:rPr>
              <w:t>是</w:t>
            </w:r>
          </w:p>
        </w:tc>
      </w:tr>
      <w:tr w:rsidR="00237EE8" w:rsidTr="004355FC">
        <w:trPr>
          <w:trHeight w:val="454"/>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4</w:t>
            </w:r>
          </w:p>
        </w:tc>
        <w:tc>
          <w:tcPr>
            <w:tcW w:w="507" w:type="pct"/>
            <w:vMerge/>
            <w:vAlign w:val="center"/>
          </w:tcPr>
          <w:p w:rsidR="00237EE8" w:rsidRDefault="00237EE8" w:rsidP="004355FC">
            <w:pPr>
              <w:adjustRightInd w:val="0"/>
              <w:snapToGrid w:val="0"/>
              <w:jc w:val="center"/>
              <w:rPr>
                <w:sz w:val="22"/>
              </w:rPr>
            </w:pPr>
          </w:p>
        </w:tc>
        <w:tc>
          <w:tcPr>
            <w:tcW w:w="872" w:type="pct"/>
            <w:vMerge/>
            <w:tcMar>
              <w:top w:w="0" w:type="dxa"/>
              <w:left w:w="108" w:type="dxa"/>
              <w:bottom w:w="0" w:type="dxa"/>
              <w:right w:w="108" w:type="dxa"/>
            </w:tcMar>
            <w:vAlign w:val="center"/>
          </w:tcPr>
          <w:p w:rsidR="00237EE8" w:rsidRDefault="00237EE8" w:rsidP="004355FC">
            <w:pPr>
              <w:adjustRightInd w:val="0"/>
              <w:snapToGrid w:val="0"/>
              <w:jc w:val="center"/>
              <w:rPr>
                <w:sz w:val="22"/>
              </w:rPr>
            </w:pPr>
          </w:p>
        </w:tc>
        <w:tc>
          <w:tcPr>
            <w:tcW w:w="2495" w:type="pct"/>
            <w:tcMar>
              <w:top w:w="0" w:type="dxa"/>
              <w:left w:w="108" w:type="dxa"/>
              <w:bottom w:w="0" w:type="dxa"/>
              <w:right w:w="108" w:type="dxa"/>
            </w:tcMar>
            <w:vAlign w:val="center"/>
          </w:tcPr>
          <w:p w:rsidR="00237EE8" w:rsidRDefault="00237EE8" w:rsidP="004355FC">
            <w:pPr>
              <w:adjustRightInd w:val="0"/>
              <w:snapToGrid w:val="0"/>
              <w:jc w:val="center"/>
              <w:rPr>
                <w:sz w:val="22"/>
              </w:rPr>
            </w:pPr>
            <w:r>
              <w:rPr>
                <w:rFonts w:hint="eastAsia"/>
                <w:sz w:val="22"/>
              </w:rPr>
              <w:t>提供成人心脏相控阵三维探头（经食管）探头材质为单晶体，频率范围至少包含</w:t>
            </w:r>
            <w:r>
              <w:rPr>
                <w:rFonts w:hint="eastAsia"/>
                <w:sz w:val="22"/>
              </w:rPr>
              <w:t>3-8</w:t>
            </w:r>
            <w:r>
              <w:rPr>
                <w:sz w:val="22"/>
              </w:rPr>
              <w:t>Mhz</w:t>
            </w:r>
            <w:r>
              <w:rPr>
                <w:rFonts w:hint="eastAsia"/>
                <w:sz w:val="22"/>
              </w:rPr>
              <w:t>，经食管三维成像角度≥</w:t>
            </w:r>
            <w:r>
              <w:rPr>
                <w:sz w:val="22"/>
              </w:rPr>
              <w:t>10</w:t>
            </w:r>
            <w:r>
              <w:rPr>
                <w:rFonts w:hint="eastAsia"/>
                <w:sz w:val="22"/>
              </w:rPr>
              <w:t>0</w:t>
            </w:r>
            <w:r>
              <w:rPr>
                <w:sz w:val="22"/>
              </w:rPr>
              <w:t>˚</w:t>
            </w:r>
            <w:r>
              <w:rPr>
                <w:rFonts w:hint="eastAsia"/>
                <w:sz w:val="22"/>
              </w:rPr>
              <w:t>×</w:t>
            </w:r>
            <w:r>
              <w:rPr>
                <w:sz w:val="22"/>
              </w:rPr>
              <w:t>10</w:t>
            </w:r>
            <w:r>
              <w:rPr>
                <w:rFonts w:hint="eastAsia"/>
                <w:sz w:val="22"/>
              </w:rPr>
              <w:t>0</w:t>
            </w:r>
            <w:r>
              <w:rPr>
                <w:sz w:val="22"/>
              </w:rPr>
              <w:t>˚</w:t>
            </w:r>
          </w:p>
        </w:tc>
        <w:tc>
          <w:tcPr>
            <w:tcW w:w="734" w:type="pct"/>
            <w:vAlign w:val="center"/>
          </w:tcPr>
          <w:p w:rsidR="00237EE8" w:rsidRDefault="00237EE8" w:rsidP="004355FC">
            <w:pPr>
              <w:adjustRightInd w:val="0"/>
              <w:snapToGrid w:val="0"/>
              <w:jc w:val="center"/>
              <w:rPr>
                <w:sz w:val="22"/>
              </w:rPr>
            </w:pPr>
            <w:r>
              <w:rPr>
                <w:rFonts w:hint="eastAsia"/>
                <w:sz w:val="22"/>
              </w:rPr>
              <w:t>是</w:t>
            </w:r>
          </w:p>
        </w:tc>
      </w:tr>
      <w:tr w:rsidR="00237EE8" w:rsidTr="004355FC">
        <w:trPr>
          <w:trHeight w:val="454"/>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5</w:t>
            </w:r>
          </w:p>
        </w:tc>
        <w:tc>
          <w:tcPr>
            <w:tcW w:w="507" w:type="pct"/>
            <w:vMerge/>
            <w:vAlign w:val="center"/>
          </w:tcPr>
          <w:p w:rsidR="00237EE8" w:rsidRDefault="00237EE8" w:rsidP="004355FC">
            <w:pPr>
              <w:adjustRightInd w:val="0"/>
              <w:snapToGrid w:val="0"/>
              <w:jc w:val="center"/>
              <w:rPr>
                <w:sz w:val="22"/>
              </w:rPr>
            </w:pPr>
          </w:p>
        </w:tc>
        <w:tc>
          <w:tcPr>
            <w:tcW w:w="872" w:type="pct"/>
            <w:vMerge/>
            <w:tcMar>
              <w:top w:w="0" w:type="dxa"/>
              <w:left w:w="108" w:type="dxa"/>
              <w:bottom w:w="0" w:type="dxa"/>
              <w:right w:w="108" w:type="dxa"/>
            </w:tcMar>
            <w:vAlign w:val="center"/>
          </w:tcPr>
          <w:p w:rsidR="00237EE8" w:rsidRDefault="00237EE8" w:rsidP="004355FC">
            <w:pPr>
              <w:adjustRightInd w:val="0"/>
              <w:snapToGrid w:val="0"/>
              <w:jc w:val="center"/>
              <w:rPr>
                <w:sz w:val="22"/>
              </w:rPr>
            </w:pPr>
          </w:p>
        </w:tc>
        <w:tc>
          <w:tcPr>
            <w:tcW w:w="2495" w:type="pct"/>
            <w:tcMar>
              <w:top w:w="0" w:type="dxa"/>
              <w:left w:w="108" w:type="dxa"/>
              <w:bottom w:w="0" w:type="dxa"/>
              <w:right w:w="108" w:type="dxa"/>
            </w:tcMar>
            <w:vAlign w:val="center"/>
          </w:tcPr>
          <w:p w:rsidR="00237EE8" w:rsidRDefault="00237EE8" w:rsidP="004355FC">
            <w:pPr>
              <w:adjustRightInd w:val="0"/>
              <w:snapToGrid w:val="0"/>
              <w:jc w:val="center"/>
              <w:rPr>
                <w:sz w:val="22"/>
              </w:rPr>
            </w:pPr>
            <w:r>
              <w:rPr>
                <w:rFonts w:hint="eastAsia"/>
                <w:sz w:val="22"/>
              </w:rPr>
              <w:t>具有侧向增益补偿技术，支持相控阵、矩阵探头等，增益调节：</w:t>
            </w:r>
            <w:r>
              <w:rPr>
                <w:rFonts w:hint="eastAsia"/>
                <w:sz w:val="22"/>
              </w:rPr>
              <w:t>2D/Color/Doppler</w:t>
            </w:r>
            <w:r>
              <w:rPr>
                <w:rFonts w:hint="eastAsia"/>
                <w:sz w:val="22"/>
              </w:rPr>
              <w:t>，</w:t>
            </w:r>
            <w:r>
              <w:rPr>
                <w:rFonts w:hint="eastAsia"/>
                <w:sz w:val="22"/>
              </w:rPr>
              <w:t xml:space="preserve"> TGC</w:t>
            </w:r>
            <w:r>
              <w:rPr>
                <w:rFonts w:hint="eastAsia"/>
                <w:sz w:val="22"/>
              </w:rPr>
              <w:t>分段≥</w:t>
            </w:r>
            <w:r>
              <w:rPr>
                <w:rFonts w:hint="eastAsia"/>
                <w:sz w:val="22"/>
              </w:rPr>
              <w:t>8</w:t>
            </w:r>
            <w:r>
              <w:rPr>
                <w:rFonts w:hint="eastAsia"/>
                <w:sz w:val="22"/>
              </w:rPr>
              <w:t>，</w:t>
            </w:r>
            <w:r>
              <w:rPr>
                <w:rFonts w:hint="eastAsia"/>
                <w:sz w:val="22"/>
              </w:rPr>
              <w:t>LGC</w:t>
            </w:r>
            <w:r>
              <w:rPr>
                <w:rFonts w:hint="eastAsia"/>
                <w:sz w:val="22"/>
              </w:rPr>
              <w:t>分段≥</w:t>
            </w:r>
            <w:r>
              <w:rPr>
                <w:rFonts w:hint="eastAsia"/>
                <w:sz w:val="22"/>
              </w:rPr>
              <w:t>8</w:t>
            </w:r>
            <w:r>
              <w:rPr>
                <w:rFonts w:hint="eastAsia"/>
                <w:sz w:val="22"/>
              </w:rPr>
              <w:t>，取样宽度范围至少包含：</w:t>
            </w:r>
            <w:r>
              <w:rPr>
                <w:rFonts w:hint="eastAsia"/>
                <w:sz w:val="22"/>
              </w:rPr>
              <w:t>0.5</w:t>
            </w:r>
            <w:r>
              <w:rPr>
                <w:rFonts w:hint="eastAsia"/>
                <w:sz w:val="22"/>
              </w:rPr>
              <w:t>～</w:t>
            </w:r>
            <w:r>
              <w:rPr>
                <w:rFonts w:hint="eastAsia"/>
                <w:sz w:val="22"/>
              </w:rPr>
              <w:t>20mm</w:t>
            </w:r>
          </w:p>
        </w:tc>
        <w:tc>
          <w:tcPr>
            <w:tcW w:w="734" w:type="pct"/>
            <w:vAlign w:val="center"/>
          </w:tcPr>
          <w:p w:rsidR="00237EE8" w:rsidRDefault="00237EE8" w:rsidP="004355FC">
            <w:pPr>
              <w:adjustRightInd w:val="0"/>
              <w:snapToGrid w:val="0"/>
              <w:jc w:val="center"/>
              <w:rPr>
                <w:sz w:val="22"/>
              </w:rPr>
            </w:pPr>
            <w:r>
              <w:rPr>
                <w:rFonts w:hint="eastAsia"/>
                <w:sz w:val="22"/>
              </w:rPr>
              <w:t>是</w:t>
            </w:r>
          </w:p>
        </w:tc>
      </w:tr>
      <w:tr w:rsidR="00237EE8" w:rsidTr="004355FC">
        <w:trPr>
          <w:trHeight w:val="454"/>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6</w:t>
            </w:r>
          </w:p>
        </w:tc>
        <w:tc>
          <w:tcPr>
            <w:tcW w:w="507" w:type="pct"/>
            <w:vMerge/>
            <w:vAlign w:val="center"/>
          </w:tcPr>
          <w:p w:rsidR="00237EE8" w:rsidRDefault="00237EE8" w:rsidP="004355FC">
            <w:pPr>
              <w:widowControl/>
              <w:snapToGrid w:val="0"/>
              <w:jc w:val="center"/>
              <w:rPr>
                <w:kern w:val="0"/>
                <w:sz w:val="22"/>
              </w:rPr>
            </w:pPr>
          </w:p>
        </w:tc>
        <w:tc>
          <w:tcPr>
            <w:tcW w:w="872" w:type="pct"/>
            <w:vMerge/>
            <w:tcMar>
              <w:top w:w="0" w:type="dxa"/>
              <w:left w:w="108" w:type="dxa"/>
              <w:bottom w:w="0" w:type="dxa"/>
              <w:right w:w="108" w:type="dxa"/>
            </w:tcMar>
            <w:vAlign w:val="center"/>
          </w:tcPr>
          <w:p w:rsidR="00237EE8" w:rsidRDefault="00237EE8" w:rsidP="004355FC">
            <w:pPr>
              <w:widowControl/>
              <w:snapToGrid w:val="0"/>
              <w:jc w:val="center"/>
              <w:rPr>
                <w:kern w:val="0"/>
                <w:sz w:val="22"/>
              </w:rPr>
            </w:pPr>
          </w:p>
        </w:tc>
        <w:tc>
          <w:tcPr>
            <w:tcW w:w="2495"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具备自动左心耳三维定量工具，能自动识别左心耳结构，并自动追踪、描记、获取左心耳开口相关参数</w:t>
            </w:r>
          </w:p>
        </w:tc>
        <w:tc>
          <w:tcPr>
            <w:tcW w:w="734" w:type="pct"/>
            <w:vAlign w:val="center"/>
          </w:tcPr>
          <w:p w:rsidR="00237EE8" w:rsidRDefault="00237EE8" w:rsidP="004355FC">
            <w:pPr>
              <w:widowControl/>
              <w:snapToGrid w:val="0"/>
              <w:jc w:val="center"/>
              <w:rPr>
                <w:kern w:val="0"/>
                <w:sz w:val="22"/>
              </w:rPr>
            </w:pPr>
            <w:r>
              <w:rPr>
                <w:rFonts w:hint="eastAsia"/>
                <w:sz w:val="22"/>
              </w:rPr>
              <w:t>是</w:t>
            </w:r>
          </w:p>
        </w:tc>
      </w:tr>
      <w:tr w:rsidR="00237EE8" w:rsidTr="004355FC">
        <w:trPr>
          <w:trHeight w:val="454"/>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7</w:t>
            </w:r>
          </w:p>
        </w:tc>
        <w:tc>
          <w:tcPr>
            <w:tcW w:w="507" w:type="pct"/>
            <w:vMerge/>
            <w:vAlign w:val="center"/>
          </w:tcPr>
          <w:p w:rsidR="00237EE8" w:rsidRDefault="00237EE8" w:rsidP="004355FC">
            <w:pPr>
              <w:widowControl/>
              <w:snapToGrid w:val="0"/>
              <w:jc w:val="center"/>
              <w:rPr>
                <w:kern w:val="0"/>
                <w:sz w:val="22"/>
              </w:rPr>
            </w:pPr>
          </w:p>
        </w:tc>
        <w:tc>
          <w:tcPr>
            <w:tcW w:w="872" w:type="pct"/>
            <w:vMerge/>
            <w:tcMar>
              <w:top w:w="0" w:type="dxa"/>
              <w:left w:w="108" w:type="dxa"/>
              <w:bottom w:w="0" w:type="dxa"/>
              <w:right w:w="108" w:type="dxa"/>
            </w:tcMar>
            <w:vAlign w:val="center"/>
          </w:tcPr>
          <w:p w:rsidR="00237EE8" w:rsidRDefault="00237EE8" w:rsidP="004355FC">
            <w:pPr>
              <w:widowControl/>
              <w:snapToGrid w:val="0"/>
              <w:jc w:val="center"/>
              <w:rPr>
                <w:kern w:val="0"/>
                <w:sz w:val="22"/>
              </w:rPr>
            </w:pPr>
          </w:p>
        </w:tc>
        <w:tc>
          <w:tcPr>
            <w:tcW w:w="2495"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具有三维自动右心室定量：自动建模及追踪分析，匹配不同心动周期右心室长轴和短轴视图</w:t>
            </w:r>
          </w:p>
        </w:tc>
        <w:tc>
          <w:tcPr>
            <w:tcW w:w="734" w:type="pct"/>
            <w:vAlign w:val="center"/>
          </w:tcPr>
          <w:p w:rsidR="00237EE8" w:rsidRDefault="00237EE8" w:rsidP="004355FC">
            <w:pPr>
              <w:widowControl/>
              <w:snapToGrid w:val="0"/>
              <w:jc w:val="center"/>
              <w:rPr>
                <w:kern w:val="0"/>
                <w:sz w:val="22"/>
              </w:rPr>
            </w:pPr>
            <w:r>
              <w:rPr>
                <w:rFonts w:hint="eastAsia"/>
                <w:sz w:val="22"/>
              </w:rPr>
              <w:t>是</w:t>
            </w:r>
          </w:p>
        </w:tc>
      </w:tr>
      <w:tr w:rsidR="00237EE8" w:rsidTr="004355FC">
        <w:trPr>
          <w:trHeight w:val="454"/>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8</w:t>
            </w:r>
          </w:p>
        </w:tc>
        <w:tc>
          <w:tcPr>
            <w:tcW w:w="507" w:type="pct"/>
            <w:vMerge/>
            <w:vAlign w:val="center"/>
          </w:tcPr>
          <w:p w:rsidR="00237EE8" w:rsidRDefault="00237EE8" w:rsidP="004355FC">
            <w:pPr>
              <w:widowControl/>
              <w:snapToGrid w:val="0"/>
              <w:jc w:val="center"/>
              <w:rPr>
                <w:kern w:val="0"/>
                <w:sz w:val="22"/>
              </w:rPr>
            </w:pPr>
          </w:p>
        </w:tc>
        <w:tc>
          <w:tcPr>
            <w:tcW w:w="872" w:type="pct"/>
            <w:vMerge/>
            <w:tcMar>
              <w:top w:w="0" w:type="dxa"/>
              <w:left w:w="108" w:type="dxa"/>
              <w:bottom w:w="0" w:type="dxa"/>
              <w:right w:w="108" w:type="dxa"/>
            </w:tcMar>
            <w:vAlign w:val="center"/>
          </w:tcPr>
          <w:p w:rsidR="00237EE8" w:rsidRDefault="00237EE8" w:rsidP="004355FC">
            <w:pPr>
              <w:widowControl/>
              <w:snapToGrid w:val="0"/>
              <w:jc w:val="center"/>
              <w:rPr>
                <w:kern w:val="0"/>
                <w:sz w:val="22"/>
              </w:rPr>
            </w:pPr>
          </w:p>
        </w:tc>
        <w:tc>
          <w:tcPr>
            <w:tcW w:w="2495"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具备线阵单晶体探头，阵元数≥</w:t>
            </w:r>
            <w:r>
              <w:rPr>
                <w:rFonts w:hint="eastAsia"/>
                <w:kern w:val="0"/>
                <w:sz w:val="22"/>
              </w:rPr>
              <w:t>1800</w:t>
            </w:r>
            <w:r>
              <w:rPr>
                <w:rFonts w:hint="eastAsia"/>
                <w:kern w:val="0"/>
                <w:sz w:val="22"/>
              </w:rPr>
              <w:t>；具备儿童单晶体心脏探头，且最高频率≥</w:t>
            </w:r>
            <w:r>
              <w:rPr>
                <w:rFonts w:hint="eastAsia"/>
                <w:kern w:val="0"/>
                <w:sz w:val="22"/>
              </w:rPr>
              <w:t>9MHz</w:t>
            </w:r>
            <w:r>
              <w:rPr>
                <w:rFonts w:hint="eastAsia"/>
                <w:kern w:val="0"/>
                <w:sz w:val="22"/>
              </w:rPr>
              <w:t>，成像角度≥</w:t>
            </w:r>
            <w:r>
              <w:rPr>
                <w:rFonts w:hint="eastAsia"/>
                <w:kern w:val="0"/>
                <w:sz w:val="22"/>
              </w:rPr>
              <w:t>120</w:t>
            </w:r>
            <w:r>
              <w:rPr>
                <w:rFonts w:hint="eastAsia"/>
                <w:kern w:val="0"/>
                <w:sz w:val="22"/>
              </w:rPr>
              <w:t>°</w:t>
            </w:r>
          </w:p>
        </w:tc>
        <w:tc>
          <w:tcPr>
            <w:tcW w:w="734" w:type="pct"/>
            <w:vAlign w:val="center"/>
          </w:tcPr>
          <w:p w:rsidR="00237EE8" w:rsidRDefault="00237EE8" w:rsidP="004355FC">
            <w:pPr>
              <w:widowControl/>
              <w:snapToGrid w:val="0"/>
              <w:jc w:val="center"/>
              <w:rPr>
                <w:sz w:val="22"/>
              </w:rPr>
            </w:pPr>
            <w:r>
              <w:rPr>
                <w:rFonts w:hint="eastAsia"/>
                <w:sz w:val="22"/>
              </w:rPr>
              <w:t>是</w:t>
            </w:r>
          </w:p>
        </w:tc>
      </w:tr>
      <w:tr w:rsidR="00237EE8" w:rsidTr="004355FC">
        <w:trPr>
          <w:trHeight w:val="454"/>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9</w:t>
            </w:r>
          </w:p>
        </w:tc>
        <w:tc>
          <w:tcPr>
            <w:tcW w:w="507" w:type="pct"/>
            <w:vMerge/>
            <w:vAlign w:val="center"/>
          </w:tcPr>
          <w:p w:rsidR="00237EE8" w:rsidRDefault="00237EE8" w:rsidP="004355FC">
            <w:pPr>
              <w:widowControl/>
              <w:snapToGrid w:val="0"/>
              <w:jc w:val="center"/>
              <w:rPr>
                <w:kern w:val="0"/>
                <w:sz w:val="22"/>
              </w:rPr>
            </w:pPr>
          </w:p>
        </w:tc>
        <w:tc>
          <w:tcPr>
            <w:tcW w:w="872" w:type="pct"/>
            <w:vMerge/>
            <w:tcMar>
              <w:top w:w="0" w:type="dxa"/>
              <w:left w:w="108" w:type="dxa"/>
              <w:bottom w:w="0" w:type="dxa"/>
              <w:right w:w="108" w:type="dxa"/>
            </w:tcMar>
            <w:vAlign w:val="center"/>
          </w:tcPr>
          <w:p w:rsidR="00237EE8" w:rsidRDefault="00237EE8" w:rsidP="004355FC">
            <w:pPr>
              <w:widowControl/>
              <w:snapToGrid w:val="0"/>
              <w:jc w:val="center"/>
              <w:rPr>
                <w:kern w:val="0"/>
                <w:sz w:val="22"/>
              </w:rPr>
            </w:pPr>
          </w:p>
        </w:tc>
        <w:tc>
          <w:tcPr>
            <w:tcW w:w="2495"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具备腔内单晶体探头，具有腔内弹性成像技术，具有</w:t>
            </w:r>
            <w:r>
              <w:rPr>
                <w:rFonts w:hint="eastAsia"/>
                <w:kern w:val="0"/>
                <w:sz w:val="22"/>
              </w:rPr>
              <w:t>AI</w:t>
            </w:r>
            <w:r>
              <w:rPr>
                <w:rFonts w:hint="eastAsia"/>
                <w:kern w:val="0"/>
                <w:sz w:val="22"/>
              </w:rPr>
              <w:t>囊实性结构鉴别弹性成像技术</w:t>
            </w:r>
          </w:p>
        </w:tc>
        <w:tc>
          <w:tcPr>
            <w:tcW w:w="734" w:type="pct"/>
            <w:vAlign w:val="center"/>
          </w:tcPr>
          <w:p w:rsidR="00237EE8" w:rsidRDefault="00237EE8" w:rsidP="004355FC">
            <w:pPr>
              <w:widowControl/>
              <w:snapToGrid w:val="0"/>
              <w:jc w:val="center"/>
              <w:rPr>
                <w:kern w:val="0"/>
                <w:sz w:val="22"/>
              </w:rPr>
            </w:pPr>
            <w:r>
              <w:rPr>
                <w:rFonts w:hint="eastAsia"/>
                <w:sz w:val="22"/>
              </w:rPr>
              <w:t>是</w:t>
            </w:r>
          </w:p>
        </w:tc>
      </w:tr>
      <w:tr w:rsidR="00237EE8" w:rsidTr="004355FC">
        <w:trPr>
          <w:trHeight w:val="454"/>
          <w:jc w:val="center"/>
        </w:trPr>
        <w:tc>
          <w:tcPr>
            <w:tcW w:w="391"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10</w:t>
            </w:r>
          </w:p>
        </w:tc>
        <w:tc>
          <w:tcPr>
            <w:tcW w:w="507" w:type="pct"/>
            <w:vMerge/>
            <w:vAlign w:val="center"/>
          </w:tcPr>
          <w:p w:rsidR="00237EE8" w:rsidRDefault="00237EE8" w:rsidP="004355FC">
            <w:pPr>
              <w:widowControl/>
              <w:snapToGrid w:val="0"/>
              <w:jc w:val="center"/>
              <w:rPr>
                <w:kern w:val="0"/>
                <w:sz w:val="22"/>
              </w:rPr>
            </w:pPr>
          </w:p>
        </w:tc>
        <w:tc>
          <w:tcPr>
            <w:tcW w:w="872" w:type="pct"/>
            <w:vMerge/>
            <w:tcMar>
              <w:top w:w="0" w:type="dxa"/>
              <w:left w:w="108" w:type="dxa"/>
              <w:bottom w:w="0" w:type="dxa"/>
              <w:right w:w="108" w:type="dxa"/>
            </w:tcMar>
            <w:vAlign w:val="center"/>
          </w:tcPr>
          <w:p w:rsidR="00237EE8" w:rsidRDefault="00237EE8" w:rsidP="004355FC">
            <w:pPr>
              <w:widowControl/>
              <w:snapToGrid w:val="0"/>
              <w:jc w:val="center"/>
              <w:rPr>
                <w:kern w:val="0"/>
                <w:sz w:val="22"/>
              </w:rPr>
            </w:pPr>
          </w:p>
        </w:tc>
        <w:tc>
          <w:tcPr>
            <w:tcW w:w="2495" w:type="pc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具备实时任意多平面成像：同屏显示任意相交互的两幅图像，支持横向、旋转和仰角转向，支持二维、彩色、负荷、</w:t>
            </w:r>
            <w:r>
              <w:rPr>
                <w:rFonts w:hint="eastAsia"/>
                <w:kern w:val="0"/>
                <w:sz w:val="22"/>
              </w:rPr>
              <w:lastRenderedPageBreak/>
              <w:t>心腔造影、心肌造影、自动定量等多种模式下应用</w:t>
            </w:r>
          </w:p>
        </w:tc>
        <w:tc>
          <w:tcPr>
            <w:tcW w:w="734" w:type="pct"/>
            <w:vAlign w:val="center"/>
          </w:tcPr>
          <w:p w:rsidR="00237EE8" w:rsidRDefault="00237EE8" w:rsidP="004355FC">
            <w:pPr>
              <w:widowControl/>
              <w:snapToGrid w:val="0"/>
              <w:jc w:val="center"/>
              <w:rPr>
                <w:kern w:val="0"/>
                <w:sz w:val="22"/>
              </w:rPr>
            </w:pPr>
            <w:r>
              <w:rPr>
                <w:rFonts w:hint="eastAsia"/>
                <w:sz w:val="22"/>
              </w:rPr>
              <w:lastRenderedPageBreak/>
              <w:t>是</w:t>
            </w:r>
          </w:p>
        </w:tc>
      </w:tr>
      <w:tr w:rsidR="00237EE8" w:rsidTr="004355FC">
        <w:trPr>
          <w:trHeight w:val="454"/>
          <w:jc w:val="center"/>
        </w:trPr>
        <w:tc>
          <w:tcPr>
            <w:tcW w:w="391" w:type="pct"/>
            <w:tcBorders>
              <w:bottom w:val="single" w:sz="4" w:space="0" w:color="auto"/>
            </w:tcBorders>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lastRenderedPageBreak/>
              <w:t>11</w:t>
            </w:r>
          </w:p>
        </w:tc>
        <w:tc>
          <w:tcPr>
            <w:tcW w:w="507" w:type="pct"/>
            <w:vMerge/>
            <w:vAlign w:val="center"/>
          </w:tcPr>
          <w:p w:rsidR="00237EE8" w:rsidRDefault="00237EE8" w:rsidP="004355FC">
            <w:pPr>
              <w:widowControl/>
              <w:snapToGrid w:val="0"/>
              <w:jc w:val="center"/>
              <w:rPr>
                <w:kern w:val="0"/>
                <w:sz w:val="22"/>
              </w:rPr>
            </w:pPr>
          </w:p>
        </w:tc>
        <w:tc>
          <w:tcPr>
            <w:tcW w:w="872" w:type="pct"/>
            <w:vMerge/>
            <w:tcMar>
              <w:top w:w="0" w:type="dxa"/>
              <w:left w:w="108" w:type="dxa"/>
              <w:bottom w:w="0" w:type="dxa"/>
              <w:right w:w="108" w:type="dxa"/>
            </w:tcMar>
            <w:vAlign w:val="center"/>
          </w:tcPr>
          <w:p w:rsidR="00237EE8" w:rsidRDefault="00237EE8" w:rsidP="004355FC">
            <w:pPr>
              <w:widowControl/>
              <w:snapToGrid w:val="0"/>
              <w:jc w:val="center"/>
              <w:rPr>
                <w:kern w:val="0"/>
                <w:sz w:val="22"/>
              </w:rPr>
            </w:pPr>
          </w:p>
        </w:tc>
        <w:tc>
          <w:tcPr>
            <w:tcW w:w="2495" w:type="pct"/>
            <w:tcBorders>
              <w:bottom w:val="single" w:sz="4" w:space="0" w:color="auto"/>
            </w:tcBorders>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具备三维心腔成像功能：应用于所有心脏容积图像，高分辨率三维渲染模式真实显示心脏立体结构，新的容积算法，并实时显示，突出显示病变部位及组织毗邻关系</w:t>
            </w:r>
          </w:p>
        </w:tc>
        <w:tc>
          <w:tcPr>
            <w:tcW w:w="734" w:type="pct"/>
            <w:tcBorders>
              <w:bottom w:val="single" w:sz="4" w:space="0" w:color="auto"/>
            </w:tcBorders>
            <w:vAlign w:val="center"/>
          </w:tcPr>
          <w:p w:rsidR="00237EE8" w:rsidRDefault="00237EE8" w:rsidP="004355FC">
            <w:pPr>
              <w:widowControl/>
              <w:snapToGrid w:val="0"/>
              <w:jc w:val="center"/>
              <w:rPr>
                <w:sz w:val="22"/>
              </w:rPr>
            </w:pPr>
            <w:r>
              <w:rPr>
                <w:rFonts w:hint="eastAsia"/>
                <w:sz w:val="22"/>
              </w:rPr>
              <w:t>是</w:t>
            </w:r>
          </w:p>
        </w:tc>
      </w:tr>
      <w:tr w:rsidR="00237EE8" w:rsidTr="004355FC">
        <w:trPr>
          <w:trHeight w:val="454"/>
          <w:jc w:val="center"/>
        </w:trPr>
        <w:tc>
          <w:tcPr>
            <w:tcW w:w="391" w:type="pct"/>
            <w:tcBorders>
              <w:bottom w:val="single" w:sz="4" w:space="0" w:color="auto"/>
            </w:tcBorders>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12</w:t>
            </w:r>
          </w:p>
        </w:tc>
        <w:tc>
          <w:tcPr>
            <w:tcW w:w="507" w:type="pct"/>
            <w:vMerge/>
            <w:tcBorders>
              <w:bottom w:val="single" w:sz="4" w:space="0" w:color="auto"/>
            </w:tcBorders>
            <w:vAlign w:val="center"/>
          </w:tcPr>
          <w:p w:rsidR="00237EE8" w:rsidRDefault="00237EE8" w:rsidP="004355FC">
            <w:pPr>
              <w:widowControl/>
              <w:snapToGrid w:val="0"/>
              <w:jc w:val="center"/>
              <w:rPr>
                <w:kern w:val="0"/>
                <w:sz w:val="22"/>
              </w:rPr>
            </w:pPr>
          </w:p>
        </w:tc>
        <w:tc>
          <w:tcPr>
            <w:tcW w:w="872" w:type="pct"/>
            <w:vMerge/>
            <w:tcBorders>
              <w:bottom w:val="single" w:sz="4" w:space="0" w:color="auto"/>
            </w:tcBorders>
            <w:tcMar>
              <w:top w:w="0" w:type="dxa"/>
              <w:left w:w="108" w:type="dxa"/>
              <w:bottom w:w="0" w:type="dxa"/>
              <w:right w:w="108" w:type="dxa"/>
            </w:tcMar>
            <w:vAlign w:val="center"/>
          </w:tcPr>
          <w:p w:rsidR="00237EE8" w:rsidRDefault="00237EE8" w:rsidP="004355FC">
            <w:pPr>
              <w:widowControl/>
              <w:snapToGrid w:val="0"/>
              <w:jc w:val="center"/>
              <w:rPr>
                <w:kern w:val="0"/>
                <w:sz w:val="22"/>
              </w:rPr>
            </w:pPr>
          </w:p>
        </w:tc>
        <w:tc>
          <w:tcPr>
            <w:tcW w:w="2495" w:type="pct"/>
            <w:tcBorders>
              <w:bottom w:val="single" w:sz="4" w:space="0" w:color="auto"/>
            </w:tcBorders>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具备自动组织瓣环位移能够追踪二尖瓣和其他瓣环随时间运动轨迹，计算瓣环位移随时间变化曲线，支持参数化显示瓣环平面运动</w:t>
            </w:r>
          </w:p>
        </w:tc>
        <w:tc>
          <w:tcPr>
            <w:tcW w:w="734" w:type="pct"/>
            <w:tcBorders>
              <w:bottom w:val="single" w:sz="4" w:space="0" w:color="auto"/>
            </w:tcBorders>
            <w:vAlign w:val="center"/>
          </w:tcPr>
          <w:p w:rsidR="00237EE8" w:rsidRDefault="00237EE8" w:rsidP="004355FC">
            <w:pPr>
              <w:widowControl/>
              <w:snapToGrid w:val="0"/>
              <w:jc w:val="center"/>
              <w:rPr>
                <w:kern w:val="0"/>
                <w:sz w:val="22"/>
              </w:rPr>
            </w:pPr>
            <w:r>
              <w:rPr>
                <w:rFonts w:hint="eastAsia"/>
                <w:sz w:val="22"/>
              </w:rPr>
              <w:t>是</w:t>
            </w:r>
          </w:p>
        </w:tc>
      </w:tr>
    </w:tbl>
    <w:p w:rsidR="00237EE8" w:rsidRDefault="00237EE8" w:rsidP="0023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ind w:leftChars="-1" w:left="-2"/>
        <w:jc w:val="left"/>
        <w:rPr>
          <w:b/>
          <w:color w:val="0000FF"/>
          <w:sz w:val="22"/>
        </w:rPr>
      </w:pPr>
      <w:r>
        <w:rPr>
          <w:rFonts w:hint="eastAsia"/>
          <w:b/>
          <w:color w:val="0000FF"/>
          <w:sz w:val="22"/>
        </w:rPr>
        <w:t>说明：</w:t>
      </w:r>
      <w:r>
        <w:rPr>
          <w:b/>
          <w:color w:val="0000FF"/>
          <w:sz w:val="22"/>
        </w:rPr>
        <w:t>需求中要求提供技术支持资料</w:t>
      </w:r>
      <w:bookmarkStart w:id="15" w:name="OLE_LINK67"/>
      <w:bookmarkStart w:id="16" w:name="OLE_LINK66"/>
      <w:r>
        <w:rPr>
          <w:rFonts w:hint="eastAsia"/>
          <w:b/>
          <w:color w:val="0000FF"/>
          <w:sz w:val="22"/>
        </w:rPr>
        <w:t>，包括但不限于注册证及其附页、检测机构出具的检测报告、制造商公开发布的印刷资料（包括技术白皮书</w:t>
      </w:r>
      <w:r>
        <w:rPr>
          <w:rFonts w:hint="eastAsia"/>
          <w:b/>
          <w:color w:val="0000FF"/>
          <w:sz w:val="22"/>
        </w:rPr>
        <w:t xml:space="preserve"> Data sheet</w:t>
      </w:r>
      <w:r>
        <w:rPr>
          <w:rFonts w:hint="eastAsia"/>
          <w:b/>
          <w:color w:val="0000FF"/>
          <w:sz w:val="22"/>
        </w:rPr>
        <w:t>、技术说明书、产品介绍彩页等）等</w:t>
      </w:r>
      <w:bookmarkEnd w:id="15"/>
      <w:bookmarkEnd w:id="16"/>
      <w:r>
        <w:rPr>
          <w:rFonts w:hint="eastAsia"/>
          <w:b/>
          <w:color w:val="0000FF"/>
          <w:sz w:val="22"/>
        </w:rPr>
        <w:t>。</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r>
        <w:rPr>
          <w:rFonts w:hint="eastAsia"/>
          <w:b/>
          <w:color w:val="0000FF"/>
          <w:sz w:val="22"/>
        </w:rPr>
        <w:t>，不得分</w:t>
      </w:r>
      <w:r>
        <w:rPr>
          <w:b/>
          <w:color w:val="0000FF"/>
          <w:sz w:val="22"/>
        </w:rPr>
        <w:t>。</w:t>
      </w:r>
    </w:p>
    <w:p w:rsidR="00237EE8" w:rsidRDefault="00237EE8" w:rsidP="00237EE8">
      <w:pPr>
        <w:snapToGrid w:val="0"/>
        <w:ind w:firstLineChars="200" w:firstLine="440"/>
        <w:jc w:val="left"/>
        <w:rPr>
          <w:sz w:val="22"/>
        </w:rPr>
      </w:pPr>
      <w:r>
        <w:rPr>
          <w:rFonts w:hint="eastAsia"/>
          <w:sz w:val="22"/>
        </w:rPr>
        <w:t>9.2.2.</w:t>
      </w:r>
      <w:r>
        <w:rPr>
          <w:sz w:val="22"/>
        </w:rPr>
        <w:t>2</w:t>
      </w:r>
      <w:r>
        <w:rPr>
          <w:rFonts w:hint="eastAsia"/>
          <w:sz w:val="22"/>
        </w:rPr>
        <w:t>投标产品综合性能</w:t>
      </w:r>
    </w:p>
    <w:p w:rsidR="00237EE8" w:rsidRDefault="00237EE8" w:rsidP="00237EE8">
      <w:pPr>
        <w:snapToGrid w:val="0"/>
        <w:ind w:firstLineChars="200" w:firstLine="440"/>
        <w:jc w:val="left"/>
        <w:rPr>
          <w:sz w:val="22"/>
        </w:rPr>
      </w:pPr>
    </w:p>
    <w:tbl>
      <w:tblPr>
        <w:tblW w:w="9869" w:type="dxa"/>
        <w:tblInd w:w="96" w:type="dxa"/>
        <w:tblLayout w:type="fixed"/>
        <w:tblLook w:val="04A0" w:firstRow="1" w:lastRow="0" w:firstColumn="1" w:lastColumn="0" w:noHBand="0" w:noVBand="1"/>
      </w:tblPr>
      <w:tblGrid>
        <w:gridCol w:w="611"/>
        <w:gridCol w:w="465"/>
        <w:gridCol w:w="583"/>
        <w:gridCol w:w="7002"/>
        <w:gridCol w:w="1208"/>
      </w:tblGrid>
      <w:tr w:rsidR="00237EE8" w:rsidTr="004355FC">
        <w:trPr>
          <w:trHeight w:val="288"/>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序号</w:t>
            </w:r>
          </w:p>
        </w:tc>
        <w:tc>
          <w:tcPr>
            <w:tcW w:w="465"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产品名称</w:t>
            </w:r>
          </w:p>
        </w:tc>
        <w:tc>
          <w:tcPr>
            <w:tcW w:w="583"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技术名称</w:t>
            </w: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综合性能招标要求</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是否需要提供技术支持资料</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w:t>
            </w:r>
          </w:p>
        </w:tc>
        <w:tc>
          <w:tcPr>
            <w:tcW w:w="465" w:type="dxa"/>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彩色多普勒超声波诊断仪</w:t>
            </w:r>
          </w:p>
        </w:tc>
        <w:tc>
          <w:tcPr>
            <w:tcW w:w="583" w:type="dxa"/>
            <w:vMerge w:val="restart"/>
            <w:tcBorders>
              <w:top w:val="single" w:sz="4" w:space="0" w:color="000000"/>
              <w:left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产品技术规格</w:t>
            </w: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具有超高数字化通道，支持集束精准发射及海量并行处理，同步进行多个声束的形成、采集和处理</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显示器尺寸≥</w:t>
            </w:r>
            <w:r>
              <w:rPr>
                <w:rStyle w:val="font21"/>
                <w:lang w:bidi="ar"/>
              </w:rPr>
              <w:t>22</w:t>
            </w:r>
            <w:r>
              <w:rPr>
                <w:rStyle w:val="font01"/>
                <w:rFonts w:hint="default"/>
                <w:lang w:bidi="ar"/>
              </w:rPr>
              <w:t>英寸，对比度≥</w:t>
            </w:r>
            <w:r>
              <w:rPr>
                <w:rStyle w:val="font21"/>
                <w:lang w:bidi="ar"/>
              </w:rPr>
              <w:t>22550:1</w:t>
            </w:r>
            <w:r>
              <w:rPr>
                <w:rStyle w:val="font01"/>
                <w:rFonts w:hint="default"/>
                <w:lang w:bidi="ar"/>
              </w:rPr>
              <w:t>，无闪烁，可上下左右旋转、倾斜</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操作面板的液晶触摸屏尺寸≥</w:t>
            </w:r>
            <w:r>
              <w:rPr>
                <w:rStyle w:val="font21"/>
                <w:lang w:bidi="ar"/>
              </w:rPr>
              <w:t>12</w:t>
            </w:r>
            <w:r>
              <w:rPr>
                <w:rStyle w:val="font21"/>
                <w:rFonts w:hint="eastAsia"/>
                <w:lang w:bidi="ar"/>
              </w:rPr>
              <w:t>英寸</w:t>
            </w:r>
            <w:r>
              <w:rPr>
                <w:rStyle w:val="font01"/>
                <w:rFonts w:hint="default"/>
                <w:lang w:bidi="ar"/>
              </w:rPr>
              <w:t>，具备通过手指滑动触摸屏进行翻页，直接点击触摸屏即可选择需要调节的参数，操作面板可上下左右进行高度调整及旋转</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触摸屏可与主显示屏实时同步显示动态图像，并在触摸屏上进行容积图像的旋转、放大等调整</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显示器具有全屏显示扫查图像，至少包括二维、彩色、频谱和实时三维等</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通用成像探头接口≥</w:t>
            </w:r>
            <w:r>
              <w:rPr>
                <w:rStyle w:val="font21"/>
                <w:lang w:bidi="ar"/>
              </w:rPr>
              <w:t>4</w:t>
            </w:r>
            <w:r>
              <w:rPr>
                <w:rStyle w:val="font01"/>
                <w:rFonts w:hint="default"/>
                <w:lang w:bidi="ar"/>
              </w:rPr>
              <w:t>个，均为微型无针式接口，</w:t>
            </w:r>
            <w:r>
              <w:rPr>
                <w:rStyle w:val="font21"/>
                <w:lang w:bidi="ar"/>
              </w:rPr>
              <w:t>4</w:t>
            </w:r>
            <w:r>
              <w:rPr>
                <w:rStyle w:val="font01"/>
                <w:rFonts w:hint="default"/>
                <w:lang w:bidi="ar"/>
              </w:rPr>
              <w:t>个接口通用，具备同时支持矩阵实时三维探头并可任意互换</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可支持单晶体探头≥</w:t>
            </w:r>
            <w:r>
              <w:rPr>
                <w:rStyle w:val="font21"/>
                <w:lang w:bidi="ar"/>
              </w:rPr>
              <w:t>10</w:t>
            </w:r>
            <w:r>
              <w:rPr>
                <w:rStyle w:val="font01"/>
                <w:rFonts w:hint="default"/>
                <w:lang w:bidi="ar"/>
              </w:rPr>
              <w:t>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所有矩阵探头均采用单晶体材质，可支持单晶体矩阵实时三维探头≥</w:t>
            </w:r>
            <w:r>
              <w:rPr>
                <w:rStyle w:val="font21"/>
                <w:lang w:bidi="ar"/>
              </w:rPr>
              <w:t>7</w:t>
            </w:r>
            <w:r>
              <w:rPr>
                <w:rStyle w:val="font01"/>
                <w:rFonts w:hint="default"/>
                <w:lang w:bidi="ar"/>
              </w:rPr>
              <w:t>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具备数字化二维灰阶成像及</w:t>
            </w:r>
            <w:r>
              <w:rPr>
                <w:rStyle w:val="font21"/>
                <w:lang w:bidi="ar"/>
              </w:rPr>
              <w:t>M</w:t>
            </w:r>
            <w:r>
              <w:rPr>
                <w:rStyle w:val="font01"/>
                <w:rFonts w:hint="default"/>
                <w:lang w:bidi="ar"/>
              </w:rPr>
              <w:t>型显像单元</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w:t>
            </w:r>
            <w:r>
              <w:rPr>
                <w:rStyle w:val="font21"/>
                <w:lang w:bidi="ar"/>
              </w:rPr>
              <w:t>M</w:t>
            </w:r>
            <w:r>
              <w:rPr>
                <w:rStyle w:val="font01"/>
                <w:rFonts w:hint="default"/>
                <w:lang w:bidi="ar"/>
              </w:rPr>
              <w:t>型及解剖</w:t>
            </w:r>
            <w:r>
              <w:rPr>
                <w:rStyle w:val="font21"/>
                <w:lang w:bidi="ar"/>
              </w:rPr>
              <w:t>M</w:t>
            </w:r>
            <w:r>
              <w:rPr>
                <w:rStyle w:val="font01"/>
                <w:rFonts w:hint="default"/>
                <w:lang w:bidi="ar"/>
              </w:rPr>
              <w:t>型技术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具有脉冲反向谐波成像技术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具有彩色多普勒成像技术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具有彩色多普勒能量图技术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具备数字化频谱多普勒显示和分析单元（包括</w:t>
            </w:r>
            <w:r>
              <w:rPr>
                <w:rStyle w:val="font21"/>
                <w:lang w:bidi="ar"/>
              </w:rPr>
              <w:t>PW</w:t>
            </w:r>
            <w:r>
              <w:rPr>
                <w:rStyle w:val="font01"/>
                <w:rFonts w:hint="default"/>
                <w:lang w:bidi="ar"/>
              </w:rPr>
              <w:t>、</w:t>
            </w:r>
            <w:r>
              <w:rPr>
                <w:rStyle w:val="font21"/>
                <w:lang w:bidi="ar"/>
              </w:rPr>
              <w:t>CW</w:t>
            </w:r>
            <w:r>
              <w:rPr>
                <w:rStyle w:val="font01"/>
                <w:rFonts w:hint="default"/>
                <w:lang w:bidi="ar"/>
              </w:rPr>
              <w:t>和</w:t>
            </w:r>
            <w:r>
              <w:rPr>
                <w:rStyle w:val="font21"/>
                <w:lang w:bidi="ar"/>
              </w:rPr>
              <w:t>High PRF</w:t>
            </w:r>
            <w:r>
              <w:rPr>
                <w:rStyle w:val="font01"/>
                <w:rFonts w:hint="default"/>
                <w:lang w:bidi="ar"/>
              </w:rPr>
              <w:t>）</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动态范围≥</w:t>
            </w:r>
            <w:r>
              <w:rPr>
                <w:rStyle w:val="font21"/>
                <w:lang w:bidi="ar"/>
              </w:rPr>
              <w:t>390dB</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具有智能全域聚焦技术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具备实时双同步</w:t>
            </w:r>
            <w:r>
              <w:rPr>
                <w:rStyle w:val="font21"/>
                <w:lang w:bidi="ar"/>
              </w:rPr>
              <w:t>/</w:t>
            </w:r>
            <w:r>
              <w:rPr>
                <w:rStyle w:val="font01"/>
                <w:rFonts w:hint="default"/>
                <w:lang w:bidi="ar"/>
              </w:rPr>
              <w:t>三同步功能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内置</w:t>
            </w:r>
            <w:r>
              <w:rPr>
                <w:rStyle w:val="font21"/>
                <w:lang w:bidi="ar"/>
              </w:rPr>
              <w:t xml:space="preserve">DICOM 3.0 </w:t>
            </w:r>
            <w:r>
              <w:rPr>
                <w:rStyle w:val="font01"/>
                <w:rFonts w:hint="default"/>
                <w:lang w:bidi="ar"/>
              </w:rPr>
              <w:t>标准输出接口</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提供内置一体化超声工作站</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主机内置硬盘≥</w:t>
            </w:r>
            <w:r>
              <w:rPr>
                <w:rStyle w:val="font21"/>
                <w:lang w:bidi="ar"/>
              </w:rPr>
              <w:t>2TB</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二维灰阶成像单元具备宽频、变频探头，频率具体数值均在屏幕上显示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具有自适应核磁像素优化技术，可增强组织边界，抑制斑点噪声，适用于多种模式（</w:t>
            </w:r>
            <w:r>
              <w:rPr>
                <w:rStyle w:val="font21"/>
                <w:lang w:bidi="ar"/>
              </w:rPr>
              <w:t>2D</w:t>
            </w:r>
            <w:r>
              <w:rPr>
                <w:rStyle w:val="font01"/>
                <w:rFonts w:hint="default"/>
                <w:lang w:bidi="ar"/>
              </w:rPr>
              <w:t>、</w:t>
            </w:r>
            <w:r>
              <w:rPr>
                <w:rStyle w:val="font21"/>
                <w:lang w:bidi="ar"/>
              </w:rPr>
              <w:t>3D</w:t>
            </w:r>
            <w:r>
              <w:rPr>
                <w:rStyle w:val="font01"/>
                <w:rFonts w:hint="default"/>
                <w:lang w:bidi="ar"/>
              </w:rPr>
              <w:t>），多级可调（≥</w:t>
            </w:r>
            <w:r>
              <w:rPr>
                <w:rStyle w:val="font21"/>
                <w:lang w:bidi="ar"/>
              </w:rPr>
              <w:t>5</w:t>
            </w:r>
            <w:r>
              <w:rPr>
                <w:rStyle w:val="font01"/>
                <w:rFonts w:hint="default"/>
                <w:lang w:bidi="ar"/>
              </w:rPr>
              <w:t>级），支持所有探头。</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具备高级心肌增强功能，使用自适应算法抑制组织杂波。增加心肌和其他心脏结构信号，可根据组织和器械单独选择优化模式。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具有实时空间复合成像技术，同时作用于发射和接收多角度声束</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具有扩展成像技术，可与空间复合成像、斑点噪声抑制技术联合使用。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具有一键优化图像功能，可实时优化二维增益、</w:t>
            </w:r>
            <w:r>
              <w:rPr>
                <w:rStyle w:val="font21"/>
                <w:lang w:bidi="ar"/>
              </w:rPr>
              <w:t>TGC</w:t>
            </w:r>
            <w:r>
              <w:rPr>
                <w:rStyle w:val="font01"/>
                <w:rFonts w:hint="default"/>
                <w:lang w:bidi="ar"/>
              </w:rPr>
              <w:t>曲线等成像参数。</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具有自动实时持续增益补偿功能。</w:t>
            </w:r>
            <w:r>
              <w:rPr>
                <w:rStyle w:val="font21"/>
                <w:lang w:bidi="ar"/>
              </w:rPr>
              <w:t xml:space="preserve"> </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具有侧向增益补偿技术，可支持相控阵探头、矩阵实时三维探头，分段≥</w:t>
            </w:r>
            <w:r>
              <w:rPr>
                <w:rStyle w:val="font21"/>
                <w:lang w:bidi="ar"/>
              </w:rPr>
              <w:t>8</w:t>
            </w:r>
            <w:r>
              <w:rPr>
                <w:rStyle w:val="font01"/>
                <w:rFonts w:hint="default"/>
                <w:lang w:bidi="ar"/>
              </w:rPr>
              <w:t>段，且可视可调。</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29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具备双幅对比显示功能，可自动识别收缩期及舒张期，便捷辛普森测量。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30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分辨率和帧频可视可调，且支持凸阵、线阵、相控阵、矩阵实时三维探头</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具有超宽视野全景成像技术，支持</w:t>
            </w:r>
            <w:r>
              <w:rPr>
                <w:rStyle w:val="font21"/>
                <w:lang w:bidi="ar"/>
              </w:rPr>
              <w:t>2D</w:t>
            </w:r>
            <w:r>
              <w:rPr>
                <w:rStyle w:val="font01"/>
                <w:rFonts w:hint="default"/>
                <w:lang w:bidi="ar"/>
              </w:rPr>
              <w:t>、</w:t>
            </w:r>
            <w:r>
              <w:rPr>
                <w:rStyle w:val="font21"/>
                <w:lang w:bidi="ar"/>
              </w:rPr>
              <w:t>3D</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具备专业心超工作者定制界面，支持</w:t>
            </w:r>
            <w:r>
              <w:rPr>
                <w:rStyle w:val="font21"/>
                <w:lang w:bidi="ar"/>
              </w:rPr>
              <w:t>2D</w:t>
            </w:r>
            <w:r>
              <w:rPr>
                <w:rStyle w:val="font01"/>
                <w:rFonts w:hint="default"/>
                <w:lang w:bidi="ar"/>
              </w:rPr>
              <w:t>、</w:t>
            </w:r>
            <w:r>
              <w:rPr>
                <w:rStyle w:val="font21"/>
                <w:lang w:bidi="ar"/>
              </w:rPr>
              <w:t>3D</w:t>
            </w:r>
            <w:r>
              <w:rPr>
                <w:rStyle w:val="font01"/>
                <w:rFonts w:hint="default"/>
                <w:lang w:bidi="ar"/>
              </w:rPr>
              <w:t>功能选件个性化选择</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彩色多普勒血流成像单元具有二维彩色模式、实时三维彩色模式、能量图模式、微视血流成像模式、彩色</w:t>
            </w:r>
            <w:r>
              <w:rPr>
                <w:rStyle w:val="font21"/>
                <w:lang w:bidi="ar"/>
              </w:rPr>
              <w:t>M</w:t>
            </w:r>
            <w:r>
              <w:rPr>
                <w:rStyle w:val="font01"/>
                <w:rFonts w:hint="default"/>
                <w:lang w:bidi="ar"/>
              </w:rPr>
              <w:t>型模式、组织多普勒模式等多种成像模式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具有自适应超宽频带彩色多普勒成像技术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具备彩色实时同屏双幅对比显像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具备专业冠脉血流成像模式，可支持所有心脏成像探头（包括成人相控阵探头、儿童相控阵探头、新生儿相控阵探头、心脏矩阵实时三维探头）</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彩色增益可独立调节，支持凸阵、线阵、相控阵、矩阵实时三维探头</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频谱多普勒成像单元提供</w:t>
            </w:r>
            <w:r>
              <w:rPr>
                <w:rStyle w:val="font21"/>
                <w:lang w:bidi="ar"/>
              </w:rPr>
              <w:t>PW</w:t>
            </w:r>
            <w:r>
              <w:rPr>
                <w:rStyle w:val="font01"/>
                <w:rFonts w:hint="default"/>
                <w:lang w:bidi="ar"/>
              </w:rPr>
              <w:t>、</w:t>
            </w:r>
            <w:r>
              <w:rPr>
                <w:rStyle w:val="font21"/>
                <w:lang w:bidi="ar"/>
              </w:rPr>
              <w:t>CW</w:t>
            </w:r>
            <w:r>
              <w:rPr>
                <w:rStyle w:val="font01"/>
                <w:rFonts w:hint="default"/>
                <w:lang w:bidi="ar"/>
              </w:rPr>
              <w:t>、</w:t>
            </w:r>
            <w:r>
              <w:rPr>
                <w:rStyle w:val="font21"/>
                <w:lang w:bidi="ar"/>
              </w:rPr>
              <w:t>High PRF</w:t>
            </w:r>
            <w:r>
              <w:rPr>
                <w:rStyle w:val="font01"/>
                <w:rFonts w:hint="default"/>
                <w:lang w:bidi="ar"/>
              </w:rPr>
              <w:t>模式，高性能三同步成像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39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具备实时自动多普勒测量分析，可提供多参数选择</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具备一键自动优化多普勒频谱，自动调整基线及量程等参数</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具备频谱自动分析系统：包括实时自动包络、手动包络等；自动计算各血流动力学参数，参数可根据客户需要灵活进行选择</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具有实时任意多平面模式下支持</w:t>
            </w:r>
            <w:r>
              <w:rPr>
                <w:rStyle w:val="font21"/>
                <w:lang w:bidi="ar"/>
              </w:rPr>
              <w:t>PW</w:t>
            </w:r>
            <w:r>
              <w:rPr>
                <w:rStyle w:val="font01"/>
                <w:rFonts w:hint="default"/>
                <w:lang w:bidi="ar"/>
              </w:rPr>
              <w:t>和</w:t>
            </w:r>
            <w:r>
              <w:rPr>
                <w:rStyle w:val="font21"/>
                <w:lang w:bidi="ar"/>
              </w:rPr>
              <w:t>CW</w:t>
            </w:r>
            <w:r>
              <w:rPr>
                <w:rStyle w:val="font01"/>
                <w:rFonts w:hint="default"/>
                <w:lang w:bidi="ar"/>
              </w:rPr>
              <w:t>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组织多普勒成像单元具备高帧频彩色和脉冲波组织多普勒成像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具备二维、速度曲线同屏显示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提供专业</w:t>
            </w:r>
            <w:r>
              <w:rPr>
                <w:rStyle w:val="font21"/>
                <w:lang w:bidi="ar"/>
              </w:rPr>
              <w:t>TDI</w:t>
            </w:r>
            <w:r>
              <w:rPr>
                <w:rStyle w:val="font01"/>
                <w:rFonts w:hint="default"/>
                <w:lang w:bidi="ar"/>
              </w:rPr>
              <w:t>测量软件包，可对组织速度、位移、应变、应变率等进行整体和节段定量分析</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提供基于组织多普勒的定量分析，可同时显示≥</w:t>
            </w:r>
            <w:r>
              <w:rPr>
                <w:rStyle w:val="font21"/>
                <w:lang w:bidi="ar"/>
              </w:rPr>
              <w:t>32</w:t>
            </w:r>
            <w:r>
              <w:rPr>
                <w:rStyle w:val="font01"/>
                <w:rFonts w:hint="default"/>
                <w:lang w:bidi="ar"/>
              </w:rPr>
              <w:t>个亚节段的心肌速度曲线、位移曲线、应变及应变率曲线，可用于整体及节段功能评价</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组织谐波成像单元具备脉冲反相谐波技术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具备显示谐波频率和基波频率</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49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超声造影成像单元造影成像单元，至少包含左心腔造影</w:t>
            </w:r>
            <w:r>
              <w:rPr>
                <w:rStyle w:val="font21"/>
                <w:lang w:bidi="ar"/>
              </w:rPr>
              <w:t>LVO</w:t>
            </w:r>
            <w:r>
              <w:rPr>
                <w:rStyle w:val="font01"/>
                <w:rFonts w:hint="default"/>
                <w:lang w:bidi="ar"/>
              </w:rPr>
              <w:t>、</w:t>
            </w:r>
            <w:r>
              <w:rPr>
                <w:rStyle w:val="font21"/>
                <w:lang w:bidi="ar"/>
              </w:rPr>
              <w:t>Low MI</w:t>
            </w:r>
            <w:r>
              <w:rPr>
                <w:rStyle w:val="font01"/>
                <w:rFonts w:hint="default"/>
                <w:lang w:bidi="ar"/>
              </w:rPr>
              <w:t>低机械指数造影和</w:t>
            </w:r>
            <w:r>
              <w:rPr>
                <w:rStyle w:val="font21"/>
                <w:lang w:bidi="ar"/>
              </w:rPr>
              <w:t>Flash</w:t>
            </w:r>
            <w:r>
              <w:rPr>
                <w:rStyle w:val="font01"/>
                <w:rFonts w:hint="default"/>
                <w:lang w:bidi="ar"/>
              </w:rPr>
              <w:t>爆破造影成像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具有负荷超声成像下的心肌灌注造影</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具有心腔和心肌造影成像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具有实时相交互两个平面同屏同时相显示造影成像技术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具有矩阵实时三维造影成像技术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54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提供在机及脱机造影定量分析软件，提供≥</w:t>
            </w:r>
            <w:r>
              <w:rPr>
                <w:rStyle w:val="font21"/>
                <w:lang w:bidi="ar"/>
              </w:rPr>
              <w:t>6</w:t>
            </w:r>
            <w:r>
              <w:rPr>
                <w:rStyle w:val="font01"/>
                <w:rFonts w:hint="default"/>
                <w:lang w:bidi="ar"/>
              </w:rPr>
              <w:t>种参数及动态曲线；且造影连续采集时间≥</w:t>
            </w:r>
            <w:r>
              <w:rPr>
                <w:rStyle w:val="font21"/>
                <w:lang w:bidi="ar"/>
              </w:rPr>
              <w:t>8</w:t>
            </w:r>
            <w:r>
              <w:rPr>
                <w:rStyle w:val="font01"/>
                <w:rFonts w:hint="default"/>
                <w:lang w:bidi="ar"/>
              </w:rPr>
              <w:t>分钟</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具备专用经食管心腔造影成像，触摸屏单击</w:t>
            </w:r>
            <w:r>
              <w:rPr>
                <w:rStyle w:val="font21"/>
                <w:lang w:bidi="ar"/>
              </w:rPr>
              <w:t>LVO</w:t>
            </w:r>
            <w:r>
              <w:rPr>
                <w:rStyle w:val="font01"/>
                <w:rFonts w:hint="default"/>
                <w:lang w:bidi="ar"/>
              </w:rPr>
              <w:t>选键即可进入造影模式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具备常规测量和分析功能（</w:t>
            </w:r>
            <w:r>
              <w:rPr>
                <w:rStyle w:val="font21"/>
                <w:lang w:bidi="ar"/>
              </w:rPr>
              <w:t>B</w:t>
            </w:r>
            <w:r>
              <w:rPr>
                <w:rStyle w:val="font01"/>
                <w:rFonts w:hint="default"/>
                <w:lang w:bidi="ar"/>
              </w:rPr>
              <w:t>型、</w:t>
            </w:r>
            <w:r>
              <w:rPr>
                <w:rStyle w:val="font21"/>
                <w:lang w:bidi="ar"/>
              </w:rPr>
              <w:t>M</w:t>
            </w:r>
            <w:r>
              <w:rPr>
                <w:rStyle w:val="font01"/>
                <w:rFonts w:hint="default"/>
                <w:lang w:bidi="ar"/>
              </w:rPr>
              <w:t>型、频谱多普勒、彩色多普勒）</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一般常规测量（至少包含：直径、面积、体积、压差等测量）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提供多普勒血流测量及分析软件包</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59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具备专业心脏功能测量与分析，可支持</w:t>
            </w:r>
            <w:r>
              <w:rPr>
                <w:rStyle w:val="font21"/>
                <w:lang w:bidi="ar"/>
              </w:rPr>
              <w:t xml:space="preserve">Simpson </w:t>
            </w:r>
            <w:r>
              <w:rPr>
                <w:rStyle w:val="font01"/>
                <w:rFonts w:hint="default"/>
                <w:lang w:bidi="ar"/>
              </w:rPr>
              <w:t>三点法快速描记心内膜，加快工作流程</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具备自动实时多普勒频谱波形分析，在实时或者冻结模式下都可以使用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自动测量（</w:t>
            </w:r>
            <w:r>
              <w:rPr>
                <w:rStyle w:val="font21"/>
                <w:lang w:bidi="ar"/>
              </w:rPr>
              <w:t>2D</w:t>
            </w:r>
            <w:r>
              <w:rPr>
                <w:rStyle w:val="font01"/>
                <w:rFonts w:hint="default"/>
                <w:lang w:bidi="ar"/>
              </w:rPr>
              <w:t>和多普勒）功能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w:t>
            </w:r>
            <w:r>
              <w:rPr>
                <w:rStyle w:val="font21"/>
                <w:lang w:bidi="ar"/>
              </w:rPr>
              <w:t>NMPA</w:t>
            </w:r>
            <w:r>
              <w:rPr>
                <w:rStyle w:val="font01"/>
                <w:rFonts w:hint="default"/>
                <w:lang w:bidi="ar"/>
              </w:rPr>
              <w:t>获批的人工智能测量工具，专注于自动化标准多普勒和</w:t>
            </w:r>
            <w:r>
              <w:rPr>
                <w:rStyle w:val="font21"/>
                <w:lang w:bidi="ar"/>
              </w:rPr>
              <w:t>2D</w:t>
            </w:r>
            <w:r>
              <w:rPr>
                <w:rStyle w:val="font01"/>
                <w:rFonts w:hint="default"/>
                <w:lang w:bidi="ar"/>
              </w:rPr>
              <w:t>距离测量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自动</w:t>
            </w:r>
            <w:r>
              <w:rPr>
                <w:rStyle w:val="font21"/>
                <w:lang w:bidi="ar"/>
              </w:rPr>
              <w:t>2D</w:t>
            </w:r>
            <w:r>
              <w:rPr>
                <w:rStyle w:val="font01"/>
                <w:rFonts w:hint="default"/>
                <w:lang w:bidi="ar"/>
              </w:rPr>
              <w:t>测量时，自动基于一个完整心动周期的间距建议一幅适合的帧，自动将卡尺放置在用户已确认的</w:t>
            </w:r>
            <w:r>
              <w:rPr>
                <w:rStyle w:val="font21"/>
                <w:lang w:bidi="ar"/>
              </w:rPr>
              <w:t>2D</w:t>
            </w:r>
            <w:r>
              <w:rPr>
                <w:rStyle w:val="font01"/>
                <w:rFonts w:hint="default"/>
                <w:lang w:bidi="ar"/>
              </w:rPr>
              <w:t>测量图像上，进而生成预期测量值</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经胸多普勒检查期间，自动化选择触摸屏页面上可用的测量标签，对与心脏解剖标志相关的主要血流轮廓的多普勒频谱波形进行分类。所有测量都可以在有无心电图（</w:t>
            </w:r>
            <w:r>
              <w:rPr>
                <w:rStyle w:val="font21"/>
                <w:lang w:bidi="ar"/>
              </w:rPr>
              <w:t>ECG</w:t>
            </w:r>
            <w:r>
              <w:rPr>
                <w:rStyle w:val="font01"/>
                <w:rFonts w:hint="default"/>
                <w:lang w:bidi="ar"/>
              </w:rPr>
              <w:t>）的情况下进行</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自动室壁运动定量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连接和未连接心电信号的超声图像均可在机分析。</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提供专用左心室心腔模型，全自动识别左心室切面并追踪，机器学习算法自动计算左心室≥</w:t>
            </w:r>
            <w:r>
              <w:rPr>
                <w:rStyle w:val="font21"/>
                <w:lang w:bidi="ar"/>
              </w:rPr>
              <w:t>17</w:t>
            </w:r>
            <w:r>
              <w:rPr>
                <w:rStyle w:val="font01"/>
                <w:rFonts w:hint="default"/>
                <w:lang w:bidi="ar"/>
              </w:rPr>
              <w:t>节段室壁运动分数及总体室壁运动评分指数，结果以牛眼图显示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具有人工智能技术，基于实时经食管三维超声数据，一键式启动，自动建模及追踪分析，匹配不同心动周期二尖瓣模型视图，不依赖任何二维图像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69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具备全自动识别、描记、分析三维二尖瓣数据的能力，自动生成彩色二尖瓣三维模型，同时获取≥</w:t>
            </w:r>
            <w:r>
              <w:rPr>
                <w:rStyle w:val="font21"/>
                <w:lang w:bidi="ar"/>
              </w:rPr>
              <w:t>7</w:t>
            </w:r>
            <w:r>
              <w:rPr>
                <w:rStyle w:val="font01"/>
                <w:rFonts w:hint="default"/>
                <w:lang w:bidi="ar"/>
              </w:rPr>
              <w:t>个测量组别（瓣环、瓣叶、交界处、其他值、手动测量值、动态测量）对应的≥</w:t>
            </w:r>
            <w:r>
              <w:rPr>
                <w:rStyle w:val="font21"/>
                <w:lang w:bidi="ar"/>
              </w:rPr>
              <w:t xml:space="preserve">20 </w:t>
            </w:r>
            <w:r>
              <w:rPr>
                <w:rStyle w:val="font01"/>
                <w:rFonts w:hint="default"/>
                <w:lang w:bidi="ar"/>
              </w:rPr>
              <w:t>项核心参数及其曲线，所有参数均附带</w:t>
            </w:r>
            <w:r>
              <w:rPr>
                <w:rStyle w:val="font21"/>
                <w:lang w:bidi="ar"/>
              </w:rPr>
              <w:t>3D</w:t>
            </w:r>
            <w:r>
              <w:rPr>
                <w:rStyle w:val="font01"/>
                <w:rFonts w:hint="default"/>
                <w:lang w:bidi="ar"/>
              </w:rPr>
              <w:t>可视化验证。</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提供专用左心耳三维定量工具，可快速识别左心耳结构</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具备自动追踪、描记、获取左心耳开口相关参数的能力</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具备内置专业负荷超声模板</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73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提供负荷超声斑点追踪定量分析</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智能旋转角度可植入负荷超声模板中，加快工作流程</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心脏实时三维成像单元</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9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提供成人经食管单晶体矩阵实时三维探头</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具备三维成像直接测量功能，可测量距离、面积等</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实时任意多平面成像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79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同屏显示任意相交互的两幅图像，具备横向、旋转和仰角转向</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支持二维、彩色、负荷、心腔造影、心肌造影等多种模式下应用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实时任意多平面成像具有自动心脏功能定量分析及多普勒定量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实时三维成像模式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具备实时三维灰阶成像和实时三维血流成像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具备实时三维全容积成像，且可以独立调节分辨率和帧频</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具备实时三维缩放成像，专用成像预设模式，可快速用于心脏瓣膜等结构成像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具备实时三维高帧频成像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具备实时三维造影成像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光源心腔镜：高分辨率成人和儿童心脏三维容积光影渲染模式，实时模拟组织光传播过程中不同组织对光线的不同吸收系数，以三维图像更直观逼真地实时显示组织信息，同时光源位置支持手指在触摸屏上点击放置和调整，光源可以放置在图像的任意位置；心脏经胸和经食管实时三维模式下均可使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89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深度心腔镜：高分辨率成人和儿童心脏三维容积光影渲染模式，叠加特有的蓝色显示组织深度信息，突出结构纵深，帮助临床更易理解组织在实时三维图像中的空间位置；同时可联合可移动光源功能显示，光源位置支持手指在触摸屏上点击放置和调整，通过结构光影和纵深呈现，帮助更精准地呈现结构信息；心脏经胸和经食管实时三维模式下均可使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提供透视心腔镜：成人和儿童心脏实时三维铸型化显示模式，采用全新容积建模算法，直观显示心脏空腔结构铸型，如左心耳三维铸型显示，支持容积透明度</w:t>
            </w:r>
            <w:r>
              <w:rPr>
                <w:rStyle w:val="font21"/>
                <w:lang w:bidi="ar"/>
              </w:rPr>
              <w:t>0-20</w:t>
            </w:r>
            <w:r>
              <w:rPr>
                <w:rStyle w:val="font01"/>
                <w:rFonts w:hint="default"/>
                <w:lang w:bidi="ar"/>
              </w:rPr>
              <w:t>级可视调节和可移动光源任意位置投射，心脏经胸和经食管实时三维模式下均可使用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彩色心腔镜：成人和儿童心脏实时三维彩色血流模式联合高分辨率三维光影模式显示，利用带阴影的光影渲染，呈现逼真三维彩色多普勒血流立体显示；同时可一键与三维透视模式联合使用，实现灰阶透明度调整，心脏经胸和经食管实时三维模式下均可使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92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具备实时双容积视野成像，支持内面观和对面观，可一键同时显示同一心脏容积图像不同观察方向两个容积切面，支持实时和冻结状态下的经胸和经食管实时三维图像显示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w:t>
            </w:r>
            <w:r>
              <w:rPr>
                <w:rStyle w:val="font21"/>
                <w:lang w:bidi="ar"/>
              </w:rPr>
              <w:t>MPR</w:t>
            </w:r>
            <w:r>
              <w:rPr>
                <w:rStyle w:val="font01"/>
                <w:rFonts w:hint="default"/>
                <w:lang w:bidi="ar"/>
              </w:rPr>
              <w:t>显示，支持任意平面调整</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具有实时三维智能切割技术，可以从多个方向观察感兴趣区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具备实时三维两点获取感兴趣区容积图像的功能，可从任意方向、角度两点切割，快速获取所需容积图像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具备实时三维断层成像功能，在实时或冻结状态下，容积图像一键进入多切面模式，切片方向灵活调整，支持造影、负荷等多种模式应用，可同步显示≥</w:t>
            </w:r>
            <w:r>
              <w:rPr>
                <w:rStyle w:val="font21"/>
                <w:lang w:bidi="ar"/>
              </w:rPr>
              <w:t>12</w:t>
            </w:r>
            <w:r>
              <w:rPr>
                <w:rStyle w:val="font01"/>
                <w:rFonts w:hint="default"/>
                <w:lang w:bidi="ar"/>
              </w:rPr>
              <w:t>个切面</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具有实时三维定位评估技术，三维结构指导二维切面快速获取，快速获取所需解剖结构，精准测量感兴趣区大小，协助医生正确选择介入装置</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触摸屏与主显示器具备实时同步显示实时或冻结后的成人和儿童心脏三维图像，支持手指直接在触摸屏上调整心脏三维容积数据的旋转、缩放操作，同时触摸屏上可直接放置可移动光源的位置和任意移动，心脏经胸和经食管实时三维模式下均可使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99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超声图像及病案管理系统</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动态图像采集、存储，一次连续采集≥</w:t>
            </w:r>
            <w:r>
              <w:rPr>
                <w:rStyle w:val="font21"/>
                <w:lang w:bidi="ar"/>
              </w:rPr>
              <w:t>2500</w:t>
            </w:r>
            <w:r>
              <w:rPr>
                <w:rStyle w:val="font01"/>
                <w:rFonts w:hint="default"/>
                <w:lang w:bidi="ar"/>
              </w:rPr>
              <w:t>幅</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同屏电影回放≥</w:t>
            </w:r>
            <w:r>
              <w:rPr>
                <w:rStyle w:val="font21"/>
                <w:lang w:bidi="ar"/>
              </w:rPr>
              <w:t>4</w:t>
            </w:r>
            <w:r>
              <w:rPr>
                <w:rStyle w:val="font01"/>
                <w:rFonts w:hint="default"/>
                <w:lang w:bidi="ar"/>
              </w:rPr>
              <w:t>画面，且可调回放速度</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存储图像及文档：≥</w:t>
            </w:r>
            <w:r>
              <w:rPr>
                <w:rStyle w:val="font21"/>
                <w:lang w:bidi="ar"/>
              </w:rPr>
              <w:t>2TB</w:t>
            </w:r>
            <w:r>
              <w:rPr>
                <w:rStyle w:val="font01"/>
                <w:rFonts w:hint="default"/>
                <w:lang w:bidi="ar"/>
              </w:rPr>
              <w:t>硬盘，支持</w:t>
            </w:r>
            <w:r>
              <w:rPr>
                <w:rStyle w:val="font21"/>
                <w:lang w:bidi="ar"/>
              </w:rPr>
              <w:t>CD</w:t>
            </w:r>
            <w:r>
              <w:rPr>
                <w:rStyle w:val="font01"/>
                <w:rFonts w:hint="default"/>
                <w:lang w:bidi="ar"/>
              </w:rPr>
              <w:t>和</w:t>
            </w:r>
            <w:r>
              <w:rPr>
                <w:rStyle w:val="font21"/>
                <w:lang w:bidi="ar"/>
              </w:rPr>
              <w:t>DVD</w:t>
            </w:r>
            <w:r>
              <w:rPr>
                <w:rStyle w:val="font01"/>
                <w:rFonts w:hint="default"/>
                <w:lang w:bidi="ar"/>
              </w:rPr>
              <w:t>存储方式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具备报告存储、检索、统计功能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为保护病人隐私，图像存储时具有隐去病案信息的功能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具备超声功率输出调节：</w:t>
            </w:r>
            <w:r>
              <w:rPr>
                <w:rStyle w:val="font21"/>
                <w:lang w:bidi="ar"/>
              </w:rPr>
              <w:t>B/M</w:t>
            </w:r>
            <w:r>
              <w:rPr>
                <w:rStyle w:val="font01"/>
                <w:rFonts w:hint="default"/>
                <w:lang w:bidi="ar"/>
              </w:rPr>
              <w:t>，</w:t>
            </w:r>
            <w:r>
              <w:rPr>
                <w:rStyle w:val="font21"/>
                <w:lang w:bidi="ar"/>
              </w:rPr>
              <w:t>PW</w:t>
            </w:r>
            <w:r>
              <w:rPr>
                <w:rStyle w:val="font01"/>
                <w:rFonts w:hint="default"/>
                <w:lang w:bidi="ar"/>
              </w:rPr>
              <w:t>，</w:t>
            </w:r>
            <w:r>
              <w:rPr>
                <w:rStyle w:val="font21"/>
                <w:lang w:bidi="ar"/>
              </w:rPr>
              <w:t>CDFI</w:t>
            </w:r>
            <w:r>
              <w:rPr>
                <w:rStyle w:val="font01"/>
                <w:rFonts w:hint="default"/>
                <w:lang w:bidi="ar"/>
              </w:rPr>
              <w:t>，输出功率选择多级可调</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1.13</w:t>
            </w:r>
            <w:r>
              <w:rPr>
                <w:rStyle w:val="font21"/>
                <w:lang w:bidi="ar"/>
              </w:rPr>
              <w:t xml:space="preserve">  </w:t>
            </w:r>
            <w:r>
              <w:rPr>
                <w:rStyle w:val="font01"/>
                <w:rFonts w:hint="default"/>
                <w:lang w:bidi="ar"/>
              </w:rPr>
              <w:t>速度向量成像功能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造影成像和造影定量分析功能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实时微血管显像功能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109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微视血流成像技术</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弹性成像技术（同时含应变弹性及剪切波成像）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9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肝脏、胆囊病灶等自动检测功能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部分</w:t>
            </w:r>
            <w:r>
              <w:rPr>
                <w:rStyle w:val="font21"/>
                <w:lang w:bidi="ar"/>
              </w:rPr>
              <w:t>AI</w:t>
            </w:r>
            <w:r>
              <w:rPr>
                <w:rStyle w:val="font01"/>
                <w:rFonts w:hint="default"/>
                <w:lang w:bidi="ar"/>
              </w:rPr>
              <w:t>诊断功能（如肝脏、胆囊等）</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内置图像管理系统</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血管立体血流增强功能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肝脏脂肪定量功能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图像存储与（电影）回放重现及病案管理单元</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117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具备数字化捕捉、回放、存储动、静态图像，实时图像传输等功能，可进行参数编程调节。</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主机内置硬盘≥</w:t>
            </w:r>
            <w:r>
              <w:rPr>
                <w:rStyle w:val="font21"/>
                <w:lang w:bidi="ar"/>
              </w:rPr>
              <w:t>2T</w:t>
            </w:r>
            <w:r>
              <w:rPr>
                <w:rStyle w:val="font01"/>
                <w:rFonts w:hint="default"/>
                <w:lang w:bidi="ar"/>
              </w:rPr>
              <w:t>，可扩展的存储装置：大容量移动硬盘、</w:t>
            </w:r>
            <w:r>
              <w:rPr>
                <w:rStyle w:val="font21"/>
                <w:lang w:bidi="ar"/>
              </w:rPr>
              <w:t>DVD-RW</w:t>
            </w:r>
            <w:r>
              <w:rPr>
                <w:rStyle w:val="font01"/>
                <w:rFonts w:hint="default"/>
                <w:lang w:bidi="ar"/>
              </w:rPr>
              <w:t>、</w:t>
            </w:r>
            <w:r>
              <w:rPr>
                <w:rStyle w:val="font21"/>
                <w:lang w:bidi="ar"/>
              </w:rPr>
              <w:t>DVR</w:t>
            </w:r>
            <w:r>
              <w:rPr>
                <w:rStyle w:val="font01"/>
                <w:rFonts w:hint="default"/>
                <w:lang w:bidi="ar"/>
              </w:rPr>
              <w:t>等</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119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具备主机硬盘图像数据存储功能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病案管理单元至少包括病人资料、报告、图像等的存储、修改、检索和打印等功能。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可根据检查要求对工作站参数（存储、压缩、回放）进行编程调节</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参考信号：</w:t>
            </w:r>
            <w:r>
              <w:rPr>
                <w:rStyle w:val="font21"/>
                <w:lang w:bidi="ar"/>
              </w:rPr>
              <w:t>ECG</w:t>
            </w:r>
            <w:r>
              <w:rPr>
                <w:rStyle w:val="font01"/>
                <w:rFonts w:hint="default"/>
                <w:lang w:bidi="ar"/>
              </w:rPr>
              <w:t>心电信号</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输入信号：</w:t>
            </w:r>
            <w:r>
              <w:rPr>
                <w:rStyle w:val="font21"/>
                <w:lang w:bidi="ar"/>
              </w:rPr>
              <w:t>DICOM DATA</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输出信号：</w:t>
            </w:r>
            <w:r>
              <w:rPr>
                <w:rStyle w:val="font21"/>
                <w:lang w:bidi="ar"/>
              </w:rPr>
              <w:t>DP</w:t>
            </w:r>
            <w:r>
              <w:rPr>
                <w:rStyle w:val="font01"/>
                <w:rFonts w:hint="default"/>
                <w:lang w:bidi="ar"/>
              </w:rPr>
              <w:t>高清数字化输出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内置图像管理系统</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92"/>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支持</w:t>
            </w:r>
            <w:r>
              <w:rPr>
                <w:rStyle w:val="font21"/>
                <w:lang w:bidi="ar"/>
              </w:rPr>
              <w:t>DVD/USB</w:t>
            </w:r>
            <w:r>
              <w:rPr>
                <w:rStyle w:val="font01"/>
                <w:rFonts w:hint="default"/>
                <w:lang w:bidi="ar"/>
              </w:rPr>
              <w:t>图像导出存储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连通性</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提供医学数字图像和通信协议，</w:t>
            </w:r>
            <w:r>
              <w:rPr>
                <w:rStyle w:val="font21"/>
                <w:lang w:bidi="ar"/>
              </w:rPr>
              <w:t xml:space="preserve">DICOM 3.0 </w:t>
            </w:r>
            <w:r>
              <w:rPr>
                <w:rStyle w:val="font01"/>
                <w:rFonts w:hint="default"/>
                <w:lang w:bidi="ar"/>
              </w:rPr>
              <w:t>版接口部件</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129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操作面板液晶触摸屏≥</w:t>
            </w:r>
            <w:r>
              <w:rPr>
                <w:rStyle w:val="font21"/>
                <w:lang w:bidi="ar"/>
              </w:rPr>
              <w:t>12</w:t>
            </w:r>
            <w:r>
              <w:rPr>
                <w:rStyle w:val="font01"/>
                <w:rFonts w:hint="default"/>
                <w:lang w:bidi="ar"/>
              </w:rPr>
              <w:t>英寸，通过手指滑动触摸屏进行翻页，直接点击触摸屏即可选择需要调节的参数，操作面板可上下左右进行高度调整及旋转</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标准成像探头接口≥</w:t>
            </w:r>
            <w:r>
              <w:rPr>
                <w:rStyle w:val="font21"/>
                <w:lang w:bidi="ar"/>
              </w:rPr>
              <w:t>4</w:t>
            </w:r>
            <w:r>
              <w:rPr>
                <w:rStyle w:val="font01"/>
                <w:rFonts w:hint="default"/>
                <w:lang w:bidi="ar"/>
              </w:rPr>
              <w:t>个，无针式微型接口，均可通用</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功能分区控制面板具备升降、旋转、前后左右平移和电子锁定功能。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类型至少包含：相控阵、凸阵、线阵、矩阵实时三维探头</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压电晶体材料：相控阵、凸阵、线阵、矩阵实时三维探头均采用单晶体材料。</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矩阵探头晶片≥</w:t>
            </w:r>
            <w:r>
              <w:rPr>
                <w:rStyle w:val="font21"/>
                <w:lang w:bidi="ar"/>
              </w:rPr>
              <w:t>9000</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成人心脏单晶体探头成像频率范围至少包含</w:t>
            </w:r>
            <w:r>
              <w:rPr>
                <w:rStyle w:val="font21"/>
                <w:lang w:bidi="ar"/>
              </w:rPr>
              <w:t>3.5</w:t>
            </w:r>
            <w:r>
              <w:rPr>
                <w:rStyle w:val="font01"/>
                <w:rFonts w:hint="default"/>
                <w:lang w:bidi="ar"/>
              </w:rPr>
              <w:t>～</w:t>
            </w:r>
            <w:r>
              <w:rPr>
                <w:rStyle w:val="font21"/>
                <w:lang w:bidi="ar"/>
              </w:rPr>
              <w:t>5MHz</w:t>
            </w:r>
            <w:r>
              <w:rPr>
                <w:rStyle w:val="font01"/>
                <w:rFonts w:hint="default"/>
                <w:lang w:bidi="ar"/>
              </w:rPr>
              <w:t>。</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成人经食管单晶体矩阵实时三维探头成像频率范围至少包含</w:t>
            </w:r>
            <w:r>
              <w:rPr>
                <w:rStyle w:val="font21"/>
                <w:lang w:bidi="ar"/>
              </w:rPr>
              <w:t>2</w:t>
            </w:r>
            <w:r>
              <w:rPr>
                <w:rStyle w:val="font01"/>
                <w:rFonts w:hint="default"/>
                <w:lang w:bidi="ar"/>
              </w:rPr>
              <w:t>～</w:t>
            </w:r>
            <w:r>
              <w:rPr>
                <w:rStyle w:val="font21"/>
                <w:lang w:bidi="ar"/>
              </w:rPr>
              <w:t>8MHz</w:t>
            </w:r>
            <w:r>
              <w:rPr>
                <w:rStyle w:val="font01"/>
                <w:rFonts w:hint="default"/>
                <w:lang w:bidi="ar"/>
              </w:rPr>
              <w:t>。</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线阵血管探头：成像频率范围至少包含</w:t>
            </w:r>
            <w:r>
              <w:rPr>
                <w:rStyle w:val="font21"/>
                <w:lang w:bidi="ar"/>
              </w:rPr>
              <w:t>3</w:t>
            </w:r>
            <w:r>
              <w:rPr>
                <w:rStyle w:val="font01"/>
                <w:rFonts w:hint="default"/>
                <w:lang w:bidi="ar"/>
              </w:rPr>
              <w:t>～</w:t>
            </w:r>
            <w:r>
              <w:rPr>
                <w:rStyle w:val="font21"/>
                <w:lang w:bidi="ar"/>
              </w:rPr>
              <w:t>10MHz</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成人腹部单晶体凸阵探头：成像频率范围至少包含</w:t>
            </w:r>
            <w:r>
              <w:rPr>
                <w:rStyle w:val="font21"/>
                <w:lang w:bidi="ar"/>
              </w:rPr>
              <w:t>3.5</w:t>
            </w:r>
            <w:r>
              <w:rPr>
                <w:rStyle w:val="font01"/>
                <w:rFonts w:hint="default"/>
                <w:lang w:bidi="ar"/>
              </w:rPr>
              <w:t>～</w:t>
            </w:r>
            <w:r>
              <w:rPr>
                <w:rStyle w:val="font21"/>
                <w:lang w:bidi="ar"/>
              </w:rPr>
              <w:t>5MHz</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139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单晶体小器官宽频线阵探头，成像频率范围至少包含</w:t>
            </w:r>
            <w:r>
              <w:rPr>
                <w:rStyle w:val="font21"/>
                <w:lang w:bidi="ar"/>
              </w:rPr>
              <w:t>2</w:t>
            </w:r>
            <w:r>
              <w:rPr>
                <w:rStyle w:val="font01"/>
                <w:rFonts w:hint="default"/>
                <w:lang w:bidi="ar"/>
              </w:rPr>
              <w:t>～</w:t>
            </w:r>
            <w:r>
              <w:rPr>
                <w:rStyle w:val="font21"/>
                <w:lang w:bidi="ar"/>
              </w:rPr>
              <w:t>20MHz</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成人单晶体腔内凸阵探头，频率范围至少包含</w:t>
            </w:r>
            <w:r>
              <w:rPr>
                <w:rStyle w:val="font21"/>
                <w:lang w:bidi="ar"/>
              </w:rPr>
              <w:t>3</w:t>
            </w:r>
            <w:r>
              <w:rPr>
                <w:rStyle w:val="font01"/>
                <w:rFonts w:hint="default"/>
                <w:lang w:bidi="ar"/>
              </w:rPr>
              <w:t>～</w:t>
            </w:r>
            <w:r>
              <w:rPr>
                <w:rStyle w:val="font21"/>
                <w:lang w:bidi="ar"/>
              </w:rPr>
              <w:t>10MHz</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扫描速率：相控阵，全视野，</w:t>
            </w:r>
            <w:r>
              <w:rPr>
                <w:rStyle w:val="font21"/>
                <w:lang w:bidi="ar"/>
              </w:rPr>
              <w:t>18cm</w:t>
            </w:r>
            <w:r>
              <w:rPr>
                <w:rStyle w:val="font01"/>
                <w:rFonts w:hint="default"/>
                <w:lang w:bidi="ar"/>
              </w:rPr>
              <w:t xml:space="preserve">深度时，帧速率≥ </w:t>
            </w:r>
            <w:r>
              <w:rPr>
                <w:rStyle w:val="font21"/>
                <w:lang w:bidi="ar"/>
              </w:rPr>
              <w:t xml:space="preserve">110 </w:t>
            </w:r>
            <w:r>
              <w:rPr>
                <w:rStyle w:val="font01"/>
                <w:rFonts w:hint="default"/>
                <w:lang w:bidi="ar"/>
              </w:rPr>
              <w:t>帧</w:t>
            </w:r>
            <w:r>
              <w:rPr>
                <w:rStyle w:val="font21"/>
                <w:lang w:bidi="ar"/>
              </w:rPr>
              <w:t>/</w:t>
            </w:r>
            <w:r>
              <w:rPr>
                <w:rStyle w:val="font01"/>
                <w:rFonts w:hint="default"/>
                <w:lang w:bidi="ar"/>
              </w:rPr>
              <w:t>秒</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凸阵，全视野，</w:t>
            </w:r>
            <w:r>
              <w:rPr>
                <w:rStyle w:val="font21"/>
                <w:lang w:bidi="ar"/>
              </w:rPr>
              <w:t>18cm</w:t>
            </w:r>
            <w:r>
              <w:rPr>
                <w:rStyle w:val="font01"/>
                <w:rFonts w:hint="default"/>
                <w:lang w:bidi="ar"/>
              </w:rPr>
              <w:t xml:space="preserve">深度时，帧速率≥ </w:t>
            </w:r>
            <w:r>
              <w:rPr>
                <w:rStyle w:val="font21"/>
                <w:lang w:bidi="ar"/>
              </w:rPr>
              <w:t xml:space="preserve">45 </w:t>
            </w:r>
            <w:r>
              <w:rPr>
                <w:rStyle w:val="font01"/>
                <w:rFonts w:hint="default"/>
                <w:lang w:bidi="ar"/>
              </w:rPr>
              <w:t>帧</w:t>
            </w:r>
            <w:r>
              <w:rPr>
                <w:rStyle w:val="font21"/>
                <w:lang w:bidi="ar"/>
              </w:rPr>
              <w:t>/</w:t>
            </w:r>
            <w:r>
              <w:rPr>
                <w:rStyle w:val="font01"/>
                <w:rFonts w:hint="default"/>
                <w:lang w:bidi="ar"/>
              </w:rPr>
              <w:t>秒</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val="restart"/>
            <w:tcBorders>
              <w:left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技术</w:t>
            </w:r>
            <w:r>
              <w:rPr>
                <w:rFonts w:ascii="宋体" w:hAnsi="宋体" w:cs="宋体" w:hint="eastAsia"/>
                <w:color w:val="000000"/>
                <w:kern w:val="0"/>
                <w:sz w:val="22"/>
                <w:lang w:bidi="ar"/>
              </w:rPr>
              <w:lastRenderedPageBreak/>
              <w:t>参数及要求</w:t>
            </w: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lastRenderedPageBreak/>
              <w:t>线阵，全视野，</w:t>
            </w:r>
            <w:r>
              <w:rPr>
                <w:rStyle w:val="font21"/>
                <w:lang w:bidi="ar"/>
              </w:rPr>
              <w:t>4cm</w:t>
            </w:r>
            <w:r>
              <w:rPr>
                <w:rStyle w:val="font01"/>
                <w:rFonts w:hint="default"/>
                <w:lang w:bidi="ar"/>
              </w:rPr>
              <w:t xml:space="preserve">深度时，帧速率≥ </w:t>
            </w:r>
            <w:r>
              <w:rPr>
                <w:rStyle w:val="font21"/>
                <w:lang w:bidi="ar"/>
              </w:rPr>
              <w:t xml:space="preserve">70 </w:t>
            </w:r>
            <w:r>
              <w:rPr>
                <w:rStyle w:val="font01"/>
                <w:rFonts w:hint="default"/>
                <w:lang w:bidi="ar"/>
              </w:rPr>
              <w:t>帧</w:t>
            </w:r>
            <w:r>
              <w:rPr>
                <w:rStyle w:val="font21"/>
                <w:lang w:bidi="ar"/>
              </w:rPr>
              <w:t>/</w:t>
            </w:r>
            <w:r>
              <w:rPr>
                <w:rStyle w:val="font01"/>
                <w:rFonts w:hint="default"/>
                <w:lang w:bidi="ar"/>
              </w:rPr>
              <w:t>秒</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扫描深度：心脏最大扫描深度≥</w:t>
            </w:r>
            <w:r>
              <w:rPr>
                <w:rStyle w:val="font21"/>
                <w:lang w:bidi="ar"/>
              </w:rPr>
              <w:t>30cm</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145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声束聚焦：发射接收动态连续聚焦</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146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回放重现及存储：存储时间≥</w:t>
            </w:r>
            <w:r>
              <w:rPr>
                <w:rStyle w:val="font21"/>
                <w:lang w:bidi="ar"/>
              </w:rPr>
              <w:t>10</w:t>
            </w:r>
            <w:r>
              <w:rPr>
                <w:rStyle w:val="font01"/>
                <w:rFonts w:hint="default"/>
                <w:lang w:bidi="ar"/>
              </w:rPr>
              <w:t>分钟</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预设条件：针对不同的检查脏器，可预置最佳化图像的检查条件，减少操作时的调节，以及常用所需的外部调节及组合调节</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增益调节：</w:t>
            </w:r>
            <w:r>
              <w:rPr>
                <w:rStyle w:val="font21"/>
                <w:lang w:bidi="ar"/>
              </w:rPr>
              <w:t>2D/Color/Doppler</w:t>
            </w:r>
            <w:r>
              <w:rPr>
                <w:rStyle w:val="font01"/>
                <w:rFonts w:hint="default"/>
                <w:lang w:bidi="ar"/>
              </w:rPr>
              <w:t>可独立调节，</w:t>
            </w:r>
            <w:r>
              <w:rPr>
                <w:rStyle w:val="font21"/>
                <w:lang w:bidi="ar"/>
              </w:rPr>
              <w:t>TGC</w:t>
            </w:r>
            <w:r>
              <w:rPr>
                <w:rStyle w:val="font01"/>
                <w:rFonts w:hint="default"/>
                <w:lang w:bidi="ar"/>
              </w:rPr>
              <w:t>分段≥</w:t>
            </w:r>
            <w:r>
              <w:rPr>
                <w:rStyle w:val="font21"/>
                <w:lang w:bidi="ar"/>
              </w:rPr>
              <w:t>8</w:t>
            </w:r>
            <w:r>
              <w:rPr>
                <w:rStyle w:val="font01"/>
                <w:rFonts w:hint="default"/>
                <w:lang w:bidi="ar"/>
              </w:rPr>
              <w:t>段，支持</w:t>
            </w:r>
            <w:r>
              <w:rPr>
                <w:rStyle w:val="font21"/>
                <w:lang w:bidi="ar"/>
              </w:rPr>
              <w:t>LGC</w:t>
            </w:r>
            <w:r>
              <w:rPr>
                <w:rStyle w:val="font01"/>
                <w:rFonts w:hint="default"/>
                <w:lang w:bidi="ar"/>
              </w:rPr>
              <w:t>分段调节</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149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实时三维矩阵探头，提供全面的单探头解决方案，包括二维及三维结构和功能</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w:t>
            </w:r>
            <w:r>
              <w:rPr>
                <w:rStyle w:val="font21"/>
                <w:lang w:bidi="ar"/>
              </w:rPr>
              <w:t>2D</w:t>
            </w:r>
            <w:r>
              <w:rPr>
                <w:rStyle w:val="font01"/>
                <w:rFonts w:hint="default"/>
                <w:lang w:bidi="ar"/>
              </w:rPr>
              <w:t>、</w:t>
            </w:r>
            <w:r>
              <w:rPr>
                <w:rStyle w:val="font21"/>
                <w:lang w:bidi="ar"/>
              </w:rPr>
              <w:t>M</w:t>
            </w:r>
            <w:r>
              <w:rPr>
                <w:rStyle w:val="font01"/>
                <w:rFonts w:hint="default"/>
                <w:lang w:bidi="ar"/>
              </w:rPr>
              <w:t>型、彩色、</w:t>
            </w:r>
            <w:r>
              <w:rPr>
                <w:rStyle w:val="font21"/>
                <w:lang w:bidi="ar"/>
              </w:rPr>
              <w:t>PW</w:t>
            </w:r>
            <w:r>
              <w:rPr>
                <w:rStyle w:val="font01"/>
                <w:rFonts w:hint="default"/>
                <w:lang w:bidi="ar"/>
              </w:rPr>
              <w:t>、</w:t>
            </w:r>
            <w:r>
              <w:rPr>
                <w:rStyle w:val="font21"/>
                <w:lang w:bidi="ar"/>
              </w:rPr>
              <w:t>CW</w:t>
            </w:r>
            <w:r>
              <w:rPr>
                <w:rStyle w:val="font01"/>
                <w:rFonts w:hint="default"/>
                <w:lang w:bidi="ar"/>
              </w:rPr>
              <w:t>、</w:t>
            </w:r>
            <w:r>
              <w:rPr>
                <w:rStyle w:val="font21"/>
                <w:lang w:bidi="ar"/>
              </w:rPr>
              <w:t>TDI</w:t>
            </w:r>
            <w:r>
              <w:rPr>
                <w:rStyle w:val="font01"/>
                <w:rFonts w:hint="default"/>
                <w:lang w:bidi="ar"/>
              </w:rPr>
              <w:t>、造影、负荷等多种应用模式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具备实时智能旋转成像，通过智能电子偏转声束发射技术，获取感兴趣扫描切面</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具备实时任意多平面成像，同屏显示任意相交互的两幅图像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支持实时三维、全容积成像、实时三维彩色、实时三维缩放、光源心腔镜、深度心腔镜、透视心腔镜、彩色心腔镜、深度光源、智能切割、三维造影及负荷超声</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具备单心动周期、多心动周期成像模式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具备高帧频成像模式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实时三维成像容积角度≥</w:t>
            </w:r>
            <w:r>
              <w:rPr>
                <w:rStyle w:val="font21"/>
                <w:lang w:bidi="ar"/>
              </w:rPr>
              <w:t>105</w:t>
            </w:r>
            <w:r>
              <w:rPr>
                <w:rStyle w:val="font01"/>
                <w:rFonts w:hint="default"/>
                <w:lang w:bidi="ar"/>
              </w:rPr>
              <w:t>×</w:t>
            </w:r>
            <w:r>
              <w:rPr>
                <w:rStyle w:val="font21"/>
                <w:lang w:bidi="ar"/>
              </w:rPr>
              <w:t>105</w:t>
            </w:r>
            <w:r>
              <w:rPr>
                <w:rStyle w:val="font01"/>
                <w:rFonts w:hint="default"/>
                <w:lang w:bidi="ar"/>
              </w:rPr>
              <w:t>度</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具备光源心腔镜成像模式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具备深度光源成像模式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159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具备心脏彩色三维透视成像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具备心脏灰阶三维透视成像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可在触摸屏上手动调整三维图像缩放、旋转、光源位置</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具备实时三维断层成像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具备实时双容积视野</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具备三维和</w:t>
            </w:r>
            <w:r>
              <w:rPr>
                <w:rStyle w:val="font21"/>
                <w:lang w:bidi="ar"/>
              </w:rPr>
              <w:t>MPR</w:t>
            </w:r>
            <w:r>
              <w:rPr>
                <w:rStyle w:val="font01"/>
                <w:rFonts w:hint="default"/>
                <w:lang w:bidi="ar"/>
              </w:rPr>
              <w:t>直接测量</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脉冲波多普勒</w:t>
            </w:r>
            <w:r>
              <w:rPr>
                <w:rStyle w:val="font21"/>
                <w:lang w:bidi="ar"/>
              </w:rPr>
              <w:t>PW</w:t>
            </w:r>
            <w:r>
              <w:rPr>
                <w:rStyle w:val="font01"/>
                <w:rFonts w:hint="default"/>
                <w:lang w:bidi="ar"/>
              </w:rPr>
              <w:t>，连续波多普勒</w:t>
            </w:r>
            <w:r>
              <w:rPr>
                <w:rStyle w:val="font21"/>
                <w:lang w:bidi="ar"/>
              </w:rPr>
              <w:t>CW</w:t>
            </w:r>
            <w:r>
              <w:rPr>
                <w:rStyle w:val="font01"/>
                <w:rFonts w:hint="default"/>
                <w:lang w:bidi="ar"/>
              </w:rPr>
              <w:t>，高脉冲重复频率</w:t>
            </w:r>
            <w:r>
              <w:rPr>
                <w:rStyle w:val="font21"/>
                <w:lang w:bidi="ar"/>
              </w:rPr>
              <w:t>HPRF</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最大测量速度：</w:t>
            </w:r>
            <w:r>
              <w:rPr>
                <w:rStyle w:val="font21"/>
                <w:lang w:bidi="ar"/>
              </w:rPr>
              <w:t>PW</w:t>
            </w:r>
            <w:r>
              <w:rPr>
                <w:rStyle w:val="font01"/>
                <w:rFonts w:hint="default"/>
                <w:lang w:bidi="ar"/>
              </w:rPr>
              <w:t>，</w:t>
            </w:r>
            <w:r>
              <w:rPr>
                <w:rStyle w:val="font21"/>
                <w:lang w:bidi="ar"/>
              </w:rPr>
              <w:t>0</w:t>
            </w:r>
            <w:r>
              <w:rPr>
                <w:rStyle w:val="font01"/>
                <w:rFonts w:hint="default"/>
                <w:lang w:bidi="ar"/>
              </w:rPr>
              <w:t>°时，血流速度≥</w:t>
            </w:r>
            <w:r>
              <w:rPr>
                <w:rStyle w:val="font21"/>
                <w:lang w:bidi="ar"/>
              </w:rPr>
              <w:t>9m/s</w:t>
            </w:r>
            <w:r>
              <w:rPr>
                <w:rStyle w:val="font01"/>
                <w:rFonts w:hint="default"/>
                <w:lang w:bidi="ar"/>
              </w:rPr>
              <w:t xml:space="preserve">； </w:t>
            </w:r>
            <w:r>
              <w:rPr>
                <w:rStyle w:val="font21"/>
                <w:lang w:bidi="ar"/>
              </w:rPr>
              <w:t>CW</w:t>
            </w:r>
            <w:r>
              <w:rPr>
                <w:rStyle w:val="font01"/>
                <w:rFonts w:hint="default"/>
                <w:lang w:bidi="ar"/>
              </w:rPr>
              <w:t>，</w:t>
            </w:r>
            <w:r>
              <w:rPr>
                <w:rStyle w:val="font21"/>
                <w:lang w:bidi="ar"/>
              </w:rPr>
              <w:t>0</w:t>
            </w:r>
            <w:r>
              <w:rPr>
                <w:rStyle w:val="font01"/>
                <w:rFonts w:hint="default"/>
                <w:lang w:bidi="ar"/>
              </w:rPr>
              <w:t>°时血流速度≥</w:t>
            </w:r>
            <w:r>
              <w:rPr>
                <w:rStyle w:val="font21"/>
                <w:lang w:bidi="ar"/>
              </w:rPr>
              <w:t>25m/s</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最低测量速度≤</w:t>
            </w:r>
            <w:r>
              <w:rPr>
                <w:rStyle w:val="font21"/>
                <w:lang w:bidi="ar"/>
              </w:rPr>
              <w:t xml:space="preserve">1mm/s </w:t>
            </w:r>
            <w:r>
              <w:rPr>
                <w:rStyle w:val="font01"/>
                <w:rFonts w:hint="default"/>
                <w:lang w:bidi="ar"/>
              </w:rPr>
              <w:t>（非噪声信号）</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显示方式：</w:t>
            </w:r>
            <w:r>
              <w:rPr>
                <w:rStyle w:val="font21"/>
                <w:lang w:bidi="ar"/>
              </w:rPr>
              <w:t>B/D</w:t>
            </w:r>
            <w:r>
              <w:rPr>
                <w:rStyle w:val="font01"/>
                <w:rFonts w:hint="default"/>
                <w:lang w:bidi="ar"/>
              </w:rPr>
              <w:t>、</w:t>
            </w:r>
            <w:r>
              <w:rPr>
                <w:rStyle w:val="font21"/>
                <w:lang w:bidi="ar"/>
              </w:rPr>
              <w:t>B/C/D</w:t>
            </w:r>
            <w:r>
              <w:rPr>
                <w:rStyle w:val="font01"/>
                <w:rFonts w:hint="default"/>
                <w:lang w:bidi="ar"/>
              </w:rPr>
              <w:t>、</w:t>
            </w:r>
            <w:r>
              <w:rPr>
                <w:rStyle w:val="font21"/>
                <w:lang w:bidi="ar"/>
              </w:rPr>
              <w:t>D</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169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电影回放：≥</w:t>
            </w:r>
            <w:r>
              <w:rPr>
                <w:rStyle w:val="font21"/>
                <w:lang w:bidi="ar"/>
              </w:rPr>
              <w:t>2000</w:t>
            </w:r>
            <w:r>
              <w:rPr>
                <w:rStyle w:val="font01"/>
                <w:rFonts w:hint="default"/>
                <w:lang w:bidi="ar"/>
              </w:rPr>
              <w:t>帧</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取样宽度范围至少包含</w:t>
            </w:r>
            <w:r>
              <w:rPr>
                <w:rStyle w:val="font21"/>
                <w:lang w:bidi="ar"/>
              </w:rPr>
              <w:t>0.5</w:t>
            </w:r>
            <w:r>
              <w:rPr>
                <w:rStyle w:val="font01"/>
                <w:rFonts w:hint="default"/>
                <w:lang w:bidi="ar"/>
              </w:rPr>
              <w:t>～</w:t>
            </w:r>
            <w:r>
              <w:rPr>
                <w:rStyle w:val="font21"/>
                <w:lang w:bidi="ar"/>
              </w:rPr>
              <w:t>20mm</w:t>
            </w:r>
            <w:r>
              <w:rPr>
                <w:rStyle w:val="font01"/>
                <w:rFonts w:hint="default"/>
                <w:lang w:bidi="ar"/>
              </w:rPr>
              <w:t>，且分级可调</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171</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滤波器：支持高通滤波或低通滤波</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lastRenderedPageBreak/>
              <w:t>172</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显示控制：具备反转显示（左</w:t>
            </w:r>
            <w:r>
              <w:rPr>
                <w:rStyle w:val="font21"/>
                <w:lang w:bidi="ar"/>
              </w:rPr>
              <w:t>/</w:t>
            </w:r>
            <w:r>
              <w:rPr>
                <w:rStyle w:val="font01"/>
                <w:rFonts w:hint="default"/>
                <w:lang w:bidi="ar"/>
              </w:rPr>
              <w:t>右，上</w:t>
            </w:r>
            <w:r>
              <w:rPr>
                <w:rStyle w:val="font21"/>
                <w:lang w:bidi="ar"/>
              </w:rPr>
              <w:t>/</w:t>
            </w:r>
            <w:r>
              <w:rPr>
                <w:rStyle w:val="font01"/>
                <w:rFonts w:hint="default"/>
                <w:lang w:bidi="ar"/>
              </w:rPr>
              <w:t xml:space="preserve">下），零移位， </w:t>
            </w:r>
            <w:r>
              <w:rPr>
                <w:rStyle w:val="font21"/>
                <w:lang w:bidi="ar"/>
              </w:rPr>
              <w:t>D</w:t>
            </w:r>
            <w:r>
              <w:rPr>
                <w:rStyle w:val="font01"/>
                <w:rFonts w:hint="default"/>
                <w:lang w:bidi="ar"/>
              </w:rPr>
              <w:t xml:space="preserve">扩展， </w:t>
            </w:r>
            <w:r>
              <w:rPr>
                <w:rStyle w:val="font21"/>
                <w:lang w:bidi="ar"/>
              </w:rPr>
              <w:t>B/D</w:t>
            </w:r>
            <w:r>
              <w:rPr>
                <w:rStyle w:val="font01"/>
                <w:rFonts w:hint="default"/>
                <w:lang w:bidi="ar"/>
              </w:rPr>
              <w:t>扩展，局放及移位</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173</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显示方式至少包含：速度方差显示、能量显示、速度显示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174</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具备二维图像</w:t>
            </w:r>
            <w:r>
              <w:rPr>
                <w:rStyle w:val="font21"/>
                <w:lang w:bidi="ar"/>
              </w:rPr>
              <w:t>/</w:t>
            </w:r>
            <w:r>
              <w:rPr>
                <w:rStyle w:val="font01"/>
                <w:rFonts w:hint="default"/>
                <w:lang w:bidi="ar"/>
              </w:rPr>
              <w:t>频谱多普勒</w:t>
            </w:r>
            <w:r>
              <w:rPr>
                <w:rStyle w:val="font21"/>
                <w:lang w:bidi="ar"/>
              </w:rPr>
              <w:t>/</w:t>
            </w:r>
            <w:r>
              <w:rPr>
                <w:rStyle w:val="font01"/>
                <w:rFonts w:hint="default"/>
                <w:lang w:bidi="ar"/>
              </w:rPr>
              <w:t>彩色血流成像三同步显示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175</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彩色显示角度范围至少包含：</w:t>
            </w:r>
            <w:r>
              <w:rPr>
                <w:rStyle w:val="font21"/>
                <w:lang w:bidi="ar"/>
              </w:rPr>
              <w:t>10</w:t>
            </w:r>
            <w:r>
              <w:rPr>
                <w:rStyle w:val="font01"/>
                <w:rFonts w:hint="default"/>
                <w:lang w:bidi="ar"/>
              </w:rPr>
              <w:t>°</w:t>
            </w:r>
            <w:r>
              <w:rPr>
                <w:rStyle w:val="font21"/>
                <w:lang w:bidi="ar"/>
              </w:rPr>
              <w:t>-120</w:t>
            </w:r>
            <w:r>
              <w:rPr>
                <w:rStyle w:val="font01"/>
                <w:rFonts w:hint="default"/>
                <w:lang w:bidi="ar"/>
              </w:rPr>
              <w:t>°，且可选择</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176</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相控阵彩色显示帧数：全视野，</w:t>
            </w:r>
            <w:r>
              <w:rPr>
                <w:rStyle w:val="font21"/>
                <w:lang w:bidi="ar"/>
              </w:rPr>
              <w:t>18cm</w:t>
            </w:r>
            <w:r>
              <w:rPr>
                <w:rStyle w:val="font01"/>
                <w:rFonts w:hint="default"/>
                <w:lang w:bidi="ar"/>
              </w:rPr>
              <w:t>深，帧频≥</w:t>
            </w:r>
            <w:r>
              <w:rPr>
                <w:rStyle w:val="font21"/>
                <w:lang w:bidi="ar"/>
              </w:rPr>
              <w:t>20</w:t>
            </w:r>
            <w:r>
              <w:rPr>
                <w:rStyle w:val="font01"/>
                <w:rFonts w:hint="default"/>
                <w:lang w:bidi="ar"/>
              </w:rPr>
              <w:t>帧</w:t>
            </w:r>
            <w:r>
              <w:rPr>
                <w:rStyle w:val="font21"/>
                <w:lang w:bidi="ar"/>
              </w:rPr>
              <w:t>/</w:t>
            </w:r>
            <w:r>
              <w:rPr>
                <w:rStyle w:val="font01"/>
                <w:rFonts w:hint="default"/>
                <w:lang w:bidi="ar"/>
              </w:rPr>
              <w:t>秒</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177</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相控阵组织多普勒帧频：全视野，</w:t>
            </w:r>
            <w:r>
              <w:rPr>
                <w:rStyle w:val="font21"/>
                <w:lang w:bidi="ar"/>
              </w:rPr>
              <w:t>18cm</w:t>
            </w:r>
            <w:r>
              <w:rPr>
                <w:rStyle w:val="font01"/>
                <w:rFonts w:hint="default"/>
                <w:lang w:bidi="ar"/>
              </w:rPr>
              <w:t>深，帧频≥</w:t>
            </w:r>
            <w:r>
              <w:rPr>
                <w:rStyle w:val="font21"/>
                <w:lang w:bidi="ar"/>
              </w:rPr>
              <w:t>110</w:t>
            </w:r>
            <w:r>
              <w:rPr>
                <w:rStyle w:val="font01"/>
                <w:rFonts w:hint="default"/>
                <w:lang w:bidi="ar"/>
              </w:rPr>
              <w:t>帧</w:t>
            </w:r>
            <w:r>
              <w:rPr>
                <w:rStyle w:val="font21"/>
                <w:lang w:bidi="ar"/>
              </w:rPr>
              <w:t>/</w:t>
            </w:r>
            <w:r>
              <w:rPr>
                <w:rStyle w:val="font01"/>
                <w:rFonts w:hint="default"/>
                <w:lang w:bidi="ar"/>
              </w:rPr>
              <w:t>秒</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178</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显示位置调整：感兴趣的图像范围至少包含：</w:t>
            </w:r>
            <w:r>
              <w:rPr>
                <w:rStyle w:val="font21"/>
                <w:lang w:bidi="ar"/>
              </w:rPr>
              <w:t>-20</w:t>
            </w:r>
            <w:r>
              <w:rPr>
                <w:rStyle w:val="font01"/>
                <w:rFonts w:hint="default"/>
                <w:lang w:bidi="ar"/>
              </w:rPr>
              <w:t>～</w:t>
            </w:r>
            <w:r>
              <w:rPr>
                <w:rStyle w:val="font21"/>
                <w:lang w:bidi="ar"/>
              </w:rPr>
              <w:t>+20</w:t>
            </w:r>
            <w:r>
              <w:rPr>
                <w:rStyle w:val="font01"/>
                <w:rFonts w:hint="default"/>
                <w:lang w:bidi="ar"/>
              </w:rPr>
              <w:t>°</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179</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具备显示控制：零位移动多级可调，彩色对比显示</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r w:rsidR="00237EE8" w:rsidTr="004355FC">
        <w:trPr>
          <w:trHeight w:val="340"/>
        </w:trPr>
        <w:tc>
          <w:tcPr>
            <w:tcW w:w="611"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color w:val="000000"/>
                <w:kern w:val="0"/>
                <w:sz w:val="22"/>
                <w:lang w:bidi="ar"/>
              </w:rPr>
              <w:t>180</w:t>
            </w:r>
          </w:p>
        </w:tc>
        <w:tc>
          <w:tcPr>
            <w:tcW w:w="465" w:type="dxa"/>
            <w:vMerge/>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583" w:type="dxa"/>
            <w:vMerge/>
            <w:tcBorders>
              <w:left w:val="single" w:sz="4" w:space="0" w:color="000000"/>
              <w:right w:val="single" w:sz="4" w:space="0" w:color="000000"/>
            </w:tcBorders>
            <w:shd w:val="clear" w:color="auto" w:fill="auto"/>
            <w:noWrap/>
            <w:vAlign w:val="center"/>
          </w:tcPr>
          <w:p w:rsidR="00237EE8" w:rsidRDefault="00237EE8" w:rsidP="004355FC">
            <w:pPr>
              <w:jc w:val="left"/>
              <w:rPr>
                <w:rFonts w:ascii="宋体" w:hAnsi="宋体" w:cs="宋体"/>
                <w:color w:val="000000"/>
                <w:sz w:val="22"/>
              </w:rPr>
            </w:pPr>
          </w:p>
        </w:tc>
        <w:tc>
          <w:tcPr>
            <w:tcW w:w="7002"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color w:val="000000"/>
                <w:sz w:val="22"/>
              </w:rPr>
            </w:pPr>
            <w:r>
              <w:rPr>
                <w:rStyle w:val="font01"/>
                <w:rFonts w:hint="default"/>
                <w:lang w:bidi="ar"/>
              </w:rPr>
              <w:t>具备彩色增强功能：彩色多普勒能量图；组织多普勒（</w:t>
            </w:r>
            <w:r>
              <w:rPr>
                <w:rStyle w:val="font21"/>
                <w:lang w:bidi="ar"/>
              </w:rPr>
              <w:t>TDI</w:t>
            </w:r>
            <w:r>
              <w:rPr>
                <w:rStyle w:val="font01"/>
                <w:rFonts w:hint="default"/>
                <w:lang w:bidi="ar"/>
              </w:rPr>
              <w:t>）</w:t>
            </w:r>
          </w:p>
        </w:tc>
        <w:tc>
          <w:tcPr>
            <w:tcW w:w="1208" w:type="dxa"/>
            <w:tcBorders>
              <w:top w:val="single" w:sz="4" w:space="0" w:color="000000"/>
              <w:left w:val="single" w:sz="4" w:space="0" w:color="000000"/>
              <w:bottom w:val="single" w:sz="4" w:space="0" w:color="000000"/>
              <w:right w:val="single" w:sz="4" w:space="0" w:color="000000"/>
            </w:tcBorders>
            <w:shd w:val="clear" w:color="auto" w:fill="auto"/>
            <w:noWrap/>
            <w:vAlign w:val="center"/>
          </w:tcPr>
          <w:p w:rsidR="00237EE8" w:rsidRDefault="00237EE8" w:rsidP="004355FC">
            <w:pPr>
              <w:widowControl/>
              <w:jc w:val="left"/>
              <w:textAlignment w:val="center"/>
              <w:rPr>
                <w:rFonts w:ascii="宋体" w:hAnsi="宋体" w:cs="宋体"/>
                <w:color w:val="000000"/>
                <w:sz w:val="22"/>
              </w:rPr>
            </w:pPr>
            <w:r>
              <w:rPr>
                <w:rFonts w:ascii="宋体" w:hAnsi="宋体" w:cs="宋体" w:hint="eastAsia"/>
                <w:color w:val="000000"/>
                <w:kern w:val="0"/>
                <w:sz w:val="22"/>
                <w:lang w:bidi="ar"/>
              </w:rPr>
              <w:t>否</w:t>
            </w:r>
          </w:p>
        </w:tc>
      </w:tr>
    </w:tbl>
    <w:p w:rsidR="00237EE8" w:rsidRDefault="00237EE8" w:rsidP="0023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r>
        <w:rPr>
          <w:rFonts w:hint="eastAsia"/>
          <w:b/>
          <w:color w:val="0000FF"/>
          <w:sz w:val="22"/>
        </w:rPr>
        <w:t>说明：</w:t>
      </w:r>
      <w:r>
        <w:rPr>
          <w:b/>
          <w:color w:val="0000FF"/>
          <w:sz w:val="22"/>
        </w:rPr>
        <w:t>需求中要求提供技术支持资料</w:t>
      </w:r>
      <w:r>
        <w:rPr>
          <w:rFonts w:hint="eastAsia"/>
          <w:b/>
          <w:color w:val="0000FF"/>
          <w:sz w:val="22"/>
        </w:rPr>
        <w:t>，包括但不限于注册证及其附页、检测机构出具的检测报告、制造商公开发布的印刷资料（包括技术白皮书</w:t>
      </w:r>
      <w:r>
        <w:rPr>
          <w:b/>
          <w:color w:val="0000FF"/>
          <w:sz w:val="22"/>
        </w:rPr>
        <w:t xml:space="preserve"> Data sheet</w:t>
      </w:r>
      <w:r>
        <w:rPr>
          <w:rFonts w:hint="eastAsia"/>
          <w:b/>
          <w:color w:val="0000FF"/>
          <w:sz w:val="22"/>
        </w:rPr>
        <w:t>、技术说明书、产品介绍彩页等）等。</w:t>
      </w:r>
      <w:r>
        <w:rPr>
          <w:b/>
          <w:color w:val="0000FF"/>
          <w:sz w:val="22"/>
        </w:rPr>
        <w:t>未提供的，</w:t>
      </w:r>
      <w:r>
        <w:rPr>
          <w:rFonts w:hint="eastAsia"/>
          <w:b/>
          <w:color w:val="0000FF"/>
          <w:sz w:val="22"/>
        </w:rPr>
        <w:t>该项</w:t>
      </w:r>
      <w:r>
        <w:rPr>
          <w:b/>
          <w:color w:val="0000FF"/>
          <w:sz w:val="22"/>
        </w:rPr>
        <w:t>技术指标</w:t>
      </w:r>
      <w:r>
        <w:rPr>
          <w:rFonts w:hint="eastAsia"/>
          <w:b/>
          <w:color w:val="0000FF"/>
          <w:sz w:val="22"/>
        </w:rPr>
        <w:t>视为不满足</w:t>
      </w:r>
      <w:r>
        <w:rPr>
          <w:b/>
          <w:color w:val="0000FF"/>
          <w:sz w:val="22"/>
        </w:rPr>
        <w:t>招标文件要求。</w:t>
      </w:r>
    </w:p>
    <w:p w:rsidR="00237EE8" w:rsidRDefault="00237EE8" w:rsidP="00237EE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val="0"/>
        <w:snapToGrid w:val="0"/>
        <w:jc w:val="left"/>
        <w:rPr>
          <w:b/>
          <w:color w:val="0000FF"/>
          <w:sz w:val="22"/>
        </w:rPr>
      </w:pPr>
    </w:p>
    <w:p w:rsidR="00237EE8" w:rsidRDefault="00237EE8" w:rsidP="00237EE8">
      <w:pPr>
        <w:snapToGrid w:val="0"/>
        <w:ind w:firstLineChars="200" w:firstLine="440"/>
        <w:rPr>
          <w:sz w:val="22"/>
        </w:rPr>
      </w:pPr>
      <w:r>
        <w:rPr>
          <w:sz w:val="22"/>
        </w:rPr>
        <w:t>9.3</w:t>
      </w:r>
      <w:r>
        <w:rPr>
          <w:rFonts w:hint="eastAsia"/>
          <w:sz w:val="22"/>
        </w:rPr>
        <w:t>供货组织要求</w:t>
      </w:r>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1597"/>
        <w:gridCol w:w="7039"/>
      </w:tblGrid>
      <w:tr w:rsidR="00237EE8" w:rsidTr="004355FC">
        <w:trPr>
          <w:trHeight w:val="454"/>
          <w:tblHeader/>
          <w:jc w:val="center"/>
        </w:trPr>
        <w:tc>
          <w:tcPr>
            <w:tcW w:w="1182" w:type="dxa"/>
            <w:tcMar>
              <w:top w:w="0" w:type="dxa"/>
              <w:left w:w="108" w:type="dxa"/>
              <w:bottom w:w="0" w:type="dxa"/>
              <w:right w:w="108" w:type="dxa"/>
            </w:tcMar>
            <w:vAlign w:val="center"/>
          </w:tcPr>
          <w:p w:rsidR="00237EE8" w:rsidRDefault="00237EE8" w:rsidP="004355FC">
            <w:pPr>
              <w:adjustRightInd w:val="0"/>
              <w:snapToGrid w:val="0"/>
              <w:jc w:val="center"/>
              <w:rPr>
                <w:sz w:val="22"/>
              </w:rPr>
            </w:pPr>
            <w:r>
              <w:rPr>
                <w:sz w:val="22"/>
              </w:rPr>
              <w:t>序号</w:t>
            </w:r>
          </w:p>
        </w:tc>
        <w:tc>
          <w:tcPr>
            <w:tcW w:w="1597" w:type="dxa"/>
            <w:tcMar>
              <w:top w:w="0" w:type="dxa"/>
              <w:left w:w="108" w:type="dxa"/>
              <w:bottom w:w="0" w:type="dxa"/>
              <w:right w:w="108" w:type="dxa"/>
            </w:tcMar>
            <w:vAlign w:val="center"/>
          </w:tcPr>
          <w:p w:rsidR="00237EE8" w:rsidRDefault="00237EE8" w:rsidP="004355FC">
            <w:pPr>
              <w:adjustRightInd w:val="0"/>
              <w:snapToGrid w:val="0"/>
              <w:jc w:val="center"/>
              <w:rPr>
                <w:sz w:val="22"/>
              </w:rPr>
            </w:pPr>
            <w:r>
              <w:rPr>
                <w:rFonts w:hint="eastAsia"/>
                <w:sz w:val="22"/>
              </w:rPr>
              <w:t>项目</w:t>
            </w:r>
          </w:p>
        </w:tc>
        <w:tc>
          <w:tcPr>
            <w:tcW w:w="7039" w:type="dxa"/>
            <w:tcMar>
              <w:top w:w="0" w:type="dxa"/>
              <w:left w:w="108" w:type="dxa"/>
              <w:bottom w:w="0" w:type="dxa"/>
              <w:right w:w="108" w:type="dxa"/>
            </w:tcMar>
            <w:vAlign w:val="center"/>
          </w:tcPr>
          <w:p w:rsidR="00237EE8" w:rsidRDefault="00237EE8" w:rsidP="004355FC">
            <w:pPr>
              <w:adjustRightInd w:val="0"/>
              <w:snapToGrid w:val="0"/>
              <w:ind w:firstLineChars="200" w:firstLine="440"/>
              <w:jc w:val="center"/>
              <w:rPr>
                <w:kern w:val="0"/>
                <w:sz w:val="22"/>
              </w:rPr>
            </w:pPr>
            <w:r>
              <w:rPr>
                <w:sz w:val="22"/>
              </w:rPr>
              <w:t>具体</w:t>
            </w:r>
            <w:r>
              <w:rPr>
                <w:rFonts w:hint="eastAsia"/>
                <w:sz w:val="22"/>
              </w:rPr>
              <w:t>要求</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1</w:t>
            </w:r>
          </w:p>
        </w:tc>
        <w:tc>
          <w:tcPr>
            <w:tcW w:w="1597"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eastAsiaTheme="minorEastAsia" w:hAnsiTheme="minorEastAsia" w:hint="eastAsia"/>
                <w:bCs/>
                <w:kern w:val="0"/>
                <w:sz w:val="22"/>
                <w:szCs w:val="20"/>
              </w:rPr>
              <w:t>产品升级、附件及随机工具</w:t>
            </w:r>
          </w:p>
        </w:tc>
        <w:tc>
          <w:tcPr>
            <w:tcW w:w="7039" w:type="dxa"/>
            <w:tcMar>
              <w:top w:w="0" w:type="dxa"/>
              <w:left w:w="108" w:type="dxa"/>
              <w:bottom w:w="0" w:type="dxa"/>
              <w:right w:w="108" w:type="dxa"/>
            </w:tcMar>
            <w:vAlign w:val="center"/>
          </w:tcPr>
          <w:p w:rsidR="00237EE8" w:rsidRDefault="00237EE8" w:rsidP="004355FC">
            <w:pPr>
              <w:snapToGrid w:val="0"/>
              <w:jc w:val="left"/>
              <w:rPr>
                <w:sz w:val="22"/>
              </w:rPr>
            </w:pPr>
            <w:r>
              <w:rPr>
                <w:rFonts w:hint="eastAsia"/>
                <w:sz w:val="22"/>
              </w:rPr>
              <w:t>产品升级、附件及随机工具要求</w:t>
            </w:r>
          </w:p>
          <w:p w:rsidR="00237EE8" w:rsidRDefault="00237EE8" w:rsidP="004355FC">
            <w:pPr>
              <w:snapToGrid w:val="0"/>
              <w:jc w:val="left"/>
              <w:rPr>
                <w:b/>
                <w:bCs/>
                <w:color w:val="FF0000"/>
                <w:sz w:val="22"/>
                <w:u w:val="wavyHeavy"/>
              </w:rPr>
            </w:pPr>
            <w:r>
              <w:rPr>
                <w:rFonts w:hint="eastAsia"/>
                <w:sz w:val="22"/>
              </w:rPr>
              <w:t>（</w:t>
            </w:r>
            <w:r>
              <w:rPr>
                <w:rFonts w:hint="eastAsia"/>
                <w:sz w:val="22"/>
              </w:rPr>
              <w:t>1</w:t>
            </w:r>
            <w:r>
              <w:rPr>
                <w:rFonts w:hint="eastAsia"/>
                <w:sz w:val="22"/>
              </w:rPr>
              <w:t>）中标人承担设备连接至医院相关系统的费用（如</w:t>
            </w:r>
            <w:r>
              <w:rPr>
                <w:rFonts w:hint="eastAsia"/>
                <w:sz w:val="22"/>
              </w:rPr>
              <w:t>PACS</w:t>
            </w:r>
            <w:r>
              <w:rPr>
                <w:rFonts w:hint="eastAsia"/>
                <w:sz w:val="22"/>
              </w:rPr>
              <w:t>、</w:t>
            </w:r>
            <w:r>
              <w:rPr>
                <w:rFonts w:hint="eastAsia"/>
                <w:sz w:val="22"/>
              </w:rPr>
              <w:t>HIS</w:t>
            </w:r>
            <w:r>
              <w:rPr>
                <w:rFonts w:hint="eastAsia"/>
                <w:sz w:val="22"/>
              </w:rPr>
              <w:t>、</w:t>
            </w:r>
            <w:r>
              <w:rPr>
                <w:rFonts w:hint="eastAsia"/>
                <w:sz w:val="22"/>
              </w:rPr>
              <w:t>RIS</w:t>
            </w:r>
            <w:r>
              <w:rPr>
                <w:rFonts w:hint="eastAsia"/>
                <w:sz w:val="22"/>
              </w:rPr>
              <w:t>等），本项目所涉及的平台对接，数据接口均由采购人负责牵头第三方平台提供给中标人，中标人负责接口功能的实现。</w:t>
            </w:r>
          </w:p>
          <w:p w:rsidR="00237EE8" w:rsidRDefault="00237EE8" w:rsidP="004355FC">
            <w:pPr>
              <w:snapToGrid w:val="0"/>
              <w:jc w:val="left"/>
              <w:rPr>
                <w:b/>
                <w:bCs/>
                <w:color w:val="FF0000"/>
                <w:sz w:val="22"/>
                <w:u w:val="wavyHeavy"/>
              </w:rPr>
            </w:pPr>
            <w:r>
              <w:rPr>
                <w:rFonts w:hint="eastAsia"/>
                <w:sz w:val="22"/>
              </w:rPr>
              <w:t>（</w:t>
            </w:r>
            <w:r>
              <w:rPr>
                <w:rFonts w:hint="eastAsia"/>
                <w:sz w:val="22"/>
              </w:rPr>
              <w:t>2</w:t>
            </w:r>
            <w:r>
              <w:rPr>
                <w:rFonts w:hint="eastAsia"/>
                <w:sz w:val="22"/>
              </w:rPr>
              <w:t>）保修期内免费系统升级，升级需符合国家对医疗器械分类管理和厂商资质要求，避免因软件更新导致设备分类变化引发监管问题。</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2</w:t>
            </w:r>
          </w:p>
        </w:tc>
        <w:tc>
          <w:tcPr>
            <w:tcW w:w="1597"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安装调试及培训</w:t>
            </w:r>
          </w:p>
        </w:tc>
        <w:tc>
          <w:tcPr>
            <w:tcW w:w="7039" w:type="dxa"/>
            <w:tcMar>
              <w:top w:w="0" w:type="dxa"/>
              <w:left w:w="108" w:type="dxa"/>
              <w:bottom w:w="0" w:type="dxa"/>
              <w:right w:w="108" w:type="dxa"/>
            </w:tcMar>
            <w:vAlign w:val="center"/>
          </w:tcPr>
          <w:p w:rsidR="00237EE8" w:rsidRDefault="00237EE8" w:rsidP="004355FC">
            <w:pPr>
              <w:snapToGrid w:val="0"/>
              <w:rPr>
                <w:sz w:val="22"/>
              </w:rPr>
            </w:pPr>
            <w:r>
              <w:rPr>
                <w:rFonts w:hint="eastAsia"/>
                <w:sz w:val="22"/>
              </w:rPr>
              <w:t>（</w:t>
            </w:r>
            <w:r>
              <w:rPr>
                <w:rFonts w:hint="eastAsia"/>
                <w:sz w:val="22"/>
              </w:rPr>
              <w:t>1</w:t>
            </w:r>
            <w:r>
              <w:rPr>
                <w:rFonts w:hint="eastAsia"/>
                <w:sz w:val="22"/>
              </w:rPr>
              <w:t>）</w:t>
            </w:r>
            <w:r>
              <w:rPr>
                <w:sz w:val="22"/>
              </w:rPr>
              <w:t>人员</w:t>
            </w:r>
            <w:r>
              <w:rPr>
                <w:rFonts w:hint="eastAsia"/>
                <w:sz w:val="22"/>
              </w:rPr>
              <w:t>及设备</w:t>
            </w:r>
            <w:r>
              <w:rPr>
                <w:sz w:val="22"/>
              </w:rPr>
              <w:t>配备要求</w:t>
            </w:r>
          </w:p>
          <w:p w:rsidR="00237EE8" w:rsidRDefault="00237EE8" w:rsidP="004355FC">
            <w:pPr>
              <w:adjustRightInd w:val="0"/>
              <w:snapToGrid w:val="0"/>
              <w:rPr>
                <w:b/>
                <w:bCs/>
                <w:color w:val="FF0000"/>
                <w:sz w:val="22"/>
                <w:u w:val="wavyHeavy"/>
              </w:rPr>
            </w:pPr>
            <w:r>
              <w:rPr>
                <w:sz w:val="22"/>
              </w:rPr>
              <w:t>投标人应为本项目配备专业人员，确保本项目顺利实施。</w:t>
            </w:r>
          </w:p>
          <w:p w:rsidR="00237EE8" w:rsidRDefault="00237EE8" w:rsidP="004355FC">
            <w:pPr>
              <w:snapToGrid w:val="0"/>
              <w:jc w:val="left"/>
              <w:rPr>
                <w:rStyle w:val="afff"/>
                <w:rFonts w:asciiTheme="minorHAnsi" w:eastAsiaTheme="minorEastAsia" w:hAnsiTheme="minorHAnsi" w:cstheme="minorBidi"/>
                <w:sz w:val="22"/>
                <w:lang w:val="zh-TW"/>
              </w:rPr>
            </w:pPr>
            <w:r>
              <w:rPr>
                <w:rStyle w:val="afff"/>
                <w:rFonts w:asciiTheme="minorHAnsi" w:eastAsiaTheme="minorEastAsia" w:hAnsiTheme="minorHAnsi" w:cstheme="minorBidi" w:hint="eastAsia"/>
                <w:sz w:val="22"/>
                <w:lang w:val="zh-TW"/>
              </w:rPr>
              <w:t>供应商提供的货物应是全新的，到货时距生产日期不得超过</w:t>
            </w:r>
            <w:r>
              <w:rPr>
                <w:rStyle w:val="afff"/>
                <w:rFonts w:asciiTheme="minorHAnsi" w:eastAsiaTheme="minorEastAsia" w:hAnsiTheme="minorHAnsi" w:cstheme="minorBidi" w:hint="eastAsia"/>
                <w:sz w:val="22"/>
                <w:lang w:val="zh-TW"/>
              </w:rPr>
              <w:t>12</w:t>
            </w:r>
            <w:r>
              <w:rPr>
                <w:rStyle w:val="afff"/>
                <w:rFonts w:asciiTheme="minorHAnsi" w:eastAsiaTheme="minorEastAsia" w:hAnsiTheme="minorHAnsi" w:cstheme="minorBidi" w:hint="eastAsia"/>
                <w:sz w:val="22"/>
                <w:lang w:val="zh-TW"/>
              </w:rPr>
              <w:t>个月</w:t>
            </w:r>
          </w:p>
          <w:p w:rsidR="00237EE8" w:rsidRDefault="00237EE8" w:rsidP="004355FC">
            <w:pPr>
              <w:snapToGrid w:val="0"/>
              <w:jc w:val="left"/>
              <w:rPr>
                <w:rStyle w:val="afff"/>
                <w:color w:val="000000"/>
                <w:sz w:val="22"/>
              </w:rPr>
            </w:pPr>
            <w:r>
              <w:rPr>
                <w:rStyle w:val="afff"/>
                <w:rFonts w:hint="eastAsia"/>
                <w:sz w:val="22"/>
                <w:lang w:val="zh-TW"/>
              </w:rPr>
              <w:t>（</w:t>
            </w:r>
            <w:r>
              <w:rPr>
                <w:rStyle w:val="afff"/>
                <w:rFonts w:hint="eastAsia"/>
                <w:sz w:val="22"/>
                <w:lang w:val="zh-TW"/>
              </w:rPr>
              <w:t>2</w:t>
            </w:r>
            <w:r>
              <w:rPr>
                <w:rStyle w:val="afff"/>
                <w:rFonts w:hint="eastAsia"/>
                <w:sz w:val="22"/>
                <w:lang w:val="zh-TW"/>
              </w:rPr>
              <w:t>）</w:t>
            </w:r>
            <w:r>
              <w:rPr>
                <w:rStyle w:val="afff"/>
                <w:sz w:val="22"/>
                <w:lang w:val="zh-TW"/>
              </w:rPr>
              <w:t>安装调试：由投标人提供的设备，其安装、设备上电、调试</w:t>
            </w:r>
            <w:r>
              <w:rPr>
                <w:rStyle w:val="afff"/>
                <w:rFonts w:hint="eastAsia"/>
                <w:sz w:val="22"/>
              </w:rPr>
              <w:t>（</w:t>
            </w:r>
            <w:r>
              <w:rPr>
                <w:rStyle w:val="afff"/>
                <w:sz w:val="22"/>
                <w:lang w:val="zh-TW"/>
              </w:rPr>
              <w:t>包括硬件及软件</w:t>
            </w:r>
            <w:r>
              <w:rPr>
                <w:rStyle w:val="afff"/>
                <w:rFonts w:hint="eastAsia"/>
                <w:sz w:val="22"/>
              </w:rPr>
              <w:t>）</w:t>
            </w:r>
            <w:r>
              <w:rPr>
                <w:rStyle w:val="afff"/>
                <w:sz w:val="22"/>
                <w:lang w:val="zh-TW"/>
              </w:rPr>
              <w:t>及开通由投标人负责，采购人予以协助配合。设备安装、调测所需工具、仪表及安装材料均由投标人提供。</w:t>
            </w:r>
          </w:p>
          <w:p w:rsidR="00237EE8" w:rsidRDefault="00237EE8" w:rsidP="004355FC">
            <w:pPr>
              <w:adjustRightInd w:val="0"/>
              <w:snapToGrid w:val="0"/>
              <w:rPr>
                <w:sz w:val="22"/>
              </w:rPr>
            </w:pPr>
            <w:r>
              <w:rPr>
                <w:rFonts w:hint="eastAsia"/>
                <w:sz w:val="22"/>
              </w:rPr>
              <w:t>（</w:t>
            </w:r>
            <w:r>
              <w:rPr>
                <w:rFonts w:hint="eastAsia"/>
                <w:sz w:val="22"/>
              </w:rPr>
              <w:t>3</w:t>
            </w:r>
            <w:r>
              <w:rPr>
                <w:rFonts w:hint="eastAsia"/>
                <w:sz w:val="22"/>
              </w:rPr>
              <w:t>）</w:t>
            </w:r>
            <w:r>
              <w:rPr>
                <w:sz w:val="22"/>
              </w:rPr>
              <w:t>操作培训要求</w:t>
            </w:r>
          </w:p>
          <w:p w:rsidR="00237EE8" w:rsidRDefault="00237EE8" w:rsidP="004355FC">
            <w:pPr>
              <w:adjustRightInd w:val="0"/>
              <w:snapToGrid w:val="0"/>
              <w:rPr>
                <w:sz w:val="22"/>
              </w:rPr>
            </w:pPr>
            <w:r>
              <w:rPr>
                <w:sz w:val="22"/>
              </w:rPr>
              <w:t>在设备进行安装或调试期间，中标人应负责对采购人的技术人员进行必要的培训，并提供培训资料。培训内容应包括如何对设备进行操作，以及简单故障的排除等。</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3</w:t>
            </w:r>
          </w:p>
        </w:tc>
        <w:tc>
          <w:tcPr>
            <w:tcW w:w="1597"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供货期</w:t>
            </w:r>
          </w:p>
        </w:tc>
        <w:tc>
          <w:tcPr>
            <w:tcW w:w="7039" w:type="dxa"/>
            <w:tcMar>
              <w:top w:w="0" w:type="dxa"/>
              <w:left w:w="108" w:type="dxa"/>
              <w:bottom w:w="0" w:type="dxa"/>
              <w:right w:w="108" w:type="dxa"/>
            </w:tcMar>
            <w:vAlign w:val="center"/>
          </w:tcPr>
          <w:p w:rsidR="00237EE8" w:rsidRDefault="00237EE8" w:rsidP="004355FC">
            <w:pPr>
              <w:snapToGrid w:val="0"/>
              <w:rPr>
                <w:sz w:val="22"/>
              </w:rPr>
            </w:pPr>
            <w:r>
              <w:rPr>
                <w:rFonts w:hint="eastAsia"/>
                <w:sz w:val="22"/>
              </w:rPr>
              <w:t>（</w:t>
            </w:r>
            <w:r>
              <w:rPr>
                <w:rFonts w:hint="eastAsia"/>
                <w:sz w:val="22"/>
              </w:rPr>
              <w:t>1</w:t>
            </w:r>
            <w:r>
              <w:rPr>
                <w:rFonts w:hint="eastAsia"/>
                <w:sz w:val="22"/>
              </w:rPr>
              <w:t>）</w:t>
            </w:r>
            <w:r>
              <w:rPr>
                <w:sz w:val="22"/>
              </w:rPr>
              <w:t>供货期要求</w:t>
            </w:r>
          </w:p>
          <w:p w:rsidR="00237EE8" w:rsidRDefault="00237EE8" w:rsidP="004355FC">
            <w:pPr>
              <w:adjustRightInd w:val="0"/>
              <w:snapToGrid w:val="0"/>
              <w:rPr>
                <w:sz w:val="22"/>
              </w:rPr>
            </w:pPr>
            <w:r>
              <w:rPr>
                <w:rFonts w:hint="eastAsia"/>
                <w:sz w:val="22"/>
              </w:rPr>
              <w:t>1</w:t>
            </w:r>
            <w:r>
              <w:rPr>
                <w:rFonts w:hint="eastAsia"/>
                <w:sz w:val="22"/>
              </w:rPr>
              <w:t>、</w:t>
            </w:r>
            <w:r>
              <w:rPr>
                <w:sz w:val="22"/>
              </w:rPr>
              <w:t>本项目供货期包括设备供货、就位、安装调试直至交付使用的全部时间。</w:t>
            </w:r>
          </w:p>
          <w:p w:rsidR="00237EE8" w:rsidRDefault="00237EE8" w:rsidP="004355FC">
            <w:pPr>
              <w:adjustRightInd w:val="0"/>
              <w:snapToGrid w:val="0"/>
              <w:rPr>
                <w:kern w:val="0"/>
                <w:sz w:val="22"/>
              </w:rPr>
            </w:pPr>
            <w:r>
              <w:rPr>
                <w:rFonts w:hint="eastAsia"/>
                <w:sz w:val="22"/>
              </w:rPr>
              <w:t>2</w:t>
            </w:r>
            <w:r>
              <w:rPr>
                <w:rFonts w:hint="eastAsia"/>
                <w:sz w:val="22"/>
              </w:rPr>
              <w:t>、</w:t>
            </w:r>
            <w:r>
              <w:rPr>
                <w:sz w:val="22"/>
              </w:rPr>
              <w:t>本项目</w:t>
            </w:r>
            <w:bookmarkStart w:id="17" w:name="OLE_LINK61"/>
            <w:r>
              <w:rPr>
                <w:sz w:val="22"/>
              </w:rPr>
              <w:t>的安装调试及试用期间的管理将纳入采购人</w:t>
            </w:r>
            <w:bookmarkEnd w:id="17"/>
            <w:r>
              <w:rPr>
                <w:sz w:val="22"/>
              </w:rPr>
              <w:t>的管理范围，在此过程中，中标人须服从采购人的时间和管理协调。</w:t>
            </w:r>
          </w:p>
        </w:tc>
      </w:tr>
    </w:tbl>
    <w:p w:rsidR="00237EE8" w:rsidRDefault="00237EE8" w:rsidP="00237EE8">
      <w:pPr>
        <w:snapToGrid w:val="0"/>
        <w:ind w:firstLineChars="200" w:firstLine="440"/>
        <w:rPr>
          <w:sz w:val="22"/>
        </w:rPr>
      </w:pPr>
      <w:r>
        <w:rPr>
          <w:sz w:val="22"/>
        </w:rPr>
        <w:lastRenderedPageBreak/>
        <w:t>9.</w:t>
      </w:r>
      <w:r>
        <w:rPr>
          <w:rFonts w:hint="eastAsia"/>
          <w:sz w:val="22"/>
        </w:rPr>
        <w:t>4</w:t>
      </w:r>
      <w:r>
        <w:rPr>
          <w:sz w:val="22"/>
        </w:rPr>
        <w:t xml:space="preserve"> </w:t>
      </w:r>
      <w:r>
        <w:rPr>
          <w:sz w:val="22"/>
        </w:rPr>
        <w:t>质量标准与验收要求</w:t>
      </w:r>
    </w:p>
    <w:p w:rsidR="00237EE8" w:rsidRDefault="00237EE8" w:rsidP="00237EE8">
      <w:pPr>
        <w:adjustRightInd w:val="0"/>
        <w:snapToGrid w:val="0"/>
        <w:ind w:firstLineChars="200" w:firstLine="440"/>
        <w:rPr>
          <w:sz w:val="22"/>
        </w:rPr>
      </w:pPr>
      <w:r>
        <w:rPr>
          <w:sz w:val="22"/>
        </w:rPr>
        <w:t>9.</w:t>
      </w:r>
      <w:r>
        <w:rPr>
          <w:rFonts w:hint="eastAsia"/>
          <w:sz w:val="22"/>
        </w:rPr>
        <w:t>4</w:t>
      </w:r>
      <w:r>
        <w:rPr>
          <w:sz w:val="22"/>
        </w:rPr>
        <w:t>.1</w:t>
      </w:r>
      <w:r>
        <w:rPr>
          <w:sz w:val="22"/>
        </w:rPr>
        <w:t>投标人提供的产品和相关服务应符合国家或行业管理部门颁发的各项质量和安全标准、规范和验收要求，标准和规范等不一致的，从高从严执行。</w:t>
      </w:r>
    </w:p>
    <w:p w:rsidR="00237EE8" w:rsidRDefault="00237EE8" w:rsidP="00237EE8">
      <w:pPr>
        <w:adjustRightInd w:val="0"/>
        <w:snapToGrid w:val="0"/>
        <w:ind w:firstLineChars="200" w:firstLine="440"/>
        <w:rPr>
          <w:sz w:val="22"/>
        </w:rPr>
      </w:pPr>
      <w:r>
        <w:rPr>
          <w:sz w:val="22"/>
        </w:rPr>
        <w:t>9.</w:t>
      </w:r>
      <w:r>
        <w:rPr>
          <w:rFonts w:hint="eastAsia"/>
          <w:sz w:val="22"/>
        </w:rPr>
        <w:t>4</w:t>
      </w:r>
      <w:r>
        <w:rPr>
          <w:sz w:val="22"/>
        </w:rPr>
        <w:t xml:space="preserve">.2 </w:t>
      </w:r>
      <w:r>
        <w:rPr>
          <w:sz w:val="22"/>
        </w:rPr>
        <w:t>本项目验收将由采购人组织进行或委托第三方进行，质量标准和验收要求为按照上文中</w:t>
      </w:r>
      <w:r>
        <w:rPr>
          <w:sz w:val="22"/>
        </w:rPr>
        <w:t>9.</w:t>
      </w:r>
      <w:r>
        <w:rPr>
          <w:rFonts w:hint="eastAsia"/>
          <w:sz w:val="22"/>
        </w:rPr>
        <w:t>4</w:t>
      </w:r>
      <w:r>
        <w:rPr>
          <w:sz w:val="22"/>
        </w:rPr>
        <w:t>.1</w:t>
      </w:r>
      <w:r>
        <w:rPr>
          <w:sz w:val="22"/>
        </w:rPr>
        <w:t>条款规定一次验收合格。</w:t>
      </w:r>
    </w:p>
    <w:p w:rsidR="00237EE8" w:rsidRDefault="00237EE8" w:rsidP="00237EE8">
      <w:pPr>
        <w:adjustRightInd w:val="0"/>
        <w:snapToGrid w:val="0"/>
        <w:ind w:firstLineChars="200" w:firstLine="440"/>
        <w:rPr>
          <w:sz w:val="22"/>
        </w:rPr>
      </w:pPr>
      <w:r>
        <w:rPr>
          <w:sz w:val="22"/>
        </w:rPr>
        <w:t>9.</w:t>
      </w:r>
      <w:r>
        <w:rPr>
          <w:rFonts w:hint="eastAsia"/>
          <w:sz w:val="22"/>
        </w:rPr>
        <w:t>4</w:t>
      </w:r>
      <w:r>
        <w:rPr>
          <w:sz w:val="22"/>
        </w:rPr>
        <w:t xml:space="preserve">.3 </w:t>
      </w:r>
      <w:r>
        <w:rPr>
          <w:sz w:val="22"/>
        </w:rPr>
        <w:t>如验收未获通过，采购人有权要求更换或退货，并按照合同约定的条款对供应商作违约处理。</w:t>
      </w:r>
    </w:p>
    <w:p w:rsidR="00237EE8" w:rsidRDefault="00237EE8" w:rsidP="00237EE8">
      <w:pPr>
        <w:adjustRightInd w:val="0"/>
        <w:snapToGrid w:val="0"/>
        <w:ind w:firstLineChars="200" w:firstLine="442"/>
        <w:outlineLvl w:val="2"/>
        <w:rPr>
          <w:b/>
          <w:bCs/>
          <w:sz w:val="22"/>
        </w:rPr>
      </w:pPr>
      <w:bookmarkStart w:id="18" w:name="_Toc234394957"/>
      <w:r>
        <w:rPr>
          <w:b/>
          <w:bCs/>
          <w:sz w:val="22"/>
        </w:rPr>
        <w:t>1</w:t>
      </w:r>
      <w:r>
        <w:rPr>
          <w:rFonts w:hint="eastAsia"/>
          <w:b/>
          <w:bCs/>
          <w:sz w:val="22"/>
        </w:rPr>
        <w:t>0</w:t>
      </w:r>
      <w:r>
        <w:rPr>
          <w:b/>
          <w:bCs/>
          <w:sz w:val="22"/>
        </w:rPr>
        <w:t xml:space="preserve"> </w:t>
      </w:r>
      <w:r>
        <w:rPr>
          <w:b/>
          <w:bCs/>
          <w:sz w:val="22"/>
        </w:rPr>
        <w:t>安全文明作业要求和应急处置要求</w:t>
      </w:r>
      <w:bookmarkEnd w:id="18"/>
    </w:p>
    <w:p w:rsidR="00237EE8" w:rsidRDefault="00237EE8" w:rsidP="00237EE8">
      <w:pPr>
        <w:adjustRightInd w:val="0"/>
        <w:snapToGrid w:val="0"/>
        <w:ind w:firstLineChars="200" w:firstLine="440"/>
        <w:rPr>
          <w:bCs/>
          <w:sz w:val="22"/>
        </w:rPr>
      </w:pPr>
      <w:r>
        <w:rPr>
          <w:sz w:val="22"/>
        </w:rPr>
        <w:t>中标人在执行本项目过程中，必须严格遵守上海市有关应急联动处置办法的规定（参见</w:t>
      </w:r>
      <w:r>
        <w:rPr>
          <w:b/>
          <w:bCs/>
          <w:sz w:val="22"/>
        </w:rPr>
        <w:t>《上海市政府关于印发修订后的上海市突发事件应急联动处置办法的通知》</w:t>
      </w:r>
      <w:r>
        <w:rPr>
          <w:b/>
          <w:bCs/>
          <w:sz w:val="22"/>
          <w:u w:val="single"/>
        </w:rPr>
        <w:t>沪府〔</w:t>
      </w:r>
      <w:r>
        <w:rPr>
          <w:b/>
          <w:bCs/>
          <w:sz w:val="22"/>
          <w:u w:val="single"/>
        </w:rPr>
        <w:t>2015</w:t>
      </w:r>
      <w:r>
        <w:rPr>
          <w:b/>
          <w:bCs/>
          <w:sz w:val="22"/>
          <w:u w:val="single"/>
        </w:rPr>
        <w:t>〕</w:t>
      </w:r>
      <w:r>
        <w:rPr>
          <w:b/>
          <w:bCs/>
          <w:sz w:val="22"/>
          <w:u w:val="single"/>
        </w:rPr>
        <w:t>49</w:t>
      </w:r>
      <w:r>
        <w:rPr>
          <w:b/>
          <w:bCs/>
          <w:sz w:val="22"/>
          <w:u w:val="single"/>
        </w:rPr>
        <w:t>号</w:t>
      </w:r>
      <w:r>
        <w:rPr>
          <w:b/>
          <w:bCs/>
          <w:sz w:val="22"/>
        </w:rPr>
        <w:t>）</w:t>
      </w:r>
      <w:r>
        <w:rPr>
          <w:bCs/>
          <w:sz w:val="22"/>
        </w:rPr>
        <w:t>，做</w:t>
      </w:r>
      <w:r>
        <w:rPr>
          <w:sz w:val="22"/>
        </w:rPr>
        <w:t>好突发事件的应急工作。按国家规定需持证上岗的工作人员，必须在投标文件中提供证书复印件。因管理不善而引起政府职能部门罚款和停工整改等，其相应发生的费用和损失将由中标人自行承担。中标人在执行本项目过程中，造成的各类安全或意外人身事故及连带责任由中标人自行承担，且采购人将保留暂缓支付款项的权利。</w:t>
      </w:r>
    </w:p>
    <w:p w:rsidR="00237EE8" w:rsidRDefault="00237EE8" w:rsidP="00237EE8">
      <w:pPr>
        <w:adjustRightInd w:val="0"/>
        <w:snapToGrid w:val="0"/>
        <w:ind w:firstLineChars="200" w:firstLine="442"/>
        <w:outlineLvl w:val="2"/>
        <w:rPr>
          <w:b/>
          <w:bCs/>
          <w:sz w:val="22"/>
        </w:rPr>
      </w:pPr>
      <w:bookmarkStart w:id="19" w:name="_Toc234394958"/>
      <w:r>
        <w:rPr>
          <w:b/>
          <w:bCs/>
          <w:sz w:val="22"/>
        </w:rPr>
        <w:t>1</w:t>
      </w:r>
      <w:r>
        <w:rPr>
          <w:rFonts w:hint="eastAsia"/>
          <w:b/>
          <w:bCs/>
          <w:sz w:val="22"/>
        </w:rPr>
        <w:t>1</w:t>
      </w:r>
      <w:r>
        <w:rPr>
          <w:b/>
          <w:bCs/>
          <w:sz w:val="22"/>
        </w:rPr>
        <w:t xml:space="preserve"> </w:t>
      </w:r>
      <w:r>
        <w:rPr>
          <w:b/>
          <w:bCs/>
          <w:sz w:val="22"/>
        </w:rPr>
        <w:t>售后服务要求</w:t>
      </w:r>
      <w:bookmarkEnd w:id="19"/>
    </w:p>
    <w:tbl>
      <w:tblPr>
        <w:tblW w:w="9818"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1182"/>
        <w:gridCol w:w="798"/>
        <w:gridCol w:w="799"/>
        <w:gridCol w:w="7039"/>
      </w:tblGrid>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adjustRightInd w:val="0"/>
              <w:snapToGrid w:val="0"/>
              <w:rPr>
                <w:sz w:val="22"/>
              </w:rPr>
            </w:pPr>
            <w:r>
              <w:rPr>
                <w:sz w:val="22"/>
              </w:rPr>
              <w:t>序号</w:t>
            </w:r>
          </w:p>
        </w:tc>
        <w:tc>
          <w:tcPr>
            <w:tcW w:w="1597" w:type="dxa"/>
            <w:gridSpan w:val="2"/>
            <w:tcMar>
              <w:top w:w="0" w:type="dxa"/>
              <w:left w:w="108" w:type="dxa"/>
              <w:bottom w:w="0" w:type="dxa"/>
              <w:right w:w="108" w:type="dxa"/>
            </w:tcMar>
            <w:vAlign w:val="center"/>
          </w:tcPr>
          <w:p w:rsidR="00237EE8" w:rsidRDefault="00237EE8" w:rsidP="004355FC">
            <w:pPr>
              <w:adjustRightInd w:val="0"/>
              <w:snapToGrid w:val="0"/>
              <w:rPr>
                <w:sz w:val="22"/>
              </w:rPr>
            </w:pPr>
            <w:r>
              <w:rPr>
                <w:rFonts w:hint="eastAsia"/>
                <w:sz w:val="22"/>
              </w:rPr>
              <w:t>技术</w:t>
            </w:r>
            <w:r>
              <w:rPr>
                <w:sz w:val="22"/>
              </w:rPr>
              <w:t>项</w:t>
            </w:r>
          </w:p>
        </w:tc>
        <w:tc>
          <w:tcPr>
            <w:tcW w:w="7039" w:type="dxa"/>
            <w:tcMar>
              <w:top w:w="0" w:type="dxa"/>
              <w:left w:w="108" w:type="dxa"/>
              <w:bottom w:w="0" w:type="dxa"/>
              <w:right w:w="108" w:type="dxa"/>
            </w:tcMar>
            <w:vAlign w:val="center"/>
          </w:tcPr>
          <w:p w:rsidR="00237EE8" w:rsidRDefault="00237EE8" w:rsidP="004355FC">
            <w:pPr>
              <w:adjustRightInd w:val="0"/>
              <w:snapToGrid w:val="0"/>
              <w:ind w:firstLineChars="200" w:firstLine="440"/>
              <w:jc w:val="center"/>
              <w:rPr>
                <w:kern w:val="0"/>
                <w:sz w:val="22"/>
              </w:rPr>
            </w:pPr>
            <w:r>
              <w:rPr>
                <w:sz w:val="22"/>
              </w:rPr>
              <w:t>具体</w:t>
            </w:r>
            <w:r>
              <w:rPr>
                <w:rFonts w:hint="eastAsia"/>
                <w:sz w:val="22"/>
              </w:rPr>
              <w:t>服务措施</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adjustRightInd w:val="0"/>
              <w:snapToGrid w:val="0"/>
              <w:jc w:val="center"/>
              <w:rPr>
                <w:sz w:val="22"/>
              </w:rPr>
            </w:pPr>
            <w:r>
              <w:rPr>
                <w:rFonts w:hint="eastAsia"/>
                <w:sz w:val="22"/>
              </w:rPr>
              <w:t>1</w:t>
            </w:r>
          </w:p>
        </w:tc>
        <w:tc>
          <w:tcPr>
            <w:tcW w:w="8636" w:type="dxa"/>
            <w:gridSpan w:val="3"/>
            <w:tcMar>
              <w:top w:w="0" w:type="dxa"/>
              <w:left w:w="108" w:type="dxa"/>
              <w:bottom w:w="0" w:type="dxa"/>
              <w:right w:w="108" w:type="dxa"/>
            </w:tcMar>
            <w:vAlign w:val="center"/>
          </w:tcPr>
          <w:p w:rsidR="00237EE8" w:rsidRDefault="00237EE8" w:rsidP="004355FC">
            <w:pPr>
              <w:adjustRightInd w:val="0"/>
              <w:snapToGrid w:val="0"/>
              <w:rPr>
                <w:sz w:val="22"/>
              </w:rPr>
            </w:pPr>
            <w:bookmarkStart w:id="20" w:name="OLE_LINK62"/>
            <w:r>
              <w:rPr>
                <w:rFonts w:hint="eastAsia"/>
                <w:sz w:val="22"/>
              </w:rPr>
              <w:t>售后服务承诺及保障措施要求</w:t>
            </w:r>
            <w:bookmarkEnd w:id="20"/>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b/>
                <w:bCs/>
                <w:kern w:val="0"/>
                <w:sz w:val="22"/>
              </w:rPr>
            </w:pPr>
            <w:r>
              <w:rPr>
                <w:rFonts w:hint="eastAsia"/>
                <w:b/>
                <w:bCs/>
                <w:kern w:val="0"/>
                <w:sz w:val="22"/>
              </w:rPr>
              <w:t>1.1</w:t>
            </w:r>
          </w:p>
        </w:tc>
        <w:tc>
          <w:tcPr>
            <w:tcW w:w="1597" w:type="dxa"/>
            <w:gridSpan w:val="2"/>
            <w:tcMar>
              <w:top w:w="0" w:type="dxa"/>
              <w:left w:w="108" w:type="dxa"/>
              <w:bottom w:w="0" w:type="dxa"/>
              <w:right w:w="108" w:type="dxa"/>
            </w:tcMar>
            <w:vAlign w:val="center"/>
          </w:tcPr>
          <w:p w:rsidR="00237EE8" w:rsidRDefault="00237EE8" w:rsidP="004355FC">
            <w:pPr>
              <w:widowControl/>
              <w:snapToGrid w:val="0"/>
              <w:jc w:val="center"/>
              <w:rPr>
                <w:b/>
                <w:bCs/>
                <w:kern w:val="0"/>
                <w:sz w:val="22"/>
              </w:rPr>
            </w:pPr>
            <w:r>
              <w:rPr>
                <w:rFonts w:hint="eastAsia"/>
                <w:sz w:val="22"/>
              </w:rPr>
              <w:t>售后服务承诺要求</w:t>
            </w:r>
          </w:p>
        </w:tc>
        <w:tc>
          <w:tcPr>
            <w:tcW w:w="7039" w:type="dxa"/>
            <w:tcMar>
              <w:top w:w="0" w:type="dxa"/>
              <w:left w:w="108" w:type="dxa"/>
              <w:bottom w:w="0" w:type="dxa"/>
              <w:right w:w="108" w:type="dxa"/>
            </w:tcMar>
            <w:vAlign w:val="center"/>
          </w:tcPr>
          <w:p w:rsidR="00237EE8" w:rsidRDefault="00237EE8" w:rsidP="004355FC">
            <w:pPr>
              <w:widowControl/>
              <w:snapToGrid w:val="0"/>
              <w:jc w:val="left"/>
              <w:rPr>
                <w:kern w:val="0"/>
                <w:sz w:val="22"/>
              </w:rPr>
            </w:pPr>
            <w:r>
              <w:rPr>
                <w:rFonts w:hint="eastAsia"/>
                <w:kern w:val="0"/>
                <w:sz w:val="22"/>
              </w:rPr>
              <w:t>整机原厂全保（含探头）≥</w:t>
            </w:r>
            <w:r>
              <w:rPr>
                <w:rFonts w:hint="eastAsia"/>
                <w:kern w:val="0"/>
                <w:sz w:val="22"/>
              </w:rPr>
              <w:t>3</w:t>
            </w:r>
            <w:r>
              <w:rPr>
                <w:rFonts w:hint="eastAsia"/>
                <w:kern w:val="0"/>
                <w:sz w:val="22"/>
              </w:rPr>
              <w:t>年（提供厂家盖章承诺）。提供</w:t>
            </w:r>
            <w:r>
              <w:rPr>
                <w:rFonts w:hint="eastAsia"/>
                <w:kern w:val="0"/>
                <w:sz w:val="22"/>
              </w:rPr>
              <w:t>7</w:t>
            </w:r>
            <w:r>
              <w:rPr>
                <w:rFonts w:hint="eastAsia"/>
                <w:kern w:val="0"/>
                <w:sz w:val="22"/>
              </w:rPr>
              <w:t>天×</w:t>
            </w:r>
            <w:r>
              <w:rPr>
                <w:rFonts w:hint="eastAsia"/>
                <w:kern w:val="0"/>
                <w:sz w:val="22"/>
              </w:rPr>
              <w:t>24</w:t>
            </w:r>
            <w:r>
              <w:rPr>
                <w:rFonts w:hint="eastAsia"/>
                <w:kern w:val="0"/>
                <w:sz w:val="22"/>
              </w:rPr>
              <w:t>小时联络方法，报修响应时间≤</w:t>
            </w:r>
            <w:r>
              <w:rPr>
                <w:rFonts w:hint="eastAsia"/>
                <w:kern w:val="0"/>
                <w:sz w:val="22"/>
              </w:rPr>
              <w:t>2</w:t>
            </w:r>
            <w:r>
              <w:rPr>
                <w:rFonts w:hint="eastAsia"/>
                <w:kern w:val="0"/>
                <w:sz w:val="22"/>
              </w:rPr>
              <w:t>小时，接到报修后≤</w:t>
            </w:r>
            <w:r>
              <w:rPr>
                <w:rFonts w:hint="eastAsia"/>
                <w:kern w:val="0"/>
                <w:sz w:val="22"/>
              </w:rPr>
              <w:t>24</w:t>
            </w:r>
            <w:r>
              <w:rPr>
                <w:rFonts w:hint="eastAsia"/>
                <w:kern w:val="0"/>
                <w:sz w:val="22"/>
              </w:rPr>
              <w:t>小时到位。如遇设备停机时间超过</w:t>
            </w:r>
            <w:r>
              <w:rPr>
                <w:rFonts w:hint="eastAsia"/>
                <w:kern w:val="0"/>
                <w:sz w:val="22"/>
              </w:rPr>
              <w:t>48</w:t>
            </w:r>
            <w:r>
              <w:rPr>
                <w:rFonts w:hint="eastAsia"/>
                <w:kern w:val="0"/>
                <w:sz w:val="22"/>
              </w:rPr>
              <w:t>小时，需提供备用机或紧急替代方案。保修期内提供</w:t>
            </w:r>
            <w:r>
              <w:rPr>
                <w:rFonts w:hint="eastAsia"/>
                <w:kern w:val="0"/>
                <w:sz w:val="22"/>
              </w:rPr>
              <w:t>1</w:t>
            </w:r>
            <w:r>
              <w:rPr>
                <w:rFonts w:hint="eastAsia"/>
                <w:kern w:val="0"/>
                <w:sz w:val="22"/>
              </w:rPr>
              <w:t>年</w:t>
            </w:r>
            <w:r>
              <w:rPr>
                <w:rFonts w:hint="eastAsia"/>
                <w:kern w:val="0"/>
                <w:sz w:val="22"/>
              </w:rPr>
              <w:t>2</w:t>
            </w:r>
            <w:r>
              <w:rPr>
                <w:rFonts w:hint="eastAsia"/>
                <w:kern w:val="0"/>
                <w:sz w:val="22"/>
              </w:rPr>
              <w:t>次免费保养。</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1.2</w:t>
            </w:r>
          </w:p>
        </w:tc>
        <w:tc>
          <w:tcPr>
            <w:tcW w:w="1597" w:type="dxa"/>
            <w:gridSpan w:val="2"/>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保障措施要求（包括售后服务落实等保障）</w:t>
            </w:r>
          </w:p>
        </w:tc>
        <w:tc>
          <w:tcPr>
            <w:tcW w:w="7039" w:type="dxa"/>
            <w:tcMar>
              <w:top w:w="0" w:type="dxa"/>
              <w:left w:w="108" w:type="dxa"/>
              <w:bottom w:w="0" w:type="dxa"/>
              <w:right w:w="108" w:type="dxa"/>
            </w:tcMar>
            <w:vAlign w:val="center"/>
          </w:tcPr>
          <w:p w:rsidR="00237EE8" w:rsidRDefault="00237EE8" w:rsidP="004355FC">
            <w:pPr>
              <w:widowControl/>
              <w:snapToGrid w:val="0"/>
              <w:jc w:val="left"/>
              <w:rPr>
                <w:kern w:val="0"/>
                <w:sz w:val="22"/>
              </w:rPr>
            </w:pPr>
            <w:r>
              <w:rPr>
                <w:rFonts w:hint="eastAsia"/>
                <w:kern w:val="0"/>
                <w:sz w:val="22"/>
              </w:rPr>
              <w:t xml:space="preserve">1.2.1 </w:t>
            </w:r>
            <w:r>
              <w:rPr>
                <w:rFonts w:hint="eastAsia"/>
                <w:kern w:val="0"/>
                <w:sz w:val="22"/>
              </w:rPr>
              <w:t>供应商负责安装并提供现场技术培训，保证使用人员（质保期内所有设备操作人员）能够正常操作设备的各种功能。</w:t>
            </w:r>
          </w:p>
          <w:p w:rsidR="00237EE8" w:rsidRDefault="00237EE8" w:rsidP="004355FC">
            <w:pPr>
              <w:widowControl/>
              <w:snapToGrid w:val="0"/>
              <w:jc w:val="left"/>
              <w:rPr>
                <w:kern w:val="0"/>
                <w:sz w:val="22"/>
              </w:rPr>
            </w:pPr>
            <w:r>
              <w:rPr>
                <w:rFonts w:hint="eastAsia"/>
                <w:kern w:val="0"/>
                <w:sz w:val="22"/>
              </w:rPr>
              <w:t>1.2.2</w:t>
            </w:r>
            <w:r>
              <w:rPr>
                <w:rFonts w:hint="eastAsia"/>
                <w:kern w:val="0"/>
                <w:sz w:val="22"/>
              </w:rPr>
              <w:t>供应商承担设备连接至医院相关系统的费用（如</w:t>
            </w:r>
            <w:r>
              <w:rPr>
                <w:rFonts w:hint="eastAsia"/>
                <w:kern w:val="0"/>
                <w:sz w:val="22"/>
              </w:rPr>
              <w:t>PACS</w:t>
            </w:r>
            <w:r>
              <w:rPr>
                <w:rFonts w:hint="eastAsia"/>
                <w:kern w:val="0"/>
                <w:sz w:val="22"/>
              </w:rPr>
              <w:t>、</w:t>
            </w:r>
            <w:r>
              <w:rPr>
                <w:rFonts w:hint="eastAsia"/>
                <w:kern w:val="0"/>
                <w:sz w:val="22"/>
              </w:rPr>
              <w:t>HIS</w:t>
            </w:r>
            <w:r>
              <w:rPr>
                <w:rFonts w:hint="eastAsia"/>
                <w:kern w:val="0"/>
                <w:sz w:val="22"/>
              </w:rPr>
              <w:t>、</w:t>
            </w:r>
            <w:r>
              <w:rPr>
                <w:rFonts w:hint="eastAsia"/>
                <w:kern w:val="0"/>
                <w:sz w:val="22"/>
              </w:rPr>
              <w:t>RIS</w:t>
            </w:r>
            <w:r>
              <w:rPr>
                <w:rFonts w:hint="eastAsia"/>
                <w:kern w:val="0"/>
                <w:sz w:val="22"/>
              </w:rPr>
              <w:t>等）（若涉及）。</w:t>
            </w:r>
          </w:p>
          <w:p w:rsidR="00237EE8" w:rsidRDefault="00237EE8" w:rsidP="004355FC">
            <w:pPr>
              <w:widowControl/>
              <w:snapToGrid w:val="0"/>
              <w:jc w:val="left"/>
              <w:rPr>
                <w:kern w:val="0"/>
                <w:sz w:val="22"/>
              </w:rPr>
            </w:pPr>
            <w:r>
              <w:rPr>
                <w:rFonts w:hint="eastAsia"/>
                <w:kern w:val="0"/>
                <w:sz w:val="22"/>
              </w:rPr>
              <w:t>1.2.3</w:t>
            </w:r>
            <w:r>
              <w:rPr>
                <w:rFonts w:hint="eastAsia"/>
                <w:kern w:val="0"/>
                <w:sz w:val="22"/>
              </w:rPr>
              <w:t>供应商提供的货物应是全新的，到货时距生产日期不得超过</w:t>
            </w:r>
            <w:r>
              <w:rPr>
                <w:rFonts w:hint="eastAsia"/>
                <w:kern w:val="0"/>
                <w:sz w:val="22"/>
              </w:rPr>
              <w:t>12</w:t>
            </w:r>
            <w:r>
              <w:rPr>
                <w:rFonts w:hint="eastAsia"/>
                <w:kern w:val="0"/>
                <w:sz w:val="22"/>
              </w:rPr>
              <w:t>个月</w:t>
            </w:r>
          </w:p>
          <w:p w:rsidR="00237EE8" w:rsidRDefault="00237EE8" w:rsidP="004355FC">
            <w:pPr>
              <w:widowControl/>
              <w:snapToGrid w:val="0"/>
              <w:jc w:val="left"/>
              <w:rPr>
                <w:kern w:val="0"/>
                <w:sz w:val="22"/>
              </w:rPr>
            </w:pPr>
            <w:r>
              <w:rPr>
                <w:rFonts w:hint="eastAsia"/>
                <w:kern w:val="0"/>
                <w:sz w:val="22"/>
              </w:rPr>
              <w:t>1.2.4</w:t>
            </w:r>
            <w:r>
              <w:rPr>
                <w:rFonts w:hint="eastAsia"/>
                <w:kern w:val="0"/>
                <w:sz w:val="22"/>
              </w:rPr>
              <w:t>到货后，接到使用单位的通知</w:t>
            </w:r>
            <w:r>
              <w:rPr>
                <w:rFonts w:hint="eastAsia"/>
                <w:kern w:val="0"/>
                <w:sz w:val="22"/>
              </w:rPr>
              <w:t>7</w:t>
            </w:r>
            <w:r>
              <w:rPr>
                <w:rFonts w:hint="eastAsia"/>
                <w:kern w:val="0"/>
                <w:sz w:val="22"/>
              </w:rPr>
              <w:t>天内，供应商应及时派工程技术人员到达现场，在使用单位人员在场的情况下开箱清点货物，组织搬运、安装、调试，并承担因此发生的一切费用。</w:t>
            </w:r>
          </w:p>
          <w:p w:rsidR="00237EE8" w:rsidRDefault="00237EE8" w:rsidP="004355FC">
            <w:pPr>
              <w:widowControl/>
              <w:snapToGrid w:val="0"/>
              <w:jc w:val="left"/>
              <w:rPr>
                <w:kern w:val="0"/>
                <w:sz w:val="22"/>
              </w:rPr>
            </w:pPr>
            <w:r>
              <w:rPr>
                <w:rFonts w:hint="eastAsia"/>
                <w:kern w:val="0"/>
                <w:sz w:val="22"/>
              </w:rPr>
              <w:t>1.2.5</w:t>
            </w:r>
            <w:r>
              <w:rPr>
                <w:rFonts w:hint="eastAsia"/>
                <w:kern w:val="0"/>
                <w:sz w:val="22"/>
              </w:rPr>
              <w:t>设备安装并经使用培训后，经过试运行，设备的各项性能指标均能达到要求，双方签署医院验收文件后，设备即视为验收通过，保修期从医院验收通过之日起计算。</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1.3</w:t>
            </w:r>
          </w:p>
        </w:tc>
        <w:tc>
          <w:tcPr>
            <w:tcW w:w="1597" w:type="dxa"/>
            <w:gridSpan w:val="2"/>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延伸服务、便利服务及其他特色服务等</w:t>
            </w:r>
          </w:p>
        </w:tc>
        <w:tc>
          <w:tcPr>
            <w:tcW w:w="7039" w:type="dxa"/>
            <w:tcMar>
              <w:top w:w="0" w:type="dxa"/>
              <w:left w:w="108" w:type="dxa"/>
              <w:bottom w:w="0" w:type="dxa"/>
              <w:right w:w="108" w:type="dxa"/>
            </w:tcMar>
            <w:vAlign w:val="center"/>
          </w:tcPr>
          <w:p w:rsidR="00237EE8" w:rsidRDefault="00237EE8" w:rsidP="004355FC">
            <w:pPr>
              <w:widowControl/>
              <w:snapToGrid w:val="0"/>
              <w:jc w:val="left"/>
              <w:rPr>
                <w:kern w:val="0"/>
                <w:sz w:val="22"/>
              </w:rPr>
            </w:pPr>
            <w:r>
              <w:rPr>
                <w:rFonts w:hint="eastAsia"/>
                <w:kern w:val="0"/>
                <w:sz w:val="22"/>
              </w:rPr>
              <w:t>制造商</w:t>
            </w:r>
            <w:r>
              <w:rPr>
                <w:rFonts w:hint="eastAsia"/>
                <w:sz w:val="22"/>
              </w:rPr>
              <w:t>在本地有维修团队</w:t>
            </w:r>
            <w:r>
              <w:rPr>
                <w:rFonts w:hint="eastAsia"/>
                <w:kern w:val="0"/>
                <w:sz w:val="22"/>
              </w:rPr>
              <w:t>以及有经验丰富的专业维修工程师（提供资质证明文件），备品仓库备件充足（</w:t>
            </w:r>
            <w:r w:rsidRPr="003331B3">
              <w:rPr>
                <w:rFonts w:hint="eastAsia"/>
                <w:kern w:val="0"/>
                <w:sz w:val="22"/>
              </w:rPr>
              <w:t>可提供与本项目相关的备品备件清单</w:t>
            </w:r>
            <w:r>
              <w:rPr>
                <w:rFonts w:hint="eastAsia"/>
                <w:kern w:val="0"/>
                <w:sz w:val="22"/>
              </w:rPr>
              <w:t>）</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lastRenderedPageBreak/>
              <w:t>2</w:t>
            </w:r>
          </w:p>
        </w:tc>
        <w:tc>
          <w:tcPr>
            <w:tcW w:w="1597" w:type="dxa"/>
            <w:gridSpan w:val="2"/>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保修期</w:t>
            </w:r>
          </w:p>
        </w:tc>
        <w:tc>
          <w:tcPr>
            <w:tcW w:w="7039"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整机原厂全保（含探头）≥</w:t>
            </w:r>
            <w:r>
              <w:rPr>
                <w:rFonts w:hint="eastAsia"/>
                <w:sz w:val="22"/>
              </w:rPr>
              <w:t>3</w:t>
            </w:r>
            <w:r>
              <w:rPr>
                <w:rFonts w:hint="eastAsia"/>
                <w:sz w:val="22"/>
              </w:rPr>
              <w:t>年（提供厂家盖章承诺</w:t>
            </w:r>
            <w:r>
              <w:rPr>
                <w:rFonts w:hint="eastAsia"/>
                <w:bCs/>
                <w:sz w:val="22"/>
              </w:rPr>
              <w:t>）</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3</w:t>
            </w:r>
          </w:p>
        </w:tc>
        <w:tc>
          <w:tcPr>
            <w:tcW w:w="8636" w:type="dxa"/>
            <w:gridSpan w:val="3"/>
            <w:tcMar>
              <w:top w:w="0" w:type="dxa"/>
              <w:left w:w="108" w:type="dxa"/>
              <w:bottom w:w="0" w:type="dxa"/>
              <w:right w:w="108" w:type="dxa"/>
            </w:tcMar>
            <w:vAlign w:val="center"/>
          </w:tcPr>
          <w:p w:rsidR="00237EE8" w:rsidRDefault="00237EE8" w:rsidP="004355FC">
            <w:pPr>
              <w:widowControl/>
              <w:snapToGrid w:val="0"/>
              <w:jc w:val="left"/>
              <w:rPr>
                <w:kern w:val="0"/>
                <w:sz w:val="22"/>
              </w:rPr>
            </w:pPr>
            <w:r>
              <w:rPr>
                <w:rFonts w:hint="eastAsia"/>
                <w:kern w:val="0"/>
                <w:sz w:val="22"/>
              </w:rPr>
              <w:t>使用周期成本</w:t>
            </w:r>
          </w:p>
        </w:tc>
      </w:tr>
      <w:tr w:rsidR="00237EE8" w:rsidTr="004355FC">
        <w:trPr>
          <w:trHeight w:val="454"/>
          <w:jc w:val="center"/>
        </w:trPr>
        <w:tc>
          <w:tcPr>
            <w:tcW w:w="1182" w:type="dxa"/>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3.1</w:t>
            </w:r>
          </w:p>
        </w:tc>
        <w:tc>
          <w:tcPr>
            <w:tcW w:w="1597" w:type="dxa"/>
            <w:gridSpan w:val="2"/>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sz w:val="22"/>
              </w:rPr>
              <w:t>设备出保后的维保费用比例要求</w:t>
            </w:r>
          </w:p>
        </w:tc>
        <w:tc>
          <w:tcPr>
            <w:tcW w:w="7039" w:type="dxa"/>
            <w:tcMar>
              <w:top w:w="0" w:type="dxa"/>
              <w:left w:w="108" w:type="dxa"/>
              <w:bottom w:w="0" w:type="dxa"/>
              <w:right w:w="108" w:type="dxa"/>
            </w:tcMar>
            <w:vAlign w:val="center"/>
          </w:tcPr>
          <w:p w:rsidR="00237EE8" w:rsidRDefault="00237EE8" w:rsidP="004355FC">
            <w:pPr>
              <w:widowControl/>
              <w:snapToGrid w:val="0"/>
              <w:jc w:val="left"/>
              <w:rPr>
                <w:kern w:val="0"/>
                <w:sz w:val="22"/>
              </w:rPr>
            </w:pPr>
            <w:r>
              <w:rPr>
                <w:rFonts w:hint="eastAsia"/>
                <w:kern w:val="0"/>
                <w:sz w:val="22"/>
              </w:rPr>
              <w:t xml:space="preserve"> </w:t>
            </w:r>
            <w:r>
              <w:rPr>
                <w:rFonts w:hint="eastAsia"/>
                <w:kern w:val="0"/>
                <w:sz w:val="22"/>
              </w:rPr>
              <w:t>保修期满后，年度全保服务费不超过设备总价的</w:t>
            </w:r>
            <w:r>
              <w:rPr>
                <w:rFonts w:hint="eastAsia"/>
                <w:kern w:val="0"/>
                <w:sz w:val="22"/>
              </w:rPr>
              <w:t>5%</w:t>
            </w:r>
            <w:r>
              <w:rPr>
                <w:rFonts w:hint="eastAsia"/>
                <w:kern w:val="0"/>
                <w:sz w:val="22"/>
              </w:rPr>
              <w:t>（提供厂家盖章承诺）</w:t>
            </w:r>
          </w:p>
        </w:tc>
      </w:tr>
      <w:tr w:rsidR="00237EE8" w:rsidTr="004355FC">
        <w:trPr>
          <w:trHeight w:val="454"/>
          <w:jc w:val="center"/>
        </w:trPr>
        <w:tc>
          <w:tcPr>
            <w:tcW w:w="1182" w:type="dxa"/>
            <w:vMerge w:val="restart"/>
            <w:tcMar>
              <w:top w:w="0" w:type="dxa"/>
              <w:left w:w="108" w:type="dxa"/>
              <w:bottom w:w="0" w:type="dxa"/>
              <w:right w:w="108" w:type="dxa"/>
            </w:tcMar>
            <w:vAlign w:val="center"/>
          </w:tcPr>
          <w:p w:rsidR="00237EE8" w:rsidRDefault="00237EE8" w:rsidP="004355FC">
            <w:pPr>
              <w:widowControl/>
              <w:snapToGrid w:val="0"/>
              <w:jc w:val="center"/>
              <w:rPr>
                <w:kern w:val="0"/>
                <w:sz w:val="22"/>
              </w:rPr>
            </w:pPr>
            <w:r>
              <w:rPr>
                <w:rFonts w:hint="eastAsia"/>
                <w:kern w:val="0"/>
                <w:sz w:val="22"/>
              </w:rPr>
              <w:t>3.2</w:t>
            </w:r>
          </w:p>
        </w:tc>
        <w:tc>
          <w:tcPr>
            <w:tcW w:w="798" w:type="dxa"/>
            <w:vMerge w:val="restart"/>
            <w:tcMar>
              <w:top w:w="0" w:type="dxa"/>
              <w:left w:w="108" w:type="dxa"/>
              <w:bottom w:w="0" w:type="dxa"/>
              <w:right w:w="108" w:type="dxa"/>
            </w:tcMar>
            <w:vAlign w:val="center"/>
          </w:tcPr>
          <w:p w:rsidR="00237EE8" w:rsidRDefault="00237EE8" w:rsidP="004355FC">
            <w:pPr>
              <w:widowControl/>
              <w:snapToGrid w:val="0"/>
              <w:jc w:val="center"/>
              <w:rPr>
                <w:sz w:val="22"/>
              </w:rPr>
            </w:pPr>
            <w:r>
              <w:rPr>
                <w:rFonts w:hint="eastAsia"/>
                <w:sz w:val="22"/>
              </w:rPr>
              <w:t>所投货物的配件要求</w:t>
            </w:r>
          </w:p>
        </w:tc>
        <w:tc>
          <w:tcPr>
            <w:tcW w:w="799" w:type="dxa"/>
            <w:vAlign w:val="center"/>
          </w:tcPr>
          <w:p w:rsidR="00237EE8" w:rsidRDefault="00237EE8" w:rsidP="004355FC">
            <w:pPr>
              <w:widowControl/>
              <w:snapToGrid w:val="0"/>
              <w:jc w:val="center"/>
              <w:rPr>
                <w:sz w:val="22"/>
              </w:rPr>
            </w:pPr>
            <w:bookmarkStart w:id="21" w:name="OLE_LINK23"/>
            <w:bookmarkStart w:id="22" w:name="OLE_LINK26"/>
            <w:r>
              <w:rPr>
                <w:rFonts w:hint="eastAsia"/>
                <w:sz w:val="22"/>
              </w:rPr>
              <w:t>所投货物的配件供应年限要求</w:t>
            </w:r>
            <w:bookmarkEnd w:id="21"/>
            <w:bookmarkEnd w:id="22"/>
          </w:p>
        </w:tc>
        <w:tc>
          <w:tcPr>
            <w:tcW w:w="7039" w:type="dxa"/>
            <w:tcMar>
              <w:top w:w="0" w:type="dxa"/>
              <w:left w:w="108" w:type="dxa"/>
              <w:bottom w:w="0" w:type="dxa"/>
              <w:right w:w="108" w:type="dxa"/>
            </w:tcMar>
            <w:vAlign w:val="center"/>
          </w:tcPr>
          <w:p w:rsidR="00237EE8" w:rsidRDefault="00237EE8" w:rsidP="004355FC">
            <w:pPr>
              <w:widowControl/>
              <w:snapToGrid w:val="0"/>
              <w:jc w:val="left"/>
              <w:rPr>
                <w:b/>
                <w:bCs/>
                <w:kern w:val="0"/>
                <w:sz w:val="22"/>
              </w:rPr>
            </w:pPr>
            <w:r>
              <w:rPr>
                <w:rFonts w:hint="eastAsia"/>
                <w:kern w:val="0"/>
                <w:sz w:val="22"/>
              </w:rPr>
              <w:t>配件供应年限≥</w:t>
            </w:r>
            <w:r>
              <w:rPr>
                <w:rFonts w:hint="eastAsia"/>
                <w:kern w:val="0"/>
                <w:sz w:val="22"/>
              </w:rPr>
              <w:t>10</w:t>
            </w:r>
            <w:r>
              <w:rPr>
                <w:rFonts w:hint="eastAsia"/>
                <w:kern w:val="0"/>
                <w:sz w:val="22"/>
              </w:rPr>
              <w:t>年</w:t>
            </w:r>
          </w:p>
        </w:tc>
      </w:tr>
      <w:tr w:rsidR="00237EE8" w:rsidTr="004355FC">
        <w:trPr>
          <w:trHeight w:val="454"/>
          <w:jc w:val="center"/>
        </w:trPr>
        <w:tc>
          <w:tcPr>
            <w:tcW w:w="1182" w:type="dxa"/>
            <w:vMerge/>
            <w:tcMar>
              <w:top w:w="0" w:type="dxa"/>
              <w:left w:w="108" w:type="dxa"/>
              <w:bottom w:w="0" w:type="dxa"/>
              <w:right w:w="108" w:type="dxa"/>
            </w:tcMar>
            <w:vAlign w:val="center"/>
          </w:tcPr>
          <w:p w:rsidR="00237EE8" w:rsidRDefault="00237EE8" w:rsidP="004355FC">
            <w:pPr>
              <w:widowControl/>
              <w:snapToGrid w:val="0"/>
              <w:jc w:val="center"/>
              <w:rPr>
                <w:kern w:val="0"/>
                <w:sz w:val="22"/>
              </w:rPr>
            </w:pPr>
          </w:p>
        </w:tc>
        <w:tc>
          <w:tcPr>
            <w:tcW w:w="798" w:type="dxa"/>
            <w:vMerge/>
            <w:tcMar>
              <w:top w:w="0" w:type="dxa"/>
              <w:left w:w="108" w:type="dxa"/>
              <w:bottom w:w="0" w:type="dxa"/>
              <w:right w:w="108" w:type="dxa"/>
            </w:tcMar>
            <w:vAlign w:val="center"/>
          </w:tcPr>
          <w:p w:rsidR="00237EE8" w:rsidRDefault="00237EE8" w:rsidP="004355FC">
            <w:pPr>
              <w:widowControl/>
              <w:snapToGrid w:val="0"/>
              <w:jc w:val="center"/>
              <w:rPr>
                <w:sz w:val="22"/>
              </w:rPr>
            </w:pPr>
          </w:p>
        </w:tc>
        <w:tc>
          <w:tcPr>
            <w:tcW w:w="799" w:type="dxa"/>
            <w:vAlign w:val="center"/>
          </w:tcPr>
          <w:p w:rsidR="00237EE8" w:rsidRDefault="00237EE8" w:rsidP="004355FC">
            <w:pPr>
              <w:widowControl/>
              <w:snapToGrid w:val="0"/>
              <w:jc w:val="center"/>
              <w:rPr>
                <w:sz w:val="22"/>
              </w:rPr>
            </w:pPr>
            <w:r>
              <w:rPr>
                <w:rFonts w:hint="eastAsia"/>
                <w:sz w:val="22"/>
              </w:rPr>
              <w:t>所投货物的配件报价响应要求</w:t>
            </w:r>
          </w:p>
        </w:tc>
        <w:tc>
          <w:tcPr>
            <w:tcW w:w="7039" w:type="dxa"/>
            <w:tcMar>
              <w:top w:w="0" w:type="dxa"/>
              <w:left w:w="108" w:type="dxa"/>
              <w:bottom w:w="0" w:type="dxa"/>
              <w:right w:w="108" w:type="dxa"/>
            </w:tcMar>
            <w:vAlign w:val="center"/>
          </w:tcPr>
          <w:p w:rsidR="00237EE8" w:rsidRDefault="00237EE8" w:rsidP="004355FC">
            <w:pPr>
              <w:widowControl/>
              <w:snapToGrid w:val="0"/>
              <w:jc w:val="left"/>
              <w:rPr>
                <w:kern w:val="0"/>
                <w:sz w:val="22"/>
              </w:rPr>
            </w:pPr>
            <w:r>
              <w:rPr>
                <w:rFonts w:hint="eastAsia"/>
                <w:kern w:val="0"/>
                <w:sz w:val="22"/>
              </w:rPr>
              <w:t>供应商需提供维修零配件的明细报价（市场价），配件以不高于清单报价</w:t>
            </w:r>
            <w:r>
              <w:rPr>
                <w:rFonts w:hint="eastAsia"/>
                <w:kern w:val="0"/>
                <w:sz w:val="22"/>
              </w:rPr>
              <w:t>8</w:t>
            </w:r>
            <w:r>
              <w:rPr>
                <w:rFonts w:hint="eastAsia"/>
                <w:kern w:val="0"/>
                <w:sz w:val="22"/>
              </w:rPr>
              <w:t>折供应</w:t>
            </w:r>
          </w:p>
        </w:tc>
      </w:tr>
    </w:tbl>
    <w:p w:rsidR="00237EE8" w:rsidRDefault="00237EE8" w:rsidP="00237EE8">
      <w:pPr>
        <w:snapToGrid w:val="0"/>
        <w:ind w:firstLineChars="200" w:firstLine="442"/>
        <w:jc w:val="left"/>
        <w:rPr>
          <w:b/>
          <w:bCs/>
          <w:color w:val="FF0000"/>
          <w:sz w:val="22"/>
          <w:u w:val="wavyHeavy"/>
        </w:rPr>
      </w:pPr>
    </w:p>
    <w:p w:rsidR="00237EE8" w:rsidRDefault="00237EE8" w:rsidP="00237EE8">
      <w:pPr>
        <w:adjustRightInd w:val="0"/>
        <w:snapToGrid w:val="0"/>
        <w:jc w:val="center"/>
        <w:outlineLvl w:val="1"/>
        <w:rPr>
          <w:rFonts w:eastAsia="黑体"/>
          <w:color w:val="000000"/>
          <w:sz w:val="30"/>
          <w:szCs w:val="30"/>
        </w:rPr>
      </w:pPr>
      <w:bookmarkStart w:id="23" w:name="_Toc475631915"/>
      <w:bookmarkStart w:id="24" w:name="_Toc234394959"/>
      <w:r>
        <w:rPr>
          <w:rFonts w:eastAsia="黑体"/>
          <w:color w:val="000000"/>
          <w:sz w:val="30"/>
          <w:szCs w:val="30"/>
        </w:rPr>
        <w:t>四、投标报价须知</w:t>
      </w:r>
      <w:bookmarkEnd w:id="23"/>
      <w:bookmarkEnd w:id="24"/>
    </w:p>
    <w:p w:rsidR="00237EE8" w:rsidRDefault="00237EE8" w:rsidP="00237EE8">
      <w:pPr>
        <w:adjustRightInd w:val="0"/>
        <w:snapToGrid w:val="0"/>
        <w:ind w:firstLineChars="200" w:firstLine="442"/>
        <w:jc w:val="left"/>
        <w:outlineLvl w:val="2"/>
        <w:rPr>
          <w:b/>
          <w:color w:val="000000"/>
          <w:sz w:val="22"/>
        </w:rPr>
      </w:pPr>
      <w:bookmarkStart w:id="25" w:name="_Toc234394960"/>
      <w:r>
        <w:rPr>
          <w:b/>
          <w:color w:val="000000"/>
          <w:sz w:val="22"/>
        </w:rPr>
        <w:t>1</w:t>
      </w:r>
      <w:r>
        <w:rPr>
          <w:rFonts w:hint="eastAsia"/>
          <w:b/>
          <w:color w:val="000000"/>
          <w:sz w:val="22"/>
        </w:rPr>
        <w:t>2</w:t>
      </w:r>
      <w:r>
        <w:rPr>
          <w:b/>
          <w:color w:val="000000"/>
          <w:sz w:val="22"/>
        </w:rPr>
        <w:t xml:space="preserve"> </w:t>
      </w:r>
      <w:r>
        <w:rPr>
          <w:b/>
          <w:color w:val="000000"/>
          <w:sz w:val="22"/>
        </w:rPr>
        <w:t>投标报价依据</w:t>
      </w:r>
      <w:bookmarkEnd w:id="25"/>
    </w:p>
    <w:p w:rsidR="00237EE8" w:rsidRDefault="00237EE8" w:rsidP="00237EE8">
      <w:pPr>
        <w:snapToGrid w:val="0"/>
        <w:ind w:firstLineChars="200" w:firstLine="440"/>
        <w:jc w:val="left"/>
        <w:rPr>
          <w:sz w:val="22"/>
        </w:rPr>
      </w:pPr>
      <w:r>
        <w:rPr>
          <w:sz w:val="22"/>
        </w:rPr>
        <w:t>1</w:t>
      </w:r>
      <w:r>
        <w:rPr>
          <w:rFonts w:hint="eastAsia"/>
          <w:sz w:val="22"/>
        </w:rPr>
        <w:t>2</w:t>
      </w:r>
      <w:r>
        <w:rPr>
          <w:sz w:val="22"/>
        </w:rPr>
        <w:t xml:space="preserve">.1 </w:t>
      </w:r>
      <w:r>
        <w:rPr>
          <w:sz w:val="22"/>
        </w:rPr>
        <w:t>投标报价计算依据包括本项目的招标文件（包括提供的附件）、招标文件答疑或修改的补充文书、供货清单、项目现场条件等。</w:t>
      </w:r>
    </w:p>
    <w:p w:rsidR="00237EE8" w:rsidRDefault="00237EE8" w:rsidP="00237EE8">
      <w:pPr>
        <w:snapToGrid w:val="0"/>
        <w:ind w:firstLineChars="200" w:firstLine="440"/>
        <w:jc w:val="left"/>
        <w:rPr>
          <w:sz w:val="22"/>
        </w:rPr>
      </w:pPr>
      <w:r>
        <w:rPr>
          <w:sz w:val="22"/>
        </w:rPr>
        <w:t>1</w:t>
      </w:r>
      <w:r>
        <w:rPr>
          <w:rFonts w:hint="eastAsia"/>
          <w:sz w:val="22"/>
        </w:rPr>
        <w:t>2</w:t>
      </w:r>
      <w:r>
        <w:rPr>
          <w:sz w:val="22"/>
        </w:rPr>
        <w:t xml:space="preserve">.2 </w:t>
      </w:r>
      <w:r>
        <w:rPr>
          <w:sz w:val="22"/>
        </w:rPr>
        <w:t>招标文件明确的</w:t>
      </w:r>
      <w:r>
        <w:rPr>
          <w:rFonts w:hint="eastAsia"/>
          <w:sz w:val="22"/>
        </w:rPr>
        <w:t>项目</w:t>
      </w:r>
      <w:r>
        <w:rPr>
          <w:sz w:val="22"/>
        </w:rPr>
        <w:t>范围、</w:t>
      </w:r>
      <w:r>
        <w:rPr>
          <w:rFonts w:hint="eastAsia"/>
          <w:sz w:val="22"/>
        </w:rPr>
        <w:t>供货</w:t>
      </w:r>
      <w:r>
        <w:rPr>
          <w:sz w:val="22"/>
        </w:rPr>
        <w:t>内容、</w:t>
      </w:r>
      <w:r>
        <w:rPr>
          <w:rFonts w:hint="eastAsia"/>
          <w:sz w:val="22"/>
        </w:rPr>
        <w:t>供货</w:t>
      </w:r>
      <w:r>
        <w:rPr>
          <w:sz w:val="22"/>
        </w:rPr>
        <w:t>期限、</w:t>
      </w:r>
      <w:r>
        <w:rPr>
          <w:rFonts w:hint="eastAsia"/>
          <w:sz w:val="22"/>
        </w:rPr>
        <w:t>产品</w:t>
      </w:r>
      <w:r>
        <w:rPr>
          <w:sz w:val="22"/>
        </w:rPr>
        <w:t>质量要求、</w:t>
      </w:r>
      <w:r>
        <w:rPr>
          <w:rFonts w:hint="eastAsia"/>
          <w:sz w:val="22"/>
        </w:rPr>
        <w:t>验收要求</w:t>
      </w:r>
      <w:r>
        <w:rPr>
          <w:sz w:val="22"/>
        </w:rPr>
        <w:t>与</w:t>
      </w:r>
      <w:r>
        <w:rPr>
          <w:rFonts w:hint="eastAsia"/>
          <w:sz w:val="22"/>
        </w:rPr>
        <w:t>售后服务要求</w:t>
      </w:r>
      <w:r>
        <w:rPr>
          <w:sz w:val="22"/>
        </w:rPr>
        <w:t>等。</w:t>
      </w:r>
    </w:p>
    <w:p w:rsidR="00237EE8" w:rsidRDefault="00237EE8" w:rsidP="00237EE8">
      <w:pPr>
        <w:snapToGrid w:val="0"/>
        <w:ind w:firstLineChars="200" w:firstLine="440"/>
        <w:jc w:val="left"/>
        <w:rPr>
          <w:sz w:val="22"/>
        </w:rPr>
      </w:pPr>
      <w:r>
        <w:rPr>
          <w:sz w:val="22"/>
        </w:rPr>
        <w:t>1</w:t>
      </w:r>
      <w:r>
        <w:rPr>
          <w:rFonts w:hint="eastAsia"/>
          <w:sz w:val="22"/>
        </w:rPr>
        <w:t>2</w:t>
      </w:r>
      <w:r>
        <w:rPr>
          <w:sz w:val="22"/>
        </w:rPr>
        <w:t xml:space="preserve">.3 </w:t>
      </w:r>
      <w:r>
        <w:rPr>
          <w:sz w:val="22"/>
        </w:rPr>
        <w:t>供货清单说明</w:t>
      </w:r>
    </w:p>
    <w:p w:rsidR="00237EE8" w:rsidRDefault="00237EE8" w:rsidP="00237EE8">
      <w:pPr>
        <w:snapToGrid w:val="0"/>
        <w:ind w:firstLineChars="200" w:firstLine="440"/>
        <w:jc w:val="left"/>
        <w:rPr>
          <w:sz w:val="22"/>
        </w:rPr>
      </w:pPr>
      <w:r>
        <w:rPr>
          <w:sz w:val="22"/>
        </w:rPr>
        <w:t>1</w:t>
      </w:r>
      <w:r>
        <w:rPr>
          <w:rFonts w:hint="eastAsia"/>
          <w:sz w:val="22"/>
        </w:rPr>
        <w:t>2</w:t>
      </w:r>
      <w:r>
        <w:rPr>
          <w:sz w:val="22"/>
        </w:rPr>
        <w:t xml:space="preserve">.3.1 </w:t>
      </w:r>
      <w:r>
        <w:rPr>
          <w:sz w:val="22"/>
        </w:rPr>
        <w:t>供货清单应与投标人须知、合同条件、项目质量标准和要求等文件结合起来理解或解释。</w:t>
      </w:r>
    </w:p>
    <w:p w:rsidR="00237EE8" w:rsidRDefault="00237EE8" w:rsidP="00237EE8">
      <w:pPr>
        <w:snapToGrid w:val="0"/>
        <w:ind w:firstLineChars="200" w:firstLine="440"/>
        <w:jc w:val="left"/>
        <w:rPr>
          <w:sz w:val="22"/>
        </w:rPr>
      </w:pPr>
      <w:r>
        <w:rPr>
          <w:sz w:val="22"/>
        </w:rPr>
        <w:t>1</w:t>
      </w:r>
      <w:r>
        <w:rPr>
          <w:rFonts w:hint="eastAsia"/>
          <w:sz w:val="22"/>
        </w:rPr>
        <w:t>2</w:t>
      </w:r>
      <w:r>
        <w:rPr>
          <w:sz w:val="22"/>
        </w:rPr>
        <w:t>.3.2</w:t>
      </w:r>
      <w:r>
        <w:rPr>
          <w:sz w:val="22"/>
        </w:rPr>
        <w:t>采购人提供的供货清单是依照采购需求测算出的主要工作内容，与最终的实际履约可能存在小的出入，各投标人应自行认真踏勘现场，了解招标需求。投标人如发现清单和实际工作内容不一致时，应立即以书面形式通知采购人核查，除非采购人以答疑文件或补充文件予以更正，否则，投标人不得缩减供货清单内容。</w:t>
      </w:r>
    </w:p>
    <w:p w:rsidR="00237EE8" w:rsidRDefault="00237EE8" w:rsidP="00237EE8">
      <w:pPr>
        <w:adjustRightInd w:val="0"/>
        <w:snapToGrid w:val="0"/>
        <w:ind w:firstLineChars="200" w:firstLine="442"/>
        <w:jc w:val="left"/>
        <w:outlineLvl w:val="2"/>
        <w:rPr>
          <w:b/>
          <w:color w:val="000000"/>
          <w:sz w:val="22"/>
        </w:rPr>
      </w:pPr>
      <w:bookmarkStart w:id="26" w:name="_Toc234394961"/>
      <w:r>
        <w:rPr>
          <w:b/>
          <w:color w:val="000000"/>
          <w:sz w:val="22"/>
        </w:rPr>
        <w:t>1</w:t>
      </w:r>
      <w:r>
        <w:rPr>
          <w:rFonts w:hint="eastAsia"/>
          <w:b/>
          <w:color w:val="000000"/>
          <w:sz w:val="22"/>
        </w:rPr>
        <w:t>3</w:t>
      </w:r>
      <w:r>
        <w:rPr>
          <w:b/>
          <w:color w:val="000000"/>
          <w:sz w:val="22"/>
        </w:rPr>
        <w:t>投标报价内容</w:t>
      </w:r>
      <w:bookmarkEnd w:id="26"/>
    </w:p>
    <w:p w:rsidR="00237EE8" w:rsidRDefault="00237EE8" w:rsidP="00237EE8">
      <w:pPr>
        <w:snapToGrid w:val="0"/>
        <w:ind w:firstLineChars="200" w:firstLine="440"/>
        <w:jc w:val="left"/>
        <w:rPr>
          <w:b/>
          <w:color w:val="FF0000"/>
          <w:sz w:val="22"/>
        </w:rPr>
      </w:pPr>
      <w:r>
        <w:rPr>
          <w:sz w:val="22"/>
        </w:rPr>
        <w:t>1</w:t>
      </w:r>
      <w:r>
        <w:rPr>
          <w:rFonts w:hint="eastAsia"/>
          <w:sz w:val="22"/>
        </w:rPr>
        <w:t>3</w:t>
      </w:r>
      <w:r>
        <w:rPr>
          <w:sz w:val="22"/>
        </w:rPr>
        <w:t>.1</w:t>
      </w:r>
      <w:r>
        <w:rPr>
          <w:b/>
          <w:color w:val="FF0000"/>
          <w:sz w:val="22"/>
        </w:rPr>
        <w:t>投标报价应包含</w:t>
      </w:r>
      <w:r>
        <w:rPr>
          <w:rFonts w:hint="eastAsia"/>
          <w:b/>
          <w:color w:val="FF0000"/>
          <w:sz w:val="22"/>
        </w:rPr>
        <w:t>设备费</w:t>
      </w:r>
      <w:r>
        <w:rPr>
          <w:b/>
          <w:color w:val="FF0000"/>
          <w:sz w:val="22"/>
        </w:rPr>
        <w:t>、</w:t>
      </w:r>
      <w:r>
        <w:rPr>
          <w:rFonts w:hint="eastAsia"/>
          <w:b/>
          <w:color w:val="FF0000"/>
          <w:sz w:val="22"/>
        </w:rPr>
        <w:t>安装调试费用、</w:t>
      </w:r>
      <w:r>
        <w:rPr>
          <w:b/>
          <w:color w:val="FF0000"/>
          <w:sz w:val="22"/>
        </w:rPr>
        <w:t>运输费用、</w:t>
      </w:r>
      <w:bookmarkStart w:id="27" w:name="OLE_LINK18"/>
      <w:bookmarkStart w:id="28" w:name="OLE_LINK19"/>
      <w:r>
        <w:rPr>
          <w:rFonts w:hint="eastAsia"/>
          <w:b/>
          <w:color w:val="FF0000"/>
          <w:sz w:val="22"/>
        </w:rPr>
        <w:t>平台接口等伴随服务费用</w:t>
      </w:r>
      <w:bookmarkEnd w:id="27"/>
      <w:bookmarkEnd w:id="28"/>
      <w:r>
        <w:rPr>
          <w:rFonts w:hint="eastAsia"/>
          <w:b/>
          <w:color w:val="FF0000"/>
          <w:sz w:val="22"/>
        </w:rPr>
        <w:t>、保修期内售后服务</w:t>
      </w:r>
      <w:r>
        <w:rPr>
          <w:b/>
          <w:color w:val="FF0000"/>
          <w:sz w:val="22"/>
        </w:rPr>
        <w:t>费用</w:t>
      </w:r>
      <w:r>
        <w:rPr>
          <w:rFonts w:hint="eastAsia"/>
          <w:b/>
          <w:color w:val="FF0000"/>
          <w:sz w:val="22"/>
        </w:rPr>
        <w:t>以及培训费</w:t>
      </w:r>
      <w:r>
        <w:rPr>
          <w:b/>
          <w:color w:val="FF0000"/>
          <w:sz w:val="22"/>
        </w:rPr>
        <w:t>。</w:t>
      </w:r>
    </w:p>
    <w:p w:rsidR="00237EE8" w:rsidRDefault="00237EE8" w:rsidP="00237EE8">
      <w:pPr>
        <w:adjustRightInd w:val="0"/>
        <w:snapToGrid w:val="0"/>
        <w:ind w:firstLineChars="200" w:firstLine="442"/>
        <w:jc w:val="left"/>
        <w:outlineLvl w:val="2"/>
        <w:rPr>
          <w:b/>
          <w:color w:val="000000"/>
          <w:sz w:val="22"/>
        </w:rPr>
      </w:pPr>
      <w:bookmarkStart w:id="29" w:name="_Toc234394962"/>
      <w:r>
        <w:rPr>
          <w:b/>
          <w:color w:val="000000"/>
          <w:sz w:val="22"/>
        </w:rPr>
        <w:t>1</w:t>
      </w:r>
      <w:r>
        <w:rPr>
          <w:rFonts w:hint="eastAsia"/>
          <w:b/>
          <w:color w:val="000000"/>
          <w:sz w:val="22"/>
        </w:rPr>
        <w:t>4</w:t>
      </w:r>
      <w:r>
        <w:rPr>
          <w:b/>
          <w:color w:val="000000"/>
          <w:sz w:val="22"/>
        </w:rPr>
        <w:t>投标报价控制性条款</w:t>
      </w:r>
      <w:bookmarkEnd w:id="29"/>
    </w:p>
    <w:p w:rsidR="00237EE8" w:rsidRDefault="00237EE8" w:rsidP="00237EE8">
      <w:pPr>
        <w:snapToGrid w:val="0"/>
        <w:ind w:firstLineChars="200" w:firstLine="440"/>
        <w:jc w:val="left"/>
        <w:rPr>
          <w:sz w:val="22"/>
        </w:rPr>
      </w:pPr>
      <w:r>
        <w:rPr>
          <w:sz w:val="22"/>
        </w:rPr>
        <w:t>1</w:t>
      </w:r>
      <w:r>
        <w:rPr>
          <w:rFonts w:hint="eastAsia"/>
          <w:sz w:val="22"/>
        </w:rPr>
        <w:t>4</w:t>
      </w:r>
      <w:r>
        <w:rPr>
          <w:sz w:val="22"/>
        </w:rPr>
        <w:t xml:space="preserve">.1 </w:t>
      </w:r>
      <w:r>
        <w:rPr>
          <w:sz w:val="22"/>
        </w:rPr>
        <w:t>投标报价不得超过公布的预算金额</w:t>
      </w:r>
      <w:r>
        <w:rPr>
          <w:rFonts w:hint="eastAsia"/>
          <w:sz w:val="22"/>
        </w:rPr>
        <w:t>或最高限价</w:t>
      </w:r>
      <w:r>
        <w:rPr>
          <w:sz w:val="22"/>
        </w:rPr>
        <w:t>，其中各包件或各分项报价（如有要求）均不得超过对应的预算金额</w:t>
      </w:r>
      <w:r>
        <w:rPr>
          <w:rFonts w:hint="eastAsia"/>
          <w:sz w:val="22"/>
        </w:rPr>
        <w:t>或最高限价</w:t>
      </w:r>
      <w:r>
        <w:rPr>
          <w:sz w:val="22"/>
        </w:rPr>
        <w:t>。</w:t>
      </w:r>
    </w:p>
    <w:p w:rsidR="00237EE8" w:rsidRDefault="00237EE8" w:rsidP="00237EE8">
      <w:pPr>
        <w:snapToGrid w:val="0"/>
        <w:ind w:firstLineChars="200" w:firstLine="440"/>
        <w:jc w:val="left"/>
        <w:rPr>
          <w:sz w:val="22"/>
        </w:rPr>
      </w:pPr>
      <w:r>
        <w:rPr>
          <w:sz w:val="22"/>
        </w:rPr>
        <w:t>1</w:t>
      </w:r>
      <w:r>
        <w:rPr>
          <w:rFonts w:hint="eastAsia"/>
          <w:sz w:val="22"/>
        </w:rPr>
        <w:t>4</w:t>
      </w:r>
      <w:r>
        <w:rPr>
          <w:sz w:val="22"/>
        </w:rPr>
        <w:t xml:space="preserve">.2 </w:t>
      </w:r>
      <w:r>
        <w:rPr>
          <w:sz w:val="22"/>
        </w:rPr>
        <w:t>本项目只允许有一个报价，任何有选择的报价将不予接受。</w:t>
      </w:r>
    </w:p>
    <w:p w:rsidR="00237EE8" w:rsidRDefault="00237EE8" w:rsidP="00237EE8">
      <w:pPr>
        <w:snapToGrid w:val="0"/>
        <w:ind w:firstLineChars="200" w:firstLine="440"/>
        <w:jc w:val="left"/>
        <w:rPr>
          <w:sz w:val="22"/>
        </w:rPr>
      </w:pPr>
      <w:r>
        <w:rPr>
          <w:sz w:val="22"/>
        </w:rPr>
        <w:t>1</w:t>
      </w:r>
      <w:r>
        <w:rPr>
          <w:rFonts w:hint="eastAsia"/>
          <w:sz w:val="22"/>
        </w:rPr>
        <w:t>4</w:t>
      </w:r>
      <w:r>
        <w:rPr>
          <w:sz w:val="22"/>
        </w:rPr>
        <w:t>.3</w:t>
      </w:r>
      <w:r>
        <w:rPr>
          <w:sz w:val="22"/>
        </w:rPr>
        <w:t>投标人提供的服务应当符合国家和上海市有关法律、法规和标准规范，满足合同约定的服务内容和质量等要求。不得违反法规标准规定或合同约定，通过降低服</w:t>
      </w:r>
      <w:r>
        <w:rPr>
          <w:sz w:val="22"/>
        </w:rPr>
        <w:lastRenderedPageBreak/>
        <w:t>务质量、减少服务内容等手段进行恶性低价竞争，扰乱正常市场秩序。</w:t>
      </w:r>
    </w:p>
    <w:p w:rsidR="00237EE8" w:rsidRDefault="00237EE8" w:rsidP="00237EE8">
      <w:pPr>
        <w:snapToGrid w:val="0"/>
        <w:ind w:firstLineChars="200" w:firstLine="440"/>
        <w:jc w:val="left"/>
        <w:rPr>
          <w:sz w:val="22"/>
        </w:rPr>
      </w:pPr>
      <w:r>
        <w:rPr>
          <w:rFonts w:ascii="宋体" w:hAnsi="宋体"/>
          <w:sz w:val="22"/>
        </w:rPr>
        <w:t>★</w:t>
      </w:r>
      <w:r>
        <w:rPr>
          <w:sz w:val="22"/>
        </w:rPr>
        <w:t>1</w:t>
      </w:r>
      <w:r>
        <w:rPr>
          <w:rFonts w:hint="eastAsia"/>
          <w:sz w:val="22"/>
        </w:rPr>
        <w:t>4</w:t>
      </w:r>
      <w:r>
        <w:rPr>
          <w:sz w:val="22"/>
        </w:rPr>
        <w:t xml:space="preserve">.4 </w:t>
      </w:r>
      <w:r>
        <w:rPr>
          <w:sz w:val="22"/>
        </w:rPr>
        <w:t>经评标委员会审定，投标报价存在下列情形之一的，该投标文件作无效标处理：</w:t>
      </w:r>
    </w:p>
    <w:p w:rsidR="00237EE8" w:rsidRDefault="00237EE8" w:rsidP="00237EE8">
      <w:pPr>
        <w:snapToGrid w:val="0"/>
        <w:ind w:firstLineChars="200" w:firstLine="440"/>
        <w:jc w:val="left"/>
        <w:rPr>
          <w:sz w:val="22"/>
        </w:rPr>
      </w:pPr>
      <w:r>
        <w:rPr>
          <w:sz w:val="22"/>
        </w:rPr>
        <w:t>1</w:t>
      </w:r>
      <w:r>
        <w:rPr>
          <w:rFonts w:hint="eastAsia"/>
          <w:sz w:val="22"/>
        </w:rPr>
        <w:t>4</w:t>
      </w:r>
      <w:r>
        <w:rPr>
          <w:sz w:val="22"/>
        </w:rPr>
        <w:t xml:space="preserve">.4.1 </w:t>
      </w:r>
      <w:r>
        <w:rPr>
          <w:sz w:val="22"/>
        </w:rPr>
        <w:t>投标报价中缩减供货清单</w:t>
      </w:r>
      <w:r>
        <w:rPr>
          <w:bCs/>
          <w:sz w:val="22"/>
        </w:rPr>
        <w:t>中产品数量</w:t>
      </w:r>
      <w:r>
        <w:rPr>
          <w:sz w:val="22"/>
        </w:rPr>
        <w:t>的；</w:t>
      </w:r>
    </w:p>
    <w:p w:rsidR="00237EE8" w:rsidRDefault="00237EE8" w:rsidP="00237EE8">
      <w:pPr>
        <w:snapToGrid w:val="0"/>
        <w:ind w:firstLineChars="200" w:firstLine="440"/>
        <w:jc w:val="left"/>
        <w:rPr>
          <w:sz w:val="22"/>
        </w:rPr>
      </w:pPr>
      <w:r>
        <w:rPr>
          <w:sz w:val="22"/>
        </w:rPr>
        <w:t>1</w:t>
      </w:r>
      <w:r>
        <w:rPr>
          <w:rFonts w:hint="eastAsia"/>
          <w:sz w:val="22"/>
        </w:rPr>
        <w:t>4</w:t>
      </w:r>
      <w:r>
        <w:rPr>
          <w:sz w:val="22"/>
        </w:rPr>
        <w:t xml:space="preserve">.4.2 </w:t>
      </w:r>
      <w:r>
        <w:rPr>
          <w:sz w:val="22"/>
        </w:rPr>
        <w:t>投标报价和技术方案明显不相符的。</w:t>
      </w:r>
    </w:p>
    <w:p w:rsidR="00237EE8" w:rsidRDefault="00237EE8" w:rsidP="00237EE8">
      <w:pPr>
        <w:snapToGrid w:val="0"/>
        <w:ind w:firstLineChars="200" w:firstLine="440"/>
        <w:jc w:val="left"/>
        <w:rPr>
          <w:sz w:val="22"/>
        </w:rPr>
      </w:pPr>
    </w:p>
    <w:p w:rsidR="00237EE8" w:rsidRDefault="00237EE8" w:rsidP="00237EE8">
      <w:pPr>
        <w:adjustRightInd w:val="0"/>
        <w:snapToGrid w:val="0"/>
        <w:jc w:val="center"/>
        <w:outlineLvl w:val="1"/>
        <w:rPr>
          <w:rFonts w:eastAsia="黑体"/>
          <w:sz w:val="30"/>
          <w:szCs w:val="30"/>
        </w:rPr>
      </w:pPr>
      <w:bookmarkStart w:id="30" w:name="_Toc234394963"/>
      <w:bookmarkStart w:id="31" w:name="_Toc486604818"/>
      <w:bookmarkStart w:id="32" w:name="_Toc481849902"/>
      <w:r>
        <w:rPr>
          <w:rFonts w:eastAsia="黑体"/>
          <w:sz w:val="30"/>
          <w:szCs w:val="30"/>
        </w:rPr>
        <w:t>五、政府采购政策</w:t>
      </w:r>
      <w:bookmarkEnd w:id="30"/>
    </w:p>
    <w:p w:rsidR="00237EE8" w:rsidRDefault="00237EE8" w:rsidP="00237EE8">
      <w:pPr>
        <w:adjustRightInd w:val="0"/>
        <w:snapToGrid w:val="0"/>
        <w:ind w:firstLineChars="200" w:firstLine="442"/>
        <w:outlineLvl w:val="2"/>
        <w:rPr>
          <w:b/>
          <w:sz w:val="22"/>
        </w:rPr>
      </w:pPr>
      <w:bookmarkStart w:id="33" w:name="_Toc234394964"/>
      <w:r>
        <w:rPr>
          <w:b/>
          <w:sz w:val="22"/>
        </w:rPr>
        <w:t>1</w:t>
      </w:r>
      <w:r>
        <w:rPr>
          <w:rFonts w:hint="eastAsia"/>
          <w:b/>
          <w:sz w:val="22"/>
        </w:rPr>
        <w:t>5</w:t>
      </w:r>
      <w:r>
        <w:rPr>
          <w:b/>
          <w:sz w:val="22"/>
        </w:rPr>
        <w:t xml:space="preserve"> </w:t>
      </w:r>
      <w:r>
        <w:rPr>
          <w:b/>
          <w:sz w:val="22"/>
        </w:rPr>
        <w:t>节能产品政府采购</w:t>
      </w:r>
      <w:r>
        <w:rPr>
          <w:rFonts w:hint="eastAsia"/>
          <w:b/>
          <w:sz w:val="22"/>
        </w:rPr>
        <w:t>（本项目不适用）</w:t>
      </w:r>
      <w:bookmarkEnd w:id="33"/>
    </w:p>
    <w:p w:rsidR="00237EE8" w:rsidRDefault="00237EE8" w:rsidP="00237EE8">
      <w:pPr>
        <w:adjustRightInd w:val="0"/>
        <w:snapToGrid w:val="0"/>
        <w:ind w:firstLineChars="200" w:firstLine="440"/>
        <w:rPr>
          <w:sz w:val="22"/>
        </w:rPr>
      </w:pPr>
      <w:r>
        <w:rPr>
          <w:sz w:val="22"/>
        </w:rPr>
        <w:t>1</w:t>
      </w:r>
      <w:r>
        <w:rPr>
          <w:rFonts w:hint="eastAsia"/>
          <w:sz w:val="22"/>
        </w:rPr>
        <w:t>5</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节能产品品目清单</w:t>
      </w:r>
      <w:r>
        <w:rPr>
          <w:sz w:val="22"/>
        </w:rPr>
        <w:t>”</w:t>
      </w:r>
      <w:r>
        <w:rPr>
          <w:sz w:val="22"/>
        </w:rPr>
        <w:t>中的，在技术、服务等指标同等条件下，应当优先采购节能产品。采购人需购买的材料产品属于政府强制采购节能产品品目的，</w:t>
      </w:r>
      <w:r>
        <w:rPr>
          <w:rFonts w:hint="eastAsia"/>
          <w:sz w:val="22"/>
        </w:rPr>
        <w:t>投标人</w:t>
      </w:r>
      <w:r>
        <w:rPr>
          <w:sz w:val="22"/>
        </w:rPr>
        <w:t>必须选用节能产品。</w:t>
      </w:r>
    </w:p>
    <w:p w:rsidR="00237EE8" w:rsidRDefault="00237EE8" w:rsidP="00237EE8">
      <w:pPr>
        <w:adjustRightInd w:val="0"/>
        <w:snapToGrid w:val="0"/>
        <w:ind w:firstLineChars="200" w:firstLine="440"/>
        <w:rPr>
          <w:sz w:val="22"/>
        </w:rPr>
      </w:pPr>
      <w:r>
        <w:rPr>
          <w:sz w:val="22"/>
        </w:rPr>
        <w:t>1</w:t>
      </w:r>
      <w:r>
        <w:rPr>
          <w:rFonts w:hint="eastAsia"/>
          <w:sz w:val="22"/>
        </w:rPr>
        <w:t>5</w:t>
      </w:r>
      <w:r>
        <w:rPr>
          <w:sz w:val="22"/>
        </w:rPr>
        <w:t>.2</w:t>
      </w:r>
      <w:r>
        <w:rPr>
          <w:rFonts w:hint="eastAsia"/>
          <w:sz w:val="22"/>
        </w:rPr>
        <w:t>投标人如选用节能产品的，则应在投标文件中提供国家确定的认证机构出具的、处于有效期之内的节能产品的认证证书；反之，该产品在评标时不被认定为节能产品。</w:t>
      </w:r>
    </w:p>
    <w:p w:rsidR="00237EE8" w:rsidRDefault="00237EE8" w:rsidP="00237EE8">
      <w:pPr>
        <w:adjustRightInd w:val="0"/>
        <w:snapToGrid w:val="0"/>
        <w:ind w:firstLineChars="200" w:firstLine="442"/>
        <w:outlineLvl w:val="2"/>
        <w:rPr>
          <w:b/>
          <w:sz w:val="22"/>
        </w:rPr>
      </w:pPr>
      <w:bookmarkStart w:id="34" w:name="_Toc535412970"/>
      <w:bookmarkStart w:id="35" w:name="_Toc234394965"/>
      <w:r>
        <w:rPr>
          <w:b/>
          <w:sz w:val="22"/>
        </w:rPr>
        <w:t>1</w:t>
      </w:r>
      <w:r>
        <w:rPr>
          <w:rFonts w:hint="eastAsia"/>
          <w:b/>
          <w:sz w:val="22"/>
        </w:rPr>
        <w:t>6</w:t>
      </w:r>
      <w:r>
        <w:rPr>
          <w:b/>
          <w:sz w:val="22"/>
        </w:rPr>
        <w:t>环境标志产品政府采购</w:t>
      </w:r>
      <w:bookmarkEnd w:id="34"/>
      <w:r>
        <w:rPr>
          <w:rFonts w:hint="eastAsia"/>
          <w:b/>
          <w:sz w:val="22"/>
        </w:rPr>
        <w:t>（本项目不适用）</w:t>
      </w:r>
      <w:bookmarkEnd w:id="35"/>
    </w:p>
    <w:p w:rsidR="00237EE8" w:rsidRDefault="00237EE8" w:rsidP="00237EE8">
      <w:pPr>
        <w:adjustRightInd w:val="0"/>
        <w:snapToGrid w:val="0"/>
        <w:ind w:firstLineChars="200" w:firstLine="440"/>
        <w:rPr>
          <w:sz w:val="22"/>
        </w:rPr>
      </w:pPr>
      <w:r>
        <w:rPr>
          <w:sz w:val="22"/>
        </w:rPr>
        <w:t>1</w:t>
      </w:r>
      <w:r>
        <w:rPr>
          <w:rFonts w:hint="eastAsia"/>
          <w:sz w:val="22"/>
        </w:rPr>
        <w:t>6</w:t>
      </w:r>
      <w:r>
        <w:rPr>
          <w:sz w:val="22"/>
        </w:rPr>
        <w:t xml:space="preserve">.1 </w:t>
      </w:r>
      <w:r>
        <w:rPr>
          <w:sz w:val="22"/>
        </w:rPr>
        <w:t>按照《财政部发展改革委生态环境部市场监管总局关于调整优化节能产品、环境标志产品政府采购执行机制的通知》（财库〔</w:t>
      </w:r>
      <w:r>
        <w:rPr>
          <w:sz w:val="22"/>
        </w:rPr>
        <w:t>2019</w:t>
      </w:r>
      <w:r>
        <w:rPr>
          <w:sz w:val="22"/>
        </w:rPr>
        <w:t>〕</w:t>
      </w:r>
      <w:r>
        <w:rPr>
          <w:sz w:val="22"/>
        </w:rPr>
        <w:t>9</w:t>
      </w:r>
      <w:r>
        <w:rPr>
          <w:sz w:val="22"/>
        </w:rPr>
        <w:t>号）的要求，采购人采购的产品属于</w:t>
      </w:r>
      <w:r>
        <w:rPr>
          <w:sz w:val="22"/>
        </w:rPr>
        <w:t>“</w:t>
      </w:r>
      <w:r>
        <w:rPr>
          <w:sz w:val="22"/>
        </w:rPr>
        <w:t>环境标志产品品目清单</w:t>
      </w:r>
      <w:r>
        <w:rPr>
          <w:sz w:val="22"/>
        </w:rPr>
        <w:t>”</w:t>
      </w:r>
      <w:r>
        <w:rPr>
          <w:sz w:val="22"/>
        </w:rPr>
        <w:t>中的，在性能、技术、服务等指标同等条件下，应当优先采购环境标志产品。</w:t>
      </w:r>
    </w:p>
    <w:p w:rsidR="00237EE8" w:rsidRDefault="00237EE8" w:rsidP="00237EE8">
      <w:pPr>
        <w:adjustRightInd w:val="0"/>
        <w:snapToGrid w:val="0"/>
        <w:ind w:firstLineChars="200" w:firstLine="440"/>
        <w:rPr>
          <w:b/>
          <w:sz w:val="22"/>
        </w:rPr>
      </w:pPr>
      <w:r>
        <w:rPr>
          <w:sz w:val="22"/>
        </w:rPr>
        <w:t>1</w:t>
      </w:r>
      <w:r>
        <w:rPr>
          <w:rFonts w:hint="eastAsia"/>
          <w:sz w:val="22"/>
        </w:rPr>
        <w:t>6</w:t>
      </w:r>
      <w:r>
        <w:rPr>
          <w:sz w:val="22"/>
        </w:rPr>
        <w:t>.2</w:t>
      </w:r>
      <w:r>
        <w:rPr>
          <w:rFonts w:hint="eastAsia"/>
          <w:sz w:val="22"/>
        </w:rPr>
        <w:t>投标人如选用环境标志产品的，则应在投标文件中提供国家确定的认证机构出具的、处于有效期之内的环境标志产品的认证证书；反之，该产品在评标时不被认定为环境标志产品。</w:t>
      </w:r>
    </w:p>
    <w:p w:rsidR="00237EE8" w:rsidRDefault="00237EE8" w:rsidP="00237EE8">
      <w:pPr>
        <w:adjustRightInd w:val="0"/>
        <w:snapToGrid w:val="0"/>
        <w:ind w:firstLineChars="200" w:firstLine="442"/>
        <w:outlineLvl w:val="2"/>
        <w:rPr>
          <w:b/>
          <w:sz w:val="22"/>
        </w:rPr>
      </w:pPr>
      <w:bookmarkStart w:id="36" w:name="_Toc234394966"/>
      <w:bookmarkStart w:id="37" w:name="_Toc486604821"/>
      <w:bookmarkStart w:id="38" w:name="_Toc481849905"/>
      <w:bookmarkEnd w:id="31"/>
      <w:bookmarkEnd w:id="32"/>
      <w:r>
        <w:rPr>
          <w:b/>
          <w:sz w:val="22"/>
          <w:highlight w:val="yellow"/>
        </w:rPr>
        <w:t>1</w:t>
      </w:r>
      <w:r>
        <w:rPr>
          <w:rFonts w:hint="eastAsia"/>
          <w:b/>
          <w:sz w:val="22"/>
          <w:highlight w:val="yellow"/>
        </w:rPr>
        <w:t>7</w:t>
      </w:r>
      <w:r>
        <w:rPr>
          <w:b/>
          <w:sz w:val="22"/>
          <w:highlight w:val="yellow"/>
        </w:rPr>
        <w:t xml:space="preserve"> </w:t>
      </w:r>
      <w:r>
        <w:rPr>
          <w:b/>
          <w:sz w:val="22"/>
        </w:rPr>
        <w:t>促进中小企业发展</w:t>
      </w:r>
      <w:bookmarkEnd w:id="36"/>
    </w:p>
    <w:p w:rsidR="00237EE8" w:rsidRDefault="00237EE8" w:rsidP="00237EE8">
      <w:pPr>
        <w:tabs>
          <w:tab w:val="left" w:pos="3060"/>
        </w:tabs>
        <w:adjustRightInd w:val="0"/>
        <w:snapToGrid w:val="0"/>
        <w:ind w:firstLineChars="200" w:firstLine="440"/>
        <w:rPr>
          <w:sz w:val="22"/>
        </w:rPr>
      </w:pPr>
      <w:r>
        <w:rPr>
          <w:sz w:val="22"/>
        </w:rPr>
        <w:t>1</w:t>
      </w:r>
      <w:r>
        <w:rPr>
          <w:rFonts w:hint="eastAsia"/>
          <w:sz w:val="22"/>
        </w:rPr>
        <w:t>7</w:t>
      </w:r>
      <w:r>
        <w:rPr>
          <w:bCs/>
          <w:sz w:val="22"/>
        </w:rPr>
        <w:t xml:space="preserve">.1 </w:t>
      </w:r>
      <w:r>
        <w:rPr>
          <w:sz w:val="22"/>
        </w:rPr>
        <w:t>中小企业（含中型、小型、微型企业，下同）的划定按照《中小企业划型标准规定》（工信部联企业〔</w:t>
      </w:r>
      <w:r>
        <w:rPr>
          <w:sz w:val="22"/>
        </w:rPr>
        <w:t>2011</w:t>
      </w:r>
      <w:r>
        <w:rPr>
          <w:sz w:val="22"/>
        </w:rPr>
        <w:t>〕</w:t>
      </w:r>
      <w:r>
        <w:rPr>
          <w:sz w:val="22"/>
        </w:rPr>
        <w:t>300</w:t>
      </w:r>
      <w:r>
        <w:rPr>
          <w:sz w:val="22"/>
        </w:rPr>
        <w:t>号）执行，参加</w:t>
      </w:r>
      <w:r>
        <w:rPr>
          <w:rFonts w:hint="eastAsia"/>
          <w:sz w:val="22"/>
        </w:rPr>
        <w:t>投标</w:t>
      </w:r>
      <w:r>
        <w:rPr>
          <w:sz w:val="22"/>
        </w:rPr>
        <w:t>的中小企业应当提供《中小企业声明函》（具体格式见</w:t>
      </w:r>
      <w:r>
        <w:rPr>
          <w:sz w:val="22"/>
        </w:rPr>
        <w:t>“</w:t>
      </w:r>
      <w:r>
        <w:rPr>
          <w:rFonts w:hint="eastAsia"/>
          <w:sz w:val="22"/>
        </w:rPr>
        <w:t>投标</w:t>
      </w:r>
      <w:r>
        <w:rPr>
          <w:sz w:val="22"/>
        </w:rPr>
        <w:t>文件格式</w:t>
      </w:r>
      <w:r>
        <w:rPr>
          <w:sz w:val="22"/>
        </w:rPr>
        <w:t>”</w:t>
      </w:r>
      <w:r>
        <w:rPr>
          <w:sz w:val="22"/>
        </w:rPr>
        <w:t>），反之，视作非中小企业，不享受相应的扶持政策。如项目允许联合体参与竞争的，则联合体中的中小企业均应按本款要求提供《中小企业声明函》。</w:t>
      </w:r>
    </w:p>
    <w:p w:rsidR="00237EE8" w:rsidRDefault="00237EE8" w:rsidP="00237EE8">
      <w:pPr>
        <w:adjustRightInd w:val="0"/>
        <w:snapToGrid w:val="0"/>
        <w:ind w:firstLineChars="200" w:firstLine="440"/>
        <w:rPr>
          <w:sz w:val="22"/>
        </w:rPr>
      </w:pPr>
      <w:r>
        <w:rPr>
          <w:sz w:val="22"/>
        </w:rPr>
        <w:t>1</w:t>
      </w:r>
      <w:r>
        <w:rPr>
          <w:rFonts w:hint="eastAsia"/>
          <w:sz w:val="22"/>
        </w:rPr>
        <w:t>7</w:t>
      </w:r>
      <w:r>
        <w:rPr>
          <w:sz w:val="22"/>
        </w:rPr>
        <w:t xml:space="preserve">.2 </w:t>
      </w:r>
      <w:r>
        <w:rPr>
          <w:sz w:val="22"/>
        </w:rPr>
        <w:t>依据市财政局</w:t>
      </w:r>
      <w:r>
        <w:rPr>
          <w:sz w:val="22"/>
        </w:rPr>
        <w:t>2015</w:t>
      </w:r>
      <w:r>
        <w:rPr>
          <w:sz w:val="22"/>
        </w:rPr>
        <w:t>年</w:t>
      </w:r>
      <w:r>
        <w:rPr>
          <w:sz w:val="22"/>
        </w:rPr>
        <w:t>9</w:t>
      </w:r>
      <w:r>
        <w:rPr>
          <w:sz w:val="22"/>
        </w:rPr>
        <w:t>月发布的《</w:t>
      </w:r>
      <w:r>
        <w:rPr>
          <w:rStyle w:val="navname"/>
        </w:rPr>
        <w:t>关于执行促进中小企业发展政策相关事宜的通知</w:t>
      </w:r>
      <w:r>
        <w:rPr>
          <w:sz w:val="22"/>
        </w:rPr>
        <w:t>》，事业单位、团体组织等非企业性质的政府采购供应商，不属于中小企业划型标准确定的中小企业，不得按《关于印发中小企业划型标准规定的通知》规定声明为中小微企业，也不适用《政府采购促进中小企业发展</w:t>
      </w:r>
      <w:r>
        <w:rPr>
          <w:rFonts w:hint="eastAsia"/>
          <w:sz w:val="22"/>
        </w:rPr>
        <w:t>管理</w:t>
      </w:r>
      <w:r>
        <w:rPr>
          <w:sz w:val="22"/>
        </w:rPr>
        <w:t>办法》。</w:t>
      </w:r>
    </w:p>
    <w:p w:rsidR="00237EE8" w:rsidRDefault="00237EE8" w:rsidP="00237EE8">
      <w:pPr>
        <w:adjustRightInd w:val="0"/>
        <w:snapToGrid w:val="0"/>
        <w:ind w:firstLineChars="200" w:firstLine="440"/>
        <w:rPr>
          <w:sz w:val="22"/>
        </w:rPr>
      </w:pPr>
      <w:r>
        <w:rPr>
          <w:sz w:val="22"/>
        </w:rPr>
        <w:t>1</w:t>
      </w:r>
      <w:r>
        <w:rPr>
          <w:rFonts w:hint="eastAsia"/>
          <w:sz w:val="22"/>
        </w:rPr>
        <w:t>7</w:t>
      </w:r>
      <w:r>
        <w:rPr>
          <w:sz w:val="22"/>
        </w:rPr>
        <w:t xml:space="preserve">.3 </w:t>
      </w:r>
      <w:r>
        <w:rPr>
          <w:sz w:val="22"/>
        </w:rPr>
        <w:t>如项目允许联合体参与竞争的，组成联合体的大中型企业和其他自然人、法人或者其他组织，与小型、微型企业之间不得存在投资关系。</w:t>
      </w:r>
    </w:p>
    <w:p w:rsidR="00237EE8" w:rsidRDefault="00237EE8" w:rsidP="00237EE8">
      <w:pPr>
        <w:adjustRightInd w:val="0"/>
        <w:snapToGrid w:val="0"/>
        <w:ind w:firstLineChars="200" w:firstLine="440"/>
        <w:rPr>
          <w:sz w:val="22"/>
        </w:rPr>
      </w:pPr>
      <w:r>
        <w:rPr>
          <w:sz w:val="22"/>
        </w:rPr>
        <w:t>1</w:t>
      </w:r>
      <w:r>
        <w:rPr>
          <w:rFonts w:hint="eastAsia"/>
          <w:sz w:val="22"/>
        </w:rPr>
        <w:t>7</w:t>
      </w:r>
      <w:r>
        <w:rPr>
          <w:sz w:val="22"/>
        </w:rPr>
        <w:t>.4</w:t>
      </w:r>
      <w:r>
        <w:rPr>
          <w:sz w:val="22"/>
        </w:rPr>
        <w:t>对于小型、微型企业，按照《政府采购促进中小企业发展</w:t>
      </w:r>
      <w:r>
        <w:rPr>
          <w:rFonts w:hint="eastAsia"/>
          <w:sz w:val="22"/>
        </w:rPr>
        <w:t>管理</w:t>
      </w:r>
      <w:r>
        <w:rPr>
          <w:sz w:val="22"/>
        </w:rPr>
        <w:t>办法》（财库〔</w:t>
      </w:r>
      <w:r>
        <w:rPr>
          <w:rFonts w:hint="eastAsia"/>
          <w:sz w:val="22"/>
        </w:rPr>
        <w:t>2020</w:t>
      </w:r>
      <w:r>
        <w:rPr>
          <w:sz w:val="22"/>
        </w:rPr>
        <w:t>〕</w:t>
      </w:r>
      <w:r>
        <w:rPr>
          <w:rFonts w:hint="eastAsia"/>
          <w:sz w:val="22"/>
        </w:rPr>
        <w:t>46</w:t>
      </w:r>
      <w:r>
        <w:rPr>
          <w:sz w:val="22"/>
        </w:rPr>
        <w:t>号）</w:t>
      </w:r>
      <w:r>
        <w:rPr>
          <w:rFonts w:hint="eastAsia"/>
          <w:sz w:val="22"/>
        </w:rPr>
        <w:t>和《关于进一步加大政府采购支持中小企业力度的通知》</w:t>
      </w:r>
      <w:r>
        <w:rPr>
          <w:sz w:val="22"/>
        </w:rPr>
        <w:t>（财库〔</w:t>
      </w:r>
      <w:r>
        <w:rPr>
          <w:rFonts w:hint="eastAsia"/>
          <w:sz w:val="22"/>
        </w:rPr>
        <w:t>2022</w:t>
      </w:r>
      <w:r>
        <w:rPr>
          <w:sz w:val="22"/>
        </w:rPr>
        <w:t>〕</w:t>
      </w:r>
      <w:r>
        <w:rPr>
          <w:rFonts w:hint="eastAsia"/>
          <w:sz w:val="22"/>
        </w:rPr>
        <w:t>19</w:t>
      </w:r>
      <w:r>
        <w:rPr>
          <w:sz w:val="22"/>
        </w:rPr>
        <w:t>号）规定，其报价给予</w:t>
      </w:r>
      <w:r>
        <w:rPr>
          <w:rFonts w:hint="eastAsia"/>
          <w:b/>
          <w:color w:val="FF0000"/>
          <w:sz w:val="22"/>
          <w:u w:val="single"/>
        </w:rPr>
        <w:t>10</w:t>
      </w:r>
      <w:r>
        <w:rPr>
          <w:b/>
          <w:color w:val="FF0000"/>
          <w:sz w:val="22"/>
          <w:u w:val="single"/>
        </w:rPr>
        <w:t>%</w:t>
      </w:r>
      <w:r>
        <w:rPr>
          <w:sz w:val="22"/>
        </w:rPr>
        <w:t>的扣除，用扣除后的价格参与评审。</w:t>
      </w:r>
    </w:p>
    <w:p w:rsidR="00237EE8" w:rsidRDefault="00237EE8" w:rsidP="00237EE8">
      <w:pPr>
        <w:adjustRightInd w:val="0"/>
        <w:snapToGrid w:val="0"/>
        <w:ind w:firstLineChars="200" w:firstLine="440"/>
        <w:rPr>
          <w:sz w:val="22"/>
        </w:rPr>
      </w:pPr>
      <w:r>
        <w:rPr>
          <w:sz w:val="22"/>
        </w:rPr>
        <w:t>1</w:t>
      </w:r>
      <w:r>
        <w:rPr>
          <w:rFonts w:hint="eastAsia"/>
          <w:sz w:val="22"/>
        </w:rPr>
        <w:t>7</w:t>
      </w:r>
      <w:r>
        <w:rPr>
          <w:sz w:val="22"/>
        </w:rPr>
        <w:t>.5</w:t>
      </w:r>
      <w:r>
        <w:rPr>
          <w:sz w:val="22"/>
        </w:rPr>
        <w:t>如项目允许联合体参与竞争的，且联合体各方均为小型、微型企业的，联合体</w:t>
      </w:r>
      <w:r>
        <w:rPr>
          <w:sz w:val="22"/>
        </w:rPr>
        <w:lastRenderedPageBreak/>
        <w:t>视同为小型、微型企业，其报价给予</w:t>
      </w:r>
      <w:r>
        <w:rPr>
          <w:rFonts w:hint="eastAsia"/>
          <w:b/>
          <w:color w:val="FF0000"/>
          <w:sz w:val="22"/>
          <w:u w:val="single"/>
        </w:rPr>
        <w:t>10</w:t>
      </w:r>
      <w:r>
        <w:rPr>
          <w:b/>
          <w:color w:val="FF0000"/>
          <w:sz w:val="22"/>
          <w:u w:val="single"/>
        </w:rPr>
        <w:t>%</w:t>
      </w:r>
      <w:r>
        <w:rPr>
          <w:sz w:val="22"/>
        </w:rPr>
        <w:t>的扣除，用扣除后的价格参与评审。反之，依照联合体协议约定，小型、微型企业的协议合同金额占到联合体协议合同总金额</w:t>
      </w:r>
      <w:r>
        <w:rPr>
          <w:sz w:val="22"/>
        </w:rPr>
        <w:t>30%</w:t>
      </w:r>
      <w:r>
        <w:rPr>
          <w:sz w:val="22"/>
        </w:rPr>
        <w:t>以上的，给予联合体</w:t>
      </w:r>
      <w:r>
        <w:rPr>
          <w:rFonts w:hint="eastAsia"/>
          <w:b/>
          <w:color w:val="FF0000"/>
          <w:sz w:val="22"/>
          <w:u w:val="single"/>
        </w:rPr>
        <w:t>4</w:t>
      </w:r>
      <w:r>
        <w:rPr>
          <w:b/>
          <w:color w:val="FF0000"/>
          <w:sz w:val="22"/>
          <w:u w:val="single"/>
        </w:rPr>
        <w:t>%</w:t>
      </w:r>
      <w:r>
        <w:rPr>
          <w:sz w:val="22"/>
        </w:rPr>
        <w:t>的价格扣除，用扣除后的价格参与评审。</w:t>
      </w:r>
    </w:p>
    <w:p w:rsidR="00237EE8" w:rsidRDefault="00237EE8" w:rsidP="00237EE8">
      <w:pPr>
        <w:adjustRightInd w:val="0"/>
        <w:snapToGrid w:val="0"/>
        <w:ind w:firstLineChars="200" w:firstLine="440"/>
        <w:rPr>
          <w:kern w:val="0"/>
          <w:sz w:val="22"/>
        </w:rPr>
      </w:pPr>
      <w:r>
        <w:rPr>
          <w:sz w:val="22"/>
        </w:rPr>
        <w:t>1</w:t>
      </w:r>
      <w:r>
        <w:rPr>
          <w:rFonts w:hint="eastAsia"/>
          <w:sz w:val="22"/>
        </w:rPr>
        <w:t>7</w:t>
      </w:r>
      <w:r>
        <w:rPr>
          <w:sz w:val="22"/>
        </w:rPr>
        <w:t>.6</w:t>
      </w:r>
      <w:r>
        <w:rPr>
          <w:sz w:val="22"/>
        </w:rPr>
        <w:t>供应商如提供虚假材料以谋取成交的，按照《政府采购法》有关条款处理，并记入供应商诚信档案。</w:t>
      </w:r>
    </w:p>
    <w:p w:rsidR="00237EE8" w:rsidRDefault="00237EE8" w:rsidP="00237EE8">
      <w:pPr>
        <w:adjustRightInd w:val="0"/>
        <w:snapToGrid w:val="0"/>
        <w:ind w:firstLineChars="200" w:firstLine="442"/>
        <w:outlineLvl w:val="2"/>
        <w:rPr>
          <w:b/>
          <w:sz w:val="22"/>
          <w:highlight w:val="yellow"/>
        </w:rPr>
      </w:pPr>
      <w:bookmarkStart w:id="39" w:name="_Toc216859744"/>
      <w:bookmarkStart w:id="40" w:name="_Toc234394967"/>
      <w:bookmarkStart w:id="41" w:name="_Toc486604823"/>
      <w:bookmarkStart w:id="42" w:name="_Toc477267172"/>
      <w:bookmarkEnd w:id="37"/>
      <w:bookmarkEnd w:id="38"/>
      <w:r>
        <w:rPr>
          <w:b/>
          <w:sz w:val="22"/>
          <w:highlight w:val="yellow"/>
        </w:rPr>
        <w:t>1</w:t>
      </w:r>
      <w:r>
        <w:rPr>
          <w:rFonts w:hint="eastAsia"/>
          <w:b/>
          <w:sz w:val="22"/>
          <w:highlight w:val="yellow"/>
        </w:rPr>
        <w:t>8</w:t>
      </w:r>
      <w:r>
        <w:rPr>
          <w:b/>
          <w:sz w:val="22"/>
        </w:rPr>
        <w:t>实施本国产品标准</w:t>
      </w:r>
      <w:bookmarkEnd w:id="39"/>
      <w:bookmarkEnd w:id="40"/>
    </w:p>
    <w:p w:rsidR="00237EE8" w:rsidRDefault="00237EE8" w:rsidP="00237EE8">
      <w:pPr>
        <w:ind w:firstLineChars="200" w:firstLine="440"/>
        <w:rPr>
          <w:sz w:val="22"/>
        </w:rPr>
      </w:pPr>
      <w:r>
        <w:rPr>
          <w:sz w:val="22"/>
        </w:rPr>
        <w:t>1</w:t>
      </w:r>
      <w:r>
        <w:rPr>
          <w:rFonts w:hint="eastAsia"/>
          <w:sz w:val="22"/>
        </w:rPr>
        <w:t>8</w:t>
      </w:r>
      <w:r>
        <w:rPr>
          <w:sz w:val="22"/>
        </w:rPr>
        <w:t>.1</w:t>
      </w:r>
      <w:r>
        <w:rPr>
          <w:rFonts w:hint="eastAsia"/>
          <w:bCs/>
          <w:kern w:val="0"/>
          <w:sz w:val="22"/>
        </w:rPr>
        <w:t>按照</w:t>
      </w:r>
      <w:r>
        <w:rPr>
          <w:sz w:val="22"/>
        </w:rPr>
        <w:t>《国务院办公厅关于在政府采购中实施本国产品标准及相关政策的通知》（国办发〔</w:t>
      </w:r>
      <w:r>
        <w:rPr>
          <w:sz w:val="22"/>
        </w:rPr>
        <w:t>2025</w:t>
      </w:r>
      <w:r>
        <w:rPr>
          <w:sz w:val="22"/>
        </w:rPr>
        <w:t>〕</w:t>
      </w:r>
      <w:r>
        <w:rPr>
          <w:sz w:val="22"/>
        </w:rPr>
        <w:t>34</w:t>
      </w:r>
      <w:r>
        <w:rPr>
          <w:sz w:val="22"/>
        </w:rPr>
        <w:t>号）</w:t>
      </w:r>
      <w:r>
        <w:rPr>
          <w:rFonts w:hint="eastAsia"/>
          <w:sz w:val="22"/>
        </w:rPr>
        <w:t>的规定，供应商提供的产品符合本国产品标准的</w:t>
      </w:r>
      <w:r>
        <w:rPr>
          <w:sz w:val="22"/>
        </w:rPr>
        <w:t>，应提供《关于符合本国产品标准的声明函》（具体格式见</w:t>
      </w:r>
      <w:r>
        <w:rPr>
          <w:sz w:val="22"/>
        </w:rPr>
        <w:t>“</w:t>
      </w:r>
      <w:r>
        <w:rPr>
          <w:sz w:val="22"/>
        </w:rPr>
        <w:t>投标文件格式</w:t>
      </w:r>
      <w:r>
        <w:rPr>
          <w:sz w:val="22"/>
        </w:rPr>
        <w:t>”</w:t>
      </w:r>
      <w:r>
        <w:rPr>
          <w:sz w:val="22"/>
        </w:rPr>
        <w:t>）或财政部会同有关部门规定的有关证明文件，出具</w:t>
      </w:r>
      <w:r>
        <w:rPr>
          <w:rFonts w:hint="eastAsia"/>
          <w:sz w:val="22"/>
        </w:rPr>
        <w:t>材料</w:t>
      </w:r>
      <w:r>
        <w:rPr>
          <w:sz w:val="22"/>
        </w:rPr>
        <w:t>符合要求的</w:t>
      </w:r>
      <w:r>
        <w:rPr>
          <w:rFonts w:hint="eastAsia"/>
          <w:sz w:val="22"/>
        </w:rPr>
        <w:t>，</w:t>
      </w:r>
      <w:r>
        <w:rPr>
          <w:sz w:val="22"/>
        </w:rPr>
        <w:t>视为本国产品</w:t>
      </w:r>
      <w:r>
        <w:rPr>
          <w:rFonts w:hint="eastAsia"/>
          <w:sz w:val="22"/>
        </w:rPr>
        <w:t>，反之，则视为非本国产品。</w:t>
      </w:r>
    </w:p>
    <w:p w:rsidR="00237EE8" w:rsidRDefault="00237EE8" w:rsidP="00237EE8">
      <w:pPr>
        <w:ind w:firstLineChars="200" w:firstLine="440"/>
        <w:rPr>
          <w:sz w:val="22"/>
        </w:rPr>
      </w:pPr>
      <w:r>
        <w:rPr>
          <w:rFonts w:hint="eastAsia"/>
          <w:sz w:val="22"/>
        </w:rPr>
        <w:t>18.2</w:t>
      </w:r>
      <w:r>
        <w:rPr>
          <w:rFonts w:hint="eastAsia"/>
          <w:sz w:val="22"/>
        </w:rPr>
        <w:t>政府采购活动中既有本国产品又有非本国产品参与竞争的，依法对本国产品给予价格评审优惠，对本国产品的报价给予</w:t>
      </w:r>
      <w:r>
        <w:rPr>
          <w:rFonts w:hint="eastAsia"/>
          <w:sz w:val="22"/>
        </w:rPr>
        <w:t>20%</w:t>
      </w:r>
      <w:r>
        <w:rPr>
          <w:rFonts w:hint="eastAsia"/>
          <w:sz w:val="22"/>
        </w:rPr>
        <w:t>的价格扣除，用扣除后的价格参与评审。</w:t>
      </w:r>
    </w:p>
    <w:p w:rsidR="00237EE8" w:rsidRDefault="00237EE8" w:rsidP="00237EE8">
      <w:pPr>
        <w:ind w:firstLineChars="200" w:firstLine="440"/>
        <w:rPr>
          <w:sz w:val="22"/>
        </w:rPr>
      </w:pPr>
      <w:r>
        <w:rPr>
          <w:rFonts w:hint="eastAsia"/>
          <w:sz w:val="22"/>
        </w:rPr>
        <w:t>当采购项目或者采购包中含有</w:t>
      </w:r>
      <w:bookmarkStart w:id="43" w:name="OLE_LINK43"/>
      <w:bookmarkStart w:id="44" w:name="OLE_LINK44"/>
      <w:r>
        <w:rPr>
          <w:rFonts w:hint="eastAsia"/>
          <w:sz w:val="22"/>
        </w:rPr>
        <w:t>多种产品</w:t>
      </w:r>
      <w:bookmarkEnd w:id="43"/>
      <w:bookmarkEnd w:id="44"/>
      <w:r>
        <w:rPr>
          <w:rFonts w:hint="eastAsia"/>
          <w:sz w:val="22"/>
        </w:rPr>
        <w:t>，供应商为该采购项目或者采购包提供的符合本国产品标准的产品成本之和占该供应商提供的</w:t>
      </w:r>
      <w:bookmarkStart w:id="45" w:name="OLE_LINK63"/>
      <w:r>
        <w:rPr>
          <w:rFonts w:hint="eastAsia"/>
          <w:sz w:val="22"/>
        </w:rPr>
        <w:t>全部产品成本之和的比例达到</w:t>
      </w:r>
      <w:r>
        <w:rPr>
          <w:rFonts w:hint="eastAsia"/>
          <w:sz w:val="22"/>
        </w:rPr>
        <w:t>80%</w:t>
      </w:r>
      <w:r>
        <w:rPr>
          <w:rFonts w:hint="eastAsia"/>
          <w:sz w:val="22"/>
        </w:rPr>
        <w:t>以上</w:t>
      </w:r>
      <w:bookmarkEnd w:id="45"/>
      <w:r>
        <w:rPr>
          <w:rFonts w:hint="eastAsia"/>
          <w:sz w:val="22"/>
        </w:rPr>
        <w:t>时，依法对该供应商提供的全部产品给予价格评审优惠，即对该供应商提供的全部产品的总报价给予</w:t>
      </w:r>
      <w:r>
        <w:rPr>
          <w:rFonts w:hint="eastAsia"/>
          <w:sz w:val="22"/>
        </w:rPr>
        <w:t>20%</w:t>
      </w:r>
      <w:r>
        <w:rPr>
          <w:rFonts w:hint="eastAsia"/>
          <w:sz w:val="22"/>
        </w:rPr>
        <w:t>的价格扣除，用扣除后的价格参与评审。全部产品是指本项目或本包件中包含的全部货物、服务产品，产品成本以相关会计核算数据、采购合同、进货记录等为基础进行计算。</w:t>
      </w:r>
    </w:p>
    <w:p w:rsidR="00237EE8" w:rsidRDefault="00237EE8" w:rsidP="00237EE8">
      <w:pPr>
        <w:ind w:firstLineChars="200" w:firstLine="440"/>
        <w:rPr>
          <w:sz w:val="22"/>
        </w:rPr>
      </w:pPr>
      <w:r>
        <w:rPr>
          <w:rFonts w:hint="eastAsia"/>
          <w:sz w:val="22"/>
        </w:rPr>
        <w:t>18.3</w:t>
      </w:r>
      <w:r>
        <w:rPr>
          <w:rFonts w:hint="eastAsia"/>
          <w:sz w:val="22"/>
        </w:rPr>
        <w:t>供应商提供虚假《关于符合本国产品标准的声明函》、虚假证明文件谋取中标、成交的，依照《中华人民共和国政府采购法》等法律法规规定追究相应责任。</w:t>
      </w:r>
    </w:p>
    <w:p w:rsidR="00237EE8" w:rsidRDefault="00237EE8" w:rsidP="00237EE8">
      <w:pPr>
        <w:adjustRightInd w:val="0"/>
        <w:snapToGrid w:val="0"/>
        <w:ind w:firstLineChars="200" w:firstLine="442"/>
        <w:outlineLvl w:val="2"/>
        <w:rPr>
          <w:b/>
          <w:sz w:val="22"/>
        </w:rPr>
      </w:pPr>
      <w:bookmarkStart w:id="46" w:name="_Toc234394968"/>
      <w:bookmarkEnd w:id="41"/>
      <w:bookmarkEnd w:id="42"/>
      <w:r>
        <w:rPr>
          <w:rFonts w:hint="eastAsia"/>
          <w:b/>
          <w:sz w:val="22"/>
        </w:rPr>
        <w:t>19</w:t>
      </w:r>
      <w:r>
        <w:rPr>
          <w:b/>
          <w:sz w:val="22"/>
        </w:rPr>
        <w:t>促进残疾人就业</w:t>
      </w:r>
      <w:r>
        <w:rPr>
          <w:rFonts w:hint="eastAsia"/>
          <w:sz w:val="22"/>
        </w:rPr>
        <w:t>（注：仅残疾人福利单位适用）</w:t>
      </w:r>
      <w:bookmarkEnd w:id="46"/>
    </w:p>
    <w:p w:rsidR="00237EE8" w:rsidRDefault="00237EE8" w:rsidP="00237EE8">
      <w:pPr>
        <w:adjustRightInd w:val="0"/>
        <w:snapToGrid w:val="0"/>
        <w:ind w:firstLineChars="200" w:firstLine="440"/>
        <w:rPr>
          <w:sz w:val="22"/>
        </w:rPr>
      </w:pPr>
      <w:r>
        <w:rPr>
          <w:rFonts w:hint="eastAsia"/>
          <w:sz w:val="22"/>
        </w:rPr>
        <w:t>19</w:t>
      </w:r>
      <w:r>
        <w:rPr>
          <w:sz w:val="22"/>
        </w:rPr>
        <w:t xml:space="preserve">.1 </w:t>
      </w:r>
      <w:bookmarkStart w:id="47" w:name="sendNo"/>
      <w:r>
        <w:rPr>
          <w:sz w:val="22"/>
        </w:rPr>
        <w:t>符合财库</w:t>
      </w:r>
      <w:bookmarkEnd w:id="47"/>
      <w:r>
        <w:rPr>
          <w:sz w:val="22"/>
        </w:rPr>
        <w:t>〔</w:t>
      </w:r>
      <w:r>
        <w:rPr>
          <w:sz w:val="22"/>
        </w:rPr>
        <w:t>2017</w:t>
      </w:r>
      <w:r>
        <w:rPr>
          <w:sz w:val="22"/>
        </w:rPr>
        <w:t>〕</w:t>
      </w:r>
      <w:r>
        <w:rPr>
          <w:sz w:val="22"/>
        </w:rPr>
        <w:t>141</w:t>
      </w:r>
      <w:r>
        <w:rPr>
          <w:sz w:val="22"/>
        </w:rPr>
        <w:t>号文中所示条件的残疾人福利性单位视同小型、微型企业，享受促进中小企业发展的政府采购政策。残疾人福利性单位属于小型、微型企业的，不重复享受政策。</w:t>
      </w:r>
    </w:p>
    <w:p w:rsidR="007E4FDB" w:rsidRDefault="00237EE8" w:rsidP="00237EE8">
      <w:r>
        <w:rPr>
          <w:rFonts w:hint="eastAsia"/>
          <w:sz w:val="22"/>
        </w:rPr>
        <w:t>19</w:t>
      </w:r>
      <w:r>
        <w:rPr>
          <w:sz w:val="22"/>
        </w:rPr>
        <w:t>.2</w:t>
      </w:r>
      <w:r>
        <w:rPr>
          <w:sz w:val="22"/>
        </w:rPr>
        <w:t>残疾人福利性单位在参加政府采购活动时，应当按财库〔</w:t>
      </w:r>
      <w:r>
        <w:rPr>
          <w:sz w:val="22"/>
        </w:rPr>
        <w:t>2017</w:t>
      </w:r>
      <w:r>
        <w:rPr>
          <w:sz w:val="22"/>
        </w:rPr>
        <w:t>〕</w:t>
      </w:r>
      <w:r>
        <w:rPr>
          <w:sz w:val="22"/>
        </w:rPr>
        <w:t>141</w:t>
      </w:r>
      <w:r>
        <w:rPr>
          <w:sz w:val="22"/>
        </w:rPr>
        <w:t>号规定的《残疾人福利性单位声明函》（具体格式详见</w:t>
      </w:r>
      <w:r>
        <w:rPr>
          <w:sz w:val="22"/>
        </w:rPr>
        <w:t>“</w:t>
      </w:r>
      <w:r>
        <w:rPr>
          <w:sz w:val="22"/>
        </w:rPr>
        <w:t>投标文件格式</w:t>
      </w:r>
      <w:r>
        <w:rPr>
          <w:sz w:val="22"/>
        </w:rPr>
        <w:t>”</w:t>
      </w:r>
      <w:r>
        <w:rPr>
          <w:sz w:val="22"/>
        </w:rPr>
        <w:t>），并对声明的真实性负责。</w:t>
      </w:r>
      <w:bookmarkStart w:id="48" w:name="_GoBack"/>
      <w:bookmarkEnd w:id="48"/>
    </w:p>
    <w:sectPr w:rsidR="007E4FD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w:panose1 w:val="02070409020205020404"/>
    <w:charset w:val="00"/>
    <w:family w:val="modern"/>
    <w:notTrueType/>
    <w:pitch w:val="fixed"/>
    <w:sig w:usb0="00000003" w:usb1="00000000" w:usb2="00000000" w:usb3="00000000" w:csb0="00000001" w:csb1="00000000"/>
  </w:font>
  <w:font w:name="华文中宋">
    <w:panose1 w:val="02010600040101010101"/>
    <w:charset w:val="86"/>
    <w:family w:val="auto"/>
    <w:pitch w:val="variable"/>
    <w:sig w:usb0="00000287" w:usb1="080F0000" w:usb2="00000010" w:usb3="00000000" w:csb0="0004009F" w:csb1="00000000"/>
  </w:font>
  <w:font w:name="Courier New">
    <w:panose1 w:val="02070309020205020404"/>
    <w:charset w:val="00"/>
    <w:family w:val="modern"/>
    <w:pitch w:val="fixed"/>
    <w:sig w:usb0="E0002AFF" w:usb1="C0007843" w:usb2="00000009" w:usb3="00000000" w:csb0="000001FF" w:csb1="00000000"/>
  </w:font>
  <w:font w:name="方正魏碑简体">
    <w:altName w:val="宋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楷体_GB2312">
    <w:altName w:val="楷体"/>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Light">
    <w:panose1 w:val="020F0302020204030204"/>
    <w:charset w:val="00"/>
    <w:family w:val="swiss"/>
    <w:pitch w:val="variable"/>
    <w:sig w:usb0="A00002EF" w:usb1="4000207B" w:usb2="00000000" w:usb3="00000000" w:csb0="0000019F" w:csb1="00000000"/>
  </w:font>
  <w:font w:name="Arial Unicode MS">
    <w:panose1 w:val="020B0604020202020204"/>
    <w:charset w:val="86"/>
    <w:family w:val="swiss"/>
    <w:pitch w:val="variable"/>
    <w:sig w:usb0="F7FFAFFF" w:usb1="E9DFFFFF" w:usb2="0000003F" w:usb3="00000000" w:csb0="003F01FF" w:csb1="00000000"/>
  </w:font>
  <w:font w:name="华文仿宋">
    <w:panose1 w:val="02010600040101010101"/>
    <w:charset w:val="86"/>
    <w:family w:val="auto"/>
    <w:pitch w:val="variable"/>
    <w:sig w:usb0="00000287" w:usb1="080F0000" w:usb2="00000010" w:usb3="00000000" w:csb0="0004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Tms Rmn">
    <w:panose1 w:val="02020603040505020304"/>
    <w:charset w:val="00"/>
    <w:family w:val="roman"/>
    <w:notTrueType/>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仿宋_GB2312">
    <w:altName w:val="仿宋"/>
    <w:charset w:val="86"/>
    <w:family w:val="modern"/>
    <w:pitch w:val="fixed"/>
    <w:sig w:usb0="00000001" w:usb1="080E0000" w:usb2="00000010" w:usb3="00000000" w:csb0="00040000" w:csb1="00000000"/>
  </w:font>
  <w:font w:name="BatangChe">
    <w:panose1 w:val="02030609000101010101"/>
    <w:charset w:val="81"/>
    <w:family w:val="modern"/>
    <w:pitch w:val="fixed"/>
    <w:sig w:usb0="B00002AF" w:usb1="69D77CFB" w:usb2="00000030" w:usb3="00000000" w:csb0="0008009F" w:csb1="00000000"/>
  </w:font>
  <w:font w:name="Arial Narrow">
    <w:panose1 w:val="020B0606020202030204"/>
    <w:charset w:val="00"/>
    <w:family w:val="swiss"/>
    <w:pitch w:val="variable"/>
    <w:sig w:usb0="00000287" w:usb1="000008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A223C9A5"/>
    <w:multiLevelType w:val="singleLevel"/>
    <w:tmpl w:val="A223C9A5"/>
    <w:lvl w:ilvl="0">
      <w:start w:val="1"/>
      <w:numFmt w:val="decimal"/>
      <w:suff w:val="nothing"/>
      <w:lvlText w:val="%1、"/>
      <w:lvlJc w:val="left"/>
    </w:lvl>
  </w:abstractNum>
  <w:abstractNum w:abstractNumId="1">
    <w:nsid w:val="3DE776FB"/>
    <w:multiLevelType w:val="multilevel"/>
    <w:tmpl w:val="3DE776F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
    <w:nsid w:val="6A1855DE"/>
    <w:multiLevelType w:val="multilevel"/>
    <w:tmpl w:val="6A1855DE"/>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7EE8"/>
    <w:rsid w:val="00237EE8"/>
    <w:rsid w:val="007E4F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36ACB7-393A-4FE9-8C1B-399B8714B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iPriority="0" w:unhideWhenUsed="1" w:qFormat="1"/>
    <w:lsdException w:name="footnote text" w:semiHidden="1" w:uiPriority="0" w:unhideWhenUsed="1" w:qFormat="1"/>
    <w:lsdException w:name="annotation text" w:semiHidden="1" w:unhideWhenUsed="1" w:qFormat="1"/>
    <w:lsdException w:name="header" w:semiHidden="1" w:uiPriority="0" w:unhideWhenUsed="1" w:qFormat="1"/>
    <w:lsdException w:name="footer" w:semiHidden="1" w:unhideWhenUsed="1" w:qFormat="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iPriority="0" w:unhideWhenUsed="1" w:qFormat="1"/>
    <w:lsdException w:name="List Bullet 4" w:semiHidden="1" w:uiPriority="0"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iPriority="0" w:unhideWhenUsed="1" w:qFormat="1"/>
    <w:lsdException w:name="Date" w:semiHidden="1" w:uiPriority="0" w:unhideWhenUsed="1" w:qFormat="1"/>
    <w:lsdException w:name="Body Text First Indent" w:semiHidden="1" w:uiPriority="0" w:unhideWhenUsed="1" w:qFormat="1"/>
    <w:lsdException w:name="Body Text First Indent 2" w:semiHidden="1" w:unhideWhenUsed="1"/>
    <w:lsdException w:name="Note Heading" w:semiHidden="1" w:uiPriority="0" w:unhideWhenUsed="1" w:qFormat="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qFormat="1"/>
    <w:lsdException w:name="FollowedHyperlink" w:semiHidden="1" w:uiPriority="0" w:unhideWhenUsed="1" w:qFormat="1"/>
    <w:lsdException w:name="Strong" w:uiPriority="22" w:qFormat="1"/>
    <w:lsdException w:name="Emphasis" w:uiPriority="0" w:qFormat="1"/>
    <w:lsdException w:name="Document Map" w:semiHidden="1" w:uiPriority="0" w:unhideWhenUsed="1" w:qFormat="1"/>
    <w:lsdException w:name="Plain Text" w:semiHidden="1" w:uiPriority="0"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37EE8"/>
    <w:pPr>
      <w:widowControl w:val="0"/>
      <w:spacing w:line="300" w:lineRule="auto"/>
      <w:jc w:val="both"/>
    </w:pPr>
    <w:rPr>
      <w:rFonts w:ascii="Times New Roman" w:eastAsia="宋体" w:hAnsi="Times New Roman" w:cs="Times New Roman"/>
    </w:rPr>
  </w:style>
  <w:style w:type="paragraph" w:styleId="1">
    <w:name w:val="heading 1"/>
    <w:basedOn w:val="a"/>
    <w:next w:val="a"/>
    <w:link w:val="1Char"/>
    <w:qFormat/>
    <w:rsid w:val="00237EE8"/>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237EE8"/>
    <w:pPr>
      <w:keepNext/>
      <w:keepLines/>
      <w:spacing w:before="260" w:after="260" w:line="416" w:lineRule="auto"/>
      <w:outlineLvl w:val="1"/>
    </w:pPr>
    <w:rPr>
      <w:rFonts w:ascii="Arial" w:eastAsia="黑体" w:hAnsi="Arial"/>
      <w:b/>
      <w:bCs/>
      <w:sz w:val="32"/>
      <w:szCs w:val="32"/>
    </w:rPr>
  </w:style>
  <w:style w:type="paragraph" w:styleId="3">
    <w:name w:val="heading 3"/>
    <w:basedOn w:val="a"/>
    <w:next w:val="a"/>
    <w:link w:val="3Char"/>
    <w:qFormat/>
    <w:rsid w:val="00237EE8"/>
    <w:pPr>
      <w:keepNext/>
      <w:keepLines/>
      <w:spacing w:before="120" w:after="120"/>
      <w:outlineLvl w:val="2"/>
    </w:pPr>
    <w:rPr>
      <w:b/>
      <w:bCs/>
      <w:szCs w:val="32"/>
    </w:rPr>
  </w:style>
  <w:style w:type="paragraph" w:styleId="4">
    <w:name w:val="heading 4"/>
    <w:basedOn w:val="a"/>
    <w:next w:val="a"/>
    <w:link w:val="4Char"/>
    <w:qFormat/>
    <w:rsid w:val="00237EE8"/>
    <w:pPr>
      <w:keepNext/>
      <w:keepLines/>
      <w:spacing w:before="280" w:after="290" w:line="376" w:lineRule="auto"/>
      <w:outlineLvl w:val="3"/>
    </w:pPr>
    <w:rPr>
      <w:rFonts w:ascii="Arial" w:eastAsia="黑体" w:hAnsi="Arial"/>
      <w:b/>
      <w:bCs/>
      <w:sz w:val="28"/>
      <w:szCs w:val="28"/>
    </w:rPr>
  </w:style>
  <w:style w:type="paragraph" w:styleId="5">
    <w:name w:val="heading 5"/>
    <w:basedOn w:val="a"/>
    <w:next w:val="a0"/>
    <w:link w:val="5Char"/>
    <w:qFormat/>
    <w:rsid w:val="00237EE8"/>
    <w:pPr>
      <w:keepNext/>
      <w:keepLines/>
      <w:tabs>
        <w:tab w:val="left" w:pos="1080"/>
      </w:tabs>
      <w:spacing w:before="280" w:after="290" w:line="376" w:lineRule="auto"/>
      <w:ind w:left="1080" w:hanging="1080"/>
      <w:outlineLvl w:val="4"/>
    </w:pPr>
    <w:rPr>
      <w:b/>
      <w:sz w:val="28"/>
      <w:szCs w:val="20"/>
    </w:rPr>
  </w:style>
  <w:style w:type="paragraph" w:styleId="6">
    <w:name w:val="heading 6"/>
    <w:basedOn w:val="a"/>
    <w:next w:val="a0"/>
    <w:link w:val="6Char"/>
    <w:qFormat/>
    <w:rsid w:val="00237EE8"/>
    <w:pPr>
      <w:keepNext/>
      <w:keepLines/>
      <w:tabs>
        <w:tab w:val="left" w:pos="1080"/>
      </w:tabs>
      <w:spacing w:before="240" w:after="64" w:line="320" w:lineRule="auto"/>
      <w:ind w:left="1080" w:hanging="1080"/>
      <w:outlineLvl w:val="5"/>
    </w:pPr>
    <w:rPr>
      <w:rFonts w:ascii="Arial" w:eastAsia="黑体" w:hAnsi="Arial"/>
      <w:b/>
      <w:sz w:val="24"/>
      <w:szCs w:val="20"/>
    </w:rPr>
  </w:style>
  <w:style w:type="paragraph" w:styleId="7">
    <w:name w:val="heading 7"/>
    <w:basedOn w:val="a"/>
    <w:next w:val="a"/>
    <w:link w:val="7Char"/>
    <w:qFormat/>
    <w:rsid w:val="00237EE8"/>
    <w:pPr>
      <w:keepNext/>
      <w:keepLines/>
      <w:tabs>
        <w:tab w:val="left" w:pos="1080"/>
      </w:tabs>
      <w:spacing w:before="240" w:after="64" w:line="320" w:lineRule="auto"/>
      <w:ind w:left="1080" w:hanging="1080"/>
      <w:outlineLvl w:val="6"/>
    </w:pPr>
    <w:rPr>
      <w:b/>
      <w:sz w:val="24"/>
      <w:szCs w:val="20"/>
    </w:rPr>
  </w:style>
  <w:style w:type="paragraph" w:styleId="8">
    <w:name w:val="heading 8"/>
    <w:basedOn w:val="a"/>
    <w:next w:val="a0"/>
    <w:link w:val="8Char"/>
    <w:qFormat/>
    <w:rsid w:val="00237EE8"/>
    <w:pPr>
      <w:keepNext/>
      <w:keepLines/>
      <w:tabs>
        <w:tab w:val="left" w:pos="1440"/>
      </w:tabs>
      <w:spacing w:before="240" w:after="64" w:line="320" w:lineRule="auto"/>
      <w:ind w:left="1440" w:hanging="1440"/>
      <w:outlineLvl w:val="7"/>
    </w:pPr>
    <w:rPr>
      <w:rFonts w:ascii="Arial" w:eastAsia="黑体" w:hAnsi="Arial"/>
      <w:sz w:val="24"/>
      <w:szCs w:val="20"/>
    </w:rPr>
  </w:style>
  <w:style w:type="paragraph" w:styleId="9">
    <w:name w:val="heading 9"/>
    <w:basedOn w:val="a"/>
    <w:next w:val="a0"/>
    <w:link w:val="9Char"/>
    <w:qFormat/>
    <w:rsid w:val="00237EE8"/>
    <w:pPr>
      <w:keepNext/>
      <w:keepLines/>
      <w:tabs>
        <w:tab w:val="left" w:pos="1440"/>
      </w:tabs>
      <w:spacing w:before="240" w:after="64" w:line="320" w:lineRule="auto"/>
      <w:ind w:left="1440" w:hanging="1440"/>
      <w:outlineLvl w:val="8"/>
    </w:pPr>
    <w:rPr>
      <w:rFonts w:ascii="Arial" w:eastAsia="黑体" w:hAnsi="Arial"/>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basedOn w:val="a1"/>
    <w:link w:val="1"/>
    <w:qFormat/>
    <w:rsid w:val="00237EE8"/>
    <w:rPr>
      <w:rFonts w:ascii="Times New Roman" w:eastAsia="宋体" w:hAnsi="Times New Roman" w:cs="Times New Roman"/>
      <w:b/>
      <w:bCs/>
      <w:kern w:val="44"/>
      <w:sz w:val="44"/>
      <w:szCs w:val="44"/>
    </w:rPr>
  </w:style>
  <w:style w:type="character" w:customStyle="1" w:styleId="2Char">
    <w:name w:val="标题 2 Char"/>
    <w:basedOn w:val="a1"/>
    <w:link w:val="2"/>
    <w:qFormat/>
    <w:rsid w:val="00237EE8"/>
    <w:rPr>
      <w:rFonts w:ascii="Arial" w:eastAsia="黑体" w:hAnsi="Arial" w:cs="Times New Roman"/>
      <w:b/>
      <w:bCs/>
      <w:sz w:val="32"/>
      <w:szCs w:val="32"/>
    </w:rPr>
  </w:style>
  <w:style w:type="character" w:customStyle="1" w:styleId="3Char">
    <w:name w:val="标题 3 Char"/>
    <w:basedOn w:val="a1"/>
    <w:link w:val="3"/>
    <w:qFormat/>
    <w:rsid w:val="00237EE8"/>
    <w:rPr>
      <w:rFonts w:ascii="Times New Roman" w:eastAsia="宋体" w:hAnsi="Times New Roman" w:cs="Times New Roman"/>
      <w:b/>
      <w:bCs/>
      <w:szCs w:val="32"/>
    </w:rPr>
  </w:style>
  <w:style w:type="character" w:customStyle="1" w:styleId="4Char">
    <w:name w:val="标题 4 Char"/>
    <w:basedOn w:val="a1"/>
    <w:link w:val="4"/>
    <w:qFormat/>
    <w:rsid w:val="00237EE8"/>
    <w:rPr>
      <w:rFonts w:ascii="Arial" w:eastAsia="黑体" w:hAnsi="Arial" w:cs="Times New Roman"/>
      <w:b/>
      <w:bCs/>
      <w:sz w:val="28"/>
      <w:szCs w:val="28"/>
    </w:rPr>
  </w:style>
  <w:style w:type="character" w:customStyle="1" w:styleId="5Char">
    <w:name w:val="标题 5 Char"/>
    <w:basedOn w:val="a1"/>
    <w:link w:val="5"/>
    <w:qFormat/>
    <w:rsid w:val="00237EE8"/>
    <w:rPr>
      <w:rFonts w:ascii="Times New Roman" w:eastAsia="宋体" w:hAnsi="Times New Roman" w:cs="Times New Roman"/>
      <w:b/>
      <w:sz w:val="28"/>
      <w:szCs w:val="20"/>
    </w:rPr>
  </w:style>
  <w:style w:type="character" w:customStyle="1" w:styleId="6Char">
    <w:name w:val="标题 6 Char"/>
    <w:basedOn w:val="a1"/>
    <w:link w:val="6"/>
    <w:qFormat/>
    <w:rsid w:val="00237EE8"/>
    <w:rPr>
      <w:rFonts w:ascii="Arial" w:eastAsia="黑体" w:hAnsi="Arial" w:cs="Times New Roman"/>
      <w:b/>
      <w:sz w:val="24"/>
      <w:szCs w:val="20"/>
    </w:rPr>
  </w:style>
  <w:style w:type="character" w:customStyle="1" w:styleId="7Char">
    <w:name w:val="标题 7 Char"/>
    <w:basedOn w:val="a1"/>
    <w:link w:val="7"/>
    <w:qFormat/>
    <w:rsid w:val="00237EE8"/>
    <w:rPr>
      <w:rFonts w:ascii="Times New Roman" w:eastAsia="宋体" w:hAnsi="Times New Roman" w:cs="Times New Roman"/>
      <w:b/>
      <w:sz w:val="24"/>
      <w:szCs w:val="20"/>
    </w:rPr>
  </w:style>
  <w:style w:type="character" w:customStyle="1" w:styleId="8Char">
    <w:name w:val="标题 8 Char"/>
    <w:basedOn w:val="a1"/>
    <w:link w:val="8"/>
    <w:qFormat/>
    <w:rsid w:val="00237EE8"/>
    <w:rPr>
      <w:rFonts w:ascii="Arial" w:eastAsia="黑体" w:hAnsi="Arial" w:cs="Times New Roman"/>
      <w:sz w:val="24"/>
      <w:szCs w:val="20"/>
    </w:rPr>
  </w:style>
  <w:style w:type="character" w:customStyle="1" w:styleId="9Char">
    <w:name w:val="标题 9 Char"/>
    <w:basedOn w:val="a1"/>
    <w:link w:val="9"/>
    <w:qFormat/>
    <w:rsid w:val="00237EE8"/>
    <w:rPr>
      <w:rFonts w:ascii="Arial" w:eastAsia="黑体" w:hAnsi="Arial" w:cs="Times New Roman"/>
      <w:szCs w:val="20"/>
    </w:rPr>
  </w:style>
  <w:style w:type="paragraph" w:styleId="a0">
    <w:name w:val="Normal Indent"/>
    <w:basedOn w:val="a"/>
    <w:link w:val="Char"/>
    <w:qFormat/>
    <w:rsid w:val="00237EE8"/>
    <w:pPr>
      <w:ind w:firstLine="420"/>
    </w:pPr>
  </w:style>
  <w:style w:type="paragraph" w:styleId="70">
    <w:name w:val="toc 7"/>
    <w:basedOn w:val="a"/>
    <w:next w:val="a"/>
    <w:uiPriority w:val="39"/>
    <w:qFormat/>
    <w:rsid w:val="00237EE8"/>
    <w:pPr>
      <w:ind w:leftChars="1200" w:left="2520"/>
    </w:pPr>
    <w:rPr>
      <w:szCs w:val="20"/>
    </w:rPr>
  </w:style>
  <w:style w:type="paragraph" w:styleId="a4">
    <w:name w:val="Note Heading"/>
    <w:basedOn w:val="a"/>
    <w:next w:val="a"/>
    <w:link w:val="Char0"/>
    <w:qFormat/>
    <w:rsid w:val="00237EE8"/>
    <w:pPr>
      <w:jc w:val="center"/>
    </w:pPr>
  </w:style>
  <w:style w:type="character" w:customStyle="1" w:styleId="Char0">
    <w:name w:val="注释标题 Char"/>
    <w:basedOn w:val="a1"/>
    <w:link w:val="a4"/>
    <w:qFormat/>
    <w:rsid w:val="00237EE8"/>
    <w:rPr>
      <w:rFonts w:ascii="Times New Roman" w:eastAsia="宋体" w:hAnsi="Times New Roman" w:cs="Times New Roman"/>
    </w:rPr>
  </w:style>
  <w:style w:type="paragraph" w:styleId="40">
    <w:name w:val="List Bullet 4"/>
    <w:basedOn w:val="a"/>
    <w:qFormat/>
    <w:rsid w:val="00237EE8"/>
    <w:pPr>
      <w:widowControl/>
      <w:tabs>
        <w:tab w:val="left" w:pos="840"/>
      </w:tabs>
      <w:overflowPunct w:val="0"/>
      <w:autoSpaceDE w:val="0"/>
      <w:autoSpaceDN w:val="0"/>
      <w:adjustRightInd w:val="0"/>
      <w:ind w:left="1180" w:hanging="340"/>
      <w:jc w:val="left"/>
      <w:textAlignment w:val="baseline"/>
    </w:pPr>
    <w:rPr>
      <w:rFonts w:ascii="Courier" w:hAnsi="Courier"/>
      <w:kern w:val="0"/>
      <w:sz w:val="24"/>
      <w:szCs w:val="20"/>
    </w:rPr>
  </w:style>
  <w:style w:type="paragraph" w:styleId="a5">
    <w:name w:val="List Number"/>
    <w:basedOn w:val="a"/>
    <w:qFormat/>
    <w:rsid w:val="00237EE8"/>
    <w:pPr>
      <w:tabs>
        <w:tab w:val="left" w:pos="560"/>
      </w:tabs>
      <w:ind w:left="900" w:hanging="340"/>
    </w:pPr>
    <w:rPr>
      <w:szCs w:val="20"/>
    </w:rPr>
  </w:style>
  <w:style w:type="paragraph" w:styleId="a6">
    <w:name w:val="caption"/>
    <w:basedOn w:val="a"/>
    <w:next w:val="a"/>
    <w:qFormat/>
    <w:rsid w:val="00237EE8"/>
    <w:pPr>
      <w:spacing w:line="480" w:lineRule="auto"/>
    </w:pPr>
    <w:rPr>
      <w:rFonts w:ascii="华文中宋" w:eastAsia="华文中宋" w:hAnsi="华文中宋"/>
      <w:sz w:val="36"/>
      <w:szCs w:val="20"/>
    </w:rPr>
  </w:style>
  <w:style w:type="paragraph" w:styleId="a7">
    <w:name w:val="List Bullet"/>
    <w:basedOn w:val="a"/>
    <w:qFormat/>
    <w:rsid w:val="00237EE8"/>
    <w:pPr>
      <w:adjustRightInd w:val="0"/>
      <w:ind w:left="360" w:hanging="360"/>
      <w:textAlignment w:val="baseline"/>
    </w:pPr>
    <w:rPr>
      <w:kern w:val="0"/>
      <w:sz w:val="24"/>
      <w:szCs w:val="20"/>
    </w:rPr>
  </w:style>
  <w:style w:type="paragraph" w:styleId="a8">
    <w:name w:val="Document Map"/>
    <w:basedOn w:val="a"/>
    <w:link w:val="Char1"/>
    <w:semiHidden/>
    <w:qFormat/>
    <w:rsid w:val="00237EE8"/>
    <w:pPr>
      <w:shd w:val="clear" w:color="auto" w:fill="000080"/>
    </w:pPr>
    <w:rPr>
      <w:szCs w:val="20"/>
    </w:rPr>
  </w:style>
  <w:style w:type="character" w:customStyle="1" w:styleId="Char1">
    <w:name w:val="文档结构图 Char"/>
    <w:basedOn w:val="a1"/>
    <w:link w:val="a8"/>
    <w:semiHidden/>
    <w:qFormat/>
    <w:rsid w:val="00237EE8"/>
    <w:rPr>
      <w:rFonts w:ascii="Times New Roman" w:eastAsia="宋体" w:hAnsi="Times New Roman" w:cs="Times New Roman"/>
      <w:szCs w:val="20"/>
      <w:shd w:val="clear" w:color="auto" w:fill="000080"/>
    </w:rPr>
  </w:style>
  <w:style w:type="paragraph" w:styleId="a9">
    <w:name w:val="annotation text"/>
    <w:basedOn w:val="a"/>
    <w:link w:val="Char2"/>
    <w:uiPriority w:val="99"/>
    <w:unhideWhenUsed/>
    <w:qFormat/>
    <w:rsid w:val="00237EE8"/>
    <w:pPr>
      <w:jc w:val="left"/>
    </w:pPr>
  </w:style>
  <w:style w:type="character" w:customStyle="1" w:styleId="Char2">
    <w:name w:val="批注文字 Char"/>
    <w:basedOn w:val="a1"/>
    <w:link w:val="a9"/>
    <w:uiPriority w:val="99"/>
    <w:qFormat/>
    <w:rsid w:val="00237EE8"/>
    <w:rPr>
      <w:rFonts w:ascii="Times New Roman" w:eastAsia="宋体" w:hAnsi="Times New Roman" w:cs="Times New Roman"/>
    </w:rPr>
  </w:style>
  <w:style w:type="paragraph" w:styleId="aa">
    <w:name w:val="Salutation"/>
    <w:basedOn w:val="a"/>
    <w:next w:val="a"/>
    <w:link w:val="Char3"/>
    <w:qFormat/>
    <w:rsid w:val="00237EE8"/>
    <w:pPr>
      <w:spacing w:beforeLines="40" w:afterLines="40" w:line="312" w:lineRule="auto"/>
    </w:pPr>
    <w:rPr>
      <w:kern w:val="0"/>
      <w:sz w:val="24"/>
      <w:szCs w:val="24"/>
    </w:rPr>
  </w:style>
  <w:style w:type="character" w:customStyle="1" w:styleId="Char3">
    <w:name w:val="称呼 Char"/>
    <w:basedOn w:val="a1"/>
    <w:link w:val="aa"/>
    <w:qFormat/>
    <w:rsid w:val="00237EE8"/>
    <w:rPr>
      <w:rFonts w:ascii="Times New Roman" w:eastAsia="宋体" w:hAnsi="Times New Roman" w:cs="Times New Roman"/>
      <w:kern w:val="0"/>
      <w:sz w:val="24"/>
      <w:szCs w:val="24"/>
    </w:rPr>
  </w:style>
  <w:style w:type="paragraph" w:styleId="30">
    <w:name w:val="Body Text 3"/>
    <w:basedOn w:val="a"/>
    <w:link w:val="3Char0"/>
    <w:qFormat/>
    <w:rsid w:val="00237EE8"/>
    <w:pPr>
      <w:autoSpaceDE w:val="0"/>
      <w:autoSpaceDN w:val="0"/>
      <w:jc w:val="center"/>
    </w:pPr>
    <w:rPr>
      <w:kern w:val="0"/>
      <w:sz w:val="16"/>
      <w:szCs w:val="20"/>
    </w:rPr>
  </w:style>
  <w:style w:type="character" w:customStyle="1" w:styleId="3Char0">
    <w:name w:val="正文文本 3 Char"/>
    <w:basedOn w:val="a1"/>
    <w:link w:val="30"/>
    <w:qFormat/>
    <w:rsid w:val="00237EE8"/>
    <w:rPr>
      <w:rFonts w:ascii="Times New Roman" w:eastAsia="宋体" w:hAnsi="Times New Roman" w:cs="Times New Roman"/>
      <w:kern w:val="0"/>
      <w:sz w:val="16"/>
      <w:szCs w:val="20"/>
    </w:rPr>
  </w:style>
  <w:style w:type="paragraph" w:styleId="31">
    <w:name w:val="List Bullet 3"/>
    <w:basedOn w:val="a"/>
    <w:qFormat/>
    <w:rsid w:val="00237EE8"/>
    <w:pPr>
      <w:widowControl/>
      <w:tabs>
        <w:tab w:val="left" w:pos="1265"/>
      </w:tabs>
      <w:overflowPunct w:val="0"/>
      <w:autoSpaceDE w:val="0"/>
      <w:autoSpaceDN w:val="0"/>
      <w:adjustRightInd w:val="0"/>
      <w:ind w:left="1265" w:hanging="360"/>
      <w:jc w:val="left"/>
      <w:textAlignment w:val="baseline"/>
    </w:pPr>
    <w:rPr>
      <w:rFonts w:ascii="Courier" w:hAnsi="Courier"/>
      <w:kern w:val="0"/>
      <w:sz w:val="24"/>
      <w:szCs w:val="20"/>
    </w:rPr>
  </w:style>
  <w:style w:type="paragraph" w:styleId="ab">
    <w:name w:val="Body Text"/>
    <w:basedOn w:val="a"/>
    <w:link w:val="Char10"/>
    <w:unhideWhenUsed/>
    <w:qFormat/>
    <w:rsid w:val="00237EE8"/>
    <w:pPr>
      <w:spacing w:after="120"/>
    </w:pPr>
  </w:style>
  <w:style w:type="character" w:customStyle="1" w:styleId="Char4">
    <w:name w:val="正文文本 Char"/>
    <w:basedOn w:val="a1"/>
    <w:qFormat/>
    <w:rsid w:val="00237EE8"/>
    <w:rPr>
      <w:rFonts w:ascii="Times New Roman" w:eastAsia="宋体" w:hAnsi="Times New Roman" w:cs="Times New Roman"/>
    </w:rPr>
  </w:style>
  <w:style w:type="paragraph" w:styleId="ac">
    <w:name w:val="Body Text Indent"/>
    <w:basedOn w:val="a"/>
    <w:link w:val="Char5"/>
    <w:qFormat/>
    <w:rsid w:val="00237EE8"/>
    <w:pPr>
      <w:ind w:firstLine="444"/>
    </w:pPr>
    <w:rPr>
      <w:b/>
      <w:sz w:val="24"/>
      <w:szCs w:val="20"/>
    </w:rPr>
  </w:style>
  <w:style w:type="character" w:customStyle="1" w:styleId="Char5">
    <w:name w:val="正文文本缩进 Char"/>
    <w:basedOn w:val="a1"/>
    <w:link w:val="ac"/>
    <w:qFormat/>
    <w:rsid w:val="00237EE8"/>
    <w:rPr>
      <w:rFonts w:ascii="Times New Roman" w:eastAsia="宋体" w:hAnsi="Times New Roman" w:cs="Times New Roman"/>
      <w:b/>
      <w:sz w:val="24"/>
      <w:szCs w:val="20"/>
    </w:rPr>
  </w:style>
  <w:style w:type="paragraph" w:styleId="20">
    <w:name w:val="List Bullet 2"/>
    <w:basedOn w:val="a"/>
    <w:qFormat/>
    <w:rsid w:val="00237EE8"/>
    <w:pPr>
      <w:tabs>
        <w:tab w:val="left" w:pos="1680"/>
      </w:tabs>
      <w:spacing w:line="360" w:lineRule="auto"/>
      <w:ind w:left="1680" w:hanging="420"/>
    </w:pPr>
    <w:rPr>
      <w:sz w:val="24"/>
      <w:szCs w:val="20"/>
    </w:rPr>
  </w:style>
  <w:style w:type="paragraph" w:styleId="50">
    <w:name w:val="toc 5"/>
    <w:basedOn w:val="a"/>
    <w:next w:val="a"/>
    <w:uiPriority w:val="39"/>
    <w:qFormat/>
    <w:rsid w:val="00237EE8"/>
    <w:pPr>
      <w:ind w:leftChars="800" w:left="1680"/>
    </w:pPr>
    <w:rPr>
      <w:szCs w:val="20"/>
    </w:rPr>
  </w:style>
  <w:style w:type="paragraph" w:styleId="32">
    <w:name w:val="toc 3"/>
    <w:basedOn w:val="a"/>
    <w:next w:val="a"/>
    <w:uiPriority w:val="39"/>
    <w:qFormat/>
    <w:rsid w:val="00237EE8"/>
    <w:pPr>
      <w:tabs>
        <w:tab w:val="right" w:leader="dot" w:pos="9231"/>
      </w:tabs>
      <w:ind w:leftChars="400" w:left="840"/>
    </w:pPr>
    <w:rPr>
      <w:szCs w:val="24"/>
    </w:rPr>
  </w:style>
  <w:style w:type="paragraph" w:styleId="ad">
    <w:name w:val="Plain Text"/>
    <w:basedOn w:val="a"/>
    <w:link w:val="Char6"/>
    <w:qFormat/>
    <w:rsid w:val="00237EE8"/>
    <w:rPr>
      <w:rFonts w:ascii="宋体" w:hAnsi="Courier New"/>
      <w:kern w:val="0"/>
      <w:sz w:val="20"/>
      <w:szCs w:val="20"/>
    </w:rPr>
  </w:style>
  <w:style w:type="character" w:customStyle="1" w:styleId="Char6">
    <w:name w:val="纯文本 Char"/>
    <w:basedOn w:val="a1"/>
    <w:link w:val="ad"/>
    <w:qFormat/>
    <w:rsid w:val="00237EE8"/>
    <w:rPr>
      <w:rFonts w:ascii="宋体" w:eastAsia="宋体" w:hAnsi="Courier New" w:cs="Times New Roman"/>
      <w:kern w:val="0"/>
      <w:sz w:val="20"/>
      <w:szCs w:val="20"/>
    </w:rPr>
  </w:style>
  <w:style w:type="paragraph" w:styleId="80">
    <w:name w:val="toc 8"/>
    <w:basedOn w:val="a"/>
    <w:next w:val="a"/>
    <w:uiPriority w:val="39"/>
    <w:qFormat/>
    <w:rsid w:val="00237EE8"/>
    <w:pPr>
      <w:ind w:leftChars="1400" w:left="2940"/>
    </w:pPr>
    <w:rPr>
      <w:szCs w:val="20"/>
    </w:rPr>
  </w:style>
  <w:style w:type="paragraph" w:styleId="ae">
    <w:name w:val="Date"/>
    <w:basedOn w:val="a"/>
    <w:next w:val="a"/>
    <w:link w:val="Char7"/>
    <w:qFormat/>
    <w:rsid w:val="00237EE8"/>
  </w:style>
  <w:style w:type="character" w:customStyle="1" w:styleId="Char7">
    <w:name w:val="日期 Char"/>
    <w:basedOn w:val="a1"/>
    <w:link w:val="ae"/>
    <w:qFormat/>
    <w:rsid w:val="00237EE8"/>
    <w:rPr>
      <w:rFonts w:ascii="Times New Roman" w:eastAsia="宋体" w:hAnsi="Times New Roman" w:cs="Times New Roman"/>
    </w:rPr>
  </w:style>
  <w:style w:type="paragraph" w:styleId="21">
    <w:name w:val="Body Text Indent 2"/>
    <w:basedOn w:val="a"/>
    <w:link w:val="2Char0"/>
    <w:qFormat/>
    <w:rsid w:val="00237EE8"/>
    <w:pPr>
      <w:adjustRightInd w:val="0"/>
      <w:spacing w:line="360" w:lineRule="auto"/>
      <w:ind w:firstLineChars="175" w:firstLine="420"/>
    </w:pPr>
    <w:rPr>
      <w:rFonts w:ascii="宋体" w:hAnsi="宋体"/>
      <w:b/>
      <w:bCs/>
      <w:sz w:val="24"/>
      <w:szCs w:val="20"/>
    </w:rPr>
  </w:style>
  <w:style w:type="character" w:customStyle="1" w:styleId="2Char0">
    <w:name w:val="正文文本缩进 2 Char"/>
    <w:basedOn w:val="a1"/>
    <w:link w:val="21"/>
    <w:qFormat/>
    <w:rsid w:val="00237EE8"/>
    <w:rPr>
      <w:rFonts w:ascii="宋体" w:eastAsia="宋体" w:hAnsi="宋体" w:cs="Times New Roman"/>
      <w:b/>
      <w:bCs/>
      <w:sz w:val="24"/>
      <w:szCs w:val="20"/>
    </w:rPr>
  </w:style>
  <w:style w:type="paragraph" w:styleId="af">
    <w:name w:val="Balloon Text"/>
    <w:basedOn w:val="a"/>
    <w:link w:val="Char8"/>
    <w:semiHidden/>
    <w:qFormat/>
    <w:rsid w:val="00237EE8"/>
    <w:rPr>
      <w:sz w:val="18"/>
      <w:szCs w:val="18"/>
    </w:rPr>
  </w:style>
  <w:style w:type="character" w:customStyle="1" w:styleId="Char8">
    <w:name w:val="批注框文本 Char"/>
    <w:basedOn w:val="a1"/>
    <w:link w:val="af"/>
    <w:semiHidden/>
    <w:qFormat/>
    <w:rsid w:val="00237EE8"/>
    <w:rPr>
      <w:rFonts w:ascii="Times New Roman" w:eastAsia="宋体" w:hAnsi="Times New Roman" w:cs="Times New Roman"/>
      <w:sz w:val="18"/>
      <w:szCs w:val="18"/>
    </w:rPr>
  </w:style>
  <w:style w:type="paragraph" w:styleId="af0">
    <w:name w:val="footer"/>
    <w:basedOn w:val="a"/>
    <w:link w:val="Char9"/>
    <w:uiPriority w:val="99"/>
    <w:qFormat/>
    <w:rsid w:val="00237EE8"/>
    <w:pPr>
      <w:tabs>
        <w:tab w:val="center" w:pos="4153"/>
        <w:tab w:val="right" w:pos="8306"/>
      </w:tabs>
      <w:snapToGrid w:val="0"/>
      <w:jc w:val="left"/>
    </w:pPr>
    <w:rPr>
      <w:kern w:val="0"/>
      <w:sz w:val="18"/>
      <w:szCs w:val="20"/>
    </w:rPr>
  </w:style>
  <w:style w:type="character" w:customStyle="1" w:styleId="Char9">
    <w:name w:val="页脚 Char"/>
    <w:basedOn w:val="a1"/>
    <w:link w:val="af0"/>
    <w:uiPriority w:val="99"/>
    <w:qFormat/>
    <w:rsid w:val="00237EE8"/>
    <w:rPr>
      <w:rFonts w:ascii="Times New Roman" w:eastAsia="宋体" w:hAnsi="Times New Roman" w:cs="Times New Roman"/>
      <w:kern w:val="0"/>
      <w:sz w:val="18"/>
      <w:szCs w:val="20"/>
    </w:rPr>
  </w:style>
  <w:style w:type="paragraph" w:styleId="af1">
    <w:name w:val="header"/>
    <w:basedOn w:val="a"/>
    <w:link w:val="Chara"/>
    <w:qFormat/>
    <w:rsid w:val="00237EE8"/>
    <w:pPr>
      <w:pBdr>
        <w:bottom w:val="single" w:sz="6" w:space="1" w:color="auto"/>
      </w:pBdr>
      <w:tabs>
        <w:tab w:val="center" w:pos="4153"/>
        <w:tab w:val="right" w:pos="8306"/>
      </w:tabs>
      <w:snapToGrid w:val="0"/>
      <w:jc w:val="center"/>
    </w:pPr>
    <w:rPr>
      <w:kern w:val="0"/>
      <w:sz w:val="18"/>
      <w:szCs w:val="20"/>
    </w:rPr>
  </w:style>
  <w:style w:type="character" w:customStyle="1" w:styleId="Chara">
    <w:name w:val="页眉 Char"/>
    <w:basedOn w:val="a1"/>
    <w:link w:val="af1"/>
    <w:qFormat/>
    <w:rsid w:val="00237EE8"/>
    <w:rPr>
      <w:rFonts w:ascii="Times New Roman" w:eastAsia="宋体" w:hAnsi="Times New Roman" w:cs="Times New Roman"/>
      <w:kern w:val="0"/>
      <w:sz w:val="18"/>
      <w:szCs w:val="20"/>
    </w:rPr>
  </w:style>
  <w:style w:type="paragraph" w:styleId="10">
    <w:name w:val="toc 1"/>
    <w:basedOn w:val="a"/>
    <w:next w:val="a"/>
    <w:uiPriority w:val="39"/>
    <w:qFormat/>
    <w:rsid w:val="00237EE8"/>
    <w:pPr>
      <w:tabs>
        <w:tab w:val="left" w:pos="840"/>
        <w:tab w:val="right" w:leader="dot" w:pos="9231"/>
      </w:tabs>
    </w:pPr>
    <w:rPr>
      <w:szCs w:val="24"/>
    </w:rPr>
  </w:style>
  <w:style w:type="paragraph" w:styleId="41">
    <w:name w:val="toc 4"/>
    <w:basedOn w:val="a"/>
    <w:next w:val="a"/>
    <w:uiPriority w:val="39"/>
    <w:qFormat/>
    <w:rsid w:val="00237EE8"/>
    <w:pPr>
      <w:ind w:leftChars="600" w:left="1260"/>
    </w:pPr>
    <w:rPr>
      <w:szCs w:val="20"/>
    </w:rPr>
  </w:style>
  <w:style w:type="paragraph" w:styleId="af2">
    <w:name w:val="Subtitle"/>
    <w:basedOn w:val="a"/>
    <w:next w:val="a"/>
    <w:link w:val="Charb"/>
    <w:qFormat/>
    <w:rsid w:val="00237EE8"/>
    <w:pPr>
      <w:spacing w:beforeLines="100" w:afterLines="50" w:line="360" w:lineRule="auto"/>
      <w:jc w:val="center"/>
    </w:pPr>
    <w:rPr>
      <w:rFonts w:ascii="Arial" w:eastAsia="方正魏碑简体" w:hAnsi="Arial"/>
      <w:bCs/>
      <w:kern w:val="28"/>
      <w:sz w:val="32"/>
      <w:szCs w:val="32"/>
    </w:rPr>
  </w:style>
  <w:style w:type="character" w:customStyle="1" w:styleId="Charb">
    <w:name w:val="副标题 Char"/>
    <w:basedOn w:val="a1"/>
    <w:link w:val="af2"/>
    <w:qFormat/>
    <w:rsid w:val="00237EE8"/>
    <w:rPr>
      <w:rFonts w:ascii="Arial" w:eastAsia="方正魏碑简体" w:hAnsi="Arial" w:cs="Times New Roman"/>
      <w:bCs/>
      <w:kern w:val="28"/>
      <w:sz w:val="32"/>
      <w:szCs w:val="32"/>
    </w:rPr>
  </w:style>
  <w:style w:type="paragraph" w:styleId="af3">
    <w:name w:val="footnote text"/>
    <w:basedOn w:val="a"/>
    <w:link w:val="Char11"/>
    <w:unhideWhenUsed/>
    <w:qFormat/>
    <w:rsid w:val="00237EE8"/>
    <w:pPr>
      <w:snapToGrid w:val="0"/>
      <w:jc w:val="left"/>
    </w:pPr>
    <w:rPr>
      <w:sz w:val="18"/>
      <w:szCs w:val="18"/>
    </w:rPr>
  </w:style>
  <w:style w:type="character" w:customStyle="1" w:styleId="Charc">
    <w:name w:val="脚注文本 Char"/>
    <w:basedOn w:val="a1"/>
    <w:semiHidden/>
    <w:qFormat/>
    <w:rsid w:val="00237EE8"/>
    <w:rPr>
      <w:rFonts w:ascii="Times New Roman" w:eastAsia="宋体" w:hAnsi="Times New Roman" w:cs="Times New Roman"/>
      <w:sz w:val="18"/>
      <w:szCs w:val="18"/>
    </w:rPr>
  </w:style>
  <w:style w:type="paragraph" w:styleId="60">
    <w:name w:val="toc 6"/>
    <w:basedOn w:val="a"/>
    <w:next w:val="a"/>
    <w:uiPriority w:val="39"/>
    <w:qFormat/>
    <w:rsid w:val="00237EE8"/>
    <w:pPr>
      <w:ind w:leftChars="1000" w:left="2100"/>
    </w:pPr>
    <w:rPr>
      <w:szCs w:val="20"/>
    </w:rPr>
  </w:style>
  <w:style w:type="paragraph" w:styleId="33">
    <w:name w:val="Body Text Indent 3"/>
    <w:basedOn w:val="a"/>
    <w:link w:val="3Char1"/>
    <w:qFormat/>
    <w:rsid w:val="00237EE8"/>
    <w:pPr>
      <w:spacing w:afterLines="50"/>
      <w:ind w:firstLineChars="200" w:firstLine="420"/>
    </w:pPr>
    <w:rPr>
      <w:szCs w:val="21"/>
    </w:rPr>
  </w:style>
  <w:style w:type="character" w:customStyle="1" w:styleId="3Char1">
    <w:name w:val="正文文本缩进 3 Char"/>
    <w:basedOn w:val="a1"/>
    <w:link w:val="33"/>
    <w:qFormat/>
    <w:rsid w:val="00237EE8"/>
    <w:rPr>
      <w:rFonts w:ascii="Times New Roman" w:eastAsia="宋体" w:hAnsi="Times New Roman" w:cs="Times New Roman"/>
      <w:szCs w:val="21"/>
    </w:rPr>
  </w:style>
  <w:style w:type="paragraph" w:styleId="22">
    <w:name w:val="toc 2"/>
    <w:basedOn w:val="a"/>
    <w:next w:val="a"/>
    <w:uiPriority w:val="39"/>
    <w:qFormat/>
    <w:rsid w:val="00237EE8"/>
    <w:pPr>
      <w:tabs>
        <w:tab w:val="left" w:pos="851"/>
        <w:tab w:val="right" w:leader="dot" w:pos="9231"/>
      </w:tabs>
      <w:ind w:leftChars="200" w:left="420"/>
    </w:pPr>
    <w:rPr>
      <w:szCs w:val="20"/>
    </w:rPr>
  </w:style>
  <w:style w:type="paragraph" w:styleId="90">
    <w:name w:val="toc 9"/>
    <w:basedOn w:val="a"/>
    <w:next w:val="a"/>
    <w:uiPriority w:val="39"/>
    <w:qFormat/>
    <w:rsid w:val="00237EE8"/>
    <w:pPr>
      <w:ind w:leftChars="1600" w:left="3360"/>
    </w:pPr>
    <w:rPr>
      <w:szCs w:val="20"/>
    </w:rPr>
  </w:style>
  <w:style w:type="paragraph" w:styleId="23">
    <w:name w:val="Body Text 2"/>
    <w:basedOn w:val="a"/>
    <w:link w:val="2Char1"/>
    <w:qFormat/>
    <w:rsid w:val="00237EE8"/>
    <w:pPr>
      <w:spacing w:after="120" w:line="480" w:lineRule="auto"/>
    </w:pPr>
    <w:rPr>
      <w:szCs w:val="20"/>
    </w:rPr>
  </w:style>
  <w:style w:type="character" w:customStyle="1" w:styleId="2Char1">
    <w:name w:val="正文文本 2 Char"/>
    <w:basedOn w:val="a1"/>
    <w:link w:val="23"/>
    <w:qFormat/>
    <w:rsid w:val="00237EE8"/>
    <w:rPr>
      <w:rFonts w:ascii="Times New Roman" w:eastAsia="宋体" w:hAnsi="Times New Roman" w:cs="Times New Roman"/>
      <w:szCs w:val="20"/>
    </w:rPr>
  </w:style>
  <w:style w:type="paragraph" w:styleId="HTML">
    <w:name w:val="HTML Preformatted"/>
    <w:basedOn w:val="a"/>
    <w:link w:val="HTMLChar"/>
    <w:qFormat/>
    <w:rsid w:val="00237EE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szCs w:val="24"/>
    </w:rPr>
  </w:style>
  <w:style w:type="character" w:customStyle="1" w:styleId="HTMLChar">
    <w:name w:val="HTML 预设格式 Char"/>
    <w:basedOn w:val="a1"/>
    <w:link w:val="HTML"/>
    <w:qFormat/>
    <w:rsid w:val="00237EE8"/>
    <w:rPr>
      <w:rFonts w:ascii="宋体" w:eastAsia="宋体" w:hAnsi="宋体" w:cs="宋体"/>
      <w:kern w:val="0"/>
      <w:sz w:val="24"/>
      <w:szCs w:val="24"/>
    </w:rPr>
  </w:style>
  <w:style w:type="paragraph" w:styleId="af4">
    <w:name w:val="Normal (Web)"/>
    <w:basedOn w:val="a"/>
    <w:uiPriority w:val="99"/>
    <w:qFormat/>
    <w:rsid w:val="00237EE8"/>
    <w:pPr>
      <w:widowControl/>
      <w:spacing w:before="100" w:beforeAutospacing="1" w:after="100" w:afterAutospacing="1"/>
      <w:jc w:val="left"/>
    </w:pPr>
    <w:rPr>
      <w:rFonts w:ascii="宋体" w:hAnsi="宋体" w:cs="宋体"/>
      <w:kern w:val="0"/>
      <w:sz w:val="24"/>
      <w:szCs w:val="24"/>
    </w:rPr>
  </w:style>
  <w:style w:type="paragraph" w:styleId="af5">
    <w:name w:val="Title"/>
    <w:basedOn w:val="a"/>
    <w:link w:val="Chard"/>
    <w:qFormat/>
    <w:rsid w:val="00237EE8"/>
    <w:pPr>
      <w:spacing w:before="240" w:after="240" w:line="360" w:lineRule="auto"/>
      <w:jc w:val="center"/>
    </w:pPr>
    <w:rPr>
      <w:rFonts w:ascii="Arial" w:eastAsia="黑体" w:hAnsi="Arial"/>
      <w:kern w:val="0"/>
      <w:sz w:val="44"/>
      <w:szCs w:val="20"/>
    </w:rPr>
  </w:style>
  <w:style w:type="character" w:customStyle="1" w:styleId="Chard">
    <w:name w:val="标题 Char"/>
    <w:basedOn w:val="a1"/>
    <w:link w:val="af5"/>
    <w:qFormat/>
    <w:rsid w:val="00237EE8"/>
    <w:rPr>
      <w:rFonts w:ascii="Arial" w:eastAsia="黑体" w:hAnsi="Arial" w:cs="Times New Roman"/>
      <w:kern w:val="0"/>
      <w:sz w:val="44"/>
      <w:szCs w:val="20"/>
    </w:rPr>
  </w:style>
  <w:style w:type="paragraph" w:styleId="af6">
    <w:name w:val="annotation subject"/>
    <w:basedOn w:val="a9"/>
    <w:next w:val="a9"/>
    <w:link w:val="Chare"/>
    <w:uiPriority w:val="99"/>
    <w:unhideWhenUsed/>
    <w:qFormat/>
    <w:rsid w:val="00237EE8"/>
    <w:rPr>
      <w:b/>
      <w:bCs/>
      <w:kern w:val="0"/>
      <w:sz w:val="20"/>
      <w:szCs w:val="20"/>
    </w:rPr>
  </w:style>
  <w:style w:type="character" w:customStyle="1" w:styleId="Chare">
    <w:name w:val="批注主题 Char"/>
    <w:basedOn w:val="Char2"/>
    <w:link w:val="af6"/>
    <w:uiPriority w:val="99"/>
    <w:qFormat/>
    <w:rsid w:val="00237EE8"/>
    <w:rPr>
      <w:rFonts w:ascii="Times New Roman" w:eastAsia="宋体" w:hAnsi="Times New Roman" w:cs="Times New Roman"/>
      <w:b/>
      <w:bCs/>
      <w:kern w:val="0"/>
      <w:sz w:val="20"/>
      <w:szCs w:val="20"/>
    </w:rPr>
  </w:style>
  <w:style w:type="paragraph" w:styleId="af7">
    <w:name w:val="Body Text First Indent"/>
    <w:basedOn w:val="ab"/>
    <w:link w:val="Charf"/>
    <w:qFormat/>
    <w:rsid w:val="00237EE8"/>
    <w:pPr>
      <w:ind w:firstLine="510"/>
    </w:pPr>
    <w:rPr>
      <w:sz w:val="24"/>
    </w:rPr>
  </w:style>
  <w:style w:type="character" w:customStyle="1" w:styleId="Charf">
    <w:name w:val="正文首行缩进 Char"/>
    <w:basedOn w:val="Char4"/>
    <w:link w:val="af7"/>
    <w:qFormat/>
    <w:rsid w:val="00237EE8"/>
    <w:rPr>
      <w:rFonts w:ascii="Times New Roman" w:eastAsia="宋体" w:hAnsi="Times New Roman" w:cs="Times New Roman"/>
      <w:sz w:val="24"/>
    </w:rPr>
  </w:style>
  <w:style w:type="table" w:styleId="af8">
    <w:name w:val="Table Grid"/>
    <w:basedOn w:val="a2"/>
    <w:uiPriority w:val="59"/>
    <w:qFormat/>
    <w:rsid w:val="00237EE8"/>
    <w:pPr>
      <w:widowControl w:val="0"/>
      <w:jc w:val="both"/>
    </w:pPr>
    <w:rPr>
      <w:rFonts w:ascii="Times New Roman" w:eastAsia="Times New Roman"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uiPriority w:val="22"/>
    <w:qFormat/>
    <w:rsid w:val="00237EE8"/>
    <w:rPr>
      <w:b/>
      <w:bCs/>
    </w:rPr>
  </w:style>
  <w:style w:type="character" w:styleId="afa">
    <w:name w:val="page number"/>
    <w:basedOn w:val="a1"/>
    <w:qFormat/>
    <w:rsid w:val="00237EE8"/>
  </w:style>
  <w:style w:type="character" w:styleId="afb">
    <w:name w:val="FollowedHyperlink"/>
    <w:qFormat/>
    <w:rsid w:val="00237EE8"/>
    <w:rPr>
      <w:color w:val="800080"/>
      <w:u w:val="single"/>
    </w:rPr>
  </w:style>
  <w:style w:type="character" w:styleId="afc">
    <w:name w:val="Emphasis"/>
    <w:qFormat/>
    <w:rsid w:val="00237EE8"/>
    <w:rPr>
      <w:i/>
      <w:iCs/>
    </w:rPr>
  </w:style>
  <w:style w:type="character" w:styleId="afd">
    <w:name w:val="Hyperlink"/>
    <w:uiPriority w:val="99"/>
    <w:qFormat/>
    <w:rsid w:val="00237EE8"/>
    <w:rPr>
      <w:color w:val="0000FF"/>
      <w:u w:val="single"/>
    </w:rPr>
  </w:style>
  <w:style w:type="character" w:styleId="afe">
    <w:name w:val="annotation reference"/>
    <w:uiPriority w:val="99"/>
    <w:unhideWhenUsed/>
    <w:qFormat/>
    <w:rsid w:val="00237EE8"/>
    <w:rPr>
      <w:sz w:val="21"/>
      <w:szCs w:val="21"/>
    </w:rPr>
  </w:style>
  <w:style w:type="character" w:customStyle="1" w:styleId="CharChar3">
    <w:name w:val="Char Char3"/>
    <w:qFormat/>
    <w:rsid w:val="00237EE8"/>
    <w:rPr>
      <w:kern w:val="2"/>
      <w:sz w:val="21"/>
    </w:rPr>
  </w:style>
  <w:style w:type="character" w:customStyle="1" w:styleId="Char12">
    <w:name w:val="引用 Char1"/>
    <w:basedOn w:val="a1"/>
    <w:link w:val="11"/>
    <w:qFormat/>
    <w:locked/>
    <w:rsid w:val="00237EE8"/>
    <w:rPr>
      <w:rFonts w:ascii="Calibri" w:eastAsia="宋体" w:hAnsi="Calibri" w:cs="Times New Roman"/>
      <w:i/>
      <w:iCs/>
      <w:color w:val="000000"/>
      <w:sz w:val="22"/>
      <w:lang w:eastAsia="en-US" w:bidi="en-US"/>
    </w:rPr>
  </w:style>
  <w:style w:type="paragraph" w:customStyle="1" w:styleId="11">
    <w:name w:val="引用1"/>
    <w:basedOn w:val="a"/>
    <w:next w:val="a"/>
    <w:link w:val="Char12"/>
    <w:qFormat/>
    <w:rsid w:val="00237EE8"/>
    <w:pPr>
      <w:widowControl/>
      <w:spacing w:after="200" w:line="276" w:lineRule="auto"/>
      <w:jc w:val="left"/>
    </w:pPr>
    <w:rPr>
      <w:rFonts w:ascii="Calibri" w:hAnsi="Calibri"/>
      <w:i/>
      <w:iCs/>
      <w:color w:val="000000"/>
      <w:sz w:val="22"/>
      <w:lang w:eastAsia="en-US" w:bidi="en-US"/>
    </w:rPr>
  </w:style>
  <w:style w:type="character" w:customStyle="1" w:styleId="Charf0">
    <w:name w:val="标准款样式 Char"/>
    <w:basedOn w:val="a1"/>
    <w:link w:val="aff"/>
    <w:qFormat/>
    <w:rsid w:val="00237EE8"/>
    <w:rPr>
      <w:rFonts w:ascii="黑体" w:eastAsia="宋体" w:hAnsi="宋体" w:cs="Times New Roman"/>
    </w:rPr>
  </w:style>
  <w:style w:type="paragraph" w:customStyle="1" w:styleId="aff">
    <w:name w:val="标准款样式"/>
    <w:basedOn w:val="a"/>
    <w:link w:val="Charf0"/>
    <w:qFormat/>
    <w:rsid w:val="00237EE8"/>
    <w:rPr>
      <w:rFonts w:ascii="黑体" w:hAnsi="宋体"/>
    </w:rPr>
  </w:style>
  <w:style w:type="character" w:customStyle="1" w:styleId="Charf1">
    <w:name w:val="居中 Char"/>
    <w:qFormat/>
    <w:rsid w:val="00237EE8"/>
    <w:rPr>
      <w:kern w:val="2"/>
      <w:sz w:val="24"/>
    </w:rPr>
  </w:style>
  <w:style w:type="character" w:customStyle="1" w:styleId="3Char10">
    <w:name w:val="正文文本 3 Char1"/>
    <w:basedOn w:val="a1"/>
    <w:uiPriority w:val="99"/>
    <w:semiHidden/>
    <w:qFormat/>
    <w:rsid w:val="00237EE8"/>
    <w:rPr>
      <w:sz w:val="16"/>
      <w:szCs w:val="16"/>
    </w:rPr>
  </w:style>
  <w:style w:type="character" w:customStyle="1" w:styleId="CharChar">
    <w:name w:val="Char Char"/>
    <w:semiHidden/>
    <w:qFormat/>
    <w:rsid w:val="00237EE8"/>
    <w:rPr>
      <w:b/>
      <w:bCs/>
      <w:kern w:val="2"/>
      <w:sz w:val="21"/>
    </w:rPr>
  </w:style>
  <w:style w:type="character" w:customStyle="1" w:styleId="CharChar2CharCharChar">
    <w:name w:val="+正文 Char Char2 Char Char Char"/>
    <w:link w:val="CharChar2Char"/>
    <w:qFormat/>
    <w:locked/>
    <w:rsid w:val="00237EE8"/>
    <w:rPr>
      <w:rFonts w:ascii="宋体" w:hAnsi="宋体"/>
      <w:sz w:val="24"/>
    </w:rPr>
  </w:style>
  <w:style w:type="paragraph" w:customStyle="1" w:styleId="CharChar2Char">
    <w:name w:val="+正文 Char Char2 Char"/>
    <w:basedOn w:val="a"/>
    <w:link w:val="CharChar2CharCharChar"/>
    <w:qFormat/>
    <w:rsid w:val="00237EE8"/>
    <w:pPr>
      <w:spacing w:line="360" w:lineRule="auto"/>
      <w:ind w:firstLineChars="200" w:firstLine="200"/>
    </w:pPr>
    <w:rPr>
      <w:rFonts w:ascii="宋体" w:eastAsiaTheme="minorEastAsia" w:hAnsi="宋体" w:cstheme="minorBidi"/>
      <w:sz w:val="24"/>
    </w:rPr>
  </w:style>
  <w:style w:type="character" w:customStyle="1" w:styleId="Char13">
    <w:name w:val="批注主题 Char1"/>
    <w:basedOn w:val="Char14"/>
    <w:uiPriority w:val="99"/>
    <w:semiHidden/>
    <w:qFormat/>
    <w:rsid w:val="00237EE8"/>
    <w:rPr>
      <w:b/>
      <w:bCs/>
    </w:rPr>
  </w:style>
  <w:style w:type="character" w:customStyle="1" w:styleId="Char14">
    <w:name w:val="批注文字 Char1"/>
    <w:basedOn w:val="a1"/>
    <w:uiPriority w:val="99"/>
    <w:semiHidden/>
    <w:qFormat/>
    <w:rsid w:val="00237EE8"/>
  </w:style>
  <w:style w:type="character" w:customStyle="1" w:styleId="Charf2">
    <w:name w:val="表正文 Char"/>
    <w:qFormat/>
    <w:rsid w:val="00237EE8"/>
    <w:rPr>
      <w:rFonts w:eastAsia="宋体"/>
      <w:kern w:val="2"/>
      <w:sz w:val="24"/>
      <w:lang w:val="en-US" w:eastAsia="zh-CN" w:bidi="ar-SA"/>
    </w:rPr>
  </w:style>
  <w:style w:type="character" w:customStyle="1" w:styleId="font12-blue-bold1">
    <w:name w:val="font12-blue-bold1"/>
    <w:qFormat/>
    <w:rsid w:val="00237EE8"/>
    <w:rPr>
      <w:b/>
      <w:bCs/>
      <w:color w:val="0249A5"/>
      <w:sz w:val="18"/>
      <w:szCs w:val="18"/>
      <w:u w:val="none"/>
    </w:rPr>
  </w:style>
  <w:style w:type="character" w:customStyle="1" w:styleId="15">
    <w:name w:val="15"/>
    <w:qFormat/>
    <w:rsid w:val="00237EE8"/>
    <w:rPr>
      <w:rFonts w:ascii="Calibri" w:hAnsi="Calibri" w:hint="default"/>
    </w:rPr>
  </w:style>
  <w:style w:type="character" w:customStyle="1" w:styleId="CharChar4">
    <w:name w:val="Char Char4"/>
    <w:qFormat/>
    <w:rsid w:val="00237EE8"/>
    <w:rPr>
      <w:kern w:val="2"/>
      <w:sz w:val="16"/>
    </w:rPr>
  </w:style>
  <w:style w:type="character" w:customStyle="1" w:styleId="grame">
    <w:name w:val="grame"/>
    <w:basedOn w:val="a1"/>
    <w:qFormat/>
    <w:rsid w:val="00237EE8"/>
  </w:style>
  <w:style w:type="character" w:customStyle="1" w:styleId="msoins0">
    <w:name w:val="msoins"/>
    <w:basedOn w:val="a1"/>
    <w:qFormat/>
    <w:rsid w:val="00237EE8"/>
  </w:style>
  <w:style w:type="character" w:customStyle="1" w:styleId="Charf3">
    <w:name w:val="段 Char"/>
    <w:basedOn w:val="a1"/>
    <w:link w:val="aff0"/>
    <w:qFormat/>
    <w:rsid w:val="00237EE8"/>
    <w:rPr>
      <w:rFonts w:ascii="宋体" w:hAnsi="Times New Roman"/>
    </w:rPr>
  </w:style>
  <w:style w:type="paragraph" w:customStyle="1" w:styleId="aff0">
    <w:name w:val="段"/>
    <w:link w:val="Charf3"/>
    <w:qFormat/>
    <w:rsid w:val="00237EE8"/>
    <w:pPr>
      <w:tabs>
        <w:tab w:val="center" w:pos="4201"/>
        <w:tab w:val="right" w:leader="dot" w:pos="9298"/>
      </w:tabs>
      <w:autoSpaceDE w:val="0"/>
      <w:autoSpaceDN w:val="0"/>
      <w:spacing w:line="300" w:lineRule="auto"/>
      <w:ind w:firstLineChars="200" w:firstLine="420"/>
      <w:jc w:val="both"/>
    </w:pPr>
    <w:rPr>
      <w:rFonts w:ascii="宋体" w:hAnsi="Times New Roman"/>
    </w:rPr>
  </w:style>
  <w:style w:type="character" w:customStyle="1" w:styleId="Char15">
    <w:name w:val="纯文本 Char1"/>
    <w:basedOn w:val="a1"/>
    <w:uiPriority w:val="99"/>
    <w:semiHidden/>
    <w:qFormat/>
    <w:rsid w:val="00237EE8"/>
    <w:rPr>
      <w:rFonts w:ascii="宋体" w:eastAsia="宋体" w:hAnsi="Courier New" w:cs="Courier New"/>
      <w:szCs w:val="21"/>
    </w:rPr>
  </w:style>
  <w:style w:type="character" w:customStyle="1" w:styleId="black1">
    <w:name w:val="black1"/>
    <w:qFormat/>
    <w:rsid w:val="00237EE8"/>
    <w:rPr>
      <w:rFonts w:ascii="ˎ̥" w:hAnsi="ˎ̥" w:hint="default"/>
      <w:color w:val="333333"/>
      <w:sz w:val="18"/>
      <w:szCs w:val="18"/>
      <w:u w:val="none"/>
    </w:rPr>
  </w:style>
  <w:style w:type="character" w:customStyle="1" w:styleId="solutioncontent1">
    <w:name w:val="solutioncontent1"/>
    <w:qFormat/>
    <w:rsid w:val="00237EE8"/>
    <w:rPr>
      <w:rFonts w:cs="Times New Roman"/>
      <w:color w:val="333333"/>
      <w:sz w:val="15"/>
      <w:szCs w:val="15"/>
    </w:rPr>
  </w:style>
  <w:style w:type="character" w:customStyle="1" w:styleId="CharChar0">
    <w:name w:val="+正文 Char Char"/>
    <w:link w:val="CharCharChar"/>
    <w:qFormat/>
    <w:locked/>
    <w:rsid w:val="00237EE8"/>
    <w:rPr>
      <w:rFonts w:ascii="楷体_GB2312" w:eastAsia="楷体_GB2312"/>
      <w:sz w:val="24"/>
    </w:rPr>
  </w:style>
  <w:style w:type="paragraph" w:customStyle="1" w:styleId="CharCharChar">
    <w:name w:val="+正文 Char Char Char"/>
    <w:basedOn w:val="a"/>
    <w:link w:val="CharChar0"/>
    <w:qFormat/>
    <w:rsid w:val="00237EE8"/>
    <w:pPr>
      <w:spacing w:line="360" w:lineRule="auto"/>
      <w:ind w:firstLineChars="200" w:firstLine="200"/>
    </w:pPr>
    <w:rPr>
      <w:rFonts w:ascii="楷体_GB2312" w:eastAsia="楷体_GB2312" w:hAnsiTheme="minorHAnsi" w:cstheme="minorBidi"/>
      <w:sz w:val="24"/>
    </w:rPr>
  </w:style>
  <w:style w:type="character" w:customStyle="1" w:styleId="Char16">
    <w:name w:val="称呼 Char1"/>
    <w:basedOn w:val="a1"/>
    <w:uiPriority w:val="99"/>
    <w:semiHidden/>
    <w:qFormat/>
    <w:rsid w:val="00237EE8"/>
  </w:style>
  <w:style w:type="character" w:customStyle="1" w:styleId="CharChar8">
    <w:name w:val="Char Char8"/>
    <w:qFormat/>
    <w:rsid w:val="00237EE8"/>
    <w:rPr>
      <w:kern w:val="2"/>
      <w:sz w:val="21"/>
    </w:rPr>
  </w:style>
  <w:style w:type="character" w:customStyle="1" w:styleId="16">
    <w:name w:val="16"/>
    <w:qFormat/>
    <w:rsid w:val="00237EE8"/>
    <w:rPr>
      <w:rFonts w:ascii="Times New Roman" w:hAnsi="Times New Roman" w:cs="Times New Roman" w:hint="default"/>
      <w:color w:val="0000FF"/>
      <w:sz w:val="20"/>
      <w:szCs w:val="20"/>
      <w:u w:val="single"/>
    </w:rPr>
  </w:style>
  <w:style w:type="character" w:customStyle="1" w:styleId="Char2CharChar">
    <w:name w:val="+正文 Char2 Char Char"/>
    <w:link w:val="Char20"/>
    <w:qFormat/>
    <w:locked/>
    <w:rsid w:val="00237EE8"/>
    <w:rPr>
      <w:rFonts w:ascii="宋体" w:hAnsi="宋体"/>
      <w:sz w:val="24"/>
    </w:rPr>
  </w:style>
  <w:style w:type="paragraph" w:customStyle="1" w:styleId="Char20">
    <w:name w:val="+正文 Char2"/>
    <w:basedOn w:val="a"/>
    <w:link w:val="Char2CharChar"/>
    <w:qFormat/>
    <w:rsid w:val="00237EE8"/>
    <w:pPr>
      <w:spacing w:line="360" w:lineRule="auto"/>
      <w:ind w:firstLineChars="200" w:firstLine="200"/>
    </w:pPr>
    <w:rPr>
      <w:rFonts w:ascii="宋体" w:eastAsiaTheme="minorEastAsia" w:hAnsi="宋体" w:cstheme="minorBidi"/>
      <w:sz w:val="24"/>
    </w:rPr>
  </w:style>
  <w:style w:type="character" w:customStyle="1" w:styleId="Char5CharCharCharCharChar">
    <w:name w:val="+正文 Char5 Char Char Char Char Char"/>
    <w:link w:val="Char5CharCharChar"/>
    <w:qFormat/>
    <w:locked/>
    <w:rsid w:val="00237EE8"/>
    <w:rPr>
      <w:rFonts w:ascii="宋体" w:hAnsi="宋体"/>
      <w:sz w:val="24"/>
    </w:rPr>
  </w:style>
  <w:style w:type="paragraph" w:customStyle="1" w:styleId="Char5CharCharChar">
    <w:name w:val="+正文 Char5 Char Char Char"/>
    <w:basedOn w:val="a"/>
    <w:link w:val="Char5CharCharCharCharChar"/>
    <w:qFormat/>
    <w:rsid w:val="00237EE8"/>
    <w:pPr>
      <w:spacing w:line="360" w:lineRule="auto"/>
      <w:ind w:firstLineChars="200" w:firstLine="200"/>
    </w:pPr>
    <w:rPr>
      <w:rFonts w:ascii="宋体" w:eastAsiaTheme="minorEastAsia" w:hAnsi="宋体" w:cstheme="minorBidi"/>
      <w:sz w:val="24"/>
    </w:rPr>
  </w:style>
  <w:style w:type="character" w:customStyle="1" w:styleId="CharChar1">
    <w:name w:val="表文字 Char Char"/>
    <w:link w:val="aff1"/>
    <w:qFormat/>
    <w:locked/>
    <w:rsid w:val="00237EE8"/>
    <w:rPr>
      <w:rFonts w:ascii="楷体_GB2312" w:eastAsia="楷体_GB2312" w:hAnsi="宋体"/>
      <w:spacing w:val="-8"/>
      <w:sz w:val="24"/>
      <w:lang w:val="zh-CN"/>
    </w:rPr>
  </w:style>
  <w:style w:type="paragraph" w:customStyle="1" w:styleId="aff1">
    <w:name w:val="表文字"/>
    <w:basedOn w:val="a"/>
    <w:link w:val="CharChar1"/>
    <w:qFormat/>
    <w:rsid w:val="00237EE8"/>
    <w:pPr>
      <w:adjustRightInd w:val="0"/>
      <w:snapToGrid w:val="0"/>
      <w:spacing w:line="320" w:lineRule="exact"/>
      <w:ind w:rightChars="-31" w:right="-31" w:firstLineChars="200" w:firstLine="448"/>
      <w:jc w:val="center"/>
    </w:pPr>
    <w:rPr>
      <w:rFonts w:ascii="楷体_GB2312" w:eastAsia="楷体_GB2312" w:hAnsi="宋体" w:cstheme="minorBidi"/>
      <w:spacing w:val="-8"/>
      <w:sz w:val="24"/>
      <w:lang w:val="zh-CN"/>
    </w:rPr>
  </w:style>
  <w:style w:type="character" w:customStyle="1" w:styleId="Char17">
    <w:name w:val="正文首行缩进 Char1"/>
    <w:basedOn w:val="Char10"/>
    <w:uiPriority w:val="99"/>
    <w:semiHidden/>
    <w:qFormat/>
    <w:rsid w:val="00237EE8"/>
    <w:rPr>
      <w:rFonts w:ascii="Times New Roman" w:eastAsia="宋体" w:hAnsi="Times New Roman" w:cs="Times New Roman"/>
    </w:rPr>
  </w:style>
  <w:style w:type="character" w:customStyle="1" w:styleId="Char10">
    <w:name w:val="正文文本 Char1"/>
    <w:basedOn w:val="a1"/>
    <w:link w:val="ab"/>
    <w:qFormat/>
    <w:rsid w:val="00237EE8"/>
    <w:rPr>
      <w:rFonts w:ascii="Times New Roman" w:eastAsia="宋体" w:hAnsi="Times New Roman" w:cs="Times New Roman"/>
    </w:rPr>
  </w:style>
  <w:style w:type="character" w:customStyle="1" w:styleId="CharChar3CharCharCharChar">
    <w:name w:val="+正文 Char Char3 Char Char Char Char"/>
    <w:link w:val="CharChar3CharChar"/>
    <w:qFormat/>
    <w:locked/>
    <w:rsid w:val="00237EE8"/>
    <w:rPr>
      <w:rFonts w:ascii="宋体" w:hAnsi="宋体"/>
      <w:sz w:val="24"/>
    </w:rPr>
  </w:style>
  <w:style w:type="paragraph" w:customStyle="1" w:styleId="CharChar3CharChar">
    <w:name w:val="+正文 Char Char3 Char Char"/>
    <w:basedOn w:val="a"/>
    <w:link w:val="CharChar3CharCharCharChar"/>
    <w:qFormat/>
    <w:rsid w:val="00237EE8"/>
    <w:pPr>
      <w:spacing w:line="360" w:lineRule="auto"/>
      <w:ind w:firstLineChars="200" w:firstLine="200"/>
    </w:pPr>
    <w:rPr>
      <w:rFonts w:ascii="宋体" w:eastAsiaTheme="minorEastAsia" w:hAnsi="宋体" w:cstheme="minorBidi"/>
      <w:sz w:val="24"/>
    </w:rPr>
  </w:style>
  <w:style w:type="character" w:customStyle="1" w:styleId="Char18">
    <w:name w:val="副标题 Char1"/>
    <w:basedOn w:val="a1"/>
    <w:uiPriority w:val="11"/>
    <w:qFormat/>
    <w:rsid w:val="00237EE8"/>
    <w:rPr>
      <w:rFonts w:ascii="Cambria" w:eastAsia="宋体" w:hAnsi="Cambria" w:cs="Times New Roman"/>
      <w:b/>
      <w:bCs/>
      <w:kern w:val="28"/>
      <w:sz w:val="32"/>
      <w:szCs w:val="32"/>
    </w:rPr>
  </w:style>
  <w:style w:type="character" w:customStyle="1" w:styleId="1CharCharChar">
    <w:name w:val="+1. Char Char Char"/>
    <w:link w:val="1Char0"/>
    <w:qFormat/>
    <w:locked/>
    <w:rsid w:val="00237EE8"/>
    <w:rPr>
      <w:rFonts w:ascii="Times New Roman" w:eastAsia="宋体" w:hAnsi="Times New Roman" w:cs="Times New Roman"/>
    </w:rPr>
  </w:style>
  <w:style w:type="paragraph" w:customStyle="1" w:styleId="1Char0">
    <w:name w:val="+1. Char"/>
    <w:basedOn w:val="a"/>
    <w:link w:val="1CharCharChar"/>
    <w:qFormat/>
    <w:rsid w:val="00237EE8"/>
  </w:style>
  <w:style w:type="character" w:customStyle="1" w:styleId="Char19">
    <w:name w:val="标题 Char1"/>
    <w:basedOn w:val="a1"/>
    <w:uiPriority w:val="10"/>
    <w:qFormat/>
    <w:rsid w:val="00237EE8"/>
    <w:rPr>
      <w:rFonts w:ascii="Cambria" w:eastAsia="宋体" w:hAnsi="Cambria" w:cs="Times New Roman"/>
      <w:b/>
      <w:bCs/>
      <w:sz w:val="32"/>
      <w:szCs w:val="32"/>
    </w:rPr>
  </w:style>
  <w:style w:type="character" w:customStyle="1" w:styleId="Char40">
    <w:name w:val="+正文 Char4"/>
    <w:link w:val="aff2"/>
    <w:qFormat/>
    <w:locked/>
    <w:rsid w:val="00237EE8"/>
    <w:rPr>
      <w:rFonts w:ascii="宋体" w:hAnsi="宋体"/>
      <w:sz w:val="24"/>
    </w:rPr>
  </w:style>
  <w:style w:type="paragraph" w:customStyle="1" w:styleId="aff2">
    <w:name w:val="+正文"/>
    <w:basedOn w:val="a"/>
    <w:link w:val="Char40"/>
    <w:qFormat/>
    <w:rsid w:val="00237EE8"/>
    <w:pPr>
      <w:spacing w:line="360" w:lineRule="auto"/>
      <w:ind w:firstLineChars="200" w:firstLine="200"/>
    </w:pPr>
    <w:rPr>
      <w:rFonts w:ascii="宋体" w:eastAsiaTheme="minorEastAsia" w:hAnsi="宋体" w:cstheme="minorBidi"/>
      <w:sz w:val="24"/>
    </w:rPr>
  </w:style>
  <w:style w:type="character" w:customStyle="1" w:styleId="Char1a">
    <w:name w:val="页脚 Char1"/>
    <w:basedOn w:val="a1"/>
    <w:uiPriority w:val="99"/>
    <w:semiHidden/>
    <w:qFormat/>
    <w:rsid w:val="00237EE8"/>
    <w:rPr>
      <w:sz w:val="18"/>
      <w:szCs w:val="18"/>
    </w:rPr>
  </w:style>
  <w:style w:type="character" w:customStyle="1" w:styleId="CharChar7">
    <w:name w:val="Char Char7"/>
    <w:qFormat/>
    <w:rsid w:val="00237EE8"/>
    <w:rPr>
      <w:kern w:val="2"/>
      <w:sz w:val="18"/>
    </w:rPr>
  </w:style>
  <w:style w:type="character" w:customStyle="1" w:styleId="CharChar2">
    <w:name w:val="Char Char2"/>
    <w:qFormat/>
    <w:rsid w:val="00237EE8"/>
    <w:rPr>
      <w:kern w:val="2"/>
      <w:sz w:val="24"/>
      <w:szCs w:val="24"/>
    </w:rPr>
  </w:style>
  <w:style w:type="character" w:customStyle="1" w:styleId="Char1b">
    <w:name w:val="表正文 Char1"/>
    <w:qFormat/>
    <w:rsid w:val="00237EE8"/>
    <w:rPr>
      <w:kern w:val="2"/>
      <w:sz w:val="21"/>
    </w:rPr>
  </w:style>
  <w:style w:type="character" w:customStyle="1" w:styleId="Char1c">
    <w:name w:val="页眉 Char1"/>
    <w:basedOn w:val="a1"/>
    <w:uiPriority w:val="99"/>
    <w:semiHidden/>
    <w:qFormat/>
    <w:rsid w:val="00237EE8"/>
    <w:rPr>
      <w:sz w:val="18"/>
      <w:szCs w:val="18"/>
    </w:rPr>
  </w:style>
  <w:style w:type="character" w:customStyle="1" w:styleId="CharChar5">
    <w:name w:val="普通文字 Char Char"/>
    <w:qFormat/>
    <w:rsid w:val="00237EE8"/>
    <w:rPr>
      <w:rFonts w:ascii="宋体" w:hAnsi="Courier New"/>
      <w:kern w:val="2"/>
      <w:sz w:val="21"/>
    </w:rPr>
  </w:style>
  <w:style w:type="character" w:customStyle="1" w:styleId="Charf4">
    <w:name w:val="无间隔 Char"/>
    <w:link w:val="12"/>
    <w:qFormat/>
    <w:locked/>
    <w:rsid w:val="00237EE8"/>
    <w:rPr>
      <w:rFonts w:eastAsia="Times New Roman"/>
      <w:sz w:val="22"/>
      <w:lang w:eastAsia="en-US" w:bidi="en-US"/>
    </w:rPr>
  </w:style>
  <w:style w:type="paragraph" w:customStyle="1" w:styleId="12">
    <w:name w:val="无间隔1"/>
    <w:link w:val="Charf4"/>
    <w:qFormat/>
    <w:rsid w:val="00237EE8"/>
    <w:pPr>
      <w:spacing w:line="300" w:lineRule="auto"/>
      <w:jc w:val="center"/>
    </w:pPr>
    <w:rPr>
      <w:rFonts w:eastAsia="Times New Roman"/>
      <w:sz w:val="22"/>
      <w:lang w:eastAsia="en-US" w:bidi="en-US"/>
    </w:rPr>
  </w:style>
  <w:style w:type="character" w:customStyle="1" w:styleId="Char11">
    <w:name w:val="脚注文本 Char1"/>
    <w:basedOn w:val="a1"/>
    <w:link w:val="af3"/>
    <w:qFormat/>
    <w:locked/>
    <w:rsid w:val="00237EE8"/>
    <w:rPr>
      <w:rFonts w:ascii="Times New Roman" w:eastAsia="宋体" w:hAnsi="Times New Roman" w:cs="Times New Roman"/>
      <w:sz w:val="18"/>
      <w:szCs w:val="18"/>
    </w:rPr>
  </w:style>
  <w:style w:type="character" w:customStyle="1" w:styleId="1CharCharCharCharChar">
    <w:name w:val="+列表1 Char Char Char Char Char"/>
    <w:link w:val="1CharCharChar0"/>
    <w:qFormat/>
    <w:locked/>
    <w:rsid w:val="00237EE8"/>
    <w:rPr>
      <w:rFonts w:ascii="宋体" w:hAnsi="宋体"/>
    </w:rPr>
  </w:style>
  <w:style w:type="paragraph" w:customStyle="1" w:styleId="1CharCharChar0">
    <w:name w:val="+列表1 Char Char Char"/>
    <w:basedOn w:val="a"/>
    <w:link w:val="1CharCharCharCharChar"/>
    <w:qFormat/>
    <w:rsid w:val="00237EE8"/>
    <w:pPr>
      <w:jc w:val="center"/>
    </w:pPr>
    <w:rPr>
      <w:rFonts w:ascii="宋体" w:eastAsiaTheme="minorEastAsia" w:hAnsi="宋体" w:cstheme="minorBidi"/>
    </w:rPr>
  </w:style>
  <w:style w:type="character" w:customStyle="1" w:styleId="CharChar5CharCharChar">
    <w:name w:val="+正文 Char Char5 Char Char Char"/>
    <w:link w:val="CharChar5Char"/>
    <w:qFormat/>
    <w:locked/>
    <w:rsid w:val="00237EE8"/>
    <w:rPr>
      <w:rFonts w:ascii="宋体" w:hAnsi="宋体"/>
      <w:sz w:val="24"/>
    </w:rPr>
  </w:style>
  <w:style w:type="paragraph" w:customStyle="1" w:styleId="CharChar5Char">
    <w:name w:val="+正文 Char Char5 Char"/>
    <w:basedOn w:val="a"/>
    <w:link w:val="CharChar5CharCharChar"/>
    <w:qFormat/>
    <w:rsid w:val="00237EE8"/>
    <w:pPr>
      <w:spacing w:line="360" w:lineRule="auto"/>
      <w:ind w:firstLineChars="200" w:firstLine="200"/>
    </w:pPr>
    <w:rPr>
      <w:rFonts w:ascii="宋体" w:eastAsiaTheme="minorEastAsia" w:hAnsi="宋体" w:cstheme="minorBidi"/>
      <w:sz w:val="24"/>
    </w:rPr>
  </w:style>
  <w:style w:type="character" w:customStyle="1" w:styleId="CharChar10">
    <w:name w:val="Char Char1"/>
    <w:semiHidden/>
    <w:qFormat/>
    <w:rsid w:val="00237EE8"/>
    <w:rPr>
      <w:kern w:val="2"/>
      <w:sz w:val="21"/>
    </w:rPr>
  </w:style>
  <w:style w:type="character" w:customStyle="1" w:styleId="CharChar50">
    <w:name w:val="Char Char5"/>
    <w:qFormat/>
    <w:rsid w:val="00237EE8"/>
    <w:rPr>
      <w:rFonts w:ascii="Arial" w:eastAsia="方正魏碑简体" w:hAnsi="Arial" w:cs="Arial"/>
      <w:bCs/>
      <w:kern w:val="28"/>
      <w:sz w:val="32"/>
      <w:szCs w:val="32"/>
    </w:rPr>
  </w:style>
  <w:style w:type="character" w:customStyle="1" w:styleId="Char1d">
    <w:name w:val="注释标题 Char1"/>
    <w:basedOn w:val="a1"/>
    <w:uiPriority w:val="99"/>
    <w:semiHidden/>
    <w:qFormat/>
    <w:rsid w:val="00237EE8"/>
  </w:style>
  <w:style w:type="character" w:customStyle="1" w:styleId="Charf5">
    <w:name w:val="明显引用 Char"/>
    <w:basedOn w:val="a1"/>
    <w:qFormat/>
    <w:rsid w:val="00237EE8"/>
    <w:rPr>
      <w:b/>
      <w:bCs/>
      <w:i/>
      <w:iCs/>
      <w:color w:val="4F81BD"/>
      <w:kern w:val="2"/>
      <w:sz w:val="21"/>
    </w:rPr>
  </w:style>
  <w:style w:type="character" w:customStyle="1" w:styleId="Char">
    <w:name w:val="正文缩进 Char"/>
    <w:link w:val="a0"/>
    <w:qFormat/>
    <w:rsid w:val="00237EE8"/>
    <w:rPr>
      <w:rFonts w:ascii="Times New Roman" w:eastAsia="宋体" w:hAnsi="Times New Roman" w:cs="Times New Roman"/>
    </w:rPr>
  </w:style>
  <w:style w:type="character" w:customStyle="1" w:styleId="Charf6">
    <w:name w:val="引用 Char"/>
    <w:basedOn w:val="a1"/>
    <w:qFormat/>
    <w:rsid w:val="00237EE8"/>
    <w:rPr>
      <w:i/>
      <w:iCs/>
      <w:color w:val="000000"/>
      <w:kern w:val="2"/>
      <w:sz w:val="21"/>
    </w:rPr>
  </w:style>
  <w:style w:type="character" w:customStyle="1" w:styleId="Char1e">
    <w:name w:val="日期 Char1"/>
    <w:basedOn w:val="a1"/>
    <w:uiPriority w:val="99"/>
    <w:semiHidden/>
    <w:qFormat/>
    <w:rsid w:val="00237EE8"/>
  </w:style>
  <w:style w:type="character" w:customStyle="1" w:styleId="SubtitleChar">
    <w:name w:val="Subtitle Char"/>
    <w:qFormat/>
    <w:locked/>
    <w:rsid w:val="00237EE8"/>
    <w:rPr>
      <w:rFonts w:ascii="Calibri Light" w:eastAsia="宋体" w:hAnsi="Calibri Light" w:cs="Times New Roman"/>
      <w:b/>
      <w:bCs/>
      <w:kern w:val="28"/>
      <w:sz w:val="32"/>
      <w:szCs w:val="32"/>
      <w:lang w:eastAsia="en-US"/>
    </w:rPr>
  </w:style>
  <w:style w:type="character" w:customStyle="1" w:styleId="hCharChar">
    <w:name w:val="h Char Char"/>
    <w:qFormat/>
    <w:rsid w:val="00237EE8"/>
    <w:rPr>
      <w:kern w:val="2"/>
      <w:sz w:val="18"/>
    </w:rPr>
  </w:style>
  <w:style w:type="character" w:customStyle="1" w:styleId="Char1f">
    <w:name w:val="明显引用 Char1"/>
    <w:basedOn w:val="a1"/>
    <w:link w:val="13"/>
    <w:qFormat/>
    <w:locked/>
    <w:rsid w:val="00237EE8"/>
    <w:rPr>
      <w:rFonts w:ascii="Calibri" w:eastAsia="宋体" w:hAnsi="Calibri" w:cs="Times New Roman"/>
      <w:b/>
      <w:bCs/>
      <w:i/>
      <w:iCs/>
      <w:color w:val="4F81BD"/>
      <w:sz w:val="22"/>
      <w:lang w:eastAsia="en-US" w:bidi="en-US"/>
    </w:rPr>
  </w:style>
  <w:style w:type="paragraph" w:customStyle="1" w:styleId="13">
    <w:name w:val="明显引用1"/>
    <w:basedOn w:val="a"/>
    <w:next w:val="a"/>
    <w:link w:val="Char1f"/>
    <w:qFormat/>
    <w:rsid w:val="00237EE8"/>
    <w:pPr>
      <w:widowControl/>
      <w:pBdr>
        <w:bottom w:val="single" w:sz="4" w:space="4" w:color="4F81BD"/>
      </w:pBdr>
      <w:spacing w:before="200" w:after="280" w:line="276" w:lineRule="auto"/>
      <w:ind w:left="936" w:right="936"/>
      <w:jc w:val="left"/>
    </w:pPr>
    <w:rPr>
      <w:rFonts w:ascii="Calibri" w:hAnsi="Calibri"/>
      <w:b/>
      <w:bCs/>
      <w:i/>
      <w:iCs/>
      <w:color w:val="4F81BD"/>
      <w:sz w:val="22"/>
      <w:lang w:eastAsia="en-US" w:bidi="en-US"/>
    </w:rPr>
  </w:style>
  <w:style w:type="character" w:customStyle="1" w:styleId="CharChar6">
    <w:name w:val="Char Char6"/>
    <w:qFormat/>
    <w:rsid w:val="00237EE8"/>
    <w:rPr>
      <w:rFonts w:ascii="Arial" w:eastAsia="黑体" w:hAnsi="Arial"/>
      <w:kern w:val="2"/>
      <w:sz w:val="44"/>
    </w:rPr>
  </w:style>
  <w:style w:type="paragraph" w:customStyle="1" w:styleId="14">
    <w:name w:val="列出段落1"/>
    <w:basedOn w:val="a"/>
    <w:uiPriority w:val="34"/>
    <w:qFormat/>
    <w:rsid w:val="00237EE8"/>
    <w:pPr>
      <w:ind w:firstLineChars="200" w:firstLine="420"/>
    </w:pPr>
  </w:style>
  <w:style w:type="paragraph" w:customStyle="1" w:styleId="xl54">
    <w:name w:val="xl54"/>
    <w:basedOn w:val="a"/>
    <w:qFormat/>
    <w:rsid w:val="00237EE8"/>
    <w:pPr>
      <w:widowControl/>
      <w:pBdr>
        <w:top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
    <w:name w:val="font1"/>
    <w:basedOn w:val="a"/>
    <w:qFormat/>
    <w:rsid w:val="00237EE8"/>
    <w:pPr>
      <w:widowControl/>
      <w:spacing w:before="100" w:beforeAutospacing="1" w:after="100" w:afterAutospacing="1"/>
      <w:jc w:val="left"/>
    </w:pPr>
    <w:rPr>
      <w:rFonts w:ascii="宋体" w:hAnsi="宋体" w:hint="eastAsia"/>
      <w:kern w:val="0"/>
      <w:sz w:val="24"/>
      <w:szCs w:val="24"/>
    </w:rPr>
  </w:style>
  <w:style w:type="paragraph" w:customStyle="1" w:styleId="flName">
    <w:name w:val="flName"/>
    <w:basedOn w:val="a"/>
    <w:qFormat/>
    <w:rsid w:val="00237EE8"/>
    <w:pPr>
      <w:adjustRightInd w:val="0"/>
      <w:spacing w:before="320" w:after="160" w:line="360" w:lineRule="atLeast"/>
      <w:jc w:val="center"/>
    </w:pPr>
    <w:rPr>
      <w:rFonts w:ascii="Arial" w:eastAsia="黑体"/>
      <w:kern w:val="0"/>
      <w:sz w:val="32"/>
      <w:szCs w:val="20"/>
    </w:rPr>
  </w:style>
  <w:style w:type="paragraph" w:customStyle="1" w:styleId="19">
    <w:name w:val="19"/>
    <w:basedOn w:val="a"/>
    <w:qFormat/>
    <w:rsid w:val="00237EE8"/>
    <w:pPr>
      <w:widowControl/>
      <w:snapToGrid w:val="0"/>
      <w:spacing w:before="100" w:beforeAutospacing="1" w:after="100" w:afterAutospacing="1" w:line="360" w:lineRule="auto"/>
    </w:pPr>
    <w:rPr>
      <w:rFonts w:eastAsia="Arial Unicode MS"/>
      <w:kern w:val="0"/>
      <w:sz w:val="24"/>
      <w:szCs w:val="24"/>
    </w:rPr>
  </w:style>
  <w:style w:type="paragraph" w:customStyle="1" w:styleId="font7">
    <w:name w:val="font7"/>
    <w:basedOn w:val="a"/>
    <w:qFormat/>
    <w:rsid w:val="00237EE8"/>
    <w:pPr>
      <w:widowControl/>
      <w:spacing w:before="100" w:beforeAutospacing="1" w:after="100" w:afterAutospacing="1"/>
      <w:jc w:val="left"/>
    </w:pPr>
    <w:rPr>
      <w:rFonts w:ascii="宋体" w:hAnsi="宋体" w:cs="宋体"/>
      <w:kern w:val="0"/>
      <w:sz w:val="16"/>
      <w:szCs w:val="16"/>
    </w:rPr>
  </w:style>
  <w:style w:type="paragraph" w:customStyle="1" w:styleId="p15">
    <w:name w:val="p15"/>
    <w:basedOn w:val="a"/>
    <w:qFormat/>
    <w:rsid w:val="00237EE8"/>
    <w:pPr>
      <w:widowControl/>
      <w:ind w:firstLine="420"/>
    </w:pPr>
    <w:rPr>
      <w:rFonts w:ascii="Calibri" w:hAnsi="Calibri" w:cs="宋体"/>
      <w:kern w:val="0"/>
      <w:szCs w:val="21"/>
    </w:rPr>
  </w:style>
  <w:style w:type="paragraph" w:customStyle="1" w:styleId="230">
    <w:name w:val="23"/>
    <w:basedOn w:val="a"/>
    <w:qFormat/>
    <w:rsid w:val="00237EE8"/>
    <w:pPr>
      <w:widowControl/>
      <w:snapToGrid w:val="0"/>
      <w:spacing w:before="100" w:beforeAutospacing="1" w:after="100" w:afterAutospacing="1"/>
      <w:ind w:left="840"/>
    </w:pPr>
    <w:rPr>
      <w:rFonts w:eastAsia="Arial Unicode MS"/>
      <w:kern w:val="0"/>
      <w:szCs w:val="21"/>
    </w:rPr>
  </w:style>
  <w:style w:type="paragraph" w:customStyle="1" w:styleId="font5">
    <w:name w:val="font5"/>
    <w:basedOn w:val="a"/>
    <w:qFormat/>
    <w:rsid w:val="00237EE8"/>
    <w:pPr>
      <w:widowControl/>
      <w:spacing w:before="100" w:beforeAutospacing="1" w:after="100" w:afterAutospacing="1"/>
      <w:jc w:val="left"/>
    </w:pPr>
    <w:rPr>
      <w:rFonts w:ascii="宋体" w:hAnsi="宋体" w:cs="Arial Unicode MS" w:hint="eastAsia"/>
      <w:kern w:val="0"/>
      <w:sz w:val="18"/>
      <w:szCs w:val="18"/>
    </w:rPr>
  </w:style>
  <w:style w:type="paragraph" w:customStyle="1" w:styleId="210">
    <w:name w:val="列出段落21"/>
    <w:basedOn w:val="a"/>
    <w:uiPriority w:val="34"/>
    <w:qFormat/>
    <w:rsid w:val="00237EE8"/>
    <w:pPr>
      <w:ind w:firstLineChars="200" w:firstLine="420"/>
    </w:pPr>
    <w:rPr>
      <w:rFonts w:ascii="Calibri" w:hAnsi="Calibri"/>
    </w:rPr>
  </w:style>
  <w:style w:type="paragraph" w:customStyle="1" w:styleId="24">
    <w:name w:val="样式 正文文本缩进 + 段前: 2 字符"/>
    <w:basedOn w:val="a"/>
    <w:qFormat/>
    <w:rsid w:val="00237EE8"/>
    <w:pPr>
      <w:ind w:leftChars="200" w:left="420"/>
      <w:jc w:val="left"/>
    </w:pPr>
    <w:rPr>
      <w:sz w:val="28"/>
      <w:szCs w:val="24"/>
      <w:lang w:eastAsia="zh-TW"/>
    </w:rPr>
  </w:style>
  <w:style w:type="paragraph" w:customStyle="1" w:styleId="Style4">
    <w:name w:val="Style4"/>
    <w:basedOn w:val="4"/>
    <w:qFormat/>
    <w:rsid w:val="00237EE8"/>
    <w:pPr>
      <w:keepNext w:val="0"/>
      <w:keepLines w:val="0"/>
      <w:widowControl/>
      <w:tabs>
        <w:tab w:val="left" w:pos="425"/>
        <w:tab w:val="left" w:pos="697"/>
        <w:tab w:val="left" w:pos="1417"/>
        <w:tab w:val="left" w:pos="1616"/>
        <w:tab w:val="left" w:pos="1914"/>
        <w:tab w:val="left" w:pos="2162"/>
        <w:tab w:val="left" w:pos="2411"/>
        <w:tab w:val="left" w:pos="3685"/>
        <w:tab w:val="right" w:pos="4536"/>
        <w:tab w:val="left" w:pos="4819"/>
        <w:tab w:val="left" w:pos="5952"/>
        <w:tab w:val="left" w:pos="7177"/>
        <w:tab w:val="left" w:pos="8220"/>
        <w:tab w:val="left" w:pos="9337"/>
        <w:tab w:val="left" w:pos="10488"/>
        <w:tab w:val="left" w:pos="11622"/>
        <w:tab w:val="left" w:pos="12756"/>
        <w:tab w:val="left" w:pos="13890"/>
        <w:tab w:val="left" w:pos="14377"/>
        <w:tab w:val="left" w:pos="15097"/>
        <w:tab w:val="left" w:pos="15817"/>
        <w:tab w:val="left" w:pos="16537"/>
        <w:tab w:val="left" w:pos="17257"/>
        <w:tab w:val="left" w:pos="17977"/>
        <w:tab w:val="left" w:pos="18697"/>
        <w:tab w:val="left" w:pos="19417"/>
        <w:tab w:val="left" w:pos="20137"/>
      </w:tabs>
      <w:spacing w:before="0" w:after="60" w:line="240" w:lineRule="auto"/>
      <w:jc w:val="left"/>
      <w:outlineLvl w:val="9"/>
    </w:pPr>
    <w:rPr>
      <w:rFonts w:ascii="Times New Roman" w:eastAsia="宋体" w:hAnsi="Times New Roman"/>
      <w:b w:val="0"/>
      <w:bCs w:val="0"/>
      <w:kern w:val="0"/>
      <w:szCs w:val="20"/>
      <w:lang w:val="fr-FR" w:eastAsia="en-US"/>
    </w:rPr>
  </w:style>
  <w:style w:type="paragraph" w:customStyle="1" w:styleId="xl56">
    <w:name w:val="xl56"/>
    <w:basedOn w:val="a"/>
    <w:qFormat/>
    <w:rsid w:val="00237EE8"/>
    <w:pPr>
      <w:widowControl/>
      <w:pBdr>
        <w:bottom w:val="single" w:sz="4" w:space="0" w:color="auto"/>
      </w:pBdr>
      <w:spacing w:before="100" w:beforeAutospacing="1" w:after="100" w:afterAutospacing="1"/>
      <w:jc w:val="center"/>
    </w:pPr>
    <w:rPr>
      <w:rFonts w:ascii="华文仿宋" w:eastAsia="华文仿宋" w:hAnsi="华文仿宋" w:cs="Arial Unicode MS" w:hint="eastAsia"/>
      <w:b/>
      <w:bCs/>
      <w:kern w:val="0"/>
      <w:sz w:val="32"/>
      <w:szCs w:val="32"/>
    </w:rPr>
  </w:style>
  <w:style w:type="paragraph" w:customStyle="1" w:styleId="TOC1">
    <w:name w:val="TOC 标题1"/>
    <w:basedOn w:val="1"/>
    <w:next w:val="a"/>
    <w:uiPriority w:val="39"/>
    <w:unhideWhenUsed/>
    <w:qFormat/>
    <w:rsid w:val="00237EE8"/>
    <w:pPr>
      <w:widowControl/>
      <w:spacing w:before="480" w:after="0" w:line="276" w:lineRule="auto"/>
      <w:jc w:val="left"/>
      <w:outlineLvl w:val="9"/>
    </w:pPr>
    <w:rPr>
      <w:rFonts w:ascii="Cambria" w:hAnsi="Cambria"/>
      <w:color w:val="366091"/>
      <w:kern w:val="0"/>
      <w:sz w:val="28"/>
      <w:szCs w:val="28"/>
    </w:rPr>
  </w:style>
  <w:style w:type="paragraph" w:customStyle="1" w:styleId="xl32">
    <w:name w:val="xl32"/>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3">
    <w:name w:val="标准次分项"/>
    <w:basedOn w:val="a"/>
    <w:qFormat/>
    <w:rsid w:val="00237EE8"/>
    <w:pPr>
      <w:jc w:val="left"/>
    </w:pPr>
    <w:rPr>
      <w:rFonts w:ascii="宋体" w:hAnsi="宋体"/>
      <w:szCs w:val="21"/>
    </w:rPr>
  </w:style>
  <w:style w:type="paragraph" w:customStyle="1" w:styleId="xl87">
    <w:name w:val="xl87"/>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84">
    <w:name w:val="xl84"/>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b/>
      <w:bCs/>
      <w:kern w:val="0"/>
      <w:sz w:val="16"/>
      <w:szCs w:val="16"/>
    </w:rPr>
  </w:style>
  <w:style w:type="paragraph" w:customStyle="1" w:styleId="xl31">
    <w:name w:val="xl31"/>
    <w:basedOn w:val="a"/>
    <w:qFormat/>
    <w:rsid w:val="00237E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7">
    <w:name w:val="xl47"/>
    <w:basedOn w:val="a"/>
    <w:qFormat/>
    <w:rsid w:val="00237EE8"/>
    <w:pPr>
      <w:widowControl/>
      <w:pBdr>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200">
    <w:name w:val="20"/>
    <w:basedOn w:val="a"/>
    <w:qFormat/>
    <w:rsid w:val="00237EE8"/>
    <w:pPr>
      <w:widowControl/>
      <w:snapToGrid w:val="0"/>
      <w:spacing w:before="100" w:beforeAutospacing="1" w:after="100" w:afterAutospacing="1"/>
      <w:jc w:val="left"/>
    </w:pPr>
    <w:rPr>
      <w:rFonts w:ascii="宋体" w:hAnsi="宋体" w:cs="Arial Unicode MS" w:hint="eastAsia"/>
      <w:kern w:val="0"/>
      <w:sz w:val="24"/>
      <w:szCs w:val="24"/>
    </w:rPr>
  </w:style>
  <w:style w:type="paragraph" w:customStyle="1" w:styleId="-11">
    <w:name w:val="彩色列表 - 着色 11"/>
    <w:basedOn w:val="a"/>
    <w:uiPriority w:val="34"/>
    <w:qFormat/>
    <w:rsid w:val="00237EE8"/>
    <w:pPr>
      <w:autoSpaceDE w:val="0"/>
      <w:autoSpaceDN w:val="0"/>
      <w:adjustRightInd w:val="0"/>
      <w:ind w:firstLineChars="200" w:firstLine="420"/>
      <w:jc w:val="left"/>
      <w:textAlignment w:val="baseline"/>
    </w:pPr>
    <w:rPr>
      <w:rFonts w:ascii="宋体"/>
      <w:kern w:val="0"/>
      <w:sz w:val="34"/>
      <w:szCs w:val="20"/>
    </w:rPr>
  </w:style>
  <w:style w:type="paragraph" w:customStyle="1" w:styleId="xl45">
    <w:name w:val="xl45"/>
    <w:basedOn w:val="a"/>
    <w:qFormat/>
    <w:rsid w:val="00237EE8"/>
    <w:pPr>
      <w:widowControl/>
      <w:pBdr>
        <w:top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font11">
    <w:name w:val="font11"/>
    <w:basedOn w:val="a"/>
    <w:qFormat/>
    <w:rsid w:val="00237EE8"/>
    <w:pPr>
      <w:widowControl/>
      <w:spacing w:before="100" w:beforeAutospacing="1" w:after="100" w:afterAutospacing="1"/>
      <w:jc w:val="left"/>
    </w:pPr>
    <w:rPr>
      <w:rFonts w:ascii="Arial" w:hAnsi="Arial" w:cs="Arial"/>
      <w:kern w:val="0"/>
      <w:sz w:val="16"/>
      <w:szCs w:val="16"/>
    </w:rPr>
  </w:style>
  <w:style w:type="paragraph" w:customStyle="1" w:styleId="xl74">
    <w:name w:val="xl74"/>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font10">
    <w:name w:val="font10"/>
    <w:basedOn w:val="a"/>
    <w:qFormat/>
    <w:rsid w:val="00237EE8"/>
    <w:pPr>
      <w:widowControl/>
      <w:spacing w:before="100" w:beforeAutospacing="1" w:after="100" w:afterAutospacing="1"/>
      <w:jc w:val="left"/>
    </w:pPr>
    <w:rPr>
      <w:kern w:val="0"/>
      <w:sz w:val="16"/>
      <w:szCs w:val="16"/>
    </w:rPr>
  </w:style>
  <w:style w:type="paragraph" w:customStyle="1" w:styleId="font14">
    <w:name w:val="font14"/>
    <w:basedOn w:val="a"/>
    <w:qFormat/>
    <w:rsid w:val="00237EE8"/>
    <w:pPr>
      <w:widowControl/>
      <w:spacing w:before="100" w:beforeAutospacing="1" w:after="100" w:afterAutospacing="1"/>
      <w:jc w:val="left"/>
    </w:pPr>
    <w:rPr>
      <w:rFonts w:ascii="Arial" w:hAnsi="Arial" w:cs="Arial"/>
      <w:color w:val="000000"/>
      <w:kern w:val="0"/>
      <w:sz w:val="16"/>
      <w:szCs w:val="16"/>
    </w:rPr>
  </w:style>
  <w:style w:type="paragraph" w:customStyle="1" w:styleId="17">
    <w:name w:val="普通(网站)1"/>
    <w:basedOn w:val="a"/>
    <w:qFormat/>
    <w:rsid w:val="00237EE8"/>
    <w:pPr>
      <w:widowControl/>
      <w:spacing w:before="100" w:beforeAutospacing="1" w:after="100" w:afterAutospacing="1"/>
      <w:jc w:val="left"/>
    </w:pPr>
    <w:rPr>
      <w:rFonts w:ascii="宋体" w:hAnsi="宋体"/>
      <w:color w:val="000000"/>
      <w:kern w:val="0"/>
      <w:sz w:val="24"/>
      <w:szCs w:val="24"/>
    </w:rPr>
  </w:style>
  <w:style w:type="paragraph" w:customStyle="1" w:styleId="34">
    <w:name w:val="列出段落3"/>
    <w:basedOn w:val="a"/>
    <w:uiPriority w:val="99"/>
    <w:unhideWhenUsed/>
    <w:qFormat/>
    <w:rsid w:val="00237EE8"/>
    <w:pPr>
      <w:ind w:firstLineChars="200" w:firstLine="420"/>
    </w:pPr>
  </w:style>
  <w:style w:type="paragraph" w:customStyle="1" w:styleId="170">
    <w:name w:val="17"/>
    <w:basedOn w:val="a"/>
    <w:qFormat/>
    <w:rsid w:val="00237EE8"/>
    <w:pPr>
      <w:widowControl/>
      <w:snapToGrid w:val="0"/>
      <w:spacing w:before="100" w:beforeAutospacing="1" w:after="100" w:afterAutospacing="1"/>
      <w:jc w:val="left"/>
    </w:pPr>
    <w:rPr>
      <w:rFonts w:eastAsia="Arial Unicode MS"/>
      <w:kern w:val="0"/>
      <w:sz w:val="18"/>
      <w:szCs w:val="18"/>
    </w:rPr>
  </w:style>
  <w:style w:type="paragraph" w:customStyle="1" w:styleId="xl77">
    <w:name w:val="xl77"/>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color w:val="000000"/>
      <w:kern w:val="0"/>
      <w:sz w:val="16"/>
      <w:szCs w:val="16"/>
    </w:rPr>
  </w:style>
  <w:style w:type="paragraph" w:customStyle="1" w:styleId="xl70">
    <w:name w:val="xl70"/>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kern w:val="0"/>
      <w:sz w:val="16"/>
      <w:szCs w:val="16"/>
    </w:rPr>
  </w:style>
  <w:style w:type="paragraph" w:customStyle="1" w:styleId="xl44">
    <w:name w:val="xl44"/>
    <w:basedOn w:val="a"/>
    <w:qFormat/>
    <w:rsid w:val="00237EE8"/>
    <w:pPr>
      <w:widowControl/>
      <w:pBdr>
        <w:top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1">
    <w:name w:val="xl81"/>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b/>
      <w:bCs/>
      <w:kern w:val="0"/>
      <w:sz w:val="16"/>
      <w:szCs w:val="16"/>
    </w:rPr>
  </w:style>
  <w:style w:type="paragraph" w:customStyle="1" w:styleId="aff4">
    <w:name w:val="文档编号"/>
    <w:basedOn w:val="a"/>
    <w:next w:val="a"/>
    <w:qFormat/>
    <w:rsid w:val="00237EE8"/>
    <w:pPr>
      <w:autoSpaceDE w:val="0"/>
      <w:autoSpaceDN w:val="0"/>
      <w:adjustRightInd w:val="0"/>
      <w:spacing w:before="120" w:line="360" w:lineRule="auto"/>
      <w:jc w:val="center"/>
      <w:textAlignment w:val="baseline"/>
    </w:pPr>
    <w:rPr>
      <w:rFonts w:ascii="宋体"/>
      <w:color w:val="000000"/>
      <w:kern w:val="0"/>
      <w:sz w:val="24"/>
      <w:szCs w:val="20"/>
    </w:rPr>
  </w:style>
  <w:style w:type="paragraph" w:customStyle="1" w:styleId="Char41">
    <w:name w:val="Char4"/>
    <w:basedOn w:val="a"/>
    <w:qFormat/>
    <w:rsid w:val="00237EE8"/>
    <w:rPr>
      <w:rFonts w:ascii="Tahoma" w:hAnsi="Tahoma"/>
      <w:sz w:val="24"/>
      <w:szCs w:val="20"/>
    </w:rPr>
  </w:style>
  <w:style w:type="paragraph" w:customStyle="1" w:styleId="xl80">
    <w:name w:val="xl80"/>
    <w:basedOn w:val="a"/>
    <w:qFormat/>
    <w:rsid w:val="00237EE8"/>
    <w:pPr>
      <w:widowControl/>
      <w:spacing w:before="100" w:beforeAutospacing="1" w:after="100" w:afterAutospacing="1"/>
      <w:jc w:val="left"/>
    </w:pPr>
    <w:rPr>
      <w:rFonts w:ascii="Arial" w:hAnsi="Arial" w:cs="Arial"/>
      <w:kern w:val="0"/>
      <w:sz w:val="16"/>
      <w:szCs w:val="16"/>
    </w:rPr>
  </w:style>
  <w:style w:type="paragraph" w:customStyle="1" w:styleId="xl58">
    <w:name w:val="xl58"/>
    <w:basedOn w:val="a"/>
    <w:qFormat/>
    <w:rsid w:val="00237EE8"/>
    <w:pPr>
      <w:widowControl/>
      <w:pBdr>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35">
    <w:name w:val="xl35"/>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5">
    <w:name w:val="全文标题"/>
    <w:next w:val="a"/>
    <w:qFormat/>
    <w:rsid w:val="00237EE8"/>
    <w:pPr>
      <w:spacing w:line="300" w:lineRule="auto"/>
      <w:jc w:val="center"/>
    </w:pPr>
    <w:rPr>
      <w:rFonts w:ascii="Arial" w:eastAsia="黑体" w:hAnsi="Arial" w:cs="Arial"/>
      <w:bCs/>
      <w:sz w:val="52"/>
      <w:szCs w:val="32"/>
    </w:rPr>
  </w:style>
  <w:style w:type="paragraph" w:customStyle="1" w:styleId="xl50">
    <w:name w:val="xl50"/>
    <w:basedOn w:val="a"/>
    <w:qFormat/>
    <w:rsid w:val="00237EE8"/>
    <w:pPr>
      <w:widowControl/>
      <w:pBdr>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51">
    <w:name w:val="xl51"/>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240">
    <w:name w:val="24"/>
    <w:basedOn w:val="a"/>
    <w:qFormat/>
    <w:rsid w:val="00237EE8"/>
    <w:pPr>
      <w:widowControl/>
      <w:snapToGrid w:val="0"/>
      <w:spacing w:before="100" w:beforeAutospacing="1" w:after="100" w:afterAutospacing="1"/>
      <w:ind w:firstLine="420"/>
    </w:pPr>
    <w:rPr>
      <w:rFonts w:eastAsia="Arial Unicode MS"/>
      <w:kern w:val="0"/>
      <w:szCs w:val="21"/>
    </w:rPr>
  </w:style>
  <w:style w:type="paragraph" w:customStyle="1" w:styleId="xl26">
    <w:name w:val="xl26"/>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Char110">
    <w:name w:val="Char11"/>
    <w:basedOn w:val="a"/>
    <w:qFormat/>
    <w:rsid w:val="00237EE8"/>
    <w:pPr>
      <w:tabs>
        <w:tab w:val="left" w:pos="360"/>
      </w:tabs>
    </w:pPr>
    <w:rPr>
      <w:sz w:val="24"/>
      <w:szCs w:val="24"/>
    </w:rPr>
  </w:style>
  <w:style w:type="paragraph" w:customStyle="1" w:styleId="xl38">
    <w:name w:val="xl38"/>
    <w:basedOn w:val="a"/>
    <w:qFormat/>
    <w:rsid w:val="00237EE8"/>
    <w:pPr>
      <w:widowControl/>
      <w:pBdr>
        <w:top w:val="single" w:sz="4" w:space="0" w:color="auto"/>
        <w:bottom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57">
    <w:name w:val="xl57"/>
    <w:basedOn w:val="a"/>
    <w:qFormat/>
    <w:rsid w:val="00237E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Char1f0">
    <w:name w:val="Char1"/>
    <w:basedOn w:val="a"/>
    <w:semiHidden/>
    <w:qFormat/>
    <w:rsid w:val="00237EE8"/>
    <w:pPr>
      <w:widowControl/>
      <w:spacing w:after="160" w:line="240" w:lineRule="exact"/>
      <w:jc w:val="left"/>
    </w:pPr>
    <w:rPr>
      <w:rFonts w:ascii="Verdana" w:hAnsi="Verdana"/>
      <w:kern w:val="0"/>
      <w:sz w:val="20"/>
      <w:szCs w:val="20"/>
      <w:lang w:eastAsia="en-US"/>
    </w:rPr>
  </w:style>
  <w:style w:type="paragraph" w:customStyle="1" w:styleId="xl72">
    <w:name w:val="xl72"/>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9c">
    <w:name w:val="9c"/>
    <w:basedOn w:val="a"/>
    <w:qFormat/>
    <w:rsid w:val="00237EE8"/>
    <w:pPr>
      <w:widowControl/>
      <w:spacing w:before="240" w:afterLines="50" w:line="360" w:lineRule="auto"/>
      <w:ind w:left="119"/>
      <w:jc w:val="left"/>
    </w:pPr>
    <w:rPr>
      <w:rFonts w:ascii="Arial" w:hAnsi="Arial" w:cs="Arial"/>
      <w:b/>
      <w:bCs/>
      <w:color w:val="99CCCC"/>
      <w:kern w:val="0"/>
      <w:sz w:val="24"/>
      <w:szCs w:val="24"/>
    </w:rPr>
  </w:style>
  <w:style w:type="paragraph" w:customStyle="1" w:styleId="aff6">
    <w:name w:val="正文段"/>
    <w:basedOn w:val="a"/>
    <w:qFormat/>
    <w:rsid w:val="00237EE8"/>
    <w:pPr>
      <w:autoSpaceDE w:val="0"/>
      <w:autoSpaceDN w:val="0"/>
      <w:adjustRightInd w:val="0"/>
      <w:spacing w:after="240" w:line="360" w:lineRule="atLeast"/>
      <w:ind w:firstLine="454"/>
      <w:textAlignment w:val="baseline"/>
    </w:pPr>
    <w:rPr>
      <w:rFonts w:ascii="宋体" w:hAnsi="Tms Rmn"/>
      <w:kern w:val="0"/>
      <w:sz w:val="24"/>
      <w:szCs w:val="20"/>
    </w:rPr>
  </w:style>
  <w:style w:type="paragraph" w:customStyle="1" w:styleId="xl48">
    <w:name w:val="xl48"/>
    <w:basedOn w:val="a"/>
    <w:qFormat/>
    <w:rsid w:val="00237EE8"/>
    <w:pPr>
      <w:widowControl/>
      <w:pBdr>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3">
    <w:name w:val="xl33"/>
    <w:basedOn w:val="a"/>
    <w:qFormat/>
    <w:rsid w:val="00237EE8"/>
    <w:pPr>
      <w:widowControl/>
      <w:pBdr>
        <w:top w:val="single" w:sz="4" w:space="0" w:color="auto"/>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28">
    <w:name w:val="xl28"/>
    <w:basedOn w:val="a"/>
    <w:qFormat/>
    <w:rsid w:val="00237EE8"/>
    <w:pPr>
      <w:widowControl/>
      <w:pBdr>
        <w:top w:val="single" w:sz="4" w:space="0" w:color="auto"/>
        <w:left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24">
    <w:name w:val="xl24"/>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olor w:val="FF0000"/>
      <w:kern w:val="0"/>
      <w:sz w:val="20"/>
      <w:szCs w:val="20"/>
    </w:rPr>
  </w:style>
  <w:style w:type="paragraph" w:customStyle="1" w:styleId="18">
    <w:name w:val="附录标题1"/>
    <w:basedOn w:val="1"/>
    <w:next w:val="a"/>
    <w:qFormat/>
    <w:rsid w:val="00237EE8"/>
    <w:pPr>
      <w:pageBreakBefore/>
      <w:pBdr>
        <w:bottom w:val="single" w:sz="18" w:space="1" w:color="C0C0C0"/>
      </w:pBdr>
      <w:tabs>
        <w:tab w:val="left" w:pos="360"/>
      </w:tabs>
      <w:adjustRightInd w:val="0"/>
      <w:snapToGrid w:val="0"/>
      <w:ind w:left="576" w:rightChars="20" w:right="42" w:hanging="576"/>
    </w:pPr>
    <w:rPr>
      <w:rFonts w:ascii="宋体" w:eastAsia="黑体" w:hAnsi="Garamond"/>
      <w:color w:val="000000"/>
      <w:sz w:val="40"/>
      <w:szCs w:val="24"/>
    </w:rPr>
  </w:style>
  <w:style w:type="paragraph" w:customStyle="1" w:styleId="xl53">
    <w:name w:val="xl53"/>
    <w:basedOn w:val="a"/>
    <w:qFormat/>
    <w:rsid w:val="00237EE8"/>
    <w:pPr>
      <w:widowControl/>
      <w:pBdr>
        <w:top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65">
    <w:name w:val="xl65"/>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16">
    <w:name w:val="font16"/>
    <w:basedOn w:val="a"/>
    <w:qFormat/>
    <w:rsid w:val="00237EE8"/>
    <w:pPr>
      <w:widowControl/>
      <w:spacing w:before="100" w:beforeAutospacing="1" w:after="100" w:afterAutospacing="1"/>
      <w:jc w:val="left"/>
    </w:pPr>
    <w:rPr>
      <w:rFonts w:ascii="宋体" w:hAnsi="宋体" w:cs="宋体"/>
      <w:kern w:val="0"/>
      <w:sz w:val="16"/>
      <w:szCs w:val="16"/>
    </w:rPr>
  </w:style>
  <w:style w:type="paragraph" w:customStyle="1" w:styleId="Charf7">
    <w:name w:val="Char"/>
    <w:basedOn w:val="a"/>
    <w:qFormat/>
    <w:rsid w:val="00237EE8"/>
    <w:rPr>
      <w:rFonts w:ascii="Tahoma" w:hAnsi="Tahoma"/>
      <w:sz w:val="24"/>
      <w:szCs w:val="20"/>
    </w:rPr>
  </w:style>
  <w:style w:type="paragraph" w:customStyle="1" w:styleId="0">
    <w:name w:val="0"/>
    <w:basedOn w:val="a"/>
    <w:qFormat/>
    <w:rsid w:val="00237EE8"/>
    <w:pPr>
      <w:widowControl/>
      <w:snapToGrid w:val="0"/>
    </w:pPr>
    <w:rPr>
      <w:rFonts w:eastAsia="Arial Unicode MS"/>
      <w:kern w:val="0"/>
      <w:szCs w:val="21"/>
    </w:rPr>
  </w:style>
  <w:style w:type="paragraph" w:customStyle="1" w:styleId="aff7">
    <w:name w:val="文档正文"/>
    <w:basedOn w:val="a"/>
    <w:qFormat/>
    <w:rsid w:val="00237EE8"/>
    <w:pPr>
      <w:spacing w:line="360" w:lineRule="auto"/>
    </w:pPr>
    <w:rPr>
      <w:rFonts w:ascii="宋体" w:hAnsi="宋体" w:cs="Arial"/>
      <w:b/>
      <w:bCs/>
      <w:szCs w:val="21"/>
    </w:rPr>
  </w:style>
  <w:style w:type="paragraph" w:customStyle="1" w:styleId="xl41">
    <w:name w:val="xl41"/>
    <w:basedOn w:val="a"/>
    <w:qFormat/>
    <w:rsid w:val="00237EE8"/>
    <w:pPr>
      <w:widowControl/>
      <w:pBdr>
        <w:top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55">
    <w:name w:val="xl55"/>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CharCharCharCharCharCharCharCharCharChar">
    <w:name w:val="Char Char Char Char Char Char Char Char Char Char"/>
    <w:basedOn w:val="a"/>
    <w:qFormat/>
    <w:rsid w:val="00237EE8"/>
    <w:pPr>
      <w:adjustRightInd w:val="0"/>
      <w:spacing w:line="360" w:lineRule="auto"/>
    </w:pPr>
    <w:rPr>
      <w:kern w:val="0"/>
      <w:sz w:val="24"/>
      <w:szCs w:val="20"/>
    </w:rPr>
  </w:style>
  <w:style w:type="paragraph" w:customStyle="1" w:styleId="35">
    <w:name w:val="表格3"/>
    <w:basedOn w:val="a"/>
    <w:qFormat/>
    <w:rsid w:val="00237EE8"/>
    <w:pPr>
      <w:adjustRightInd w:val="0"/>
      <w:spacing w:line="360" w:lineRule="atLeast"/>
      <w:ind w:leftChars="30" w:left="72" w:rightChars="30" w:right="72"/>
      <w:textAlignment w:val="baseline"/>
    </w:pPr>
    <w:rPr>
      <w:kern w:val="0"/>
      <w:szCs w:val="20"/>
    </w:rPr>
  </w:style>
  <w:style w:type="paragraph" w:customStyle="1" w:styleId="aff8">
    <w:name w:val="图例编号"/>
    <w:basedOn w:val="af7"/>
    <w:next w:val="af7"/>
    <w:qFormat/>
    <w:rsid w:val="00237EE8"/>
  </w:style>
  <w:style w:type="paragraph" w:customStyle="1" w:styleId="xl71">
    <w:name w:val="xl71"/>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29">
    <w:name w:val="xl29"/>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1a">
    <w:name w:val="1"/>
    <w:basedOn w:val="a"/>
    <w:qFormat/>
    <w:rsid w:val="00237EE8"/>
    <w:pPr>
      <w:spacing w:afterLines="50" w:line="360" w:lineRule="auto"/>
    </w:pPr>
    <w:rPr>
      <w:rFonts w:ascii="仿宋_GB2312" w:eastAsia="仿宋_GB2312" w:hAnsi="宋体"/>
      <w:sz w:val="24"/>
      <w:szCs w:val="24"/>
    </w:rPr>
  </w:style>
  <w:style w:type="paragraph" w:customStyle="1" w:styleId="p17">
    <w:name w:val="p17"/>
    <w:basedOn w:val="a"/>
    <w:qFormat/>
    <w:rsid w:val="00237EE8"/>
    <w:pPr>
      <w:widowControl/>
    </w:pPr>
    <w:rPr>
      <w:kern w:val="0"/>
      <w:szCs w:val="21"/>
    </w:rPr>
  </w:style>
  <w:style w:type="paragraph" w:customStyle="1" w:styleId="xl59">
    <w:name w:val="xl59"/>
    <w:basedOn w:val="a"/>
    <w:qFormat/>
    <w:rsid w:val="00237E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73">
    <w:name w:val="xl73"/>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宋体" w:hAnsi="宋体" w:cs="宋体"/>
      <w:kern w:val="0"/>
      <w:sz w:val="16"/>
      <w:szCs w:val="16"/>
    </w:rPr>
  </w:style>
  <w:style w:type="paragraph" w:customStyle="1" w:styleId="xl39">
    <w:name w:val="xl39"/>
    <w:basedOn w:val="a"/>
    <w:qFormat/>
    <w:rsid w:val="00237E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b/>
      <w:bCs/>
      <w:kern w:val="0"/>
      <w:sz w:val="20"/>
      <w:szCs w:val="20"/>
    </w:rPr>
  </w:style>
  <w:style w:type="paragraph" w:customStyle="1" w:styleId="font15">
    <w:name w:val="font15"/>
    <w:basedOn w:val="a"/>
    <w:qFormat/>
    <w:rsid w:val="00237EE8"/>
    <w:pPr>
      <w:widowControl/>
      <w:spacing w:before="100" w:beforeAutospacing="1" w:after="100" w:afterAutospacing="1"/>
      <w:jc w:val="left"/>
    </w:pPr>
    <w:rPr>
      <w:rFonts w:ascii="宋体" w:hAnsi="宋体" w:cs="宋体"/>
      <w:kern w:val="0"/>
      <w:sz w:val="18"/>
      <w:szCs w:val="18"/>
    </w:rPr>
  </w:style>
  <w:style w:type="paragraph" w:customStyle="1" w:styleId="211">
    <w:name w:val="21"/>
    <w:basedOn w:val="a"/>
    <w:qFormat/>
    <w:rsid w:val="00237EE8"/>
    <w:pPr>
      <w:widowControl/>
      <w:snapToGrid w:val="0"/>
      <w:spacing w:before="100" w:beforeAutospacing="1" w:after="100" w:afterAutospacing="1"/>
    </w:pPr>
    <w:rPr>
      <w:rFonts w:eastAsia="Arial Unicode MS"/>
      <w:kern w:val="0"/>
      <w:szCs w:val="21"/>
    </w:rPr>
  </w:style>
  <w:style w:type="paragraph" w:customStyle="1" w:styleId="25">
    <w:name w:val="列出段落2"/>
    <w:basedOn w:val="a"/>
    <w:uiPriority w:val="34"/>
    <w:qFormat/>
    <w:rsid w:val="00237EE8"/>
    <w:pPr>
      <w:ind w:firstLineChars="200" w:firstLine="420"/>
    </w:pPr>
  </w:style>
  <w:style w:type="paragraph" w:customStyle="1" w:styleId="110">
    <w:name w:val="列出段落11"/>
    <w:basedOn w:val="a"/>
    <w:uiPriority w:val="34"/>
    <w:qFormat/>
    <w:rsid w:val="00237EE8"/>
    <w:pPr>
      <w:widowControl/>
      <w:adjustRightInd w:val="0"/>
      <w:spacing w:line="360" w:lineRule="auto"/>
      <w:ind w:firstLineChars="200" w:firstLine="420"/>
      <w:jc w:val="left"/>
    </w:pPr>
    <w:rPr>
      <w:rFonts w:ascii="Arial" w:hAnsi="Arial"/>
      <w:kern w:val="0"/>
      <w:szCs w:val="24"/>
      <w:lang w:eastAsia="en-US"/>
    </w:rPr>
  </w:style>
  <w:style w:type="paragraph" w:customStyle="1" w:styleId="-12">
    <w:name w:val="彩色列表 - 着色 12"/>
    <w:basedOn w:val="a"/>
    <w:uiPriority w:val="34"/>
    <w:qFormat/>
    <w:rsid w:val="00237EE8"/>
    <w:pPr>
      <w:autoSpaceDE w:val="0"/>
      <w:autoSpaceDN w:val="0"/>
      <w:adjustRightInd w:val="0"/>
      <w:ind w:firstLineChars="200" w:firstLine="420"/>
      <w:jc w:val="left"/>
      <w:textAlignment w:val="baseline"/>
    </w:pPr>
    <w:rPr>
      <w:rFonts w:ascii="宋体"/>
      <w:kern w:val="0"/>
      <w:sz w:val="34"/>
      <w:szCs w:val="20"/>
    </w:rPr>
  </w:style>
  <w:style w:type="paragraph" w:customStyle="1" w:styleId="xl68">
    <w:name w:val="xl68"/>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font8">
    <w:name w:val="font8"/>
    <w:basedOn w:val="a"/>
    <w:qFormat/>
    <w:rsid w:val="00237EE8"/>
    <w:pPr>
      <w:widowControl/>
      <w:spacing w:before="100" w:beforeAutospacing="1" w:after="100" w:afterAutospacing="1"/>
      <w:jc w:val="left"/>
    </w:pPr>
    <w:rPr>
      <w:rFonts w:ascii="宋体" w:hAnsi="宋体" w:cs="宋体"/>
      <w:kern w:val="0"/>
      <w:sz w:val="18"/>
      <w:szCs w:val="18"/>
    </w:rPr>
  </w:style>
  <w:style w:type="paragraph" w:customStyle="1" w:styleId="CharCharCharCharCharCharCharCharCharCharCharCharCharCharCharChar">
    <w:name w:val="Char Char Char Char Char Char Char Char Char Char Char Char Char Char Char Char"/>
    <w:basedOn w:val="a"/>
    <w:qFormat/>
    <w:rsid w:val="00237EE8"/>
    <w:pPr>
      <w:tabs>
        <w:tab w:val="left" w:pos="360"/>
      </w:tabs>
    </w:pPr>
    <w:rPr>
      <w:sz w:val="24"/>
      <w:szCs w:val="24"/>
    </w:rPr>
  </w:style>
  <w:style w:type="paragraph" w:customStyle="1" w:styleId="xl69">
    <w:name w:val="xl69"/>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42">
    <w:name w:val="列出段落4"/>
    <w:basedOn w:val="a"/>
    <w:uiPriority w:val="34"/>
    <w:qFormat/>
    <w:rsid w:val="00237EE8"/>
    <w:pPr>
      <w:ind w:firstLineChars="200" w:firstLine="420"/>
    </w:pPr>
  </w:style>
  <w:style w:type="paragraph" w:customStyle="1" w:styleId="p18">
    <w:name w:val="p18"/>
    <w:basedOn w:val="a"/>
    <w:qFormat/>
    <w:rsid w:val="00237EE8"/>
    <w:pPr>
      <w:widowControl/>
      <w:spacing w:before="100" w:beforeAutospacing="1" w:after="100" w:afterAutospacing="1"/>
      <w:jc w:val="left"/>
    </w:pPr>
    <w:rPr>
      <w:rFonts w:ascii="宋体" w:hAnsi="宋体" w:cs="宋体"/>
      <w:kern w:val="0"/>
      <w:sz w:val="24"/>
      <w:szCs w:val="24"/>
    </w:rPr>
  </w:style>
  <w:style w:type="paragraph" w:customStyle="1" w:styleId="CharCharChar0">
    <w:name w:val="Char Char Char"/>
    <w:basedOn w:val="a"/>
    <w:qFormat/>
    <w:rsid w:val="00237EE8"/>
    <w:rPr>
      <w:rFonts w:ascii="宋体" w:hAnsi="宋体"/>
      <w:szCs w:val="24"/>
    </w:rPr>
  </w:style>
  <w:style w:type="paragraph" w:customStyle="1" w:styleId="180">
    <w:name w:val="18"/>
    <w:basedOn w:val="a"/>
    <w:qFormat/>
    <w:rsid w:val="00237EE8"/>
    <w:pPr>
      <w:widowControl/>
      <w:pBdr>
        <w:bottom w:val="single" w:sz="6" w:space="1" w:color="000000"/>
      </w:pBdr>
      <w:snapToGrid w:val="0"/>
      <w:spacing w:before="100" w:beforeAutospacing="1" w:after="100" w:afterAutospacing="1"/>
      <w:jc w:val="center"/>
    </w:pPr>
    <w:rPr>
      <w:rFonts w:eastAsia="Arial Unicode MS"/>
      <w:kern w:val="0"/>
      <w:sz w:val="18"/>
      <w:szCs w:val="18"/>
    </w:rPr>
  </w:style>
  <w:style w:type="paragraph" w:customStyle="1" w:styleId="xl52">
    <w:name w:val="xl52"/>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9">
    <w:name w:val="缩进正文"/>
    <w:basedOn w:val="a"/>
    <w:qFormat/>
    <w:rsid w:val="00237EE8"/>
    <w:pPr>
      <w:spacing w:beforeLines="25" w:afterLines="25" w:line="360" w:lineRule="auto"/>
      <w:ind w:firstLineChars="200" w:firstLine="480"/>
    </w:pPr>
    <w:rPr>
      <w:sz w:val="24"/>
      <w:szCs w:val="21"/>
    </w:rPr>
  </w:style>
  <w:style w:type="paragraph" w:customStyle="1" w:styleId="affa">
    <w:name w:val="文字列表"/>
    <w:basedOn w:val="af7"/>
    <w:qFormat/>
    <w:rsid w:val="00237EE8"/>
  </w:style>
  <w:style w:type="paragraph" w:customStyle="1" w:styleId="Web">
    <w:name w:val="普通 (Web)"/>
    <w:basedOn w:val="a"/>
    <w:qFormat/>
    <w:rsid w:val="00237EE8"/>
    <w:rPr>
      <w:sz w:val="24"/>
      <w:szCs w:val="24"/>
    </w:rPr>
  </w:style>
  <w:style w:type="paragraph" w:customStyle="1" w:styleId="xl27">
    <w:name w:val="xl27"/>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Char1CharCharCharCharCharCharCharCharChar">
    <w:name w:val="Char1 Char Char Char Char Char Char Char Char Char"/>
    <w:basedOn w:val="a"/>
    <w:qFormat/>
    <w:rsid w:val="00237EE8"/>
    <w:rPr>
      <w:rFonts w:ascii="Tahoma" w:hAnsi="Tahoma"/>
      <w:sz w:val="24"/>
      <w:szCs w:val="20"/>
    </w:rPr>
  </w:style>
  <w:style w:type="paragraph" w:customStyle="1" w:styleId="xl75">
    <w:name w:val="xl75"/>
    <w:basedOn w:val="a"/>
    <w:qFormat/>
    <w:rsid w:val="00237EE8"/>
    <w:pPr>
      <w:widowControl/>
      <w:spacing w:before="100" w:beforeAutospacing="1" w:after="100" w:afterAutospacing="1"/>
      <w:jc w:val="center"/>
    </w:pPr>
    <w:rPr>
      <w:rFonts w:ascii="Arial" w:hAnsi="Arial" w:cs="Arial"/>
      <w:kern w:val="0"/>
      <w:sz w:val="16"/>
      <w:szCs w:val="16"/>
    </w:rPr>
  </w:style>
  <w:style w:type="paragraph" w:customStyle="1" w:styleId="font12">
    <w:name w:val="font12"/>
    <w:basedOn w:val="a"/>
    <w:qFormat/>
    <w:rsid w:val="00237EE8"/>
    <w:pPr>
      <w:widowControl/>
      <w:spacing w:before="100" w:beforeAutospacing="1" w:after="100" w:afterAutospacing="1"/>
      <w:jc w:val="left"/>
    </w:pPr>
    <w:rPr>
      <w:rFonts w:ascii="宋体" w:hAnsi="宋体" w:cs="宋体"/>
      <w:color w:val="000000"/>
      <w:kern w:val="0"/>
      <w:sz w:val="16"/>
      <w:szCs w:val="16"/>
    </w:rPr>
  </w:style>
  <w:style w:type="paragraph" w:customStyle="1" w:styleId="xl36">
    <w:name w:val="xl36"/>
    <w:basedOn w:val="a"/>
    <w:qFormat/>
    <w:rsid w:val="00237EE8"/>
    <w:pPr>
      <w:widowControl/>
      <w:pBdr>
        <w:top w:val="single" w:sz="4" w:space="0" w:color="auto"/>
        <w:left w:val="single" w:sz="4" w:space="0" w:color="auto"/>
        <w:bottom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34">
    <w:name w:val="xl34"/>
    <w:basedOn w:val="a"/>
    <w:qFormat/>
    <w:rsid w:val="00237EE8"/>
    <w:pPr>
      <w:widowControl/>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Arial Unicode MS" w:cs="Arial Unicode MS"/>
      <w:kern w:val="0"/>
      <w:sz w:val="20"/>
      <w:szCs w:val="20"/>
    </w:rPr>
  </w:style>
  <w:style w:type="paragraph" w:customStyle="1" w:styleId="xl40">
    <w:name w:val="xl40"/>
    <w:basedOn w:val="a"/>
    <w:qFormat/>
    <w:rsid w:val="00237E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affb">
    <w:name w:val="四号　首行缩进"/>
    <w:basedOn w:val="a"/>
    <w:qFormat/>
    <w:rsid w:val="00237EE8"/>
    <w:pPr>
      <w:spacing w:line="360" w:lineRule="auto"/>
    </w:pPr>
    <w:rPr>
      <w:rFonts w:ascii="宋体" w:hAnsi="宋体"/>
      <w:bCs/>
      <w:szCs w:val="21"/>
    </w:rPr>
  </w:style>
  <w:style w:type="paragraph" w:customStyle="1" w:styleId="TOC2">
    <w:name w:val="TOC 标题2"/>
    <w:basedOn w:val="1"/>
    <w:next w:val="a"/>
    <w:uiPriority w:val="39"/>
    <w:qFormat/>
    <w:rsid w:val="00237EE8"/>
    <w:pPr>
      <w:widowControl/>
      <w:spacing w:before="480" w:after="0" w:line="276" w:lineRule="auto"/>
      <w:jc w:val="left"/>
      <w:outlineLvl w:val="9"/>
    </w:pPr>
    <w:rPr>
      <w:rFonts w:ascii="Cambria" w:hAnsi="Cambria"/>
      <w:color w:val="365F91"/>
      <w:kern w:val="0"/>
      <w:sz w:val="28"/>
      <w:szCs w:val="28"/>
    </w:rPr>
  </w:style>
  <w:style w:type="paragraph" w:customStyle="1" w:styleId="font13">
    <w:name w:val="font13"/>
    <w:basedOn w:val="a"/>
    <w:qFormat/>
    <w:rsid w:val="00237EE8"/>
    <w:pPr>
      <w:widowControl/>
      <w:spacing w:before="100" w:beforeAutospacing="1" w:after="100" w:afterAutospacing="1"/>
      <w:jc w:val="left"/>
    </w:pPr>
    <w:rPr>
      <w:rFonts w:ascii="BatangChe" w:eastAsia="BatangChe" w:hAnsi="BatangChe" w:cs="宋体"/>
      <w:kern w:val="0"/>
      <w:sz w:val="16"/>
      <w:szCs w:val="16"/>
    </w:rPr>
  </w:style>
  <w:style w:type="paragraph" w:customStyle="1" w:styleId="xl42">
    <w:name w:val="xl42"/>
    <w:basedOn w:val="a"/>
    <w:qFormat/>
    <w:rsid w:val="00237EE8"/>
    <w:pPr>
      <w:widowControl/>
      <w:pBdr>
        <w:top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lType">
    <w:name w:val="flType"/>
    <w:basedOn w:val="a"/>
    <w:qFormat/>
    <w:rsid w:val="00237EE8"/>
    <w:pPr>
      <w:adjustRightInd w:val="0"/>
      <w:spacing w:after="284" w:line="113" w:lineRule="atLeast"/>
      <w:jc w:val="center"/>
      <w:textAlignment w:val="baseline"/>
    </w:pPr>
    <w:rPr>
      <w:kern w:val="0"/>
      <w:sz w:val="24"/>
      <w:szCs w:val="20"/>
    </w:rPr>
  </w:style>
  <w:style w:type="paragraph" w:customStyle="1" w:styleId="1b">
    <w:name w:val="正文1"/>
    <w:qFormat/>
    <w:rsid w:val="00237EE8"/>
    <w:pPr>
      <w:widowControl w:val="0"/>
      <w:adjustRightInd w:val="0"/>
      <w:spacing w:line="315" w:lineRule="atLeast"/>
      <w:jc w:val="both"/>
      <w:textAlignment w:val="baseline"/>
    </w:pPr>
    <w:rPr>
      <w:rFonts w:ascii="宋体" w:eastAsia="宋体" w:hAnsi="Times New Roman" w:cs="Times New Roman"/>
      <w:kern w:val="0"/>
      <w:sz w:val="24"/>
      <w:szCs w:val="20"/>
    </w:rPr>
  </w:style>
  <w:style w:type="paragraph" w:customStyle="1" w:styleId="xl25">
    <w:name w:val="xl25"/>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华文仿宋" w:eastAsia="华文仿宋" w:hAnsi="华文仿宋" w:cs="Arial Unicode MS" w:hint="eastAsia"/>
      <w:b/>
      <w:bCs/>
      <w:kern w:val="0"/>
      <w:sz w:val="22"/>
    </w:rPr>
  </w:style>
  <w:style w:type="paragraph" w:customStyle="1" w:styleId="xl43">
    <w:name w:val="xl43"/>
    <w:basedOn w:val="a"/>
    <w:qFormat/>
    <w:rsid w:val="00237EE8"/>
    <w:pPr>
      <w:widowControl/>
      <w:pBdr>
        <w:top w:val="single" w:sz="4" w:space="0" w:color="auto"/>
        <w:left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2"/>
    </w:rPr>
  </w:style>
  <w:style w:type="paragraph" w:customStyle="1" w:styleId="xl46">
    <w:name w:val="xl46"/>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Unicode MS" w:eastAsia="Arial Unicode MS" w:hAnsi="Arial Unicode MS" w:cs="Arial Unicode MS"/>
      <w:kern w:val="0"/>
      <w:sz w:val="20"/>
      <w:szCs w:val="20"/>
    </w:rPr>
  </w:style>
  <w:style w:type="paragraph" w:customStyle="1" w:styleId="xl83">
    <w:name w:val="xl83"/>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66">
    <w:name w:val="xl66"/>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220">
    <w:name w:val="22"/>
    <w:basedOn w:val="a"/>
    <w:qFormat/>
    <w:rsid w:val="00237EE8"/>
    <w:pPr>
      <w:widowControl/>
      <w:snapToGrid w:val="0"/>
      <w:spacing w:before="100" w:beforeAutospacing="1" w:after="100" w:afterAutospacing="1"/>
    </w:pPr>
    <w:rPr>
      <w:rFonts w:eastAsia="Arial Unicode MS"/>
      <w:kern w:val="0"/>
      <w:szCs w:val="21"/>
    </w:rPr>
  </w:style>
  <w:style w:type="paragraph" w:customStyle="1" w:styleId="xl78">
    <w:name w:val="xl78"/>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Char21">
    <w:name w:val="Char2"/>
    <w:basedOn w:val="a"/>
    <w:qFormat/>
    <w:rsid w:val="00237EE8"/>
    <w:pPr>
      <w:tabs>
        <w:tab w:val="left" w:pos="360"/>
      </w:tabs>
    </w:pPr>
    <w:rPr>
      <w:sz w:val="24"/>
      <w:szCs w:val="24"/>
    </w:rPr>
  </w:style>
  <w:style w:type="paragraph" w:customStyle="1" w:styleId="xl86">
    <w:name w:val="xl86"/>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16"/>
      <w:szCs w:val="16"/>
    </w:rPr>
  </w:style>
  <w:style w:type="paragraph" w:customStyle="1" w:styleId="affc">
    <w:name w:val="一般正文"/>
    <w:basedOn w:val="a"/>
    <w:qFormat/>
    <w:rsid w:val="00237EE8"/>
    <w:pPr>
      <w:spacing w:line="360" w:lineRule="auto"/>
      <w:ind w:firstLineChars="200" w:firstLine="480"/>
    </w:pPr>
    <w:rPr>
      <w:rFonts w:cs="宋体"/>
      <w:sz w:val="24"/>
      <w:szCs w:val="20"/>
    </w:rPr>
  </w:style>
  <w:style w:type="paragraph" w:customStyle="1" w:styleId="212">
    <w:name w:val="正文文本缩进 21"/>
    <w:basedOn w:val="a"/>
    <w:qFormat/>
    <w:rsid w:val="00237EE8"/>
    <w:pPr>
      <w:autoSpaceDE w:val="0"/>
      <w:autoSpaceDN w:val="0"/>
      <w:adjustRightInd w:val="0"/>
      <w:ind w:firstLine="540"/>
      <w:textAlignment w:val="baseline"/>
    </w:pPr>
    <w:rPr>
      <w:sz w:val="24"/>
      <w:szCs w:val="20"/>
    </w:rPr>
  </w:style>
  <w:style w:type="paragraph" w:customStyle="1" w:styleId="font9">
    <w:name w:val="font9"/>
    <w:basedOn w:val="a"/>
    <w:qFormat/>
    <w:rsid w:val="00237EE8"/>
    <w:pPr>
      <w:widowControl/>
      <w:spacing w:before="100" w:beforeAutospacing="1" w:after="100" w:afterAutospacing="1"/>
      <w:jc w:val="left"/>
    </w:pPr>
    <w:rPr>
      <w:b/>
      <w:bCs/>
      <w:kern w:val="0"/>
      <w:sz w:val="16"/>
      <w:szCs w:val="16"/>
    </w:rPr>
  </w:style>
  <w:style w:type="paragraph" w:customStyle="1" w:styleId="xl30">
    <w:name w:val="xl30"/>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37">
    <w:name w:val="xl37"/>
    <w:basedOn w:val="a"/>
    <w:qFormat/>
    <w:rsid w:val="00237EE8"/>
    <w:pPr>
      <w:widowControl/>
      <w:pBdr>
        <w:top w:val="single" w:sz="4" w:space="0" w:color="auto"/>
        <w:bottom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font6">
    <w:name w:val="font6"/>
    <w:basedOn w:val="a"/>
    <w:qFormat/>
    <w:rsid w:val="00237EE8"/>
    <w:pPr>
      <w:widowControl/>
      <w:spacing w:before="100" w:beforeAutospacing="1" w:after="100" w:afterAutospacing="1"/>
      <w:jc w:val="left"/>
    </w:pPr>
    <w:rPr>
      <w:rFonts w:ascii="宋体" w:hAnsi="宋体" w:cs="宋体"/>
      <w:kern w:val="0"/>
      <w:sz w:val="18"/>
      <w:szCs w:val="18"/>
    </w:rPr>
  </w:style>
  <w:style w:type="paragraph" w:customStyle="1" w:styleId="p0">
    <w:name w:val="p0"/>
    <w:basedOn w:val="a"/>
    <w:qFormat/>
    <w:rsid w:val="00237EE8"/>
    <w:pPr>
      <w:widowControl/>
    </w:pPr>
    <w:rPr>
      <w:kern w:val="0"/>
      <w:szCs w:val="21"/>
    </w:rPr>
  </w:style>
  <w:style w:type="paragraph" w:customStyle="1" w:styleId="xl79">
    <w:name w:val="xl79"/>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宋体" w:hAnsi="宋体" w:cs="宋体"/>
      <w:kern w:val="0"/>
      <w:sz w:val="20"/>
      <w:szCs w:val="20"/>
    </w:rPr>
  </w:style>
  <w:style w:type="paragraph" w:customStyle="1" w:styleId="xl49">
    <w:name w:val="xl49"/>
    <w:basedOn w:val="a"/>
    <w:qFormat/>
    <w:rsid w:val="00237EE8"/>
    <w:pPr>
      <w:widowControl/>
      <w:pBdr>
        <w:left w:val="single" w:sz="4" w:space="0" w:color="auto"/>
        <w:right w:val="single" w:sz="4" w:space="0" w:color="auto"/>
      </w:pBdr>
      <w:spacing w:before="100" w:beforeAutospacing="1" w:after="100" w:afterAutospacing="1"/>
      <w:jc w:val="left"/>
      <w:textAlignment w:val="bottom"/>
    </w:pPr>
    <w:rPr>
      <w:rFonts w:ascii="Arial Unicode MS" w:eastAsia="Arial Unicode MS" w:hAnsi="Arial Unicode MS" w:cs="Arial Unicode MS"/>
      <w:kern w:val="0"/>
      <w:sz w:val="20"/>
      <w:szCs w:val="20"/>
    </w:rPr>
  </w:style>
  <w:style w:type="paragraph" w:customStyle="1" w:styleId="xl82">
    <w:name w:val="xl82"/>
    <w:basedOn w:val="a"/>
    <w:qFormat/>
    <w:rsid w:val="00237EE8"/>
    <w:pPr>
      <w:widowControl/>
      <w:spacing w:before="100" w:beforeAutospacing="1" w:after="100" w:afterAutospacing="1"/>
      <w:jc w:val="left"/>
    </w:pPr>
    <w:rPr>
      <w:rFonts w:ascii="Arial" w:hAnsi="Arial" w:cs="Arial"/>
      <w:kern w:val="0"/>
      <w:sz w:val="16"/>
      <w:szCs w:val="16"/>
    </w:rPr>
  </w:style>
  <w:style w:type="paragraph" w:customStyle="1" w:styleId="affd">
    <w:name w:val="点点"/>
    <w:basedOn w:val="a"/>
    <w:qFormat/>
    <w:rsid w:val="00237EE8"/>
    <w:pPr>
      <w:tabs>
        <w:tab w:val="left" w:pos="360"/>
      </w:tabs>
      <w:spacing w:before="120" w:after="120" w:line="360" w:lineRule="auto"/>
      <w:ind w:firstLine="539"/>
    </w:pPr>
    <w:rPr>
      <w:rFonts w:ascii="Arial Narrow" w:eastAsia="楷体_GB2312" w:hAnsi="Arial Narrow"/>
      <w:sz w:val="24"/>
      <w:szCs w:val="20"/>
    </w:rPr>
  </w:style>
  <w:style w:type="paragraph" w:customStyle="1" w:styleId="xl85">
    <w:name w:val="xl85"/>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kern w:val="0"/>
      <w:sz w:val="16"/>
      <w:szCs w:val="16"/>
    </w:rPr>
  </w:style>
  <w:style w:type="paragraph" w:customStyle="1" w:styleId="xl67">
    <w:name w:val="xl67"/>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customStyle="1" w:styleId="xl76">
    <w:name w:val="xl76"/>
    <w:basedOn w:val="a"/>
    <w:qFormat/>
    <w:rsid w:val="00237EE8"/>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ascii="Arial" w:hAnsi="Arial" w:cs="Arial"/>
      <w:kern w:val="0"/>
      <w:sz w:val="16"/>
      <w:szCs w:val="16"/>
    </w:rPr>
  </w:style>
  <w:style w:type="paragraph" w:styleId="affe">
    <w:name w:val="List Paragraph"/>
    <w:basedOn w:val="a"/>
    <w:uiPriority w:val="34"/>
    <w:qFormat/>
    <w:rsid w:val="00237EE8"/>
    <w:pPr>
      <w:suppressAutoHyphens/>
      <w:spacing w:line="240" w:lineRule="auto"/>
      <w:ind w:firstLine="420"/>
    </w:pPr>
    <w:rPr>
      <w:kern w:val="1"/>
      <w:szCs w:val="21"/>
    </w:rPr>
  </w:style>
  <w:style w:type="character" w:customStyle="1" w:styleId="navname">
    <w:name w:val="navname"/>
    <w:basedOn w:val="a1"/>
    <w:qFormat/>
    <w:rsid w:val="00237EE8"/>
  </w:style>
  <w:style w:type="character" w:customStyle="1" w:styleId="afff">
    <w:name w:val="无"/>
    <w:qFormat/>
    <w:rsid w:val="00237EE8"/>
  </w:style>
  <w:style w:type="paragraph" w:customStyle="1" w:styleId="1c">
    <w:name w:val="修订1"/>
    <w:hidden/>
    <w:uiPriority w:val="99"/>
    <w:unhideWhenUsed/>
    <w:qFormat/>
    <w:rsid w:val="00237EE8"/>
    <w:rPr>
      <w:rFonts w:ascii="Times New Roman" w:eastAsia="宋体" w:hAnsi="Times New Roman" w:cs="Times New Roman"/>
    </w:rPr>
  </w:style>
  <w:style w:type="character" w:customStyle="1" w:styleId="font01">
    <w:name w:val="font01"/>
    <w:basedOn w:val="a1"/>
    <w:qFormat/>
    <w:rsid w:val="00237EE8"/>
    <w:rPr>
      <w:rFonts w:ascii="宋体" w:eastAsia="宋体" w:hAnsi="宋体" w:cs="宋体" w:hint="eastAsia"/>
      <w:color w:val="000000"/>
      <w:sz w:val="22"/>
      <w:szCs w:val="22"/>
      <w:u w:val="none"/>
    </w:rPr>
  </w:style>
  <w:style w:type="character" w:customStyle="1" w:styleId="font21">
    <w:name w:val="font21"/>
    <w:basedOn w:val="a1"/>
    <w:qFormat/>
    <w:rsid w:val="00237EE8"/>
    <w:rPr>
      <w:rFonts w:ascii="Times New Roman" w:hAnsi="Times New Roman" w:cs="Times New Roman" w:hint="default"/>
      <w:color w:val="000000"/>
      <w:sz w:val="22"/>
      <w:szCs w:val="22"/>
      <w:u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2345</Words>
  <Characters>13368</Characters>
  <Application>Microsoft Office Word</Application>
  <DocSecurity>0</DocSecurity>
  <Lines>111</Lines>
  <Paragraphs>31</Paragraphs>
  <ScaleCrop>false</ScaleCrop>
  <Company/>
  <LinksUpToDate>false</LinksUpToDate>
  <CharactersWithSpaces>15682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2026-07-16T02:15:00Z</dcterms:created>
  <dcterms:modified xsi:type="dcterms:W3CDTF">2026-07-16T02:15:00Z</dcterms:modified>
</cp:coreProperties>
</file>