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45" w:rsidRPr="00F55845" w:rsidRDefault="00F55845" w:rsidP="00F55845">
      <w:pPr>
        <w:adjustRightInd w:val="0"/>
        <w:snapToGrid w:val="0"/>
        <w:spacing w:line="300" w:lineRule="auto"/>
        <w:jc w:val="center"/>
        <w:outlineLvl w:val="1"/>
        <w:rPr>
          <w:rFonts w:ascii="Times New Roman" w:eastAsia="黑体" w:hAnsi="Times New Roman" w:cs="Times New Roman"/>
          <w:sz w:val="30"/>
          <w:szCs w:val="30"/>
        </w:rPr>
      </w:pPr>
      <w:bookmarkStart w:id="0" w:name="_Toc464465674"/>
      <w:bookmarkStart w:id="1" w:name="_Toc464465672"/>
      <w:bookmarkStart w:id="2" w:name="_Toc464465671"/>
      <w:bookmarkStart w:id="3" w:name="_Toc464465670"/>
      <w:bookmarkStart w:id="4" w:name="_Toc460922282"/>
      <w:bookmarkStart w:id="5" w:name="_Toc464465675"/>
      <w:bookmarkStart w:id="6" w:name="_Toc464465673"/>
      <w:bookmarkStart w:id="7" w:name="_Toc460922279"/>
      <w:bookmarkStart w:id="8" w:name="_Toc460922281"/>
      <w:bookmarkStart w:id="9" w:name="_Toc460922283"/>
      <w:bookmarkStart w:id="10" w:name="_Toc464465676"/>
      <w:bookmarkStart w:id="11" w:name="_Toc460922284"/>
      <w:bookmarkStart w:id="12" w:name="_Toc460922285"/>
      <w:bookmarkStart w:id="13" w:name="_Toc464465677"/>
      <w:bookmarkStart w:id="14" w:name="_Toc464465678"/>
      <w:bookmarkStart w:id="15" w:name="_Toc464465679"/>
      <w:bookmarkStart w:id="16" w:name="_Toc460922286"/>
      <w:bookmarkStart w:id="17" w:name="_Toc460922287"/>
      <w:bookmarkStart w:id="18" w:name="_Toc230247892"/>
      <w:r w:rsidRPr="00F55845">
        <w:rPr>
          <w:rFonts w:ascii="Times New Roman" w:eastAsia="黑体" w:hAnsi="Times New Roman" w:cs="Times New Roman"/>
          <w:sz w:val="30"/>
          <w:szCs w:val="30"/>
        </w:rPr>
        <w:t>一、说明</w:t>
      </w:r>
      <w:bookmarkEnd w:id="18"/>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0247893"/>
      <w:r w:rsidRPr="00F55845">
        <w:rPr>
          <w:rFonts w:ascii="Times New Roman" w:eastAsia="宋体" w:hAnsi="Times New Roman" w:cs="Times New Roman"/>
          <w:b/>
          <w:bCs/>
          <w:sz w:val="22"/>
        </w:rPr>
        <w:t xml:space="preserve">1 </w:t>
      </w:r>
      <w:r w:rsidRPr="00F55845">
        <w:rPr>
          <w:rFonts w:ascii="Times New Roman" w:eastAsia="宋体" w:hAnsi="Times New Roman" w:cs="Times New Roman"/>
          <w:b/>
          <w:bCs/>
          <w:sz w:val="22"/>
        </w:rPr>
        <w:t>总则</w:t>
      </w:r>
      <w:bookmarkEnd w:id="19"/>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1.1 </w:t>
      </w:r>
      <w:r w:rsidRPr="00F55845">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1.2 </w:t>
      </w:r>
      <w:r w:rsidRPr="00F55845">
        <w:rPr>
          <w:rFonts w:ascii="Times New Roman" w:eastAsia="宋体" w:hAnsi="Times New Roman" w:cs="Times New Roman"/>
          <w:sz w:val="22"/>
        </w:rPr>
        <w:t>投标人提供的服务应当符合招标文件的要求，并且其质量完全符合国家标准、行业标准或地方标准。</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1.3 </w:t>
      </w:r>
      <w:r w:rsidRPr="00F55845">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sz w:val="22"/>
        </w:rPr>
      </w:pPr>
      <w:r w:rsidRPr="00F55845">
        <w:rPr>
          <w:rFonts w:ascii="Times New Roman" w:eastAsia="宋体" w:hAnsi="Times New Roman" w:cs="Times New Roman"/>
          <w:sz w:val="22"/>
        </w:rPr>
        <w:t>1.4</w:t>
      </w:r>
      <w:r w:rsidRPr="00F55845">
        <w:rPr>
          <w:rFonts w:ascii="Times New Roman" w:eastAsia="宋体" w:hAnsi="Times New Roman" w:cs="Times New Roman"/>
          <w:sz w:val="22"/>
        </w:rPr>
        <w:t>投标人认为招标文件（包括招标补充文件）存在排他性或歧视性条款，自收到招标文件之日或者招标文件公告期限届满之日起</w:t>
      </w:r>
      <w:r w:rsidRPr="00F55845">
        <w:rPr>
          <w:rFonts w:ascii="Times New Roman" w:eastAsia="宋体" w:hAnsi="Times New Roman" w:cs="Times New Roman"/>
          <w:sz w:val="22"/>
        </w:rPr>
        <w:t>10</w:t>
      </w:r>
      <w:r w:rsidRPr="00F55845">
        <w:rPr>
          <w:rFonts w:ascii="Times New Roman" w:eastAsia="宋体" w:hAnsi="Times New Roman" w:cs="Times New Roman"/>
          <w:sz w:val="22"/>
        </w:rPr>
        <w:t>日内，以书面形式提出，并附相关证据。</w:t>
      </w:r>
      <w:bookmarkEnd w:id="0"/>
      <w:bookmarkEnd w:id="1"/>
      <w:bookmarkEnd w:id="2"/>
      <w:bookmarkEnd w:id="3"/>
      <w:bookmarkEnd w:id="4"/>
      <w:bookmarkEnd w:id="5"/>
      <w:bookmarkEnd w:id="6"/>
      <w:bookmarkEnd w:id="7"/>
      <w:bookmarkEnd w:id="8"/>
      <w:bookmarkEnd w:id="9"/>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1.5 </w:t>
      </w:r>
      <w:r w:rsidRPr="00F55845">
        <w:rPr>
          <w:rFonts w:ascii="Times New Roman" w:eastAsia="宋体" w:hAnsi="Times New Roman" w:cs="Times New Roman"/>
          <w:sz w:val="22"/>
        </w:rPr>
        <w:t>本项目若涉及保安服务内容，根据《保安服务管理条例》（国务院令第</w:t>
      </w:r>
      <w:r w:rsidRPr="00F55845">
        <w:rPr>
          <w:rFonts w:ascii="Times New Roman" w:eastAsia="宋体" w:hAnsi="Times New Roman" w:cs="Times New Roman"/>
          <w:sz w:val="22"/>
        </w:rPr>
        <w:t>564</w:t>
      </w:r>
      <w:r w:rsidRPr="00F55845">
        <w:rPr>
          <w:rFonts w:ascii="Times New Roman" w:eastAsia="宋体" w:hAnsi="Times New Roman" w:cs="Times New Roman"/>
          <w:sz w:val="22"/>
        </w:rPr>
        <w:t>号）第十四条规定，中标人应当自开始保安服务之日起</w:t>
      </w:r>
      <w:r w:rsidRPr="00F55845">
        <w:rPr>
          <w:rFonts w:ascii="Times New Roman" w:eastAsia="宋体" w:hAnsi="Times New Roman" w:cs="Times New Roman"/>
          <w:sz w:val="22"/>
        </w:rPr>
        <w:t>30</w:t>
      </w:r>
      <w:r w:rsidRPr="00F55845">
        <w:rPr>
          <w:rFonts w:ascii="Times New Roman" w:eastAsia="宋体" w:hAnsi="Times New Roman" w:cs="Times New Roman"/>
          <w:sz w:val="22"/>
        </w:rPr>
        <w:t>日内，向所在地设区的市级人民政府公安机关备案。</w:t>
      </w:r>
    </w:p>
    <w:p w:rsidR="00F55845" w:rsidRPr="00F55845" w:rsidRDefault="00F55845" w:rsidP="00F55845">
      <w:pPr>
        <w:snapToGrid w:val="0"/>
        <w:spacing w:line="300" w:lineRule="auto"/>
        <w:ind w:firstLineChars="200" w:firstLine="440"/>
        <w:jc w:val="left"/>
        <w:rPr>
          <w:rFonts w:ascii="Times New Roman" w:eastAsia="宋体" w:hAnsi="Times New Roman" w:cs="Times New Roman"/>
          <w:sz w:val="22"/>
        </w:rPr>
      </w:pPr>
      <w:r w:rsidRPr="00F55845">
        <w:rPr>
          <w:rFonts w:ascii="宋体" w:eastAsia="宋体" w:hAnsi="宋体" w:cs="宋体" w:hint="eastAsia"/>
          <w:sz w:val="22"/>
        </w:rPr>
        <w:t>★</w:t>
      </w:r>
      <w:r w:rsidRPr="00F55845">
        <w:rPr>
          <w:rFonts w:ascii="Times New Roman" w:eastAsia="宋体" w:hAnsi="Times New Roman" w:cs="Times New Roman"/>
          <w:sz w:val="22"/>
        </w:rPr>
        <w:t>1.</w:t>
      </w:r>
      <w:r w:rsidRPr="00F55845">
        <w:rPr>
          <w:rFonts w:ascii="Times New Roman" w:eastAsia="宋体" w:hAnsi="Times New Roman" w:cs="Times New Roman" w:hint="eastAsia"/>
          <w:sz w:val="22"/>
        </w:rPr>
        <w:t>6</w:t>
      </w:r>
      <w:r w:rsidRPr="00F55845">
        <w:rPr>
          <w:rFonts w:ascii="Times New Roman" w:eastAsia="宋体" w:hAnsi="Times New Roman" w:cs="Times New Roman"/>
          <w:sz w:val="22"/>
        </w:rPr>
        <w:t>投标人提供的服务必须符合国家强制性标准。</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p>
    <w:p w:rsidR="00F55845" w:rsidRPr="00F55845" w:rsidRDefault="00F55845" w:rsidP="00F55845">
      <w:pPr>
        <w:adjustRightInd w:val="0"/>
        <w:snapToGrid w:val="0"/>
        <w:spacing w:line="300" w:lineRule="auto"/>
        <w:jc w:val="center"/>
        <w:outlineLvl w:val="1"/>
        <w:rPr>
          <w:rFonts w:ascii="Times New Roman" w:eastAsia="黑体" w:hAnsi="Times New Roman" w:cs="Times New Roman"/>
          <w:sz w:val="30"/>
          <w:szCs w:val="30"/>
        </w:rPr>
      </w:pPr>
      <w:bookmarkStart w:id="20" w:name="_Toc230247894"/>
      <w:r w:rsidRPr="00F55845">
        <w:rPr>
          <w:rFonts w:ascii="Times New Roman" w:eastAsia="黑体" w:hAnsi="Times New Roman" w:cs="Times New Roman"/>
          <w:sz w:val="30"/>
          <w:szCs w:val="30"/>
        </w:rPr>
        <w:t>二、项目概况</w:t>
      </w:r>
      <w:bookmarkEnd w:id="20"/>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30247895"/>
      <w:r w:rsidRPr="00F55845">
        <w:rPr>
          <w:rFonts w:ascii="Times New Roman" w:eastAsia="宋体" w:hAnsi="Times New Roman" w:cs="Times New Roman"/>
          <w:b/>
          <w:bCs/>
          <w:sz w:val="22"/>
        </w:rPr>
        <w:t xml:space="preserve">2 </w:t>
      </w:r>
      <w:r w:rsidRPr="00F55845">
        <w:rPr>
          <w:rFonts w:ascii="Times New Roman" w:eastAsia="宋体" w:hAnsi="Times New Roman" w:cs="Times New Roman"/>
          <w:b/>
          <w:bCs/>
          <w:sz w:val="22"/>
        </w:rPr>
        <w:t>项目名称</w:t>
      </w:r>
      <w:bookmarkEnd w:id="21"/>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项目名称：</w:t>
      </w:r>
      <w:r w:rsidRPr="00F55845">
        <w:rPr>
          <w:rFonts w:ascii="Times New Roman" w:eastAsia="宋体" w:hAnsi="Times New Roman" w:cs="Times New Roman" w:hint="eastAsia"/>
          <w:bCs/>
          <w:sz w:val="22"/>
        </w:rPr>
        <w:t>文化中心物业管理服务项目</w:t>
      </w:r>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30247896"/>
      <w:r w:rsidRPr="00F55845">
        <w:rPr>
          <w:rFonts w:ascii="Times New Roman" w:eastAsia="宋体" w:hAnsi="Times New Roman" w:cs="Times New Roman"/>
          <w:b/>
          <w:bCs/>
          <w:sz w:val="22"/>
        </w:rPr>
        <w:t>3</w:t>
      </w:r>
      <w:r w:rsidRPr="00F55845">
        <w:rPr>
          <w:rFonts w:ascii="Times New Roman" w:eastAsia="宋体" w:hAnsi="Times New Roman" w:cs="Times New Roman"/>
          <w:b/>
          <w:bCs/>
          <w:sz w:val="22"/>
        </w:rPr>
        <w:t>物业基本情况</w:t>
      </w:r>
      <w:bookmarkEnd w:id="22"/>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sz w:val="22"/>
        </w:rPr>
      </w:pPr>
      <w:r w:rsidRPr="00F55845">
        <w:rPr>
          <w:rFonts w:ascii="Times New Roman" w:eastAsia="宋体" w:hAnsi="Times New Roman" w:cs="Times New Roman"/>
          <w:sz w:val="22"/>
        </w:rPr>
        <w:t>物业类型：</w:t>
      </w:r>
      <w:r w:rsidRPr="00F55845">
        <w:rPr>
          <w:rFonts w:ascii="Times New Roman" w:eastAsia="宋体" w:hAnsi="Times New Roman" w:cs="Times New Roman" w:hint="eastAsia"/>
          <w:sz w:val="22"/>
        </w:rPr>
        <w:t>文化中心物业</w:t>
      </w:r>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sz w:val="22"/>
        </w:rPr>
      </w:pPr>
      <w:r w:rsidRPr="00F55845">
        <w:rPr>
          <w:rFonts w:ascii="Times New Roman" w:eastAsia="宋体" w:hAnsi="Times New Roman" w:cs="Times New Roman" w:hint="eastAsia"/>
          <w:sz w:val="22"/>
        </w:rPr>
        <w:t>服务地址：</w:t>
      </w:r>
      <w:r w:rsidRPr="00F55845">
        <w:rPr>
          <w:rFonts w:ascii="Times New Roman" w:eastAsia="宋体" w:hAnsi="Times New Roman" w:cs="Times New Roman" w:hint="eastAsia"/>
          <w:kern w:val="0"/>
          <w:sz w:val="22"/>
        </w:rPr>
        <w:t>高桥镇社区文化活动中心</w:t>
      </w:r>
      <w:r w:rsidRPr="00F55845">
        <w:rPr>
          <w:rFonts w:ascii="Times New Roman" w:eastAsia="宋体" w:hAnsi="Times New Roman" w:cs="Times New Roman" w:hint="eastAsia"/>
          <w:sz w:val="22"/>
        </w:rPr>
        <w:t>：张杨北路</w:t>
      </w:r>
      <w:r w:rsidRPr="00F55845">
        <w:rPr>
          <w:rFonts w:ascii="Times New Roman" w:eastAsia="宋体" w:hAnsi="Times New Roman" w:cs="Times New Roman" w:hint="eastAsia"/>
          <w:sz w:val="22"/>
        </w:rPr>
        <w:t>5425</w:t>
      </w:r>
      <w:r w:rsidRPr="00F55845">
        <w:rPr>
          <w:rFonts w:ascii="Times New Roman" w:eastAsia="宋体" w:hAnsi="Times New Roman" w:cs="Times New Roman" w:hint="eastAsia"/>
          <w:sz w:val="22"/>
        </w:rPr>
        <w:t>号；</w:t>
      </w:r>
    </w:p>
    <w:p w:rsidR="00F55845" w:rsidRPr="00F55845" w:rsidRDefault="00F55845" w:rsidP="00F55845">
      <w:pPr>
        <w:adjustRightInd w:val="0"/>
        <w:snapToGrid w:val="0"/>
        <w:spacing w:line="300" w:lineRule="auto"/>
        <w:ind w:firstLineChars="700" w:firstLine="1540"/>
        <w:rPr>
          <w:rFonts w:ascii="Times New Roman" w:eastAsia="宋体" w:hAnsi="Times New Roman" w:cs="Times New Roman"/>
          <w:sz w:val="22"/>
        </w:rPr>
      </w:pPr>
      <w:r w:rsidRPr="00F55845">
        <w:rPr>
          <w:rFonts w:ascii="Times New Roman" w:eastAsia="宋体" w:hAnsi="Times New Roman" w:cs="Times New Roman" w:hint="eastAsia"/>
          <w:kern w:val="0"/>
          <w:sz w:val="22"/>
        </w:rPr>
        <w:t>高桥镇社区文化活动中心凌桥分中心</w:t>
      </w:r>
      <w:r w:rsidRPr="00F55845">
        <w:rPr>
          <w:rFonts w:ascii="Times New Roman" w:eastAsia="宋体" w:hAnsi="Times New Roman" w:cs="Times New Roman" w:hint="eastAsia"/>
          <w:sz w:val="22"/>
        </w:rPr>
        <w:t>：</w:t>
      </w:r>
      <w:proofErr w:type="gramStart"/>
      <w:r w:rsidRPr="00F55845">
        <w:rPr>
          <w:rFonts w:ascii="Times New Roman" w:eastAsia="宋体" w:hAnsi="Times New Roman" w:cs="Times New Roman" w:hint="eastAsia"/>
          <w:sz w:val="22"/>
        </w:rPr>
        <w:t>江东路</w:t>
      </w:r>
      <w:proofErr w:type="gramEnd"/>
      <w:r w:rsidRPr="00F55845">
        <w:rPr>
          <w:rFonts w:ascii="Times New Roman" w:eastAsia="宋体" w:hAnsi="Times New Roman" w:cs="Times New Roman" w:hint="eastAsia"/>
          <w:sz w:val="22"/>
        </w:rPr>
        <w:t>1380</w:t>
      </w:r>
      <w:r w:rsidRPr="00F55845">
        <w:rPr>
          <w:rFonts w:ascii="Times New Roman" w:eastAsia="宋体" w:hAnsi="Times New Roman" w:cs="Times New Roman" w:hint="eastAsia"/>
          <w:sz w:val="22"/>
        </w:rPr>
        <w:t>弄</w:t>
      </w:r>
      <w:r w:rsidRPr="00F55845">
        <w:rPr>
          <w:rFonts w:ascii="Times New Roman" w:eastAsia="宋体" w:hAnsi="Times New Roman" w:cs="Times New Roman" w:hint="eastAsia"/>
          <w:sz w:val="22"/>
        </w:rPr>
        <w:t>110</w:t>
      </w:r>
      <w:r w:rsidRPr="00F55845">
        <w:rPr>
          <w:rFonts w:ascii="Times New Roman" w:eastAsia="宋体" w:hAnsi="Times New Roman" w:cs="Times New Roman" w:hint="eastAsia"/>
          <w:sz w:val="22"/>
        </w:rPr>
        <w:t>号。</w:t>
      </w:r>
    </w:p>
    <w:p w:rsidR="00F55845" w:rsidRPr="00F55845" w:rsidRDefault="00F55845" w:rsidP="00F5584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30247897"/>
      <w:r w:rsidRPr="00F55845">
        <w:rPr>
          <w:rFonts w:ascii="Times New Roman" w:eastAsia="宋体" w:hAnsi="Times New Roman" w:cs="Times New Roman"/>
          <w:b/>
          <w:sz w:val="22"/>
        </w:rPr>
        <w:t xml:space="preserve">4 </w:t>
      </w:r>
      <w:r w:rsidRPr="00F55845">
        <w:rPr>
          <w:rFonts w:ascii="Times New Roman" w:eastAsia="宋体" w:hAnsi="Times New Roman" w:cs="Times New Roman"/>
          <w:b/>
          <w:sz w:val="22"/>
        </w:rPr>
        <w:t>招标范围与内容</w:t>
      </w:r>
      <w:bookmarkEnd w:id="23"/>
    </w:p>
    <w:bookmarkEnd w:id="10"/>
    <w:bookmarkEnd w:id="11"/>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4.1 </w:t>
      </w:r>
      <w:r w:rsidRPr="00F55845">
        <w:rPr>
          <w:rFonts w:ascii="Times New Roman" w:eastAsia="宋体" w:hAnsi="Times New Roman" w:cs="Times New Roman"/>
          <w:sz w:val="22"/>
        </w:rPr>
        <w:t>项目背景及现状</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hint="eastAsia"/>
          <w:sz w:val="22"/>
        </w:rPr>
        <w:t>1</w:t>
      </w:r>
      <w:r w:rsidRPr="00F55845">
        <w:rPr>
          <w:rFonts w:ascii="Times New Roman" w:eastAsia="宋体" w:hAnsi="Times New Roman" w:cs="Times New Roman" w:hint="eastAsia"/>
          <w:sz w:val="22"/>
        </w:rPr>
        <w:t>、</w:t>
      </w:r>
      <w:r w:rsidRPr="00F55845">
        <w:rPr>
          <w:rFonts w:ascii="Times New Roman" w:eastAsia="宋体" w:hAnsi="Times New Roman" w:cs="Times New Roman" w:hint="eastAsia"/>
          <w:kern w:val="0"/>
          <w:sz w:val="22"/>
        </w:rPr>
        <w:t>高桥镇社区文化活动中心</w:t>
      </w:r>
      <w:r w:rsidRPr="00F55845">
        <w:rPr>
          <w:rFonts w:ascii="Times New Roman" w:eastAsia="宋体" w:hAnsi="Times New Roman" w:cs="Times New Roman" w:hint="eastAsia"/>
          <w:sz w:val="22"/>
        </w:rPr>
        <w:t>坐落于浦东新区张杨北路</w:t>
      </w:r>
      <w:r w:rsidRPr="00F55845">
        <w:rPr>
          <w:rFonts w:ascii="Times New Roman" w:eastAsia="宋体" w:hAnsi="Times New Roman" w:cs="Times New Roman" w:hint="eastAsia"/>
          <w:sz w:val="22"/>
        </w:rPr>
        <w:t>5425</w:t>
      </w:r>
      <w:r w:rsidRPr="00F55845">
        <w:rPr>
          <w:rFonts w:ascii="Times New Roman" w:eastAsia="宋体" w:hAnsi="Times New Roman" w:cs="Times New Roman" w:hint="eastAsia"/>
          <w:sz w:val="22"/>
        </w:rPr>
        <w:t>号，总建筑面积</w:t>
      </w:r>
      <w:r w:rsidRPr="00F55845">
        <w:rPr>
          <w:rFonts w:ascii="Times New Roman" w:eastAsia="宋体" w:hAnsi="Times New Roman" w:cs="Times New Roman" w:hint="eastAsia"/>
          <w:sz w:val="22"/>
        </w:rPr>
        <w:t>4129.6</w:t>
      </w:r>
      <w:r w:rsidRPr="00F55845">
        <w:rPr>
          <w:rFonts w:ascii="Times New Roman" w:eastAsia="宋体" w:hAnsi="Times New Roman" w:cs="Times New Roman" w:hint="eastAsia"/>
          <w:sz w:val="22"/>
        </w:rPr>
        <w:t>㎡，三幢楼分别由二层、四层及五层组成，是对社区居民服务的展示厅、培训教室、图书馆、活动室、乒乓室、健身房、办公室、会议室组成，电梯</w:t>
      </w:r>
      <w:r w:rsidRPr="00F55845">
        <w:rPr>
          <w:rFonts w:ascii="Times New Roman" w:eastAsia="宋体" w:hAnsi="Times New Roman" w:cs="Times New Roman" w:hint="eastAsia"/>
          <w:sz w:val="22"/>
        </w:rPr>
        <w:t>1</w:t>
      </w:r>
      <w:r w:rsidRPr="00F55845">
        <w:rPr>
          <w:rFonts w:ascii="Times New Roman" w:eastAsia="宋体" w:hAnsi="Times New Roman" w:cs="Times New Roman" w:hint="eastAsia"/>
          <w:sz w:val="22"/>
        </w:rPr>
        <w:t>部。可停车</w:t>
      </w:r>
      <w:r w:rsidRPr="00F55845">
        <w:rPr>
          <w:rFonts w:ascii="Times New Roman" w:eastAsia="宋体" w:hAnsi="Times New Roman" w:cs="Times New Roman" w:hint="eastAsia"/>
          <w:sz w:val="22"/>
        </w:rPr>
        <w:t xml:space="preserve"> 22 </w:t>
      </w:r>
      <w:r w:rsidRPr="00F55845">
        <w:rPr>
          <w:rFonts w:ascii="Times New Roman" w:eastAsia="宋体" w:hAnsi="Times New Roman" w:cs="Times New Roman" w:hint="eastAsia"/>
          <w:sz w:val="22"/>
        </w:rPr>
        <w:t>辆，办事人员约</w:t>
      </w:r>
      <w:r w:rsidRPr="00F55845">
        <w:rPr>
          <w:rFonts w:ascii="Times New Roman" w:eastAsia="宋体" w:hAnsi="Times New Roman" w:cs="Times New Roman" w:hint="eastAsia"/>
          <w:sz w:val="22"/>
        </w:rPr>
        <w:t>50</w:t>
      </w:r>
      <w:r w:rsidRPr="00F55845">
        <w:rPr>
          <w:rFonts w:ascii="Times New Roman" w:eastAsia="宋体" w:hAnsi="Times New Roman" w:cs="Times New Roman" w:hint="eastAsia"/>
          <w:sz w:val="22"/>
        </w:rPr>
        <w:t>人。</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hint="eastAsia"/>
          <w:sz w:val="22"/>
        </w:rPr>
        <w:t>2</w:t>
      </w:r>
      <w:r w:rsidRPr="00F55845">
        <w:rPr>
          <w:rFonts w:ascii="Times New Roman" w:eastAsia="宋体" w:hAnsi="Times New Roman" w:cs="Times New Roman" w:hint="eastAsia"/>
          <w:sz w:val="22"/>
        </w:rPr>
        <w:t>、</w:t>
      </w:r>
      <w:r w:rsidRPr="00F55845">
        <w:rPr>
          <w:rFonts w:ascii="Times New Roman" w:eastAsia="宋体" w:hAnsi="Times New Roman" w:cs="Times New Roman" w:hint="eastAsia"/>
          <w:kern w:val="0"/>
          <w:sz w:val="22"/>
        </w:rPr>
        <w:t>高桥镇社区文化活动中心凌桥分中心</w:t>
      </w:r>
      <w:r w:rsidRPr="00F55845">
        <w:rPr>
          <w:rFonts w:ascii="Times New Roman" w:eastAsia="宋体" w:hAnsi="Times New Roman" w:cs="Times New Roman" w:hint="eastAsia"/>
          <w:sz w:val="22"/>
        </w:rPr>
        <w:t>坐落于浦东新区</w:t>
      </w:r>
      <w:proofErr w:type="gramStart"/>
      <w:r w:rsidRPr="00F55845">
        <w:rPr>
          <w:rFonts w:ascii="Times New Roman" w:eastAsia="宋体" w:hAnsi="Times New Roman" w:cs="Times New Roman" w:hint="eastAsia"/>
          <w:sz w:val="22"/>
        </w:rPr>
        <w:t>江东路</w:t>
      </w:r>
      <w:proofErr w:type="gramEnd"/>
      <w:r w:rsidRPr="00F55845">
        <w:rPr>
          <w:rFonts w:ascii="Times New Roman" w:eastAsia="宋体" w:hAnsi="Times New Roman" w:cs="Times New Roman" w:hint="eastAsia"/>
          <w:sz w:val="22"/>
        </w:rPr>
        <w:t>1380</w:t>
      </w:r>
      <w:r w:rsidRPr="00F55845">
        <w:rPr>
          <w:rFonts w:ascii="Times New Roman" w:eastAsia="宋体" w:hAnsi="Times New Roman" w:cs="Times New Roman" w:hint="eastAsia"/>
          <w:sz w:val="22"/>
        </w:rPr>
        <w:t>弄</w:t>
      </w:r>
      <w:r w:rsidRPr="00F55845">
        <w:rPr>
          <w:rFonts w:ascii="Times New Roman" w:eastAsia="宋体" w:hAnsi="Times New Roman" w:cs="Times New Roman" w:hint="eastAsia"/>
          <w:sz w:val="22"/>
        </w:rPr>
        <w:t>110</w:t>
      </w:r>
      <w:r w:rsidRPr="00F55845">
        <w:rPr>
          <w:rFonts w:ascii="Times New Roman" w:eastAsia="宋体" w:hAnsi="Times New Roman" w:cs="Times New Roman" w:hint="eastAsia"/>
          <w:sz w:val="22"/>
        </w:rPr>
        <w:t>号，总建筑面积</w:t>
      </w:r>
      <w:r w:rsidRPr="00F55845">
        <w:rPr>
          <w:rFonts w:ascii="Times New Roman" w:eastAsia="宋体" w:hAnsi="Times New Roman" w:cs="Times New Roman" w:hint="eastAsia"/>
          <w:sz w:val="22"/>
        </w:rPr>
        <w:t>1057.56</w:t>
      </w:r>
      <w:r w:rsidRPr="00F55845">
        <w:rPr>
          <w:rFonts w:ascii="Times New Roman" w:eastAsia="宋体" w:hAnsi="Times New Roman" w:cs="Times New Roman" w:hint="eastAsia"/>
          <w:sz w:val="22"/>
        </w:rPr>
        <w:t>㎡，由一幢三层的对社区居民服务的图书馆、活动室、办公室、会议室组成。可停车</w:t>
      </w:r>
      <w:r w:rsidRPr="00F55845">
        <w:rPr>
          <w:rFonts w:ascii="Times New Roman" w:eastAsia="宋体" w:hAnsi="Times New Roman" w:cs="Times New Roman" w:hint="eastAsia"/>
          <w:sz w:val="22"/>
        </w:rPr>
        <w:t>10</w:t>
      </w:r>
      <w:r w:rsidRPr="00F55845">
        <w:rPr>
          <w:rFonts w:ascii="Times New Roman" w:eastAsia="宋体" w:hAnsi="Times New Roman" w:cs="Times New Roman" w:hint="eastAsia"/>
          <w:sz w:val="22"/>
        </w:rPr>
        <w:t>辆，办事人员约</w:t>
      </w:r>
      <w:r w:rsidRPr="00F55845">
        <w:rPr>
          <w:rFonts w:ascii="Times New Roman" w:eastAsia="宋体" w:hAnsi="Times New Roman" w:cs="Times New Roman" w:hint="eastAsia"/>
          <w:sz w:val="22"/>
        </w:rPr>
        <w:t>20</w:t>
      </w:r>
      <w:r w:rsidRPr="00F55845">
        <w:rPr>
          <w:rFonts w:ascii="Times New Roman" w:eastAsia="宋体" w:hAnsi="Times New Roman" w:cs="Times New Roman" w:hint="eastAsia"/>
          <w:sz w:val="22"/>
        </w:rPr>
        <w:t>人。</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4.2 </w:t>
      </w:r>
      <w:r w:rsidRPr="00F55845">
        <w:rPr>
          <w:rFonts w:ascii="Times New Roman" w:eastAsia="宋体" w:hAnsi="Times New Roman" w:cs="Times New Roman"/>
          <w:sz w:val="22"/>
        </w:rPr>
        <w:t>项目招标范围及内容</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kern w:val="0"/>
          <w:sz w:val="22"/>
        </w:rPr>
      </w:pPr>
      <w:r w:rsidRPr="00F55845">
        <w:rPr>
          <w:rFonts w:ascii="Times New Roman" w:eastAsia="宋体" w:hAnsi="Times New Roman" w:cs="Times New Roman" w:hint="eastAsia"/>
          <w:sz w:val="22"/>
        </w:rPr>
        <w:t>本项目对</w:t>
      </w:r>
      <w:r w:rsidRPr="00F55845">
        <w:rPr>
          <w:rFonts w:ascii="Times New Roman" w:eastAsia="宋体" w:hAnsi="Times New Roman" w:cs="Times New Roman" w:hint="eastAsia"/>
          <w:kern w:val="0"/>
          <w:sz w:val="22"/>
        </w:rPr>
        <w:t>高桥镇社区文化活动中心</w:t>
      </w:r>
      <w:r w:rsidRPr="00F55845">
        <w:rPr>
          <w:rFonts w:ascii="Times New Roman" w:eastAsia="宋体" w:hAnsi="Times New Roman" w:cs="Times New Roman" w:hint="eastAsia"/>
          <w:sz w:val="22"/>
        </w:rPr>
        <w:t>（张杨北路</w:t>
      </w:r>
      <w:r w:rsidRPr="00F55845">
        <w:rPr>
          <w:rFonts w:ascii="Times New Roman" w:eastAsia="宋体" w:hAnsi="Times New Roman" w:cs="Times New Roman" w:hint="eastAsia"/>
          <w:sz w:val="22"/>
        </w:rPr>
        <w:t>5425</w:t>
      </w:r>
      <w:r w:rsidRPr="00F55845">
        <w:rPr>
          <w:rFonts w:ascii="Times New Roman" w:eastAsia="宋体" w:hAnsi="Times New Roman" w:cs="Times New Roman" w:hint="eastAsia"/>
          <w:sz w:val="22"/>
        </w:rPr>
        <w:t>号）、</w:t>
      </w:r>
      <w:r w:rsidRPr="00F55845">
        <w:rPr>
          <w:rFonts w:ascii="Times New Roman" w:eastAsia="宋体" w:hAnsi="Times New Roman" w:cs="Times New Roman" w:hint="eastAsia"/>
          <w:kern w:val="0"/>
          <w:sz w:val="22"/>
        </w:rPr>
        <w:t>高桥镇社区文化活动中心凌桥分中心</w:t>
      </w:r>
      <w:r w:rsidRPr="00F55845">
        <w:rPr>
          <w:rFonts w:ascii="Times New Roman" w:eastAsia="宋体" w:hAnsi="Times New Roman" w:cs="Times New Roman" w:hint="eastAsia"/>
          <w:sz w:val="22"/>
        </w:rPr>
        <w:t>（</w:t>
      </w:r>
      <w:proofErr w:type="gramStart"/>
      <w:r w:rsidRPr="00F55845">
        <w:rPr>
          <w:rFonts w:ascii="Times New Roman" w:eastAsia="宋体" w:hAnsi="Times New Roman" w:cs="Times New Roman" w:hint="eastAsia"/>
          <w:sz w:val="22"/>
        </w:rPr>
        <w:t>江东路</w:t>
      </w:r>
      <w:proofErr w:type="gramEnd"/>
      <w:r w:rsidRPr="00F55845">
        <w:rPr>
          <w:rFonts w:ascii="Times New Roman" w:eastAsia="宋体" w:hAnsi="Times New Roman" w:cs="Times New Roman" w:hint="eastAsia"/>
          <w:sz w:val="22"/>
        </w:rPr>
        <w:t>1380</w:t>
      </w:r>
      <w:r w:rsidRPr="00F55845">
        <w:rPr>
          <w:rFonts w:ascii="Times New Roman" w:eastAsia="宋体" w:hAnsi="Times New Roman" w:cs="Times New Roman" w:hint="eastAsia"/>
          <w:sz w:val="22"/>
        </w:rPr>
        <w:t>弄</w:t>
      </w:r>
      <w:r w:rsidRPr="00F55845">
        <w:rPr>
          <w:rFonts w:ascii="Times New Roman" w:eastAsia="宋体" w:hAnsi="Times New Roman" w:cs="Times New Roman" w:hint="eastAsia"/>
          <w:sz w:val="22"/>
        </w:rPr>
        <w:t>110</w:t>
      </w:r>
      <w:r w:rsidRPr="00F55845">
        <w:rPr>
          <w:rFonts w:ascii="Times New Roman" w:eastAsia="宋体" w:hAnsi="Times New Roman" w:cs="Times New Roman" w:hint="eastAsia"/>
          <w:sz w:val="22"/>
        </w:rPr>
        <w:t>号）所有楼宇建筑、办公区域、公共区域、停车场等部位实施物业综合管理。物业综合管理服务具体包括：安保服务、环境卫生与保洁服务、建筑物及公共设备维护、保养、维修等管理</w:t>
      </w:r>
      <w:r w:rsidRPr="00F55845">
        <w:rPr>
          <w:rFonts w:ascii="Times New Roman" w:eastAsia="宋体" w:hAnsi="Times New Roman" w:cs="Times New Roman" w:hint="eastAsia"/>
          <w:kern w:val="0"/>
          <w:sz w:val="22"/>
        </w:rPr>
        <w:t>服务。</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kern w:val="0"/>
          <w:sz w:val="22"/>
        </w:rPr>
      </w:pPr>
      <w:bookmarkStart w:id="24" w:name="_Toc230004626"/>
      <w:bookmarkStart w:id="25" w:name="_Toc230245608"/>
      <w:r w:rsidRPr="00F55845">
        <w:rPr>
          <w:rFonts w:ascii="Times New Roman" w:eastAsia="宋体" w:hAnsi="Times New Roman" w:cs="Times New Roman"/>
          <w:kern w:val="0"/>
          <w:sz w:val="22"/>
        </w:rPr>
        <w:t xml:space="preserve">4.3 </w:t>
      </w:r>
      <w:r w:rsidRPr="00F55845">
        <w:rPr>
          <w:rFonts w:ascii="Times New Roman" w:eastAsia="宋体" w:hAnsi="Times New Roman" w:cs="Times New Roman"/>
          <w:kern w:val="0"/>
          <w:sz w:val="22"/>
        </w:rPr>
        <w:t>本项目服务期限：</w:t>
      </w:r>
      <w:r w:rsidRPr="00F55845">
        <w:rPr>
          <w:rFonts w:ascii="Times New Roman" w:eastAsia="宋体" w:hAnsi="Times New Roman" w:cs="Times New Roman" w:hint="eastAsia"/>
          <w:kern w:val="0"/>
          <w:sz w:val="22"/>
        </w:rPr>
        <w:t>高桥镇社区文化活动中心服务期限暂定起讫日期为</w:t>
      </w:r>
      <w:r w:rsidRPr="00F55845">
        <w:rPr>
          <w:rFonts w:ascii="Times New Roman" w:eastAsia="宋体" w:hAnsi="Times New Roman" w:cs="Times New Roman" w:hint="eastAsia"/>
          <w:kern w:val="0"/>
          <w:sz w:val="22"/>
        </w:rPr>
        <w:t>2026</w:t>
      </w:r>
      <w:r w:rsidRPr="00F55845">
        <w:rPr>
          <w:rFonts w:ascii="Times New Roman" w:eastAsia="宋体" w:hAnsi="Times New Roman" w:cs="Times New Roman" w:hint="eastAsia"/>
          <w:kern w:val="0"/>
          <w:sz w:val="22"/>
        </w:rPr>
        <w:t>年</w:t>
      </w:r>
      <w:r w:rsidRPr="00F55845">
        <w:rPr>
          <w:rFonts w:ascii="Times New Roman" w:eastAsia="宋体" w:hAnsi="Times New Roman" w:cs="Times New Roman" w:hint="eastAsia"/>
          <w:kern w:val="0"/>
          <w:sz w:val="22"/>
        </w:rPr>
        <w:t>7</w:t>
      </w:r>
      <w:r w:rsidRPr="00F55845">
        <w:rPr>
          <w:rFonts w:ascii="Times New Roman" w:eastAsia="宋体" w:hAnsi="Times New Roman" w:cs="Times New Roman" w:hint="eastAsia"/>
          <w:kern w:val="0"/>
          <w:sz w:val="22"/>
        </w:rPr>
        <w:lastRenderedPageBreak/>
        <w:t>月</w:t>
      </w:r>
      <w:r w:rsidRPr="00F55845">
        <w:rPr>
          <w:rFonts w:ascii="Times New Roman" w:eastAsia="宋体" w:hAnsi="Times New Roman" w:cs="Times New Roman" w:hint="eastAsia"/>
          <w:kern w:val="0"/>
          <w:sz w:val="22"/>
        </w:rPr>
        <w:t>1</w:t>
      </w:r>
      <w:r w:rsidRPr="00F55845">
        <w:rPr>
          <w:rFonts w:ascii="Times New Roman" w:eastAsia="宋体" w:hAnsi="Times New Roman" w:cs="Times New Roman" w:hint="eastAsia"/>
          <w:kern w:val="0"/>
          <w:sz w:val="22"/>
        </w:rPr>
        <w:t>日起至</w:t>
      </w:r>
      <w:r w:rsidRPr="00F55845">
        <w:rPr>
          <w:rFonts w:ascii="Times New Roman" w:eastAsia="宋体" w:hAnsi="Times New Roman" w:cs="Times New Roman" w:hint="eastAsia"/>
          <w:kern w:val="0"/>
          <w:sz w:val="22"/>
        </w:rPr>
        <w:t>2027</w:t>
      </w:r>
      <w:r w:rsidRPr="00F55845">
        <w:rPr>
          <w:rFonts w:ascii="Times New Roman" w:eastAsia="宋体" w:hAnsi="Times New Roman" w:cs="Times New Roman" w:hint="eastAsia"/>
          <w:kern w:val="0"/>
          <w:sz w:val="22"/>
        </w:rPr>
        <w:t>年</w:t>
      </w:r>
      <w:r w:rsidRPr="00F55845">
        <w:rPr>
          <w:rFonts w:ascii="Times New Roman" w:eastAsia="宋体" w:hAnsi="Times New Roman" w:cs="Times New Roman" w:hint="eastAsia"/>
          <w:kern w:val="0"/>
          <w:sz w:val="22"/>
        </w:rPr>
        <w:t>6</w:t>
      </w:r>
      <w:r w:rsidRPr="00F55845">
        <w:rPr>
          <w:rFonts w:ascii="Times New Roman" w:eastAsia="宋体" w:hAnsi="Times New Roman" w:cs="Times New Roman" w:hint="eastAsia"/>
          <w:kern w:val="0"/>
          <w:sz w:val="22"/>
        </w:rPr>
        <w:t>月</w:t>
      </w:r>
      <w:r w:rsidRPr="00F55845">
        <w:rPr>
          <w:rFonts w:ascii="Times New Roman" w:eastAsia="宋体" w:hAnsi="Times New Roman" w:cs="Times New Roman" w:hint="eastAsia"/>
          <w:kern w:val="0"/>
          <w:sz w:val="22"/>
        </w:rPr>
        <w:t>30</w:t>
      </w:r>
      <w:r w:rsidRPr="00F55845">
        <w:rPr>
          <w:rFonts w:ascii="Times New Roman" w:eastAsia="宋体" w:hAnsi="Times New Roman" w:cs="Times New Roman" w:hint="eastAsia"/>
          <w:kern w:val="0"/>
          <w:sz w:val="22"/>
        </w:rPr>
        <w:t>日止，高桥镇社区文化活动中心凌桥分中心服务期限暂定起讫日期为</w:t>
      </w:r>
      <w:r w:rsidRPr="00F55845">
        <w:rPr>
          <w:rFonts w:ascii="Times New Roman" w:eastAsia="宋体" w:hAnsi="Times New Roman" w:cs="Times New Roman" w:hint="eastAsia"/>
          <w:kern w:val="0"/>
          <w:sz w:val="22"/>
        </w:rPr>
        <w:t>2026</w:t>
      </w:r>
      <w:r w:rsidRPr="00F55845">
        <w:rPr>
          <w:rFonts w:ascii="Times New Roman" w:eastAsia="宋体" w:hAnsi="Times New Roman" w:cs="Times New Roman" w:hint="eastAsia"/>
          <w:kern w:val="0"/>
          <w:sz w:val="22"/>
        </w:rPr>
        <w:t>年</w:t>
      </w:r>
      <w:r w:rsidRPr="00F55845">
        <w:rPr>
          <w:rFonts w:ascii="Times New Roman" w:eastAsia="宋体" w:hAnsi="Times New Roman" w:cs="Times New Roman" w:hint="eastAsia"/>
          <w:kern w:val="0"/>
          <w:sz w:val="22"/>
        </w:rPr>
        <w:t>7</w:t>
      </w:r>
      <w:r w:rsidRPr="00F55845">
        <w:rPr>
          <w:rFonts w:ascii="Times New Roman" w:eastAsia="宋体" w:hAnsi="Times New Roman" w:cs="Times New Roman" w:hint="eastAsia"/>
          <w:kern w:val="0"/>
          <w:sz w:val="22"/>
        </w:rPr>
        <w:t>月</w:t>
      </w:r>
      <w:r w:rsidRPr="00F55845">
        <w:rPr>
          <w:rFonts w:ascii="Times New Roman" w:eastAsia="宋体" w:hAnsi="Times New Roman" w:cs="Times New Roman" w:hint="eastAsia"/>
          <w:kern w:val="0"/>
          <w:sz w:val="22"/>
        </w:rPr>
        <w:t>1</w:t>
      </w:r>
      <w:r w:rsidRPr="00F55845">
        <w:rPr>
          <w:rFonts w:ascii="Times New Roman" w:eastAsia="宋体" w:hAnsi="Times New Roman" w:cs="Times New Roman" w:hint="eastAsia"/>
          <w:kern w:val="0"/>
          <w:sz w:val="22"/>
        </w:rPr>
        <w:t>日起至</w:t>
      </w:r>
      <w:r w:rsidRPr="00F55845">
        <w:rPr>
          <w:rFonts w:ascii="Times New Roman" w:eastAsia="宋体" w:hAnsi="Times New Roman" w:cs="Times New Roman" w:hint="eastAsia"/>
          <w:kern w:val="0"/>
          <w:sz w:val="22"/>
        </w:rPr>
        <w:t>2026</w:t>
      </w:r>
      <w:r w:rsidRPr="00F55845">
        <w:rPr>
          <w:rFonts w:ascii="Times New Roman" w:eastAsia="宋体" w:hAnsi="Times New Roman" w:cs="Times New Roman" w:hint="eastAsia"/>
          <w:kern w:val="0"/>
          <w:sz w:val="22"/>
        </w:rPr>
        <w:t>年</w:t>
      </w:r>
      <w:r w:rsidRPr="00F55845">
        <w:rPr>
          <w:rFonts w:ascii="Times New Roman" w:eastAsia="宋体" w:hAnsi="Times New Roman" w:cs="Times New Roman" w:hint="eastAsia"/>
          <w:kern w:val="0"/>
          <w:sz w:val="22"/>
        </w:rPr>
        <w:t>12</w:t>
      </w:r>
      <w:r w:rsidRPr="00F55845">
        <w:rPr>
          <w:rFonts w:ascii="Times New Roman" w:eastAsia="宋体" w:hAnsi="Times New Roman" w:cs="Times New Roman" w:hint="eastAsia"/>
          <w:kern w:val="0"/>
          <w:sz w:val="22"/>
        </w:rPr>
        <w:t>月</w:t>
      </w:r>
      <w:r w:rsidRPr="00F55845">
        <w:rPr>
          <w:rFonts w:ascii="Times New Roman" w:eastAsia="宋体" w:hAnsi="Times New Roman" w:cs="Times New Roman" w:hint="eastAsia"/>
          <w:kern w:val="0"/>
          <w:sz w:val="22"/>
        </w:rPr>
        <w:t>31</w:t>
      </w:r>
      <w:r w:rsidRPr="00F55845">
        <w:rPr>
          <w:rFonts w:ascii="Times New Roman" w:eastAsia="宋体" w:hAnsi="Times New Roman" w:cs="Times New Roman" w:hint="eastAsia"/>
          <w:kern w:val="0"/>
          <w:sz w:val="22"/>
        </w:rPr>
        <w:t>日止，具体以合同签订日期为准</w:t>
      </w:r>
      <w:r w:rsidRPr="00F55845">
        <w:rPr>
          <w:rFonts w:ascii="Times New Roman" w:eastAsia="宋体" w:hAnsi="Times New Roman" w:cs="Times New Roman"/>
          <w:kern w:val="0"/>
          <w:sz w:val="22"/>
        </w:rPr>
        <w:t>。</w:t>
      </w:r>
      <w:bookmarkEnd w:id="24"/>
      <w:bookmarkEnd w:id="25"/>
    </w:p>
    <w:p w:rsidR="00F55845" w:rsidRPr="00F55845" w:rsidRDefault="00F55845" w:rsidP="00F5584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30247898"/>
      <w:r w:rsidRPr="00F55845">
        <w:rPr>
          <w:rFonts w:ascii="Times New Roman" w:eastAsia="宋体" w:hAnsi="Times New Roman" w:cs="Times New Roman"/>
          <w:b/>
          <w:sz w:val="22"/>
        </w:rPr>
        <w:t xml:space="preserve">5 </w:t>
      </w:r>
      <w:r w:rsidRPr="00F55845">
        <w:rPr>
          <w:rFonts w:ascii="Times New Roman" w:eastAsia="宋体" w:hAnsi="Times New Roman" w:cs="Times New Roman"/>
          <w:b/>
          <w:sz w:val="22"/>
        </w:rPr>
        <w:t>承包方式</w:t>
      </w:r>
      <w:bookmarkEnd w:id="26"/>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5.1 </w:t>
      </w:r>
      <w:r w:rsidRPr="00F55845">
        <w:rPr>
          <w:rFonts w:ascii="Times New Roman" w:eastAsia="宋体" w:hAnsi="Times New Roman" w:cs="Times New Roman"/>
          <w:sz w:val="22"/>
        </w:rPr>
        <w:t>依照本项目的招标范围和内容，中标人以</w:t>
      </w:r>
      <w:r w:rsidRPr="00F55845">
        <w:rPr>
          <w:rFonts w:ascii="Times New Roman" w:eastAsia="宋体" w:hAnsi="Times New Roman" w:cs="Times New Roman"/>
          <w:b/>
          <w:kern w:val="0"/>
          <w:sz w:val="22"/>
          <w:u w:val="single"/>
        </w:rPr>
        <w:t>“</w:t>
      </w:r>
      <w:r w:rsidRPr="00F55845">
        <w:rPr>
          <w:rFonts w:ascii="Times New Roman" w:eastAsia="宋体" w:hAnsi="Times New Roman" w:cs="Times New Roman"/>
          <w:b/>
          <w:kern w:val="0"/>
          <w:sz w:val="22"/>
          <w:u w:val="single"/>
        </w:rPr>
        <w:t>清包</w:t>
      </w:r>
      <w:r w:rsidRPr="00F55845">
        <w:rPr>
          <w:rFonts w:ascii="Times New Roman" w:eastAsia="宋体" w:hAnsi="Times New Roman" w:cs="Times New Roman"/>
          <w:b/>
          <w:kern w:val="0"/>
          <w:sz w:val="22"/>
          <w:u w:val="single"/>
        </w:rPr>
        <w:t>”</w:t>
      </w:r>
      <w:r w:rsidRPr="00F55845">
        <w:rPr>
          <w:rFonts w:ascii="Times New Roman" w:eastAsia="宋体" w:hAnsi="Times New Roman" w:cs="Times New Roman"/>
          <w:sz w:val="22"/>
        </w:rPr>
        <w:t>方式实施服务管理承包。</w:t>
      </w:r>
      <w:r w:rsidRPr="00F55845">
        <w:rPr>
          <w:rFonts w:ascii="Times New Roman" w:eastAsia="宋体" w:hAnsi="Times New Roman" w:cs="Times New Roman"/>
          <w:sz w:val="22"/>
        </w:rPr>
        <w:t>“</w:t>
      </w:r>
      <w:r w:rsidRPr="00F55845">
        <w:rPr>
          <w:rFonts w:ascii="Times New Roman" w:eastAsia="宋体" w:hAnsi="Times New Roman" w:cs="Times New Roman"/>
          <w:sz w:val="22"/>
        </w:rPr>
        <w:t>清包</w:t>
      </w:r>
      <w:r w:rsidRPr="00F55845">
        <w:rPr>
          <w:rFonts w:ascii="Times New Roman" w:eastAsia="宋体" w:hAnsi="Times New Roman" w:cs="Times New Roman"/>
          <w:sz w:val="22"/>
        </w:rPr>
        <w:t>”</w:t>
      </w:r>
      <w:r w:rsidRPr="00F55845">
        <w:rPr>
          <w:rFonts w:ascii="Times New Roman" w:eastAsia="宋体" w:hAnsi="Times New Roman" w:cs="Times New Roman"/>
          <w:sz w:val="22"/>
        </w:rPr>
        <w:t>的含义指：采购人按双方约定的服务人数，向中标人支付管理服务费。项目过程中所发生的水电气等能耗，设备添置、维修、保养等费用均由采购人承担。</w:t>
      </w:r>
    </w:p>
    <w:tbl>
      <w:tblPr>
        <w:tblStyle w:val="12"/>
        <w:tblW w:w="0" w:type="auto"/>
        <w:jc w:val="center"/>
        <w:tblLayout w:type="fixed"/>
        <w:tblLook w:val="04A0" w:firstRow="1" w:lastRow="0" w:firstColumn="1" w:lastColumn="0" w:noHBand="0" w:noVBand="1"/>
      </w:tblPr>
      <w:tblGrid>
        <w:gridCol w:w="774"/>
        <w:gridCol w:w="2253"/>
        <w:gridCol w:w="957"/>
        <w:gridCol w:w="982"/>
        <w:gridCol w:w="4867"/>
      </w:tblGrid>
      <w:tr w:rsidR="00F55845" w:rsidRPr="00F55845" w:rsidTr="00285F5E">
        <w:trPr>
          <w:trHeight w:val="396"/>
          <w:jc w:val="center"/>
        </w:trPr>
        <w:tc>
          <w:tcPr>
            <w:tcW w:w="774" w:type="dxa"/>
            <w:vMerge w:val="restart"/>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序号</w:t>
            </w:r>
          </w:p>
        </w:tc>
        <w:tc>
          <w:tcPr>
            <w:tcW w:w="2253" w:type="dxa"/>
            <w:vMerge w:val="restart"/>
            <w:vAlign w:val="center"/>
          </w:tcPr>
          <w:p w:rsidR="00F55845" w:rsidRPr="00F55845" w:rsidRDefault="00F55845" w:rsidP="00F55845">
            <w:pPr>
              <w:adjustRightInd w:val="0"/>
              <w:snapToGrid w:val="0"/>
              <w:spacing w:line="300" w:lineRule="auto"/>
              <w:ind w:firstLineChars="200" w:firstLine="440"/>
              <w:jc w:val="left"/>
              <w:rPr>
                <w:sz w:val="22"/>
              </w:rPr>
            </w:pPr>
            <w:r w:rsidRPr="00F55845">
              <w:rPr>
                <w:rFonts w:hint="eastAsia"/>
                <w:sz w:val="22"/>
              </w:rPr>
              <w:t>内容</w:t>
            </w:r>
          </w:p>
        </w:tc>
        <w:tc>
          <w:tcPr>
            <w:tcW w:w="1939" w:type="dxa"/>
            <w:gridSpan w:val="2"/>
            <w:vAlign w:val="center"/>
          </w:tcPr>
          <w:p w:rsidR="00F55845" w:rsidRPr="00F55845" w:rsidRDefault="00F55845" w:rsidP="00F55845">
            <w:pPr>
              <w:adjustRightInd w:val="0"/>
              <w:snapToGrid w:val="0"/>
              <w:spacing w:line="300" w:lineRule="auto"/>
              <w:ind w:firstLineChars="200" w:firstLine="440"/>
              <w:jc w:val="left"/>
              <w:rPr>
                <w:sz w:val="22"/>
              </w:rPr>
            </w:pPr>
            <w:r w:rsidRPr="00F55845">
              <w:rPr>
                <w:rFonts w:hint="eastAsia"/>
                <w:sz w:val="22"/>
              </w:rPr>
              <w:t>提供方</w:t>
            </w:r>
          </w:p>
        </w:tc>
        <w:tc>
          <w:tcPr>
            <w:tcW w:w="4867" w:type="dxa"/>
            <w:vMerge w:val="restart"/>
            <w:vAlign w:val="center"/>
          </w:tcPr>
          <w:p w:rsidR="00F55845" w:rsidRPr="00F55845" w:rsidRDefault="00F55845" w:rsidP="00F55845">
            <w:pPr>
              <w:adjustRightInd w:val="0"/>
              <w:snapToGrid w:val="0"/>
              <w:spacing w:line="300" w:lineRule="auto"/>
              <w:ind w:firstLineChars="200" w:firstLine="440"/>
              <w:jc w:val="left"/>
              <w:rPr>
                <w:sz w:val="22"/>
              </w:rPr>
            </w:pPr>
            <w:r w:rsidRPr="00F55845">
              <w:rPr>
                <w:rFonts w:hint="eastAsia"/>
                <w:sz w:val="22"/>
              </w:rPr>
              <w:t>备注</w:t>
            </w:r>
          </w:p>
        </w:tc>
      </w:tr>
      <w:tr w:rsidR="00F55845" w:rsidRPr="00F55845" w:rsidTr="00285F5E">
        <w:trPr>
          <w:jc w:val="center"/>
        </w:trPr>
        <w:tc>
          <w:tcPr>
            <w:tcW w:w="774" w:type="dxa"/>
            <w:vMerge/>
          </w:tcPr>
          <w:p w:rsidR="00F55845" w:rsidRPr="00F55845" w:rsidRDefault="00F55845" w:rsidP="00F55845">
            <w:pPr>
              <w:adjustRightInd w:val="0"/>
              <w:snapToGrid w:val="0"/>
              <w:spacing w:line="300" w:lineRule="auto"/>
              <w:ind w:firstLineChars="200" w:firstLine="440"/>
              <w:jc w:val="left"/>
              <w:rPr>
                <w:sz w:val="22"/>
              </w:rPr>
            </w:pPr>
          </w:p>
        </w:tc>
        <w:tc>
          <w:tcPr>
            <w:tcW w:w="2253" w:type="dxa"/>
            <w:vMerge/>
            <w:vAlign w:val="center"/>
          </w:tcPr>
          <w:p w:rsidR="00F55845" w:rsidRPr="00F55845" w:rsidRDefault="00F55845" w:rsidP="00F55845">
            <w:pPr>
              <w:adjustRightInd w:val="0"/>
              <w:snapToGrid w:val="0"/>
              <w:spacing w:line="300" w:lineRule="auto"/>
              <w:ind w:firstLineChars="200" w:firstLine="440"/>
              <w:jc w:val="left"/>
              <w:rPr>
                <w:sz w:val="22"/>
              </w:rPr>
            </w:pPr>
          </w:p>
        </w:tc>
        <w:tc>
          <w:tcPr>
            <w:tcW w:w="95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采购人</w:t>
            </w:r>
          </w:p>
        </w:tc>
        <w:tc>
          <w:tcPr>
            <w:tcW w:w="982"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供应商</w:t>
            </w:r>
          </w:p>
        </w:tc>
        <w:tc>
          <w:tcPr>
            <w:tcW w:w="4867" w:type="dxa"/>
            <w:vMerge/>
          </w:tcPr>
          <w:p w:rsidR="00F55845" w:rsidRPr="00F55845" w:rsidRDefault="00F55845" w:rsidP="00F55845">
            <w:pPr>
              <w:adjustRightInd w:val="0"/>
              <w:snapToGrid w:val="0"/>
              <w:spacing w:line="300" w:lineRule="auto"/>
              <w:ind w:firstLineChars="200" w:firstLine="440"/>
              <w:jc w:val="left"/>
              <w:rPr>
                <w:sz w:val="22"/>
              </w:rPr>
            </w:pP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1</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公用水电</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包括空调、清洁卫生、生活等各类用水；服务公司办公等各类用电。</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2</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各类垃圾桶</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包括生活垃圾、垃圾桶。</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3</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各类垃圾袋</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包括生活垃圾、垃圾桶。</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4</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办公用房</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仓库用房、办公室、休息室。</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5</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办公设备及家具等</w:t>
            </w:r>
          </w:p>
        </w:tc>
        <w:tc>
          <w:tcPr>
            <w:tcW w:w="957" w:type="dxa"/>
            <w:vAlign w:val="center"/>
          </w:tcPr>
          <w:p w:rsidR="00F55845" w:rsidRPr="00F55845" w:rsidRDefault="00F55845" w:rsidP="00F55845">
            <w:pPr>
              <w:adjustRightInd w:val="0"/>
              <w:snapToGrid w:val="0"/>
              <w:spacing w:line="300" w:lineRule="auto"/>
              <w:jc w:val="center"/>
              <w:rPr>
                <w:sz w:val="22"/>
              </w:rPr>
            </w:pPr>
          </w:p>
        </w:tc>
        <w:tc>
          <w:tcPr>
            <w:tcW w:w="982"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包括电脑、考勤设备和打印机等办公设备和耗材；桌椅等办公家具和员工更衣柜。</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6</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人员装备（对讲机等）</w:t>
            </w:r>
          </w:p>
        </w:tc>
        <w:tc>
          <w:tcPr>
            <w:tcW w:w="957" w:type="dxa"/>
            <w:vAlign w:val="center"/>
          </w:tcPr>
          <w:p w:rsidR="00F55845" w:rsidRPr="00F55845" w:rsidRDefault="00F55845" w:rsidP="00F55845">
            <w:pPr>
              <w:adjustRightInd w:val="0"/>
              <w:snapToGrid w:val="0"/>
              <w:spacing w:line="300" w:lineRule="auto"/>
              <w:jc w:val="center"/>
              <w:rPr>
                <w:sz w:val="22"/>
              </w:rPr>
            </w:pPr>
          </w:p>
        </w:tc>
        <w:tc>
          <w:tcPr>
            <w:tcW w:w="982"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包括对讲机公共频道占用费及维修费用等。</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7</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专业设备</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包括专用的洗地机、自动洗地吸水机、抛光机、吸水洗尘机、地坪</w:t>
            </w:r>
            <w:r w:rsidRPr="00F55845">
              <w:rPr>
                <w:rFonts w:hint="eastAsia"/>
                <w:sz w:val="22"/>
              </w:rPr>
              <w:t>/</w:t>
            </w:r>
            <w:r w:rsidRPr="00F55845">
              <w:rPr>
                <w:rFonts w:hint="eastAsia"/>
                <w:sz w:val="22"/>
              </w:rPr>
              <w:t>地毯吹干机、真空吸尘机、垃圾车、高压水枪、</w:t>
            </w:r>
            <w:proofErr w:type="gramStart"/>
            <w:r w:rsidRPr="00F55845">
              <w:rPr>
                <w:rFonts w:hint="eastAsia"/>
                <w:sz w:val="22"/>
              </w:rPr>
              <w:t>榨</w:t>
            </w:r>
            <w:proofErr w:type="gramEnd"/>
            <w:r w:rsidRPr="00F55845">
              <w:rPr>
                <w:rFonts w:hint="eastAsia"/>
                <w:sz w:val="22"/>
              </w:rPr>
              <w:t>水器、不锈钢桶等。</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8</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维修材料</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各类设施设备维修所需的材料，包含维修工具。</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9</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保洁材料</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包括环境保洁所需的清洁、洗涤药剂，地面和物体表面擦拭用的消毒剂，地面养护药剂、材料和保洁工具等耗材（耗材品质需可靠有保证）</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10</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保洁工具</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包括</w:t>
            </w:r>
            <w:proofErr w:type="gramStart"/>
            <w:r w:rsidRPr="00F55845">
              <w:rPr>
                <w:rFonts w:hint="eastAsia"/>
                <w:sz w:val="22"/>
              </w:rPr>
              <w:t>保洁小</w:t>
            </w:r>
            <w:proofErr w:type="gramEnd"/>
            <w:r w:rsidRPr="00F55845">
              <w:rPr>
                <w:rFonts w:hint="eastAsia"/>
                <w:sz w:val="22"/>
              </w:rPr>
              <w:t>工具、尘推、工作警示牌</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11</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绿化材料</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绿化盆景增设、绿化施肥及药水费用、易耗品等</w:t>
            </w:r>
          </w:p>
        </w:tc>
      </w:tr>
      <w:tr w:rsidR="00F55845" w:rsidRPr="00F55845" w:rsidTr="00285F5E">
        <w:trPr>
          <w:jc w:val="center"/>
        </w:trPr>
        <w:tc>
          <w:tcPr>
            <w:tcW w:w="774"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12</w:t>
            </w:r>
          </w:p>
        </w:tc>
        <w:tc>
          <w:tcPr>
            <w:tcW w:w="2253"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其它耗材</w:t>
            </w:r>
          </w:p>
        </w:tc>
        <w:tc>
          <w:tcPr>
            <w:tcW w:w="957" w:type="dxa"/>
            <w:vAlign w:val="center"/>
          </w:tcPr>
          <w:p w:rsidR="00F55845" w:rsidRPr="00F55845" w:rsidRDefault="00F55845" w:rsidP="00F55845">
            <w:pPr>
              <w:adjustRightInd w:val="0"/>
              <w:snapToGrid w:val="0"/>
              <w:spacing w:line="300" w:lineRule="auto"/>
              <w:jc w:val="center"/>
              <w:rPr>
                <w:sz w:val="22"/>
              </w:rPr>
            </w:pPr>
            <w:r w:rsidRPr="00F55845">
              <w:rPr>
                <w:rFonts w:hint="eastAsia"/>
                <w:sz w:val="22"/>
              </w:rPr>
              <w:t>√</w:t>
            </w:r>
          </w:p>
        </w:tc>
        <w:tc>
          <w:tcPr>
            <w:tcW w:w="982" w:type="dxa"/>
            <w:vAlign w:val="center"/>
          </w:tcPr>
          <w:p w:rsidR="00F55845" w:rsidRPr="00F55845" w:rsidRDefault="00F55845" w:rsidP="00F55845">
            <w:pPr>
              <w:adjustRightInd w:val="0"/>
              <w:snapToGrid w:val="0"/>
              <w:spacing w:line="300" w:lineRule="auto"/>
              <w:jc w:val="center"/>
              <w:rPr>
                <w:sz w:val="22"/>
              </w:rPr>
            </w:pPr>
          </w:p>
        </w:tc>
        <w:tc>
          <w:tcPr>
            <w:tcW w:w="4867" w:type="dxa"/>
            <w:vAlign w:val="center"/>
          </w:tcPr>
          <w:p w:rsidR="00F55845" w:rsidRPr="00F55845" w:rsidRDefault="00F55845" w:rsidP="00F55845">
            <w:pPr>
              <w:adjustRightInd w:val="0"/>
              <w:snapToGrid w:val="0"/>
              <w:spacing w:line="300" w:lineRule="auto"/>
              <w:jc w:val="left"/>
              <w:rPr>
                <w:sz w:val="22"/>
              </w:rPr>
            </w:pPr>
            <w:r w:rsidRPr="00F55845">
              <w:rPr>
                <w:rFonts w:hint="eastAsia"/>
                <w:sz w:val="22"/>
              </w:rPr>
              <w:t>物业开办费用、维修及配件（物耗）；消防维护（物耗）；楼宇维护（物耗）</w:t>
            </w:r>
          </w:p>
        </w:tc>
      </w:tr>
    </w:tbl>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5.2</w:t>
      </w:r>
      <w:r w:rsidRPr="00F55845">
        <w:rPr>
          <w:rFonts w:ascii="Times New Roman" w:eastAsia="宋体" w:hAnsi="Times New Roman" w:cs="Times New Roman" w:hint="eastAsia"/>
          <w:sz w:val="22"/>
        </w:rPr>
        <w:t>本项目消防系统、监控系统、电梯、空调等专业维保及年检项目，由采购人负责，不在本次报价范围内。本项目中标人负责对上述设施设备进行日常巡检和维保跟踪。</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5.</w:t>
      </w:r>
      <w:r w:rsidRPr="00F55845">
        <w:rPr>
          <w:rFonts w:ascii="Times New Roman" w:eastAsia="宋体" w:hAnsi="Times New Roman" w:cs="Times New Roman" w:hint="eastAsia"/>
          <w:sz w:val="22"/>
        </w:rPr>
        <w:t>3</w:t>
      </w:r>
      <w:r w:rsidRPr="00F55845">
        <w:rPr>
          <w:rFonts w:ascii="Times New Roman" w:eastAsia="宋体" w:hAnsi="Times New Roman" w:cs="Times New Roman"/>
          <w:sz w:val="22"/>
        </w:rPr>
        <w:t>本项目不允许分包。</w:t>
      </w:r>
    </w:p>
    <w:p w:rsidR="00F55845" w:rsidRPr="00F55845" w:rsidRDefault="00F55845" w:rsidP="00F5584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7" w:name="_Toc230247899"/>
      <w:r w:rsidRPr="00F55845">
        <w:rPr>
          <w:rFonts w:ascii="Times New Roman" w:eastAsia="宋体" w:hAnsi="Times New Roman" w:cs="Times New Roman"/>
          <w:b/>
          <w:sz w:val="22"/>
        </w:rPr>
        <w:t xml:space="preserve">6 </w:t>
      </w:r>
      <w:r w:rsidRPr="00F55845">
        <w:rPr>
          <w:rFonts w:ascii="Times New Roman" w:eastAsia="宋体" w:hAnsi="Times New Roman" w:cs="Times New Roman"/>
          <w:b/>
          <w:sz w:val="22"/>
        </w:rPr>
        <w:t>合同的签订</w:t>
      </w:r>
      <w:bookmarkEnd w:id="27"/>
    </w:p>
    <w:p w:rsidR="00F55845" w:rsidRPr="00F55845" w:rsidRDefault="00F55845" w:rsidP="00F55845">
      <w:pPr>
        <w:snapToGrid w:val="0"/>
        <w:spacing w:line="300" w:lineRule="auto"/>
        <w:ind w:firstLineChars="200" w:firstLine="440"/>
        <w:rPr>
          <w:rFonts w:ascii="Times New Roman" w:eastAsia="宋体" w:hAnsi="Times New Roman" w:cs="Times New Roman"/>
          <w:sz w:val="22"/>
        </w:rPr>
      </w:pPr>
      <w:r w:rsidRPr="00F55845">
        <w:rPr>
          <w:rFonts w:ascii="Times New Roman" w:eastAsia="宋体" w:hAnsi="Times New Roman" w:cs="Times New Roman"/>
          <w:sz w:val="22"/>
        </w:rPr>
        <w:t xml:space="preserve">6.1 </w:t>
      </w:r>
      <w:r w:rsidRPr="00F55845">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6.2 </w:t>
      </w:r>
      <w:r w:rsidRPr="00F55845">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F55845" w:rsidRPr="00F55845" w:rsidRDefault="00F55845" w:rsidP="00F55845">
      <w:pPr>
        <w:adjustRightInd w:val="0"/>
        <w:snapToGrid w:val="0"/>
        <w:spacing w:line="300" w:lineRule="auto"/>
        <w:ind w:firstLineChars="200" w:firstLine="442"/>
        <w:jc w:val="left"/>
        <w:outlineLvl w:val="2"/>
        <w:rPr>
          <w:rFonts w:ascii="Times New Roman" w:eastAsia="宋体" w:hAnsi="Times New Roman" w:cs="Times New Roman"/>
          <w:sz w:val="22"/>
        </w:rPr>
      </w:pPr>
      <w:bookmarkStart w:id="28" w:name="_Toc230247900"/>
      <w:r w:rsidRPr="00F55845">
        <w:rPr>
          <w:rFonts w:ascii="Times New Roman" w:eastAsia="宋体" w:hAnsi="Times New Roman" w:cs="Times New Roman"/>
          <w:b/>
          <w:sz w:val="22"/>
        </w:rPr>
        <w:t xml:space="preserve">7 </w:t>
      </w:r>
      <w:r w:rsidRPr="00F55845">
        <w:rPr>
          <w:rFonts w:ascii="Times New Roman" w:eastAsia="宋体" w:hAnsi="Times New Roman" w:cs="Times New Roman"/>
          <w:b/>
          <w:sz w:val="22"/>
        </w:rPr>
        <w:t>结算原则和支付方式</w:t>
      </w:r>
      <w:bookmarkEnd w:id="28"/>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7.1 </w:t>
      </w:r>
      <w:r w:rsidRPr="00F55845">
        <w:rPr>
          <w:rFonts w:ascii="Times New Roman" w:eastAsia="宋体" w:hAnsi="Times New Roman" w:cs="Times New Roman"/>
          <w:sz w:val="22"/>
        </w:rPr>
        <w:t>结算原则</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7.1.1</w:t>
      </w:r>
      <w:r w:rsidRPr="00F55845">
        <w:rPr>
          <w:rFonts w:ascii="Times New Roman" w:eastAsia="宋体" w:hAnsi="Times New Roman" w:cs="Times New Roman"/>
          <w:sz w:val="22"/>
        </w:rPr>
        <w:t>根据考核管理要求，依照考核结果按实结算。</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lastRenderedPageBreak/>
        <w:t>7.1.2</w:t>
      </w:r>
      <w:r w:rsidRPr="00F55845">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F55845" w:rsidRPr="00F55845" w:rsidRDefault="00F55845" w:rsidP="00F55845">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F55845">
        <w:rPr>
          <w:rFonts w:ascii="Times New Roman" w:eastAsia="宋体" w:hAnsi="Times New Roman" w:cs="Times New Roman"/>
          <w:b/>
          <w:kern w:val="0"/>
          <w:sz w:val="22"/>
          <w:u w:val="single"/>
        </w:rPr>
        <w:t xml:space="preserve">7.1.3 </w:t>
      </w:r>
      <w:r w:rsidRPr="00F55845">
        <w:rPr>
          <w:rFonts w:ascii="Times New Roman" w:eastAsia="宋体" w:hAnsi="Times New Roman" w:cs="Times New Roman"/>
          <w:b/>
          <w:kern w:val="0"/>
          <w:sz w:val="22"/>
          <w:u w:val="single"/>
        </w:rPr>
        <w:t>合同履约期间，如发生设备中修、大修和应急维修的，则费用按实结算。</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7.2 </w:t>
      </w:r>
      <w:r w:rsidRPr="00F55845">
        <w:rPr>
          <w:rFonts w:ascii="Times New Roman" w:eastAsia="宋体" w:hAnsi="Times New Roman" w:cs="Times New Roman"/>
          <w:sz w:val="22"/>
        </w:rPr>
        <w:t>支付方式</w:t>
      </w:r>
    </w:p>
    <w:p w:rsidR="00F55845" w:rsidRPr="00F55845" w:rsidRDefault="00F55845" w:rsidP="00F55845">
      <w:pPr>
        <w:adjustRightInd w:val="0"/>
        <w:snapToGrid w:val="0"/>
        <w:spacing w:line="300" w:lineRule="auto"/>
        <w:ind w:firstLineChars="200" w:firstLine="440"/>
        <w:jc w:val="left"/>
        <w:rPr>
          <w:rFonts w:ascii="宋体" w:eastAsia="宋体" w:hAnsi="Times New Roman" w:cs="宋体"/>
          <w:kern w:val="0"/>
          <w:sz w:val="22"/>
        </w:rPr>
      </w:pPr>
      <w:r w:rsidRPr="00F55845">
        <w:rPr>
          <w:rFonts w:ascii="Times New Roman" w:eastAsia="宋体" w:hAnsi="Times New Roman" w:cs="Times New Roman"/>
          <w:sz w:val="22"/>
        </w:rPr>
        <w:t xml:space="preserve">7.2.1 </w:t>
      </w:r>
      <w:r w:rsidRPr="00F55845">
        <w:rPr>
          <w:rFonts w:ascii="宋体" w:eastAsia="宋体" w:hAnsi="Times New Roman" w:cs="宋体"/>
          <w:kern w:val="0"/>
          <w:sz w:val="22"/>
        </w:rPr>
        <w:t>本项目合同金额采用分期付款方式，在采购人和中标人合同签订，</w:t>
      </w:r>
      <w:r w:rsidRPr="00F55845">
        <w:rPr>
          <w:rFonts w:ascii="宋体" w:eastAsia="宋体" w:hAnsi="Times New Roman" w:cs="宋体" w:hint="eastAsia"/>
          <w:kern w:val="0"/>
          <w:sz w:val="22"/>
        </w:rPr>
        <w:t>按下款要求支付相应的合同款项。</w:t>
      </w:r>
    </w:p>
    <w:p w:rsidR="00F55845" w:rsidRPr="00F55845" w:rsidRDefault="00F55845" w:rsidP="00F55845">
      <w:pPr>
        <w:adjustRightInd w:val="0"/>
        <w:snapToGrid w:val="0"/>
        <w:spacing w:line="300" w:lineRule="auto"/>
        <w:ind w:firstLineChars="200" w:firstLine="440"/>
        <w:jc w:val="left"/>
        <w:rPr>
          <w:rFonts w:ascii="宋体" w:eastAsia="宋体" w:hAnsi="Times New Roman" w:cs="宋体"/>
          <w:kern w:val="0"/>
          <w:sz w:val="22"/>
        </w:rPr>
      </w:pPr>
      <w:r w:rsidRPr="00F55845">
        <w:rPr>
          <w:rFonts w:ascii="Times New Roman" w:eastAsia="宋体" w:hAnsi="Times New Roman" w:cs="Times New Roman"/>
          <w:kern w:val="0"/>
          <w:sz w:val="22"/>
        </w:rPr>
        <w:t>7.2.2</w:t>
      </w:r>
      <w:r w:rsidRPr="00F55845">
        <w:rPr>
          <w:rFonts w:ascii="宋体" w:eastAsia="宋体" w:hAnsi="Times New Roman" w:cs="宋体" w:hint="eastAsia"/>
          <w:kern w:val="0"/>
          <w:sz w:val="22"/>
        </w:rPr>
        <w:t>分期付款的时间进度要求和支付比例具体如下：</w:t>
      </w:r>
    </w:p>
    <w:tbl>
      <w:tblPr>
        <w:tblStyle w:val="a3"/>
        <w:tblW w:w="0" w:type="auto"/>
        <w:jc w:val="center"/>
        <w:tblLayout w:type="fixed"/>
        <w:tblLook w:val="04A0" w:firstRow="1" w:lastRow="0" w:firstColumn="1" w:lastColumn="0" w:noHBand="0" w:noVBand="1"/>
      </w:tblPr>
      <w:tblGrid>
        <w:gridCol w:w="959"/>
        <w:gridCol w:w="6892"/>
        <w:gridCol w:w="1329"/>
      </w:tblGrid>
      <w:tr w:rsidR="00F55845" w:rsidRPr="00F55845" w:rsidTr="00285F5E">
        <w:trPr>
          <w:jc w:val="center"/>
        </w:trPr>
        <w:tc>
          <w:tcPr>
            <w:tcW w:w="959" w:type="dxa"/>
            <w:vAlign w:val="center"/>
          </w:tcPr>
          <w:p w:rsidR="00F55845" w:rsidRPr="00F55845" w:rsidRDefault="00F55845" w:rsidP="00F55845">
            <w:pPr>
              <w:adjustRightInd w:val="0"/>
              <w:snapToGrid w:val="0"/>
              <w:spacing w:line="300" w:lineRule="auto"/>
              <w:jc w:val="center"/>
              <w:rPr>
                <w:rFonts w:ascii="宋体" w:eastAsia="宋体" w:hAnsi="宋体" w:cs="宋体"/>
                <w:sz w:val="24"/>
                <w:szCs w:val="24"/>
              </w:rPr>
            </w:pPr>
            <w:r w:rsidRPr="00F55845">
              <w:rPr>
                <w:rFonts w:ascii="宋体" w:eastAsia="宋体" w:hAnsi="宋体" w:cs="宋体" w:hint="eastAsia"/>
                <w:sz w:val="24"/>
                <w:szCs w:val="24"/>
              </w:rPr>
              <w:t>序号</w:t>
            </w:r>
          </w:p>
        </w:tc>
        <w:tc>
          <w:tcPr>
            <w:tcW w:w="6892" w:type="dxa"/>
            <w:vAlign w:val="center"/>
          </w:tcPr>
          <w:p w:rsidR="00F55845" w:rsidRPr="00F55845" w:rsidRDefault="00F55845" w:rsidP="00F55845">
            <w:pPr>
              <w:adjustRightInd w:val="0"/>
              <w:snapToGrid w:val="0"/>
              <w:spacing w:line="300" w:lineRule="auto"/>
              <w:jc w:val="center"/>
              <w:rPr>
                <w:rFonts w:ascii="宋体" w:eastAsia="宋体" w:hAnsi="宋体" w:cs="宋体"/>
                <w:sz w:val="24"/>
                <w:szCs w:val="24"/>
              </w:rPr>
            </w:pPr>
            <w:r w:rsidRPr="00F55845">
              <w:rPr>
                <w:rFonts w:ascii="宋体" w:eastAsia="宋体" w:hAnsi="宋体" w:cs="宋体" w:hint="eastAsia"/>
                <w:sz w:val="24"/>
                <w:szCs w:val="24"/>
              </w:rPr>
              <w:t>支付时间和支付条件</w:t>
            </w:r>
          </w:p>
        </w:tc>
        <w:tc>
          <w:tcPr>
            <w:tcW w:w="1329" w:type="dxa"/>
            <w:vAlign w:val="center"/>
          </w:tcPr>
          <w:p w:rsidR="00F55845" w:rsidRPr="00F55845" w:rsidRDefault="00F55845" w:rsidP="00F55845">
            <w:pPr>
              <w:adjustRightInd w:val="0"/>
              <w:snapToGrid w:val="0"/>
              <w:spacing w:line="300" w:lineRule="auto"/>
              <w:jc w:val="center"/>
              <w:rPr>
                <w:rFonts w:ascii="宋体" w:eastAsia="宋体" w:hAnsi="宋体" w:cs="宋体"/>
                <w:sz w:val="24"/>
                <w:szCs w:val="24"/>
              </w:rPr>
            </w:pPr>
            <w:r w:rsidRPr="00F55845">
              <w:rPr>
                <w:rFonts w:ascii="宋体" w:eastAsia="宋体" w:hAnsi="宋体" w:cs="宋体" w:hint="eastAsia"/>
                <w:sz w:val="24"/>
                <w:szCs w:val="24"/>
              </w:rPr>
              <w:t>支付比例</w:t>
            </w:r>
          </w:p>
        </w:tc>
      </w:tr>
      <w:tr w:rsidR="00F55845" w:rsidRPr="00F55845" w:rsidTr="00285F5E">
        <w:trPr>
          <w:jc w:val="center"/>
        </w:trPr>
        <w:tc>
          <w:tcPr>
            <w:tcW w:w="959" w:type="dxa"/>
            <w:vAlign w:val="center"/>
          </w:tcPr>
          <w:p w:rsidR="00F55845" w:rsidRPr="00F55845" w:rsidRDefault="00F55845" w:rsidP="00F55845">
            <w:pPr>
              <w:adjustRightInd w:val="0"/>
              <w:snapToGrid w:val="0"/>
              <w:spacing w:line="300" w:lineRule="auto"/>
              <w:jc w:val="center"/>
              <w:rPr>
                <w:rFonts w:ascii="宋体" w:eastAsia="宋体" w:hAnsi="宋体" w:cs="宋体"/>
                <w:sz w:val="24"/>
                <w:szCs w:val="24"/>
              </w:rPr>
            </w:pPr>
            <w:r w:rsidRPr="00F55845">
              <w:rPr>
                <w:rFonts w:ascii="宋体" w:eastAsia="宋体" w:hAnsi="宋体" w:cs="宋体" w:hint="eastAsia"/>
                <w:sz w:val="24"/>
                <w:szCs w:val="24"/>
              </w:rPr>
              <w:t>1</w:t>
            </w:r>
          </w:p>
        </w:tc>
        <w:tc>
          <w:tcPr>
            <w:tcW w:w="6892" w:type="dxa"/>
            <w:vAlign w:val="center"/>
          </w:tcPr>
          <w:p w:rsidR="00F55845" w:rsidRPr="00F55845" w:rsidRDefault="00F55845" w:rsidP="00F55845">
            <w:pPr>
              <w:ind w:firstLine="120"/>
              <w:rPr>
                <w:rFonts w:ascii="宋体" w:eastAsia="宋体" w:hAnsi="宋体" w:cs="宋体"/>
                <w:sz w:val="24"/>
                <w:szCs w:val="24"/>
              </w:rPr>
            </w:pPr>
            <w:r w:rsidRPr="00F55845">
              <w:rPr>
                <w:rFonts w:ascii="宋体" w:hAnsi="宋体" w:cs="宋体" w:hint="eastAsia"/>
                <w:sz w:val="24"/>
                <w:szCs w:val="24"/>
              </w:rPr>
              <w:t>2026年10月25日前，采购人根据考核结果支付相应合同金额，且考核等级结果非“不合格”</w:t>
            </w:r>
          </w:p>
        </w:tc>
        <w:tc>
          <w:tcPr>
            <w:tcW w:w="1329" w:type="dxa"/>
            <w:vAlign w:val="center"/>
          </w:tcPr>
          <w:p w:rsidR="00F55845" w:rsidRPr="00F55845" w:rsidRDefault="00F55845" w:rsidP="00F55845">
            <w:pPr>
              <w:autoSpaceDE w:val="0"/>
              <w:autoSpaceDN w:val="0"/>
              <w:adjustRightInd w:val="0"/>
              <w:ind w:firstLine="120"/>
              <w:jc w:val="center"/>
              <w:rPr>
                <w:rFonts w:ascii="宋体" w:eastAsia="宋体" w:hAnsi="宋体" w:cs="宋体"/>
                <w:sz w:val="24"/>
                <w:szCs w:val="24"/>
              </w:rPr>
            </w:pPr>
            <w:r w:rsidRPr="00F55845">
              <w:rPr>
                <w:rFonts w:ascii="宋体" w:eastAsia="宋体" w:hAnsi="宋体" w:cs="宋体" w:hint="eastAsia"/>
                <w:sz w:val="24"/>
                <w:szCs w:val="24"/>
              </w:rPr>
              <w:t>25%</w:t>
            </w:r>
          </w:p>
        </w:tc>
      </w:tr>
      <w:tr w:rsidR="00F55845" w:rsidRPr="00F55845" w:rsidTr="00285F5E">
        <w:trPr>
          <w:jc w:val="center"/>
        </w:trPr>
        <w:tc>
          <w:tcPr>
            <w:tcW w:w="959" w:type="dxa"/>
            <w:vAlign w:val="center"/>
          </w:tcPr>
          <w:p w:rsidR="00F55845" w:rsidRPr="00F55845" w:rsidRDefault="00F55845" w:rsidP="00F55845">
            <w:pPr>
              <w:adjustRightInd w:val="0"/>
              <w:snapToGrid w:val="0"/>
              <w:spacing w:line="300" w:lineRule="auto"/>
              <w:jc w:val="center"/>
              <w:rPr>
                <w:rFonts w:ascii="宋体" w:eastAsia="宋体" w:hAnsi="宋体" w:cs="宋体"/>
                <w:sz w:val="24"/>
                <w:szCs w:val="24"/>
              </w:rPr>
            </w:pPr>
            <w:r w:rsidRPr="00F55845">
              <w:rPr>
                <w:rFonts w:ascii="宋体" w:eastAsia="宋体" w:hAnsi="宋体" w:cs="宋体" w:hint="eastAsia"/>
                <w:sz w:val="24"/>
                <w:szCs w:val="24"/>
              </w:rPr>
              <w:t>2</w:t>
            </w:r>
          </w:p>
        </w:tc>
        <w:tc>
          <w:tcPr>
            <w:tcW w:w="6892" w:type="dxa"/>
          </w:tcPr>
          <w:p w:rsidR="00F55845" w:rsidRPr="00F55845" w:rsidRDefault="00F55845" w:rsidP="00F55845">
            <w:pPr>
              <w:ind w:firstLine="120"/>
              <w:rPr>
                <w:rFonts w:ascii="宋体" w:eastAsia="宋体" w:hAnsi="宋体" w:cs="宋体"/>
                <w:sz w:val="24"/>
                <w:szCs w:val="24"/>
              </w:rPr>
            </w:pPr>
            <w:r w:rsidRPr="00F55845">
              <w:rPr>
                <w:rFonts w:ascii="宋体" w:hAnsi="宋体" w:cs="宋体" w:hint="eastAsia"/>
                <w:sz w:val="24"/>
                <w:szCs w:val="24"/>
              </w:rPr>
              <w:t>2027年1月25日前，采购人根据考核结果支付相应合同金额，且考核等级结果非“不合格”</w:t>
            </w:r>
          </w:p>
        </w:tc>
        <w:tc>
          <w:tcPr>
            <w:tcW w:w="1329" w:type="dxa"/>
            <w:vAlign w:val="center"/>
          </w:tcPr>
          <w:p w:rsidR="00F55845" w:rsidRPr="00F55845" w:rsidRDefault="00F55845" w:rsidP="00F55845">
            <w:pPr>
              <w:ind w:firstLine="120"/>
              <w:jc w:val="center"/>
              <w:rPr>
                <w:rFonts w:ascii="宋体" w:eastAsia="宋体" w:hAnsi="宋体" w:cs="宋体"/>
                <w:sz w:val="24"/>
                <w:szCs w:val="24"/>
              </w:rPr>
            </w:pPr>
            <w:r w:rsidRPr="00F55845">
              <w:rPr>
                <w:rFonts w:ascii="宋体" w:hAnsi="宋体" w:cs="宋体" w:hint="eastAsia"/>
                <w:sz w:val="24"/>
                <w:szCs w:val="24"/>
              </w:rPr>
              <w:t>25%</w:t>
            </w:r>
          </w:p>
        </w:tc>
      </w:tr>
      <w:tr w:rsidR="00F55845" w:rsidRPr="00F55845" w:rsidTr="00285F5E">
        <w:trPr>
          <w:jc w:val="center"/>
        </w:trPr>
        <w:tc>
          <w:tcPr>
            <w:tcW w:w="959" w:type="dxa"/>
            <w:vAlign w:val="center"/>
          </w:tcPr>
          <w:p w:rsidR="00F55845" w:rsidRPr="00F55845" w:rsidRDefault="00F55845" w:rsidP="00F55845">
            <w:pPr>
              <w:adjustRightInd w:val="0"/>
              <w:snapToGrid w:val="0"/>
              <w:spacing w:line="300" w:lineRule="auto"/>
              <w:jc w:val="center"/>
              <w:rPr>
                <w:rFonts w:ascii="宋体" w:eastAsia="宋体" w:hAnsi="宋体" w:cs="宋体"/>
                <w:sz w:val="24"/>
                <w:szCs w:val="24"/>
              </w:rPr>
            </w:pPr>
            <w:r w:rsidRPr="00F55845">
              <w:rPr>
                <w:rFonts w:ascii="宋体" w:eastAsia="宋体" w:hAnsi="宋体" w:cs="宋体" w:hint="eastAsia"/>
                <w:sz w:val="24"/>
                <w:szCs w:val="24"/>
              </w:rPr>
              <w:t>3</w:t>
            </w:r>
          </w:p>
        </w:tc>
        <w:tc>
          <w:tcPr>
            <w:tcW w:w="6892" w:type="dxa"/>
          </w:tcPr>
          <w:p w:rsidR="00F55845" w:rsidRPr="00F55845" w:rsidRDefault="00F55845" w:rsidP="00F55845">
            <w:pPr>
              <w:ind w:firstLine="120"/>
              <w:rPr>
                <w:rFonts w:ascii="宋体" w:eastAsia="宋体" w:hAnsi="宋体" w:cs="宋体"/>
                <w:sz w:val="24"/>
                <w:szCs w:val="24"/>
              </w:rPr>
            </w:pPr>
            <w:r w:rsidRPr="00F55845">
              <w:rPr>
                <w:rFonts w:ascii="宋体" w:hAnsi="宋体" w:cs="宋体" w:hint="eastAsia"/>
                <w:sz w:val="24"/>
                <w:szCs w:val="24"/>
              </w:rPr>
              <w:t>2027年4月25日前，采购人根据考核结果支付相应合同金额，且考核等级结果非“不合格”</w:t>
            </w:r>
          </w:p>
        </w:tc>
        <w:tc>
          <w:tcPr>
            <w:tcW w:w="1329" w:type="dxa"/>
            <w:vAlign w:val="center"/>
          </w:tcPr>
          <w:p w:rsidR="00F55845" w:rsidRPr="00F55845" w:rsidRDefault="00F55845" w:rsidP="00F55845">
            <w:pPr>
              <w:ind w:firstLine="120"/>
              <w:jc w:val="center"/>
              <w:rPr>
                <w:rFonts w:ascii="宋体" w:eastAsia="宋体" w:hAnsi="宋体" w:cs="宋体"/>
                <w:sz w:val="24"/>
                <w:szCs w:val="24"/>
              </w:rPr>
            </w:pPr>
            <w:r w:rsidRPr="00F55845">
              <w:rPr>
                <w:rFonts w:ascii="宋体" w:hAnsi="宋体" w:cs="宋体" w:hint="eastAsia"/>
                <w:sz w:val="24"/>
                <w:szCs w:val="24"/>
              </w:rPr>
              <w:t>25%</w:t>
            </w:r>
          </w:p>
        </w:tc>
      </w:tr>
      <w:tr w:rsidR="00F55845" w:rsidRPr="00F55845" w:rsidTr="00285F5E">
        <w:trPr>
          <w:jc w:val="center"/>
        </w:trPr>
        <w:tc>
          <w:tcPr>
            <w:tcW w:w="959" w:type="dxa"/>
            <w:vAlign w:val="center"/>
          </w:tcPr>
          <w:p w:rsidR="00F55845" w:rsidRPr="00F55845" w:rsidRDefault="00F55845" w:rsidP="00F55845">
            <w:pPr>
              <w:adjustRightInd w:val="0"/>
              <w:snapToGrid w:val="0"/>
              <w:spacing w:line="300" w:lineRule="auto"/>
              <w:jc w:val="center"/>
              <w:rPr>
                <w:rFonts w:ascii="宋体" w:eastAsia="宋体" w:hAnsi="宋体" w:cs="宋体"/>
                <w:sz w:val="24"/>
                <w:szCs w:val="24"/>
              </w:rPr>
            </w:pPr>
            <w:r w:rsidRPr="00F55845">
              <w:rPr>
                <w:rFonts w:ascii="宋体" w:eastAsia="宋体" w:hAnsi="宋体" w:cs="宋体" w:hint="eastAsia"/>
                <w:sz w:val="24"/>
                <w:szCs w:val="24"/>
              </w:rPr>
              <w:t>4</w:t>
            </w:r>
          </w:p>
        </w:tc>
        <w:tc>
          <w:tcPr>
            <w:tcW w:w="6892" w:type="dxa"/>
          </w:tcPr>
          <w:p w:rsidR="00F55845" w:rsidRPr="00F55845" w:rsidRDefault="00F55845" w:rsidP="00F55845">
            <w:pPr>
              <w:ind w:firstLine="120"/>
              <w:rPr>
                <w:rFonts w:ascii="宋体" w:eastAsia="宋体" w:hAnsi="宋体" w:cs="宋体"/>
                <w:sz w:val="24"/>
                <w:szCs w:val="24"/>
              </w:rPr>
            </w:pPr>
            <w:r w:rsidRPr="00F55845">
              <w:rPr>
                <w:rFonts w:ascii="宋体" w:hAnsi="宋体" w:cs="宋体" w:hint="eastAsia"/>
                <w:sz w:val="24"/>
                <w:szCs w:val="24"/>
              </w:rPr>
              <w:t>2027年7月25日前，采购人根据考核结果支付相应合同金额，且考核等级结果非“不合格”</w:t>
            </w:r>
          </w:p>
        </w:tc>
        <w:tc>
          <w:tcPr>
            <w:tcW w:w="1329" w:type="dxa"/>
            <w:vAlign w:val="center"/>
          </w:tcPr>
          <w:p w:rsidR="00F55845" w:rsidRPr="00F55845" w:rsidRDefault="00F55845" w:rsidP="00F55845">
            <w:pPr>
              <w:ind w:firstLine="120"/>
              <w:jc w:val="center"/>
              <w:rPr>
                <w:rFonts w:ascii="宋体" w:eastAsia="宋体" w:hAnsi="宋体" w:cs="宋体"/>
                <w:sz w:val="24"/>
                <w:szCs w:val="24"/>
              </w:rPr>
            </w:pPr>
            <w:r w:rsidRPr="00F55845">
              <w:rPr>
                <w:rFonts w:ascii="宋体" w:hAnsi="宋体" w:cs="宋体" w:hint="eastAsia"/>
                <w:sz w:val="24"/>
                <w:szCs w:val="24"/>
              </w:rPr>
              <w:t>25%</w:t>
            </w:r>
          </w:p>
        </w:tc>
      </w:tr>
    </w:tbl>
    <w:p w:rsidR="00F55845" w:rsidRPr="00F55845" w:rsidRDefault="00F55845" w:rsidP="00F55845">
      <w:pPr>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7.3</w:t>
      </w:r>
      <w:r w:rsidRPr="00F55845">
        <w:rPr>
          <w:rFonts w:ascii="Times New Roman" w:eastAsia="宋体" w:hAnsi="Times New Roman" w:cs="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F55845">
        <w:rPr>
          <w:rFonts w:ascii="Times New Roman" w:eastAsia="宋体" w:hAnsi="Times New Roman" w:cs="Times New Roman"/>
          <w:sz w:val="22"/>
        </w:rPr>
        <w:t>1</w:t>
      </w:r>
      <w:r w:rsidRPr="00F55845">
        <w:rPr>
          <w:rFonts w:ascii="Times New Roman" w:eastAsia="宋体" w:hAnsi="Times New Roman" w:cs="Times New Roman"/>
          <w:sz w:val="22"/>
        </w:rPr>
        <w:t>年</w:t>
      </w:r>
      <w:proofErr w:type="gramStart"/>
      <w:r w:rsidRPr="00F55845">
        <w:rPr>
          <w:rFonts w:ascii="Times New Roman" w:eastAsia="宋体" w:hAnsi="Times New Roman" w:cs="Times New Roman"/>
          <w:sz w:val="22"/>
        </w:rPr>
        <w:t>期贷款市场</w:t>
      </w:r>
      <w:proofErr w:type="gramEnd"/>
      <w:r w:rsidRPr="00F55845">
        <w:rPr>
          <w:rFonts w:ascii="Times New Roman" w:eastAsia="宋体" w:hAnsi="Times New Roman" w:cs="Times New Roman"/>
          <w:sz w:val="22"/>
        </w:rPr>
        <w:t>报价利率。</w:t>
      </w:r>
    </w:p>
    <w:p w:rsidR="00F55845" w:rsidRPr="00F55845" w:rsidRDefault="00F55845" w:rsidP="00F55845">
      <w:pPr>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hint="eastAsia"/>
          <w:sz w:val="22"/>
        </w:rPr>
        <w:t>7.4</w:t>
      </w:r>
      <w:r w:rsidRPr="00F55845">
        <w:rPr>
          <w:rFonts w:ascii="Times New Roman" w:eastAsia="宋体" w:hAnsi="Times New Roman" w:cs="Times New Roman" w:hint="eastAsia"/>
          <w:sz w:val="22"/>
        </w:rPr>
        <w:t>设备中修、大修和应急维修不包含在本项目采购内容内。合同履约期间，如发生设备小修的，维修材料费由采购人承担，人工费已包含在本项目报价内，由中标人承担。</w:t>
      </w:r>
    </w:p>
    <w:p w:rsidR="00F55845" w:rsidRPr="00F55845" w:rsidRDefault="00F55845" w:rsidP="00F55845">
      <w:pPr>
        <w:snapToGrid w:val="0"/>
        <w:spacing w:line="300" w:lineRule="auto"/>
        <w:ind w:firstLineChars="200" w:firstLine="400"/>
        <w:jc w:val="left"/>
        <w:rPr>
          <w:rFonts w:ascii="Times New Roman" w:eastAsia="宋体" w:hAnsi="Times New Roman" w:cs="Times New Roman"/>
          <w:sz w:val="20"/>
          <w:szCs w:val="20"/>
        </w:rPr>
      </w:pPr>
    </w:p>
    <w:p w:rsidR="00F55845" w:rsidRPr="00F55845" w:rsidRDefault="00F55845" w:rsidP="00F55845">
      <w:pPr>
        <w:adjustRightInd w:val="0"/>
        <w:snapToGrid w:val="0"/>
        <w:spacing w:line="300" w:lineRule="auto"/>
        <w:jc w:val="center"/>
        <w:outlineLvl w:val="1"/>
        <w:rPr>
          <w:rFonts w:ascii="Times New Roman" w:eastAsia="黑体" w:hAnsi="Times New Roman" w:cs="Times New Roman"/>
          <w:sz w:val="30"/>
          <w:szCs w:val="30"/>
        </w:rPr>
      </w:pPr>
      <w:bookmarkStart w:id="29" w:name="_Toc230247901"/>
      <w:r w:rsidRPr="00F55845">
        <w:rPr>
          <w:rFonts w:ascii="Times New Roman" w:eastAsia="黑体" w:hAnsi="Times New Roman" w:cs="Times New Roman"/>
          <w:sz w:val="30"/>
          <w:szCs w:val="30"/>
        </w:rPr>
        <w:t>三、技术质量要求</w:t>
      </w:r>
      <w:bookmarkEnd w:id="12"/>
      <w:bookmarkEnd w:id="13"/>
      <w:bookmarkEnd w:id="29"/>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30247902"/>
      <w:bookmarkEnd w:id="14"/>
      <w:bookmarkEnd w:id="15"/>
      <w:bookmarkEnd w:id="16"/>
      <w:bookmarkEnd w:id="17"/>
      <w:r w:rsidRPr="00F55845">
        <w:rPr>
          <w:rFonts w:ascii="Times New Roman" w:eastAsia="宋体" w:hAnsi="Times New Roman" w:cs="Times New Roman"/>
          <w:b/>
          <w:bCs/>
          <w:sz w:val="22"/>
        </w:rPr>
        <w:t xml:space="preserve">8 </w:t>
      </w:r>
      <w:r w:rsidRPr="00F55845">
        <w:rPr>
          <w:rFonts w:ascii="Times New Roman" w:eastAsia="宋体" w:hAnsi="Times New Roman" w:cs="Times New Roman"/>
          <w:b/>
          <w:bCs/>
          <w:sz w:val="22"/>
        </w:rPr>
        <w:t>适用技术规范和规范性文件</w:t>
      </w:r>
      <w:bookmarkEnd w:id="30"/>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30247903"/>
      <w:r w:rsidRPr="00F55845">
        <w:rPr>
          <w:rFonts w:ascii="Times New Roman" w:eastAsia="宋体" w:hAnsi="Times New Roman" w:cs="Times New Roman"/>
          <w:b/>
          <w:bCs/>
          <w:sz w:val="22"/>
        </w:rPr>
        <w:t xml:space="preserve">9 </w:t>
      </w:r>
      <w:r w:rsidRPr="00F55845">
        <w:rPr>
          <w:rFonts w:ascii="Times New Roman" w:eastAsia="宋体" w:hAnsi="Times New Roman" w:cs="Times New Roman"/>
          <w:b/>
          <w:bCs/>
          <w:sz w:val="22"/>
        </w:rPr>
        <w:t>招标内容与质量要求</w:t>
      </w:r>
      <w:bookmarkEnd w:id="31"/>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bCs/>
          <w:sz w:val="22"/>
        </w:rPr>
      </w:pPr>
      <w:r w:rsidRPr="00F55845">
        <w:rPr>
          <w:rFonts w:ascii="Times New Roman" w:eastAsia="宋体" w:hAnsi="Times New Roman" w:cs="Times New Roman"/>
          <w:bCs/>
          <w:sz w:val="22"/>
        </w:rPr>
        <w:t xml:space="preserve">9.1 </w:t>
      </w:r>
      <w:r w:rsidRPr="00F55845">
        <w:rPr>
          <w:rFonts w:ascii="Times New Roman" w:eastAsia="宋体" w:hAnsi="Times New Roman" w:cs="Times New Roman"/>
          <w:b/>
          <w:kern w:val="0"/>
          <w:sz w:val="22"/>
          <w:u w:val="single"/>
        </w:rPr>
        <w:t>岗位设置一览表</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hint="eastAsia"/>
          <w:sz w:val="22"/>
        </w:rPr>
        <w:t>1</w:t>
      </w:r>
      <w:r w:rsidRPr="00F55845">
        <w:rPr>
          <w:rFonts w:ascii="Times New Roman" w:eastAsia="宋体" w:hAnsi="Times New Roman" w:cs="Times New Roman" w:hint="eastAsia"/>
          <w:sz w:val="22"/>
        </w:rPr>
        <w:t>、高桥镇社区文化活动中心岗位设置一览表</w:t>
      </w:r>
    </w:p>
    <w:tbl>
      <w:tblPr>
        <w:tblW w:w="9046" w:type="dxa"/>
        <w:tblInd w:w="91" w:type="dxa"/>
        <w:tblLook w:val="04A0" w:firstRow="1" w:lastRow="0" w:firstColumn="1" w:lastColumn="0" w:noHBand="0" w:noVBand="1"/>
      </w:tblPr>
      <w:tblGrid>
        <w:gridCol w:w="528"/>
        <w:gridCol w:w="784"/>
        <w:gridCol w:w="1587"/>
        <w:gridCol w:w="3529"/>
        <w:gridCol w:w="2618"/>
      </w:tblGrid>
      <w:tr w:rsidR="00F55845" w:rsidRPr="00F55845" w:rsidTr="00285F5E">
        <w:trPr>
          <w:trHeight w:val="23"/>
        </w:trPr>
        <w:tc>
          <w:tcPr>
            <w:tcW w:w="9046" w:type="dxa"/>
            <w:gridSpan w:val="5"/>
            <w:tcBorders>
              <w:top w:val="nil"/>
              <w:left w:val="nil"/>
              <w:bottom w:val="nil"/>
              <w:right w:val="nil"/>
            </w:tcBorders>
            <w:noWrap/>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高桥镇社区文化活动中心（张扬北路5425号）</w:t>
            </w:r>
          </w:p>
        </w:tc>
      </w:tr>
      <w:tr w:rsidR="00F55845" w:rsidRPr="00F55845" w:rsidTr="00285F5E">
        <w:trPr>
          <w:trHeight w:val="23"/>
        </w:trPr>
        <w:tc>
          <w:tcPr>
            <w:tcW w:w="528" w:type="dxa"/>
            <w:tcBorders>
              <w:top w:val="single" w:sz="8" w:space="0" w:color="000000"/>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序号</w:t>
            </w:r>
          </w:p>
        </w:tc>
        <w:tc>
          <w:tcPr>
            <w:tcW w:w="784" w:type="dxa"/>
            <w:tcBorders>
              <w:top w:val="single" w:sz="8" w:space="0" w:color="000000"/>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岗位名称</w:t>
            </w:r>
          </w:p>
        </w:tc>
        <w:tc>
          <w:tcPr>
            <w:tcW w:w="1587" w:type="dxa"/>
            <w:tcBorders>
              <w:top w:val="single" w:sz="8" w:space="0" w:color="000000"/>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配置岗位数（最低要求）</w:t>
            </w:r>
          </w:p>
        </w:tc>
        <w:tc>
          <w:tcPr>
            <w:tcW w:w="3529" w:type="dxa"/>
            <w:tcBorders>
              <w:top w:val="single" w:sz="8" w:space="0" w:color="000000"/>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人员要求</w:t>
            </w:r>
          </w:p>
        </w:tc>
        <w:tc>
          <w:tcPr>
            <w:tcW w:w="2618" w:type="dxa"/>
            <w:tcBorders>
              <w:top w:val="single" w:sz="8" w:space="0" w:color="000000"/>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工作时间要求</w:t>
            </w:r>
          </w:p>
        </w:tc>
      </w:tr>
      <w:tr w:rsidR="00F55845" w:rsidRPr="00F55845" w:rsidTr="00285F5E">
        <w:trPr>
          <w:trHeight w:val="23"/>
        </w:trPr>
        <w:tc>
          <w:tcPr>
            <w:tcW w:w="528" w:type="dxa"/>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1</w:t>
            </w:r>
          </w:p>
        </w:tc>
        <w:tc>
          <w:tcPr>
            <w:tcW w:w="784"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项目经理</w:t>
            </w:r>
          </w:p>
        </w:tc>
        <w:tc>
          <w:tcPr>
            <w:tcW w:w="1587"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1岗</w:t>
            </w:r>
          </w:p>
        </w:tc>
        <w:tc>
          <w:tcPr>
            <w:tcW w:w="3529"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身体健康，项目经理具有多年类似工作经验</w:t>
            </w:r>
          </w:p>
        </w:tc>
        <w:tc>
          <w:tcPr>
            <w:tcW w:w="2618"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根据采购人工作时间，8小时制，每周5天。</w:t>
            </w:r>
          </w:p>
        </w:tc>
      </w:tr>
      <w:tr w:rsidR="00F55845" w:rsidRPr="00F55845" w:rsidTr="00285F5E">
        <w:trPr>
          <w:trHeight w:val="23"/>
        </w:trPr>
        <w:tc>
          <w:tcPr>
            <w:tcW w:w="528" w:type="dxa"/>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2</w:t>
            </w:r>
          </w:p>
        </w:tc>
        <w:tc>
          <w:tcPr>
            <w:tcW w:w="784"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设备维保</w:t>
            </w:r>
          </w:p>
        </w:tc>
        <w:tc>
          <w:tcPr>
            <w:tcW w:w="1587"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1岗</w:t>
            </w:r>
          </w:p>
        </w:tc>
        <w:tc>
          <w:tcPr>
            <w:tcW w:w="3529"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身体健康，无不良记录。</w:t>
            </w:r>
            <w:r w:rsidRPr="00F55845">
              <w:rPr>
                <w:rFonts w:ascii="宋体" w:eastAsia="宋体" w:hAnsi="宋体" w:cs="宋体"/>
                <w:sz w:val="24"/>
                <w:szCs w:val="24"/>
              </w:rPr>
              <w:t>需持证上岗。</w:t>
            </w:r>
            <w:r w:rsidRPr="00F55845">
              <w:rPr>
                <w:rFonts w:ascii="宋体" w:eastAsia="宋体" w:hAnsi="宋体" w:cs="宋体" w:hint="eastAsia"/>
                <w:sz w:val="24"/>
                <w:szCs w:val="24"/>
              </w:rPr>
              <w:t>需</w:t>
            </w:r>
            <w:r w:rsidRPr="00F55845">
              <w:rPr>
                <w:rFonts w:ascii="宋体" w:eastAsia="宋体" w:hAnsi="宋体" w:cs="宋体" w:hint="eastAsia"/>
                <w:sz w:val="24"/>
                <w:szCs w:val="24"/>
                <w:lang w:bidi="ar"/>
              </w:rPr>
              <w:t>持有</w:t>
            </w:r>
            <w:proofErr w:type="gramStart"/>
            <w:r w:rsidRPr="00F55845">
              <w:rPr>
                <w:rFonts w:ascii="宋体" w:eastAsia="宋体" w:hAnsi="宋体" w:cs="宋体" w:hint="eastAsia"/>
                <w:sz w:val="24"/>
                <w:szCs w:val="24"/>
                <w:lang w:bidi="ar"/>
              </w:rPr>
              <w:t>强电员</w:t>
            </w:r>
            <w:proofErr w:type="gramEnd"/>
            <w:r w:rsidRPr="00F55845">
              <w:rPr>
                <w:rFonts w:ascii="宋体" w:eastAsia="宋体" w:hAnsi="宋体" w:cs="宋体" w:hint="eastAsia"/>
                <w:sz w:val="24"/>
                <w:szCs w:val="24"/>
                <w:lang w:bidi="ar"/>
              </w:rPr>
              <w:t>上岗证书</w:t>
            </w:r>
          </w:p>
        </w:tc>
        <w:tc>
          <w:tcPr>
            <w:tcW w:w="2618"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根据采购人工作时间，8小时制，每周5天。</w:t>
            </w:r>
          </w:p>
        </w:tc>
      </w:tr>
      <w:tr w:rsidR="00F55845" w:rsidRPr="00F55845" w:rsidTr="00285F5E">
        <w:trPr>
          <w:trHeight w:val="23"/>
        </w:trPr>
        <w:tc>
          <w:tcPr>
            <w:tcW w:w="528" w:type="dxa"/>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3</w:t>
            </w:r>
          </w:p>
        </w:tc>
        <w:tc>
          <w:tcPr>
            <w:tcW w:w="784"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保洁</w:t>
            </w:r>
          </w:p>
        </w:tc>
        <w:tc>
          <w:tcPr>
            <w:tcW w:w="1587"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3岗</w:t>
            </w:r>
          </w:p>
        </w:tc>
        <w:tc>
          <w:tcPr>
            <w:tcW w:w="3529"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身体健康，无不良记录。</w:t>
            </w:r>
          </w:p>
        </w:tc>
        <w:tc>
          <w:tcPr>
            <w:tcW w:w="2618" w:type="dxa"/>
            <w:tcBorders>
              <w:top w:val="nil"/>
              <w:left w:val="nil"/>
              <w:bottom w:val="single" w:sz="8" w:space="0" w:color="000000"/>
              <w:right w:val="single" w:sz="8" w:space="0" w:color="000000"/>
            </w:tcBorders>
            <w:vAlign w:val="center"/>
          </w:tcPr>
          <w:p w:rsidR="00F55845" w:rsidRPr="00F55845" w:rsidRDefault="00F55845" w:rsidP="00F55845">
            <w:pPr>
              <w:widowControl/>
              <w:textAlignment w:val="center"/>
              <w:rPr>
                <w:rFonts w:ascii="宋体" w:eastAsia="宋体" w:hAnsi="宋体" w:cs="宋体"/>
                <w:sz w:val="24"/>
                <w:szCs w:val="24"/>
              </w:rPr>
            </w:pPr>
            <w:r w:rsidRPr="00F55845">
              <w:rPr>
                <w:rFonts w:ascii="宋体" w:eastAsia="宋体" w:hAnsi="宋体" w:cs="宋体" w:hint="eastAsia"/>
                <w:kern w:val="0"/>
                <w:sz w:val="24"/>
                <w:szCs w:val="24"/>
              </w:rPr>
              <w:t>根据采购人服务时间</w:t>
            </w:r>
            <w:r w:rsidRPr="00F55845">
              <w:rPr>
                <w:rFonts w:ascii="宋体" w:eastAsia="宋体" w:hAnsi="宋体" w:cs="宋体" w:hint="eastAsia"/>
                <w:kern w:val="0"/>
                <w:sz w:val="24"/>
                <w:szCs w:val="24"/>
              </w:rPr>
              <w:lastRenderedPageBreak/>
              <w:t>365天，7:00-22:00。</w:t>
            </w:r>
          </w:p>
        </w:tc>
      </w:tr>
      <w:tr w:rsidR="00F55845" w:rsidRPr="00F55845" w:rsidTr="00285F5E">
        <w:trPr>
          <w:trHeight w:val="23"/>
        </w:trPr>
        <w:tc>
          <w:tcPr>
            <w:tcW w:w="528" w:type="dxa"/>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lastRenderedPageBreak/>
              <w:t>4</w:t>
            </w:r>
          </w:p>
        </w:tc>
        <w:tc>
          <w:tcPr>
            <w:tcW w:w="784"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保安</w:t>
            </w:r>
          </w:p>
        </w:tc>
        <w:tc>
          <w:tcPr>
            <w:tcW w:w="1587"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2岗</w:t>
            </w:r>
          </w:p>
        </w:tc>
        <w:tc>
          <w:tcPr>
            <w:tcW w:w="3529"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身体健康，无不良记录。岗位人员具备一定的工作经验，语言交流通畅。需</w:t>
            </w:r>
            <w:r w:rsidRPr="00F55845">
              <w:rPr>
                <w:rFonts w:ascii="宋体" w:eastAsia="宋体" w:hAnsi="宋体" w:cs="宋体" w:hint="eastAsia"/>
                <w:kern w:val="0"/>
                <w:sz w:val="24"/>
                <w:szCs w:val="24"/>
                <w:lang w:bidi="ar"/>
              </w:rPr>
              <w:t>持有保安员上岗证</w:t>
            </w:r>
            <w:r w:rsidRPr="00F55845">
              <w:rPr>
                <w:rFonts w:ascii="宋体" w:eastAsia="宋体" w:hAnsi="宋体" w:cs="宋体"/>
                <w:sz w:val="24"/>
                <w:szCs w:val="24"/>
              </w:rPr>
              <w:t>。</w:t>
            </w:r>
          </w:p>
        </w:tc>
        <w:tc>
          <w:tcPr>
            <w:tcW w:w="2618"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根据采购人工作时间，24小时双岗运转。</w:t>
            </w:r>
          </w:p>
        </w:tc>
      </w:tr>
      <w:tr w:rsidR="00F55845" w:rsidRPr="00F55845" w:rsidTr="00285F5E">
        <w:trPr>
          <w:trHeight w:val="23"/>
        </w:trPr>
        <w:tc>
          <w:tcPr>
            <w:tcW w:w="1312" w:type="dxa"/>
            <w:gridSpan w:val="2"/>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合计人数</w:t>
            </w:r>
          </w:p>
        </w:tc>
        <w:tc>
          <w:tcPr>
            <w:tcW w:w="1587"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7岗</w:t>
            </w:r>
          </w:p>
        </w:tc>
        <w:tc>
          <w:tcPr>
            <w:tcW w:w="3529" w:type="dxa"/>
            <w:tcBorders>
              <w:top w:val="nil"/>
              <w:left w:val="nil"/>
              <w:bottom w:val="single" w:sz="8" w:space="0" w:color="000000"/>
              <w:right w:val="single" w:sz="8" w:space="0" w:color="000000"/>
            </w:tcBorders>
            <w:vAlign w:val="center"/>
          </w:tcPr>
          <w:p w:rsidR="00F55845" w:rsidRPr="00F55845" w:rsidRDefault="00F55845" w:rsidP="00F55845">
            <w:pPr>
              <w:jc w:val="center"/>
              <w:rPr>
                <w:rFonts w:ascii="宋体" w:eastAsia="宋体" w:hAnsi="宋体" w:cs="宋体"/>
                <w:sz w:val="24"/>
                <w:szCs w:val="24"/>
              </w:rPr>
            </w:pPr>
          </w:p>
        </w:tc>
        <w:tc>
          <w:tcPr>
            <w:tcW w:w="2618" w:type="dxa"/>
            <w:tcBorders>
              <w:top w:val="nil"/>
              <w:left w:val="nil"/>
              <w:bottom w:val="single" w:sz="8" w:space="0" w:color="000000"/>
              <w:right w:val="single" w:sz="8" w:space="0" w:color="000000"/>
            </w:tcBorders>
            <w:noWrap/>
            <w:vAlign w:val="center"/>
          </w:tcPr>
          <w:p w:rsidR="00F55845" w:rsidRPr="00F55845" w:rsidRDefault="00F55845" w:rsidP="00F55845">
            <w:pPr>
              <w:rPr>
                <w:rFonts w:ascii="宋体" w:eastAsia="宋体" w:hAnsi="宋体" w:cs="宋体"/>
                <w:sz w:val="24"/>
                <w:szCs w:val="24"/>
              </w:rPr>
            </w:pPr>
          </w:p>
        </w:tc>
      </w:tr>
    </w:tbl>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hint="eastAsia"/>
          <w:sz w:val="22"/>
        </w:rPr>
        <w:t>2</w:t>
      </w:r>
      <w:r w:rsidRPr="00F55845">
        <w:rPr>
          <w:rFonts w:ascii="Times New Roman" w:eastAsia="宋体" w:hAnsi="Times New Roman" w:cs="Times New Roman" w:hint="eastAsia"/>
          <w:sz w:val="22"/>
        </w:rPr>
        <w:t>、高桥镇社区文化活动中心凌桥分中心岗位设置一览表</w:t>
      </w:r>
    </w:p>
    <w:tbl>
      <w:tblPr>
        <w:tblW w:w="9034" w:type="dxa"/>
        <w:tblInd w:w="91" w:type="dxa"/>
        <w:tblLayout w:type="fixed"/>
        <w:tblLook w:val="04A0" w:firstRow="1" w:lastRow="0" w:firstColumn="1" w:lastColumn="0" w:noHBand="0" w:noVBand="1"/>
      </w:tblPr>
      <w:tblGrid>
        <w:gridCol w:w="600"/>
        <w:gridCol w:w="709"/>
        <w:gridCol w:w="1590"/>
        <w:gridCol w:w="3565"/>
        <w:gridCol w:w="2570"/>
      </w:tblGrid>
      <w:tr w:rsidR="00F55845" w:rsidRPr="00F55845" w:rsidTr="00285F5E">
        <w:trPr>
          <w:trHeight w:val="23"/>
        </w:trPr>
        <w:tc>
          <w:tcPr>
            <w:tcW w:w="9034" w:type="dxa"/>
            <w:gridSpan w:val="5"/>
            <w:tcBorders>
              <w:top w:val="nil"/>
              <w:left w:val="nil"/>
              <w:bottom w:val="nil"/>
              <w:right w:val="nil"/>
            </w:tcBorders>
            <w:noWrap/>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高桥镇社区文化活动中心凌桥分中心（</w:t>
            </w:r>
            <w:proofErr w:type="gramStart"/>
            <w:r w:rsidRPr="00F55845">
              <w:rPr>
                <w:rFonts w:ascii="宋体" w:eastAsia="宋体" w:hAnsi="宋体" w:cs="宋体" w:hint="eastAsia"/>
                <w:b/>
                <w:bCs/>
                <w:kern w:val="0"/>
                <w:sz w:val="24"/>
                <w:szCs w:val="24"/>
              </w:rPr>
              <w:t>江东路</w:t>
            </w:r>
            <w:proofErr w:type="gramEnd"/>
            <w:r w:rsidRPr="00F55845">
              <w:rPr>
                <w:rFonts w:ascii="宋体" w:eastAsia="宋体" w:hAnsi="宋体" w:cs="宋体" w:hint="eastAsia"/>
                <w:b/>
                <w:bCs/>
                <w:kern w:val="0"/>
                <w:sz w:val="24"/>
                <w:szCs w:val="24"/>
              </w:rPr>
              <w:t>1380弄110号）</w:t>
            </w:r>
          </w:p>
        </w:tc>
      </w:tr>
      <w:tr w:rsidR="00F55845" w:rsidRPr="00F55845" w:rsidTr="00285F5E">
        <w:trPr>
          <w:trHeight w:val="23"/>
        </w:trPr>
        <w:tc>
          <w:tcPr>
            <w:tcW w:w="600" w:type="dxa"/>
            <w:tcBorders>
              <w:top w:val="single" w:sz="8" w:space="0" w:color="000000"/>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序号</w:t>
            </w:r>
          </w:p>
        </w:tc>
        <w:tc>
          <w:tcPr>
            <w:tcW w:w="709" w:type="dxa"/>
            <w:tcBorders>
              <w:top w:val="single" w:sz="8" w:space="0" w:color="000000"/>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岗位名称</w:t>
            </w:r>
          </w:p>
        </w:tc>
        <w:tc>
          <w:tcPr>
            <w:tcW w:w="1590" w:type="dxa"/>
            <w:tcBorders>
              <w:top w:val="single" w:sz="8" w:space="0" w:color="000000"/>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配置岗位数（最低要求）</w:t>
            </w:r>
          </w:p>
        </w:tc>
        <w:tc>
          <w:tcPr>
            <w:tcW w:w="3565" w:type="dxa"/>
            <w:tcBorders>
              <w:top w:val="single" w:sz="8" w:space="0" w:color="000000"/>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人员要求</w:t>
            </w:r>
          </w:p>
        </w:tc>
        <w:tc>
          <w:tcPr>
            <w:tcW w:w="2570" w:type="dxa"/>
            <w:tcBorders>
              <w:top w:val="single" w:sz="8" w:space="0" w:color="000000"/>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b/>
                <w:bCs/>
                <w:sz w:val="24"/>
                <w:szCs w:val="24"/>
              </w:rPr>
            </w:pPr>
            <w:r w:rsidRPr="00F55845">
              <w:rPr>
                <w:rFonts w:ascii="宋体" w:eastAsia="宋体" w:hAnsi="宋体" w:cs="宋体" w:hint="eastAsia"/>
                <w:b/>
                <w:bCs/>
                <w:kern w:val="0"/>
                <w:sz w:val="24"/>
                <w:szCs w:val="24"/>
              </w:rPr>
              <w:t>工作时间要求</w:t>
            </w:r>
          </w:p>
        </w:tc>
      </w:tr>
      <w:tr w:rsidR="00F55845" w:rsidRPr="00F55845" w:rsidTr="00285F5E">
        <w:trPr>
          <w:trHeight w:val="23"/>
        </w:trPr>
        <w:tc>
          <w:tcPr>
            <w:tcW w:w="600" w:type="dxa"/>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1</w:t>
            </w:r>
          </w:p>
        </w:tc>
        <w:tc>
          <w:tcPr>
            <w:tcW w:w="709"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保洁</w:t>
            </w:r>
          </w:p>
        </w:tc>
        <w:tc>
          <w:tcPr>
            <w:tcW w:w="1590"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2岗</w:t>
            </w:r>
          </w:p>
        </w:tc>
        <w:tc>
          <w:tcPr>
            <w:tcW w:w="3565"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身体健康，无不良记录。</w:t>
            </w:r>
          </w:p>
        </w:tc>
        <w:tc>
          <w:tcPr>
            <w:tcW w:w="2570" w:type="dxa"/>
            <w:tcBorders>
              <w:top w:val="nil"/>
              <w:left w:val="nil"/>
              <w:bottom w:val="single" w:sz="8" w:space="0" w:color="000000"/>
              <w:right w:val="single" w:sz="8" w:space="0" w:color="000000"/>
            </w:tcBorders>
            <w:vAlign w:val="center"/>
          </w:tcPr>
          <w:p w:rsidR="00F55845" w:rsidRPr="00F55845" w:rsidRDefault="00F55845" w:rsidP="00F55845">
            <w:pPr>
              <w:widowControl/>
              <w:textAlignment w:val="center"/>
              <w:rPr>
                <w:rFonts w:ascii="宋体" w:eastAsia="宋体" w:hAnsi="宋体" w:cs="宋体"/>
                <w:sz w:val="24"/>
                <w:szCs w:val="24"/>
              </w:rPr>
            </w:pPr>
            <w:r w:rsidRPr="00F55845">
              <w:rPr>
                <w:rFonts w:ascii="宋体" w:eastAsia="宋体" w:hAnsi="宋体" w:cs="宋体" w:hint="eastAsia"/>
                <w:kern w:val="0"/>
                <w:sz w:val="24"/>
                <w:szCs w:val="24"/>
              </w:rPr>
              <w:t>根据采购人服务时间365天，7:00-16:00。</w:t>
            </w:r>
          </w:p>
        </w:tc>
      </w:tr>
      <w:tr w:rsidR="00F55845" w:rsidRPr="00F55845" w:rsidTr="00285F5E">
        <w:trPr>
          <w:trHeight w:val="23"/>
        </w:trPr>
        <w:tc>
          <w:tcPr>
            <w:tcW w:w="600" w:type="dxa"/>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2</w:t>
            </w:r>
          </w:p>
        </w:tc>
        <w:tc>
          <w:tcPr>
            <w:tcW w:w="709"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保安</w:t>
            </w:r>
          </w:p>
        </w:tc>
        <w:tc>
          <w:tcPr>
            <w:tcW w:w="1590"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sz w:val="24"/>
                <w:szCs w:val="24"/>
              </w:rPr>
              <w:t>2</w:t>
            </w:r>
            <w:r w:rsidRPr="00F55845">
              <w:rPr>
                <w:rFonts w:ascii="宋体" w:eastAsia="宋体" w:hAnsi="宋体" w:cs="宋体" w:hint="eastAsia"/>
                <w:kern w:val="0"/>
                <w:sz w:val="24"/>
                <w:szCs w:val="24"/>
              </w:rPr>
              <w:t>岗</w:t>
            </w:r>
          </w:p>
        </w:tc>
        <w:tc>
          <w:tcPr>
            <w:tcW w:w="3565"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身体健康，无不良记录。岗位人员具备一定的工作经验，语言交流通畅。需</w:t>
            </w:r>
            <w:r w:rsidRPr="00F55845">
              <w:rPr>
                <w:rFonts w:ascii="宋体" w:eastAsia="宋体" w:hAnsi="宋体" w:cs="宋体" w:hint="eastAsia"/>
                <w:kern w:val="0"/>
                <w:sz w:val="24"/>
                <w:szCs w:val="24"/>
                <w:lang w:bidi="ar"/>
              </w:rPr>
              <w:t>持有保安员上岗证</w:t>
            </w:r>
            <w:r w:rsidRPr="00F55845">
              <w:rPr>
                <w:rFonts w:ascii="宋体" w:eastAsia="宋体" w:hAnsi="宋体" w:cs="宋体"/>
                <w:sz w:val="24"/>
                <w:szCs w:val="24"/>
              </w:rPr>
              <w:t>。</w:t>
            </w:r>
          </w:p>
        </w:tc>
        <w:tc>
          <w:tcPr>
            <w:tcW w:w="2570" w:type="dxa"/>
            <w:tcBorders>
              <w:top w:val="nil"/>
              <w:left w:val="nil"/>
              <w:bottom w:val="single" w:sz="8" w:space="0" w:color="000000"/>
              <w:right w:val="single" w:sz="8" w:space="0" w:color="000000"/>
            </w:tcBorders>
            <w:vAlign w:val="center"/>
          </w:tcPr>
          <w:p w:rsidR="00F55845" w:rsidRPr="00F55845" w:rsidRDefault="00F55845" w:rsidP="00F55845">
            <w:pPr>
              <w:widowControl/>
              <w:jc w:val="left"/>
              <w:textAlignment w:val="center"/>
              <w:rPr>
                <w:rFonts w:ascii="宋体" w:eastAsia="宋体" w:hAnsi="宋体" w:cs="宋体"/>
                <w:sz w:val="24"/>
                <w:szCs w:val="24"/>
              </w:rPr>
            </w:pPr>
            <w:r w:rsidRPr="00F55845">
              <w:rPr>
                <w:rFonts w:ascii="宋体" w:eastAsia="宋体" w:hAnsi="宋体" w:cs="宋体" w:hint="eastAsia"/>
                <w:kern w:val="0"/>
                <w:sz w:val="24"/>
                <w:szCs w:val="24"/>
              </w:rPr>
              <w:t>根据采购人工作时间，24小时双岗运转。</w:t>
            </w:r>
          </w:p>
        </w:tc>
      </w:tr>
      <w:tr w:rsidR="00F55845" w:rsidRPr="00F55845" w:rsidTr="00285F5E">
        <w:trPr>
          <w:trHeight w:val="23"/>
        </w:trPr>
        <w:tc>
          <w:tcPr>
            <w:tcW w:w="1309" w:type="dxa"/>
            <w:gridSpan w:val="2"/>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合计人数</w:t>
            </w:r>
          </w:p>
        </w:tc>
        <w:tc>
          <w:tcPr>
            <w:tcW w:w="1590" w:type="dxa"/>
            <w:tcBorders>
              <w:top w:val="nil"/>
              <w:left w:val="nil"/>
              <w:bottom w:val="single" w:sz="8" w:space="0" w:color="000000"/>
              <w:right w:val="single" w:sz="8" w:space="0" w:color="000000"/>
            </w:tcBorders>
            <w:vAlign w:val="center"/>
          </w:tcPr>
          <w:p w:rsidR="00F55845" w:rsidRPr="00F55845" w:rsidRDefault="00F55845" w:rsidP="00F55845">
            <w:pPr>
              <w:widowControl/>
              <w:jc w:val="center"/>
              <w:textAlignment w:val="center"/>
              <w:rPr>
                <w:rFonts w:ascii="宋体" w:eastAsia="宋体" w:hAnsi="宋体" w:cs="宋体"/>
                <w:sz w:val="24"/>
                <w:szCs w:val="24"/>
              </w:rPr>
            </w:pPr>
            <w:r w:rsidRPr="00F55845">
              <w:rPr>
                <w:rFonts w:ascii="宋体" w:eastAsia="宋体" w:hAnsi="宋体" w:cs="宋体" w:hint="eastAsia"/>
                <w:kern w:val="0"/>
                <w:sz w:val="24"/>
                <w:szCs w:val="24"/>
              </w:rPr>
              <w:t>4岗</w:t>
            </w:r>
          </w:p>
        </w:tc>
        <w:tc>
          <w:tcPr>
            <w:tcW w:w="3565" w:type="dxa"/>
            <w:tcBorders>
              <w:top w:val="nil"/>
              <w:left w:val="nil"/>
              <w:bottom w:val="single" w:sz="8" w:space="0" w:color="000000"/>
              <w:right w:val="single" w:sz="8" w:space="0" w:color="000000"/>
            </w:tcBorders>
            <w:vAlign w:val="center"/>
          </w:tcPr>
          <w:p w:rsidR="00F55845" w:rsidRPr="00F55845" w:rsidRDefault="00F55845" w:rsidP="00F55845">
            <w:pPr>
              <w:jc w:val="center"/>
              <w:rPr>
                <w:rFonts w:ascii="宋体" w:eastAsia="宋体" w:hAnsi="宋体" w:cs="宋体"/>
                <w:sz w:val="24"/>
                <w:szCs w:val="24"/>
              </w:rPr>
            </w:pPr>
          </w:p>
        </w:tc>
        <w:tc>
          <w:tcPr>
            <w:tcW w:w="2570" w:type="dxa"/>
            <w:tcBorders>
              <w:top w:val="nil"/>
              <w:left w:val="nil"/>
              <w:bottom w:val="single" w:sz="8" w:space="0" w:color="000000"/>
              <w:right w:val="single" w:sz="8" w:space="0" w:color="000000"/>
            </w:tcBorders>
            <w:noWrap/>
            <w:vAlign w:val="center"/>
          </w:tcPr>
          <w:p w:rsidR="00F55845" w:rsidRPr="00F55845" w:rsidRDefault="00F55845" w:rsidP="00F55845">
            <w:pPr>
              <w:rPr>
                <w:rFonts w:ascii="宋体" w:eastAsia="宋体" w:hAnsi="宋体" w:cs="宋体"/>
                <w:sz w:val="24"/>
                <w:szCs w:val="24"/>
              </w:rPr>
            </w:pPr>
          </w:p>
        </w:tc>
      </w:tr>
    </w:tbl>
    <w:p w:rsidR="00F55845" w:rsidRPr="00F55845" w:rsidRDefault="00F55845" w:rsidP="00F5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F55845">
        <w:rPr>
          <w:rFonts w:ascii="Times New Roman" w:eastAsia="宋体" w:hAnsi="Times New Roman" w:cs="Times New Roman"/>
          <w:b/>
          <w:sz w:val="22"/>
        </w:rPr>
        <w:t>说明：</w:t>
      </w:r>
      <w:r w:rsidRPr="00F55845">
        <w:rPr>
          <w:rFonts w:ascii="Times New Roman" w:eastAsia="宋体" w:hAnsi="Times New Roman" w:cs="Times New Roman" w:hint="eastAsia"/>
          <w:b/>
          <w:sz w:val="22"/>
        </w:rPr>
        <w:t>1</w:t>
      </w:r>
      <w:r w:rsidRPr="00F55845">
        <w:rPr>
          <w:rFonts w:ascii="Times New Roman" w:eastAsia="宋体" w:hAnsi="Times New Roman" w:cs="Times New Roman" w:hint="eastAsia"/>
          <w:b/>
          <w:sz w:val="22"/>
        </w:rPr>
        <w:t>、</w:t>
      </w:r>
      <w:r w:rsidRPr="00F55845">
        <w:rPr>
          <w:rFonts w:ascii="Times New Roman" w:eastAsia="宋体" w:hAnsi="Times New Roman" w:cs="Times New Roman"/>
          <w:b/>
          <w:sz w:val="22"/>
        </w:rPr>
        <w:t>投标人的各岗位配置标准不得低于表内岗位配置数要求。</w:t>
      </w:r>
    </w:p>
    <w:p w:rsidR="00F55845" w:rsidRPr="00F55845" w:rsidRDefault="00F55845" w:rsidP="00F5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eastAsia="宋体" w:hAnsi="Times New Roman" w:cs="Times New Roman"/>
          <w:b/>
          <w:sz w:val="22"/>
        </w:rPr>
      </w:pPr>
      <w:r w:rsidRPr="00F55845">
        <w:rPr>
          <w:rFonts w:ascii="Times New Roman" w:eastAsia="宋体" w:hAnsi="Times New Roman" w:cs="Times New Roman" w:hint="eastAsia"/>
          <w:b/>
          <w:sz w:val="22"/>
        </w:rPr>
        <w:t>2</w:t>
      </w:r>
      <w:r w:rsidRPr="00F55845">
        <w:rPr>
          <w:rFonts w:ascii="Times New Roman" w:eastAsia="宋体" w:hAnsi="Times New Roman" w:cs="Times New Roman" w:hint="eastAsia"/>
          <w:b/>
          <w:sz w:val="22"/>
        </w:rPr>
        <w:t>、项目经理应为投标人本单位正式员工，由投标人单位提供相关人员在职承诺书（格式自拟）。</w:t>
      </w:r>
    </w:p>
    <w:p w:rsidR="00F55845" w:rsidRPr="00F55845" w:rsidRDefault="00F55845" w:rsidP="00F5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eastAsia="宋体" w:hAnsi="Times New Roman" w:cs="Times New Roman"/>
          <w:b/>
          <w:sz w:val="22"/>
        </w:rPr>
      </w:pPr>
      <w:r w:rsidRPr="00F55845">
        <w:rPr>
          <w:rFonts w:ascii="Times New Roman" w:eastAsia="宋体" w:hAnsi="Times New Roman" w:cs="Times New Roman" w:hint="eastAsia"/>
          <w:b/>
          <w:sz w:val="22"/>
        </w:rPr>
        <w:t>3</w:t>
      </w:r>
      <w:r w:rsidRPr="00F55845">
        <w:rPr>
          <w:rFonts w:ascii="Times New Roman" w:eastAsia="宋体" w:hAnsi="Times New Roman" w:cs="Times New Roman" w:hint="eastAsia"/>
          <w:b/>
          <w:sz w:val="22"/>
        </w:rPr>
        <w:t>、投标人在本次投标报价中应充分考虑岗位</w:t>
      </w:r>
      <w:r w:rsidRPr="00F55845">
        <w:rPr>
          <w:rFonts w:ascii="Times New Roman" w:eastAsia="宋体" w:hAnsi="Times New Roman" w:cs="Times New Roman" w:hint="eastAsia"/>
          <w:b/>
          <w:sz w:val="22"/>
        </w:rPr>
        <w:t>/</w:t>
      </w:r>
      <w:r w:rsidRPr="00F55845">
        <w:rPr>
          <w:rFonts w:ascii="Times New Roman" w:eastAsia="宋体" w:hAnsi="Times New Roman" w:cs="Times New Roman" w:hint="eastAsia"/>
          <w:b/>
          <w:sz w:val="22"/>
        </w:rPr>
        <w:t>人数配比（如岗位换休、请假、就餐等其他可能离开岗位的情况，以及充分</w:t>
      </w:r>
      <w:proofErr w:type="gramStart"/>
      <w:r w:rsidRPr="00F55845">
        <w:rPr>
          <w:rFonts w:ascii="Times New Roman" w:eastAsia="宋体" w:hAnsi="Times New Roman" w:cs="Times New Roman" w:hint="eastAsia"/>
          <w:b/>
          <w:sz w:val="22"/>
        </w:rPr>
        <w:t>考量</w:t>
      </w:r>
      <w:proofErr w:type="gramEnd"/>
      <w:r w:rsidRPr="00F55845">
        <w:rPr>
          <w:rFonts w:ascii="Times New Roman" w:eastAsia="宋体" w:hAnsi="Times New Roman" w:cs="Times New Roman" w:hint="eastAsia"/>
          <w:b/>
          <w:sz w:val="22"/>
        </w:rPr>
        <w:t>法定工作时长等因素）适配足够数量人员以满足岗位需求。</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 xml:space="preserve">9.2 </w:t>
      </w:r>
      <w:r w:rsidRPr="00F55845">
        <w:rPr>
          <w:rFonts w:ascii="Times New Roman" w:eastAsia="宋体" w:hAnsi="Times New Roman" w:cs="Times New Roman"/>
          <w:bCs/>
          <w:sz w:val="22"/>
        </w:rPr>
        <w:t>组织架构、管理制度及管理团队要求</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 xml:space="preserve">9.2.1 </w:t>
      </w:r>
      <w:r w:rsidRPr="00F55845">
        <w:rPr>
          <w:rFonts w:ascii="Times New Roman" w:eastAsia="宋体" w:hAnsi="Times New Roman" w:cs="Times New Roman"/>
          <w:bCs/>
          <w:sz w:val="22"/>
        </w:rPr>
        <w:t>组织架构</w:t>
      </w:r>
    </w:p>
    <w:p w:rsidR="00F55845" w:rsidRPr="00F55845" w:rsidRDefault="00F55845" w:rsidP="00F55845">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F55845">
        <w:rPr>
          <w:rFonts w:ascii="Calibri" w:eastAsia="宋体" w:hAnsi="Calibri" w:cs="Times New Roman"/>
          <w:noProof/>
        </w:rPr>
        <w:drawing>
          <wp:inline distT="0" distB="0" distL="0" distR="0" wp14:anchorId="7812983F" wp14:editId="7C67A74A">
            <wp:extent cx="4345940" cy="672465"/>
            <wp:effectExtent l="0" t="0" r="0" b="3238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 xml:space="preserve">9.2.2 </w:t>
      </w:r>
      <w:r w:rsidRPr="00F55845">
        <w:rPr>
          <w:rFonts w:ascii="Times New Roman" w:eastAsia="宋体" w:hAnsi="Times New Roman" w:cs="Times New Roman"/>
          <w:bCs/>
          <w:sz w:val="22"/>
        </w:rPr>
        <w:t>管理制度</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项目管理制度包含不限于：物业人员考勤及考核制度、</w:t>
      </w:r>
      <w:r w:rsidRPr="00F55845">
        <w:rPr>
          <w:rFonts w:ascii="宋体" w:eastAsia="宋体" w:hAnsi="宋体" w:cs="宋体" w:hint="eastAsia"/>
          <w:sz w:val="24"/>
          <w:szCs w:val="24"/>
        </w:rPr>
        <w:t>物业服务人员行为规范、</w:t>
      </w:r>
      <w:r w:rsidRPr="00F55845">
        <w:rPr>
          <w:rFonts w:ascii="Times New Roman" w:eastAsia="宋体" w:hAnsi="Times New Roman" w:cs="Times New Roman" w:hint="eastAsia"/>
          <w:bCs/>
          <w:sz w:val="22"/>
        </w:rPr>
        <w:t>日常报修维修制度、设施</w:t>
      </w:r>
      <w:r w:rsidRPr="00F55845">
        <w:rPr>
          <w:rFonts w:ascii="宋体" w:eastAsia="宋体" w:hAnsi="宋体" w:cs="宋体" w:hint="eastAsia"/>
          <w:sz w:val="24"/>
          <w:szCs w:val="24"/>
        </w:rPr>
        <w:t>设备巡检管理制度、环境卫生与保洁制度、秩序维护管理制度、投诉及回访制度、突发应急事件制度等。</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 xml:space="preserve">9.2.3 </w:t>
      </w:r>
      <w:r w:rsidRPr="00F55845">
        <w:rPr>
          <w:rFonts w:ascii="Times New Roman" w:eastAsia="宋体" w:hAnsi="Times New Roman" w:cs="Times New Roman"/>
          <w:bCs/>
          <w:sz w:val="22"/>
        </w:rPr>
        <w:t>管理团队要求</w:t>
      </w:r>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物业管理团队需具备专业组织架构、综合服务能力、团队协作能力，确保文化中心高效运行、环境安全整洁。</w:t>
      </w:r>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项目管理部：统筹整体运营，制定管理计划，协调各小组工作，确保服务标准落实。受理投诉与建议，建立反馈机制，提升服务响应速度与满意度。</w:t>
      </w:r>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设施维护：负责文化中心内设施设备（如空调、电梯、音响系统）的日常巡检、保养与故障处理，保障各类文化活动顺利开展。</w:t>
      </w:r>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秩序维护组：执行门岗合监控值守、常规巡查、消防巡检，维护文化中心正常工作秩序，定期应急预案演练，保障各类文化活动顺利开展。</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环境组：提供公共区域清洁、垃圾分类清运、及时对开放教室保洁服务，保持文化中心的环境整洁。</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lastRenderedPageBreak/>
        <w:t xml:space="preserve">9.3 </w:t>
      </w:r>
      <w:r w:rsidRPr="00F55845">
        <w:rPr>
          <w:rFonts w:ascii="Times New Roman" w:eastAsia="宋体" w:hAnsi="Times New Roman" w:cs="Times New Roman"/>
          <w:bCs/>
          <w:sz w:val="22"/>
        </w:rPr>
        <w:t>各岗位具体服务要求</w:t>
      </w:r>
    </w:p>
    <w:p w:rsidR="00F55845" w:rsidRPr="00F55845" w:rsidRDefault="00F55845" w:rsidP="00F55845">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F55845">
        <w:rPr>
          <w:rFonts w:ascii="Times New Roman" w:eastAsia="宋体" w:hAnsi="Times New Roman" w:cs="Times New Roman" w:hint="eastAsia"/>
          <w:b/>
          <w:sz w:val="22"/>
        </w:rPr>
        <w:t>9.3.1</w:t>
      </w:r>
      <w:r w:rsidRPr="00F55845">
        <w:rPr>
          <w:rFonts w:ascii="Times New Roman" w:eastAsia="宋体" w:hAnsi="Times New Roman" w:cs="Times New Roman" w:hint="eastAsia"/>
          <w:b/>
          <w:sz w:val="22"/>
        </w:rPr>
        <w:t>管理经理</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 xml:space="preserve">(1) </w:t>
      </w:r>
      <w:r w:rsidRPr="00F55845">
        <w:rPr>
          <w:rFonts w:ascii="Times New Roman" w:eastAsia="宋体" w:hAnsi="Times New Roman" w:cs="Times New Roman" w:hint="eastAsia"/>
          <w:bCs/>
          <w:sz w:val="22"/>
        </w:rPr>
        <w:t>根据合同要约、制定年度物业管理服务总体方案和计划并组织实施，全面负责物业项目的正常运作、内部管理、制度的建立、员工培训及考核、物业档案管理、应急事件处理及特约服务等工作。</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 xml:space="preserve">(2) </w:t>
      </w:r>
      <w:r w:rsidRPr="00F55845">
        <w:rPr>
          <w:rFonts w:ascii="Times New Roman" w:eastAsia="宋体" w:hAnsi="Times New Roman" w:cs="Times New Roman" w:hint="eastAsia"/>
          <w:bCs/>
          <w:sz w:val="22"/>
        </w:rPr>
        <w:t>工作时间要求：做</w:t>
      </w:r>
      <w:proofErr w:type="gramStart"/>
      <w:r w:rsidRPr="00F55845">
        <w:rPr>
          <w:rFonts w:ascii="Times New Roman" w:eastAsia="宋体" w:hAnsi="Times New Roman" w:cs="Times New Roman" w:hint="eastAsia"/>
          <w:bCs/>
          <w:sz w:val="22"/>
        </w:rPr>
        <w:t>五休二</w:t>
      </w:r>
      <w:proofErr w:type="gramEnd"/>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24</w:t>
      </w:r>
      <w:r w:rsidRPr="00F55845">
        <w:rPr>
          <w:rFonts w:ascii="Times New Roman" w:eastAsia="宋体" w:hAnsi="Times New Roman" w:cs="Times New Roman" w:hint="eastAsia"/>
          <w:bCs/>
          <w:sz w:val="22"/>
        </w:rPr>
        <w:t>小时开机，随时处理突发事件。</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 xml:space="preserve">(3) </w:t>
      </w:r>
      <w:r w:rsidRPr="00F55845">
        <w:rPr>
          <w:rFonts w:ascii="Times New Roman" w:eastAsia="宋体" w:hAnsi="Times New Roman" w:cs="Times New Roman" w:hint="eastAsia"/>
          <w:bCs/>
          <w:sz w:val="22"/>
        </w:rPr>
        <w:t>组织每年一次消防演练及突发事件演练工作。</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 xml:space="preserve">(4) </w:t>
      </w:r>
      <w:r w:rsidRPr="00F55845">
        <w:rPr>
          <w:rFonts w:ascii="Times New Roman" w:eastAsia="宋体" w:hAnsi="Times New Roman" w:cs="Times New Roman" w:hint="eastAsia"/>
          <w:bCs/>
          <w:sz w:val="22"/>
        </w:rPr>
        <w:t>其它要求：完成采购人交办的其他任务。</w:t>
      </w:r>
    </w:p>
    <w:p w:rsidR="00F55845" w:rsidRPr="00F55845" w:rsidRDefault="00F55845" w:rsidP="00F55845">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F55845">
        <w:rPr>
          <w:rFonts w:ascii="Times New Roman" w:eastAsia="宋体" w:hAnsi="Times New Roman" w:cs="Times New Roman" w:hint="eastAsia"/>
          <w:b/>
          <w:sz w:val="22"/>
        </w:rPr>
        <w:t>9.3.2</w:t>
      </w:r>
      <w:r w:rsidRPr="00F55845">
        <w:rPr>
          <w:rFonts w:ascii="Times New Roman" w:eastAsia="宋体" w:hAnsi="Times New Roman" w:cs="Times New Roman" w:hint="eastAsia"/>
          <w:b/>
          <w:sz w:val="22"/>
        </w:rPr>
        <w:t>设备维保管理</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9.3.2.1</w:t>
      </w:r>
      <w:r w:rsidRPr="00F55845">
        <w:rPr>
          <w:rFonts w:ascii="Times New Roman" w:eastAsia="宋体" w:hAnsi="Times New Roman" w:cs="Times New Roman" w:hint="eastAsia"/>
          <w:bCs/>
          <w:sz w:val="22"/>
        </w:rPr>
        <w:t>现有设备清单</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文化中心主要设备清单如下：</w:t>
      </w:r>
    </w:p>
    <w:tbl>
      <w:tblPr>
        <w:tblW w:w="7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3060"/>
        <w:gridCol w:w="3060"/>
        <w:gridCol w:w="756"/>
      </w:tblGrid>
      <w:tr w:rsidR="00F55845" w:rsidRPr="00F55845" w:rsidTr="00285F5E">
        <w:trPr>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序号</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设备名称</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roofErr w:type="gramStart"/>
            <w:r w:rsidRPr="00F55845">
              <w:rPr>
                <w:rFonts w:ascii="宋体" w:eastAsia="宋体" w:hAnsi="宋体" w:cs="宋体" w:hint="eastAsia"/>
                <w:kern w:val="0"/>
                <w:sz w:val="24"/>
                <w:szCs w:val="24"/>
              </w:rPr>
              <w:t>规</w:t>
            </w:r>
            <w:proofErr w:type="gramEnd"/>
            <w:r w:rsidRPr="00F55845">
              <w:rPr>
                <w:rFonts w:ascii="宋体" w:eastAsia="宋体" w:hAnsi="宋体" w:cs="宋体" w:hint="eastAsia"/>
                <w:kern w:val="0"/>
                <w:sz w:val="24"/>
                <w:szCs w:val="24"/>
              </w:rPr>
              <w:t>    格</w:t>
            </w: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数量</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垂直电梯</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三菱</w:t>
            </w: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综合安防监控系统</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3</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消防及报警系统</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4</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门禁系统</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5</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公共照明系统</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6</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水泵房</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7</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供电设备房</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8</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消防接合器</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24</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9</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水泵房</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10</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供电设备房</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11</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消防接合器</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6</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12</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喷淋泵</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13</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消防泵</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3</w:t>
            </w:r>
          </w:p>
        </w:tc>
      </w:tr>
      <w:tr w:rsidR="00F55845" w:rsidRPr="00F55845" w:rsidTr="00285F5E">
        <w:trPr>
          <w:cantSplit/>
          <w:trHeight w:val="23"/>
          <w:jc w:val="center"/>
        </w:trPr>
        <w:tc>
          <w:tcPr>
            <w:tcW w:w="720"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14</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电动伸缩门</w:t>
            </w:r>
          </w:p>
        </w:tc>
        <w:tc>
          <w:tcPr>
            <w:tcW w:w="3060" w:type="dxa"/>
            <w:tcMar>
              <w:left w:w="108" w:type="dxa"/>
              <w:right w:w="108" w:type="dxa"/>
            </w:tcMar>
            <w:vAlign w:val="center"/>
          </w:tcPr>
          <w:p w:rsidR="00F55845" w:rsidRPr="00F55845" w:rsidRDefault="00F55845" w:rsidP="00F55845">
            <w:pPr>
              <w:widowControl/>
              <w:ind w:firstLineChars="200" w:firstLine="480"/>
              <w:jc w:val="center"/>
              <w:textAlignment w:val="center"/>
              <w:rPr>
                <w:rFonts w:ascii="宋体" w:eastAsia="宋体" w:hAnsi="宋体" w:cs="宋体"/>
                <w:kern w:val="0"/>
                <w:sz w:val="24"/>
                <w:szCs w:val="24"/>
              </w:rPr>
            </w:pPr>
          </w:p>
        </w:tc>
        <w:tc>
          <w:tcPr>
            <w:tcW w:w="756" w:type="dxa"/>
            <w:tcMar>
              <w:left w:w="108" w:type="dxa"/>
              <w:right w:w="108" w:type="dxa"/>
            </w:tcMar>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w:t>
            </w:r>
          </w:p>
        </w:tc>
      </w:tr>
    </w:tbl>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9.3.2.2</w:t>
      </w:r>
      <w:r w:rsidRPr="00F55845">
        <w:rPr>
          <w:rFonts w:ascii="Times New Roman" w:eastAsia="宋体" w:hAnsi="Times New Roman" w:cs="Times New Roman" w:hint="eastAsia"/>
          <w:bCs/>
          <w:sz w:val="22"/>
        </w:rPr>
        <w:t>工作内容</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w:t>
      </w:r>
      <w:r w:rsidRPr="00F55845">
        <w:rPr>
          <w:rFonts w:ascii="Times New Roman" w:eastAsia="宋体" w:hAnsi="Times New Roman" w:cs="Times New Roman" w:hint="eastAsia"/>
          <w:bCs/>
          <w:sz w:val="22"/>
        </w:rPr>
        <w:t>、设备</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1</w:t>
      </w:r>
      <w:r w:rsidRPr="00F55845">
        <w:rPr>
          <w:rFonts w:ascii="Times New Roman" w:eastAsia="宋体" w:hAnsi="Times New Roman" w:cs="Times New Roman" w:hint="eastAsia"/>
          <w:bCs/>
          <w:sz w:val="22"/>
        </w:rPr>
        <w:t>）服务范围：保证管理区域内供电系统、给排水系统正常运行，配合专业维保单</w:t>
      </w:r>
      <w:proofErr w:type="gramStart"/>
      <w:r w:rsidRPr="00F55845">
        <w:rPr>
          <w:rFonts w:ascii="Times New Roman" w:eastAsia="宋体" w:hAnsi="Times New Roman" w:cs="Times New Roman" w:hint="eastAsia"/>
          <w:bCs/>
          <w:sz w:val="22"/>
        </w:rPr>
        <w:t>位做好</w:t>
      </w:r>
      <w:proofErr w:type="gramEnd"/>
      <w:r w:rsidRPr="00F55845">
        <w:rPr>
          <w:rFonts w:ascii="Times New Roman" w:eastAsia="宋体" w:hAnsi="Times New Roman" w:cs="Times New Roman" w:hint="eastAsia"/>
          <w:bCs/>
          <w:sz w:val="22"/>
        </w:rPr>
        <w:t>弱电、消防、电梯系统的日常运行和维保工作。</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）工作职责：对空调系统、强电系统、电梯系统、消防、中心监控、电话等设备的运行、检修、专项维护及保养进行管理。</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）总体要求：协助采购人和专业维保单</w:t>
      </w:r>
      <w:proofErr w:type="gramStart"/>
      <w:r w:rsidRPr="00F55845">
        <w:rPr>
          <w:rFonts w:ascii="Times New Roman" w:eastAsia="宋体" w:hAnsi="Times New Roman" w:cs="Times New Roman" w:hint="eastAsia"/>
          <w:bCs/>
          <w:sz w:val="22"/>
        </w:rPr>
        <w:t>位做好</w:t>
      </w:r>
      <w:proofErr w:type="gramEnd"/>
      <w:r w:rsidRPr="00F55845">
        <w:rPr>
          <w:rFonts w:ascii="Times New Roman" w:eastAsia="宋体" w:hAnsi="Times New Roman" w:cs="Times New Roman" w:hint="eastAsia"/>
          <w:bCs/>
          <w:sz w:val="22"/>
        </w:rPr>
        <w:t>专业设备设施及建筑物专业维保项目，专业维保项目由采购人委托第三</w:t>
      </w:r>
      <w:proofErr w:type="gramStart"/>
      <w:r w:rsidRPr="00F55845">
        <w:rPr>
          <w:rFonts w:ascii="Times New Roman" w:eastAsia="宋体" w:hAnsi="Times New Roman" w:cs="Times New Roman" w:hint="eastAsia"/>
          <w:bCs/>
          <w:sz w:val="22"/>
        </w:rPr>
        <w:t>方专业</w:t>
      </w:r>
      <w:proofErr w:type="gramEnd"/>
      <w:r w:rsidRPr="00F55845">
        <w:rPr>
          <w:rFonts w:ascii="Times New Roman" w:eastAsia="宋体" w:hAnsi="Times New Roman" w:cs="Times New Roman" w:hint="eastAsia"/>
          <w:bCs/>
          <w:sz w:val="22"/>
        </w:rPr>
        <w:t>单位承担，相关费用不纳入招标范围，中标人负责对此类项目进行监督管理，有义务配合并协助专业单位工作。</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4</w:t>
      </w:r>
      <w:r w:rsidRPr="00F55845">
        <w:rPr>
          <w:rFonts w:ascii="Times New Roman" w:eastAsia="宋体" w:hAnsi="Times New Roman" w:cs="Times New Roman" w:hint="eastAsia"/>
          <w:bCs/>
          <w:sz w:val="22"/>
        </w:rPr>
        <w:t>）工作时间要求：根据采购人的工作时间安排，</w:t>
      </w:r>
      <w:r w:rsidRPr="00F55845">
        <w:rPr>
          <w:rFonts w:ascii="Times New Roman" w:eastAsia="宋体" w:hAnsi="Times New Roman" w:cs="Times New Roman" w:hint="eastAsia"/>
          <w:bCs/>
          <w:sz w:val="22"/>
        </w:rPr>
        <w:t>8</w:t>
      </w:r>
      <w:r w:rsidRPr="00F55845">
        <w:rPr>
          <w:rFonts w:ascii="Times New Roman" w:eastAsia="宋体" w:hAnsi="Times New Roman" w:cs="Times New Roman" w:hint="eastAsia"/>
          <w:bCs/>
          <w:sz w:val="22"/>
        </w:rPr>
        <w:t>小时工作制，做</w:t>
      </w:r>
      <w:proofErr w:type="gramStart"/>
      <w:r w:rsidRPr="00F55845">
        <w:rPr>
          <w:rFonts w:ascii="Times New Roman" w:eastAsia="宋体" w:hAnsi="Times New Roman" w:cs="Times New Roman" w:hint="eastAsia"/>
          <w:bCs/>
          <w:sz w:val="22"/>
        </w:rPr>
        <w:t>五休二</w:t>
      </w:r>
      <w:proofErr w:type="gramEnd"/>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24</w:t>
      </w:r>
      <w:r w:rsidRPr="00F55845">
        <w:rPr>
          <w:rFonts w:ascii="Times New Roman" w:eastAsia="宋体" w:hAnsi="Times New Roman" w:cs="Times New Roman" w:hint="eastAsia"/>
          <w:bCs/>
          <w:sz w:val="22"/>
        </w:rPr>
        <w:t>小时开机，随时处理突发事件。</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5</w:t>
      </w:r>
      <w:r w:rsidRPr="00F55845">
        <w:rPr>
          <w:rFonts w:ascii="Times New Roman" w:eastAsia="宋体" w:hAnsi="Times New Roman" w:cs="Times New Roman" w:hint="eastAsia"/>
          <w:bCs/>
          <w:sz w:val="22"/>
        </w:rPr>
        <w:t>）人员自身要求：有相关工作经验，专业技能熟练，需持有专业技术证书，身体健康、有责任心、吃苦耐劳。</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6</w:t>
      </w:r>
      <w:r w:rsidRPr="00F55845">
        <w:rPr>
          <w:rFonts w:ascii="Times New Roman" w:eastAsia="宋体" w:hAnsi="Times New Roman" w:cs="Times New Roman" w:hint="eastAsia"/>
          <w:bCs/>
          <w:sz w:val="22"/>
        </w:rPr>
        <w:t>）具体工作要求：</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lastRenderedPageBreak/>
        <w:t>1</w:t>
      </w:r>
      <w:r w:rsidRPr="00F55845">
        <w:rPr>
          <w:rFonts w:ascii="Times New Roman" w:eastAsia="宋体" w:hAnsi="Times New Roman" w:cs="Times New Roman" w:hint="eastAsia"/>
          <w:bCs/>
          <w:sz w:val="22"/>
        </w:rPr>
        <w:t>）各类设备完好率达</w:t>
      </w:r>
      <w:r w:rsidRPr="00F55845">
        <w:rPr>
          <w:rFonts w:ascii="Times New Roman" w:eastAsia="宋体" w:hAnsi="Times New Roman" w:cs="Times New Roman" w:hint="eastAsia"/>
          <w:bCs/>
          <w:sz w:val="22"/>
        </w:rPr>
        <w:t>98%</w:t>
      </w:r>
      <w:r w:rsidRPr="00F55845">
        <w:rPr>
          <w:rFonts w:ascii="Times New Roman" w:eastAsia="宋体" w:hAnsi="Times New Roman" w:cs="Times New Roman" w:hint="eastAsia"/>
          <w:bCs/>
          <w:sz w:val="22"/>
        </w:rPr>
        <w:t>，维修及时率达</w:t>
      </w:r>
      <w:r w:rsidRPr="00F55845">
        <w:rPr>
          <w:rFonts w:ascii="Times New Roman" w:eastAsia="宋体" w:hAnsi="Times New Roman" w:cs="Times New Roman" w:hint="eastAsia"/>
          <w:bCs/>
          <w:sz w:val="22"/>
        </w:rPr>
        <w:t>100%</w:t>
      </w:r>
      <w:r w:rsidRPr="00F55845">
        <w:rPr>
          <w:rFonts w:ascii="Times New Roman" w:eastAsia="宋体" w:hAnsi="Times New Roman" w:cs="Times New Roman" w:hint="eastAsia"/>
          <w:bCs/>
          <w:sz w:val="22"/>
        </w:rPr>
        <w:t>，维修合格率达</w:t>
      </w:r>
      <w:r w:rsidRPr="00F55845">
        <w:rPr>
          <w:rFonts w:ascii="Times New Roman" w:eastAsia="宋体" w:hAnsi="Times New Roman" w:cs="Times New Roman" w:hint="eastAsia"/>
          <w:bCs/>
          <w:sz w:val="22"/>
        </w:rPr>
        <w:t>100%</w:t>
      </w:r>
      <w:r w:rsidRPr="00F55845">
        <w:rPr>
          <w:rFonts w:ascii="Times New Roman" w:eastAsia="宋体" w:hAnsi="Times New Roman" w:cs="Times New Roman" w:hint="eastAsia"/>
          <w:bCs/>
          <w:sz w:val="22"/>
        </w:rPr>
        <w:t>。无等级安全事故设备责任事故。</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）保证供配电系统</w:t>
      </w:r>
      <w:r w:rsidRPr="00F55845">
        <w:rPr>
          <w:rFonts w:ascii="Times New Roman" w:eastAsia="宋体" w:hAnsi="Times New Roman" w:cs="Times New Roman" w:hint="eastAsia"/>
          <w:bCs/>
          <w:sz w:val="22"/>
        </w:rPr>
        <w:t>24</w:t>
      </w:r>
      <w:r w:rsidRPr="00F55845">
        <w:rPr>
          <w:rFonts w:ascii="Times New Roman" w:eastAsia="宋体" w:hAnsi="Times New Roman" w:cs="Times New Roman" w:hint="eastAsia"/>
          <w:bCs/>
          <w:sz w:val="22"/>
        </w:rPr>
        <w:t>小时正常运行，出现故障立即排除。重要区域、重大活动期间照明电气完好率达</w:t>
      </w:r>
      <w:r w:rsidRPr="00F55845">
        <w:rPr>
          <w:rFonts w:ascii="Times New Roman" w:eastAsia="宋体" w:hAnsi="Times New Roman" w:cs="Times New Roman" w:hint="eastAsia"/>
          <w:bCs/>
          <w:sz w:val="22"/>
        </w:rPr>
        <w:t>100%</w:t>
      </w:r>
      <w:r w:rsidRPr="00F55845">
        <w:rPr>
          <w:rFonts w:ascii="Times New Roman" w:eastAsia="宋体" w:hAnsi="Times New Roman" w:cs="Times New Roman" w:hint="eastAsia"/>
          <w:bCs/>
          <w:sz w:val="22"/>
        </w:rPr>
        <w:t>。</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）电梯始终处于正常运行状态，安全措施齐全有效；通风、照明及其它附属设施完好。如出现运行故障，接报修后，及时通知相关专业维保单位</w:t>
      </w:r>
      <w:r w:rsidRPr="00F55845">
        <w:rPr>
          <w:rFonts w:ascii="Times New Roman" w:eastAsia="宋体" w:hAnsi="Times New Roman" w:cs="Times New Roman" w:hint="eastAsia"/>
          <w:bCs/>
          <w:sz w:val="22"/>
        </w:rPr>
        <w:t>30</w:t>
      </w:r>
      <w:r w:rsidRPr="00F55845">
        <w:rPr>
          <w:rFonts w:ascii="Times New Roman" w:eastAsia="宋体" w:hAnsi="Times New Roman" w:cs="Times New Roman" w:hint="eastAsia"/>
          <w:bCs/>
          <w:sz w:val="22"/>
        </w:rPr>
        <w:t>分钟内到现场处理；如遇电梯关人，接报修后立即通知采购人及相关专业单位组织抢救，配合相关专业单位及时救出被困人员。</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4</w:t>
      </w:r>
      <w:r w:rsidRPr="00F55845">
        <w:rPr>
          <w:rFonts w:ascii="Times New Roman" w:eastAsia="宋体" w:hAnsi="Times New Roman" w:cs="Times New Roman" w:hint="eastAsia"/>
          <w:bCs/>
          <w:sz w:val="22"/>
        </w:rPr>
        <w:t>）空调系统运行正常，无噪音。出现运行故障后</w:t>
      </w:r>
      <w:r w:rsidRPr="00F55845">
        <w:rPr>
          <w:rFonts w:ascii="Times New Roman" w:eastAsia="宋体" w:hAnsi="Times New Roman" w:cs="Times New Roman" w:hint="eastAsia"/>
          <w:bCs/>
          <w:sz w:val="22"/>
        </w:rPr>
        <w:t>10</w:t>
      </w:r>
      <w:r w:rsidRPr="00F55845">
        <w:rPr>
          <w:rFonts w:ascii="Times New Roman" w:eastAsia="宋体" w:hAnsi="Times New Roman" w:cs="Times New Roman" w:hint="eastAsia"/>
          <w:bCs/>
          <w:sz w:val="22"/>
        </w:rPr>
        <w:t>分钟内到达现场处理。</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室内温度夏季不低于</w:t>
      </w:r>
      <w:r w:rsidRPr="00F55845">
        <w:rPr>
          <w:rFonts w:ascii="Times New Roman" w:eastAsia="宋体" w:hAnsi="Times New Roman" w:cs="Times New Roman" w:hint="eastAsia"/>
          <w:bCs/>
          <w:sz w:val="22"/>
        </w:rPr>
        <w:t>26</w:t>
      </w:r>
      <w:r w:rsidRPr="00F55845">
        <w:rPr>
          <w:rFonts w:ascii="Times New Roman" w:eastAsia="宋体" w:hAnsi="Times New Roman" w:cs="Times New Roman" w:hint="eastAsia"/>
          <w:bCs/>
          <w:sz w:val="22"/>
        </w:rPr>
        <w:t>度，冬季不高于</w:t>
      </w:r>
      <w:r w:rsidRPr="00F55845">
        <w:rPr>
          <w:rFonts w:ascii="Times New Roman" w:eastAsia="宋体" w:hAnsi="Times New Roman" w:cs="Times New Roman" w:hint="eastAsia"/>
          <w:bCs/>
          <w:sz w:val="22"/>
        </w:rPr>
        <w:t>15</w:t>
      </w:r>
      <w:r w:rsidRPr="00F55845">
        <w:rPr>
          <w:rFonts w:ascii="Times New Roman" w:eastAsia="宋体" w:hAnsi="Times New Roman" w:cs="Times New Roman" w:hint="eastAsia"/>
          <w:bCs/>
          <w:sz w:val="22"/>
        </w:rPr>
        <w:t>度。</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5</w:t>
      </w:r>
      <w:r w:rsidRPr="00F55845">
        <w:rPr>
          <w:rFonts w:ascii="Times New Roman" w:eastAsia="宋体" w:hAnsi="Times New Roman" w:cs="Times New Roman" w:hint="eastAsia"/>
          <w:bCs/>
          <w:sz w:val="22"/>
        </w:rPr>
        <w:t>）排水系统通畅。遇有事故，接报后</w:t>
      </w:r>
      <w:r w:rsidRPr="00F55845">
        <w:rPr>
          <w:rFonts w:ascii="Times New Roman" w:eastAsia="宋体" w:hAnsi="Times New Roman" w:cs="Times New Roman" w:hint="eastAsia"/>
          <w:bCs/>
          <w:sz w:val="22"/>
        </w:rPr>
        <w:t>10</w:t>
      </w:r>
      <w:r w:rsidRPr="00F55845">
        <w:rPr>
          <w:rFonts w:ascii="Times New Roman" w:eastAsia="宋体" w:hAnsi="Times New Roman" w:cs="Times New Roman" w:hint="eastAsia"/>
          <w:bCs/>
          <w:sz w:val="22"/>
        </w:rPr>
        <w:t>分钟内处理，无大面积泡水、积水、长时间停水事故；若</w:t>
      </w:r>
      <w:proofErr w:type="gramStart"/>
      <w:r w:rsidRPr="00F55845">
        <w:rPr>
          <w:rFonts w:ascii="Times New Roman" w:eastAsia="宋体" w:hAnsi="Times New Roman" w:cs="Times New Roman" w:hint="eastAsia"/>
          <w:bCs/>
          <w:sz w:val="22"/>
        </w:rPr>
        <w:t>遇计划</w:t>
      </w:r>
      <w:proofErr w:type="gramEnd"/>
      <w:r w:rsidRPr="00F55845">
        <w:rPr>
          <w:rFonts w:ascii="Times New Roman" w:eastAsia="宋体" w:hAnsi="Times New Roman" w:cs="Times New Roman" w:hint="eastAsia"/>
          <w:bCs/>
          <w:sz w:val="22"/>
        </w:rPr>
        <w:t>停水、停电及时发出预告。</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6</w:t>
      </w:r>
      <w:r w:rsidRPr="00F55845">
        <w:rPr>
          <w:rFonts w:ascii="Times New Roman" w:eastAsia="宋体" w:hAnsi="Times New Roman" w:cs="Times New Roman" w:hint="eastAsia"/>
          <w:bCs/>
          <w:sz w:val="22"/>
        </w:rPr>
        <w:t>）每月一次对消防系统进行联动测试，确保完好、有效。应急指示灯、引路标志完好。</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7</w:t>
      </w:r>
      <w:r w:rsidRPr="00F55845">
        <w:rPr>
          <w:rFonts w:ascii="Times New Roman" w:eastAsia="宋体" w:hAnsi="Times New Roman" w:cs="Times New Roman" w:hint="eastAsia"/>
          <w:bCs/>
          <w:sz w:val="22"/>
        </w:rPr>
        <w:t>）实行全年</w:t>
      </w:r>
      <w:r w:rsidRPr="00F55845">
        <w:rPr>
          <w:rFonts w:ascii="Times New Roman" w:eastAsia="宋体" w:hAnsi="Times New Roman" w:cs="Times New Roman" w:hint="eastAsia"/>
          <w:bCs/>
          <w:sz w:val="22"/>
        </w:rPr>
        <w:t>365</w:t>
      </w:r>
      <w:r w:rsidRPr="00F55845">
        <w:rPr>
          <w:rFonts w:ascii="Times New Roman" w:eastAsia="宋体" w:hAnsi="Times New Roman" w:cs="Times New Roman" w:hint="eastAsia"/>
          <w:bCs/>
          <w:sz w:val="22"/>
        </w:rPr>
        <w:t>天接报修制度。接报修后</w:t>
      </w:r>
      <w:r w:rsidRPr="00F55845">
        <w:rPr>
          <w:rFonts w:ascii="Times New Roman" w:eastAsia="宋体" w:hAnsi="Times New Roman" w:cs="Times New Roman" w:hint="eastAsia"/>
          <w:bCs/>
          <w:sz w:val="22"/>
        </w:rPr>
        <w:t>20</w:t>
      </w:r>
      <w:r w:rsidRPr="00F55845">
        <w:rPr>
          <w:rFonts w:ascii="Times New Roman" w:eastAsia="宋体" w:hAnsi="Times New Roman" w:cs="Times New Roman" w:hint="eastAsia"/>
          <w:bCs/>
          <w:sz w:val="22"/>
        </w:rPr>
        <w:t>分钟到现场处理；水、电急修项目当日处理完毕，</w:t>
      </w:r>
      <w:r w:rsidRPr="00F55845">
        <w:rPr>
          <w:rFonts w:ascii="Times New Roman" w:eastAsia="宋体" w:hAnsi="Times New Roman" w:cs="Times New Roman" w:hint="eastAsia"/>
          <w:bCs/>
          <w:sz w:val="22"/>
        </w:rPr>
        <w:t>24</w:t>
      </w:r>
      <w:r w:rsidRPr="00F55845">
        <w:rPr>
          <w:rFonts w:ascii="Times New Roman" w:eastAsia="宋体" w:hAnsi="Times New Roman" w:cs="Times New Roman" w:hint="eastAsia"/>
          <w:bCs/>
          <w:sz w:val="22"/>
        </w:rPr>
        <w:t>小时内回访，一般维修任务</w:t>
      </w: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日内处理完毕。</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8</w:t>
      </w:r>
      <w:r w:rsidRPr="00F55845">
        <w:rPr>
          <w:rFonts w:ascii="Times New Roman" w:eastAsia="宋体" w:hAnsi="Times New Roman" w:cs="Times New Roman" w:hint="eastAsia"/>
          <w:bCs/>
          <w:sz w:val="22"/>
        </w:rPr>
        <w:t>）积极协助采购人做好节能降耗工作。</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9</w:t>
      </w:r>
      <w:r w:rsidRPr="00F55845">
        <w:rPr>
          <w:rFonts w:ascii="Times New Roman" w:eastAsia="宋体" w:hAnsi="Times New Roman" w:cs="Times New Roman" w:hint="eastAsia"/>
          <w:bCs/>
          <w:sz w:val="22"/>
        </w:rPr>
        <w:t>）接到投诉后，立即调查核实，提出处理意见，</w:t>
      </w: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日内回电答复、书面答复或回访投诉人。如因客观原因而无法解决的，应在</w:t>
      </w: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日内向投诉人说明解释。</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10</w:t>
      </w:r>
      <w:r w:rsidRPr="00F55845">
        <w:rPr>
          <w:rFonts w:ascii="Times New Roman" w:eastAsia="宋体" w:hAnsi="Times New Roman" w:cs="Times New Roman" w:hint="eastAsia"/>
          <w:bCs/>
          <w:sz w:val="22"/>
        </w:rPr>
        <w:t>）针对浦东新区高桥镇社区文化活动中心、高桥镇社区文化活动中心凌桥分中心项目特点和实际情况，制订《突发问题应急处置方案》，并严格贯彻实施。</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、其他</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w:t>
      </w:r>
      <w:r w:rsidRPr="00F55845">
        <w:rPr>
          <w:rFonts w:ascii="Times New Roman" w:eastAsia="宋体" w:hAnsi="Times New Roman" w:cs="Times New Roman" w:hint="eastAsia"/>
          <w:bCs/>
          <w:sz w:val="22"/>
        </w:rPr>
        <w:t>）房屋外观无破坏立面，无改变使用功能、通道随意占用等现象。</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）室外道路地坪、</w:t>
      </w:r>
      <w:proofErr w:type="gramStart"/>
      <w:r w:rsidRPr="00F55845">
        <w:rPr>
          <w:rFonts w:ascii="Times New Roman" w:eastAsia="宋体" w:hAnsi="Times New Roman" w:cs="Times New Roman" w:hint="eastAsia"/>
          <w:bCs/>
          <w:sz w:val="22"/>
        </w:rPr>
        <w:t>广场砖无大面积</w:t>
      </w:r>
      <w:proofErr w:type="gramEnd"/>
      <w:r w:rsidRPr="00F55845">
        <w:rPr>
          <w:rFonts w:ascii="Times New Roman" w:eastAsia="宋体" w:hAnsi="Times New Roman" w:cs="Times New Roman" w:hint="eastAsia"/>
          <w:bCs/>
          <w:sz w:val="22"/>
        </w:rPr>
        <w:t>起壳、残缺、无明显长裂痕。</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）室内墙面和地坪无大面积污渍，起壳、起泡、无残缺。吊顶无残缺。</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4</w:t>
      </w:r>
      <w:r w:rsidRPr="00F55845">
        <w:rPr>
          <w:rFonts w:ascii="Times New Roman" w:eastAsia="宋体" w:hAnsi="Times New Roman" w:cs="Times New Roman" w:hint="eastAsia"/>
          <w:bCs/>
          <w:sz w:val="22"/>
        </w:rPr>
        <w:t>）室内外门锁保持开启灵活，配件齐全，无脱落、无残缺。</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5</w:t>
      </w:r>
      <w:r w:rsidRPr="00F55845">
        <w:rPr>
          <w:rFonts w:ascii="Times New Roman" w:eastAsia="宋体" w:hAnsi="Times New Roman" w:cs="Times New Roman" w:hint="eastAsia"/>
          <w:bCs/>
          <w:sz w:val="22"/>
        </w:rPr>
        <w:t>）落水管、下水道、污水管和化粪管道等排放畅通，无堵塞。井盖完好无损。</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6</w:t>
      </w:r>
      <w:r w:rsidRPr="00F55845">
        <w:rPr>
          <w:rFonts w:ascii="Times New Roman" w:eastAsia="宋体" w:hAnsi="Times New Roman" w:cs="Times New Roman" w:hint="eastAsia"/>
          <w:bCs/>
          <w:sz w:val="22"/>
        </w:rPr>
        <w:t>）工作日设电话值班，从接到报修电话后</w:t>
      </w:r>
      <w:r w:rsidRPr="00F55845">
        <w:rPr>
          <w:rFonts w:ascii="Times New Roman" w:eastAsia="宋体" w:hAnsi="Times New Roman" w:cs="Times New Roman" w:hint="eastAsia"/>
          <w:bCs/>
          <w:sz w:val="22"/>
        </w:rPr>
        <w:t>15</w:t>
      </w:r>
      <w:r w:rsidRPr="00F55845">
        <w:rPr>
          <w:rFonts w:ascii="Times New Roman" w:eastAsia="宋体" w:hAnsi="Times New Roman" w:cs="Times New Roman" w:hint="eastAsia"/>
          <w:bCs/>
          <w:sz w:val="22"/>
        </w:rPr>
        <w:t>分钟内到现场，属一般小修即刻修理且不过夜；如属较大修理的，将合理安排，一般在三天之内修复。如夜间有突发任务，从接报修电话一个小时内到达现场。</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7</w:t>
      </w:r>
      <w:r w:rsidRPr="00F55845">
        <w:rPr>
          <w:rFonts w:ascii="Times New Roman" w:eastAsia="宋体" w:hAnsi="Times New Roman" w:cs="Times New Roman" w:hint="eastAsia"/>
          <w:bCs/>
          <w:sz w:val="22"/>
        </w:rPr>
        <w:t>）接到投诉，虚心听取意见。如不能及时回答，则以书面形式进行解答；一般投诉在当日内整改解决，重大问题投诉三个工作日内给予答复并整改解决。</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8</w:t>
      </w:r>
      <w:r w:rsidRPr="00F55845">
        <w:rPr>
          <w:rFonts w:ascii="Times New Roman" w:eastAsia="宋体" w:hAnsi="Times New Roman" w:cs="Times New Roman" w:hint="eastAsia"/>
          <w:bCs/>
          <w:sz w:val="22"/>
        </w:rPr>
        <w:t>）针对浦东新区高桥镇社区文化活动中心、高桥镇社区文化活动中心凌桥分中心项目特点和实际情况，制订《突发问题应急处置方案》，并严格贯彻实施。</w:t>
      </w:r>
    </w:p>
    <w:p w:rsidR="00F55845" w:rsidRPr="00F55845" w:rsidRDefault="00F55845" w:rsidP="00F55845">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F55845">
        <w:rPr>
          <w:rFonts w:ascii="Times New Roman" w:eastAsia="宋体" w:hAnsi="Times New Roman" w:cs="Times New Roman" w:hint="eastAsia"/>
          <w:b/>
          <w:sz w:val="22"/>
        </w:rPr>
        <w:t>9.3.3</w:t>
      </w:r>
      <w:r w:rsidRPr="00F55845">
        <w:rPr>
          <w:rFonts w:ascii="Times New Roman" w:eastAsia="宋体" w:hAnsi="Times New Roman" w:cs="Times New Roman" w:hint="eastAsia"/>
          <w:b/>
          <w:sz w:val="22"/>
        </w:rPr>
        <w:t>保洁</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1</w:t>
      </w:r>
      <w:r w:rsidRPr="00F55845">
        <w:rPr>
          <w:rFonts w:ascii="Times New Roman" w:eastAsia="宋体" w:hAnsi="Times New Roman" w:cs="Times New Roman" w:hint="eastAsia"/>
          <w:bCs/>
          <w:sz w:val="22"/>
        </w:rPr>
        <w:t>）服务范围：确保服务区域内的办公场所、公共区域、室外广场</w:t>
      </w: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停车场等的环境卫生整洁，生活垃圾及时分拣、及时分类、及时处理。</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）工作职责：对大楼大厅、办公室、培训教室、活动室、室内通道、电梯间、会议室、卫生间；对室外道路、场地、平台、大楼内立面、标牌等进行保洁。</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lastRenderedPageBreak/>
        <w:t>（</w:t>
      </w: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）总体要求：做好责任区域内的保洁工作及垃圾分类、收集、清运工作。</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4</w:t>
      </w:r>
      <w:r w:rsidRPr="00F55845">
        <w:rPr>
          <w:rFonts w:ascii="Times New Roman" w:eastAsia="宋体" w:hAnsi="Times New Roman" w:cs="Times New Roman" w:hint="eastAsia"/>
          <w:bCs/>
          <w:sz w:val="22"/>
        </w:rPr>
        <w:t>）工作时间要求：</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根据采购人的工作时间安排，其中：高桥镇社区文化活动中心实施延时服务，服务时间为：</w:t>
      </w:r>
      <w:r w:rsidRPr="00F55845">
        <w:rPr>
          <w:rFonts w:ascii="Times New Roman" w:eastAsia="宋体" w:hAnsi="Times New Roman" w:cs="Times New Roman" w:hint="eastAsia"/>
          <w:bCs/>
          <w:sz w:val="22"/>
        </w:rPr>
        <w:t>365</w:t>
      </w:r>
      <w:r w:rsidRPr="00F55845">
        <w:rPr>
          <w:rFonts w:ascii="Times New Roman" w:eastAsia="宋体" w:hAnsi="Times New Roman" w:cs="Times New Roman" w:hint="eastAsia"/>
          <w:bCs/>
          <w:sz w:val="22"/>
        </w:rPr>
        <w:t>天，每天</w:t>
      </w:r>
      <w:r w:rsidRPr="00F55845">
        <w:rPr>
          <w:rFonts w:ascii="Times New Roman" w:eastAsia="宋体" w:hAnsi="Times New Roman" w:cs="Times New Roman" w:hint="eastAsia"/>
          <w:bCs/>
          <w:sz w:val="22"/>
        </w:rPr>
        <w:t>7</w:t>
      </w: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00-22</w:t>
      </w: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00</w:t>
      </w:r>
      <w:r w:rsidRPr="00F55845">
        <w:rPr>
          <w:rFonts w:ascii="Times New Roman" w:eastAsia="宋体" w:hAnsi="Times New Roman" w:cs="Times New Roman" w:hint="eastAsia"/>
          <w:bCs/>
          <w:sz w:val="22"/>
        </w:rPr>
        <w:t>；高桥镇社区文化活动中心凌桥分中心，服务时间为：</w:t>
      </w:r>
      <w:r w:rsidRPr="00F55845">
        <w:rPr>
          <w:rFonts w:ascii="Times New Roman" w:eastAsia="宋体" w:hAnsi="Times New Roman" w:cs="Times New Roman" w:hint="eastAsia"/>
          <w:bCs/>
          <w:sz w:val="22"/>
        </w:rPr>
        <w:t>365</w:t>
      </w:r>
      <w:r w:rsidRPr="00F55845">
        <w:rPr>
          <w:rFonts w:ascii="Times New Roman" w:eastAsia="宋体" w:hAnsi="Times New Roman" w:cs="Times New Roman" w:hint="eastAsia"/>
          <w:bCs/>
          <w:sz w:val="22"/>
        </w:rPr>
        <w:t>天，每天</w:t>
      </w:r>
      <w:r w:rsidRPr="00F55845">
        <w:rPr>
          <w:rFonts w:ascii="Times New Roman" w:eastAsia="宋体" w:hAnsi="Times New Roman" w:cs="Times New Roman" w:hint="eastAsia"/>
          <w:bCs/>
          <w:sz w:val="22"/>
        </w:rPr>
        <w:t>7</w:t>
      </w: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00-16</w:t>
      </w: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00</w:t>
      </w:r>
      <w:r w:rsidRPr="00F55845">
        <w:rPr>
          <w:rFonts w:ascii="Times New Roman" w:eastAsia="宋体" w:hAnsi="Times New Roman" w:cs="Times New Roman" w:hint="eastAsia"/>
          <w:bCs/>
          <w:sz w:val="22"/>
        </w:rPr>
        <w:t>。</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5</w:t>
      </w:r>
      <w:r w:rsidRPr="00F55845">
        <w:rPr>
          <w:rFonts w:ascii="Times New Roman" w:eastAsia="宋体" w:hAnsi="Times New Roman" w:cs="Times New Roman" w:hint="eastAsia"/>
          <w:bCs/>
          <w:sz w:val="22"/>
        </w:rPr>
        <w:t>）</w:t>
      </w:r>
      <w:r w:rsidRPr="00F55845">
        <w:rPr>
          <w:rFonts w:ascii="Times New Roman" w:eastAsia="宋体" w:hAnsi="Times New Roman" w:cs="Times New Roman"/>
          <w:bCs/>
          <w:sz w:val="22"/>
        </w:rPr>
        <w:t>人员自身要求</w:t>
      </w:r>
      <w:r w:rsidRPr="00F55845">
        <w:rPr>
          <w:rFonts w:ascii="Calibri" w:eastAsia="宋体" w:hAnsi="Calibri" w:cs="Times New Roman" w:hint="eastAsia"/>
        </w:rPr>
        <w:t>：</w:t>
      </w:r>
      <w:r w:rsidRPr="00F55845">
        <w:rPr>
          <w:rFonts w:ascii="Times New Roman" w:eastAsia="宋体" w:hAnsi="Times New Roman" w:cs="Times New Roman" w:hint="eastAsia"/>
          <w:bCs/>
          <w:sz w:val="22"/>
        </w:rPr>
        <w:t>有相关工作经验，身体健康、有责任心、吃苦耐劳。</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6</w:t>
      </w:r>
      <w:r w:rsidRPr="00F55845">
        <w:rPr>
          <w:rFonts w:ascii="Times New Roman" w:eastAsia="宋体" w:hAnsi="Times New Roman" w:cs="Times New Roman" w:hint="eastAsia"/>
          <w:bCs/>
          <w:sz w:val="22"/>
        </w:rPr>
        <w:t>）具体工作要求：</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A</w:t>
      </w:r>
      <w:r w:rsidRPr="00F55845">
        <w:rPr>
          <w:rFonts w:ascii="Times New Roman" w:eastAsia="宋体" w:hAnsi="Times New Roman" w:cs="Times New Roman" w:hint="eastAsia"/>
          <w:bCs/>
          <w:sz w:val="22"/>
        </w:rPr>
        <w:t>、室内</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w:t>
      </w:r>
      <w:r w:rsidRPr="00F55845">
        <w:rPr>
          <w:rFonts w:ascii="Times New Roman" w:eastAsia="宋体" w:hAnsi="Times New Roman" w:cs="Times New Roman" w:hint="eastAsia"/>
          <w:bCs/>
          <w:sz w:val="22"/>
        </w:rPr>
        <w:t>）保持大堂整洁光亮，地面无污渍，无烟蒂，无痰迹，无垃圾；柱面、墙面等无灰尘；玻璃大门无手印，无灰尘。</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）保持走廊、茶水间、通道、电梯和楼道等部位清洁、光亮，无污迹，无脚印，无污渍，无浮灰。</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）室内地板定期保洁、吸尘，保持干净，无污渍，无垃圾。</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4</w:t>
      </w:r>
      <w:r w:rsidRPr="00F55845">
        <w:rPr>
          <w:rFonts w:ascii="Times New Roman" w:eastAsia="宋体" w:hAnsi="Times New Roman" w:cs="Times New Roman" w:hint="eastAsia"/>
          <w:bCs/>
          <w:sz w:val="22"/>
        </w:rPr>
        <w:t>）保持茶水间整洁，保证饮用水供应。</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5</w:t>
      </w:r>
      <w:r w:rsidRPr="00F55845">
        <w:rPr>
          <w:rFonts w:ascii="Times New Roman" w:eastAsia="宋体" w:hAnsi="Times New Roman" w:cs="Times New Roman" w:hint="eastAsia"/>
          <w:bCs/>
          <w:sz w:val="22"/>
        </w:rPr>
        <w:t>）公共卫生部位和卫生洁具清洁，无水迹，无头发，无异味。墙面四角保持干燥，无蛛网，地面无脚印，无杂物。金属器具保持光亮，无浮灰，无水迹，无锈斑。卫生用品齐全，卫生间空气清新。</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6</w:t>
      </w:r>
      <w:r w:rsidRPr="00F55845">
        <w:rPr>
          <w:rFonts w:ascii="Times New Roman" w:eastAsia="宋体" w:hAnsi="Times New Roman" w:cs="Times New Roman" w:hint="eastAsia"/>
          <w:bCs/>
          <w:sz w:val="22"/>
        </w:rPr>
        <w:t>）及时打扫开放教室，保持开放教室的环境整洁，桌椅无灰尘、地面无污渍，无痰迹，无垃圾。</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7</w:t>
      </w:r>
      <w:r w:rsidRPr="00F55845">
        <w:rPr>
          <w:rFonts w:ascii="Times New Roman" w:eastAsia="宋体" w:hAnsi="Times New Roman" w:cs="Times New Roman" w:hint="eastAsia"/>
          <w:bCs/>
          <w:sz w:val="22"/>
        </w:rPr>
        <w:t>）每天定时打扫办公室、会议室，保持环境整洁、及时收集处理办公垃圾。</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B</w:t>
      </w:r>
      <w:r w:rsidRPr="00F55845">
        <w:rPr>
          <w:rFonts w:ascii="Times New Roman" w:eastAsia="宋体" w:hAnsi="Times New Roman" w:cs="Times New Roman" w:hint="eastAsia"/>
          <w:bCs/>
          <w:sz w:val="22"/>
        </w:rPr>
        <w:t>、室外</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广场、车道、停车场、指示牌、废物箱定期保洁，无垃圾。无纸屑，无烟蒂，无浮灰，无污物。</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C</w:t>
      </w:r>
      <w:r w:rsidRPr="00F55845">
        <w:rPr>
          <w:rFonts w:ascii="Times New Roman" w:eastAsia="宋体" w:hAnsi="Times New Roman" w:cs="Times New Roman" w:hint="eastAsia"/>
          <w:bCs/>
          <w:sz w:val="22"/>
        </w:rPr>
        <w:t>、</w:t>
      </w:r>
      <w:proofErr w:type="gramStart"/>
      <w:r w:rsidRPr="00F55845">
        <w:rPr>
          <w:rFonts w:ascii="Times New Roman" w:eastAsia="宋体" w:hAnsi="Times New Roman" w:cs="Times New Roman" w:hint="eastAsia"/>
          <w:bCs/>
          <w:sz w:val="22"/>
        </w:rPr>
        <w:t>保洁耗品与</w:t>
      </w:r>
      <w:proofErr w:type="gramEnd"/>
      <w:r w:rsidRPr="00F55845">
        <w:rPr>
          <w:rFonts w:ascii="Times New Roman" w:eastAsia="宋体" w:hAnsi="Times New Roman" w:cs="Times New Roman" w:hint="eastAsia"/>
          <w:bCs/>
          <w:sz w:val="22"/>
        </w:rPr>
        <w:t>物料、清洁剂、更换添置保洁工具及生活垃圾清运按实际需要，由采购人负责。</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D</w:t>
      </w:r>
      <w:r w:rsidRPr="00F55845">
        <w:rPr>
          <w:rFonts w:ascii="Times New Roman" w:eastAsia="宋体" w:hAnsi="Times New Roman" w:cs="Times New Roman" w:hint="eastAsia"/>
          <w:bCs/>
          <w:sz w:val="22"/>
        </w:rPr>
        <w:t>、投诉处理</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w:t>
      </w:r>
      <w:r w:rsidRPr="00F55845">
        <w:rPr>
          <w:rFonts w:ascii="Times New Roman" w:eastAsia="宋体" w:hAnsi="Times New Roman" w:cs="Times New Roman" w:hint="eastAsia"/>
          <w:bCs/>
          <w:sz w:val="22"/>
        </w:rPr>
        <w:t>）热情接待，记录完整，及时处理，件件落实。</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）接到投诉，一般情况半小时内到现场处理；短时间内无法处理的</w:t>
      </w:r>
      <w:r w:rsidRPr="00F55845">
        <w:rPr>
          <w:rFonts w:ascii="Times New Roman" w:eastAsia="宋体" w:hAnsi="Times New Roman" w:cs="Times New Roman" w:hint="eastAsia"/>
          <w:bCs/>
          <w:sz w:val="22"/>
        </w:rPr>
        <w:t>24</w:t>
      </w:r>
      <w:r w:rsidRPr="00F55845">
        <w:rPr>
          <w:rFonts w:ascii="Times New Roman" w:eastAsia="宋体" w:hAnsi="Times New Roman" w:cs="Times New Roman" w:hint="eastAsia"/>
          <w:bCs/>
          <w:sz w:val="22"/>
        </w:rPr>
        <w:t>小时内处理答复。处理投诉采取电话或书面或上门答复三种形式。</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）根据处理情况，汇报结果，及时进行整改，特殊情况实行回访制度。</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E</w:t>
      </w:r>
      <w:r w:rsidRPr="00F55845">
        <w:rPr>
          <w:rFonts w:ascii="Times New Roman" w:eastAsia="宋体" w:hAnsi="Times New Roman" w:cs="Times New Roman" w:hint="eastAsia"/>
          <w:bCs/>
          <w:sz w:val="22"/>
        </w:rPr>
        <w:t>、针对浦东新区高桥镇社区文化活动中心、高桥镇社区文化活动中心凌桥分中心项目特点和实际情况，制订《突发问题应急处置方案》，并严格贯彻实施。</w:t>
      </w:r>
    </w:p>
    <w:p w:rsidR="00F55845" w:rsidRPr="00F55845" w:rsidRDefault="00F55845" w:rsidP="00F55845">
      <w:pPr>
        <w:tabs>
          <w:tab w:val="left" w:pos="7200"/>
        </w:tabs>
        <w:adjustRightInd w:val="0"/>
        <w:snapToGrid w:val="0"/>
        <w:spacing w:line="300" w:lineRule="auto"/>
        <w:ind w:firstLineChars="200" w:firstLine="442"/>
        <w:rPr>
          <w:rFonts w:ascii="Times New Roman" w:eastAsia="宋体" w:hAnsi="Times New Roman" w:cs="Times New Roman"/>
          <w:b/>
          <w:sz w:val="22"/>
        </w:rPr>
      </w:pPr>
      <w:r w:rsidRPr="00F55845">
        <w:rPr>
          <w:rFonts w:ascii="Times New Roman" w:eastAsia="宋体" w:hAnsi="Times New Roman" w:cs="Times New Roman" w:hint="eastAsia"/>
          <w:b/>
          <w:sz w:val="22"/>
        </w:rPr>
        <w:t>9.3.4</w:t>
      </w:r>
      <w:r w:rsidRPr="00F55845">
        <w:rPr>
          <w:rFonts w:ascii="Times New Roman" w:eastAsia="宋体" w:hAnsi="Times New Roman" w:cs="Times New Roman" w:hint="eastAsia"/>
          <w:b/>
          <w:sz w:val="22"/>
        </w:rPr>
        <w:t>保安</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9.3.4.1</w:t>
      </w:r>
      <w:r w:rsidRPr="00F55845">
        <w:rPr>
          <w:rFonts w:ascii="Times New Roman" w:eastAsia="宋体" w:hAnsi="Times New Roman" w:cs="Times New Roman" w:hint="eastAsia"/>
          <w:bCs/>
          <w:sz w:val="22"/>
        </w:rPr>
        <w:t>保安服务设施设备配备情况</w:t>
      </w:r>
    </w:p>
    <w:tbl>
      <w:tblPr>
        <w:tblW w:w="7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788"/>
        <w:gridCol w:w="1771"/>
        <w:gridCol w:w="2057"/>
      </w:tblGrid>
      <w:tr w:rsidR="00F55845" w:rsidRPr="00F55845" w:rsidTr="00285F5E">
        <w:trPr>
          <w:trHeight w:val="142"/>
          <w:jc w:val="center"/>
        </w:trPr>
        <w:tc>
          <w:tcPr>
            <w:tcW w:w="957" w:type="dxa"/>
            <w:vMerge w:val="restart"/>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序号</w:t>
            </w:r>
          </w:p>
        </w:tc>
        <w:tc>
          <w:tcPr>
            <w:tcW w:w="2788" w:type="dxa"/>
            <w:vMerge w:val="restart"/>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设施设备名称</w:t>
            </w:r>
          </w:p>
        </w:tc>
        <w:tc>
          <w:tcPr>
            <w:tcW w:w="3828" w:type="dxa"/>
            <w:gridSpan w:val="2"/>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配备要求</w:t>
            </w:r>
          </w:p>
        </w:tc>
      </w:tr>
      <w:tr w:rsidR="00F55845" w:rsidRPr="00F55845" w:rsidTr="00285F5E">
        <w:trPr>
          <w:trHeight w:val="142"/>
          <w:jc w:val="center"/>
        </w:trPr>
        <w:tc>
          <w:tcPr>
            <w:tcW w:w="957" w:type="dxa"/>
            <w:vMerge/>
            <w:vAlign w:val="center"/>
          </w:tcPr>
          <w:p w:rsidR="00F55845" w:rsidRPr="00F55845" w:rsidRDefault="00F55845" w:rsidP="00F55845">
            <w:pPr>
              <w:widowControl/>
              <w:jc w:val="center"/>
              <w:textAlignment w:val="center"/>
              <w:rPr>
                <w:rFonts w:ascii="宋体" w:eastAsia="宋体" w:hAnsi="宋体" w:cs="宋体"/>
                <w:kern w:val="0"/>
                <w:sz w:val="24"/>
                <w:szCs w:val="24"/>
              </w:rPr>
            </w:pPr>
          </w:p>
        </w:tc>
        <w:tc>
          <w:tcPr>
            <w:tcW w:w="2788" w:type="dxa"/>
            <w:vMerge/>
            <w:vAlign w:val="center"/>
          </w:tcPr>
          <w:p w:rsidR="00F55845" w:rsidRPr="00F55845" w:rsidRDefault="00F55845" w:rsidP="00F55845">
            <w:pPr>
              <w:widowControl/>
              <w:jc w:val="center"/>
              <w:textAlignment w:val="center"/>
              <w:rPr>
                <w:rFonts w:ascii="宋体" w:eastAsia="宋体" w:hAnsi="宋体" w:cs="宋体"/>
                <w:kern w:val="0"/>
                <w:sz w:val="24"/>
                <w:szCs w:val="24"/>
              </w:rPr>
            </w:pPr>
          </w:p>
        </w:tc>
        <w:tc>
          <w:tcPr>
            <w:tcW w:w="1771"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由采购人提供</w:t>
            </w:r>
          </w:p>
        </w:tc>
        <w:tc>
          <w:tcPr>
            <w:tcW w:w="2057"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由投标人提供</w:t>
            </w:r>
          </w:p>
        </w:tc>
      </w:tr>
      <w:tr w:rsidR="00F55845" w:rsidRPr="00F55845" w:rsidTr="00285F5E">
        <w:trPr>
          <w:trHeight w:val="142"/>
          <w:jc w:val="center"/>
        </w:trPr>
        <w:tc>
          <w:tcPr>
            <w:tcW w:w="957"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1</w:t>
            </w:r>
          </w:p>
        </w:tc>
        <w:tc>
          <w:tcPr>
            <w:tcW w:w="2788"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保安用房</w:t>
            </w:r>
          </w:p>
        </w:tc>
        <w:tc>
          <w:tcPr>
            <w:tcW w:w="1771"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w:t>
            </w:r>
          </w:p>
        </w:tc>
        <w:tc>
          <w:tcPr>
            <w:tcW w:w="2057" w:type="dxa"/>
          </w:tcPr>
          <w:p w:rsidR="00F55845" w:rsidRPr="00F55845" w:rsidRDefault="00F55845" w:rsidP="00F55845">
            <w:pPr>
              <w:widowControl/>
              <w:jc w:val="center"/>
              <w:textAlignment w:val="center"/>
              <w:rPr>
                <w:rFonts w:ascii="宋体" w:eastAsia="宋体" w:hAnsi="宋体" w:cs="宋体"/>
                <w:kern w:val="0"/>
                <w:sz w:val="24"/>
                <w:szCs w:val="24"/>
              </w:rPr>
            </w:pPr>
          </w:p>
        </w:tc>
      </w:tr>
      <w:tr w:rsidR="00F55845" w:rsidRPr="00F55845" w:rsidTr="00285F5E">
        <w:trPr>
          <w:trHeight w:val="142"/>
          <w:jc w:val="center"/>
        </w:trPr>
        <w:tc>
          <w:tcPr>
            <w:tcW w:w="957"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2</w:t>
            </w:r>
          </w:p>
        </w:tc>
        <w:tc>
          <w:tcPr>
            <w:tcW w:w="2788"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办公设施设备</w:t>
            </w:r>
          </w:p>
        </w:tc>
        <w:tc>
          <w:tcPr>
            <w:tcW w:w="1771"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w:t>
            </w:r>
          </w:p>
        </w:tc>
        <w:tc>
          <w:tcPr>
            <w:tcW w:w="2057" w:type="dxa"/>
          </w:tcPr>
          <w:p w:rsidR="00F55845" w:rsidRPr="00F55845" w:rsidRDefault="00F55845" w:rsidP="00F55845">
            <w:pPr>
              <w:widowControl/>
              <w:jc w:val="center"/>
              <w:textAlignment w:val="center"/>
              <w:rPr>
                <w:rFonts w:ascii="宋体" w:eastAsia="宋体" w:hAnsi="宋体" w:cs="宋体"/>
                <w:kern w:val="0"/>
                <w:sz w:val="24"/>
                <w:szCs w:val="24"/>
              </w:rPr>
            </w:pPr>
          </w:p>
        </w:tc>
      </w:tr>
      <w:tr w:rsidR="00F55845" w:rsidRPr="00F55845" w:rsidTr="00285F5E">
        <w:trPr>
          <w:trHeight w:val="142"/>
          <w:jc w:val="center"/>
        </w:trPr>
        <w:tc>
          <w:tcPr>
            <w:tcW w:w="957"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3</w:t>
            </w:r>
          </w:p>
        </w:tc>
        <w:tc>
          <w:tcPr>
            <w:tcW w:w="2788"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技防设备</w:t>
            </w:r>
          </w:p>
        </w:tc>
        <w:tc>
          <w:tcPr>
            <w:tcW w:w="1771"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w:t>
            </w:r>
          </w:p>
        </w:tc>
        <w:tc>
          <w:tcPr>
            <w:tcW w:w="2057" w:type="dxa"/>
          </w:tcPr>
          <w:p w:rsidR="00F55845" w:rsidRPr="00F55845" w:rsidRDefault="00F55845" w:rsidP="00F55845">
            <w:pPr>
              <w:widowControl/>
              <w:jc w:val="center"/>
              <w:textAlignment w:val="center"/>
              <w:rPr>
                <w:rFonts w:ascii="宋体" w:eastAsia="宋体" w:hAnsi="宋体" w:cs="宋体"/>
                <w:kern w:val="0"/>
                <w:sz w:val="24"/>
                <w:szCs w:val="24"/>
              </w:rPr>
            </w:pPr>
          </w:p>
        </w:tc>
      </w:tr>
      <w:tr w:rsidR="00F55845" w:rsidRPr="00F55845" w:rsidTr="00285F5E">
        <w:trPr>
          <w:trHeight w:val="142"/>
          <w:jc w:val="center"/>
        </w:trPr>
        <w:tc>
          <w:tcPr>
            <w:tcW w:w="957"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lastRenderedPageBreak/>
              <w:t>4</w:t>
            </w:r>
          </w:p>
        </w:tc>
        <w:tc>
          <w:tcPr>
            <w:tcW w:w="2788"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保安员个人安防用品</w:t>
            </w:r>
          </w:p>
        </w:tc>
        <w:tc>
          <w:tcPr>
            <w:tcW w:w="1771" w:type="dxa"/>
            <w:vAlign w:val="center"/>
          </w:tcPr>
          <w:p w:rsidR="00F55845" w:rsidRPr="00F55845" w:rsidRDefault="00F55845" w:rsidP="00F55845">
            <w:pPr>
              <w:widowControl/>
              <w:jc w:val="center"/>
              <w:textAlignment w:val="center"/>
              <w:rPr>
                <w:rFonts w:ascii="宋体" w:eastAsia="宋体" w:hAnsi="宋体" w:cs="宋体"/>
                <w:kern w:val="0"/>
                <w:sz w:val="24"/>
                <w:szCs w:val="24"/>
              </w:rPr>
            </w:pPr>
          </w:p>
        </w:tc>
        <w:tc>
          <w:tcPr>
            <w:tcW w:w="2057" w:type="dxa"/>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w:t>
            </w:r>
          </w:p>
        </w:tc>
      </w:tr>
      <w:tr w:rsidR="00F55845" w:rsidRPr="00F55845" w:rsidTr="00285F5E">
        <w:trPr>
          <w:trHeight w:val="142"/>
          <w:jc w:val="center"/>
        </w:trPr>
        <w:tc>
          <w:tcPr>
            <w:tcW w:w="957"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5</w:t>
            </w:r>
          </w:p>
        </w:tc>
        <w:tc>
          <w:tcPr>
            <w:tcW w:w="2788" w:type="dxa"/>
            <w:vAlign w:val="center"/>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保安耗材</w:t>
            </w:r>
          </w:p>
        </w:tc>
        <w:tc>
          <w:tcPr>
            <w:tcW w:w="1771" w:type="dxa"/>
            <w:vAlign w:val="center"/>
          </w:tcPr>
          <w:p w:rsidR="00F55845" w:rsidRPr="00F55845" w:rsidRDefault="00F55845" w:rsidP="00F55845">
            <w:pPr>
              <w:widowControl/>
              <w:textAlignment w:val="center"/>
              <w:rPr>
                <w:rFonts w:ascii="宋体" w:eastAsia="宋体" w:hAnsi="宋体" w:cs="宋体"/>
                <w:kern w:val="0"/>
                <w:sz w:val="24"/>
                <w:szCs w:val="24"/>
              </w:rPr>
            </w:pPr>
          </w:p>
        </w:tc>
        <w:tc>
          <w:tcPr>
            <w:tcW w:w="2057" w:type="dxa"/>
          </w:tcPr>
          <w:p w:rsidR="00F55845" w:rsidRPr="00F55845" w:rsidRDefault="00F55845" w:rsidP="00F55845">
            <w:pPr>
              <w:widowControl/>
              <w:jc w:val="center"/>
              <w:textAlignment w:val="center"/>
              <w:rPr>
                <w:rFonts w:ascii="宋体" w:eastAsia="宋体" w:hAnsi="宋体" w:cs="宋体"/>
                <w:kern w:val="0"/>
                <w:sz w:val="24"/>
                <w:szCs w:val="24"/>
              </w:rPr>
            </w:pPr>
            <w:r w:rsidRPr="00F55845">
              <w:rPr>
                <w:rFonts w:ascii="宋体" w:eastAsia="宋体" w:hAnsi="宋体" w:cs="宋体" w:hint="eastAsia"/>
                <w:kern w:val="0"/>
                <w:sz w:val="24"/>
                <w:szCs w:val="24"/>
              </w:rPr>
              <w:t>√</w:t>
            </w:r>
          </w:p>
        </w:tc>
      </w:tr>
    </w:tbl>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9.3.4.2</w:t>
      </w:r>
      <w:r w:rsidRPr="00F55845">
        <w:rPr>
          <w:rFonts w:ascii="Times New Roman" w:eastAsia="宋体" w:hAnsi="Times New Roman" w:cs="Times New Roman" w:hint="eastAsia"/>
          <w:bCs/>
          <w:sz w:val="22"/>
        </w:rPr>
        <w:t>工作内容</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1</w:t>
      </w:r>
      <w:r w:rsidRPr="00F55845">
        <w:rPr>
          <w:rFonts w:ascii="Times New Roman" w:eastAsia="宋体" w:hAnsi="Times New Roman" w:cs="Times New Roman" w:hint="eastAsia"/>
          <w:bCs/>
          <w:sz w:val="22"/>
        </w:rPr>
        <w:t>）服务范围：</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负责服务区域内的安保全年昼夜值守，消防、监控管理、巡逻检查、信件收发、快递接收，指挥来访车辆有序停放及突发事件的处理。</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）工作职责：遵守国家法律法规，遵守公司、采购人的规章制度，对采购人的安全利益负全责，全年昼夜值守，保障高桥镇社区文化活动中心、凌桥分中心的物业管理服务工作的顺利进行。</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）总体要求：</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秩序维护良好，维护和保证防盗、防火报警、监控设备的正常运行。有异常报警信号后应及时报告，并通知相关人员及时赶到现场进行处理；做好门卫、消防、监控、巡逻、车辆管理等安全防范日常工作，及时发现和处理各种安全事故隐患，迅速有效处置突发事件。确保车辆停放进出井然有序、车道通畅。</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4</w:t>
      </w:r>
      <w:r w:rsidRPr="00F55845">
        <w:rPr>
          <w:rFonts w:ascii="Times New Roman" w:eastAsia="宋体" w:hAnsi="Times New Roman" w:cs="Times New Roman" w:hint="eastAsia"/>
          <w:bCs/>
          <w:sz w:val="22"/>
        </w:rPr>
        <w:t>）工作时间要求：</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工作时间要求：双岗全年</w:t>
      </w:r>
      <w:r w:rsidRPr="00F55845">
        <w:rPr>
          <w:rFonts w:ascii="Times New Roman" w:eastAsia="宋体" w:hAnsi="Times New Roman" w:cs="Times New Roman" w:hint="eastAsia"/>
          <w:bCs/>
          <w:sz w:val="22"/>
        </w:rPr>
        <w:t>365</w:t>
      </w:r>
      <w:r w:rsidRPr="00F55845">
        <w:rPr>
          <w:rFonts w:ascii="Times New Roman" w:eastAsia="宋体" w:hAnsi="Times New Roman" w:cs="Times New Roman" w:hint="eastAsia"/>
          <w:bCs/>
          <w:sz w:val="22"/>
        </w:rPr>
        <w:t>天</w:t>
      </w:r>
      <w:r w:rsidRPr="00F55845">
        <w:rPr>
          <w:rFonts w:ascii="Times New Roman" w:eastAsia="宋体" w:hAnsi="Times New Roman" w:cs="Times New Roman" w:hint="eastAsia"/>
          <w:bCs/>
          <w:sz w:val="22"/>
        </w:rPr>
        <w:t>24</w:t>
      </w:r>
      <w:r w:rsidRPr="00F55845">
        <w:rPr>
          <w:rFonts w:ascii="Times New Roman" w:eastAsia="宋体" w:hAnsi="Times New Roman" w:cs="Times New Roman" w:hint="eastAsia"/>
          <w:bCs/>
          <w:sz w:val="22"/>
        </w:rPr>
        <w:t>小时运转，</w:t>
      </w:r>
      <w:r w:rsidRPr="00F55845">
        <w:rPr>
          <w:rFonts w:ascii="Times New Roman" w:eastAsia="宋体" w:hAnsi="Times New Roman" w:cs="Times New Roman" w:hint="eastAsia"/>
          <w:bCs/>
          <w:sz w:val="22"/>
        </w:rPr>
        <w:t>12</w:t>
      </w:r>
      <w:r w:rsidRPr="00F55845">
        <w:rPr>
          <w:rFonts w:ascii="Times New Roman" w:eastAsia="宋体" w:hAnsi="Times New Roman" w:cs="Times New Roman" w:hint="eastAsia"/>
          <w:bCs/>
          <w:sz w:val="22"/>
        </w:rPr>
        <w:t>小时工作制，日班：</w:t>
      </w:r>
      <w:r w:rsidRPr="00F55845">
        <w:rPr>
          <w:rFonts w:ascii="Times New Roman" w:eastAsia="宋体" w:hAnsi="Times New Roman" w:cs="Times New Roman" w:hint="eastAsia"/>
          <w:bCs/>
          <w:sz w:val="22"/>
        </w:rPr>
        <w:t>6:00-18:00</w:t>
      </w:r>
      <w:r w:rsidRPr="00F55845">
        <w:rPr>
          <w:rFonts w:ascii="Times New Roman" w:eastAsia="宋体" w:hAnsi="Times New Roman" w:cs="Times New Roman" w:hint="eastAsia"/>
          <w:bCs/>
          <w:sz w:val="22"/>
        </w:rPr>
        <w:t>，夜班：</w:t>
      </w:r>
      <w:r w:rsidRPr="00F55845">
        <w:rPr>
          <w:rFonts w:ascii="Times New Roman" w:eastAsia="宋体" w:hAnsi="Times New Roman" w:cs="Times New Roman" w:hint="eastAsia"/>
          <w:bCs/>
          <w:sz w:val="22"/>
        </w:rPr>
        <w:t>18:00-6:00</w:t>
      </w:r>
      <w:r w:rsidRPr="00F55845">
        <w:rPr>
          <w:rFonts w:ascii="Times New Roman" w:eastAsia="宋体" w:hAnsi="Times New Roman" w:cs="Times New Roman" w:hint="eastAsia"/>
          <w:bCs/>
          <w:sz w:val="22"/>
        </w:rPr>
        <w:t>，符合《劳动法》规定，随时处理突发事件。</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5</w:t>
      </w:r>
      <w:r w:rsidRPr="00F55845">
        <w:rPr>
          <w:rFonts w:ascii="Times New Roman" w:eastAsia="宋体" w:hAnsi="Times New Roman" w:cs="Times New Roman" w:hint="eastAsia"/>
          <w:bCs/>
          <w:sz w:val="22"/>
        </w:rPr>
        <w:t>）人员自身要求：身体健康，相貌端正，仪表大方，无传染疾病，有相关工作经验。持有公安部门颁发的国家保安员证。服从安排，听从指挥。爱岗敬业，恪尽职守，遵纪守法，文明执勤，礼貌待人。具备相关法律法规、治安保卫和消防监控知识，具备良好的语言和文字表达能力。</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w:t>
      </w:r>
      <w:r w:rsidRPr="00F55845">
        <w:rPr>
          <w:rFonts w:ascii="Times New Roman" w:eastAsia="宋体" w:hAnsi="Times New Roman" w:cs="Times New Roman" w:hint="eastAsia"/>
          <w:bCs/>
          <w:sz w:val="22"/>
        </w:rPr>
        <w:t>6</w:t>
      </w:r>
      <w:r w:rsidRPr="00F55845">
        <w:rPr>
          <w:rFonts w:ascii="Times New Roman" w:eastAsia="宋体" w:hAnsi="Times New Roman" w:cs="Times New Roman" w:hint="eastAsia"/>
          <w:bCs/>
          <w:sz w:val="22"/>
        </w:rPr>
        <w:t>）具体工作要求：</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w:t>
      </w:r>
      <w:r w:rsidRPr="00F55845">
        <w:rPr>
          <w:rFonts w:ascii="Times New Roman" w:eastAsia="宋体" w:hAnsi="Times New Roman" w:cs="Times New Roman" w:hint="eastAsia"/>
          <w:bCs/>
          <w:sz w:val="22"/>
        </w:rPr>
        <w:t>）加强安全保卫，认真值守，规范服务，做到内紧外松，严密值勤，热忱服务，确保无等级爆炸、火灾、盗窃事故和无责任疏漏事故。</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）进驻项目的保安队员严格组织政审，派驻队员业务专业能力强、要有较好的形象、身体健康、无不良记录。加强思想政治工作，教育员工严格遵纪守法，优质服务。</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）负责项目昼夜</w:t>
      </w:r>
      <w:r w:rsidRPr="00F55845">
        <w:rPr>
          <w:rFonts w:ascii="Times New Roman" w:eastAsia="宋体" w:hAnsi="Times New Roman" w:cs="Times New Roman" w:hint="eastAsia"/>
          <w:bCs/>
          <w:sz w:val="22"/>
        </w:rPr>
        <w:t>24</w:t>
      </w:r>
      <w:r w:rsidRPr="00F55845">
        <w:rPr>
          <w:rFonts w:ascii="Times New Roman" w:eastAsia="宋体" w:hAnsi="Times New Roman" w:cs="Times New Roman" w:hint="eastAsia"/>
          <w:bCs/>
          <w:sz w:val="22"/>
        </w:rPr>
        <w:t>小时保安工作的全部任务，采取固定值守和流动巡视相结合的方式，加强各个入口、停车场、治安死角等重要区域的安全防范。工作时间每</w:t>
      </w:r>
      <w:r w:rsidRPr="00F55845">
        <w:rPr>
          <w:rFonts w:ascii="Times New Roman" w:eastAsia="宋体" w:hAnsi="Times New Roman" w:cs="Times New Roman" w:hint="eastAsia"/>
          <w:bCs/>
          <w:sz w:val="22"/>
        </w:rPr>
        <w:t>2</w:t>
      </w:r>
      <w:r w:rsidRPr="00F55845">
        <w:rPr>
          <w:rFonts w:ascii="Times New Roman" w:eastAsia="宋体" w:hAnsi="Times New Roman" w:cs="Times New Roman" w:hint="eastAsia"/>
          <w:bCs/>
          <w:sz w:val="22"/>
        </w:rPr>
        <w:t>小时巡视一次，非工作时段每</w:t>
      </w: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小时巡视一次，并做好巡视记录。</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4</w:t>
      </w:r>
      <w:r w:rsidRPr="00F55845">
        <w:rPr>
          <w:rFonts w:ascii="Times New Roman" w:eastAsia="宋体" w:hAnsi="Times New Roman" w:cs="Times New Roman" w:hint="eastAsia"/>
          <w:bCs/>
          <w:sz w:val="22"/>
        </w:rPr>
        <w:t>）对前来娱乐、培训、咨询人员进行询问、引导、解答。确保项目正常秩序，严防闲杂人员进入。工作态度热情，举止文明。对大件物品出门进行登记和检查。</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5</w:t>
      </w:r>
      <w:r w:rsidRPr="00F55845">
        <w:rPr>
          <w:rFonts w:ascii="Times New Roman" w:eastAsia="宋体" w:hAnsi="Times New Roman" w:cs="Times New Roman" w:hint="eastAsia"/>
          <w:bCs/>
          <w:sz w:val="22"/>
        </w:rPr>
        <w:t>）指挥车辆安全通行和停放，保证环境有序和道路畅通。</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6</w:t>
      </w:r>
      <w:r w:rsidRPr="00F55845">
        <w:rPr>
          <w:rFonts w:ascii="Times New Roman" w:eastAsia="宋体" w:hAnsi="Times New Roman" w:cs="Times New Roman" w:hint="eastAsia"/>
          <w:bCs/>
          <w:sz w:val="22"/>
        </w:rPr>
        <w:t>）对闭路监控系统、防盗报警系统、周界报警系统、火灾报警系统等设施进行每日</w:t>
      </w:r>
      <w:r w:rsidRPr="00F55845">
        <w:rPr>
          <w:rFonts w:ascii="Times New Roman" w:eastAsia="宋体" w:hAnsi="Times New Roman" w:cs="Times New Roman" w:hint="eastAsia"/>
          <w:bCs/>
          <w:sz w:val="22"/>
        </w:rPr>
        <w:t>24</w:t>
      </w:r>
      <w:r w:rsidRPr="00F55845">
        <w:rPr>
          <w:rFonts w:ascii="Times New Roman" w:eastAsia="宋体" w:hAnsi="Times New Roman" w:cs="Times New Roman" w:hint="eastAsia"/>
          <w:bCs/>
          <w:sz w:val="22"/>
        </w:rPr>
        <w:t>小时监控。技防与人防队员密切配合，听到周界报警声，立即通知人防队员</w:t>
      </w:r>
      <w:r w:rsidRPr="00F55845">
        <w:rPr>
          <w:rFonts w:ascii="Times New Roman" w:eastAsia="宋体" w:hAnsi="Times New Roman" w:cs="Times New Roman" w:hint="eastAsia"/>
          <w:bCs/>
          <w:sz w:val="22"/>
        </w:rPr>
        <w:t>3</w:t>
      </w:r>
      <w:r w:rsidRPr="00F55845">
        <w:rPr>
          <w:rFonts w:ascii="Times New Roman" w:eastAsia="宋体" w:hAnsi="Times New Roman" w:cs="Times New Roman" w:hint="eastAsia"/>
          <w:bCs/>
          <w:sz w:val="22"/>
        </w:rPr>
        <w:t>分钟内赶到现场；在闭路监控画面上发现可疑情况及时通知巡逻队员到现场进行处理。发现重大案情，立即报警，保护好现场，同时做好详细记录备案。</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7</w:t>
      </w:r>
      <w:r w:rsidRPr="00F55845">
        <w:rPr>
          <w:rFonts w:ascii="Times New Roman" w:eastAsia="宋体" w:hAnsi="Times New Roman" w:cs="Times New Roman" w:hint="eastAsia"/>
          <w:bCs/>
          <w:sz w:val="22"/>
        </w:rPr>
        <w:t>）认真做好监控和监控调阅记录，监控录像保留</w:t>
      </w:r>
      <w:r w:rsidRPr="00F55845">
        <w:rPr>
          <w:rFonts w:ascii="Times New Roman" w:eastAsia="宋体" w:hAnsi="Times New Roman" w:cs="Times New Roman" w:hint="eastAsia"/>
          <w:bCs/>
          <w:sz w:val="22"/>
        </w:rPr>
        <w:t>30</w:t>
      </w:r>
      <w:r w:rsidRPr="00F55845">
        <w:rPr>
          <w:rFonts w:ascii="Times New Roman" w:eastAsia="宋体" w:hAnsi="Times New Roman" w:cs="Times New Roman" w:hint="eastAsia"/>
          <w:bCs/>
          <w:sz w:val="22"/>
        </w:rPr>
        <w:t>天，不得擅自抹擦。解决处理问题等记录，经办人须签字。</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8</w:t>
      </w:r>
      <w:r w:rsidRPr="00F55845">
        <w:rPr>
          <w:rFonts w:ascii="Times New Roman" w:eastAsia="宋体" w:hAnsi="Times New Roman" w:cs="Times New Roman" w:hint="eastAsia"/>
          <w:bCs/>
          <w:sz w:val="22"/>
        </w:rPr>
        <w:t>）每月对灭火器进行检查。</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lastRenderedPageBreak/>
        <w:t>9</w:t>
      </w:r>
      <w:r w:rsidRPr="00F55845">
        <w:rPr>
          <w:rFonts w:ascii="Times New Roman" w:eastAsia="宋体" w:hAnsi="Times New Roman" w:cs="Times New Roman" w:hint="eastAsia"/>
          <w:bCs/>
          <w:sz w:val="22"/>
        </w:rPr>
        <w:t>）对采购人的安全利益负全责。保安队员在值勤中，认真履行防火、防盗、防窃等职责，</w:t>
      </w:r>
      <w:proofErr w:type="gramStart"/>
      <w:r w:rsidRPr="00F55845">
        <w:rPr>
          <w:rFonts w:ascii="Times New Roman" w:eastAsia="宋体" w:hAnsi="Times New Roman" w:cs="Times New Roman" w:hint="eastAsia"/>
          <w:bCs/>
          <w:sz w:val="22"/>
        </w:rPr>
        <w:t>不</w:t>
      </w:r>
      <w:proofErr w:type="gramEnd"/>
      <w:r w:rsidRPr="00F55845">
        <w:rPr>
          <w:rFonts w:ascii="Times New Roman" w:eastAsia="宋体" w:hAnsi="Times New Roman" w:cs="Times New Roman" w:hint="eastAsia"/>
          <w:bCs/>
          <w:sz w:val="22"/>
        </w:rPr>
        <w:t>脱岗、</w:t>
      </w:r>
      <w:proofErr w:type="gramStart"/>
      <w:r w:rsidRPr="00F55845">
        <w:rPr>
          <w:rFonts w:ascii="Times New Roman" w:eastAsia="宋体" w:hAnsi="Times New Roman" w:cs="Times New Roman" w:hint="eastAsia"/>
          <w:bCs/>
          <w:sz w:val="22"/>
        </w:rPr>
        <w:t>不</w:t>
      </w:r>
      <w:proofErr w:type="gramEnd"/>
      <w:r w:rsidRPr="00F55845">
        <w:rPr>
          <w:rFonts w:ascii="Times New Roman" w:eastAsia="宋体" w:hAnsi="Times New Roman" w:cs="Times New Roman" w:hint="eastAsia"/>
          <w:bCs/>
          <w:sz w:val="22"/>
        </w:rPr>
        <w:t>离岗。如因责任心不强或工作疏忽或违章操作致使采购人造成爆炸、火灾、盗窃等事故，应承担经济责任或法律责任。</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10</w:t>
      </w:r>
      <w:r w:rsidRPr="00F55845">
        <w:rPr>
          <w:rFonts w:ascii="Times New Roman" w:eastAsia="宋体" w:hAnsi="Times New Roman" w:cs="Times New Roman" w:hint="eastAsia"/>
          <w:bCs/>
          <w:sz w:val="22"/>
        </w:rPr>
        <w:t>）针对浦东新区高桥镇社区文化活动中心、高桥镇社区文化活动中心凌桥分中心项目特点和实际情况，制订《突发问题应急处置方案》，并严格贯彻实施。</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11</w:t>
      </w:r>
      <w:r w:rsidRPr="00F55845">
        <w:rPr>
          <w:rFonts w:ascii="Times New Roman" w:eastAsia="宋体" w:hAnsi="Times New Roman" w:cs="Times New Roman" w:hint="eastAsia"/>
          <w:bCs/>
          <w:sz w:val="22"/>
        </w:rPr>
        <w:t>）爱护采购人配置的设备和安保工具。</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12</w:t>
      </w:r>
      <w:r w:rsidRPr="00F55845">
        <w:rPr>
          <w:rFonts w:ascii="Times New Roman" w:eastAsia="宋体" w:hAnsi="Times New Roman" w:cs="Times New Roman" w:hint="eastAsia"/>
          <w:bCs/>
          <w:sz w:val="22"/>
        </w:rPr>
        <w:t>）保安队员上岗值勤时穿着统一的保安制服，佩带上岗值勤证。</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hint="eastAsia"/>
          <w:bCs/>
          <w:sz w:val="22"/>
        </w:rPr>
        <w:t>13</w:t>
      </w:r>
      <w:r w:rsidRPr="00F55845">
        <w:rPr>
          <w:rFonts w:ascii="Times New Roman" w:eastAsia="宋体" w:hAnsi="Times New Roman" w:cs="Times New Roman" w:hint="eastAsia"/>
          <w:bCs/>
          <w:sz w:val="22"/>
        </w:rPr>
        <w:t>）接到投诉，</w:t>
      </w:r>
      <w:r w:rsidRPr="00F55845">
        <w:rPr>
          <w:rFonts w:ascii="Times New Roman" w:eastAsia="宋体" w:hAnsi="Times New Roman" w:cs="Times New Roman" w:hint="eastAsia"/>
          <w:bCs/>
          <w:sz w:val="22"/>
        </w:rPr>
        <w:t>24</w:t>
      </w:r>
      <w:r w:rsidRPr="00F55845">
        <w:rPr>
          <w:rFonts w:ascii="Times New Roman" w:eastAsia="宋体" w:hAnsi="Times New Roman" w:cs="Times New Roman" w:hint="eastAsia"/>
          <w:bCs/>
          <w:sz w:val="22"/>
        </w:rPr>
        <w:t>小时内以电话或书面或回访等方式给予答复。同时认真调查、处理违规违纪的人和事，并做好处理书面记录。及时将处理结果反馈给投诉方。</w:t>
      </w:r>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30247904"/>
      <w:r w:rsidRPr="00F55845">
        <w:rPr>
          <w:rFonts w:ascii="Times New Roman" w:eastAsia="宋体" w:hAnsi="Times New Roman" w:cs="Times New Roman"/>
          <w:b/>
          <w:bCs/>
          <w:sz w:val="22"/>
        </w:rPr>
        <w:t xml:space="preserve">10 </w:t>
      </w:r>
      <w:r w:rsidRPr="00F55845">
        <w:rPr>
          <w:rFonts w:ascii="Times New Roman" w:eastAsia="宋体" w:hAnsi="Times New Roman" w:cs="Times New Roman"/>
          <w:b/>
          <w:bCs/>
          <w:sz w:val="22"/>
        </w:rPr>
        <w:t>安全文明作业要求和应急处置要求</w:t>
      </w:r>
      <w:bookmarkEnd w:id="32"/>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w:t>
      </w:r>
      <w:r w:rsidRPr="00F55845">
        <w:rPr>
          <w:rFonts w:ascii="Times New Roman" w:eastAsia="宋体" w:hAnsi="Times New Roman" w:cs="Times New Roman"/>
          <w:bCs/>
          <w:sz w:val="22"/>
        </w:rPr>
        <w:t>1</w:t>
      </w:r>
      <w:r w:rsidRPr="00F55845">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w:t>
      </w:r>
      <w:r w:rsidRPr="00F55845">
        <w:rPr>
          <w:rFonts w:ascii="Times New Roman" w:eastAsia="宋体" w:hAnsi="Times New Roman" w:cs="Times New Roman"/>
          <w:bCs/>
          <w:sz w:val="22"/>
        </w:rPr>
        <w:t>2</w:t>
      </w:r>
      <w:r w:rsidRPr="00F55845">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w:t>
      </w:r>
      <w:r w:rsidRPr="00F55845">
        <w:rPr>
          <w:rFonts w:ascii="Times New Roman" w:eastAsia="宋体" w:hAnsi="Times New Roman" w:cs="Times New Roman"/>
          <w:bCs/>
          <w:sz w:val="22"/>
        </w:rPr>
        <w:t>3</w:t>
      </w:r>
      <w:r w:rsidRPr="00F55845">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w:t>
      </w:r>
      <w:r w:rsidRPr="00F55845">
        <w:rPr>
          <w:rFonts w:ascii="Times New Roman" w:eastAsia="宋体" w:hAnsi="Times New Roman" w:cs="Times New Roman"/>
          <w:bCs/>
          <w:sz w:val="22"/>
        </w:rPr>
        <w:t>4</w:t>
      </w:r>
      <w:r w:rsidRPr="00F55845">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w:t>
      </w:r>
      <w:r w:rsidRPr="00F55845">
        <w:rPr>
          <w:rFonts w:ascii="Times New Roman" w:eastAsia="宋体" w:hAnsi="Times New Roman" w:cs="Times New Roman"/>
          <w:bCs/>
          <w:sz w:val="22"/>
        </w:rPr>
        <w:t>5</w:t>
      </w:r>
      <w:r w:rsidRPr="00F55845">
        <w:rPr>
          <w:rFonts w:ascii="Times New Roman" w:eastAsia="宋体" w:hAnsi="Times New Roman" w:cs="Times New Roman"/>
          <w:bCs/>
          <w:sz w:val="22"/>
        </w:rPr>
        <w:t>）各投标人在投标文件中要结合本项目的特点和采购</w:t>
      </w:r>
      <w:proofErr w:type="gramStart"/>
      <w:r w:rsidRPr="00F55845">
        <w:rPr>
          <w:rFonts w:ascii="Times New Roman" w:eastAsia="宋体" w:hAnsi="Times New Roman" w:cs="Times New Roman"/>
          <w:bCs/>
          <w:sz w:val="22"/>
        </w:rPr>
        <w:t>人上述</w:t>
      </w:r>
      <w:proofErr w:type="gramEnd"/>
      <w:r w:rsidRPr="00F55845">
        <w:rPr>
          <w:rFonts w:ascii="Times New Roman" w:eastAsia="宋体" w:hAnsi="Times New Roman" w:cs="Times New Roman"/>
          <w:bCs/>
          <w:sz w:val="22"/>
        </w:rPr>
        <w:t>的具体要求制定相应的安全文明施工措施。</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w:t>
      </w:r>
      <w:r w:rsidRPr="00F55845">
        <w:rPr>
          <w:rFonts w:ascii="Times New Roman" w:eastAsia="宋体" w:hAnsi="Times New Roman" w:cs="Times New Roman"/>
          <w:bCs/>
          <w:sz w:val="22"/>
        </w:rPr>
        <w:t>6</w:t>
      </w:r>
      <w:r w:rsidRPr="00F55845">
        <w:rPr>
          <w:rFonts w:ascii="Times New Roman" w:eastAsia="宋体" w:hAnsi="Times New Roman" w:cs="Times New Roman"/>
          <w:bCs/>
          <w:sz w:val="22"/>
        </w:rPr>
        <w:t>）建立突发事件应急处置方案，定期开展防灾防火应急疏散演练，并做好相应记录。</w:t>
      </w:r>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bCs/>
          <w:sz w:val="22"/>
        </w:rPr>
      </w:pPr>
      <w:bookmarkStart w:id="33" w:name="_Toc230247905"/>
      <w:r w:rsidRPr="00F55845">
        <w:rPr>
          <w:rFonts w:ascii="Times New Roman" w:eastAsia="宋体" w:hAnsi="Times New Roman" w:cs="Times New Roman"/>
          <w:b/>
          <w:bCs/>
          <w:sz w:val="22"/>
        </w:rPr>
        <w:t>11</w:t>
      </w:r>
      <w:r w:rsidRPr="00F55845">
        <w:rPr>
          <w:rFonts w:ascii="Times New Roman" w:eastAsia="宋体" w:hAnsi="Times New Roman" w:cs="Times New Roman"/>
          <w:b/>
          <w:bCs/>
          <w:sz w:val="22"/>
        </w:rPr>
        <w:t>考核管理办法和要求</w:t>
      </w:r>
      <w:bookmarkEnd w:id="33"/>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4" w:name="_Toc161305153"/>
      <w:r w:rsidRPr="00F55845">
        <w:rPr>
          <w:rFonts w:ascii="Times New Roman" w:eastAsia="宋体" w:hAnsi="Times New Roman" w:cs="Times New Roman"/>
          <w:bCs/>
          <w:sz w:val="22"/>
        </w:rPr>
        <w:t>11.1</w:t>
      </w:r>
      <w:r w:rsidRPr="00F55845">
        <w:rPr>
          <w:rFonts w:ascii="Times New Roman" w:eastAsia="宋体" w:hAnsi="Times New Roman" w:cs="Times New Roman" w:hint="eastAsia"/>
          <w:bCs/>
          <w:sz w:val="22"/>
        </w:rPr>
        <w:t>考核形式：</w:t>
      </w:r>
      <w:bookmarkEnd w:id="34"/>
      <w:r w:rsidRPr="00F55845">
        <w:rPr>
          <w:rFonts w:ascii="宋体" w:eastAsia="宋体" w:hAnsi="宋体" w:cs="宋体" w:hint="eastAsia"/>
          <w:sz w:val="22"/>
        </w:rPr>
        <w:t>由采购人按季度进行考核。</w:t>
      </w:r>
      <w:r w:rsidRPr="00F55845">
        <w:rPr>
          <w:rFonts w:ascii="宋体" w:eastAsia="宋体" w:hAnsi="宋体" w:cs="Times New Roman" w:hint="eastAsia"/>
          <w:bCs/>
          <w:sz w:val="22"/>
        </w:rPr>
        <w:t>。</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5" w:name="_Toc161305154"/>
      <w:r w:rsidRPr="00F55845">
        <w:rPr>
          <w:rFonts w:ascii="Times New Roman" w:eastAsia="宋体" w:hAnsi="Times New Roman" w:cs="Times New Roman"/>
          <w:bCs/>
          <w:sz w:val="22"/>
        </w:rPr>
        <w:t>11.2</w:t>
      </w:r>
      <w:r w:rsidRPr="00F55845">
        <w:rPr>
          <w:rFonts w:ascii="Times New Roman" w:eastAsia="宋体" w:hAnsi="Times New Roman" w:cs="Times New Roman" w:hint="eastAsia"/>
          <w:bCs/>
          <w:sz w:val="22"/>
        </w:rPr>
        <w:t>考核标准：依据考核结果，按得分高低分为好、较好、及格、不合格四个等级。</w:t>
      </w:r>
      <w:bookmarkEnd w:id="35"/>
    </w:p>
    <w:tbl>
      <w:tblPr>
        <w:tblW w:w="9542" w:type="dxa"/>
        <w:tblInd w:w="87" w:type="dxa"/>
        <w:tblCellMar>
          <w:left w:w="0" w:type="dxa"/>
          <w:right w:w="0" w:type="dxa"/>
        </w:tblCellMar>
        <w:tblLook w:val="04A0" w:firstRow="1" w:lastRow="0" w:firstColumn="1" w:lastColumn="0" w:noHBand="0" w:noVBand="1"/>
      </w:tblPr>
      <w:tblGrid>
        <w:gridCol w:w="1200"/>
        <w:gridCol w:w="1397"/>
        <w:gridCol w:w="5953"/>
        <w:gridCol w:w="992"/>
      </w:tblGrid>
      <w:tr w:rsidR="00F55845" w:rsidRPr="00F55845" w:rsidTr="00285F5E">
        <w:trPr>
          <w:trHeight w:val="90"/>
          <w:tblHeader/>
        </w:trPr>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bookmarkStart w:id="36" w:name="_Toc161305155"/>
            <w:r w:rsidRPr="00F55845">
              <w:rPr>
                <w:rFonts w:ascii="宋体" w:eastAsia="宋体" w:hAnsi="宋体" w:cs="Times New Roman" w:hint="eastAsia"/>
                <w:kern w:val="0"/>
                <w:sz w:val="22"/>
              </w:rPr>
              <w:t>考核单位</w:t>
            </w:r>
            <w:bookmarkEnd w:id="36"/>
          </w:p>
        </w:tc>
        <w:tc>
          <w:tcPr>
            <w:tcW w:w="13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bookmarkStart w:id="37" w:name="_Toc161305156"/>
            <w:r w:rsidRPr="00F55845">
              <w:rPr>
                <w:rFonts w:ascii="宋体" w:eastAsia="宋体" w:hAnsi="宋体" w:cs="Times New Roman" w:hint="eastAsia"/>
                <w:kern w:val="0"/>
                <w:sz w:val="22"/>
              </w:rPr>
              <w:t>考核分</w:t>
            </w:r>
            <w:bookmarkEnd w:id="37"/>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bookmarkStart w:id="38" w:name="_Toc161305157"/>
            <w:r w:rsidRPr="00F55845">
              <w:rPr>
                <w:rFonts w:ascii="宋体" w:eastAsia="宋体" w:hAnsi="宋体" w:cs="Times New Roman" w:hint="eastAsia"/>
                <w:kern w:val="0"/>
                <w:sz w:val="22"/>
              </w:rPr>
              <w:t>评分依据</w:t>
            </w:r>
            <w:bookmarkEnd w:id="38"/>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bookmarkStart w:id="39" w:name="_Toc161305158"/>
            <w:r w:rsidRPr="00F55845">
              <w:rPr>
                <w:rFonts w:ascii="宋体" w:eastAsia="宋体" w:hAnsi="宋体" w:cs="Times New Roman" w:hint="eastAsia"/>
                <w:kern w:val="0"/>
                <w:sz w:val="22"/>
              </w:rPr>
              <w:t>等级</w:t>
            </w:r>
            <w:bookmarkEnd w:id="39"/>
          </w:p>
        </w:tc>
      </w:tr>
      <w:tr w:rsidR="00F55845" w:rsidRPr="00F55845" w:rsidTr="00285F5E">
        <w:tc>
          <w:tcPr>
            <w:tcW w:w="120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bookmarkStart w:id="40" w:name="_Toc161305159"/>
            <w:r w:rsidRPr="00F55845">
              <w:rPr>
                <w:rFonts w:ascii="宋体" w:eastAsia="宋体" w:hAnsi="宋体" w:cs="Times New Roman" w:hint="eastAsia"/>
                <w:kern w:val="0"/>
                <w:sz w:val="22"/>
              </w:rPr>
              <w:t>采购人</w:t>
            </w:r>
            <w:bookmarkEnd w:id="40"/>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p>
          <w:p w:rsidR="00F55845" w:rsidRPr="00F55845" w:rsidRDefault="00F55845" w:rsidP="00F55845">
            <w:pPr>
              <w:widowControl/>
              <w:spacing w:line="240" w:lineRule="exact"/>
              <w:jc w:val="center"/>
              <w:rPr>
                <w:rFonts w:ascii="宋体" w:eastAsia="宋体" w:hAnsi="宋体" w:cs="Times New Roman"/>
                <w:kern w:val="0"/>
                <w:sz w:val="22"/>
              </w:rPr>
            </w:pPr>
            <w:r w:rsidRPr="00F55845">
              <w:rPr>
                <w:rFonts w:ascii="宋体" w:eastAsia="宋体" w:hAnsi="宋体" w:cs="Times New Roman" w:hint="eastAsia"/>
                <w:kern w:val="0"/>
                <w:sz w:val="22"/>
              </w:rPr>
              <w:t>90分以上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left"/>
              <w:rPr>
                <w:rFonts w:ascii="宋体" w:eastAsia="宋体" w:hAnsi="宋体" w:cs="Times New Roman"/>
                <w:kern w:val="0"/>
                <w:sz w:val="22"/>
              </w:rPr>
            </w:pPr>
            <w:r w:rsidRPr="00F55845">
              <w:rPr>
                <w:rFonts w:ascii="宋体" w:eastAsia="宋体" w:hAnsi="宋体" w:cs="Times New Roman" w:hint="eastAsia"/>
                <w:kern w:val="0"/>
                <w:sz w:val="22"/>
              </w:rPr>
              <w:t>1、全年安保无安全事故，秩序维护正常；2、环境卫生按 照规定要求定时定点定人，各规定场所时刻保持清洁干 净；3、设施设备常年保持良好运行，无责任事故；4、服务达到管理服务承诺及质量保证措施；5、客户满意度 达到≥90%以上；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p>
          <w:p w:rsidR="00F55845" w:rsidRPr="00F55845" w:rsidRDefault="00F55845" w:rsidP="00F55845">
            <w:pPr>
              <w:widowControl/>
              <w:spacing w:line="240" w:lineRule="exact"/>
              <w:jc w:val="center"/>
              <w:rPr>
                <w:rFonts w:ascii="宋体" w:eastAsia="宋体" w:hAnsi="宋体" w:cs="Times New Roman"/>
                <w:kern w:val="0"/>
                <w:sz w:val="22"/>
              </w:rPr>
            </w:pPr>
            <w:r w:rsidRPr="00F55845">
              <w:rPr>
                <w:rFonts w:ascii="宋体" w:eastAsia="宋体" w:hAnsi="宋体" w:cs="Times New Roman" w:hint="eastAsia"/>
                <w:kern w:val="0"/>
                <w:sz w:val="22"/>
              </w:rPr>
              <w:t>好</w:t>
            </w:r>
          </w:p>
        </w:tc>
      </w:tr>
      <w:tr w:rsidR="00F55845" w:rsidRPr="00F55845" w:rsidTr="00285F5E">
        <w:tc>
          <w:tcPr>
            <w:tcW w:w="1200" w:type="dxa"/>
            <w:vMerge/>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spacing w:line="240" w:lineRule="exact"/>
              <w:jc w:val="center"/>
              <w:rPr>
                <w:rFonts w:ascii="宋体" w:eastAsia="宋体" w:hAnsi="宋体" w:cs="Times New Roman"/>
                <w:kern w:val="0"/>
                <w:sz w:val="22"/>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r w:rsidRPr="00F55845">
              <w:rPr>
                <w:rFonts w:ascii="宋体" w:eastAsia="宋体" w:hAnsi="宋体" w:cs="Times New Roman" w:hint="eastAsia"/>
                <w:kern w:val="0"/>
                <w:sz w:val="22"/>
              </w:rPr>
              <w:t>80分～89分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left"/>
              <w:rPr>
                <w:rFonts w:ascii="宋体" w:eastAsia="宋体" w:hAnsi="宋体" w:cs="Times New Roman"/>
                <w:kern w:val="0"/>
                <w:sz w:val="22"/>
              </w:rPr>
            </w:pPr>
            <w:r w:rsidRPr="00F55845">
              <w:rPr>
                <w:rFonts w:ascii="宋体" w:eastAsia="宋体" w:hAnsi="宋体" w:cs="Times New Roman" w:hint="eastAsia"/>
                <w:kern w:val="0"/>
                <w:sz w:val="22"/>
              </w:rPr>
              <w:t>1、全年安保无责任安全事故，秩序维护正常；2、环境 卫生按照规定要求定时定点定人，各规定场所保持清洁 干净；3、设施设备常年保持良好运行，无大的责任事故；4、服务基本达到管理服务承诺及质量保证措施；5、客户满意度达到≥80%以上；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r w:rsidRPr="00F55845">
              <w:rPr>
                <w:rFonts w:ascii="宋体" w:eastAsia="宋体" w:hAnsi="宋体" w:cs="Times New Roman" w:hint="eastAsia"/>
                <w:kern w:val="0"/>
                <w:sz w:val="22"/>
              </w:rPr>
              <w:t>较好</w:t>
            </w:r>
          </w:p>
        </w:tc>
      </w:tr>
      <w:tr w:rsidR="00F55845" w:rsidRPr="00F55845" w:rsidTr="00285F5E">
        <w:tc>
          <w:tcPr>
            <w:tcW w:w="1200" w:type="dxa"/>
            <w:vMerge/>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spacing w:line="240" w:lineRule="exact"/>
              <w:jc w:val="center"/>
              <w:rPr>
                <w:rFonts w:ascii="宋体" w:eastAsia="宋体" w:hAnsi="宋体" w:cs="Times New Roman"/>
                <w:kern w:val="0"/>
                <w:sz w:val="22"/>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r w:rsidRPr="00F55845">
              <w:rPr>
                <w:rFonts w:ascii="宋体" w:eastAsia="宋体" w:hAnsi="宋体" w:cs="Times New Roman" w:hint="eastAsia"/>
                <w:kern w:val="0"/>
                <w:sz w:val="22"/>
              </w:rPr>
              <w:t>70分～79分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left"/>
              <w:rPr>
                <w:rFonts w:ascii="宋体" w:eastAsia="宋体" w:hAnsi="宋体" w:cs="Times New Roman"/>
                <w:kern w:val="0"/>
                <w:sz w:val="22"/>
              </w:rPr>
            </w:pPr>
            <w:r w:rsidRPr="00F55845">
              <w:rPr>
                <w:rFonts w:ascii="宋体" w:eastAsia="宋体" w:hAnsi="宋体" w:cs="Times New Roman" w:hint="eastAsia"/>
                <w:kern w:val="0"/>
                <w:sz w:val="22"/>
              </w:rPr>
              <w:t>1、全年安保无较大安全事故，秩序维护正常；2、环境 卫生按照规定要求定时定点清扫，各规定场所基本清洁 干净；3、设施设备常年保持较好运行，无重大责任事故； 4、服务部分达到管理服务承诺及质量保证措施；5、客户满意度达到≥70%以上；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r w:rsidRPr="00F55845">
              <w:rPr>
                <w:rFonts w:ascii="宋体" w:eastAsia="宋体" w:hAnsi="宋体" w:cs="Times New Roman" w:hint="eastAsia"/>
                <w:kern w:val="0"/>
                <w:sz w:val="22"/>
              </w:rPr>
              <w:t>及格</w:t>
            </w:r>
          </w:p>
        </w:tc>
      </w:tr>
      <w:tr w:rsidR="00F55845" w:rsidRPr="00F55845" w:rsidTr="00285F5E">
        <w:tc>
          <w:tcPr>
            <w:tcW w:w="1200" w:type="dxa"/>
            <w:vMerge/>
            <w:tcBorders>
              <w:top w:val="nil"/>
              <w:left w:val="single" w:sz="8" w:space="0" w:color="000000"/>
              <w:bottom w:val="single" w:sz="8" w:space="0" w:color="000000"/>
              <w:right w:val="single" w:sz="8" w:space="0" w:color="000000"/>
            </w:tcBorders>
            <w:vAlign w:val="center"/>
          </w:tcPr>
          <w:p w:rsidR="00F55845" w:rsidRPr="00F55845" w:rsidRDefault="00F55845" w:rsidP="00F55845">
            <w:pPr>
              <w:widowControl/>
              <w:spacing w:line="240" w:lineRule="exact"/>
              <w:jc w:val="center"/>
              <w:rPr>
                <w:rFonts w:ascii="宋体" w:eastAsia="宋体" w:hAnsi="宋体" w:cs="Times New Roman"/>
                <w:kern w:val="0"/>
                <w:sz w:val="22"/>
              </w:rPr>
            </w:pP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r w:rsidRPr="00F55845">
              <w:rPr>
                <w:rFonts w:ascii="宋体" w:eastAsia="宋体" w:hAnsi="宋体" w:cs="Times New Roman" w:hint="eastAsia"/>
                <w:kern w:val="0"/>
                <w:sz w:val="22"/>
              </w:rPr>
              <w:t>70分以下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left"/>
              <w:rPr>
                <w:rFonts w:ascii="宋体" w:eastAsia="宋体" w:hAnsi="宋体" w:cs="Times New Roman"/>
                <w:kern w:val="0"/>
                <w:sz w:val="22"/>
              </w:rPr>
            </w:pPr>
            <w:r w:rsidRPr="00F55845">
              <w:rPr>
                <w:rFonts w:ascii="宋体" w:eastAsia="宋体" w:hAnsi="宋体" w:cs="Times New Roman" w:hint="eastAsia"/>
                <w:kern w:val="0"/>
                <w:sz w:val="22"/>
              </w:rPr>
              <w:t>1、全年安保发生一起重大事故，秩序维护正常；2、环 境卫</w:t>
            </w:r>
            <w:r w:rsidRPr="00F55845">
              <w:rPr>
                <w:rFonts w:ascii="宋体" w:eastAsia="宋体" w:hAnsi="宋体" w:cs="Times New Roman" w:hint="eastAsia"/>
                <w:kern w:val="0"/>
                <w:sz w:val="22"/>
              </w:rPr>
              <w:lastRenderedPageBreak/>
              <w:t>生未按照规定要求定时定点清扫，各规定场所经常 有卫生死角；3、设施设备经常出现故障，出现责任事故 ；4、服务未达到管理服务承诺及质量保证措施；5、客户满 意度达到≤70%以下；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F55845" w:rsidRPr="00F55845" w:rsidRDefault="00F55845" w:rsidP="00F55845">
            <w:pPr>
              <w:widowControl/>
              <w:spacing w:line="240" w:lineRule="exact"/>
              <w:jc w:val="center"/>
              <w:rPr>
                <w:rFonts w:ascii="宋体" w:eastAsia="宋体" w:hAnsi="宋体" w:cs="Times New Roman"/>
                <w:kern w:val="0"/>
                <w:sz w:val="22"/>
              </w:rPr>
            </w:pPr>
            <w:r w:rsidRPr="00F55845">
              <w:rPr>
                <w:rFonts w:ascii="Times New Roman" w:eastAsia="宋体" w:hAnsi="Times New Roman" w:cs="Times New Roman" w:hint="eastAsia"/>
                <w:bCs/>
                <w:sz w:val="22"/>
              </w:rPr>
              <w:lastRenderedPageBreak/>
              <w:t>不合格</w:t>
            </w:r>
          </w:p>
        </w:tc>
      </w:tr>
    </w:tbl>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bCs/>
          <w:sz w:val="22"/>
        </w:rPr>
      </w:pPr>
      <w:bookmarkStart w:id="41" w:name="_Toc161305172"/>
      <w:r w:rsidRPr="00F55845">
        <w:rPr>
          <w:rFonts w:ascii="Times New Roman" w:eastAsia="宋体" w:hAnsi="Times New Roman" w:cs="Times New Roman"/>
          <w:bCs/>
          <w:sz w:val="22"/>
        </w:rPr>
        <w:lastRenderedPageBreak/>
        <w:t>11.3</w:t>
      </w:r>
      <w:r w:rsidRPr="00F55845">
        <w:rPr>
          <w:rFonts w:ascii="Times New Roman" w:eastAsia="宋体" w:hAnsi="Times New Roman" w:cs="Times New Roman" w:hint="eastAsia"/>
          <w:bCs/>
          <w:sz w:val="22"/>
        </w:rPr>
        <w:t>奖惩措施：</w:t>
      </w:r>
      <w:bookmarkEnd w:id="41"/>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11.3.1</w:t>
      </w:r>
      <w:r w:rsidRPr="00F55845">
        <w:rPr>
          <w:rFonts w:ascii="Times New Roman" w:eastAsia="宋体" w:hAnsi="Times New Roman" w:cs="Times New Roman" w:hint="eastAsia"/>
          <w:bCs/>
          <w:sz w:val="22"/>
        </w:rPr>
        <w:t>考核等级结果是</w:t>
      </w:r>
      <w:r w:rsidRPr="00F55845">
        <w:rPr>
          <w:rFonts w:ascii="Times New Roman" w:eastAsia="宋体" w:hAnsi="Times New Roman" w:cs="Times New Roman"/>
          <w:bCs/>
          <w:sz w:val="22"/>
        </w:rPr>
        <w:t>“</w:t>
      </w:r>
      <w:r w:rsidRPr="00F55845">
        <w:rPr>
          <w:rFonts w:ascii="Times New Roman" w:eastAsia="宋体" w:hAnsi="Times New Roman" w:cs="Times New Roman" w:hint="eastAsia"/>
          <w:bCs/>
          <w:sz w:val="22"/>
        </w:rPr>
        <w:t>好</w:t>
      </w:r>
      <w:r w:rsidRPr="00F55845">
        <w:rPr>
          <w:rFonts w:ascii="Times New Roman" w:eastAsia="宋体" w:hAnsi="Times New Roman" w:cs="Times New Roman"/>
          <w:bCs/>
          <w:sz w:val="22"/>
        </w:rPr>
        <w:t>”</w:t>
      </w:r>
      <w:r w:rsidRPr="00F55845">
        <w:rPr>
          <w:rFonts w:ascii="Times New Roman" w:eastAsia="宋体" w:hAnsi="Times New Roman" w:cs="Times New Roman" w:hint="eastAsia"/>
          <w:bCs/>
          <w:sz w:val="22"/>
        </w:rPr>
        <w:t>的，支付考核季度费用的</w:t>
      </w:r>
      <w:r w:rsidRPr="00F55845">
        <w:rPr>
          <w:rFonts w:ascii="Times New Roman" w:eastAsia="宋体" w:hAnsi="Times New Roman" w:cs="Times New Roman"/>
          <w:bCs/>
          <w:sz w:val="22"/>
        </w:rPr>
        <w:t>100%</w:t>
      </w:r>
      <w:r w:rsidRPr="00F55845">
        <w:rPr>
          <w:rFonts w:ascii="Times New Roman" w:eastAsia="宋体" w:hAnsi="Times New Roman" w:cs="Times New Roman" w:hint="eastAsia"/>
          <w:bCs/>
          <w:sz w:val="22"/>
        </w:rPr>
        <w:t>。</w:t>
      </w:r>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11.3.2</w:t>
      </w:r>
      <w:r w:rsidRPr="00F55845">
        <w:rPr>
          <w:rFonts w:ascii="Times New Roman" w:eastAsia="宋体" w:hAnsi="Times New Roman" w:cs="Times New Roman" w:hint="eastAsia"/>
          <w:bCs/>
          <w:sz w:val="22"/>
        </w:rPr>
        <w:t>考核等级结果是</w:t>
      </w:r>
      <w:r w:rsidRPr="00F55845">
        <w:rPr>
          <w:rFonts w:ascii="Times New Roman" w:eastAsia="宋体" w:hAnsi="Times New Roman" w:cs="Times New Roman"/>
          <w:bCs/>
          <w:sz w:val="22"/>
        </w:rPr>
        <w:t>“</w:t>
      </w:r>
      <w:r w:rsidRPr="00F55845">
        <w:rPr>
          <w:rFonts w:ascii="Times New Roman" w:eastAsia="宋体" w:hAnsi="Times New Roman" w:cs="Times New Roman" w:hint="eastAsia"/>
          <w:bCs/>
          <w:sz w:val="22"/>
        </w:rPr>
        <w:t>较好</w:t>
      </w:r>
      <w:r w:rsidRPr="00F55845">
        <w:rPr>
          <w:rFonts w:ascii="Times New Roman" w:eastAsia="宋体" w:hAnsi="Times New Roman" w:cs="Times New Roman"/>
          <w:bCs/>
          <w:sz w:val="22"/>
        </w:rPr>
        <w:t>”</w:t>
      </w:r>
      <w:r w:rsidRPr="00F55845">
        <w:rPr>
          <w:rFonts w:ascii="Times New Roman" w:eastAsia="宋体" w:hAnsi="Times New Roman" w:cs="Times New Roman" w:hint="eastAsia"/>
          <w:bCs/>
          <w:sz w:val="22"/>
        </w:rPr>
        <w:t>的，支付考核季度费用的</w:t>
      </w:r>
      <w:r w:rsidRPr="00F55845">
        <w:rPr>
          <w:rFonts w:ascii="Times New Roman" w:eastAsia="宋体" w:hAnsi="Times New Roman" w:cs="Times New Roman"/>
          <w:bCs/>
          <w:sz w:val="22"/>
        </w:rPr>
        <w:t>9</w:t>
      </w:r>
      <w:r w:rsidRPr="00F55845">
        <w:rPr>
          <w:rFonts w:ascii="Times New Roman" w:eastAsia="宋体" w:hAnsi="Times New Roman" w:cs="Times New Roman" w:hint="eastAsia"/>
          <w:bCs/>
          <w:sz w:val="22"/>
        </w:rPr>
        <w:t>5</w:t>
      </w:r>
      <w:r w:rsidRPr="00F55845">
        <w:rPr>
          <w:rFonts w:ascii="Times New Roman" w:eastAsia="宋体" w:hAnsi="Times New Roman" w:cs="Times New Roman"/>
          <w:bCs/>
          <w:sz w:val="22"/>
        </w:rPr>
        <w:t>%</w:t>
      </w:r>
      <w:r w:rsidRPr="00F55845">
        <w:rPr>
          <w:rFonts w:ascii="Times New Roman" w:eastAsia="宋体" w:hAnsi="Times New Roman" w:cs="Times New Roman" w:hint="eastAsia"/>
          <w:bCs/>
          <w:sz w:val="22"/>
        </w:rPr>
        <w:t>。</w:t>
      </w:r>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bCs/>
          <w:sz w:val="22"/>
        </w:rPr>
      </w:pPr>
      <w:r w:rsidRPr="00F55845">
        <w:rPr>
          <w:rFonts w:ascii="Times New Roman" w:eastAsia="宋体" w:hAnsi="Times New Roman" w:cs="Times New Roman"/>
          <w:bCs/>
          <w:sz w:val="22"/>
        </w:rPr>
        <w:t>11.3.3</w:t>
      </w:r>
      <w:r w:rsidRPr="00F55845">
        <w:rPr>
          <w:rFonts w:ascii="Times New Roman" w:eastAsia="宋体" w:hAnsi="Times New Roman" w:cs="Times New Roman" w:hint="eastAsia"/>
          <w:bCs/>
          <w:sz w:val="22"/>
        </w:rPr>
        <w:t>考核等级结果是</w:t>
      </w:r>
      <w:r w:rsidRPr="00F55845">
        <w:rPr>
          <w:rFonts w:ascii="Times New Roman" w:eastAsia="宋体" w:hAnsi="Times New Roman" w:cs="Times New Roman"/>
          <w:bCs/>
          <w:sz w:val="22"/>
        </w:rPr>
        <w:t>“</w:t>
      </w:r>
      <w:r w:rsidRPr="00F55845">
        <w:rPr>
          <w:rFonts w:ascii="Times New Roman" w:eastAsia="宋体" w:hAnsi="Times New Roman" w:cs="Times New Roman" w:hint="eastAsia"/>
          <w:bCs/>
          <w:sz w:val="22"/>
        </w:rPr>
        <w:t>及格</w:t>
      </w:r>
      <w:r w:rsidRPr="00F55845">
        <w:rPr>
          <w:rFonts w:ascii="Times New Roman" w:eastAsia="宋体" w:hAnsi="Times New Roman" w:cs="Times New Roman"/>
          <w:bCs/>
          <w:sz w:val="22"/>
        </w:rPr>
        <w:t>”</w:t>
      </w:r>
      <w:r w:rsidRPr="00F55845">
        <w:rPr>
          <w:rFonts w:ascii="Times New Roman" w:eastAsia="宋体" w:hAnsi="Times New Roman" w:cs="Times New Roman" w:hint="eastAsia"/>
          <w:bCs/>
          <w:sz w:val="22"/>
        </w:rPr>
        <w:t>的，支付考核季度费用的</w:t>
      </w:r>
      <w:r w:rsidRPr="00F55845">
        <w:rPr>
          <w:rFonts w:ascii="Times New Roman" w:eastAsia="宋体" w:hAnsi="Times New Roman" w:cs="Times New Roman" w:hint="eastAsia"/>
          <w:bCs/>
          <w:sz w:val="22"/>
        </w:rPr>
        <w:t>9</w:t>
      </w:r>
      <w:r w:rsidRPr="00F55845">
        <w:rPr>
          <w:rFonts w:ascii="Times New Roman" w:eastAsia="宋体" w:hAnsi="Times New Roman" w:cs="Times New Roman"/>
          <w:bCs/>
          <w:sz w:val="22"/>
        </w:rPr>
        <w:t>0%</w:t>
      </w:r>
    </w:p>
    <w:p w:rsidR="00F55845" w:rsidRPr="00F55845" w:rsidRDefault="00F55845" w:rsidP="00F55845">
      <w:pPr>
        <w:adjustRightInd w:val="0"/>
        <w:snapToGrid w:val="0"/>
        <w:spacing w:line="300" w:lineRule="auto"/>
        <w:rPr>
          <w:rFonts w:ascii="Times New Roman" w:eastAsia="宋体" w:hAnsi="Times New Roman" w:cs="Times New Roman"/>
          <w:b/>
          <w:sz w:val="22"/>
          <w:u w:val="wavyHeavy"/>
        </w:rPr>
      </w:pPr>
      <w:r w:rsidRPr="00F55845">
        <w:rPr>
          <w:rFonts w:ascii="Times New Roman" w:eastAsia="宋体" w:hAnsi="Times New Roman" w:cs="Times New Roman"/>
          <w:bCs/>
          <w:sz w:val="22"/>
        </w:rPr>
        <w:t>11.3.4</w:t>
      </w:r>
      <w:r w:rsidRPr="00F55845">
        <w:rPr>
          <w:rFonts w:ascii="Times New Roman" w:eastAsia="宋体" w:hAnsi="Times New Roman" w:cs="Times New Roman" w:hint="eastAsia"/>
          <w:bCs/>
          <w:sz w:val="22"/>
        </w:rPr>
        <w:t>考核等级结果连续三次“不合格”的中标人，自行终止服务合同，由此产生的一切法律后果及所有相关费用由中标人承担。</w:t>
      </w:r>
    </w:p>
    <w:p w:rsidR="00F55845" w:rsidRPr="00F55845" w:rsidRDefault="00F55845" w:rsidP="00F55845">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F55845" w:rsidRPr="00F55845" w:rsidRDefault="00F55845" w:rsidP="00F55845">
      <w:pPr>
        <w:adjustRightInd w:val="0"/>
        <w:snapToGrid w:val="0"/>
        <w:spacing w:line="300" w:lineRule="auto"/>
        <w:jc w:val="center"/>
        <w:outlineLvl w:val="1"/>
        <w:rPr>
          <w:rFonts w:ascii="Times New Roman" w:eastAsia="黑体" w:hAnsi="Times New Roman" w:cs="Times New Roman"/>
          <w:sz w:val="30"/>
          <w:szCs w:val="30"/>
        </w:rPr>
      </w:pPr>
      <w:bookmarkStart w:id="42" w:name="_Toc460922295"/>
      <w:bookmarkStart w:id="43" w:name="_Toc464465687"/>
      <w:bookmarkStart w:id="44" w:name="_Toc230247906"/>
      <w:r w:rsidRPr="00F55845">
        <w:rPr>
          <w:rFonts w:ascii="Times New Roman" w:eastAsia="黑体" w:hAnsi="Times New Roman" w:cs="Times New Roman"/>
          <w:sz w:val="30"/>
          <w:szCs w:val="30"/>
        </w:rPr>
        <w:t>四、</w:t>
      </w:r>
      <w:bookmarkEnd w:id="42"/>
      <w:bookmarkEnd w:id="43"/>
      <w:r w:rsidRPr="00F55845">
        <w:rPr>
          <w:rFonts w:ascii="Times New Roman" w:eastAsia="黑体" w:hAnsi="Times New Roman" w:cs="Times New Roman"/>
          <w:sz w:val="30"/>
          <w:szCs w:val="30"/>
        </w:rPr>
        <w:t>投标报价须知</w:t>
      </w:r>
      <w:bookmarkEnd w:id="44"/>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bCs/>
          <w:sz w:val="22"/>
        </w:rPr>
      </w:pPr>
      <w:bookmarkStart w:id="45" w:name="_Toc230247907"/>
      <w:r w:rsidRPr="00F55845">
        <w:rPr>
          <w:rFonts w:ascii="Times New Roman" w:eastAsia="宋体" w:hAnsi="Times New Roman" w:cs="Times New Roman"/>
          <w:b/>
          <w:bCs/>
          <w:sz w:val="22"/>
        </w:rPr>
        <w:t xml:space="preserve">12 </w:t>
      </w:r>
      <w:r w:rsidRPr="00F55845">
        <w:rPr>
          <w:rFonts w:ascii="Times New Roman" w:eastAsia="宋体" w:hAnsi="Times New Roman" w:cs="Times New Roman"/>
          <w:b/>
          <w:bCs/>
          <w:sz w:val="22"/>
        </w:rPr>
        <w:t>投标报价依据</w:t>
      </w:r>
      <w:bookmarkEnd w:id="45"/>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12.1 </w:t>
      </w:r>
      <w:r w:rsidRPr="00F55845">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12.2 </w:t>
      </w:r>
      <w:r w:rsidRPr="00F55845">
        <w:rPr>
          <w:rFonts w:ascii="Times New Roman" w:eastAsia="宋体" w:hAnsi="Times New Roman" w:cs="Times New Roman"/>
          <w:sz w:val="22"/>
        </w:rPr>
        <w:t>招标文件明确的服务范围、服务内容、服务期限、服务质量要求、售后服务、管理要求与服务标准及考核要求等。</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12.3 </w:t>
      </w:r>
      <w:r w:rsidRPr="00F55845">
        <w:rPr>
          <w:rFonts w:ascii="Times New Roman" w:eastAsia="宋体" w:hAnsi="Times New Roman" w:cs="Times New Roman"/>
          <w:sz w:val="22"/>
        </w:rPr>
        <w:t>岗位设置一览表说明</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12.3.1 </w:t>
      </w:r>
      <w:r w:rsidRPr="00F55845">
        <w:rPr>
          <w:rFonts w:ascii="Times New Roman" w:eastAsia="宋体" w:hAnsi="Times New Roman" w:cs="Times New Roman"/>
          <w:sz w:val="22"/>
        </w:rPr>
        <w:t>岗位设置一览表应与投标人须知、合同条件、项目质量标准和要求等文件结合起来理解或解释。</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12.3.2 </w:t>
      </w:r>
      <w:r w:rsidRPr="00F55845">
        <w:rPr>
          <w:rFonts w:ascii="Times New Roman" w:eastAsia="宋体" w:hAnsi="Times New Roman" w:cs="Times New Roman"/>
          <w:sz w:val="22"/>
        </w:rPr>
        <w:t>采购人提供的</w:t>
      </w:r>
      <w:r w:rsidRPr="00F55845">
        <w:rPr>
          <w:rFonts w:ascii="Times New Roman" w:eastAsia="宋体" w:hAnsi="Times New Roman" w:cs="Times New Roman"/>
          <w:b/>
          <w:kern w:val="0"/>
          <w:sz w:val="22"/>
          <w:u w:val="single"/>
        </w:rPr>
        <w:t>岗位设置一览表</w:t>
      </w:r>
      <w:r w:rsidRPr="00F55845">
        <w:rPr>
          <w:rFonts w:ascii="Times New Roman" w:eastAsia="宋体" w:hAnsi="Times New Roman" w:cs="Times New Roman"/>
          <w:sz w:val="22"/>
        </w:rPr>
        <w:t>是依照采购需求测算出的</w:t>
      </w:r>
      <w:r w:rsidRPr="00F55845">
        <w:rPr>
          <w:rFonts w:ascii="Times New Roman" w:eastAsia="宋体" w:hAnsi="Times New Roman" w:cs="Times New Roman"/>
          <w:b/>
          <w:kern w:val="0"/>
          <w:sz w:val="22"/>
          <w:u w:val="single"/>
        </w:rPr>
        <w:t>各岗位最低配置要求</w:t>
      </w:r>
      <w:r w:rsidRPr="00F55845">
        <w:rPr>
          <w:rFonts w:ascii="Times New Roman" w:eastAsia="宋体" w:hAnsi="Times New Roman" w:cs="Times New Roman"/>
          <w:sz w:val="22"/>
        </w:rPr>
        <w:t>，与最终的实际履约可能存在小的出入，各投标人应自行认真踏勘现场，了解招标需求。投标人如发现</w:t>
      </w:r>
      <w:r w:rsidRPr="00F55845">
        <w:rPr>
          <w:rFonts w:ascii="Times New Roman" w:eastAsia="宋体" w:hAnsi="Times New Roman" w:cs="Times New Roman"/>
          <w:b/>
          <w:kern w:val="0"/>
          <w:sz w:val="22"/>
          <w:u w:val="single"/>
        </w:rPr>
        <w:t>该表</w:t>
      </w:r>
      <w:r w:rsidRPr="00F55845">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F55845">
        <w:rPr>
          <w:rFonts w:ascii="Times New Roman" w:eastAsia="宋体" w:hAnsi="Times New Roman" w:cs="Times New Roman"/>
          <w:b/>
          <w:kern w:val="0"/>
          <w:sz w:val="22"/>
          <w:u w:val="single"/>
        </w:rPr>
        <w:t>对岗位设置一览表中的岗位类别和数量进行缩减</w:t>
      </w:r>
      <w:r w:rsidRPr="00F55845">
        <w:rPr>
          <w:rFonts w:ascii="Times New Roman" w:eastAsia="宋体" w:hAnsi="Times New Roman" w:cs="Times New Roman"/>
          <w:sz w:val="22"/>
        </w:rPr>
        <w:t>。</w:t>
      </w:r>
    </w:p>
    <w:p w:rsidR="00F55845" w:rsidRPr="00F55845" w:rsidRDefault="00F55845" w:rsidP="00F5584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6" w:name="_Toc230247908"/>
      <w:r w:rsidRPr="00F55845">
        <w:rPr>
          <w:rFonts w:ascii="Times New Roman" w:eastAsia="宋体" w:hAnsi="Times New Roman" w:cs="Times New Roman"/>
          <w:b/>
          <w:sz w:val="22"/>
        </w:rPr>
        <w:t>13</w:t>
      </w:r>
      <w:r w:rsidRPr="00F55845">
        <w:rPr>
          <w:rFonts w:ascii="Times New Roman" w:eastAsia="宋体" w:hAnsi="Times New Roman" w:cs="Times New Roman"/>
          <w:b/>
          <w:sz w:val="22"/>
        </w:rPr>
        <w:t>投标报价内容</w:t>
      </w:r>
      <w:bookmarkEnd w:id="46"/>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13.1</w:t>
      </w:r>
      <w:r w:rsidRPr="00F55845">
        <w:rPr>
          <w:rFonts w:ascii="Times New Roman" w:eastAsia="宋体" w:hAnsi="Times New Roman" w:cs="Times New Roman"/>
          <w:sz w:val="22"/>
        </w:rPr>
        <w:t>依据本项目的招标范围和内容，中标人提供物业管理服务，其投标报价应包括管理费、人工服务费用、办公费用、管理费、利润、税金和其他等费用。</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13.2</w:t>
      </w:r>
      <w:r w:rsidRPr="00F55845">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13.3</w:t>
      </w:r>
      <w:r w:rsidRPr="00F55845">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F55845">
        <w:rPr>
          <w:rFonts w:ascii="Times New Roman" w:eastAsia="宋体" w:hAnsi="Times New Roman" w:cs="Times New Roman"/>
          <w:sz w:val="22"/>
        </w:rPr>
        <w:t>13.4</w:t>
      </w:r>
      <w:r w:rsidRPr="00F55845">
        <w:rPr>
          <w:rFonts w:ascii="Times New Roman" w:eastAsia="宋体" w:hAnsi="Times New Roman" w:cs="Times New Roman"/>
          <w:sz w:val="22"/>
        </w:rPr>
        <w:t>投标人应考虑本项目可能存在的其他任何风险因素，包括政策性调价、人工和材料成本增涨、因</w:t>
      </w:r>
      <w:r w:rsidRPr="00F55845">
        <w:rPr>
          <w:rFonts w:ascii="Times New Roman" w:eastAsia="宋体" w:hAnsi="Times New Roman" w:cs="Times New Roman"/>
          <w:kern w:val="0"/>
          <w:sz w:val="22"/>
        </w:rPr>
        <w:t>设备使用年限增长引起的维修成本增加和效能衰减等。</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13.5</w:t>
      </w:r>
      <w:r w:rsidRPr="00F55845">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投标人只需在《开标一览表》中报出对应服务期限的投标价格即可。</w:t>
      </w:r>
    </w:p>
    <w:p w:rsidR="00F55845" w:rsidRPr="00F55845" w:rsidRDefault="00F55845" w:rsidP="00F55845">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F55845">
        <w:rPr>
          <w:rFonts w:ascii="Times New Roman" w:eastAsia="宋体" w:hAnsi="Times New Roman" w:cs="Times New Roman"/>
          <w:sz w:val="22"/>
        </w:rPr>
        <w:lastRenderedPageBreak/>
        <w:t xml:space="preserve">13.6 </w:t>
      </w:r>
      <w:r w:rsidRPr="00F55845">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F55845" w:rsidRPr="00F55845" w:rsidTr="00285F5E">
        <w:trPr>
          <w:trHeight w:val="567"/>
          <w:tblHeader/>
          <w:jc w:val="center"/>
        </w:trPr>
        <w:tc>
          <w:tcPr>
            <w:tcW w:w="2021" w:type="dxa"/>
            <w:gridSpan w:val="2"/>
            <w:tcBorders>
              <w:bottom w:val="double" w:sz="4" w:space="0" w:color="auto"/>
            </w:tcBorders>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
                <w:bCs/>
                <w:sz w:val="22"/>
              </w:rPr>
            </w:pPr>
            <w:r w:rsidRPr="00F55845">
              <w:rPr>
                <w:rFonts w:ascii="Times New Roman" w:eastAsia="宋体" w:hAnsi="Times New Roman" w:cs="Times New Roman"/>
                <w:b/>
                <w:bCs/>
                <w:sz w:val="22"/>
              </w:rPr>
              <w:t>项目</w:t>
            </w:r>
          </w:p>
        </w:tc>
        <w:tc>
          <w:tcPr>
            <w:tcW w:w="4678" w:type="dxa"/>
            <w:tcBorders>
              <w:bottom w:val="double" w:sz="4" w:space="0" w:color="auto"/>
            </w:tcBorders>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
                <w:bCs/>
                <w:sz w:val="22"/>
              </w:rPr>
            </w:pPr>
            <w:r w:rsidRPr="00F55845">
              <w:rPr>
                <w:rFonts w:ascii="Times New Roman" w:eastAsia="宋体" w:hAnsi="Times New Roman" w:cs="Times New Roman"/>
                <w:b/>
                <w:bCs/>
                <w:sz w:val="22"/>
              </w:rPr>
              <w:t>要求</w:t>
            </w:r>
          </w:p>
        </w:tc>
        <w:tc>
          <w:tcPr>
            <w:tcW w:w="1275" w:type="dxa"/>
            <w:tcBorders>
              <w:bottom w:val="double" w:sz="4" w:space="0" w:color="auto"/>
            </w:tcBorders>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
                <w:bCs/>
                <w:sz w:val="22"/>
              </w:rPr>
            </w:pPr>
            <w:r w:rsidRPr="00F55845">
              <w:rPr>
                <w:rFonts w:ascii="Times New Roman" w:eastAsia="宋体" w:hAnsi="Times New Roman" w:cs="Times New Roman"/>
                <w:b/>
                <w:bCs/>
                <w:sz w:val="22"/>
              </w:rPr>
              <w:t>分项报价</w:t>
            </w:r>
          </w:p>
        </w:tc>
        <w:tc>
          <w:tcPr>
            <w:tcW w:w="1542" w:type="dxa"/>
            <w:tcBorders>
              <w:bottom w:val="double" w:sz="4" w:space="0" w:color="auto"/>
            </w:tcBorders>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
                <w:bCs/>
                <w:sz w:val="22"/>
              </w:rPr>
            </w:pPr>
            <w:r w:rsidRPr="00F55845">
              <w:rPr>
                <w:rFonts w:ascii="Times New Roman" w:eastAsia="宋体" w:hAnsi="Times New Roman" w:cs="Times New Roman" w:hint="eastAsia"/>
                <w:b/>
                <w:bCs/>
                <w:sz w:val="22"/>
              </w:rPr>
              <w:t>备注</w:t>
            </w:r>
          </w:p>
        </w:tc>
      </w:tr>
      <w:tr w:rsidR="00F55845" w:rsidRPr="00F55845" w:rsidTr="00285F5E">
        <w:trPr>
          <w:trHeight w:val="564"/>
          <w:jc w:val="center"/>
        </w:trPr>
        <w:tc>
          <w:tcPr>
            <w:tcW w:w="426" w:type="dxa"/>
            <w:tcBorders>
              <w:top w:val="double" w:sz="4" w:space="0" w:color="auto"/>
            </w:tcBorders>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bCs/>
                <w:sz w:val="22"/>
              </w:rPr>
              <w:t>1</w:t>
            </w:r>
          </w:p>
        </w:tc>
        <w:tc>
          <w:tcPr>
            <w:tcW w:w="1595" w:type="dxa"/>
            <w:tcBorders>
              <w:top w:val="double" w:sz="4" w:space="0" w:color="auto"/>
            </w:tcBorders>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F55845" w:rsidRPr="00F55845" w:rsidRDefault="00F55845" w:rsidP="00F55845">
            <w:pPr>
              <w:tabs>
                <w:tab w:val="left" w:pos="3060"/>
              </w:tabs>
              <w:adjustRightInd w:val="0"/>
              <w:snapToGrid w:val="0"/>
              <w:spacing w:line="300" w:lineRule="auto"/>
              <w:jc w:val="center"/>
              <w:rPr>
                <w:rFonts w:ascii="宋体" w:eastAsia="宋体" w:hAnsi="Times New Roman" w:cs="宋体"/>
                <w:kern w:val="0"/>
                <w:szCs w:val="21"/>
              </w:rPr>
            </w:pPr>
            <w:r w:rsidRPr="00F55845">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r>
      <w:tr w:rsidR="00F55845" w:rsidRPr="00F55845" w:rsidTr="00285F5E">
        <w:trPr>
          <w:trHeight w:val="567"/>
          <w:jc w:val="center"/>
        </w:trPr>
        <w:tc>
          <w:tcPr>
            <w:tcW w:w="426"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bCs/>
                <w:sz w:val="22"/>
              </w:rPr>
              <w:t>2</w:t>
            </w:r>
          </w:p>
        </w:tc>
        <w:tc>
          <w:tcPr>
            <w:tcW w:w="159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hint="eastAsia"/>
                <w:bCs/>
                <w:sz w:val="22"/>
              </w:rPr>
              <w:t>办公费用</w:t>
            </w:r>
          </w:p>
        </w:tc>
        <w:tc>
          <w:tcPr>
            <w:tcW w:w="4678"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bCs/>
                <w:sz w:val="22"/>
              </w:rPr>
              <w:t>包括办公设备等费用</w:t>
            </w:r>
          </w:p>
        </w:tc>
        <w:tc>
          <w:tcPr>
            <w:tcW w:w="127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r>
      <w:tr w:rsidR="00F55845" w:rsidRPr="00F55845" w:rsidTr="00285F5E">
        <w:trPr>
          <w:trHeight w:val="567"/>
          <w:jc w:val="center"/>
        </w:trPr>
        <w:tc>
          <w:tcPr>
            <w:tcW w:w="426"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hint="eastAsia"/>
                <w:bCs/>
                <w:sz w:val="22"/>
              </w:rPr>
              <w:t>3</w:t>
            </w:r>
          </w:p>
        </w:tc>
        <w:tc>
          <w:tcPr>
            <w:tcW w:w="1595" w:type="dxa"/>
            <w:vAlign w:val="center"/>
          </w:tcPr>
          <w:p w:rsidR="00F55845" w:rsidRPr="00F55845" w:rsidRDefault="00F55845" w:rsidP="00F55845">
            <w:pPr>
              <w:tabs>
                <w:tab w:val="left" w:pos="3060"/>
              </w:tabs>
              <w:adjustRightInd w:val="0"/>
              <w:snapToGrid w:val="0"/>
              <w:spacing w:line="300" w:lineRule="auto"/>
              <w:jc w:val="center"/>
              <w:rPr>
                <w:rFonts w:ascii="宋体" w:eastAsia="宋体" w:hAnsi="Times New Roman" w:cs="宋体"/>
                <w:kern w:val="0"/>
                <w:szCs w:val="21"/>
              </w:rPr>
            </w:pPr>
            <w:r w:rsidRPr="00F55845">
              <w:rPr>
                <w:rFonts w:ascii="宋体" w:eastAsia="宋体" w:hAnsi="Times New Roman" w:cs="宋体" w:hint="eastAsia"/>
                <w:kern w:val="0"/>
                <w:szCs w:val="21"/>
              </w:rPr>
              <w:t>保险费用</w:t>
            </w:r>
          </w:p>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宋体" w:eastAsia="宋体" w:hAnsi="Times New Roman" w:cs="宋体" w:hint="eastAsia"/>
                <w:kern w:val="0"/>
                <w:szCs w:val="21"/>
              </w:rPr>
              <w:t>（如有）</w:t>
            </w:r>
          </w:p>
        </w:tc>
        <w:tc>
          <w:tcPr>
            <w:tcW w:w="4678"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hint="eastAsia"/>
                <w:bCs/>
                <w:sz w:val="22"/>
              </w:rPr>
              <w:t>如雇主责任险、公众责任险等</w:t>
            </w:r>
          </w:p>
        </w:tc>
        <w:tc>
          <w:tcPr>
            <w:tcW w:w="127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r>
      <w:tr w:rsidR="00F55845" w:rsidRPr="00F55845" w:rsidTr="00285F5E">
        <w:trPr>
          <w:trHeight w:val="567"/>
          <w:jc w:val="center"/>
        </w:trPr>
        <w:tc>
          <w:tcPr>
            <w:tcW w:w="426"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hint="eastAsia"/>
                <w:bCs/>
                <w:sz w:val="22"/>
              </w:rPr>
              <w:t>4</w:t>
            </w:r>
          </w:p>
        </w:tc>
        <w:tc>
          <w:tcPr>
            <w:tcW w:w="159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bCs/>
                <w:sz w:val="22"/>
              </w:rPr>
              <w:t>其他</w:t>
            </w:r>
          </w:p>
        </w:tc>
        <w:tc>
          <w:tcPr>
            <w:tcW w:w="4678"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hint="eastAsia"/>
                <w:bCs/>
                <w:sz w:val="22"/>
              </w:rPr>
              <w:t>投标人认为本表中未能包括的其他必要费用</w:t>
            </w:r>
          </w:p>
        </w:tc>
        <w:tc>
          <w:tcPr>
            <w:tcW w:w="127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r>
      <w:tr w:rsidR="00F55845" w:rsidRPr="00F55845" w:rsidTr="00285F5E">
        <w:trPr>
          <w:trHeight w:val="567"/>
          <w:jc w:val="center"/>
        </w:trPr>
        <w:tc>
          <w:tcPr>
            <w:tcW w:w="426"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hint="eastAsia"/>
                <w:bCs/>
                <w:sz w:val="22"/>
              </w:rPr>
              <w:t>5</w:t>
            </w:r>
          </w:p>
        </w:tc>
        <w:tc>
          <w:tcPr>
            <w:tcW w:w="159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bCs/>
                <w:sz w:val="22"/>
              </w:rPr>
              <w:t>利润</w:t>
            </w:r>
          </w:p>
        </w:tc>
        <w:tc>
          <w:tcPr>
            <w:tcW w:w="4678"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bCs/>
                <w:sz w:val="22"/>
              </w:rPr>
              <w:t>按（</w:t>
            </w:r>
            <w:r w:rsidRPr="00F55845">
              <w:rPr>
                <w:rFonts w:ascii="Times New Roman" w:eastAsia="宋体" w:hAnsi="Times New Roman" w:cs="Times New Roman"/>
                <w:bCs/>
                <w:sz w:val="22"/>
              </w:rPr>
              <w:t>1+2+3+4</w:t>
            </w:r>
            <w:r w:rsidRPr="00F55845">
              <w:rPr>
                <w:rFonts w:ascii="Times New Roman" w:eastAsia="宋体" w:hAnsi="Times New Roman" w:cs="Times New Roman"/>
                <w:bCs/>
                <w:sz w:val="22"/>
              </w:rPr>
              <w:t>）的</w:t>
            </w:r>
            <w:r w:rsidRPr="00F55845">
              <w:rPr>
                <w:rFonts w:ascii="Times New Roman" w:eastAsia="宋体" w:hAnsi="Times New Roman" w:cs="Times New Roman"/>
                <w:bCs/>
                <w:sz w:val="22"/>
              </w:rPr>
              <w:t>%</w:t>
            </w:r>
            <w:r w:rsidRPr="00F55845">
              <w:rPr>
                <w:rFonts w:ascii="Times New Roman" w:eastAsia="宋体" w:hAnsi="Times New Roman" w:cs="Times New Roman"/>
                <w:bCs/>
                <w:sz w:val="22"/>
              </w:rPr>
              <w:t>计取</w:t>
            </w:r>
          </w:p>
        </w:tc>
        <w:tc>
          <w:tcPr>
            <w:tcW w:w="127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r>
      <w:tr w:rsidR="00F55845" w:rsidRPr="00F55845" w:rsidTr="00285F5E">
        <w:trPr>
          <w:trHeight w:val="567"/>
          <w:jc w:val="center"/>
        </w:trPr>
        <w:tc>
          <w:tcPr>
            <w:tcW w:w="426"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hint="eastAsia"/>
                <w:bCs/>
                <w:sz w:val="22"/>
              </w:rPr>
              <w:t>6</w:t>
            </w:r>
          </w:p>
        </w:tc>
        <w:tc>
          <w:tcPr>
            <w:tcW w:w="159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r w:rsidRPr="00F55845">
              <w:rPr>
                <w:rFonts w:ascii="Times New Roman" w:eastAsia="宋体" w:hAnsi="Times New Roman" w:cs="Times New Roman"/>
                <w:bCs/>
                <w:sz w:val="22"/>
              </w:rPr>
              <w:t>税金</w:t>
            </w:r>
          </w:p>
        </w:tc>
        <w:tc>
          <w:tcPr>
            <w:tcW w:w="4678" w:type="dxa"/>
            <w:vAlign w:val="center"/>
          </w:tcPr>
          <w:p w:rsidR="00F55845" w:rsidRPr="00F55845" w:rsidRDefault="00F55845" w:rsidP="00F55845">
            <w:pPr>
              <w:tabs>
                <w:tab w:val="left" w:pos="3060"/>
              </w:tabs>
              <w:adjustRightInd w:val="0"/>
              <w:snapToGrid w:val="0"/>
              <w:spacing w:line="300" w:lineRule="auto"/>
              <w:jc w:val="center"/>
              <w:rPr>
                <w:rFonts w:ascii="宋体" w:eastAsia="宋体" w:hAnsi="Times New Roman" w:cs="宋体"/>
                <w:kern w:val="0"/>
                <w:szCs w:val="21"/>
              </w:rPr>
            </w:pPr>
            <w:r w:rsidRPr="00F55845">
              <w:rPr>
                <w:rFonts w:ascii="Times New Roman" w:eastAsia="宋体" w:hAnsi="Times New Roman" w:cs="Times New Roman"/>
                <w:bCs/>
                <w:sz w:val="22"/>
              </w:rPr>
              <w:t>按国家及上海市规定缴纳</w:t>
            </w:r>
          </w:p>
        </w:tc>
        <w:tc>
          <w:tcPr>
            <w:tcW w:w="127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F55845" w:rsidRPr="00F55845" w:rsidRDefault="00F55845" w:rsidP="00F55845">
            <w:pPr>
              <w:jc w:val="center"/>
              <w:rPr>
                <w:rFonts w:ascii="Calibri" w:eastAsia="宋体" w:hAnsi="Calibri" w:cs="Times New Roman"/>
              </w:rPr>
            </w:pPr>
          </w:p>
        </w:tc>
      </w:tr>
      <w:tr w:rsidR="00F55845" w:rsidRPr="00F55845" w:rsidTr="00285F5E">
        <w:trPr>
          <w:trHeight w:val="567"/>
          <w:jc w:val="center"/>
        </w:trPr>
        <w:tc>
          <w:tcPr>
            <w:tcW w:w="6699" w:type="dxa"/>
            <w:gridSpan w:val="3"/>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
                <w:bCs/>
                <w:sz w:val="22"/>
              </w:rPr>
            </w:pPr>
            <w:r w:rsidRPr="00F55845">
              <w:rPr>
                <w:rFonts w:ascii="Times New Roman" w:eastAsia="宋体" w:hAnsi="Times New Roman" w:cs="Times New Roman" w:hint="eastAsia"/>
                <w:b/>
                <w:bCs/>
                <w:sz w:val="22"/>
              </w:rPr>
              <w:t>投标总价</w:t>
            </w:r>
          </w:p>
        </w:tc>
        <w:tc>
          <w:tcPr>
            <w:tcW w:w="1275" w:type="dxa"/>
            <w:vAlign w:val="center"/>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F55845" w:rsidRPr="00F55845" w:rsidRDefault="00F55845" w:rsidP="00F55845">
            <w:pPr>
              <w:tabs>
                <w:tab w:val="left" w:pos="3060"/>
              </w:tabs>
              <w:adjustRightInd w:val="0"/>
              <w:snapToGrid w:val="0"/>
              <w:spacing w:line="300" w:lineRule="auto"/>
              <w:jc w:val="center"/>
              <w:rPr>
                <w:rFonts w:ascii="Times New Roman" w:eastAsia="宋体" w:hAnsi="Times New Roman" w:cs="Times New Roman"/>
                <w:bCs/>
                <w:sz w:val="22"/>
              </w:rPr>
            </w:pPr>
          </w:p>
        </w:tc>
      </w:tr>
    </w:tbl>
    <w:p w:rsidR="00F55845" w:rsidRPr="00F55845" w:rsidRDefault="00F55845" w:rsidP="00F55845">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F55845" w:rsidRPr="00F55845" w:rsidRDefault="00F55845" w:rsidP="00F5584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7" w:name="_Toc230247909"/>
      <w:r w:rsidRPr="00F55845">
        <w:rPr>
          <w:rFonts w:ascii="Times New Roman" w:eastAsia="宋体" w:hAnsi="Times New Roman" w:cs="Times New Roman"/>
          <w:b/>
          <w:sz w:val="22"/>
        </w:rPr>
        <w:t>14</w:t>
      </w:r>
      <w:r w:rsidRPr="00F55845">
        <w:rPr>
          <w:rFonts w:ascii="Times New Roman" w:eastAsia="宋体" w:hAnsi="Times New Roman" w:cs="Times New Roman"/>
          <w:b/>
          <w:sz w:val="22"/>
        </w:rPr>
        <w:t>投标报价控制性条款</w:t>
      </w:r>
      <w:bookmarkEnd w:id="47"/>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14.1 </w:t>
      </w:r>
      <w:r w:rsidRPr="00F55845">
        <w:rPr>
          <w:rFonts w:ascii="Times New Roman" w:eastAsia="宋体" w:hAnsi="Times New Roman" w:cs="Times New Roman"/>
          <w:sz w:val="22"/>
        </w:rPr>
        <w:t>投标报价不得超过公布的预算金额或最高限价，其中各年度或各分项报价（如有要求）均不得超过对应的预算金额或最高限价。</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14.2 </w:t>
      </w:r>
      <w:r w:rsidRPr="00F55845">
        <w:rPr>
          <w:rFonts w:ascii="Times New Roman" w:eastAsia="宋体" w:hAnsi="Times New Roman" w:cs="Times New Roman"/>
          <w:sz w:val="22"/>
        </w:rPr>
        <w:t>本项目只允许有一个报价，任何有选择的报价将不予接受。</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14.3 </w:t>
      </w:r>
      <w:r w:rsidRPr="00F55845">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55845" w:rsidRPr="00F55845" w:rsidRDefault="00F55845" w:rsidP="00F55845">
      <w:pPr>
        <w:adjustRightInd w:val="0"/>
        <w:snapToGrid w:val="0"/>
        <w:spacing w:line="300" w:lineRule="auto"/>
        <w:ind w:firstLineChars="200" w:firstLine="442"/>
        <w:jc w:val="left"/>
        <w:rPr>
          <w:rFonts w:ascii="Times New Roman" w:eastAsia="宋体" w:hAnsi="Times New Roman" w:cs="Times New Roman"/>
          <w:sz w:val="22"/>
        </w:rPr>
      </w:pPr>
      <w:r w:rsidRPr="00F55845">
        <w:rPr>
          <w:rFonts w:ascii="宋体" w:eastAsia="宋体" w:hAnsi="宋体" w:cs="宋体" w:hint="eastAsia"/>
          <w:b/>
          <w:bCs/>
          <w:kern w:val="0"/>
          <w:sz w:val="22"/>
        </w:rPr>
        <w:t>★</w:t>
      </w:r>
      <w:r w:rsidRPr="00F55845">
        <w:rPr>
          <w:rFonts w:ascii="Times New Roman" w:eastAsia="宋体" w:hAnsi="Times New Roman" w:cs="Times New Roman"/>
          <w:sz w:val="22"/>
        </w:rPr>
        <w:t xml:space="preserve">14.4 </w:t>
      </w:r>
      <w:r w:rsidRPr="00F55845">
        <w:rPr>
          <w:rFonts w:ascii="Times New Roman" w:eastAsia="宋体" w:hAnsi="Times New Roman" w:cs="Times New Roman"/>
          <w:sz w:val="22"/>
        </w:rPr>
        <w:t>经评标委员会审定，投标报价存在下列情形之一的，该投标文件作无效标处理：</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14.4.1 </w:t>
      </w:r>
      <w:r w:rsidRPr="00F55845">
        <w:rPr>
          <w:rFonts w:ascii="Times New Roman" w:eastAsia="宋体" w:hAnsi="Times New Roman" w:cs="Times New Roman"/>
          <w:sz w:val="22"/>
        </w:rPr>
        <w:t>对岗位设置一览表中的岗位配置数进行缩减的；</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r w:rsidRPr="00F55845">
        <w:rPr>
          <w:rFonts w:ascii="Times New Roman" w:eastAsia="宋体" w:hAnsi="Times New Roman" w:cs="Times New Roman"/>
          <w:sz w:val="22"/>
        </w:rPr>
        <w:t xml:space="preserve">14.4.2 </w:t>
      </w:r>
      <w:r w:rsidRPr="00F55845">
        <w:rPr>
          <w:rFonts w:ascii="Times New Roman" w:eastAsia="宋体" w:hAnsi="Times New Roman" w:cs="Times New Roman"/>
          <w:sz w:val="22"/>
        </w:rPr>
        <w:t>投标报价和技术方案明显不相符的；</w:t>
      </w:r>
    </w:p>
    <w:p w:rsidR="00F55845" w:rsidRPr="00F55845" w:rsidRDefault="00F55845" w:rsidP="00F55845">
      <w:pPr>
        <w:adjustRightInd w:val="0"/>
        <w:snapToGrid w:val="0"/>
        <w:spacing w:line="300" w:lineRule="auto"/>
        <w:ind w:firstLineChars="200" w:firstLine="440"/>
        <w:jc w:val="left"/>
        <w:rPr>
          <w:rFonts w:ascii="Times New Roman" w:eastAsia="宋体" w:hAnsi="Times New Roman" w:cs="Times New Roman"/>
          <w:sz w:val="22"/>
        </w:rPr>
      </w:pPr>
    </w:p>
    <w:p w:rsidR="00F55845" w:rsidRPr="00F55845" w:rsidRDefault="00F55845" w:rsidP="00F55845">
      <w:pPr>
        <w:adjustRightInd w:val="0"/>
        <w:snapToGrid w:val="0"/>
        <w:spacing w:line="300" w:lineRule="auto"/>
        <w:jc w:val="center"/>
        <w:outlineLvl w:val="1"/>
        <w:rPr>
          <w:rFonts w:ascii="Times New Roman" w:eastAsia="黑体" w:hAnsi="Times New Roman" w:cs="Times New Roman"/>
          <w:sz w:val="30"/>
          <w:szCs w:val="30"/>
        </w:rPr>
      </w:pPr>
      <w:bookmarkStart w:id="48" w:name="_Toc481849902"/>
      <w:bookmarkStart w:id="49" w:name="_Toc486604818"/>
      <w:bookmarkStart w:id="50" w:name="_Toc230247910"/>
      <w:r w:rsidRPr="00F55845">
        <w:rPr>
          <w:rFonts w:ascii="Times New Roman" w:eastAsia="黑体" w:hAnsi="Times New Roman" w:cs="Times New Roman"/>
          <w:sz w:val="30"/>
          <w:szCs w:val="30"/>
        </w:rPr>
        <w:t>五、政府采购政策</w:t>
      </w:r>
      <w:bookmarkEnd w:id="50"/>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sz w:val="22"/>
        </w:rPr>
      </w:pPr>
      <w:bookmarkStart w:id="51" w:name="_Toc486604821"/>
      <w:bookmarkStart w:id="52" w:name="_Toc481849905"/>
      <w:bookmarkStart w:id="53" w:name="_Toc230247911"/>
      <w:bookmarkEnd w:id="48"/>
      <w:bookmarkEnd w:id="49"/>
      <w:r w:rsidRPr="00F55845">
        <w:rPr>
          <w:rFonts w:ascii="Times New Roman" w:eastAsia="宋体" w:hAnsi="Times New Roman" w:cs="Times New Roman"/>
          <w:b/>
          <w:sz w:val="22"/>
        </w:rPr>
        <w:t>15</w:t>
      </w:r>
      <w:r w:rsidRPr="00F55845">
        <w:rPr>
          <w:rFonts w:ascii="Times New Roman" w:eastAsia="宋体" w:hAnsi="Times New Roman" w:cs="Times New Roman"/>
          <w:b/>
          <w:sz w:val="22"/>
        </w:rPr>
        <w:t>促进中小企业发展</w:t>
      </w:r>
      <w:bookmarkEnd w:id="53"/>
    </w:p>
    <w:p w:rsidR="00F55845" w:rsidRPr="00F55845" w:rsidRDefault="00F55845" w:rsidP="00F55845">
      <w:pPr>
        <w:tabs>
          <w:tab w:val="left" w:pos="3060"/>
        </w:tabs>
        <w:adjustRightInd w:val="0"/>
        <w:snapToGrid w:val="0"/>
        <w:spacing w:line="300" w:lineRule="auto"/>
        <w:ind w:firstLineChars="200" w:firstLine="442"/>
        <w:rPr>
          <w:rFonts w:ascii="Times New Roman" w:eastAsia="宋体" w:hAnsi="Times New Roman" w:cs="Times New Roman"/>
          <w:sz w:val="22"/>
        </w:rPr>
      </w:pPr>
      <w:r w:rsidRPr="00F55845">
        <w:rPr>
          <w:rFonts w:ascii="宋体" w:eastAsia="宋体" w:hAnsi="宋体" w:cs="宋体" w:hint="eastAsia"/>
          <w:b/>
          <w:bCs/>
          <w:kern w:val="0"/>
          <w:sz w:val="22"/>
        </w:rPr>
        <w:t>★</w:t>
      </w:r>
      <w:r w:rsidRPr="00F55845">
        <w:rPr>
          <w:rFonts w:ascii="Times New Roman" w:eastAsia="宋体" w:hAnsi="Times New Roman" w:cs="Times New Roman"/>
          <w:sz w:val="22"/>
        </w:rPr>
        <w:t>15</w:t>
      </w:r>
      <w:r w:rsidRPr="00F55845">
        <w:rPr>
          <w:rFonts w:ascii="Times New Roman" w:eastAsia="宋体" w:hAnsi="Times New Roman" w:cs="Times New Roman"/>
          <w:bCs/>
          <w:sz w:val="22"/>
        </w:rPr>
        <w:t>.1</w:t>
      </w:r>
      <w:r w:rsidRPr="00F55845">
        <w:rPr>
          <w:rFonts w:ascii="Times New Roman" w:eastAsia="宋体" w:hAnsi="Times New Roman" w:cs="Times New Roman"/>
          <w:sz w:val="22"/>
        </w:rPr>
        <w:t>小型、微型企业的划定按照《中小企业划型标准规定》（工信部联企业〔</w:t>
      </w:r>
      <w:r w:rsidRPr="00F55845">
        <w:rPr>
          <w:rFonts w:ascii="Times New Roman" w:eastAsia="宋体" w:hAnsi="Times New Roman" w:cs="Times New Roman"/>
          <w:sz w:val="22"/>
        </w:rPr>
        <w:t>2011</w:t>
      </w:r>
      <w:r w:rsidRPr="00F55845">
        <w:rPr>
          <w:rFonts w:ascii="Times New Roman" w:eastAsia="宋体" w:hAnsi="Times New Roman" w:cs="Times New Roman"/>
          <w:sz w:val="22"/>
        </w:rPr>
        <w:t>〕</w:t>
      </w:r>
      <w:r w:rsidRPr="00F55845">
        <w:rPr>
          <w:rFonts w:ascii="Times New Roman" w:eastAsia="宋体" w:hAnsi="Times New Roman" w:cs="Times New Roman"/>
          <w:sz w:val="22"/>
        </w:rPr>
        <w:t>300</w:t>
      </w:r>
      <w:r w:rsidRPr="00F55845">
        <w:rPr>
          <w:rFonts w:ascii="Times New Roman" w:eastAsia="宋体" w:hAnsi="Times New Roman" w:cs="Times New Roman"/>
          <w:sz w:val="22"/>
        </w:rPr>
        <w:t>号）执行，参加投标的小型、微型企业应当提供《中小企业声明函》（具体格式见</w:t>
      </w:r>
      <w:r w:rsidRPr="00F55845">
        <w:rPr>
          <w:rFonts w:ascii="Times New Roman" w:eastAsia="宋体" w:hAnsi="Times New Roman" w:cs="Times New Roman"/>
          <w:sz w:val="22"/>
        </w:rPr>
        <w:t>“</w:t>
      </w:r>
      <w:r w:rsidRPr="00F55845">
        <w:rPr>
          <w:rFonts w:ascii="Times New Roman" w:eastAsia="宋体" w:hAnsi="Times New Roman" w:cs="Times New Roman"/>
          <w:sz w:val="22"/>
        </w:rPr>
        <w:t>投标文件格式</w:t>
      </w:r>
      <w:r w:rsidRPr="00F55845">
        <w:rPr>
          <w:rFonts w:ascii="Times New Roman" w:eastAsia="宋体" w:hAnsi="Times New Roman" w:cs="Times New Roman"/>
          <w:sz w:val="22"/>
        </w:rPr>
        <w:t>”</w:t>
      </w:r>
      <w:r w:rsidRPr="00F55845">
        <w:rPr>
          <w:rFonts w:ascii="Times New Roman" w:eastAsia="宋体" w:hAnsi="Times New Roman" w:cs="Times New Roman"/>
          <w:sz w:val="22"/>
        </w:rPr>
        <w:t>），反之，视作非小微企业，不具备参与投标资格。如项目允许联合体参与竞争的，则联合体中各方均应为小型、微型企业，并按本款要求提供《中小企业声明函》。</w:t>
      </w:r>
    </w:p>
    <w:p w:rsidR="00F55845" w:rsidRPr="00F55845" w:rsidRDefault="00F55845" w:rsidP="00F55845">
      <w:pPr>
        <w:adjustRightInd w:val="0"/>
        <w:snapToGrid w:val="0"/>
        <w:spacing w:line="300" w:lineRule="auto"/>
        <w:ind w:firstLineChars="200" w:firstLine="442"/>
        <w:rPr>
          <w:rFonts w:ascii="Times New Roman" w:eastAsia="宋体" w:hAnsi="Times New Roman" w:cs="Times New Roman"/>
          <w:sz w:val="22"/>
        </w:rPr>
      </w:pPr>
      <w:r w:rsidRPr="00F55845">
        <w:rPr>
          <w:rFonts w:ascii="宋体" w:eastAsia="宋体" w:hAnsi="宋体" w:cs="宋体" w:hint="eastAsia"/>
          <w:b/>
          <w:bCs/>
          <w:kern w:val="0"/>
          <w:sz w:val="22"/>
        </w:rPr>
        <w:t>★</w:t>
      </w:r>
      <w:r w:rsidRPr="00F55845">
        <w:rPr>
          <w:rFonts w:ascii="Times New Roman" w:eastAsia="宋体" w:hAnsi="Times New Roman" w:cs="Times New Roman"/>
          <w:sz w:val="22"/>
        </w:rPr>
        <w:t xml:space="preserve">15.2 </w:t>
      </w:r>
      <w:r w:rsidRPr="00F55845">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F55845" w:rsidRPr="00F55845" w:rsidRDefault="00F55845" w:rsidP="00F55845">
      <w:pPr>
        <w:adjustRightInd w:val="0"/>
        <w:snapToGrid w:val="0"/>
        <w:spacing w:line="300" w:lineRule="auto"/>
        <w:ind w:firstLineChars="200" w:firstLine="442"/>
        <w:rPr>
          <w:rFonts w:ascii="Times New Roman" w:eastAsia="宋体" w:hAnsi="Times New Roman" w:cs="Times New Roman"/>
          <w:bCs/>
          <w:sz w:val="22"/>
        </w:rPr>
      </w:pPr>
      <w:bookmarkStart w:id="54" w:name="_Toc4671591"/>
      <w:r w:rsidRPr="00F55845">
        <w:rPr>
          <w:rFonts w:ascii="宋体" w:eastAsia="宋体" w:hAnsi="宋体" w:cs="宋体" w:hint="eastAsia"/>
          <w:b/>
          <w:bCs/>
          <w:kern w:val="0"/>
          <w:sz w:val="22"/>
        </w:rPr>
        <w:lastRenderedPageBreak/>
        <w:t>★</w:t>
      </w:r>
      <w:r w:rsidRPr="00F55845">
        <w:rPr>
          <w:rFonts w:ascii="Times New Roman" w:eastAsia="宋体" w:hAnsi="Times New Roman" w:cs="Times New Roman"/>
          <w:sz w:val="22"/>
        </w:rPr>
        <w:t>15.3</w:t>
      </w:r>
      <w:r w:rsidRPr="00F55845">
        <w:rPr>
          <w:rFonts w:ascii="Times New Roman" w:eastAsia="宋体" w:hAnsi="Times New Roman" w:cs="Times New Roman"/>
          <w:sz w:val="22"/>
        </w:rPr>
        <w:t>供应商如提供虚假材料以谋取成交的，按照《政府采购法》有关条款处理，并记入供应商诚信档案。</w:t>
      </w:r>
      <w:bookmarkEnd w:id="51"/>
      <w:bookmarkEnd w:id="52"/>
      <w:bookmarkEnd w:id="54"/>
    </w:p>
    <w:p w:rsidR="00F55845" w:rsidRPr="00F55845" w:rsidRDefault="00F55845" w:rsidP="00F55845">
      <w:pPr>
        <w:adjustRightInd w:val="0"/>
        <w:snapToGrid w:val="0"/>
        <w:spacing w:line="300" w:lineRule="auto"/>
        <w:ind w:firstLineChars="200" w:firstLine="442"/>
        <w:outlineLvl w:val="2"/>
        <w:rPr>
          <w:rFonts w:ascii="Times New Roman" w:eastAsia="宋体" w:hAnsi="Times New Roman" w:cs="Times New Roman"/>
          <w:b/>
          <w:sz w:val="22"/>
        </w:rPr>
      </w:pPr>
      <w:bookmarkStart w:id="55" w:name="_Toc230247912"/>
      <w:r w:rsidRPr="00F55845">
        <w:rPr>
          <w:rFonts w:ascii="Times New Roman" w:eastAsia="宋体" w:hAnsi="Times New Roman" w:cs="Times New Roman"/>
          <w:b/>
          <w:sz w:val="22"/>
        </w:rPr>
        <w:t xml:space="preserve">16 </w:t>
      </w:r>
      <w:r w:rsidRPr="00F55845">
        <w:rPr>
          <w:rFonts w:ascii="Times New Roman" w:eastAsia="宋体" w:hAnsi="Times New Roman" w:cs="Times New Roman"/>
          <w:b/>
          <w:sz w:val="22"/>
        </w:rPr>
        <w:t>促进残疾人就业</w:t>
      </w:r>
      <w:r w:rsidRPr="00F55845">
        <w:rPr>
          <w:rFonts w:ascii="Times New Roman" w:eastAsia="宋体" w:hAnsi="Times New Roman" w:cs="Times New Roman"/>
          <w:sz w:val="22"/>
        </w:rPr>
        <w:t>（注：仅残疾人福利单位适用）</w:t>
      </w:r>
      <w:bookmarkEnd w:id="55"/>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sz w:val="22"/>
        </w:rPr>
      </w:pPr>
      <w:r w:rsidRPr="00F55845">
        <w:rPr>
          <w:rFonts w:ascii="Times New Roman" w:eastAsia="宋体" w:hAnsi="Times New Roman" w:cs="Times New Roman"/>
          <w:sz w:val="22"/>
        </w:rPr>
        <w:t xml:space="preserve">16.1 </w:t>
      </w:r>
      <w:bookmarkStart w:id="56" w:name="sendNo"/>
      <w:r w:rsidRPr="00F55845">
        <w:rPr>
          <w:rFonts w:ascii="Times New Roman" w:eastAsia="宋体" w:hAnsi="Times New Roman" w:cs="Times New Roman"/>
          <w:sz w:val="22"/>
        </w:rPr>
        <w:t>符合财库</w:t>
      </w:r>
      <w:bookmarkEnd w:id="56"/>
      <w:r w:rsidRPr="00F55845">
        <w:rPr>
          <w:rFonts w:ascii="Times New Roman" w:eastAsia="宋体" w:hAnsi="Times New Roman" w:cs="Times New Roman"/>
          <w:sz w:val="22"/>
        </w:rPr>
        <w:t>〔</w:t>
      </w:r>
      <w:r w:rsidRPr="00F55845">
        <w:rPr>
          <w:rFonts w:ascii="Times New Roman" w:eastAsia="宋体" w:hAnsi="Times New Roman" w:cs="Times New Roman"/>
          <w:sz w:val="22"/>
        </w:rPr>
        <w:t>2017</w:t>
      </w:r>
      <w:r w:rsidRPr="00F55845">
        <w:rPr>
          <w:rFonts w:ascii="Times New Roman" w:eastAsia="宋体" w:hAnsi="Times New Roman" w:cs="Times New Roman"/>
          <w:sz w:val="22"/>
        </w:rPr>
        <w:t>〕</w:t>
      </w:r>
      <w:r w:rsidRPr="00F55845">
        <w:rPr>
          <w:rFonts w:ascii="Times New Roman" w:eastAsia="宋体" w:hAnsi="Times New Roman" w:cs="Times New Roman"/>
          <w:sz w:val="22"/>
        </w:rPr>
        <w:t>141</w:t>
      </w:r>
      <w:r w:rsidRPr="00F55845">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F55845" w:rsidRPr="00F55845" w:rsidRDefault="00F55845" w:rsidP="00F55845">
      <w:pPr>
        <w:adjustRightInd w:val="0"/>
        <w:snapToGrid w:val="0"/>
        <w:spacing w:line="300" w:lineRule="auto"/>
        <w:ind w:firstLineChars="200" w:firstLine="440"/>
        <w:rPr>
          <w:rFonts w:ascii="Times New Roman" w:eastAsia="宋体" w:hAnsi="Times New Roman" w:cs="Times New Roman"/>
          <w:sz w:val="22"/>
        </w:rPr>
      </w:pPr>
      <w:r w:rsidRPr="00F55845">
        <w:rPr>
          <w:rFonts w:ascii="Times New Roman" w:eastAsia="宋体" w:hAnsi="Times New Roman" w:cs="Times New Roman"/>
          <w:sz w:val="22"/>
        </w:rPr>
        <w:t>16.2</w:t>
      </w:r>
      <w:r w:rsidRPr="00F55845">
        <w:rPr>
          <w:rFonts w:ascii="Times New Roman" w:eastAsia="宋体" w:hAnsi="Times New Roman" w:cs="Times New Roman"/>
          <w:sz w:val="22"/>
        </w:rPr>
        <w:t>残疾人福利性单位在参加政府采购活动时，</w:t>
      </w:r>
      <w:proofErr w:type="gramStart"/>
      <w:r w:rsidRPr="00F55845">
        <w:rPr>
          <w:rFonts w:ascii="Times New Roman" w:eastAsia="宋体" w:hAnsi="Times New Roman" w:cs="Times New Roman"/>
          <w:sz w:val="22"/>
        </w:rPr>
        <w:t>应当按财库</w:t>
      </w:r>
      <w:proofErr w:type="gramEnd"/>
      <w:r w:rsidRPr="00F55845">
        <w:rPr>
          <w:rFonts w:ascii="Times New Roman" w:eastAsia="宋体" w:hAnsi="Times New Roman" w:cs="Times New Roman"/>
          <w:sz w:val="22"/>
        </w:rPr>
        <w:t>〔</w:t>
      </w:r>
      <w:r w:rsidRPr="00F55845">
        <w:rPr>
          <w:rFonts w:ascii="Times New Roman" w:eastAsia="宋体" w:hAnsi="Times New Roman" w:cs="Times New Roman"/>
          <w:sz w:val="22"/>
        </w:rPr>
        <w:t>2017</w:t>
      </w:r>
      <w:r w:rsidRPr="00F55845">
        <w:rPr>
          <w:rFonts w:ascii="Times New Roman" w:eastAsia="宋体" w:hAnsi="Times New Roman" w:cs="Times New Roman"/>
          <w:sz w:val="22"/>
        </w:rPr>
        <w:t>〕</w:t>
      </w:r>
      <w:r w:rsidRPr="00F55845">
        <w:rPr>
          <w:rFonts w:ascii="Times New Roman" w:eastAsia="宋体" w:hAnsi="Times New Roman" w:cs="Times New Roman"/>
          <w:sz w:val="22"/>
        </w:rPr>
        <w:t>141</w:t>
      </w:r>
      <w:r w:rsidRPr="00F55845">
        <w:rPr>
          <w:rFonts w:ascii="Times New Roman" w:eastAsia="宋体" w:hAnsi="Times New Roman" w:cs="Times New Roman"/>
          <w:sz w:val="22"/>
        </w:rPr>
        <w:t>号规定的《残疾人福利性单位声明函》（具体格式详见</w:t>
      </w:r>
      <w:r w:rsidRPr="00F55845">
        <w:rPr>
          <w:rFonts w:ascii="Times New Roman" w:eastAsia="宋体" w:hAnsi="Times New Roman" w:cs="Times New Roman"/>
          <w:sz w:val="22"/>
        </w:rPr>
        <w:t>“</w:t>
      </w:r>
      <w:r w:rsidRPr="00F55845">
        <w:rPr>
          <w:rFonts w:ascii="Times New Roman" w:eastAsia="宋体" w:hAnsi="Times New Roman" w:cs="Times New Roman"/>
          <w:sz w:val="22"/>
        </w:rPr>
        <w:t>投标文件格式</w:t>
      </w:r>
      <w:r w:rsidRPr="00F55845">
        <w:rPr>
          <w:rFonts w:ascii="Times New Roman" w:eastAsia="宋体" w:hAnsi="Times New Roman" w:cs="Times New Roman"/>
          <w:sz w:val="22"/>
        </w:rPr>
        <w:t>”</w:t>
      </w:r>
      <w:r w:rsidRPr="00F55845">
        <w:rPr>
          <w:rFonts w:ascii="Times New Roman" w:eastAsia="宋体" w:hAnsi="Times New Roman" w:cs="Times New Roman"/>
          <w:sz w:val="22"/>
        </w:rPr>
        <w:t>），并对声明的真实性负责。</w:t>
      </w:r>
    </w:p>
    <w:p w:rsidR="006130D4" w:rsidRPr="00F55845" w:rsidRDefault="006130D4">
      <w:bookmarkStart w:id="57" w:name="_GoBack"/>
      <w:bookmarkEnd w:id="57"/>
    </w:p>
    <w:sectPr w:rsidR="006130D4" w:rsidRPr="00F558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845"/>
    <w:rsid w:val="006130D4"/>
    <w:rsid w:val="00F55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59"/>
    <w:qFormat/>
    <w:rsid w:val="00F5584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qFormat/>
    <w:rsid w:val="00F5584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59"/>
    <w:qFormat/>
    <w:rsid w:val="00F5584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qFormat/>
    <w:rsid w:val="00F5584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align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align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ysClr val="window" lastClr="FFFFFF"/>
    </dgm:linClrLst>
    <dgm:effectClrLst/>
    <dgm:txLinClrLst/>
    <dgm:txFillClrLst/>
    <dgm:txEffectClrLst/>
  </dgm:styleLbl>
  <dgm:styleLbl name="asst1">
    <dgm:fillClrLst meth="repeat">
      <a:srgbClr val="4F81BD"/>
    </dgm:fillClrLst>
    <dgm:linClrLst meth="repeat">
      <a:sysClr val="window" lastClr="FFFFFF"/>
    </dgm:linClrLst>
    <dgm:effectClrLst/>
    <dgm:txLinClrLst/>
    <dgm:txFillClrLst/>
    <dgm:txEffectClrLst/>
  </dgm:styleLbl>
  <dgm:styleLbl name="asst2">
    <dgm:fillClrLst meth="repeat">
      <a:srgbClr val="4F81BD"/>
    </dgm:fillClrLst>
    <dgm:linClrLst meth="repeat">
      <a:sysClr val="window" lastClr="FFFFFF"/>
    </dgm:linClrLst>
    <dgm:effectClrLst/>
    <dgm:txLinClrLst/>
    <dgm:txFillClrLst/>
    <dgm:txEffectClrLst/>
  </dgm:styleLbl>
  <dgm:styleLbl name="asst3">
    <dgm:fillClrLst meth="repeat">
      <a:srgbClr val="4F81BD"/>
    </dgm:fillClrLst>
    <dgm:linClrLst meth="repeat">
      <a:sysClr val="window" lastClr="FFFFFF"/>
    </dgm:linClrLst>
    <dgm:effectClrLst/>
    <dgm:txLinClrLst/>
    <dgm:txFillClrLst/>
    <dgm:txEffectClrLst/>
  </dgm:styleLbl>
  <dgm:styleLbl name="asst4">
    <dgm:fillClrLst meth="repeat">
      <a:srgbClr val="4F81BD"/>
    </dgm:fillClrLst>
    <dgm:linClrLst meth="repeat">
      <a:sysClr val="window" lastClr="FFFFFF"/>
    </dgm:linClrLst>
    <dgm:effectClrLst/>
    <dgm:txLinClrLst/>
    <dgm:txFillClrLst/>
    <dgm:txEffectClrLst/>
  </dgm:styleLbl>
  <dgm:styleLbl name="b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bg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bg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bgShp">
    <dgm:fillClrLst meth="repeat">
      <a:srgbClr val="4F81BD">
        <a:tint val="40000"/>
      </a:srgbClr>
    </dgm:fillClrLst>
    <dgm:linClrLst meth="repeat">
      <a:srgbClr val="4F81BD"/>
    </dgm:linClrLst>
    <dgm:effectClrLst/>
    <dgm:txLinClrLst/>
    <dgm:txFillClrLst meth="repeat">
      <a:sysClr val="windowText" lastClr="000000"/>
    </dgm:txFillClrLst>
    <dgm:txEffectClrLst/>
  </dgm:styleLbl>
  <dgm:styleLbl name="bgSibTrans2D1">
    <dgm:fillClrLst meth="repeat">
      <a:srgbClr val="4F81BD">
        <a:tint val="60000"/>
      </a:srgbClr>
    </dgm:fillClrLst>
    <dgm:linClrLst meth="repeat">
      <a:srgbClr val="4F81BD">
        <a:tint val="60000"/>
      </a:srgbClr>
    </dgm:linClrLst>
    <dgm:effectClrLst/>
    <dgm:txLinClrLst/>
    <dgm:txFillClrLst/>
    <dgm:txEffectClrLst/>
  </dgm:styleLbl>
  <dgm:styleLbl name="callout">
    <dgm:fillClrLst meth="repeat">
      <a:srgbClr val="4F81BD"/>
    </dgm:fillClrLst>
    <dgm:linClrLst meth="repeat">
      <a:srgbClr val="4F81BD">
        <a:tint val="50000"/>
      </a:srgbClr>
    </dgm:linClrLst>
    <dgm:effectClrLst/>
    <dgm:txLinClrLst/>
    <dgm:txFillClrLst meth="repeat">
      <a:sysClr val="windowText" lastClr="000000"/>
    </dgm:txFillClrLst>
    <dgm:txEffectClrLst/>
  </dgm:styleLbl>
  <dgm:styleLbl name="conF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dkBgShp">
    <dgm:fillClrLst meth="repeat">
      <a:srgbClr val="4F81BD">
        <a:shade val="80000"/>
      </a:srgbClr>
    </dgm:fillClrLst>
    <dgm:linClrLst meth="repeat">
      <a:srgbClr val="4F81BD"/>
    </dgm:linClrLst>
    <dgm:effectClrLst/>
    <dgm:txLinClrLst/>
    <dgm:txFillClrLst meth="repeat">
      <a:sysClr val="window" lastClr="FFFFFF"/>
    </dgm:txFillClrLst>
    <dgm:txEffectClrLst/>
  </dgm:styleLbl>
  <dgm:styleLbl name="fgAcc0">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1">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2">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3">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4">
    <dgm:fillClrLst meth="repeat">
      <a:sysClr val="window" lastClr="FFFFFF">
        <a:alpha val="90000"/>
      </a:sysClr>
    </dgm:fillClrLst>
    <dgm:linClrLst meth="repeat">
      <a:srgbClr val="4F81BD"/>
    </dgm:linClrLst>
    <dgm:effectClrLst/>
    <dgm:txLinClrLst/>
    <dgm:txFillClrLst meth="repeat">
      <a:sysClr val="windowText" lastClr="000000"/>
    </dgm:txFillClrLst>
    <dgm:txEffectClrLst/>
  </dgm:styleLbl>
  <dgm:styleLbl name="fgAccFollowNode1">
    <dgm:fillClrLst meth="repeat">
      <a:srgbClr val="4F81BD">
        <a:alpha val="90000"/>
        <a:tint val="40000"/>
      </a:srgbClr>
    </dgm:fillClrLst>
    <dgm:linClrLst meth="repeat">
      <a:srgbClr val="4F81BD">
        <a:alpha val="90000"/>
        <a:tint val="40000"/>
      </a:srgbClr>
    </dgm:linClrLst>
    <dgm:effectClrLst/>
    <dgm:txLinClrLst/>
    <dgm:txFillClrLst meth="repeat">
      <a:sysClr val="windowText" lastClr="000000"/>
    </dgm:txFillClrLst>
    <dgm:txEffectClrLst/>
  </dgm:styleLbl>
  <dgm:styleLbl name="fgImgPlace1">
    <dgm:fillClrLst meth="repeat">
      <a:srgbClr val="4F81BD">
        <a:tint val="50000"/>
      </a:srgbClr>
    </dgm:fillClrLst>
    <dgm:linClrLst meth="repeat">
      <a:sysClr val="window" lastClr="FFFFFF"/>
    </dgm:linClrLst>
    <dgm:effectClrLst/>
    <dgm:txLinClrLst/>
    <dgm:txFillClrLst meth="repeat">
      <a:sysClr val="window" lastClr="FFFFFF"/>
    </dgm:txFillClrLst>
    <dgm:txEffectClrLst/>
  </dgm:styleLbl>
  <dgm:styleLbl name="fgShp">
    <dgm:fillClrLst meth="repeat">
      <a:srgbClr val="4F81BD">
        <a:tint val="60000"/>
      </a:srgbClr>
    </dgm:fillClrLst>
    <dgm:linClrLst meth="repeat">
      <a:sysClr val="window" lastClr="FFFFFF"/>
    </dgm:linClrLst>
    <dgm:effectClrLst/>
    <dgm:txLinClrLst/>
    <dgm:txFillClrLst meth="repeat">
      <a:sysClr val="windowText" lastClr="000000"/>
    </dgm:txFillClrLst>
    <dgm:txEffectClrLst/>
  </dgm:styleLbl>
  <dgm:styleLbl name="fgSibTrans2D1">
    <dgm:fillClrLst meth="repeat">
      <a:srgbClr val="4F81BD">
        <a:tint val="60000"/>
      </a:srgbClr>
    </dgm:fillClrLst>
    <dgm:linClrLst meth="repeat">
      <a:srgbClr val="4F81BD">
        <a:tint val="60000"/>
      </a:srgbClr>
    </dgm:linClrLst>
    <dgm:effectClrLst/>
    <dgm:txLinClrLst/>
    <dgm:txFillClrLst/>
    <dgm:txEffectClrLst/>
  </dgm:styleLbl>
  <dgm:styleLbl name="lnNode1">
    <dgm:fillClrLst meth="repeat">
      <a:srgbClr val="4F81BD"/>
    </dgm:fillClrLst>
    <dgm:linClrLst meth="repeat">
      <a:sysClr val="window" lastClr="FFFFFF"/>
    </dgm:linClrLst>
    <dgm:effectClrLst/>
    <dgm:txLinClrLst/>
    <dgm:txFillClrLst/>
    <dgm:txEffectClrLst/>
  </dgm:styleLbl>
  <dgm:styleLbl name="node0">
    <dgm:fillClrLst meth="repeat">
      <a:srgbClr val="4F81BD"/>
    </dgm:fillClrLst>
    <dgm:linClrLst meth="repeat">
      <a:sysClr val="window" lastClr="FFFFFF"/>
    </dgm:linClrLst>
    <dgm:effectClrLst/>
    <dgm:txLinClrLst/>
    <dgm:txFillClrLst/>
    <dgm:txEffectClrLst/>
  </dgm:styleLbl>
  <dgm:styleLbl name="node1">
    <dgm:fillClrLst meth="repeat">
      <a:srgbClr val="4F81BD"/>
    </dgm:fillClrLst>
    <dgm:linClrLst meth="repeat">
      <a:sysClr val="window" lastClr="FFFFFF"/>
    </dgm:linClrLst>
    <dgm:effectClrLst/>
    <dgm:txLinClrLst/>
    <dgm:txFillClrLst/>
    <dgm:txEffectClrLst/>
  </dgm:styleLbl>
  <dgm:styleLbl name="node2">
    <dgm:fillClrLst meth="repeat">
      <a:srgbClr val="4F81BD"/>
    </dgm:fillClrLst>
    <dgm:linClrLst meth="repeat">
      <a:sysClr val="window" lastClr="FFFFFF"/>
    </dgm:linClrLst>
    <dgm:effectClrLst/>
    <dgm:txLinClrLst/>
    <dgm:txFillClrLst/>
    <dgm:txEffectClrLst/>
  </dgm:styleLbl>
  <dgm:styleLbl name="node3">
    <dgm:fillClrLst meth="repeat">
      <a:srgbClr val="4F81BD"/>
    </dgm:fillClrLst>
    <dgm:linClrLst meth="repeat">
      <a:sysClr val="window" lastClr="FFFFFF"/>
    </dgm:linClrLst>
    <dgm:effectClrLst/>
    <dgm:txLinClrLst/>
    <dgm:txFillClrLst/>
    <dgm:txEffectClrLst/>
  </dgm:styleLbl>
  <dgm:styleLbl name="node4">
    <dgm:fillClrLst meth="repeat">
      <a:srgbClr val="4F81BD"/>
    </dgm:fillClrLst>
    <dgm:linClrLst meth="repeat">
      <a:sysClr val="window" lastClr="FFFFFF"/>
    </dgm:linClrLst>
    <dgm:effectClrLst/>
    <dgm:txLinClrLst/>
    <dgm:txFillClrLst/>
    <dgm:txEffectClrLst/>
  </dgm:styleLbl>
  <dgm:styleLbl name="parChTrans1D1">
    <dgm:fillClrLst meth="repeat">
      <a:srgbClr val="4F81BD"/>
    </dgm:fillClrLst>
    <dgm:linClrLst meth="repeat">
      <a:srgbClr val="4F81BD">
        <a:shade val="60000"/>
      </a:srgbClr>
    </dgm:linClrLst>
    <dgm:effectClrLst/>
    <dgm:txLinClrLst/>
    <dgm:txFillClrLst meth="repeat">
      <a:sysClr val="windowText" lastClr="000000"/>
    </dgm:txFillClrLst>
    <dgm:txEffectClrLst/>
  </dgm:styleLbl>
  <dgm:styleLbl name="parChTrans1D2">
    <dgm:fillClrLst meth="repeat">
      <a:srgbClr val="4F81BD"/>
    </dgm:fillClrLst>
    <dgm:linClrLst meth="repeat">
      <a:srgbClr val="4F81BD">
        <a:shade val="60000"/>
      </a:srgbClr>
    </dgm:linClrLst>
    <dgm:effectClrLst/>
    <dgm:txLinClrLst/>
    <dgm:txFillClrLst meth="repeat">
      <a:sysClr val="windowText" lastClr="000000"/>
    </dgm:txFillClrLst>
    <dgm:txEffectClrLst/>
  </dgm:styleLbl>
  <dgm:styleLbl name="parChTrans1D3">
    <dgm:fillClrLst meth="repeat">
      <a:srgbClr val="4F81BD"/>
    </dgm:fillClrLst>
    <dgm:linClrLst meth="repeat">
      <a:srgbClr val="4F81BD">
        <a:shade val="80000"/>
      </a:srgbClr>
    </dgm:linClrLst>
    <dgm:effectClrLst/>
    <dgm:txLinClrLst/>
    <dgm:txFillClrLst meth="repeat">
      <a:sysClr val="windowText" lastClr="000000"/>
    </dgm:txFillClrLst>
    <dgm:txEffectClrLst/>
  </dgm:styleLbl>
  <dgm:styleLbl name="parChTrans1D4">
    <dgm:fillClrLst meth="repeat">
      <a:srgbClr val="4F81BD"/>
    </dgm:fillClrLst>
    <dgm:linClrLst meth="repeat">
      <a:srgbClr val="4F81BD">
        <a:shade val="80000"/>
      </a:srgbClr>
    </dgm:linClrLst>
    <dgm:effectClrLst/>
    <dgm:txLinClrLst/>
    <dgm:txFillClrLst meth="repeat">
      <a:sysClr val="windowText" lastClr="000000"/>
    </dgm:txFillClrLst>
    <dgm:txEffectClrLst/>
  </dgm:styleLbl>
  <dgm:styleLbl name="parChTrans2D1">
    <dgm:fillClrLst meth="repeat">
      <a:srgbClr val="4F81BD">
        <a:tint val="60000"/>
      </a:srgbClr>
    </dgm:fillClrLst>
    <dgm:linClrLst meth="repeat">
      <a:srgbClr val="4F81BD">
        <a:tint val="60000"/>
      </a:srgbClr>
    </dgm:linClrLst>
    <dgm:effectClrLst/>
    <dgm:txLinClrLst/>
    <dgm:txFillClrLst meth="repeat">
      <a:sysClr val="window" lastClr="FFFFFF"/>
    </dgm:txFillClrLst>
    <dgm:txEffectClrLst/>
  </dgm:styleLbl>
  <dgm:styleLbl name="parChTrans2D2">
    <dgm:fillClrLst meth="repeat">
      <a:srgbClr val="4F81BD"/>
    </dgm:fillClrLst>
    <dgm:linClrLst meth="repeat">
      <a:srgbClr val="4F81BD"/>
    </dgm:linClrLst>
    <dgm:effectClrLst/>
    <dgm:txLinClrLst/>
    <dgm:txFillClrLst meth="repeat">
      <a:sysClr val="window" lastClr="FFFFFF"/>
    </dgm:txFillClrLst>
    <dgm:txEffectClrLst/>
  </dgm:styleLbl>
  <dgm:styleLbl name="parChTrans2D3">
    <dgm:fillClrLst meth="repeat">
      <a:srgbClr val="4F81BD"/>
    </dgm:fillClrLst>
    <dgm:linClrLst meth="repeat">
      <a:srgbClr val="4F81BD"/>
    </dgm:linClrLst>
    <dgm:effectClrLst/>
    <dgm:txLinClrLst/>
    <dgm:txFillClrLst meth="repeat">
      <a:sysClr val="window" lastClr="FFFFFF"/>
    </dgm:txFillClrLst>
    <dgm:txEffectClrLst/>
  </dgm:styleLbl>
  <dgm:styleLbl name="parChTrans2D4">
    <dgm:fillClrLst meth="repeat">
      <a:srgbClr val="4F81BD"/>
    </dgm:fillClrLst>
    <dgm:linClrLst meth="repeat">
      <a:srgbClr val="4F81BD"/>
    </dgm:linClrLst>
    <dgm:effectClrLst/>
    <dgm:txLinClrLst/>
    <dgm:txFillClrLst meth="repeat">
      <a:sysClr val="window" lastClr="FFFFFF"/>
    </dgm:txFillClrLst>
    <dgm:txEffectClrLst/>
  </dgm:styleLbl>
  <dgm:styleLbl name="revTx">
    <dgm:fillClrLst meth="repeat">
      <a:sysClr val="window" lastClr="FFFFFF">
        <a:alpha val="0"/>
      </a:sysClr>
    </dgm:fillClrLst>
    <dgm:linClrLst meth="repeat">
      <a:sysClr val="windowText" lastClr="000000">
        <a:alpha val="0"/>
      </a:sysClr>
    </dgm:linClrLst>
    <dgm:effectClrLst/>
    <dgm:txLinClrLst/>
    <dgm:txFillClrLst meth="repeat">
      <a:sysClr val="windowText" lastClr="000000"/>
    </dgm:txFillClrLst>
    <dgm:txEffectClrLst/>
  </dgm:styleLbl>
  <dgm:styleLbl name="sibTrans1D1">
    <dgm:fillClrLst meth="repeat">
      <a:srgbClr val="4F81BD"/>
    </dgm:fillClrLst>
    <dgm:linClrLst meth="repeat">
      <a:srgbClr val="4F81BD"/>
    </dgm:linClrLst>
    <dgm:effectClrLst/>
    <dgm:txLinClrLst/>
    <dgm:txFillClrLst meth="repeat">
      <a:sysClr val="windowText" lastClr="000000"/>
    </dgm:txFillClrLst>
    <dgm:txEffectClrLst/>
  </dgm:styleLbl>
  <dgm:styleLbl name="sibTrans2D1">
    <dgm:fillClrLst meth="repeat">
      <a:srgbClr val="4F81BD">
        <a:tint val="60000"/>
      </a:srgbClr>
    </dgm:fillClrLst>
    <dgm:linClrLst meth="repeat">
      <a:srgbClr val="4F81BD">
        <a:tint val="60000"/>
      </a:srgbClr>
    </dgm:linClrLst>
    <dgm:effectClrLst/>
    <dgm:txLinClrLst/>
    <dgm:txFillClrLst/>
    <dgm:txEffectClrLst/>
  </dgm:styleLbl>
  <dgm:styleLbl name="solidAlign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solidBg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solidFgAcc1">
    <dgm:fillClrLst meth="repeat">
      <a:sysClr val="window" lastClr="FFFFFF"/>
    </dgm:fillClrLst>
    <dgm:linClrLst meth="repeat">
      <a:srgbClr val="4F81BD"/>
    </dgm:linClrLst>
    <dgm:effectClrLst/>
    <dgm:txLinClrLst/>
    <dgm:txFillClrLst meth="repeat">
      <a:sysClr val="windowText" lastClr="000000"/>
    </dgm:txFillClrLst>
    <dgm:txEffectClrLst/>
  </dgm:styleLbl>
  <dgm:styleLbl name="trAlignAcc1">
    <dgm:fillClrLst meth="repeat">
      <a:sysClr val="window" lastClr="FFFFFF">
        <a:alpha val="40000"/>
      </a:sysClr>
    </dgm:fillClrLst>
    <dgm:linClrLst meth="repeat">
      <a:srgbClr val="4F81BD"/>
    </dgm:linClrLst>
    <dgm:effectClrLst/>
    <dgm:txLinClrLst/>
    <dgm:txFillClrLst meth="repeat">
      <a:sysClr val="windowText" lastClr="000000"/>
    </dgm:txFillClrLst>
    <dgm:txEffectClrLst/>
  </dgm:styleLbl>
  <dgm:styleLbl name="trBgShp">
    <dgm:fillClrLst meth="repeat">
      <a:srgbClr val="4F81BD">
        <a:tint val="50000"/>
        <a:alpha val="40000"/>
      </a:srgbClr>
    </dgm:fillClrLst>
    <dgm:linClrLst meth="repeat">
      <a:srgbClr val="4F81BD"/>
    </dgm:linClrLst>
    <dgm:effectClrLst/>
    <dgm:txLinClrLst/>
    <dgm:txFillClrLst meth="repeat">
      <a:sysClr val="window" lastClr="FFFFFF"/>
    </dgm:txFillClrLst>
    <dgm:txEffectClrLst/>
  </dgm:styleLbl>
  <dgm:styleLbl name="vennNode1">
    <dgm:fillClrLst meth="repeat">
      <a:srgbClr val="4F81BD">
        <a:alpha val="50000"/>
      </a:srgbClr>
    </dgm:fillClrLst>
    <dgm:linClrLst meth="repeat">
      <a:sysClr val="window" lastClr="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95115" y="28"/>
          <a:ext cx="555709" cy="2778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zh-CN" altLang="en-US">
              <a:solidFill>
                <a:sysClr val="window" lastClr="FFFFFF"/>
              </a:solidFill>
              <a:latin typeface="Calibri"/>
              <a:ea typeface="宋体"/>
              <a:cs typeface="+mn-cs"/>
            </a:rPr>
            <a:t>项目管理</a:t>
          </a:r>
        </a:p>
      </dgm:t>
    </dgm:pt>
    <dgm:pt modelId="{0E4A22DE-E1FE-4456-A68B-B94493E01886}" type="parTrans" cxnId="{2708E1D2-D32D-45E7-9C91-9C33F309C2EC}">
      <dgm:prSet/>
      <dgm:spPr/>
      <dgm:t>
        <a:bodyPr/>
        <a:lstStyle/>
        <a:p>
          <a:endParaRPr lang="zh-CN" altLang="en-US"/>
        </a:p>
      </dgm:t>
    </dgm:pt>
    <dgm:pt modelId="{3728D857-7CBD-46B0-B14C-6B7632184D1B}" type="sibTrans" cxnId="{2708E1D2-D32D-45E7-9C91-9C33F309C2EC}">
      <dgm:prSet/>
      <dgm:spPr/>
      <dgm:t>
        <a:bodyPr/>
        <a:lstStyle/>
        <a:p>
          <a:endParaRPr lang="zh-CN" altLang="en-US"/>
        </a:p>
      </dgm:t>
    </dgm:pt>
    <dgm:pt modelId="{8F9E6D45-8B73-4878-8935-AB3F44B8F460}">
      <dgm:prSet phldrT="[文本]" phldr="0" custT="0"/>
      <dgm:spPr>
        <a:xfrm>
          <a:off x="1222706" y="394581"/>
          <a:ext cx="555709" cy="2778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设备维保</a:t>
          </a:r>
        </a:p>
      </dgm:t>
    </dgm:pt>
    <dgm:pt modelId="{269945DA-5679-45AF-BD4C-9380EA9CD952}" type="parTrans" cxnId="{670FD364-F364-4197-9224-C0E96F3EEA81}">
      <dgm:prSet/>
      <dgm:spPr>
        <a:xfrm>
          <a:off x="1500561" y="277883"/>
          <a:ext cx="672408" cy="116698"/>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3B490CDE-77A2-4F36-A7E3-6971C6482142}" type="sibTrans" cxnId="{670FD364-F364-4197-9224-C0E96F3EEA81}">
      <dgm:prSet/>
      <dgm:spPr/>
      <dgm:t>
        <a:bodyPr/>
        <a:lstStyle/>
        <a:p>
          <a:endParaRPr lang="zh-CN" altLang="en-US"/>
        </a:p>
      </dgm:t>
    </dgm:pt>
    <dgm:pt modelId="{E29C8722-D679-4F90-8C01-2A919DDE8D05}">
      <dgm:prSet phldr="0" custT="0"/>
      <dgm:spPr>
        <a:xfrm>
          <a:off x="1895115" y="394581"/>
          <a:ext cx="555709" cy="2778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保洁服务</a:t>
          </a:r>
        </a:p>
      </dgm:t>
    </dgm:pt>
    <dgm:pt modelId="{FD509264-C674-4694-9370-54446725E885}" type="parTrans" cxnId="{37482CFB-2E83-44C3-A354-1E46C6BFF651}">
      <dgm:prSet/>
      <dgm:spPr>
        <a:xfrm>
          <a:off x="2127249" y="277883"/>
          <a:ext cx="91440" cy="116698"/>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37482CFB-2E83-44C3-A354-1E46C6BFF651}">
      <dgm:prSet/>
      <dgm:spPr/>
      <dgm:t>
        <a:bodyPr/>
        <a:lstStyle/>
        <a:p>
          <a:endParaRPr lang="zh-CN" altLang="en-US"/>
        </a:p>
      </dgm:t>
    </dgm:pt>
    <dgm:pt modelId="{B45ACA05-9A2C-42EC-BEB1-E2E44B074557}">
      <dgm:prSet phldr="0" custT="0"/>
      <dgm:spPr>
        <a:xfrm>
          <a:off x="2568762" y="392623"/>
          <a:ext cx="555709" cy="2778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保安服务</a:t>
          </a:r>
        </a:p>
      </dgm:t>
    </dgm:pt>
    <dgm:pt modelId="{BF2AEED9-16AC-47D7-979F-F0DC098D8ED0}" type="parTrans" cxnId="{CF1C2E91-C623-4E56-AB96-A4FCB84DCCB2}">
      <dgm:prSet/>
      <dgm:spPr>
        <a:xfrm>
          <a:off x="2172969" y="277883"/>
          <a:ext cx="673647" cy="114740"/>
        </a:xfr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39D6876-5F49-4A7E-B350-91B6557ADF86}" type="sibTrans" cxnId="{CF1C2E91-C623-4E56-AB96-A4FCB84DCCB2}">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t>
        <a:bodyPr/>
        <a:lstStyle/>
        <a:p>
          <a:endParaRPr lang="zh-CN" altLang="en-US"/>
        </a:p>
      </dgm:t>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3"/>
      <dgm:spPr>
        <a:custGeom>
          <a:avLst/>
          <a:gdLst/>
          <a:ahLst/>
          <a:cxnLst/>
          <a:rect l="0" t="0" r="0" b="0"/>
          <a:pathLst>
            <a:path>
              <a:moveTo>
                <a:pt x="672408" y="0"/>
              </a:moveTo>
              <a:lnTo>
                <a:pt x="672408" y="58349"/>
              </a:lnTo>
              <a:lnTo>
                <a:pt x="0" y="58349"/>
              </a:lnTo>
              <a:lnTo>
                <a:pt x="0" y="116698"/>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t>
        <a:bodyPr/>
        <a:lstStyle/>
        <a:p>
          <a:endParaRPr lang="zh-CN" altLang="en-US"/>
        </a:p>
      </dgm:t>
    </dgm:pt>
    <dgm:pt modelId="{94CB1FD2-D0ED-46F6-A198-98317C916FAB}" type="pres">
      <dgm:prSet presAssocID="{8F9E6D45-8B73-4878-8935-AB3F44B8F460}" presName="rootText" presStyleLbl="node2" presStyleIdx="0" presStyleCnt="3">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3"/>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445F4719-7378-4671-954A-1DB1EA2E26AF}" type="pres">
      <dgm:prSet presAssocID="{FD509264-C674-4694-9370-54446725E885}" presName="Name37" presStyleLbl="parChTrans1D2" presStyleIdx="1" presStyleCnt="3"/>
      <dgm:spPr>
        <a:custGeom>
          <a:avLst/>
          <a:gdLst/>
          <a:ahLst/>
          <a:cxnLst/>
          <a:rect l="0" t="0" r="0" b="0"/>
          <a:pathLst>
            <a:path>
              <a:moveTo>
                <a:pt x="45720" y="0"/>
              </a:moveTo>
              <a:lnTo>
                <a:pt x="45720" y="116698"/>
              </a:lnTo>
            </a:path>
          </a:pathLst>
        </a:custGeom>
      </dgm:spPr>
      <dgm:t>
        <a:bodyPr/>
        <a:lstStyle/>
        <a:p>
          <a:endParaRPr lang="zh-CN" altLang="en-US"/>
        </a:p>
      </dgm:t>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t>
        <a:bodyPr/>
        <a:lstStyle/>
        <a:p>
          <a:endParaRPr lang="zh-CN" altLang="en-US"/>
        </a:p>
      </dgm:t>
    </dgm:pt>
    <dgm:pt modelId="{AC650FA6-C207-48AF-BFB2-57BC4D4F67BC}" type="pres">
      <dgm:prSet presAssocID="{E29C8722-D679-4F90-8C01-2A919DDE8D05}" presName="rootText" presStyleLbl="node2" presStyleIdx="1" presStyleCnt="3">
        <dgm:presLayoutVars>
          <dgm:chPref val="3"/>
        </dgm:presLayoutVars>
      </dgm:prSet>
      <dgm:spPr>
        <a:prstGeom prst="rect">
          <a:avLst/>
        </a:prstGeom>
      </dgm:spPr>
      <dgm:t>
        <a:bodyPr/>
        <a:lstStyle/>
        <a:p>
          <a:endParaRPr lang="zh-CN" altLang="en-US"/>
        </a:p>
      </dgm:t>
    </dgm:pt>
    <dgm:pt modelId="{F9B00E4C-41CB-4A52-9ACB-990E98F3DD72}" type="pres">
      <dgm:prSet presAssocID="{E29C8722-D679-4F90-8C01-2A919DDE8D05}" presName="rootConnector" presStyleLbl="node2" presStyleIdx="1" presStyleCnt="3"/>
      <dgm:spPr/>
      <dgm:t>
        <a:bodyPr/>
        <a:lstStyle/>
        <a:p>
          <a:endParaRPr lang="zh-CN" altLang="en-US"/>
        </a:p>
      </dgm:t>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2" presStyleCnt="3"/>
      <dgm:spPr>
        <a:custGeom>
          <a:avLst/>
          <a:gdLst/>
          <a:ahLst/>
          <a:cxnLst/>
          <a:rect l="0" t="0" r="0" b="0"/>
          <a:pathLst>
            <a:path>
              <a:moveTo>
                <a:pt x="0" y="0"/>
              </a:moveTo>
              <a:lnTo>
                <a:pt x="0" y="56390"/>
              </a:lnTo>
              <a:lnTo>
                <a:pt x="673647" y="56390"/>
              </a:lnTo>
              <a:lnTo>
                <a:pt x="673647" y="114740"/>
              </a:lnTo>
            </a:path>
          </a:pathLst>
        </a:custGeom>
      </dgm:spPr>
      <dgm:t>
        <a:bodyPr/>
        <a:lstStyle/>
        <a:p>
          <a:endParaRPr lang="zh-CN" altLang="en-US"/>
        </a:p>
      </dgm:t>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t>
        <a:bodyPr/>
        <a:lstStyle/>
        <a:p>
          <a:endParaRPr lang="zh-CN" altLang="en-US"/>
        </a:p>
      </dgm:t>
    </dgm:pt>
    <dgm:pt modelId="{70286391-7C19-47B5-9196-299430AA6489}" type="pres">
      <dgm:prSet presAssocID="{B45ACA05-9A2C-42EC-BEB1-E2E44B074557}" presName="rootText" presStyleLbl="node2" presStyleIdx="2" presStyleCnt="3" custLinFactNeighborX="223" custLinFactNeighborY="-705">
        <dgm:presLayoutVars>
          <dgm:chPref val="3"/>
        </dgm:presLayoutVars>
      </dgm:prSet>
      <dgm:spPr>
        <a:prstGeom prst="rect">
          <a:avLst/>
        </a:prstGeom>
      </dgm:spPr>
      <dgm:t>
        <a:bodyPr/>
        <a:lstStyle/>
        <a:p>
          <a:endParaRPr lang="zh-CN" altLang="en-US"/>
        </a:p>
      </dgm:t>
    </dgm:pt>
    <dgm:pt modelId="{96A32374-5721-42AA-947E-DC15D8DF911E}" type="pres">
      <dgm:prSet presAssocID="{B45ACA05-9A2C-42EC-BEB1-E2E44B074557}" presName="rootConnector" presStyleLbl="node2" presStyleIdx="2" presStyleCnt="3"/>
      <dgm:spPr/>
      <dgm:t>
        <a:bodyPr/>
        <a:lstStyle/>
        <a:p>
          <a:endParaRPr lang="zh-CN" altLang="en-US"/>
        </a:p>
      </dgm:t>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66483C04-9639-4C38-AA92-FBCB644784A2}" type="presOf" srcId="{E29C8722-D679-4F90-8C01-2A919DDE8D05}" destId="{AC650FA6-C207-48AF-BFB2-57BC4D4F67BC}" srcOrd="0" destOrd="0" presId="urn:microsoft.com/office/officeart/2005/8/layout/orgChart1#1"/>
    <dgm:cxn modelId="{A289BFE7-7C95-40CD-84D9-A34ED7F80EA3}" type="presOf" srcId="{269945DA-5679-45AF-BD4C-9380EA9CD952}" destId="{2F065A64-ED90-44FF-971D-109AE63A511A}" srcOrd="0" destOrd="0" presId="urn:microsoft.com/office/officeart/2005/8/layout/orgChart1#1"/>
    <dgm:cxn modelId="{0E53FF7C-EA2E-4F4F-9CB3-CF82A85A5D3C}" type="presOf" srcId="{8F9E6D45-8B73-4878-8935-AB3F44B8F460}" destId="{94CB1FD2-D0ED-46F6-A198-98317C916FAB}" srcOrd="0" destOrd="0" presId="urn:microsoft.com/office/officeart/2005/8/layout/orgChart1#1"/>
    <dgm:cxn modelId="{F3420BA1-D956-41D2-A593-FAAF9567A987}" type="presOf" srcId="{81B542D4-A484-4DCC-B38A-1807481B22B6}" destId="{DC1CDE08-FA95-445F-8C3E-791F9EFD6C7F}" srcOrd="0" destOrd="0" presId="urn:microsoft.com/office/officeart/2005/8/layout/orgChart1#1"/>
    <dgm:cxn modelId="{CF81BF9A-C1D3-4EA5-872A-70B8473D5824}" type="presOf" srcId="{E29C8722-D679-4F90-8C01-2A919DDE8D05}" destId="{F9B00E4C-41CB-4A52-9ACB-990E98F3DD72}" srcOrd="1" destOrd="0" presId="urn:microsoft.com/office/officeart/2005/8/layout/orgChart1#1"/>
    <dgm:cxn modelId="{37482CFB-2E83-44C3-A354-1E46C6BFF651}" srcId="{50C852DF-CF74-4F9C-B0B3-F979BAE9454B}" destId="{E29C8722-D679-4F90-8C01-2A919DDE8D05}" srcOrd="1" destOrd="0" parTransId="{FD509264-C674-4694-9370-54446725E885}" sibTransId="{D6CB9E38-A383-4307-B4B2-74B71156AF21}"/>
    <dgm:cxn modelId="{235B2B39-B63D-4D29-9891-1EE29EBF26C8}" type="presOf" srcId="{B45ACA05-9A2C-42EC-BEB1-E2E44B074557}" destId="{70286391-7C19-47B5-9196-299430AA6489}" srcOrd="0" destOrd="0" presId="urn:microsoft.com/office/officeart/2005/8/layout/orgChart1#1"/>
    <dgm:cxn modelId="{CF1C2E91-C623-4E56-AB96-A4FCB84DCCB2}" srcId="{50C852DF-CF74-4F9C-B0B3-F979BAE9454B}" destId="{B45ACA05-9A2C-42EC-BEB1-E2E44B074557}" srcOrd="2" destOrd="0" parTransId="{BF2AEED9-16AC-47D7-979F-F0DC098D8ED0}" sibTransId="{D39D6876-5F49-4A7E-B350-91B6557ADF86}"/>
    <dgm:cxn modelId="{7D3BA3A7-0D9B-416C-9EC5-E1BF9764CB6C}" type="presOf" srcId="{50C852DF-CF74-4F9C-B0B3-F979BAE9454B}" destId="{D97B94D1-458B-40D8-BF6E-E30478E4D255}" srcOrd="0" destOrd="0" presId="urn:microsoft.com/office/officeart/2005/8/layout/orgChart1#1"/>
    <dgm:cxn modelId="{670FD364-F364-4197-9224-C0E96F3EEA81}" srcId="{50C852DF-CF74-4F9C-B0B3-F979BAE9454B}" destId="{8F9E6D45-8B73-4878-8935-AB3F44B8F460}" srcOrd="0" destOrd="0" parTransId="{269945DA-5679-45AF-BD4C-9380EA9CD952}" sibTransId="{3B490CDE-77A2-4F36-A7E3-6971C6482142}"/>
    <dgm:cxn modelId="{241107E1-9232-4AA2-9476-D7EB0A00DFEF}" type="presOf" srcId="{FD509264-C674-4694-9370-54446725E885}" destId="{445F4719-7378-4671-954A-1DB1EA2E26AF}" srcOrd="0" destOrd="0" presId="urn:microsoft.com/office/officeart/2005/8/layout/orgChart1#1"/>
    <dgm:cxn modelId="{19ED0069-1DE5-41ED-97C6-B70608CC26A5}" type="presOf" srcId="{8F9E6D45-8B73-4878-8935-AB3F44B8F460}" destId="{B4FA1E67-369A-4828-B4AD-7BC44F7CF822}" srcOrd="1" destOrd="0" presId="urn:microsoft.com/office/officeart/2005/8/layout/orgChart1#1"/>
    <dgm:cxn modelId="{2B93952F-FA04-4132-8593-B3C7835D0BCA}" type="presOf" srcId="{50C852DF-CF74-4F9C-B0B3-F979BAE9454B}" destId="{640A426E-6353-4DDF-84EF-551D9BA21E4B}" srcOrd="1" destOrd="0" presId="urn:microsoft.com/office/officeart/2005/8/layout/orgChart1#1"/>
    <dgm:cxn modelId="{330DAC5C-3F34-4EC3-9030-0D2FFCAC893F}" type="presOf" srcId="{B45ACA05-9A2C-42EC-BEB1-E2E44B074557}" destId="{96A32374-5721-42AA-947E-DC15D8DF911E}" srcOrd="1" destOrd="0" presId="urn:microsoft.com/office/officeart/2005/8/layout/orgChart1#1"/>
    <dgm:cxn modelId="{115CD842-CB8A-409F-AC50-8EAB92D8B7D7}" type="presOf" srcId="{BF2AEED9-16AC-47D7-979F-F0DC098D8ED0}" destId="{645EFC61-C4B5-4745-8A5A-C19F7025FEAF}" srcOrd="0" destOrd="0" presId="urn:microsoft.com/office/officeart/2005/8/layout/orgChart1#1"/>
    <dgm:cxn modelId="{2708E1D2-D32D-45E7-9C91-9C33F309C2EC}" srcId="{81B542D4-A484-4DCC-B38A-1807481B22B6}" destId="{50C852DF-CF74-4F9C-B0B3-F979BAE9454B}" srcOrd="0" destOrd="0" parTransId="{0E4A22DE-E1FE-4456-A68B-B94493E01886}" sibTransId="{3728D857-7CBD-46B0-B14C-6B7632184D1B}"/>
    <dgm:cxn modelId="{0538EA2B-024A-4066-8BF9-ACA2B64F01B7}" type="presParOf" srcId="{DC1CDE08-FA95-445F-8C3E-791F9EFD6C7F}" destId="{CA99D3D1-F9C4-4EB9-B984-D1C164B382E9}" srcOrd="0" destOrd="0" presId="urn:microsoft.com/office/officeart/2005/8/layout/orgChart1#1"/>
    <dgm:cxn modelId="{919314C4-4C39-4B51-9EA4-829833F9F6D4}" type="presParOf" srcId="{CA99D3D1-F9C4-4EB9-B984-D1C164B382E9}" destId="{83D301B9-4B56-4AB8-AB59-2B137804D62B}" srcOrd="0" destOrd="0" presId="urn:microsoft.com/office/officeart/2005/8/layout/orgChart1#1"/>
    <dgm:cxn modelId="{EFB833EC-BCEA-4965-BFCC-C348CF7EB202}" type="presParOf" srcId="{83D301B9-4B56-4AB8-AB59-2B137804D62B}" destId="{D97B94D1-458B-40D8-BF6E-E30478E4D255}" srcOrd="0" destOrd="0" presId="urn:microsoft.com/office/officeart/2005/8/layout/orgChart1#1"/>
    <dgm:cxn modelId="{023BDB78-DD48-4355-A069-A02F64011B7D}" type="presParOf" srcId="{83D301B9-4B56-4AB8-AB59-2B137804D62B}" destId="{640A426E-6353-4DDF-84EF-551D9BA21E4B}" srcOrd="1" destOrd="0" presId="urn:microsoft.com/office/officeart/2005/8/layout/orgChart1#1"/>
    <dgm:cxn modelId="{F90591D4-9390-45B6-A56A-4DF23E042110}" type="presParOf" srcId="{CA99D3D1-F9C4-4EB9-B984-D1C164B382E9}" destId="{B6A06979-7850-48E6-8288-369EDB2C4FAF}" srcOrd="1" destOrd="0" presId="urn:microsoft.com/office/officeart/2005/8/layout/orgChart1#1"/>
    <dgm:cxn modelId="{9E5B2EEF-6D14-47B6-8669-D049E42C9E78}" type="presParOf" srcId="{B6A06979-7850-48E6-8288-369EDB2C4FAF}" destId="{2F065A64-ED90-44FF-971D-109AE63A511A}" srcOrd="0" destOrd="0" presId="urn:microsoft.com/office/officeart/2005/8/layout/orgChart1#1"/>
    <dgm:cxn modelId="{CCCEC8C5-5334-4398-9454-E4DC34F1B6F1}" type="presParOf" srcId="{B6A06979-7850-48E6-8288-369EDB2C4FAF}" destId="{682261A5-6DF3-4345-BE86-7384E5363061}" srcOrd="1" destOrd="0" presId="urn:microsoft.com/office/officeart/2005/8/layout/orgChart1#1"/>
    <dgm:cxn modelId="{B6B66BB7-9ABB-4DA1-A1A4-B448E9E03C79}" type="presParOf" srcId="{682261A5-6DF3-4345-BE86-7384E5363061}" destId="{E98F19EC-EAC6-4F76-8B91-F19657EACBC3}" srcOrd="0" destOrd="0" presId="urn:microsoft.com/office/officeart/2005/8/layout/orgChart1#1"/>
    <dgm:cxn modelId="{64430E0F-31AA-4647-967F-DF2DA37EB57A}" type="presParOf" srcId="{E98F19EC-EAC6-4F76-8B91-F19657EACBC3}" destId="{94CB1FD2-D0ED-46F6-A198-98317C916FAB}" srcOrd="0" destOrd="0" presId="urn:microsoft.com/office/officeart/2005/8/layout/orgChart1#1"/>
    <dgm:cxn modelId="{510CC629-B59F-4C4C-88DB-D350143A2074}" type="presParOf" srcId="{E98F19EC-EAC6-4F76-8B91-F19657EACBC3}" destId="{B4FA1E67-369A-4828-B4AD-7BC44F7CF822}" srcOrd="1" destOrd="0" presId="urn:microsoft.com/office/officeart/2005/8/layout/orgChart1#1"/>
    <dgm:cxn modelId="{4D0D455E-C585-45E6-9466-E49D307F3878}" type="presParOf" srcId="{682261A5-6DF3-4345-BE86-7384E5363061}" destId="{D6917179-B814-4C81-99F4-B941B0C78BE9}" srcOrd="1" destOrd="0" presId="urn:microsoft.com/office/officeart/2005/8/layout/orgChart1#1"/>
    <dgm:cxn modelId="{F3711439-80DB-436B-BBEA-C44AF8864829}" type="presParOf" srcId="{682261A5-6DF3-4345-BE86-7384E5363061}" destId="{12FB5F13-0400-455A-834F-FB606A702B76}" srcOrd="2" destOrd="0" presId="urn:microsoft.com/office/officeart/2005/8/layout/orgChart1#1"/>
    <dgm:cxn modelId="{76F5C2DF-C34F-4CD5-B2B7-02200F519620}" type="presParOf" srcId="{B6A06979-7850-48E6-8288-369EDB2C4FAF}" destId="{445F4719-7378-4671-954A-1DB1EA2E26AF}" srcOrd="2" destOrd="0" presId="urn:microsoft.com/office/officeart/2005/8/layout/orgChart1#1"/>
    <dgm:cxn modelId="{2D0652D9-3BA0-473A-A2CE-AD24F7B13A53}" type="presParOf" srcId="{B6A06979-7850-48E6-8288-369EDB2C4FAF}" destId="{2C43C033-0BD6-4CA2-B6A9-64D5251882DF}" srcOrd="3" destOrd="0" presId="urn:microsoft.com/office/officeart/2005/8/layout/orgChart1#1"/>
    <dgm:cxn modelId="{8BFA16A3-6154-4308-9845-E70D87AE4E04}" type="presParOf" srcId="{2C43C033-0BD6-4CA2-B6A9-64D5251882DF}" destId="{DF46D312-50EB-4DAC-9B63-33C18BDB0AED}" srcOrd="0" destOrd="0" presId="urn:microsoft.com/office/officeart/2005/8/layout/orgChart1#1"/>
    <dgm:cxn modelId="{70F4AE0C-C9EE-4AC0-A3A7-92F225815BB2}" type="presParOf" srcId="{DF46D312-50EB-4DAC-9B63-33C18BDB0AED}" destId="{AC650FA6-C207-48AF-BFB2-57BC4D4F67BC}" srcOrd="0" destOrd="0" presId="urn:microsoft.com/office/officeart/2005/8/layout/orgChart1#1"/>
    <dgm:cxn modelId="{F4DC0A5A-5711-4903-92AF-EB51A4CA2E2A}" type="presParOf" srcId="{DF46D312-50EB-4DAC-9B63-33C18BDB0AED}" destId="{F9B00E4C-41CB-4A52-9ACB-990E98F3DD72}" srcOrd="1" destOrd="0" presId="urn:microsoft.com/office/officeart/2005/8/layout/orgChart1#1"/>
    <dgm:cxn modelId="{37167634-168E-4B6B-A93B-56D47B2C8073}" type="presParOf" srcId="{2C43C033-0BD6-4CA2-B6A9-64D5251882DF}" destId="{47A0F5B4-EC71-4DD7-93CA-1DBEB22427BE}" srcOrd="1" destOrd="0" presId="urn:microsoft.com/office/officeart/2005/8/layout/orgChart1#1"/>
    <dgm:cxn modelId="{F58B23CE-FB48-41C1-A284-6A3D5BA0EDFA}" type="presParOf" srcId="{2C43C033-0BD6-4CA2-B6A9-64D5251882DF}" destId="{1A58047A-E216-414A-B136-5D7A1C276BE8}" srcOrd="2" destOrd="0" presId="urn:microsoft.com/office/officeart/2005/8/layout/orgChart1#1"/>
    <dgm:cxn modelId="{5CEC08DE-4FBF-47D6-B3BC-F79B73AAE43B}" type="presParOf" srcId="{B6A06979-7850-48E6-8288-369EDB2C4FAF}" destId="{645EFC61-C4B5-4745-8A5A-C19F7025FEAF}" srcOrd="4" destOrd="0" presId="urn:microsoft.com/office/officeart/2005/8/layout/orgChart1#1"/>
    <dgm:cxn modelId="{76BF0CFA-4CD8-45BF-86D3-A80182D2390F}" type="presParOf" srcId="{B6A06979-7850-48E6-8288-369EDB2C4FAF}" destId="{EE697575-9C76-4DEF-BAA4-5E53F3D83E64}" srcOrd="5" destOrd="0" presId="urn:microsoft.com/office/officeart/2005/8/layout/orgChart1#1"/>
    <dgm:cxn modelId="{6BDA21CE-D3AB-41F4-85A2-5614CD05CBEA}" type="presParOf" srcId="{EE697575-9C76-4DEF-BAA4-5E53F3D83E64}" destId="{D8836CF1-AA92-44AB-A99E-D776A25B3C5B}" srcOrd="0" destOrd="0" presId="urn:microsoft.com/office/officeart/2005/8/layout/orgChart1#1"/>
    <dgm:cxn modelId="{A7D6C847-2219-49EF-9D36-9917B2EF3A25}" type="presParOf" srcId="{D8836CF1-AA92-44AB-A99E-D776A25B3C5B}" destId="{70286391-7C19-47B5-9196-299430AA6489}" srcOrd="0" destOrd="0" presId="urn:microsoft.com/office/officeart/2005/8/layout/orgChart1#1"/>
    <dgm:cxn modelId="{1A7AC8E1-D5F4-438E-B696-212E034ED2E6}" type="presParOf" srcId="{D8836CF1-AA92-44AB-A99E-D776A25B3C5B}" destId="{96A32374-5721-42AA-947E-DC15D8DF911E}" srcOrd="1" destOrd="0" presId="urn:microsoft.com/office/officeart/2005/8/layout/orgChart1#1"/>
    <dgm:cxn modelId="{2A354D11-B3F6-4853-9F31-158CDD9A2526}" type="presParOf" srcId="{EE697575-9C76-4DEF-BAA4-5E53F3D83E64}" destId="{2430711D-8CA3-4DDD-AA66-8CE505DB981B}" srcOrd="1" destOrd="0" presId="urn:microsoft.com/office/officeart/2005/8/layout/orgChart1#1"/>
    <dgm:cxn modelId="{4ADCAE45-B6D1-472C-82F5-1EDECB4D903A}" type="presParOf" srcId="{EE697575-9C76-4DEF-BAA4-5E53F3D83E64}" destId="{9BE9405A-558A-46BB-90B7-3242EE840D7D}" srcOrd="2" destOrd="0" presId="urn:microsoft.com/office/officeart/2005/8/layout/orgChart1#1"/>
    <dgm:cxn modelId="{3E4CB4E3-53B8-4E51-BEE4-82D6517155EB}"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172969" y="277883"/>
          <a:ext cx="673647" cy="114740"/>
        </a:xfrm>
        <a:custGeom>
          <a:avLst/>
          <a:gdLst/>
          <a:ahLst/>
          <a:cxnLst/>
          <a:rect l="0" t="0" r="0" b="0"/>
          <a:pathLst>
            <a:path>
              <a:moveTo>
                <a:pt x="0" y="0"/>
              </a:moveTo>
              <a:lnTo>
                <a:pt x="0" y="56390"/>
              </a:lnTo>
              <a:lnTo>
                <a:pt x="673647" y="56390"/>
              </a:lnTo>
              <a:lnTo>
                <a:pt x="673647" y="11474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127249" y="277883"/>
          <a:ext cx="91440" cy="116698"/>
        </a:xfrm>
        <a:custGeom>
          <a:avLst/>
          <a:gdLst/>
          <a:ahLst/>
          <a:cxnLst/>
          <a:rect l="0" t="0" r="0" b="0"/>
          <a:pathLst>
            <a:path>
              <a:moveTo>
                <a:pt x="45720" y="0"/>
              </a:moveTo>
              <a:lnTo>
                <a:pt x="45720" y="11669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500561" y="277883"/>
          <a:ext cx="672408" cy="116698"/>
        </a:xfrm>
        <a:custGeom>
          <a:avLst/>
          <a:gdLst/>
          <a:ahLst/>
          <a:cxnLst/>
          <a:rect l="0" t="0" r="0" b="0"/>
          <a:pathLst>
            <a:path>
              <a:moveTo>
                <a:pt x="672408" y="0"/>
              </a:moveTo>
              <a:lnTo>
                <a:pt x="672408" y="58349"/>
              </a:lnTo>
              <a:lnTo>
                <a:pt x="0" y="58349"/>
              </a:lnTo>
              <a:lnTo>
                <a:pt x="0" y="11669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95115" y="28"/>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a:solidFill>
                <a:sysClr val="window" lastClr="FFFFFF"/>
              </a:solidFill>
              <a:latin typeface="Calibri"/>
              <a:ea typeface="宋体"/>
              <a:cs typeface="+mn-cs"/>
            </a:rPr>
            <a:t>项目管理</a:t>
          </a:r>
        </a:p>
      </dsp:txBody>
      <dsp:txXfrm>
        <a:off x="1895115" y="28"/>
        <a:ext cx="555709" cy="277854"/>
      </dsp:txXfrm>
    </dsp:sp>
    <dsp:sp modelId="{94CB1FD2-D0ED-46F6-A198-98317C916FAB}">
      <dsp:nvSpPr>
        <dsp:cNvPr id="0" name=""/>
        <dsp:cNvSpPr/>
      </dsp:nvSpPr>
      <dsp:spPr>
        <a:xfrm>
          <a:off x="1222706" y="394581"/>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ct val="35000"/>
            </a:spcAft>
          </a:pPr>
          <a:r>
            <a:rPr lang="zh-CN" altLang="en-US" sz="1000" kern="1200">
              <a:solidFill>
                <a:sysClr val="window" lastClr="FFFFFF"/>
              </a:solidFill>
              <a:latin typeface="Calibri"/>
              <a:ea typeface="宋体"/>
              <a:cs typeface="+mn-cs"/>
            </a:rPr>
            <a:t>设备维保</a:t>
          </a:r>
        </a:p>
      </dsp:txBody>
      <dsp:txXfrm>
        <a:off x="1222706" y="394581"/>
        <a:ext cx="555709" cy="277854"/>
      </dsp:txXfrm>
    </dsp:sp>
    <dsp:sp modelId="{AC650FA6-C207-48AF-BFB2-57BC4D4F67BC}">
      <dsp:nvSpPr>
        <dsp:cNvPr id="0" name=""/>
        <dsp:cNvSpPr/>
      </dsp:nvSpPr>
      <dsp:spPr>
        <a:xfrm>
          <a:off x="1895115" y="394581"/>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ct val="35000"/>
            </a:spcAft>
          </a:pPr>
          <a:r>
            <a:rPr lang="zh-CN" altLang="en-US" sz="1000" kern="1200">
              <a:solidFill>
                <a:sysClr val="window" lastClr="FFFFFF"/>
              </a:solidFill>
              <a:latin typeface="Calibri"/>
              <a:ea typeface="宋体"/>
              <a:cs typeface="+mn-cs"/>
            </a:rPr>
            <a:t>保洁服务</a:t>
          </a:r>
        </a:p>
      </dsp:txBody>
      <dsp:txXfrm>
        <a:off x="1895115" y="394581"/>
        <a:ext cx="555709" cy="277854"/>
      </dsp:txXfrm>
    </dsp:sp>
    <dsp:sp modelId="{70286391-7C19-47B5-9196-299430AA6489}">
      <dsp:nvSpPr>
        <dsp:cNvPr id="0" name=""/>
        <dsp:cNvSpPr/>
      </dsp:nvSpPr>
      <dsp:spPr>
        <a:xfrm>
          <a:off x="2568762" y="392623"/>
          <a:ext cx="555709" cy="277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ysClr val="window" lastClr="FFFFFF"/>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ct val="35000"/>
            </a:spcAft>
          </a:pPr>
          <a:r>
            <a:rPr lang="zh-CN" altLang="en-US" sz="1000" kern="1200">
              <a:solidFill>
                <a:sysClr val="window" lastClr="FFFFFF"/>
              </a:solidFill>
              <a:latin typeface="Calibri"/>
              <a:ea typeface="宋体"/>
              <a:cs typeface="+mn-cs"/>
            </a:rPr>
            <a:t>保安服务</a:t>
          </a:r>
        </a:p>
      </dsp:txBody>
      <dsp:txXfrm>
        <a:off x="2568762" y="392623"/>
        <a:ext cx="555709" cy="277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ysClr val="window" lastClr="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ysClr val="window" lastClr="FFFFFF"/>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ysClr val="windowText" lastClr="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5470</Words>
  <Characters>5799</Characters>
  <Application>Microsoft Office Word</Application>
  <DocSecurity>0</DocSecurity>
  <Lines>446</Lines>
  <Paragraphs>402</Paragraphs>
  <ScaleCrop>false</ScaleCrop>
  <Company>Microsoft</Company>
  <LinksUpToDate>false</LinksUpToDate>
  <CharactersWithSpaces>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2026-05-21T01:36:00Z</dcterms:created>
  <dcterms:modified xsi:type="dcterms:W3CDTF">2026-05-21T01:37:00Z</dcterms:modified>
</cp:coreProperties>
</file>