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2BAD2" w14:textId="77777777" w:rsidR="007B7C1E" w:rsidRPr="007B7C1E" w:rsidRDefault="007B7C1E" w:rsidP="007B7C1E">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0" w:name="_Toc497211593"/>
      <w:bookmarkStart w:id="1" w:name="_Toc232086365"/>
      <w:r w:rsidRPr="007B7C1E">
        <w:rPr>
          <w:rFonts w:ascii="Times New Roman" w:eastAsia="黑体" w:hAnsi="Times New Roman" w:cs="Times New Roman"/>
          <w:color w:val="000000"/>
          <w:sz w:val="30"/>
          <w:szCs w:val="30"/>
          <w14:ligatures w14:val="none"/>
        </w:rPr>
        <w:t>一、说明</w:t>
      </w:r>
      <w:bookmarkEnd w:id="0"/>
      <w:bookmarkEnd w:id="1"/>
    </w:p>
    <w:p w14:paraId="30A5FD75" w14:textId="77777777" w:rsidR="007B7C1E" w:rsidRPr="007B7C1E" w:rsidRDefault="007B7C1E" w:rsidP="007B7C1E">
      <w:pPr>
        <w:spacing w:after="0" w:line="300" w:lineRule="auto"/>
        <w:ind w:firstLineChars="192" w:firstLine="424"/>
        <w:jc w:val="both"/>
        <w:outlineLvl w:val="2"/>
        <w:rPr>
          <w:rFonts w:ascii="Times New Roman" w:eastAsia="宋体" w:hAnsi="Times New Roman" w:cs="Times New Roman"/>
          <w:b/>
          <w:szCs w:val="22"/>
          <w14:ligatures w14:val="none"/>
        </w:rPr>
      </w:pPr>
      <w:bookmarkStart w:id="2" w:name="_Toc497211594"/>
      <w:bookmarkStart w:id="3" w:name="_Toc232086366"/>
      <w:r w:rsidRPr="007B7C1E">
        <w:rPr>
          <w:rFonts w:ascii="Times New Roman" w:eastAsia="宋体" w:hAnsi="Times New Roman" w:cs="Times New Roman"/>
          <w:b/>
          <w:szCs w:val="22"/>
          <w14:ligatures w14:val="none"/>
        </w:rPr>
        <w:t xml:space="preserve">1 </w:t>
      </w:r>
      <w:r w:rsidRPr="007B7C1E">
        <w:rPr>
          <w:rFonts w:ascii="Times New Roman" w:eastAsia="宋体" w:hAnsi="Times New Roman" w:cs="Times New Roman"/>
          <w:b/>
          <w:szCs w:val="22"/>
          <w14:ligatures w14:val="none"/>
        </w:rPr>
        <w:t>总则</w:t>
      </w:r>
      <w:bookmarkEnd w:id="2"/>
      <w:bookmarkEnd w:id="3"/>
    </w:p>
    <w:p w14:paraId="6AF92BF2" w14:textId="77777777" w:rsidR="007B7C1E" w:rsidRPr="007B7C1E" w:rsidRDefault="007B7C1E" w:rsidP="007B7C1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 xml:space="preserve">1.1 </w:t>
      </w:r>
      <w:r w:rsidRPr="007B7C1E">
        <w:rPr>
          <w:rFonts w:ascii="Times New Roman" w:eastAsia="宋体" w:hAnsi="Times New Roman" w:cs="Times New Roman"/>
          <w:color w:val="000000"/>
          <w:szCs w:val="22"/>
          <w14:ligatures w14:val="none"/>
        </w:rPr>
        <w:t>供应商应具备国家或行业管理部门规定的，在本市实施本项目所需的资格（资质）和相关手续（如果有），由此引起的所有有关事宜及费用由供应商自行负责。</w:t>
      </w:r>
    </w:p>
    <w:p w14:paraId="7417D6D3" w14:textId="77777777" w:rsidR="007B7C1E" w:rsidRPr="007B7C1E" w:rsidRDefault="007B7C1E" w:rsidP="007B7C1E">
      <w:pPr>
        <w:snapToGrid w:val="0"/>
        <w:spacing w:after="0" w:line="300" w:lineRule="auto"/>
        <w:ind w:firstLineChars="192" w:firstLine="422"/>
        <w:jc w:val="both"/>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 xml:space="preserve">1.2 </w:t>
      </w:r>
      <w:r w:rsidRPr="007B7C1E">
        <w:rPr>
          <w:rFonts w:ascii="Times New Roman" w:eastAsia="宋体" w:hAnsi="Times New Roman" w:cs="Times New Roman"/>
          <w:color w:val="000000"/>
          <w:szCs w:val="22"/>
          <w14:ligatures w14:val="none"/>
        </w:rPr>
        <w:t>供应商提供的服务应当</w:t>
      </w:r>
      <w:proofErr w:type="gramStart"/>
      <w:r w:rsidRPr="007B7C1E">
        <w:rPr>
          <w:rFonts w:ascii="Times New Roman" w:eastAsia="宋体" w:hAnsi="Times New Roman" w:cs="Times New Roman"/>
          <w:color w:val="000000"/>
          <w:szCs w:val="22"/>
          <w14:ligatures w14:val="none"/>
        </w:rPr>
        <w:t>符合磋商</w:t>
      </w:r>
      <w:proofErr w:type="gramEnd"/>
      <w:r w:rsidRPr="007B7C1E">
        <w:rPr>
          <w:rFonts w:ascii="Times New Roman" w:eastAsia="宋体" w:hAnsi="Times New Roman" w:cs="Times New Roman"/>
          <w:color w:val="000000"/>
          <w:szCs w:val="22"/>
          <w14:ligatures w14:val="none"/>
        </w:rPr>
        <w:t>文件的要求，并且其质量完全符合国家标准、行业标准或地方标准。</w:t>
      </w:r>
    </w:p>
    <w:p w14:paraId="51995CDB" w14:textId="77777777" w:rsidR="007B7C1E" w:rsidRPr="007B7C1E" w:rsidRDefault="007B7C1E" w:rsidP="007B7C1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 xml:space="preserve">1.3 </w:t>
      </w:r>
      <w:r w:rsidRPr="007B7C1E">
        <w:rPr>
          <w:rFonts w:ascii="Times New Roman" w:eastAsia="宋体" w:hAnsi="Times New Roman" w:cs="Times New Roman"/>
          <w:color w:val="000000"/>
          <w:szCs w:val="22"/>
          <w14:ligatures w14:val="none"/>
        </w:rPr>
        <w:t>供应商在磋商前应认真了解项目的实施背景、应提供的服务内容和质量、项目考核管理要求等，一旦成交，应按照磋商文件和合同规定的要求提供相关服务。</w:t>
      </w:r>
    </w:p>
    <w:p w14:paraId="038C0F4F" w14:textId="77777777" w:rsidR="007B7C1E" w:rsidRPr="007B7C1E" w:rsidRDefault="007B7C1E" w:rsidP="007B7C1E">
      <w:pPr>
        <w:spacing w:after="0" w:line="300" w:lineRule="auto"/>
        <w:ind w:firstLineChars="192" w:firstLine="422"/>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1.4</w:t>
      </w:r>
      <w:r w:rsidRPr="007B7C1E">
        <w:rPr>
          <w:rFonts w:ascii="Times New Roman" w:eastAsia="宋体" w:hAnsi="Times New Roman" w:cs="Times New Roman"/>
          <w:szCs w:val="22"/>
          <w14:ligatures w14:val="none"/>
        </w:rPr>
        <w:t>供应商对所提供的</w:t>
      </w:r>
      <w:r w:rsidRPr="007B7C1E">
        <w:rPr>
          <w:rFonts w:ascii="Times New Roman" w:eastAsia="宋体" w:hAnsi="宋体" w:cs="Times New Roman"/>
          <w:szCs w:val="22"/>
          <w14:ligatures w14:val="none"/>
        </w:rPr>
        <w:t>货物和</w:t>
      </w:r>
      <w:r w:rsidRPr="007B7C1E">
        <w:rPr>
          <w:rFonts w:ascii="Times New Roman" w:eastAsia="宋体" w:hAnsi="Times New Roman" w:cs="Times New Roman"/>
          <w:szCs w:val="22"/>
          <w14:ligatures w14:val="none"/>
        </w:rPr>
        <w:t>服务应当享有合法的所有权，没有侵犯任何第三方的知识产权、商业秘密、技术秘密等权利，而且不存在任何抵押、留置、查封等产权瑕疵。如采购人使用该服务构成上述侵权的，则</w:t>
      </w:r>
      <w:proofErr w:type="gramStart"/>
      <w:r w:rsidRPr="007B7C1E">
        <w:rPr>
          <w:rFonts w:ascii="Times New Roman" w:eastAsia="宋体" w:hAnsi="Times New Roman" w:cs="Times New Roman"/>
          <w:szCs w:val="22"/>
          <w14:ligatures w14:val="none"/>
        </w:rPr>
        <w:t>由成交</w:t>
      </w:r>
      <w:proofErr w:type="gramEnd"/>
      <w:r w:rsidRPr="007B7C1E">
        <w:rPr>
          <w:rFonts w:ascii="Times New Roman" w:eastAsia="宋体" w:hAnsi="Times New Roman" w:cs="Times New Roman"/>
          <w:szCs w:val="22"/>
          <w14:ligatures w14:val="none"/>
        </w:rPr>
        <w:t>供应商承担全部责任。</w:t>
      </w:r>
    </w:p>
    <w:p w14:paraId="2F3403B2" w14:textId="77777777" w:rsidR="007B7C1E" w:rsidRPr="007B7C1E" w:rsidRDefault="007B7C1E" w:rsidP="007B7C1E">
      <w:pPr>
        <w:snapToGrid w:val="0"/>
        <w:spacing w:after="0" w:line="300" w:lineRule="auto"/>
        <w:ind w:firstLineChars="192" w:firstLine="422"/>
        <w:jc w:val="both"/>
        <w:rPr>
          <w:rFonts w:ascii="Times New Roman" w:eastAsia="宋体" w:hAnsi="宋体" w:cs="Times New Roman"/>
          <w:szCs w:val="22"/>
          <w14:ligatures w14:val="none"/>
        </w:rPr>
      </w:pPr>
      <w:r w:rsidRPr="007B7C1E">
        <w:rPr>
          <w:rFonts w:ascii="宋体" w:eastAsia="宋体" w:hAnsi="宋体" w:cs="宋体"/>
          <w:color w:val="FF0000"/>
          <w:szCs w:val="22"/>
          <w14:ligatures w14:val="none"/>
        </w:rPr>
        <w:t>★</w:t>
      </w:r>
      <w:r w:rsidRPr="007B7C1E">
        <w:rPr>
          <w:rFonts w:ascii="Times New Roman" w:eastAsia="宋体" w:hAnsi="Times New Roman" w:cs="Times New Roman"/>
          <w:color w:val="FF0000"/>
          <w:szCs w:val="22"/>
          <w14:ligatures w14:val="none"/>
        </w:rPr>
        <w:t>1.5</w:t>
      </w:r>
      <w:r w:rsidRPr="007B7C1E">
        <w:rPr>
          <w:rFonts w:ascii="Times New Roman" w:eastAsia="宋体" w:hAnsi="Times New Roman" w:cs="Times New Roman"/>
          <w:color w:val="FF0000"/>
          <w:szCs w:val="22"/>
          <w14:ligatures w14:val="none"/>
        </w:rPr>
        <w:t>供应商提供的服务必须符合国家强制性标准。</w:t>
      </w:r>
    </w:p>
    <w:p w14:paraId="797E8DC4" w14:textId="77777777" w:rsidR="007B7C1E" w:rsidRPr="007B7C1E" w:rsidRDefault="007B7C1E" w:rsidP="007B7C1E">
      <w:pPr>
        <w:adjustRightInd w:val="0"/>
        <w:snapToGrid w:val="0"/>
        <w:spacing w:after="0" w:line="300" w:lineRule="auto"/>
        <w:ind w:firstLineChars="200" w:firstLine="440"/>
        <w:jc w:val="both"/>
        <w:rPr>
          <w:rFonts w:ascii="Times New Roman" w:eastAsia="宋体" w:hAnsi="Times New Roman" w:cs="Times New Roman"/>
          <w:b/>
          <w:color w:val="FF0000"/>
          <w:szCs w:val="22"/>
          <w:u w:val="wavyHeavy"/>
          <w14:ligatures w14:val="none"/>
        </w:rPr>
      </w:pPr>
      <w:r w:rsidRPr="007B7C1E">
        <w:rPr>
          <w:rFonts w:ascii="Times New Roman" w:eastAsia="宋体" w:hAnsi="Times New Roman" w:cs="Times New Roman"/>
          <w:szCs w:val="22"/>
          <w14:ligatures w14:val="none"/>
        </w:rPr>
        <w:t>1.6</w:t>
      </w:r>
      <w:r w:rsidRPr="007B7C1E">
        <w:rPr>
          <w:rFonts w:ascii="Times New Roman" w:eastAsia="宋体" w:hAnsi="Times New Roman" w:cs="Times New Roman"/>
          <w:szCs w:val="22"/>
          <w14:ligatures w14:val="none"/>
        </w:rPr>
        <w:t>响应供应商认为磋商文件（</w:t>
      </w:r>
      <w:proofErr w:type="gramStart"/>
      <w:r w:rsidRPr="007B7C1E">
        <w:rPr>
          <w:rFonts w:ascii="Times New Roman" w:eastAsia="宋体" w:hAnsi="Times New Roman" w:cs="Times New Roman"/>
          <w:szCs w:val="22"/>
          <w14:ligatures w14:val="none"/>
        </w:rPr>
        <w:t>包括磋商</w:t>
      </w:r>
      <w:proofErr w:type="gramEnd"/>
      <w:r w:rsidRPr="007B7C1E">
        <w:rPr>
          <w:rFonts w:ascii="Times New Roman" w:eastAsia="宋体" w:hAnsi="Times New Roman" w:cs="Times New Roman"/>
          <w:szCs w:val="22"/>
          <w14:ligatures w14:val="none"/>
        </w:rPr>
        <w:t>补充文件）存在排他性或歧视性条款，自</w:t>
      </w:r>
      <w:proofErr w:type="gramStart"/>
      <w:r w:rsidRPr="007B7C1E">
        <w:rPr>
          <w:rFonts w:ascii="Times New Roman" w:eastAsia="宋体" w:hAnsi="Times New Roman" w:cs="Times New Roman"/>
          <w:szCs w:val="22"/>
          <w14:ligatures w14:val="none"/>
        </w:rPr>
        <w:t>收到磋商</w:t>
      </w:r>
      <w:proofErr w:type="gramEnd"/>
      <w:r w:rsidRPr="007B7C1E">
        <w:rPr>
          <w:rFonts w:ascii="Times New Roman" w:eastAsia="宋体" w:hAnsi="Times New Roman" w:cs="Times New Roman"/>
          <w:szCs w:val="22"/>
          <w14:ligatures w14:val="none"/>
        </w:rPr>
        <w:t>文件之日或者磋商文件公告期限届满之日起</w:t>
      </w:r>
      <w:r w:rsidRPr="007B7C1E">
        <w:rPr>
          <w:rFonts w:ascii="Times New Roman" w:eastAsia="宋体" w:hAnsi="Times New Roman" w:cs="Times New Roman"/>
          <w:sz w:val="21"/>
          <w:szCs w:val="22"/>
          <w14:ligatures w14:val="none"/>
        </w:rPr>
        <w:t>10</w:t>
      </w:r>
      <w:r w:rsidRPr="007B7C1E">
        <w:rPr>
          <w:rFonts w:ascii="Times New Roman" w:eastAsia="宋体" w:hAnsi="Times New Roman" w:cs="Times New Roman"/>
          <w:sz w:val="21"/>
          <w:szCs w:val="22"/>
          <w14:ligatures w14:val="none"/>
        </w:rPr>
        <w:t>日内</w:t>
      </w:r>
      <w:r w:rsidRPr="007B7C1E">
        <w:rPr>
          <w:rFonts w:ascii="Times New Roman" w:eastAsia="宋体" w:hAnsi="Times New Roman" w:cs="Times New Roman"/>
          <w:szCs w:val="22"/>
          <w14:ligatures w14:val="none"/>
        </w:rPr>
        <w:t>，以书面形式提出，并附相关证据。</w:t>
      </w:r>
    </w:p>
    <w:p w14:paraId="07118AB3" w14:textId="77777777" w:rsidR="007B7C1E" w:rsidRPr="007B7C1E" w:rsidRDefault="007B7C1E" w:rsidP="007B7C1E">
      <w:pPr>
        <w:spacing w:after="0" w:line="300" w:lineRule="auto"/>
        <w:jc w:val="both"/>
        <w:rPr>
          <w:rFonts w:ascii="Times New Roman" w:eastAsia="宋体" w:hAnsi="Times New Roman" w:cs="Times New Roman"/>
          <w:color w:val="FF0000"/>
          <w:szCs w:val="22"/>
          <w14:ligatures w14:val="none"/>
        </w:rPr>
      </w:pPr>
    </w:p>
    <w:p w14:paraId="4702971F" w14:textId="77777777" w:rsidR="007B7C1E" w:rsidRPr="007B7C1E" w:rsidRDefault="007B7C1E" w:rsidP="007B7C1E">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 w:name="_Toc497211595"/>
      <w:bookmarkStart w:id="5" w:name="_Toc486947676"/>
      <w:bookmarkStart w:id="6" w:name="_Toc232086367"/>
      <w:r w:rsidRPr="007B7C1E">
        <w:rPr>
          <w:rFonts w:ascii="Times New Roman" w:eastAsia="黑体" w:hAnsi="Times New Roman" w:cs="Times New Roman"/>
          <w:color w:val="000000"/>
          <w:sz w:val="30"/>
          <w:szCs w:val="30"/>
          <w14:ligatures w14:val="none"/>
        </w:rPr>
        <w:t>二、项目概况</w:t>
      </w:r>
      <w:bookmarkEnd w:id="4"/>
      <w:bookmarkEnd w:id="5"/>
      <w:bookmarkEnd w:id="6"/>
    </w:p>
    <w:p w14:paraId="496C4C8A" w14:textId="77777777" w:rsidR="007B7C1E" w:rsidRPr="007B7C1E" w:rsidRDefault="007B7C1E" w:rsidP="007B7C1E">
      <w:pPr>
        <w:spacing w:after="0" w:line="300" w:lineRule="auto"/>
        <w:ind w:firstLineChars="192" w:firstLine="424"/>
        <w:jc w:val="both"/>
        <w:outlineLvl w:val="2"/>
        <w:rPr>
          <w:rFonts w:ascii="Times New Roman" w:eastAsia="宋体" w:hAnsi="Times New Roman" w:cs="Times New Roman"/>
          <w:b/>
          <w:szCs w:val="22"/>
          <w14:ligatures w14:val="none"/>
        </w:rPr>
      </w:pPr>
      <w:bookmarkStart w:id="7" w:name="_Toc497211598"/>
      <w:bookmarkStart w:id="8" w:name="_Toc232086368"/>
      <w:r w:rsidRPr="007B7C1E">
        <w:rPr>
          <w:rFonts w:ascii="Times New Roman" w:eastAsia="宋体" w:hAnsi="Times New Roman" w:cs="Times New Roman"/>
          <w:b/>
          <w:szCs w:val="22"/>
          <w14:ligatures w14:val="none"/>
        </w:rPr>
        <w:t>2</w:t>
      </w:r>
      <w:r w:rsidRPr="007B7C1E">
        <w:rPr>
          <w:rFonts w:ascii="Times New Roman" w:eastAsia="宋体" w:hAnsi="Times New Roman" w:cs="Times New Roman"/>
          <w:b/>
          <w:szCs w:val="22"/>
          <w14:ligatures w14:val="none"/>
        </w:rPr>
        <w:t>磋商范围与内容</w:t>
      </w:r>
      <w:bookmarkEnd w:id="7"/>
      <w:bookmarkEnd w:id="8"/>
    </w:p>
    <w:p w14:paraId="5AC12086" w14:textId="77777777" w:rsidR="007B7C1E" w:rsidRPr="007B7C1E" w:rsidRDefault="007B7C1E" w:rsidP="007B7C1E">
      <w:pPr>
        <w:spacing w:after="0" w:line="300" w:lineRule="auto"/>
        <w:ind w:firstLineChars="192" w:firstLine="422"/>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2.1 </w:t>
      </w:r>
      <w:r w:rsidRPr="007B7C1E">
        <w:rPr>
          <w:rFonts w:ascii="Times New Roman" w:eastAsia="宋体" w:hAnsi="Times New Roman" w:cs="Times New Roman"/>
          <w:szCs w:val="22"/>
          <w14:ligatures w14:val="none"/>
        </w:rPr>
        <w:t>项目背景及现状</w:t>
      </w:r>
    </w:p>
    <w:p w14:paraId="3E099F14" w14:textId="77777777" w:rsidR="007B7C1E" w:rsidRPr="007B7C1E" w:rsidRDefault="007B7C1E" w:rsidP="007B7C1E">
      <w:pPr>
        <w:spacing w:after="0" w:line="300" w:lineRule="auto"/>
        <w:ind w:firstLineChars="192" w:firstLine="422"/>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为深入推进城市精细化管理，提升张江镇干净整洁的整体形象，创造良好的营商环境，依据市容环境卫生相关管理规定，针对张江镇镇域内</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立面三乱</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问题开展常态化清理、巡查管控与立面修复，形成长效管理机制。</w:t>
      </w:r>
    </w:p>
    <w:p w14:paraId="12289969" w14:textId="77777777" w:rsidR="007B7C1E" w:rsidRPr="007B7C1E" w:rsidRDefault="007B7C1E" w:rsidP="007B7C1E">
      <w:pPr>
        <w:spacing w:after="0" w:line="300" w:lineRule="auto"/>
        <w:ind w:firstLineChars="192" w:firstLine="422"/>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2.2 </w:t>
      </w:r>
      <w:r w:rsidRPr="007B7C1E">
        <w:rPr>
          <w:rFonts w:ascii="Times New Roman" w:eastAsia="宋体" w:hAnsi="Times New Roman" w:cs="Times New Roman"/>
          <w:szCs w:val="22"/>
          <w14:ligatures w14:val="none"/>
        </w:rPr>
        <w:t>项目磋商范围及内容</w:t>
      </w:r>
    </w:p>
    <w:p w14:paraId="3A920E23" w14:textId="77777777" w:rsidR="007B7C1E" w:rsidRPr="007B7C1E" w:rsidRDefault="007B7C1E" w:rsidP="007B7C1E">
      <w:pPr>
        <w:spacing w:after="0" w:line="300" w:lineRule="auto"/>
        <w:ind w:firstLineChars="192" w:firstLine="422"/>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内容包括三个区域：区域一是东至芳春路、南至军民路、西至景明路、北至龙东大道（</w:t>
      </w:r>
      <w:proofErr w:type="gramStart"/>
      <w:r w:rsidRPr="007B7C1E">
        <w:rPr>
          <w:rFonts w:ascii="Times New Roman" w:eastAsia="宋体" w:hAnsi="Times New Roman" w:cs="Times New Roman"/>
          <w:szCs w:val="22"/>
          <w14:ligatures w14:val="none"/>
        </w:rPr>
        <w:t>含杨镇小区</w:t>
      </w:r>
      <w:proofErr w:type="gramEnd"/>
      <w:r w:rsidRPr="007B7C1E">
        <w:rPr>
          <w:rFonts w:ascii="Times New Roman" w:eastAsia="宋体" w:hAnsi="Times New Roman" w:cs="Times New Roman"/>
          <w:szCs w:val="22"/>
          <w14:ligatures w14:val="none"/>
        </w:rPr>
        <w:t>外围道路）；区域二是盛大青春里及周边（南至</w:t>
      </w:r>
      <w:proofErr w:type="gramStart"/>
      <w:r w:rsidRPr="007B7C1E">
        <w:rPr>
          <w:rFonts w:ascii="Times New Roman" w:eastAsia="宋体" w:hAnsi="Times New Roman" w:cs="Times New Roman"/>
          <w:szCs w:val="22"/>
          <w14:ligatures w14:val="none"/>
        </w:rPr>
        <w:t>沔</w:t>
      </w:r>
      <w:proofErr w:type="gramEnd"/>
      <w:r w:rsidRPr="007B7C1E">
        <w:rPr>
          <w:rFonts w:ascii="Times New Roman" w:eastAsia="宋体" w:hAnsi="Times New Roman" w:cs="Times New Roman"/>
          <w:szCs w:val="22"/>
          <w14:ligatures w14:val="none"/>
        </w:rPr>
        <w:t>北路，北至华夏中路，东至昌飞路，西至金科路）；区域三是纳</w:t>
      </w:r>
      <w:proofErr w:type="gramStart"/>
      <w:r w:rsidRPr="007B7C1E">
        <w:rPr>
          <w:rFonts w:ascii="Times New Roman" w:eastAsia="宋体" w:hAnsi="Times New Roman" w:cs="Times New Roman"/>
          <w:szCs w:val="22"/>
          <w14:ligatures w14:val="none"/>
        </w:rPr>
        <w:t>仕</w:t>
      </w:r>
      <w:proofErr w:type="gramEnd"/>
      <w:r w:rsidRPr="007B7C1E">
        <w:rPr>
          <w:rFonts w:ascii="Times New Roman" w:eastAsia="宋体" w:hAnsi="Times New Roman" w:cs="Times New Roman"/>
          <w:szCs w:val="22"/>
          <w14:ligatures w14:val="none"/>
        </w:rPr>
        <w:t>社区及周边（东至孙桥路、</w:t>
      </w:r>
      <w:proofErr w:type="gramStart"/>
      <w:r w:rsidRPr="007B7C1E">
        <w:rPr>
          <w:rFonts w:ascii="Times New Roman" w:eastAsia="宋体" w:hAnsi="Times New Roman" w:cs="Times New Roman"/>
          <w:szCs w:val="22"/>
          <w14:ligatures w14:val="none"/>
        </w:rPr>
        <w:t>南至科农路</w:t>
      </w:r>
      <w:proofErr w:type="gramEnd"/>
      <w:r w:rsidRPr="007B7C1E">
        <w:rPr>
          <w:rFonts w:ascii="Times New Roman" w:eastAsia="宋体" w:hAnsi="Times New Roman" w:cs="Times New Roman"/>
          <w:szCs w:val="22"/>
          <w14:ligatures w14:val="none"/>
        </w:rPr>
        <w:t>、</w:t>
      </w:r>
      <w:proofErr w:type="gramStart"/>
      <w:r w:rsidRPr="007B7C1E">
        <w:rPr>
          <w:rFonts w:ascii="Times New Roman" w:eastAsia="宋体" w:hAnsi="Times New Roman" w:cs="Times New Roman"/>
          <w:szCs w:val="22"/>
          <w14:ligatures w14:val="none"/>
        </w:rPr>
        <w:t>西至申江</w:t>
      </w:r>
      <w:proofErr w:type="gramEnd"/>
      <w:r w:rsidRPr="007B7C1E">
        <w:rPr>
          <w:rFonts w:ascii="Times New Roman" w:eastAsia="宋体" w:hAnsi="Times New Roman" w:cs="Times New Roman"/>
          <w:szCs w:val="22"/>
          <w14:ligatures w14:val="none"/>
        </w:rPr>
        <w:t>路、北至殷家</w:t>
      </w:r>
      <w:proofErr w:type="gramStart"/>
      <w:r w:rsidRPr="007B7C1E">
        <w:rPr>
          <w:rFonts w:ascii="Times New Roman" w:eastAsia="宋体" w:hAnsi="Times New Roman" w:cs="Times New Roman"/>
          <w:szCs w:val="22"/>
          <w14:ligatures w14:val="none"/>
        </w:rPr>
        <w:t>浜</w:t>
      </w:r>
      <w:proofErr w:type="gramEnd"/>
      <w:r w:rsidRPr="007B7C1E">
        <w:rPr>
          <w:rFonts w:ascii="Times New Roman" w:eastAsia="宋体" w:hAnsi="Times New Roman" w:cs="Times New Roman"/>
          <w:szCs w:val="22"/>
          <w14:ligatures w14:val="none"/>
        </w:rPr>
        <w:t>），以上三个区域的道路两侧、公共区域、商业广场等墙面、灯杆、电线杆、各类表箱表面的乱张贴、乱涂写、乱刻画的常态化清理、巡查管控与立面修复（不包括区域内的单位、居民小区内部）。</w:t>
      </w:r>
    </w:p>
    <w:p w14:paraId="10352903" w14:textId="77777777" w:rsidR="007B7C1E" w:rsidRPr="007B7C1E" w:rsidRDefault="007B7C1E" w:rsidP="007B7C1E">
      <w:pPr>
        <w:spacing w:after="0" w:line="300" w:lineRule="auto"/>
        <w:ind w:firstLineChars="192" w:firstLine="422"/>
        <w:jc w:val="both"/>
        <w:rPr>
          <w:rFonts w:ascii="Times New Roman" w:eastAsia="宋体" w:hAnsi="Times New Roman" w:cs="Times New Roman"/>
          <w:bCs/>
          <w:szCs w:val="22"/>
          <w14:ligatures w14:val="none"/>
        </w:rPr>
      </w:pPr>
      <w:r w:rsidRPr="007B7C1E">
        <w:rPr>
          <w:rFonts w:ascii="Times New Roman" w:eastAsia="宋体" w:hAnsi="Times New Roman" w:cs="Times New Roman"/>
          <w:szCs w:val="22"/>
          <w14:ligatures w14:val="none"/>
        </w:rPr>
        <w:t xml:space="preserve">2.3 </w:t>
      </w:r>
      <w:r w:rsidRPr="007B7C1E">
        <w:rPr>
          <w:rFonts w:ascii="Times New Roman" w:eastAsia="宋体" w:hAnsi="Times New Roman" w:cs="Times New Roman"/>
          <w:szCs w:val="22"/>
          <w14:ligatures w14:val="none"/>
        </w:rPr>
        <w:t>本项目服务期限为</w:t>
      </w:r>
      <w:r w:rsidRPr="007B7C1E">
        <w:rPr>
          <w:rFonts w:ascii="Times New Roman" w:eastAsia="宋体" w:hAnsi="Times New Roman" w:cs="Times New Roman"/>
          <w:bCs/>
          <w:color w:val="FF0000"/>
          <w:szCs w:val="22"/>
          <w14:ligatures w14:val="none"/>
        </w:rPr>
        <w:t>1</w:t>
      </w:r>
      <w:r w:rsidRPr="007B7C1E">
        <w:rPr>
          <w:rFonts w:ascii="Times New Roman" w:eastAsia="宋体" w:hAnsi="Times New Roman" w:cs="Times New Roman"/>
          <w:bCs/>
          <w:color w:val="FF0000"/>
          <w:szCs w:val="22"/>
          <w14:ligatures w14:val="none"/>
        </w:rPr>
        <w:t>年，暂定起讫日期为</w:t>
      </w:r>
      <w:r w:rsidRPr="007B7C1E">
        <w:rPr>
          <w:rFonts w:ascii="Times New Roman" w:eastAsia="宋体" w:hAnsi="Times New Roman" w:cs="Times New Roman"/>
          <w:bCs/>
          <w:color w:val="FF0000"/>
          <w:szCs w:val="22"/>
          <w14:ligatures w14:val="none"/>
        </w:rPr>
        <w:t>2026</w:t>
      </w:r>
      <w:r w:rsidRPr="007B7C1E">
        <w:rPr>
          <w:rFonts w:ascii="Times New Roman" w:eastAsia="宋体" w:hAnsi="Times New Roman" w:cs="Times New Roman"/>
          <w:bCs/>
          <w:color w:val="FF0000"/>
          <w:szCs w:val="22"/>
          <w14:ligatures w14:val="none"/>
        </w:rPr>
        <w:t>年</w:t>
      </w:r>
      <w:r w:rsidRPr="007B7C1E">
        <w:rPr>
          <w:rFonts w:ascii="Times New Roman" w:eastAsia="宋体" w:hAnsi="Times New Roman" w:cs="Times New Roman"/>
          <w:bCs/>
          <w:color w:val="FF0000"/>
          <w:szCs w:val="22"/>
          <w14:ligatures w14:val="none"/>
        </w:rPr>
        <w:t>8</w:t>
      </w:r>
      <w:r w:rsidRPr="007B7C1E">
        <w:rPr>
          <w:rFonts w:ascii="Times New Roman" w:eastAsia="宋体" w:hAnsi="Times New Roman" w:cs="Times New Roman"/>
          <w:bCs/>
          <w:color w:val="FF0000"/>
          <w:szCs w:val="22"/>
          <w14:ligatures w14:val="none"/>
        </w:rPr>
        <w:t>月</w:t>
      </w:r>
      <w:r w:rsidRPr="007B7C1E">
        <w:rPr>
          <w:rFonts w:ascii="Times New Roman" w:eastAsia="宋体" w:hAnsi="Times New Roman" w:cs="Times New Roman"/>
          <w:bCs/>
          <w:color w:val="FF0000"/>
          <w:szCs w:val="22"/>
          <w14:ligatures w14:val="none"/>
        </w:rPr>
        <w:t>1</w:t>
      </w:r>
      <w:r w:rsidRPr="007B7C1E">
        <w:rPr>
          <w:rFonts w:ascii="Times New Roman" w:eastAsia="宋体" w:hAnsi="Times New Roman" w:cs="Times New Roman"/>
          <w:bCs/>
          <w:color w:val="FF0000"/>
          <w:szCs w:val="22"/>
          <w14:ligatures w14:val="none"/>
        </w:rPr>
        <w:t>日起到</w:t>
      </w:r>
      <w:r w:rsidRPr="007B7C1E">
        <w:rPr>
          <w:rFonts w:ascii="Times New Roman" w:eastAsia="宋体" w:hAnsi="Times New Roman" w:cs="Times New Roman"/>
          <w:bCs/>
          <w:color w:val="FF0000"/>
          <w:szCs w:val="22"/>
          <w14:ligatures w14:val="none"/>
        </w:rPr>
        <w:t>2027</w:t>
      </w:r>
      <w:r w:rsidRPr="007B7C1E">
        <w:rPr>
          <w:rFonts w:ascii="Times New Roman" w:eastAsia="宋体" w:hAnsi="Times New Roman" w:cs="Times New Roman"/>
          <w:bCs/>
          <w:color w:val="FF0000"/>
          <w:szCs w:val="22"/>
          <w14:ligatures w14:val="none"/>
        </w:rPr>
        <w:t>年</w:t>
      </w:r>
      <w:r w:rsidRPr="007B7C1E">
        <w:rPr>
          <w:rFonts w:ascii="Times New Roman" w:eastAsia="宋体" w:hAnsi="Times New Roman" w:cs="Times New Roman"/>
          <w:bCs/>
          <w:color w:val="FF0000"/>
          <w:szCs w:val="22"/>
          <w14:ligatures w14:val="none"/>
        </w:rPr>
        <w:t>7</w:t>
      </w:r>
      <w:r w:rsidRPr="007B7C1E">
        <w:rPr>
          <w:rFonts w:ascii="Times New Roman" w:eastAsia="宋体" w:hAnsi="Times New Roman" w:cs="Times New Roman"/>
          <w:bCs/>
          <w:color w:val="FF0000"/>
          <w:szCs w:val="22"/>
          <w14:ligatures w14:val="none"/>
        </w:rPr>
        <w:t>月</w:t>
      </w:r>
      <w:r w:rsidRPr="007B7C1E">
        <w:rPr>
          <w:rFonts w:ascii="Times New Roman" w:eastAsia="宋体" w:hAnsi="Times New Roman" w:cs="Times New Roman"/>
          <w:bCs/>
          <w:color w:val="FF0000"/>
          <w:szCs w:val="22"/>
          <w14:ligatures w14:val="none"/>
        </w:rPr>
        <w:t>31</w:t>
      </w:r>
      <w:r w:rsidRPr="007B7C1E">
        <w:rPr>
          <w:rFonts w:ascii="Times New Roman" w:eastAsia="宋体" w:hAnsi="Times New Roman" w:cs="Times New Roman"/>
          <w:bCs/>
          <w:color w:val="FF0000"/>
          <w:szCs w:val="22"/>
          <w14:ligatures w14:val="none"/>
        </w:rPr>
        <w:t>日止，具体以合同签订日期为准</w:t>
      </w:r>
      <w:r w:rsidRPr="007B7C1E">
        <w:rPr>
          <w:rFonts w:ascii="Times New Roman" w:eastAsia="宋体" w:hAnsi="Times New Roman" w:cs="Times New Roman"/>
          <w:bCs/>
          <w:szCs w:val="22"/>
          <w14:ligatures w14:val="none"/>
        </w:rPr>
        <w:t>。</w:t>
      </w:r>
    </w:p>
    <w:p w14:paraId="627318D3" w14:textId="77777777" w:rsidR="007B7C1E" w:rsidRPr="007B7C1E" w:rsidRDefault="007B7C1E" w:rsidP="007B7C1E">
      <w:pPr>
        <w:spacing w:after="0" w:line="300" w:lineRule="auto"/>
        <w:ind w:firstLineChars="192" w:firstLine="424"/>
        <w:jc w:val="both"/>
        <w:outlineLvl w:val="2"/>
        <w:rPr>
          <w:rFonts w:ascii="Times New Roman" w:eastAsia="宋体" w:hAnsi="Times New Roman" w:cs="Times New Roman"/>
          <w:b/>
          <w:szCs w:val="22"/>
          <w14:ligatures w14:val="none"/>
        </w:rPr>
      </w:pPr>
      <w:bookmarkStart w:id="9" w:name="_Toc497211599"/>
      <w:bookmarkStart w:id="10" w:name="_Toc232086369"/>
      <w:r w:rsidRPr="007B7C1E">
        <w:rPr>
          <w:rFonts w:ascii="Times New Roman" w:eastAsia="宋体" w:hAnsi="Times New Roman" w:cs="Times New Roman"/>
          <w:b/>
          <w:szCs w:val="22"/>
          <w14:ligatures w14:val="none"/>
        </w:rPr>
        <w:t>3</w:t>
      </w:r>
      <w:r w:rsidRPr="007B7C1E">
        <w:rPr>
          <w:rFonts w:ascii="Times New Roman" w:eastAsia="宋体" w:hAnsi="Times New Roman" w:cs="Times New Roman"/>
          <w:b/>
          <w:szCs w:val="22"/>
          <w14:ligatures w14:val="none"/>
        </w:rPr>
        <w:t>承包方式</w:t>
      </w:r>
      <w:bookmarkEnd w:id="9"/>
      <w:bookmarkEnd w:id="10"/>
    </w:p>
    <w:p w14:paraId="748C5474"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B7C1E">
        <w:rPr>
          <w:rFonts w:ascii="Times New Roman" w:eastAsia="宋体" w:hAnsi="Times New Roman" w:cs="Times New Roman"/>
          <w:kern w:val="1"/>
          <w:szCs w:val="20"/>
          <w14:ligatures w14:val="none"/>
        </w:rPr>
        <w:t xml:space="preserve">3.1 </w:t>
      </w:r>
      <w:r w:rsidRPr="007B7C1E">
        <w:rPr>
          <w:rFonts w:ascii="Times New Roman" w:eastAsia="宋体" w:hAnsi="Times New Roman" w:cs="Times New Roman"/>
          <w:kern w:val="1"/>
          <w:szCs w:val="20"/>
          <w14:ligatures w14:val="none"/>
        </w:rPr>
        <w:t>依照本项目的磋商范围和内容，成交供应商以</w:t>
      </w:r>
      <w:r w:rsidRPr="007B7C1E">
        <w:rPr>
          <w:rFonts w:ascii="Times New Roman" w:eastAsia="宋体" w:hAnsi="Times New Roman" w:cs="Times New Roman"/>
          <w:color w:val="FF0000"/>
          <w:kern w:val="1"/>
          <w:szCs w:val="20"/>
          <w:u w:val="single"/>
          <w14:ligatures w14:val="none"/>
        </w:rPr>
        <w:t>包工、包料、包质量、包安全、包进度</w:t>
      </w:r>
      <w:r w:rsidRPr="007B7C1E">
        <w:rPr>
          <w:rFonts w:ascii="Times New Roman" w:eastAsia="宋体" w:hAnsi="Times New Roman" w:cs="Times New Roman"/>
          <w:kern w:val="1"/>
          <w:szCs w:val="20"/>
          <w14:ligatures w14:val="none"/>
        </w:rPr>
        <w:t>实施项目承包。</w:t>
      </w:r>
    </w:p>
    <w:p w14:paraId="4690E55E"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B7C1E">
        <w:rPr>
          <w:rFonts w:ascii="Times New Roman" w:eastAsia="宋体" w:hAnsi="Times New Roman" w:cs="Times New Roman"/>
          <w:kern w:val="1"/>
          <w:szCs w:val="20"/>
          <w14:ligatures w14:val="none"/>
        </w:rPr>
        <w:t xml:space="preserve">3.2 </w:t>
      </w:r>
      <w:r w:rsidRPr="007B7C1E">
        <w:rPr>
          <w:rFonts w:ascii="Times New Roman" w:eastAsia="宋体" w:hAnsi="Times New Roman" w:cs="Times New Roman"/>
          <w:kern w:val="1"/>
          <w:szCs w:val="20"/>
          <w14:ligatures w14:val="none"/>
        </w:rPr>
        <w:t>本项目不允许分包。</w:t>
      </w:r>
    </w:p>
    <w:p w14:paraId="3FBC3179" w14:textId="77777777" w:rsidR="007B7C1E" w:rsidRPr="007B7C1E" w:rsidRDefault="007B7C1E" w:rsidP="007B7C1E">
      <w:pPr>
        <w:spacing w:after="0" w:line="300" w:lineRule="auto"/>
        <w:ind w:firstLineChars="192" w:firstLine="424"/>
        <w:jc w:val="both"/>
        <w:outlineLvl w:val="2"/>
        <w:rPr>
          <w:rFonts w:ascii="Times New Roman" w:eastAsia="宋体" w:hAnsi="Times New Roman" w:cs="Times New Roman"/>
          <w:b/>
          <w:szCs w:val="22"/>
          <w14:ligatures w14:val="none"/>
        </w:rPr>
      </w:pPr>
      <w:bookmarkStart w:id="11" w:name="_Toc497211600"/>
      <w:bookmarkStart w:id="12" w:name="_Toc232086370"/>
      <w:r w:rsidRPr="007B7C1E">
        <w:rPr>
          <w:rFonts w:ascii="Times New Roman" w:eastAsia="宋体" w:hAnsi="Times New Roman" w:cs="Times New Roman"/>
          <w:b/>
          <w:szCs w:val="22"/>
          <w14:ligatures w14:val="none"/>
        </w:rPr>
        <w:t>4</w:t>
      </w:r>
      <w:r w:rsidRPr="007B7C1E">
        <w:rPr>
          <w:rFonts w:ascii="Times New Roman" w:eastAsia="宋体" w:hAnsi="Times New Roman" w:cs="Times New Roman"/>
          <w:b/>
          <w:szCs w:val="22"/>
          <w14:ligatures w14:val="none"/>
        </w:rPr>
        <w:t>合同签订方式</w:t>
      </w:r>
      <w:bookmarkEnd w:id="11"/>
      <w:bookmarkEnd w:id="12"/>
    </w:p>
    <w:p w14:paraId="31C2BF22"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B7C1E">
        <w:rPr>
          <w:rFonts w:ascii="Times New Roman" w:eastAsia="宋体" w:hAnsi="Times New Roman" w:cs="Times New Roman"/>
          <w:kern w:val="1"/>
          <w:szCs w:val="20"/>
          <w14:ligatures w14:val="none"/>
        </w:rPr>
        <w:lastRenderedPageBreak/>
        <w:t xml:space="preserve">4.1 </w:t>
      </w:r>
      <w:r w:rsidRPr="007B7C1E">
        <w:rPr>
          <w:rFonts w:ascii="Times New Roman" w:eastAsia="宋体" w:hAnsi="Times New Roman" w:cs="Times New Roman"/>
          <w:kern w:val="1"/>
          <w:szCs w:val="20"/>
          <w14:ligatures w14:val="none"/>
        </w:rPr>
        <w:t>本项目合同的标的、价格、质量及验收标准、考核管理、履约期限等主要条款应当与磋商文件和成交供应商响应文件的内容一致，并互相补充和解释。</w:t>
      </w:r>
    </w:p>
    <w:p w14:paraId="172B3C78" w14:textId="77777777" w:rsidR="007B7C1E" w:rsidRPr="007B7C1E" w:rsidRDefault="007B7C1E" w:rsidP="007B7C1E">
      <w:pPr>
        <w:spacing w:after="0" w:line="300" w:lineRule="auto"/>
        <w:ind w:firstLineChars="192" w:firstLine="424"/>
        <w:jc w:val="both"/>
        <w:outlineLvl w:val="2"/>
        <w:rPr>
          <w:rFonts w:ascii="Times New Roman" w:eastAsia="宋体" w:hAnsi="Times New Roman" w:cs="Times New Roman"/>
          <w:b/>
          <w:szCs w:val="22"/>
          <w14:ligatures w14:val="none"/>
        </w:rPr>
      </w:pPr>
      <w:bookmarkStart w:id="13" w:name="_Toc497211601"/>
      <w:bookmarkStart w:id="14" w:name="_Toc232086371"/>
      <w:r w:rsidRPr="007B7C1E">
        <w:rPr>
          <w:rFonts w:ascii="Times New Roman" w:eastAsia="宋体" w:hAnsi="Times New Roman" w:cs="Times New Roman"/>
          <w:b/>
          <w:szCs w:val="22"/>
          <w14:ligatures w14:val="none"/>
        </w:rPr>
        <w:t>5</w:t>
      </w:r>
      <w:r w:rsidRPr="007B7C1E">
        <w:rPr>
          <w:rFonts w:ascii="Times New Roman" w:eastAsia="宋体" w:hAnsi="Times New Roman" w:cs="Times New Roman"/>
          <w:b/>
          <w:szCs w:val="22"/>
          <w14:ligatures w14:val="none"/>
        </w:rPr>
        <w:t>结算原则和支付方式</w:t>
      </w:r>
      <w:bookmarkEnd w:id="13"/>
      <w:bookmarkEnd w:id="14"/>
    </w:p>
    <w:p w14:paraId="70BB7526"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B7C1E">
        <w:rPr>
          <w:rFonts w:ascii="Times New Roman" w:eastAsia="宋体" w:hAnsi="Times New Roman" w:cs="Times New Roman"/>
          <w:kern w:val="1"/>
          <w:szCs w:val="20"/>
          <w14:ligatures w14:val="none"/>
        </w:rPr>
        <w:t xml:space="preserve">5.1 </w:t>
      </w:r>
      <w:r w:rsidRPr="007B7C1E">
        <w:rPr>
          <w:rFonts w:ascii="Times New Roman" w:eastAsia="宋体" w:hAnsi="Times New Roman" w:cs="Times New Roman"/>
          <w:kern w:val="1"/>
          <w:szCs w:val="20"/>
          <w14:ligatures w14:val="none"/>
        </w:rPr>
        <w:t>结算原则</w:t>
      </w:r>
    </w:p>
    <w:p w14:paraId="628A1D6D"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B7C1E">
        <w:rPr>
          <w:rFonts w:ascii="Times New Roman" w:eastAsia="宋体" w:hAnsi="Times New Roman" w:cs="Times New Roman"/>
          <w:kern w:val="1"/>
          <w:szCs w:val="20"/>
          <w14:ligatures w14:val="none"/>
        </w:rPr>
        <w:t xml:space="preserve">5.1.1 </w:t>
      </w:r>
      <w:r w:rsidRPr="007B7C1E">
        <w:rPr>
          <w:rFonts w:ascii="Times New Roman" w:eastAsia="宋体" w:hAnsi="Times New Roman" w:cs="Times New Roman"/>
          <w:kern w:val="1"/>
          <w:szCs w:val="20"/>
          <w14:ligatures w14:val="none"/>
        </w:rPr>
        <w:t>本项目合同结算价以考核为准，供应商的成交价和结算下浮率（如果有）不变，实际工作量以采购人或第三方按照磋商文件规定的验收标准核定为准。</w:t>
      </w:r>
    </w:p>
    <w:p w14:paraId="6797CAB8"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B7C1E">
        <w:rPr>
          <w:rFonts w:ascii="Times New Roman" w:eastAsia="宋体" w:hAnsi="Times New Roman" w:cs="Times New Roman"/>
          <w:kern w:val="1"/>
          <w:szCs w:val="20"/>
          <w14:ligatures w14:val="none"/>
        </w:rPr>
        <w:t xml:space="preserve">5.2 </w:t>
      </w:r>
      <w:r w:rsidRPr="007B7C1E">
        <w:rPr>
          <w:rFonts w:ascii="Times New Roman" w:eastAsia="宋体" w:hAnsi="Times New Roman" w:cs="Times New Roman"/>
          <w:kern w:val="1"/>
          <w:szCs w:val="20"/>
          <w14:ligatures w14:val="none"/>
        </w:rPr>
        <w:t>支付方式</w:t>
      </w:r>
    </w:p>
    <w:p w14:paraId="4548D2CE" w14:textId="77777777" w:rsidR="007B7C1E" w:rsidRPr="007B7C1E" w:rsidRDefault="007B7C1E" w:rsidP="007B7C1E">
      <w:pPr>
        <w:suppressAutoHyphens/>
        <w:spacing w:after="0" w:line="300" w:lineRule="auto"/>
        <w:ind w:left="420"/>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 xml:space="preserve">5.2.1 </w:t>
      </w:r>
      <w:r w:rsidRPr="007B7C1E">
        <w:rPr>
          <w:rFonts w:ascii="Times New Roman" w:eastAsia="宋体" w:hAnsi="Times New Roman" w:cs="Times New Roman"/>
          <w:bCs/>
          <w:kern w:val="1"/>
          <w:szCs w:val="20"/>
          <w14:ligatures w14:val="none"/>
        </w:rPr>
        <w:t>本项目合同金额采用</w:t>
      </w:r>
      <w:r w:rsidRPr="007B7C1E">
        <w:rPr>
          <w:rFonts w:ascii="Times New Roman" w:eastAsia="宋体" w:hAnsi="Times New Roman" w:cs="Times New Roman"/>
          <w:b/>
          <w:color w:val="FF0000"/>
          <w:szCs w:val="22"/>
          <w:u w:val="single"/>
          <w14:ligatures w14:val="none"/>
        </w:rPr>
        <w:t>分期付款</w:t>
      </w:r>
      <w:r w:rsidRPr="007B7C1E">
        <w:rPr>
          <w:rFonts w:ascii="Times New Roman" w:eastAsia="宋体" w:hAnsi="Times New Roman" w:cs="Times New Roman"/>
          <w:bCs/>
          <w:kern w:val="1"/>
          <w:szCs w:val="20"/>
          <w14:ligatures w14:val="none"/>
        </w:rPr>
        <w:t>方式，在采购人和成交供应商合同签订后，且财政资金到位后，按下款要求支付相应的合同款项。</w:t>
      </w:r>
    </w:p>
    <w:p w14:paraId="15CBFA23" w14:textId="77777777" w:rsidR="007B7C1E" w:rsidRPr="007B7C1E" w:rsidRDefault="007B7C1E" w:rsidP="007B7C1E">
      <w:pPr>
        <w:suppressAutoHyphens/>
        <w:spacing w:after="0" w:line="300" w:lineRule="auto"/>
        <w:ind w:firstLineChars="190" w:firstLine="418"/>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 xml:space="preserve">5.2.2 </w:t>
      </w:r>
      <w:r w:rsidRPr="007B7C1E">
        <w:rPr>
          <w:rFonts w:ascii="Times New Roman" w:eastAsia="宋体" w:hAnsi="Times New Roman" w:cs="Times New Roman"/>
          <w:bCs/>
          <w:kern w:val="1"/>
          <w:szCs w:val="20"/>
          <w14:ligatures w14:val="none"/>
        </w:rPr>
        <w:t>分期付款的时间进度要求和支付比例具体如下：</w:t>
      </w:r>
    </w:p>
    <w:p w14:paraId="4D47C743" w14:textId="77777777" w:rsidR="007B7C1E" w:rsidRPr="007B7C1E" w:rsidRDefault="007B7C1E" w:rsidP="007B7C1E">
      <w:pPr>
        <w:suppressAutoHyphens/>
        <w:spacing w:after="0" w:line="300" w:lineRule="auto"/>
        <w:ind w:firstLineChars="191" w:firstLine="420"/>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1</w:t>
      </w:r>
      <w:r w:rsidRPr="007B7C1E">
        <w:rPr>
          <w:rFonts w:ascii="Times New Roman" w:eastAsia="宋体" w:hAnsi="Times New Roman" w:cs="Times New Roman"/>
          <w:bCs/>
          <w:kern w:val="1"/>
          <w:szCs w:val="20"/>
          <w14:ligatures w14:val="none"/>
        </w:rPr>
        <w:t>）合同签订后第四个月月中前，支付合同金额的</w:t>
      </w:r>
      <w:r w:rsidRPr="007B7C1E">
        <w:rPr>
          <w:rFonts w:ascii="Times New Roman" w:eastAsia="宋体" w:hAnsi="Times New Roman" w:cs="Times New Roman"/>
          <w:bCs/>
          <w:kern w:val="1"/>
          <w:szCs w:val="20"/>
          <w14:ligatures w14:val="none"/>
        </w:rPr>
        <w:t>25%</w:t>
      </w:r>
      <w:r w:rsidRPr="007B7C1E">
        <w:rPr>
          <w:rFonts w:ascii="Times New Roman" w:eastAsia="宋体" w:hAnsi="Times New Roman" w:cs="Times New Roman"/>
          <w:bCs/>
          <w:kern w:val="1"/>
          <w:szCs w:val="20"/>
          <w14:ligatures w14:val="none"/>
        </w:rPr>
        <w:t>，实际支付金额根据考核结果确定；</w:t>
      </w:r>
    </w:p>
    <w:p w14:paraId="55B4382B" w14:textId="77777777" w:rsidR="007B7C1E" w:rsidRPr="007B7C1E" w:rsidRDefault="007B7C1E" w:rsidP="007B7C1E">
      <w:pPr>
        <w:suppressAutoHyphens/>
        <w:spacing w:after="0" w:line="300" w:lineRule="auto"/>
        <w:ind w:firstLineChars="191" w:firstLine="420"/>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2</w:t>
      </w:r>
      <w:r w:rsidRPr="007B7C1E">
        <w:rPr>
          <w:rFonts w:ascii="Times New Roman" w:eastAsia="宋体" w:hAnsi="Times New Roman" w:cs="Times New Roman"/>
          <w:bCs/>
          <w:kern w:val="1"/>
          <w:szCs w:val="20"/>
          <w14:ligatures w14:val="none"/>
        </w:rPr>
        <w:t>）合同签订后第七个月月中前，支付合同金额的</w:t>
      </w:r>
      <w:r w:rsidRPr="007B7C1E">
        <w:rPr>
          <w:rFonts w:ascii="Times New Roman" w:eastAsia="宋体" w:hAnsi="Times New Roman" w:cs="Times New Roman"/>
          <w:bCs/>
          <w:kern w:val="1"/>
          <w:szCs w:val="20"/>
          <w14:ligatures w14:val="none"/>
        </w:rPr>
        <w:t>25%</w:t>
      </w:r>
      <w:r w:rsidRPr="007B7C1E">
        <w:rPr>
          <w:rFonts w:ascii="Times New Roman" w:eastAsia="宋体" w:hAnsi="Times New Roman" w:cs="Times New Roman"/>
          <w:bCs/>
          <w:kern w:val="1"/>
          <w:szCs w:val="20"/>
          <w14:ligatures w14:val="none"/>
        </w:rPr>
        <w:t>，实际支付金额根据考核结果确定；</w:t>
      </w:r>
    </w:p>
    <w:p w14:paraId="7DDBB9DC" w14:textId="77777777" w:rsidR="007B7C1E" w:rsidRPr="007B7C1E" w:rsidRDefault="007B7C1E" w:rsidP="007B7C1E">
      <w:pPr>
        <w:suppressAutoHyphens/>
        <w:spacing w:after="0" w:line="300" w:lineRule="auto"/>
        <w:ind w:firstLineChars="191" w:firstLine="420"/>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3</w:t>
      </w:r>
      <w:r w:rsidRPr="007B7C1E">
        <w:rPr>
          <w:rFonts w:ascii="Times New Roman" w:eastAsia="宋体" w:hAnsi="Times New Roman" w:cs="Times New Roman"/>
          <w:bCs/>
          <w:kern w:val="1"/>
          <w:szCs w:val="20"/>
          <w14:ligatures w14:val="none"/>
        </w:rPr>
        <w:t>）合同签订后第十个月月中前，支付合同金额的</w:t>
      </w:r>
      <w:r w:rsidRPr="007B7C1E">
        <w:rPr>
          <w:rFonts w:ascii="Times New Roman" w:eastAsia="宋体" w:hAnsi="Times New Roman" w:cs="Times New Roman"/>
          <w:bCs/>
          <w:kern w:val="1"/>
          <w:szCs w:val="20"/>
          <w14:ligatures w14:val="none"/>
        </w:rPr>
        <w:t>25%</w:t>
      </w:r>
      <w:r w:rsidRPr="007B7C1E">
        <w:rPr>
          <w:rFonts w:ascii="Times New Roman" w:eastAsia="宋体" w:hAnsi="Times New Roman" w:cs="Times New Roman"/>
          <w:bCs/>
          <w:kern w:val="1"/>
          <w:szCs w:val="20"/>
          <w14:ligatures w14:val="none"/>
        </w:rPr>
        <w:t>，实际支付金额根据考核结果确定；</w:t>
      </w:r>
    </w:p>
    <w:p w14:paraId="717630DE" w14:textId="77777777" w:rsidR="007B7C1E" w:rsidRPr="007B7C1E" w:rsidRDefault="007B7C1E" w:rsidP="007B7C1E">
      <w:pPr>
        <w:suppressAutoHyphens/>
        <w:spacing w:after="0" w:line="300" w:lineRule="auto"/>
        <w:ind w:firstLineChars="191" w:firstLine="420"/>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4</w:t>
      </w:r>
      <w:r w:rsidRPr="007B7C1E">
        <w:rPr>
          <w:rFonts w:ascii="Times New Roman" w:eastAsia="宋体" w:hAnsi="Times New Roman" w:cs="Times New Roman"/>
          <w:bCs/>
          <w:kern w:val="1"/>
          <w:szCs w:val="20"/>
          <w14:ligatures w14:val="none"/>
        </w:rPr>
        <w:t>）项目完成后，采购人根据考核结果，支付剩余金额。</w:t>
      </w:r>
    </w:p>
    <w:p w14:paraId="5E3DAFE7"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B7C1E">
        <w:rPr>
          <w:rFonts w:ascii="Times New Roman" w:eastAsia="宋体" w:hAnsi="Times New Roman" w:cs="Times New Roman"/>
          <w:kern w:val="1"/>
          <w:szCs w:val="20"/>
          <w14:ligatures w14:val="none"/>
        </w:rPr>
        <w:t>5.3</w:t>
      </w:r>
      <w:r w:rsidRPr="007B7C1E">
        <w:rPr>
          <w:rFonts w:ascii="Times New Roman" w:eastAsia="宋体" w:hAnsi="Times New Roman" w:cs="Times New Roman"/>
          <w:kern w:val="1"/>
          <w:szCs w:val="20"/>
          <w14:ligatures w14:val="none"/>
        </w:rPr>
        <w:t>成交供应商因自身原因造成返工的工作量，采购人将不予计量和支付。</w:t>
      </w:r>
    </w:p>
    <w:p w14:paraId="7F922979" w14:textId="77777777" w:rsidR="007B7C1E" w:rsidRPr="007B7C1E" w:rsidRDefault="007B7C1E" w:rsidP="007B7C1E">
      <w:pPr>
        <w:snapToGrid w:val="0"/>
        <w:spacing w:after="0" w:line="360" w:lineRule="auto"/>
        <w:ind w:firstLineChars="200" w:firstLine="440"/>
        <w:rPr>
          <w:rFonts w:ascii="Times New Roman" w:eastAsia="宋体" w:hAnsi="Times New Roman" w:cs="Times New Roman"/>
          <w:color w:val="FF0000"/>
          <w:szCs w:val="22"/>
          <w14:ligatures w14:val="none"/>
        </w:rPr>
      </w:pPr>
      <w:r w:rsidRPr="007B7C1E">
        <w:rPr>
          <w:rFonts w:ascii="Times New Roman" w:eastAsia="宋体" w:hAnsi="Times New Roman" w:cs="Times New Roman"/>
          <w:color w:val="FF0000"/>
          <w:szCs w:val="22"/>
          <w14:ligatures w14:val="none"/>
        </w:rPr>
        <w:t>5.4</w:t>
      </w:r>
      <w:r w:rsidRPr="007B7C1E">
        <w:rPr>
          <w:rFonts w:ascii="Times New Roman" w:eastAsia="宋体" w:hAnsi="Times New Roman" w:cs="Times New Roman"/>
          <w:color w:val="FF0000"/>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7B7C1E">
        <w:rPr>
          <w:rFonts w:ascii="Times New Roman" w:eastAsia="宋体" w:hAnsi="Times New Roman" w:cs="Times New Roman"/>
          <w:color w:val="FF0000"/>
          <w:szCs w:val="22"/>
          <w14:ligatures w14:val="none"/>
        </w:rPr>
        <w:t>1</w:t>
      </w:r>
      <w:r w:rsidRPr="007B7C1E">
        <w:rPr>
          <w:rFonts w:ascii="Times New Roman" w:eastAsia="宋体" w:hAnsi="Times New Roman" w:cs="Times New Roman"/>
          <w:color w:val="FF0000"/>
          <w:szCs w:val="22"/>
          <w14:ligatures w14:val="none"/>
        </w:rPr>
        <w:t>年</w:t>
      </w:r>
      <w:proofErr w:type="gramStart"/>
      <w:r w:rsidRPr="007B7C1E">
        <w:rPr>
          <w:rFonts w:ascii="Times New Roman" w:eastAsia="宋体" w:hAnsi="Times New Roman" w:cs="Times New Roman"/>
          <w:color w:val="FF0000"/>
          <w:szCs w:val="22"/>
          <w14:ligatures w14:val="none"/>
        </w:rPr>
        <w:t>期贷款市场</w:t>
      </w:r>
      <w:proofErr w:type="gramEnd"/>
      <w:r w:rsidRPr="007B7C1E">
        <w:rPr>
          <w:rFonts w:ascii="Times New Roman" w:eastAsia="宋体" w:hAnsi="Times New Roman" w:cs="Times New Roman"/>
          <w:color w:val="FF0000"/>
          <w:szCs w:val="22"/>
          <w14:ligatures w14:val="none"/>
        </w:rPr>
        <w:t>报价利率。</w:t>
      </w:r>
    </w:p>
    <w:p w14:paraId="254E1120" w14:textId="77777777" w:rsidR="007B7C1E" w:rsidRPr="007B7C1E" w:rsidRDefault="007B7C1E" w:rsidP="007B7C1E">
      <w:pPr>
        <w:spacing w:after="0" w:line="300" w:lineRule="auto"/>
        <w:jc w:val="both"/>
        <w:rPr>
          <w:rFonts w:ascii="Times New Roman" w:eastAsia="宋体" w:hAnsi="Times New Roman" w:cs="Times New Roman"/>
          <w:sz w:val="20"/>
          <w:szCs w:val="20"/>
          <w14:ligatures w14:val="none"/>
        </w:rPr>
      </w:pPr>
    </w:p>
    <w:p w14:paraId="3EF3D05E" w14:textId="77777777" w:rsidR="007B7C1E" w:rsidRPr="007B7C1E" w:rsidRDefault="007B7C1E" w:rsidP="007B7C1E">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5" w:name="_Toc497211602"/>
      <w:bookmarkStart w:id="16" w:name="_Toc232086372"/>
      <w:r w:rsidRPr="007B7C1E">
        <w:rPr>
          <w:rFonts w:ascii="Times New Roman" w:eastAsia="黑体" w:hAnsi="Times New Roman" w:cs="Times New Roman"/>
          <w:color w:val="000000"/>
          <w:sz w:val="30"/>
          <w:szCs w:val="30"/>
          <w14:ligatures w14:val="none"/>
        </w:rPr>
        <w:t>三、技术质量要求</w:t>
      </w:r>
      <w:bookmarkEnd w:id="15"/>
      <w:bookmarkEnd w:id="16"/>
    </w:p>
    <w:p w14:paraId="2A8D7486" w14:textId="77777777" w:rsidR="007B7C1E" w:rsidRPr="007B7C1E" w:rsidRDefault="007B7C1E" w:rsidP="007B7C1E">
      <w:pPr>
        <w:spacing w:after="0" w:line="300" w:lineRule="auto"/>
        <w:ind w:firstLineChars="192" w:firstLine="424"/>
        <w:jc w:val="both"/>
        <w:outlineLvl w:val="2"/>
        <w:rPr>
          <w:rFonts w:ascii="Times New Roman" w:eastAsia="宋体" w:hAnsi="Times New Roman" w:cs="Times New Roman"/>
          <w:b/>
          <w:szCs w:val="22"/>
          <w14:ligatures w14:val="none"/>
        </w:rPr>
      </w:pPr>
      <w:bookmarkStart w:id="17" w:name="_Toc497211603"/>
      <w:bookmarkStart w:id="18" w:name="_Toc232086373"/>
      <w:r w:rsidRPr="007B7C1E">
        <w:rPr>
          <w:rFonts w:ascii="Times New Roman" w:eastAsia="宋体" w:hAnsi="Times New Roman" w:cs="Times New Roman"/>
          <w:b/>
          <w:szCs w:val="22"/>
          <w14:ligatures w14:val="none"/>
        </w:rPr>
        <w:t>6</w:t>
      </w:r>
      <w:r w:rsidRPr="007B7C1E">
        <w:rPr>
          <w:rFonts w:ascii="Times New Roman" w:eastAsia="宋体" w:hAnsi="Times New Roman" w:cs="Times New Roman"/>
          <w:b/>
          <w:szCs w:val="22"/>
          <w14:ligatures w14:val="none"/>
        </w:rPr>
        <w:t>适用技术规范与规范性文件</w:t>
      </w:r>
      <w:bookmarkEnd w:id="17"/>
      <w:bookmarkEnd w:id="18"/>
    </w:p>
    <w:p w14:paraId="0FBC125F" w14:textId="77777777" w:rsidR="007B7C1E" w:rsidRPr="007B7C1E" w:rsidRDefault="007B7C1E" w:rsidP="007B7C1E">
      <w:pPr>
        <w:snapToGrid w:val="0"/>
        <w:spacing w:after="0" w:line="300" w:lineRule="auto"/>
        <w:ind w:firstLineChars="200" w:firstLine="440"/>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各供应商应充分注意，凡涉及国家或行业管理部门颁发的相关规范、规程和标准，无论其是否在本磋商文件中列明，供应商应无条件执行。标准、规范等不一致的，以要求高者为准。</w:t>
      </w:r>
    </w:p>
    <w:p w14:paraId="3D198A3F" w14:textId="77777777" w:rsidR="007B7C1E" w:rsidRPr="007B7C1E" w:rsidRDefault="007B7C1E" w:rsidP="007B7C1E">
      <w:pPr>
        <w:spacing w:after="0" w:line="300" w:lineRule="auto"/>
        <w:ind w:firstLineChars="192" w:firstLine="424"/>
        <w:jc w:val="both"/>
        <w:outlineLvl w:val="2"/>
        <w:rPr>
          <w:rFonts w:ascii="Times New Roman" w:eastAsia="宋体" w:hAnsi="Times New Roman" w:cs="Times New Roman"/>
          <w:b/>
          <w:szCs w:val="22"/>
          <w14:ligatures w14:val="none"/>
        </w:rPr>
      </w:pPr>
      <w:bookmarkStart w:id="19" w:name="_Toc497211604"/>
      <w:bookmarkStart w:id="20" w:name="_Toc232086374"/>
      <w:r w:rsidRPr="007B7C1E">
        <w:rPr>
          <w:rFonts w:ascii="Times New Roman" w:eastAsia="宋体" w:hAnsi="Times New Roman" w:cs="Times New Roman"/>
          <w:b/>
          <w:szCs w:val="22"/>
          <w14:ligatures w14:val="none"/>
        </w:rPr>
        <w:t>7</w:t>
      </w:r>
      <w:r w:rsidRPr="007B7C1E">
        <w:rPr>
          <w:rFonts w:ascii="Times New Roman" w:eastAsia="宋体" w:hAnsi="Times New Roman" w:cs="Times New Roman"/>
          <w:b/>
          <w:szCs w:val="22"/>
          <w14:ligatures w14:val="none"/>
        </w:rPr>
        <w:t>磋商内容与要求</w:t>
      </w:r>
      <w:bookmarkEnd w:id="19"/>
      <w:bookmarkEnd w:id="20"/>
    </w:p>
    <w:p w14:paraId="17D97485"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 xml:space="preserve">7.1 </w:t>
      </w:r>
      <w:r w:rsidRPr="007B7C1E">
        <w:rPr>
          <w:rFonts w:ascii="Times New Roman" w:eastAsia="宋体" w:hAnsi="Times New Roman" w:cs="Times New Roman"/>
          <w:bCs/>
          <w:kern w:val="1"/>
          <w:szCs w:val="20"/>
          <w14:ligatures w14:val="none"/>
        </w:rPr>
        <w:t>工作目标与总体要求</w:t>
      </w:r>
    </w:p>
    <w:p w14:paraId="0C57DFCC" w14:textId="77777777" w:rsidR="007B7C1E" w:rsidRPr="007B7C1E" w:rsidRDefault="007B7C1E" w:rsidP="007B7C1E">
      <w:pPr>
        <w:suppressAutoHyphens/>
        <w:spacing w:after="0" w:line="240" w:lineRule="auto"/>
        <w:ind w:firstLine="420"/>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为深入推进城市精细化管理，提升张江镇干净整洁的整体形象，创造良好的营商环境，依据市容环境卫生相关管理规定，针对张江镇镇域内</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立面三乱</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问题开展常态化清理、巡查管控与立面修复，形成长效管理机制。</w:t>
      </w:r>
    </w:p>
    <w:p w14:paraId="2231418B"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 xml:space="preserve">7.2 </w:t>
      </w:r>
      <w:r w:rsidRPr="007B7C1E">
        <w:rPr>
          <w:rFonts w:ascii="Times New Roman" w:eastAsia="宋体" w:hAnsi="Times New Roman" w:cs="Times New Roman"/>
          <w:bCs/>
          <w:kern w:val="1"/>
          <w:szCs w:val="20"/>
          <w14:ligatures w14:val="none"/>
        </w:rPr>
        <w:t>本项目磋商内容与具体质量要求（但不仅限于）详见下表。</w:t>
      </w:r>
    </w:p>
    <w:p w14:paraId="56AC4052" w14:textId="77777777" w:rsidR="007B7C1E" w:rsidRPr="007B7C1E" w:rsidRDefault="007B7C1E" w:rsidP="007B7C1E">
      <w:pPr>
        <w:spacing w:after="0" w:line="300" w:lineRule="auto"/>
        <w:jc w:val="center"/>
        <w:rPr>
          <w:rFonts w:ascii="Times New Roman" w:eastAsia="宋体" w:hAnsi="Times New Roman" w:cs="Times New Roman"/>
          <w:b/>
          <w:color w:val="FF0000"/>
          <w:szCs w:val="22"/>
          <w14:ligatures w14:val="none"/>
        </w:rPr>
      </w:pPr>
      <w:r w:rsidRPr="007B7C1E">
        <w:rPr>
          <w:rFonts w:ascii="Times New Roman" w:eastAsia="宋体" w:hAnsi="Times New Roman" w:cs="Times New Roman"/>
          <w:b/>
          <w:szCs w:val="22"/>
          <w14:ligatures w14:val="none"/>
        </w:rPr>
        <w:t>服务内容一览表</w:t>
      </w:r>
    </w:p>
    <w:tbl>
      <w:tblPr>
        <w:tblStyle w:val="ae"/>
        <w:tblW w:w="9854" w:type="dxa"/>
        <w:jc w:val="center"/>
        <w:tblLayout w:type="fixed"/>
        <w:tblLook w:val="04A0" w:firstRow="1" w:lastRow="0" w:firstColumn="1" w:lastColumn="0" w:noHBand="0" w:noVBand="1"/>
      </w:tblPr>
      <w:tblGrid>
        <w:gridCol w:w="780"/>
        <w:gridCol w:w="2872"/>
        <w:gridCol w:w="5090"/>
        <w:gridCol w:w="1112"/>
      </w:tblGrid>
      <w:tr w:rsidR="007B7C1E" w:rsidRPr="007B7C1E" w14:paraId="19EC7061" w14:textId="77777777">
        <w:trPr>
          <w:tblHeader/>
          <w:jc w:val="center"/>
        </w:trPr>
        <w:tc>
          <w:tcPr>
            <w:tcW w:w="780" w:type="dxa"/>
            <w:vAlign w:val="center"/>
          </w:tcPr>
          <w:p w14:paraId="292C66ED" w14:textId="77777777" w:rsidR="007B7C1E" w:rsidRPr="007B7C1E" w:rsidRDefault="007B7C1E" w:rsidP="007B7C1E">
            <w:pPr>
              <w:suppressAutoHyphens/>
              <w:spacing w:line="300" w:lineRule="auto"/>
              <w:jc w:val="center"/>
              <w:rPr>
                <w:rFonts w:ascii="Times New Roman" w:hAnsi="Times New Roman" w:cs="Times New Roman"/>
                <w:kern w:val="1"/>
                <w:szCs w:val="22"/>
              </w:rPr>
            </w:pPr>
            <w:r w:rsidRPr="007B7C1E">
              <w:rPr>
                <w:rFonts w:ascii="宋体" w:eastAsia="宋体" w:hAnsi="宋体" w:cs="宋体" w:hint="eastAsia"/>
                <w:b/>
                <w:bCs/>
                <w:color w:val="000000"/>
                <w:kern w:val="24"/>
                <w:szCs w:val="22"/>
              </w:rPr>
              <w:lastRenderedPageBreak/>
              <w:t>序号</w:t>
            </w:r>
          </w:p>
        </w:tc>
        <w:tc>
          <w:tcPr>
            <w:tcW w:w="2872" w:type="dxa"/>
            <w:vAlign w:val="center"/>
          </w:tcPr>
          <w:p w14:paraId="27756379" w14:textId="77777777" w:rsidR="007B7C1E" w:rsidRPr="007B7C1E" w:rsidRDefault="007B7C1E" w:rsidP="007B7C1E">
            <w:pPr>
              <w:spacing w:line="300" w:lineRule="auto"/>
              <w:jc w:val="center"/>
              <w:rPr>
                <w:rFonts w:ascii="Times New Roman" w:hAnsi="Times New Roman" w:cs="Times New Roman"/>
                <w:b/>
                <w:szCs w:val="22"/>
              </w:rPr>
            </w:pPr>
            <w:r w:rsidRPr="007B7C1E">
              <w:rPr>
                <w:rFonts w:ascii="宋体" w:eastAsia="宋体" w:hAnsi="宋体" w:cs="宋体" w:hint="eastAsia"/>
                <w:b/>
                <w:szCs w:val="22"/>
              </w:rPr>
              <w:t>服务内容</w:t>
            </w:r>
          </w:p>
        </w:tc>
        <w:tc>
          <w:tcPr>
            <w:tcW w:w="5090" w:type="dxa"/>
            <w:vAlign w:val="center"/>
          </w:tcPr>
          <w:p w14:paraId="5D75D679" w14:textId="77777777" w:rsidR="007B7C1E" w:rsidRPr="007B7C1E" w:rsidRDefault="007B7C1E" w:rsidP="007B7C1E">
            <w:pPr>
              <w:spacing w:line="300" w:lineRule="auto"/>
              <w:jc w:val="center"/>
              <w:rPr>
                <w:rFonts w:ascii="Times New Roman" w:hAnsi="Times New Roman" w:cs="Times New Roman"/>
                <w:b/>
                <w:szCs w:val="22"/>
              </w:rPr>
            </w:pPr>
            <w:r w:rsidRPr="007B7C1E">
              <w:rPr>
                <w:rFonts w:ascii="宋体" w:eastAsia="宋体" w:hAnsi="宋体" w:cs="宋体" w:hint="eastAsia"/>
                <w:b/>
                <w:szCs w:val="22"/>
              </w:rPr>
              <w:t>具体要求</w:t>
            </w:r>
          </w:p>
        </w:tc>
        <w:tc>
          <w:tcPr>
            <w:tcW w:w="1112" w:type="dxa"/>
            <w:vAlign w:val="center"/>
          </w:tcPr>
          <w:p w14:paraId="0CB1BEAB" w14:textId="77777777" w:rsidR="007B7C1E" w:rsidRPr="007B7C1E" w:rsidRDefault="007B7C1E" w:rsidP="007B7C1E">
            <w:pPr>
              <w:spacing w:line="300" w:lineRule="auto"/>
              <w:jc w:val="center"/>
              <w:rPr>
                <w:rFonts w:ascii="Times New Roman" w:hAnsi="Times New Roman" w:cs="Times New Roman"/>
                <w:b/>
                <w:szCs w:val="22"/>
              </w:rPr>
            </w:pPr>
            <w:r w:rsidRPr="007B7C1E">
              <w:rPr>
                <w:rFonts w:ascii="宋体" w:eastAsia="宋体" w:hAnsi="宋体" w:cs="宋体" w:hint="eastAsia"/>
                <w:b/>
                <w:szCs w:val="22"/>
              </w:rPr>
              <w:t>备注</w:t>
            </w:r>
          </w:p>
        </w:tc>
      </w:tr>
      <w:tr w:rsidR="007B7C1E" w:rsidRPr="007B7C1E" w14:paraId="2764B749" w14:textId="77777777">
        <w:trPr>
          <w:jc w:val="center"/>
        </w:trPr>
        <w:tc>
          <w:tcPr>
            <w:tcW w:w="780" w:type="dxa"/>
            <w:vAlign w:val="center"/>
          </w:tcPr>
          <w:p w14:paraId="1E9FECF1" w14:textId="77777777" w:rsidR="007B7C1E" w:rsidRPr="007B7C1E" w:rsidRDefault="007B7C1E" w:rsidP="007B7C1E">
            <w:pPr>
              <w:suppressAutoHyphens/>
              <w:spacing w:line="300" w:lineRule="auto"/>
              <w:jc w:val="center"/>
              <w:rPr>
                <w:rFonts w:ascii="Times New Roman" w:hAnsi="Times New Roman" w:cs="Times New Roman"/>
                <w:kern w:val="1"/>
                <w:szCs w:val="22"/>
              </w:rPr>
            </w:pPr>
            <w:r w:rsidRPr="007B7C1E">
              <w:rPr>
                <w:rFonts w:ascii="Times New Roman" w:hAnsi="Times New Roman" w:cs="Times New Roman"/>
                <w:kern w:val="1"/>
                <w:szCs w:val="22"/>
              </w:rPr>
              <w:t>1</w:t>
            </w:r>
          </w:p>
        </w:tc>
        <w:tc>
          <w:tcPr>
            <w:tcW w:w="2872" w:type="dxa"/>
            <w:vAlign w:val="center"/>
          </w:tcPr>
          <w:p w14:paraId="785199C3" w14:textId="77777777" w:rsidR="007B7C1E" w:rsidRPr="007B7C1E" w:rsidRDefault="007B7C1E" w:rsidP="007B7C1E">
            <w:pPr>
              <w:suppressAutoHyphens/>
              <w:spacing w:line="300" w:lineRule="auto"/>
              <w:jc w:val="center"/>
              <w:rPr>
                <w:rFonts w:ascii="Times New Roman" w:hAnsi="Times New Roman" w:cs="Times New Roman"/>
                <w:kern w:val="1"/>
                <w:szCs w:val="22"/>
              </w:rPr>
            </w:pPr>
            <w:r w:rsidRPr="007B7C1E">
              <w:rPr>
                <w:rFonts w:ascii="宋体" w:eastAsia="宋体" w:hAnsi="宋体" w:cs="宋体"/>
                <w:color w:val="000000"/>
                <w:kern w:val="24"/>
                <w:szCs w:val="22"/>
              </w:rPr>
              <w:t>常态</w:t>
            </w:r>
            <w:proofErr w:type="gramStart"/>
            <w:r w:rsidRPr="007B7C1E">
              <w:rPr>
                <w:rFonts w:ascii="宋体" w:eastAsia="宋体" w:hAnsi="宋体" w:cs="宋体"/>
                <w:color w:val="000000"/>
                <w:kern w:val="24"/>
                <w:szCs w:val="22"/>
              </w:rPr>
              <w:t>化清理</w:t>
            </w:r>
            <w:proofErr w:type="gramEnd"/>
          </w:p>
        </w:tc>
        <w:tc>
          <w:tcPr>
            <w:tcW w:w="5090" w:type="dxa"/>
            <w:vAlign w:val="center"/>
          </w:tcPr>
          <w:p w14:paraId="6D84C13A" w14:textId="77777777" w:rsidR="007B7C1E" w:rsidRPr="007B7C1E" w:rsidRDefault="007B7C1E" w:rsidP="007B7C1E">
            <w:pPr>
              <w:suppressAutoHyphens/>
              <w:spacing w:line="300" w:lineRule="auto"/>
              <w:jc w:val="center"/>
              <w:rPr>
                <w:rFonts w:ascii="Times New Roman" w:hAnsi="Times New Roman" w:cs="Times New Roman"/>
                <w:kern w:val="1"/>
                <w:szCs w:val="22"/>
              </w:rPr>
            </w:pPr>
            <w:r w:rsidRPr="007B7C1E">
              <w:rPr>
                <w:rFonts w:ascii="宋体" w:eastAsia="宋体" w:hAnsi="宋体" w:cs="宋体"/>
                <w:kern w:val="1"/>
                <w:szCs w:val="22"/>
              </w:rPr>
              <w:t>做到无</w:t>
            </w:r>
            <w:r w:rsidRPr="007B7C1E">
              <w:rPr>
                <w:rFonts w:ascii="Times New Roman" w:hAnsi="Times New Roman" w:cs="Times New Roman"/>
                <w:kern w:val="1"/>
                <w:szCs w:val="22"/>
              </w:rPr>
              <w:t>“</w:t>
            </w:r>
            <w:r w:rsidRPr="007B7C1E">
              <w:rPr>
                <w:rFonts w:ascii="宋体" w:eastAsia="宋体" w:hAnsi="宋体" w:cs="宋体"/>
                <w:kern w:val="1"/>
                <w:szCs w:val="22"/>
              </w:rPr>
              <w:t>三乱</w:t>
            </w:r>
            <w:r w:rsidRPr="007B7C1E">
              <w:rPr>
                <w:rFonts w:ascii="Times New Roman" w:hAnsi="Times New Roman" w:cs="Times New Roman"/>
                <w:kern w:val="1"/>
                <w:szCs w:val="22"/>
              </w:rPr>
              <w:t>”</w:t>
            </w:r>
          </w:p>
        </w:tc>
        <w:tc>
          <w:tcPr>
            <w:tcW w:w="1112" w:type="dxa"/>
            <w:vAlign w:val="center"/>
          </w:tcPr>
          <w:p w14:paraId="18F5C3C9" w14:textId="77777777" w:rsidR="007B7C1E" w:rsidRPr="007B7C1E" w:rsidRDefault="007B7C1E" w:rsidP="007B7C1E">
            <w:pPr>
              <w:suppressAutoHyphens/>
              <w:spacing w:line="300" w:lineRule="auto"/>
              <w:jc w:val="center"/>
              <w:rPr>
                <w:rFonts w:ascii="Times New Roman" w:hAnsi="Times New Roman" w:cs="Times New Roman"/>
                <w:color w:val="000000"/>
                <w:kern w:val="24"/>
                <w:szCs w:val="22"/>
              </w:rPr>
            </w:pPr>
          </w:p>
        </w:tc>
      </w:tr>
      <w:tr w:rsidR="007B7C1E" w:rsidRPr="007B7C1E" w14:paraId="3ED83A5D" w14:textId="77777777">
        <w:trPr>
          <w:jc w:val="center"/>
        </w:trPr>
        <w:tc>
          <w:tcPr>
            <w:tcW w:w="780" w:type="dxa"/>
            <w:vAlign w:val="center"/>
          </w:tcPr>
          <w:p w14:paraId="5DD82703" w14:textId="77777777" w:rsidR="007B7C1E" w:rsidRPr="007B7C1E" w:rsidRDefault="007B7C1E" w:rsidP="007B7C1E">
            <w:pPr>
              <w:suppressAutoHyphens/>
              <w:spacing w:line="300" w:lineRule="auto"/>
              <w:jc w:val="center"/>
              <w:rPr>
                <w:rFonts w:ascii="Times New Roman" w:hAnsi="Times New Roman" w:cs="Times New Roman"/>
                <w:kern w:val="1"/>
                <w:szCs w:val="22"/>
              </w:rPr>
            </w:pPr>
            <w:r w:rsidRPr="007B7C1E">
              <w:rPr>
                <w:rFonts w:ascii="Times New Roman" w:hAnsi="Times New Roman" w:cs="Times New Roman"/>
                <w:kern w:val="1"/>
                <w:szCs w:val="22"/>
              </w:rPr>
              <w:t>2</w:t>
            </w:r>
          </w:p>
        </w:tc>
        <w:tc>
          <w:tcPr>
            <w:tcW w:w="2872" w:type="dxa"/>
            <w:vAlign w:val="center"/>
          </w:tcPr>
          <w:p w14:paraId="485D8078" w14:textId="77777777" w:rsidR="007B7C1E" w:rsidRPr="007B7C1E" w:rsidRDefault="007B7C1E" w:rsidP="007B7C1E">
            <w:pPr>
              <w:suppressAutoHyphens/>
              <w:spacing w:line="300" w:lineRule="auto"/>
              <w:jc w:val="center"/>
              <w:rPr>
                <w:rFonts w:ascii="Times New Roman" w:hAnsi="Times New Roman" w:cs="Times New Roman"/>
                <w:kern w:val="1"/>
                <w:szCs w:val="22"/>
              </w:rPr>
            </w:pPr>
            <w:r w:rsidRPr="007B7C1E">
              <w:rPr>
                <w:rFonts w:ascii="宋体" w:eastAsia="宋体" w:hAnsi="宋体" w:cs="宋体"/>
                <w:kern w:val="1"/>
                <w:szCs w:val="22"/>
              </w:rPr>
              <w:t>巡查管控</w:t>
            </w:r>
          </w:p>
        </w:tc>
        <w:tc>
          <w:tcPr>
            <w:tcW w:w="5090" w:type="dxa"/>
            <w:vAlign w:val="center"/>
          </w:tcPr>
          <w:p w14:paraId="46166864" w14:textId="77777777" w:rsidR="007B7C1E" w:rsidRPr="007B7C1E" w:rsidRDefault="007B7C1E" w:rsidP="007B7C1E">
            <w:pPr>
              <w:suppressAutoHyphens/>
              <w:spacing w:line="300" w:lineRule="auto"/>
              <w:jc w:val="center"/>
              <w:rPr>
                <w:rFonts w:ascii="Times New Roman" w:hAnsi="Times New Roman" w:cs="Times New Roman"/>
                <w:kern w:val="1"/>
                <w:szCs w:val="22"/>
              </w:rPr>
            </w:pPr>
            <w:r w:rsidRPr="007B7C1E">
              <w:rPr>
                <w:rFonts w:ascii="宋体" w:eastAsia="宋体" w:hAnsi="宋体" w:cs="宋体"/>
                <w:kern w:val="1"/>
                <w:szCs w:val="22"/>
              </w:rPr>
              <w:t>网格化巡查管控</w:t>
            </w:r>
          </w:p>
        </w:tc>
        <w:tc>
          <w:tcPr>
            <w:tcW w:w="1112" w:type="dxa"/>
            <w:vAlign w:val="center"/>
          </w:tcPr>
          <w:p w14:paraId="64AF9446" w14:textId="77777777" w:rsidR="007B7C1E" w:rsidRPr="007B7C1E" w:rsidRDefault="007B7C1E" w:rsidP="007B7C1E">
            <w:pPr>
              <w:suppressAutoHyphens/>
              <w:spacing w:line="300" w:lineRule="auto"/>
              <w:jc w:val="center"/>
              <w:rPr>
                <w:rFonts w:ascii="Times New Roman" w:hAnsi="Times New Roman" w:cs="Times New Roman"/>
                <w:color w:val="000000"/>
                <w:kern w:val="24"/>
                <w:szCs w:val="22"/>
              </w:rPr>
            </w:pPr>
          </w:p>
        </w:tc>
      </w:tr>
    </w:tbl>
    <w:p w14:paraId="0843E212" w14:textId="77777777" w:rsidR="007B7C1E" w:rsidRPr="007B7C1E" w:rsidRDefault="007B7C1E" w:rsidP="007B7C1E">
      <w:pPr>
        <w:adjustRightInd w:val="0"/>
        <w:snapToGrid w:val="0"/>
        <w:spacing w:after="0" w:line="300" w:lineRule="auto"/>
        <w:ind w:firstLineChars="192" w:firstLine="424"/>
        <w:jc w:val="both"/>
        <w:rPr>
          <w:rFonts w:ascii="Times New Roman" w:eastAsia="宋体" w:hAnsi="Times New Roman" w:cs="Times New Roman"/>
          <w:b/>
          <w:bCs/>
          <w:color w:val="0000FF"/>
          <w:szCs w:val="22"/>
          <w14:ligatures w14:val="none"/>
        </w:rPr>
      </w:pPr>
      <w:r w:rsidRPr="007B7C1E">
        <w:rPr>
          <w:rFonts w:ascii="Times New Roman" w:eastAsia="宋体" w:hAnsi="Times New Roman" w:cs="Times New Roman"/>
          <w:b/>
          <w:bCs/>
          <w:color w:val="0000FF"/>
          <w:szCs w:val="22"/>
          <w14:ligatures w14:val="none"/>
        </w:rPr>
        <w:t>说明：此表所列内容为本次磋商核心工作内容，供应商不得缩减。</w:t>
      </w:r>
    </w:p>
    <w:p w14:paraId="2F448FAD" w14:textId="77777777" w:rsidR="007B7C1E" w:rsidRPr="007B7C1E" w:rsidRDefault="007B7C1E" w:rsidP="007B7C1E">
      <w:pPr>
        <w:widowControl/>
        <w:spacing w:after="0" w:line="300" w:lineRule="auto"/>
        <w:ind w:firstLineChars="192" w:firstLine="422"/>
        <w:rPr>
          <w:rFonts w:ascii="Times New Roman" w:eastAsia="宋体" w:hAnsi="Times New Roman" w:cs="Times New Roman"/>
          <w:bCs/>
          <w:szCs w:val="22"/>
          <w14:ligatures w14:val="none"/>
        </w:rPr>
      </w:pPr>
      <w:r w:rsidRPr="007B7C1E">
        <w:rPr>
          <w:rFonts w:ascii="Times New Roman" w:eastAsia="宋体" w:hAnsi="Times New Roman" w:cs="Times New Roman"/>
          <w:bCs/>
          <w:szCs w:val="22"/>
          <w14:ligatures w14:val="none"/>
        </w:rPr>
        <w:t>7.3</w:t>
      </w:r>
      <w:r w:rsidRPr="007B7C1E">
        <w:rPr>
          <w:rFonts w:ascii="Times New Roman" w:eastAsia="宋体" w:hAnsi="Times New Roman" w:cs="Times New Roman"/>
          <w:bCs/>
          <w:szCs w:val="22"/>
          <w14:ligatures w14:val="none"/>
        </w:rPr>
        <w:t>具体服务内容</w:t>
      </w:r>
    </w:p>
    <w:p w14:paraId="7448B018" w14:textId="77777777" w:rsidR="007B7C1E" w:rsidRPr="007B7C1E" w:rsidRDefault="007B7C1E" w:rsidP="007B7C1E">
      <w:pPr>
        <w:widowControl/>
        <w:spacing w:after="0" w:line="300" w:lineRule="auto"/>
        <w:ind w:firstLineChars="192" w:firstLine="422"/>
        <w:rPr>
          <w:rFonts w:ascii="Times New Roman" w:eastAsia="宋体" w:hAnsi="Times New Roman" w:cs="Times New Roman"/>
          <w:bCs/>
          <w:szCs w:val="22"/>
          <w14:ligatures w14:val="none"/>
        </w:rPr>
      </w:pPr>
      <w:r w:rsidRPr="007B7C1E">
        <w:rPr>
          <w:rFonts w:ascii="Times New Roman" w:eastAsia="宋体" w:hAnsi="Times New Roman" w:cs="Times New Roman"/>
          <w:bCs/>
          <w:szCs w:val="22"/>
          <w14:ligatures w14:val="none"/>
        </w:rPr>
        <w:t>7.3.1</w:t>
      </w:r>
      <w:r w:rsidRPr="007B7C1E">
        <w:rPr>
          <w:rFonts w:ascii="Times New Roman" w:eastAsia="宋体" w:hAnsi="Times New Roman" w:cs="Times New Roman"/>
          <w:bCs/>
          <w:szCs w:val="22"/>
          <w14:ligatures w14:val="none"/>
        </w:rPr>
        <w:t>工作内容</w:t>
      </w:r>
    </w:p>
    <w:p w14:paraId="2398772A" w14:textId="77777777" w:rsidR="007B7C1E" w:rsidRPr="007B7C1E" w:rsidRDefault="007B7C1E" w:rsidP="007B7C1E">
      <w:pPr>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1</w:t>
      </w:r>
      <w:r w:rsidRPr="007B7C1E">
        <w:rPr>
          <w:rFonts w:ascii="Times New Roman" w:eastAsia="宋体" w:hAnsi="Times New Roman" w:cs="Times New Roman"/>
          <w:bCs/>
          <w:kern w:val="1"/>
          <w:szCs w:val="20"/>
          <w14:ligatures w14:val="none"/>
        </w:rPr>
        <w:t>）每天</w:t>
      </w:r>
      <w:r w:rsidRPr="007B7C1E">
        <w:rPr>
          <w:rFonts w:ascii="Times New Roman" w:eastAsia="宋体" w:hAnsi="Times New Roman" w:cs="Times New Roman"/>
          <w:bCs/>
          <w:kern w:val="1"/>
          <w:szCs w:val="20"/>
          <w14:ligatures w14:val="none"/>
        </w:rPr>
        <w:t>6</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00---18</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00</w:t>
      </w:r>
      <w:r w:rsidRPr="007B7C1E">
        <w:rPr>
          <w:rFonts w:ascii="Times New Roman" w:eastAsia="宋体" w:hAnsi="Times New Roman" w:cs="Times New Roman"/>
          <w:bCs/>
          <w:kern w:val="1"/>
          <w:szCs w:val="20"/>
          <w14:ligatures w14:val="none"/>
        </w:rPr>
        <w:t>时间内，辖区内道路基本做到无</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三乱</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；确保全天候，全年无休。其中每天</w:t>
      </w:r>
      <w:r w:rsidRPr="007B7C1E">
        <w:rPr>
          <w:rFonts w:ascii="Times New Roman" w:eastAsia="宋体" w:hAnsi="Times New Roman" w:cs="Times New Roman"/>
          <w:bCs/>
          <w:kern w:val="1"/>
          <w:szCs w:val="20"/>
          <w14:ligatures w14:val="none"/>
        </w:rPr>
        <w:t>8:00</w:t>
      </w:r>
      <w:r w:rsidRPr="007B7C1E">
        <w:rPr>
          <w:rFonts w:ascii="Times New Roman" w:eastAsia="宋体" w:hAnsi="Times New Roman" w:cs="Times New Roman"/>
          <w:bCs/>
          <w:kern w:val="1"/>
          <w:szCs w:val="20"/>
          <w14:ligatures w14:val="none"/>
        </w:rPr>
        <w:t>前必须清理完昨夜产生的</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三乱</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，并保持白天（</w:t>
      </w:r>
      <w:r w:rsidRPr="007B7C1E">
        <w:rPr>
          <w:rFonts w:ascii="Times New Roman" w:eastAsia="宋体" w:hAnsi="Times New Roman" w:cs="Times New Roman"/>
          <w:bCs/>
          <w:kern w:val="1"/>
          <w:szCs w:val="20"/>
          <w14:ligatures w14:val="none"/>
        </w:rPr>
        <w:t>18:00</w:t>
      </w:r>
      <w:r w:rsidRPr="007B7C1E">
        <w:rPr>
          <w:rFonts w:ascii="Times New Roman" w:eastAsia="宋体" w:hAnsi="Times New Roman" w:cs="Times New Roman"/>
          <w:bCs/>
          <w:kern w:val="1"/>
          <w:szCs w:val="20"/>
          <w14:ligatures w14:val="none"/>
        </w:rPr>
        <w:t>前）全区所辖道路两侧、公共区域、商业广场等墙面、灯杆、电线杆、各类表箱</w:t>
      </w:r>
      <w:r w:rsidRPr="007B7C1E">
        <w:rPr>
          <w:rFonts w:ascii="Times New Roman" w:eastAsia="宋体" w:hAnsi="Times New Roman" w:cs="Times New Roman"/>
          <w:bCs/>
          <w:kern w:val="1"/>
          <w:szCs w:val="20"/>
          <w14:ligatures w14:val="none"/>
        </w:rPr>
        <w:t>10</w:t>
      </w:r>
      <w:r w:rsidRPr="007B7C1E">
        <w:rPr>
          <w:rFonts w:ascii="Times New Roman" w:eastAsia="宋体" w:hAnsi="Times New Roman" w:cs="Times New Roman"/>
          <w:bCs/>
          <w:kern w:val="1"/>
          <w:szCs w:val="20"/>
          <w14:ligatures w14:val="none"/>
        </w:rPr>
        <w:t>米基本无</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三乱</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w:t>
      </w:r>
    </w:p>
    <w:p w14:paraId="2B205635" w14:textId="77777777" w:rsidR="007B7C1E" w:rsidRPr="007B7C1E" w:rsidRDefault="007B7C1E" w:rsidP="007B7C1E">
      <w:pPr>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2</w:t>
      </w:r>
      <w:r w:rsidRPr="007B7C1E">
        <w:rPr>
          <w:rFonts w:ascii="Times New Roman" w:eastAsia="宋体" w:hAnsi="Times New Roman" w:cs="Times New Roman"/>
          <w:bCs/>
          <w:kern w:val="1"/>
          <w:szCs w:val="20"/>
          <w14:ligatures w14:val="none"/>
        </w:rPr>
        <w:t>）上级检查人员或网格化巡查发现有</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三乱</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立刻通知供应商，保洁服务人员应在</w:t>
      </w:r>
      <w:r w:rsidRPr="007B7C1E">
        <w:rPr>
          <w:rFonts w:ascii="Times New Roman" w:eastAsia="宋体" w:hAnsi="Times New Roman" w:cs="Times New Roman"/>
          <w:bCs/>
          <w:kern w:val="1"/>
          <w:szCs w:val="20"/>
          <w14:ligatures w14:val="none"/>
        </w:rPr>
        <w:t>30</w:t>
      </w:r>
      <w:r w:rsidRPr="007B7C1E">
        <w:rPr>
          <w:rFonts w:ascii="Times New Roman" w:eastAsia="宋体" w:hAnsi="Times New Roman" w:cs="Times New Roman"/>
          <w:bCs/>
          <w:kern w:val="1"/>
          <w:szCs w:val="20"/>
          <w14:ligatures w14:val="none"/>
        </w:rPr>
        <w:t>分钟内赶到现场并进行有效清除。</w:t>
      </w:r>
    </w:p>
    <w:p w14:paraId="129801D4" w14:textId="77777777" w:rsidR="007B7C1E" w:rsidRPr="007B7C1E" w:rsidRDefault="007B7C1E" w:rsidP="007B7C1E">
      <w:pPr>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3</w:t>
      </w:r>
      <w:r w:rsidRPr="007B7C1E">
        <w:rPr>
          <w:rFonts w:ascii="Times New Roman" w:eastAsia="宋体" w:hAnsi="Times New Roman" w:cs="Times New Roman"/>
          <w:bCs/>
          <w:kern w:val="1"/>
          <w:szCs w:val="20"/>
          <w14:ligatures w14:val="none"/>
        </w:rPr>
        <w:t>）接到居民投诉电话后，保洁服务人员应在</w:t>
      </w:r>
      <w:r w:rsidRPr="007B7C1E">
        <w:rPr>
          <w:rFonts w:ascii="Times New Roman" w:eastAsia="宋体" w:hAnsi="Times New Roman" w:cs="Times New Roman"/>
          <w:bCs/>
          <w:kern w:val="1"/>
          <w:szCs w:val="20"/>
          <w14:ligatures w14:val="none"/>
        </w:rPr>
        <w:t>30</w:t>
      </w:r>
      <w:r w:rsidRPr="007B7C1E">
        <w:rPr>
          <w:rFonts w:ascii="Times New Roman" w:eastAsia="宋体" w:hAnsi="Times New Roman" w:cs="Times New Roman"/>
          <w:bCs/>
          <w:kern w:val="1"/>
          <w:szCs w:val="20"/>
          <w14:ligatures w14:val="none"/>
        </w:rPr>
        <w:t>分钟内赶到现场，并进行有效清除。</w:t>
      </w:r>
    </w:p>
    <w:p w14:paraId="6C8ADBEF" w14:textId="77777777" w:rsidR="007B7C1E" w:rsidRPr="007B7C1E" w:rsidRDefault="007B7C1E" w:rsidP="007B7C1E">
      <w:pPr>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4</w:t>
      </w:r>
      <w:r w:rsidRPr="007B7C1E">
        <w:rPr>
          <w:rFonts w:ascii="Times New Roman" w:eastAsia="宋体" w:hAnsi="Times New Roman" w:cs="Times New Roman"/>
          <w:bCs/>
          <w:kern w:val="1"/>
          <w:szCs w:val="20"/>
          <w14:ligatures w14:val="none"/>
        </w:rPr>
        <w:t>）对辖区内突发性严重的</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三乱</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，保洁服务人员应在</w:t>
      </w:r>
      <w:r w:rsidRPr="007B7C1E">
        <w:rPr>
          <w:rFonts w:ascii="Times New Roman" w:eastAsia="宋体" w:hAnsi="Times New Roman" w:cs="Times New Roman"/>
          <w:bCs/>
          <w:kern w:val="1"/>
          <w:szCs w:val="20"/>
          <w14:ligatures w14:val="none"/>
        </w:rPr>
        <w:t>30</w:t>
      </w:r>
      <w:r w:rsidRPr="007B7C1E">
        <w:rPr>
          <w:rFonts w:ascii="Times New Roman" w:eastAsia="宋体" w:hAnsi="Times New Roman" w:cs="Times New Roman"/>
          <w:bCs/>
          <w:kern w:val="1"/>
          <w:szCs w:val="20"/>
          <w14:ligatures w14:val="none"/>
        </w:rPr>
        <w:t>分钟内进行有效处理。全区所辖路段、桥梁、地道及弄堂口</w:t>
      </w:r>
      <w:r w:rsidRPr="007B7C1E">
        <w:rPr>
          <w:rFonts w:ascii="Times New Roman" w:eastAsia="宋体" w:hAnsi="Times New Roman" w:cs="Times New Roman"/>
          <w:bCs/>
          <w:kern w:val="1"/>
          <w:szCs w:val="20"/>
          <w14:ligatures w14:val="none"/>
        </w:rPr>
        <w:t>10</w:t>
      </w:r>
      <w:r w:rsidRPr="007B7C1E">
        <w:rPr>
          <w:rFonts w:ascii="Times New Roman" w:eastAsia="宋体" w:hAnsi="Times New Roman" w:cs="Times New Roman"/>
          <w:bCs/>
          <w:kern w:val="1"/>
          <w:szCs w:val="20"/>
          <w14:ligatures w14:val="none"/>
        </w:rPr>
        <w:t>米基本无</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黑广告</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w:t>
      </w:r>
    </w:p>
    <w:p w14:paraId="26244953" w14:textId="77777777" w:rsidR="007B7C1E" w:rsidRPr="007B7C1E" w:rsidRDefault="007B7C1E" w:rsidP="007B7C1E">
      <w:pPr>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7.3.2</w:t>
      </w:r>
      <w:r w:rsidRPr="007B7C1E">
        <w:rPr>
          <w:rFonts w:ascii="Times New Roman" w:eastAsia="宋体" w:hAnsi="Times New Roman" w:cs="Times New Roman"/>
          <w:bCs/>
          <w:kern w:val="1"/>
          <w:szCs w:val="20"/>
          <w14:ligatures w14:val="none"/>
        </w:rPr>
        <w:t>服务质量</w:t>
      </w:r>
    </w:p>
    <w:p w14:paraId="591DC566" w14:textId="77777777" w:rsidR="007B7C1E" w:rsidRPr="007B7C1E" w:rsidRDefault="007B7C1E" w:rsidP="007B7C1E">
      <w:pPr>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1</w:t>
      </w:r>
      <w:r w:rsidRPr="007B7C1E">
        <w:rPr>
          <w:rFonts w:ascii="Times New Roman" w:eastAsia="宋体" w:hAnsi="Times New Roman" w:cs="Times New Roman"/>
          <w:bCs/>
          <w:kern w:val="1"/>
          <w:szCs w:val="20"/>
          <w14:ligatures w14:val="none"/>
        </w:rPr>
        <w:t>）对建筑物表面为大理石、花岗岩、面砖、金属等硬材质及电杆、电箱、路灯等公共设施的表面</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乱涂写</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，采取专用清洁剂清除；对</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乱招贴</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尽量用</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手撕</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（或用水浸泡后用</w:t>
      </w:r>
      <w:r w:rsidRPr="007B7C1E">
        <w:rPr>
          <w:rFonts w:ascii="Times New Roman" w:eastAsia="宋体" w:hAnsi="Times New Roman" w:cs="Times New Roman"/>
          <w:bCs/>
          <w:kern w:val="1"/>
          <w:szCs w:val="20"/>
          <w14:ligatures w14:val="none"/>
        </w:rPr>
        <w:t xml:space="preserve"> “</w:t>
      </w:r>
      <w:r w:rsidRPr="007B7C1E">
        <w:rPr>
          <w:rFonts w:ascii="Times New Roman" w:eastAsia="宋体" w:hAnsi="Times New Roman" w:cs="Times New Roman"/>
          <w:bCs/>
          <w:kern w:val="1"/>
          <w:szCs w:val="20"/>
          <w14:ligatures w14:val="none"/>
        </w:rPr>
        <w:t>手撕</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）的方法清除。清除</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乱涂写</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不留</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残迹</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；清除的</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乱招贴</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不留纸屑。</w:t>
      </w:r>
    </w:p>
    <w:p w14:paraId="662AC87F" w14:textId="77777777" w:rsidR="007B7C1E" w:rsidRPr="007B7C1E" w:rsidRDefault="007B7C1E" w:rsidP="007B7C1E">
      <w:pPr>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2</w:t>
      </w:r>
      <w:r w:rsidRPr="007B7C1E">
        <w:rPr>
          <w:rFonts w:ascii="Times New Roman" w:eastAsia="宋体" w:hAnsi="Times New Roman" w:cs="Times New Roman"/>
          <w:bCs/>
          <w:kern w:val="1"/>
          <w:szCs w:val="20"/>
          <w14:ligatures w14:val="none"/>
        </w:rPr>
        <w:t>）对涂料粉刷性墙面上出现的</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乱涂写</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，采用相同（或相近）涂料覆盖，涂刷时要规则、整齐，不形成</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口罩</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乱招贴</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尽量用</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手撕</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的方法清除。</w:t>
      </w:r>
    </w:p>
    <w:p w14:paraId="125AA64D" w14:textId="77777777" w:rsidR="007B7C1E" w:rsidRPr="007B7C1E" w:rsidRDefault="007B7C1E" w:rsidP="007B7C1E">
      <w:pPr>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3</w:t>
      </w:r>
      <w:r w:rsidRPr="007B7C1E">
        <w:rPr>
          <w:rFonts w:ascii="Times New Roman" w:eastAsia="宋体" w:hAnsi="Times New Roman" w:cs="Times New Roman"/>
          <w:bCs/>
          <w:kern w:val="1"/>
          <w:szCs w:val="20"/>
          <w14:ligatures w14:val="none"/>
        </w:rPr>
        <w:t>）对</w:t>
      </w:r>
      <w:proofErr w:type="gramStart"/>
      <w:r w:rsidRPr="007B7C1E">
        <w:rPr>
          <w:rFonts w:ascii="Times New Roman" w:eastAsia="宋体" w:hAnsi="Times New Roman" w:cs="Times New Roman"/>
          <w:bCs/>
          <w:kern w:val="1"/>
          <w:szCs w:val="20"/>
          <w14:ligatures w14:val="none"/>
        </w:rPr>
        <w:t>已刷氟硅</w:t>
      </w:r>
      <w:proofErr w:type="gramEnd"/>
      <w:r w:rsidRPr="007B7C1E">
        <w:rPr>
          <w:rFonts w:ascii="Times New Roman" w:eastAsia="宋体" w:hAnsi="Times New Roman" w:cs="Times New Roman"/>
          <w:bCs/>
          <w:kern w:val="1"/>
          <w:szCs w:val="20"/>
          <w14:ligatures w14:val="none"/>
        </w:rPr>
        <w:t>涂料的墙面，各类立杆、表箱等新出现</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三乱</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的清除，</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乱涂写</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采用专用清洗剂清洗（或用同色、同质涂料覆盖）；</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乱招贴</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用</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手撕</w:t>
      </w: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的方法清除；不得伤及涂料层，不留纸屑。</w:t>
      </w:r>
    </w:p>
    <w:p w14:paraId="3AAA9C9C" w14:textId="77777777" w:rsidR="007B7C1E" w:rsidRPr="007B7C1E" w:rsidRDefault="007B7C1E" w:rsidP="007B7C1E">
      <w:pPr>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4</w:t>
      </w:r>
      <w:r w:rsidRPr="007B7C1E">
        <w:rPr>
          <w:rFonts w:ascii="Times New Roman" w:eastAsia="宋体" w:hAnsi="Times New Roman" w:cs="Times New Roman"/>
          <w:bCs/>
          <w:kern w:val="1"/>
          <w:szCs w:val="20"/>
          <w14:ligatures w14:val="none"/>
        </w:rPr>
        <w:t>）对于工作中所使用的工具、涂料、清洗剂等耗材购买所产生的费用由中标人承担。</w:t>
      </w:r>
    </w:p>
    <w:p w14:paraId="3E46CED6" w14:textId="77777777" w:rsidR="007B7C1E" w:rsidRPr="007B7C1E" w:rsidRDefault="007B7C1E" w:rsidP="007B7C1E">
      <w:pPr>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7.3.3</w:t>
      </w:r>
      <w:r w:rsidRPr="007B7C1E">
        <w:rPr>
          <w:rFonts w:ascii="Times New Roman" w:eastAsia="宋体" w:hAnsi="Times New Roman" w:cs="Times New Roman"/>
          <w:bCs/>
          <w:kern w:val="1"/>
          <w:szCs w:val="20"/>
          <w14:ligatures w14:val="none"/>
        </w:rPr>
        <w:t>服务质量保证机制</w:t>
      </w:r>
    </w:p>
    <w:p w14:paraId="3D79AA21" w14:textId="77777777" w:rsidR="007B7C1E" w:rsidRPr="007B7C1E" w:rsidRDefault="007B7C1E" w:rsidP="007B7C1E">
      <w:pPr>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1</w:t>
      </w:r>
      <w:r w:rsidRPr="007B7C1E">
        <w:rPr>
          <w:rFonts w:ascii="Times New Roman" w:eastAsia="宋体" w:hAnsi="Times New Roman" w:cs="Times New Roman"/>
          <w:bCs/>
          <w:kern w:val="1"/>
          <w:szCs w:val="20"/>
          <w14:ligatures w14:val="none"/>
        </w:rPr>
        <w:t>）采购人对中标人的工作情况进行不定期检查考核，若发现问题电话通知中标人整改；若未能在半小时内整改，每次罚款</w:t>
      </w:r>
      <w:r w:rsidRPr="007B7C1E">
        <w:rPr>
          <w:rFonts w:ascii="Times New Roman" w:eastAsia="宋体" w:hAnsi="Times New Roman" w:cs="Times New Roman"/>
          <w:bCs/>
          <w:kern w:val="1"/>
          <w:szCs w:val="20"/>
          <w14:ligatures w14:val="none"/>
        </w:rPr>
        <w:t>50</w:t>
      </w:r>
      <w:r w:rsidRPr="007B7C1E">
        <w:rPr>
          <w:rFonts w:ascii="Times New Roman" w:eastAsia="宋体" w:hAnsi="Times New Roman" w:cs="Times New Roman"/>
          <w:bCs/>
          <w:kern w:val="1"/>
          <w:szCs w:val="20"/>
          <w14:ligatures w14:val="none"/>
        </w:rPr>
        <w:t>元；有投诉电话，若中标人未能及时处理，每次罚款</w:t>
      </w:r>
      <w:r w:rsidRPr="007B7C1E">
        <w:rPr>
          <w:rFonts w:ascii="Times New Roman" w:eastAsia="宋体" w:hAnsi="Times New Roman" w:cs="Times New Roman"/>
          <w:bCs/>
          <w:kern w:val="1"/>
          <w:szCs w:val="20"/>
          <w14:ligatures w14:val="none"/>
        </w:rPr>
        <w:t>500</w:t>
      </w:r>
      <w:r w:rsidRPr="007B7C1E">
        <w:rPr>
          <w:rFonts w:ascii="Times New Roman" w:eastAsia="宋体" w:hAnsi="Times New Roman" w:cs="Times New Roman"/>
          <w:bCs/>
          <w:kern w:val="1"/>
          <w:szCs w:val="20"/>
          <w14:ligatures w14:val="none"/>
        </w:rPr>
        <w:t>元。</w:t>
      </w:r>
    </w:p>
    <w:p w14:paraId="7F808B47" w14:textId="77777777" w:rsidR="007B7C1E" w:rsidRPr="007B7C1E" w:rsidRDefault="007B7C1E" w:rsidP="007B7C1E">
      <w:pPr>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w:t>
      </w:r>
      <w:r w:rsidRPr="007B7C1E">
        <w:rPr>
          <w:rFonts w:ascii="Times New Roman" w:eastAsia="宋体" w:hAnsi="Times New Roman" w:cs="Times New Roman"/>
          <w:bCs/>
          <w:kern w:val="1"/>
          <w:szCs w:val="20"/>
          <w14:ligatures w14:val="none"/>
        </w:rPr>
        <w:t>2</w:t>
      </w:r>
      <w:r w:rsidRPr="007B7C1E">
        <w:rPr>
          <w:rFonts w:ascii="Times New Roman" w:eastAsia="宋体" w:hAnsi="Times New Roman" w:cs="Times New Roman"/>
          <w:bCs/>
          <w:kern w:val="1"/>
          <w:szCs w:val="20"/>
          <w14:ligatures w14:val="none"/>
        </w:rPr>
        <w:t>）中标人在工作中必须加强对员工的安全教育和劳动保护，如中标人员工在工作过程中发生经济损失或人身伤亡事故均由中标人自行处理，采购人概不负责。</w:t>
      </w:r>
    </w:p>
    <w:p w14:paraId="016C1417" w14:textId="77777777" w:rsidR="007B7C1E" w:rsidRPr="007B7C1E" w:rsidRDefault="007B7C1E" w:rsidP="007B7C1E">
      <w:pPr>
        <w:spacing w:after="0" w:line="300" w:lineRule="auto"/>
        <w:ind w:firstLineChars="192" w:firstLine="422"/>
        <w:jc w:val="both"/>
        <w:rPr>
          <w:rFonts w:ascii="Times New Roman" w:eastAsia="宋体" w:hAnsi="Times New Roman" w:cs="Times New Roman"/>
          <w:bCs/>
          <w:kern w:val="1"/>
          <w:szCs w:val="20"/>
          <w14:ligatures w14:val="none"/>
        </w:rPr>
      </w:pPr>
    </w:p>
    <w:p w14:paraId="2A4B5C0C"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7.4</w:t>
      </w:r>
      <w:r w:rsidRPr="007B7C1E">
        <w:rPr>
          <w:rFonts w:ascii="Times New Roman" w:eastAsia="宋体" w:hAnsi="Times New Roman" w:cs="Times New Roman"/>
          <w:bCs/>
          <w:kern w:val="1"/>
          <w:szCs w:val="20"/>
          <w14:ligatures w14:val="none"/>
        </w:rPr>
        <w:t>人员要求</w:t>
      </w:r>
    </w:p>
    <w:p w14:paraId="2816F9DA"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B7C1E">
        <w:rPr>
          <w:rFonts w:ascii="Times New Roman" w:eastAsia="宋体" w:hAnsi="Times New Roman" w:cs="Times New Roman"/>
          <w:kern w:val="1"/>
          <w:szCs w:val="20"/>
          <w14:ligatures w14:val="none"/>
        </w:rPr>
        <w:lastRenderedPageBreak/>
        <w:t>7.4.1</w:t>
      </w:r>
      <w:r w:rsidRPr="007B7C1E">
        <w:rPr>
          <w:rFonts w:ascii="Times New Roman" w:eastAsia="宋体" w:hAnsi="Times New Roman" w:cs="Times New Roman"/>
          <w:kern w:val="1"/>
          <w:szCs w:val="20"/>
          <w14:ligatures w14:val="none"/>
        </w:rPr>
        <w:t>本项目中人员岗位要求（但不仅限于）详见下表。</w:t>
      </w:r>
    </w:p>
    <w:p w14:paraId="147BD5BC" w14:textId="77777777" w:rsidR="007B7C1E" w:rsidRPr="007B7C1E" w:rsidRDefault="007B7C1E" w:rsidP="007B7C1E">
      <w:pPr>
        <w:spacing w:after="0" w:line="300" w:lineRule="auto"/>
        <w:jc w:val="center"/>
        <w:rPr>
          <w:rFonts w:ascii="Times New Roman" w:eastAsia="宋体" w:hAnsi="Times New Roman" w:cs="Times New Roman"/>
          <w:szCs w:val="22"/>
          <w14:ligatures w14:val="none"/>
        </w:rPr>
      </w:pPr>
      <w:r w:rsidRPr="007B7C1E">
        <w:rPr>
          <w:rFonts w:ascii="Times New Roman" w:eastAsia="宋体" w:hAnsi="Times New Roman" w:cs="Times New Roman"/>
          <w:b/>
          <w:szCs w:val="22"/>
          <w14:ligatures w14:val="none"/>
        </w:rPr>
        <w:t>人员配备一览表</w:t>
      </w:r>
    </w:p>
    <w:tbl>
      <w:tblPr>
        <w:tblStyle w:val="ae"/>
        <w:tblW w:w="9592" w:type="dxa"/>
        <w:jc w:val="center"/>
        <w:tblLayout w:type="fixed"/>
        <w:tblLook w:val="04A0" w:firstRow="1" w:lastRow="0" w:firstColumn="1" w:lastColumn="0" w:noHBand="0" w:noVBand="1"/>
      </w:tblPr>
      <w:tblGrid>
        <w:gridCol w:w="997"/>
        <w:gridCol w:w="2949"/>
        <w:gridCol w:w="2977"/>
        <w:gridCol w:w="2669"/>
      </w:tblGrid>
      <w:tr w:rsidR="007B7C1E" w:rsidRPr="007B7C1E" w14:paraId="3C35FA7C" w14:textId="77777777">
        <w:trPr>
          <w:tblHeader/>
          <w:jc w:val="center"/>
        </w:trPr>
        <w:tc>
          <w:tcPr>
            <w:tcW w:w="997" w:type="dxa"/>
            <w:vAlign w:val="center"/>
          </w:tcPr>
          <w:p w14:paraId="6DC34B99" w14:textId="77777777" w:rsidR="007B7C1E" w:rsidRPr="007B7C1E" w:rsidRDefault="007B7C1E" w:rsidP="007B7C1E">
            <w:pPr>
              <w:spacing w:line="300" w:lineRule="auto"/>
              <w:jc w:val="center"/>
              <w:rPr>
                <w:rFonts w:ascii="Times New Roman" w:hAnsi="Times New Roman" w:cs="Times New Roman"/>
                <w:b/>
                <w:sz w:val="22"/>
                <w:szCs w:val="22"/>
              </w:rPr>
            </w:pPr>
            <w:r w:rsidRPr="007B7C1E">
              <w:rPr>
                <w:rFonts w:ascii="宋体" w:eastAsia="宋体" w:hAnsi="宋体" w:cs="宋体" w:hint="eastAsia"/>
                <w:b/>
                <w:sz w:val="22"/>
                <w:szCs w:val="22"/>
              </w:rPr>
              <w:t>序号</w:t>
            </w:r>
          </w:p>
        </w:tc>
        <w:tc>
          <w:tcPr>
            <w:tcW w:w="2949" w:type="dxa"/>
            <w:vAlign w:val="center"/>
          </w:tcPr>
          <w:p w14:paraId="78381AE9" w14:textId="77777777" w:rsidR="007B7C1E" w:rsidRPr="007B7C1E" w:rsidRDefault="007B7C1E" w:rsidP="007B7C1E">
            <w:pPr>
              <w:spacing w:line="300" w:lineRule="auto"/>
              <w:jc w:val="center"/>
              <w:rPr>
                <w:rFonts w:ascii="Times New Roman" w:hAnsi="Times New Roman" w:cs="Times New Roman"/>
                <w:b/>
                <w:sz w:val="22"/>
                <w:szCs w:val="22"/>
              </w:rPr>
            </w:pPr>
            <w:r w:rsidRPr="007B7C1E">
              <w:rPr>
                <w:rFonts w:ascii="宋体" w:eastAsia="宋体" w:hAnsi="宋体" w:cs="宋体" w:hint="eastAsia"/>
                <w:b/>
                <w:sz w:val="22"/>
                <w:szCs w:val="22"/>
              </w:rPr>
              <w:t>岗位名称</w:t>
            </w:r>
          </w:p>
        </w:tc>
        <w:tc>
          <w:tcPr>
            <w:tcW w:w="2977" w:type="dxa"/>
            <w:vAlign w:val="center"/>
          </w:tcPr>
          <w:p w14:paraId="1B6D5BA7" w14:textId="77777777" w:rsidR="007B7C1E" w:rsidRPr="007B7C1E" w:rsidRDefault="007B7C1E" w:rsidP="007B7C1E">
            <w:pPr>
              <w:spacing w:line="300" w:lineRule="auto"/>
              <w:jc w:val="center"/>
              <w:rPr>
                <w:rFonts w:ascii="Times New Roman" w:hAnsi="Times New Roman" w:cs="Times New Roman"/>
                <w:b/>
                <w:sz w:val="22"/>
                <w:szCs w:val="22"/>
              </w:rPr>
            </w:pPr>
            <w:r w:rsidRPr="007B7C1E">
              <w:rPr>
                <w:rFonts w:ascii="宋体" w:eastAsia="宋体" w:hAnsi="宋体" w:cs="宋体" w:hint="eastAsia"/>
                <w:b/>
                <w:sz w:val="22"/>
                <w:szCs w:val="22"/>
              </w:rPr>
              <w:t>建议配置岗位人数</w:t>
            </w:r>
          </w:p>
          <w:p w14:paraId="4D61C4A6" w14:textId="77777777" w:rsidR="007B7C1E" w:rsidRPr="007B7C1E" w:rsidRDefault="007B7C1E" w:rsidP="007B7C1E">
            <w:pPr>
              <w:spacing w:line="300" w:lineRule="auto"/>
              <w:jc w:val="center"/>
              <w:rPr>
                <w:rFonts w:ascii="Times New Roman" w:hAnsi="Times New Roman" w:cs="Times New Roman"/>
                <w:b/>
                <w:sz w:val="22"/>
                <w:szCs w:val="22"/>
              </w:rPr>
            </w:pPr>
            <w:r w:rsidRPr="007B7C1E">
              <w:rPr>
                <w:rFonts w:ascii="宋体" w:eastAsia="宋体" w:hAnsi="宋体" w:cs="宋体" w:hint="eastAsia"/>
                <w:b/>
                <w:sz w:val="22"/>
                <w:szCs w:val="22"/>
              </w:rPr>
              <w:t>（最低要求）</w:t>
            </w:r>
          </w:p>
        </w:tc>
        <w:tc>
          <w:tcPr>
            <w:tcW w:w="2669" w:type="dxa"/>
            <w:vAlign w:val="center"/>
          </w:tcPr>
          <w:p w14:paraId="3AC1E9E0" w14:textId="77777777" w:rsidR="007B7C1E" w:rsidRPr="007B7C1E" w:rsidRDefault="007B7C1E" w:rsidP="007B7C1E">
            <w:pPr>
              <w:spacing w:line="300" w:lineRule="auto"/>
              <w:jc w:val="center"/>
              <w:rPr>
                <w:rFonts w:ascii="Times New Roman" w:hAnsi="Times New Roman" w:cs="Times New Roman"/>
                <w:b/>
                <w:sz w:val="22"/>
                <w:szCs w:val="22"/>
              </w:rPr>
            </w:pPr>
            <w:r w:rsidRPr="007B7C1E">
              <w:rPr>
                <w:rFonts w:ascii="宋体" w:eastAsia="宋体" w:hAnsi="宋体" w:cs="宋体" w:hint="eastAsia"/>
                <w:b/>
                <w:sz w:val="22"/>
                <w:szCs w:val="22"/>
              </w:rPr>
              <w:t>备注</w:t>
            </w:r>
          </w:p>
        </w:tc>
      </w:tr>
      <w:tr w:rsidR="007B7C1E" w:rsidRPr="007B7C1E" w14:paraId="3621FB19" w14:textId="77777777">
        <w:trPr>
          <w:jc w:val="center"/>
        </w:trPr>
        <w:tc>
          <w:tcPr>
            <w:tcW w:w="997" w:type="dxa"/>
          </w:tcPr>
          <w:p w14:paraId="7DD74527" w14:textId="77777777" w:rsidR="007B7C1E" w:rsidRPr="007B7C1E" w:rsidRDefault="007B7C1E" w:rsidP="007B7C1E">
            <w:pPr>
              <w:spacing w:line="300" w:lineRule="auto"/>
              <w:jc w:val="center"/>
              <w:rPr>
                <w:rFonts w:ascii="Times New Roman" w:hAnsi="Times New Roman" w:cs="Times New Roman"/>
                <w:sz w:val="22"/>
                <w:szCs w:val="22"/>
              </w:rPr>
            </w:pPr>
            <w:r w:rsidRPr="007B7C1E">
              <w:rPr>
                <w:rFonts w:ascii="Times New Roman" w:hAnsi="Times New Roman" w:cs="Times New Roman"/>
                <w:sz w:val="22"/>
                <w:szCs w:val="22"/>
              </w:rPr>
              <w:t>1</w:t>
            </w:r>
          </w:p>
        </w:tc>
        <w:tc>
          <w:tcPr>
            <w:tcW w:w="2949" w:type="dxa"/>
            <w:vAlign w:val="center"/>
          </w:tcPr>
          <w:p w14:paraId="4684EEC4" w14:textId="77777777" w:rsidR="007B7C1E" w:rsidRPr="007B7C1E" w:rsidRDefault="007B7C1E" w:rsidP="007B7C1E">
            <w:pPr>
              <w:spacing w:line="300" w:lineRule="auto"/>
              <w:jc w:val="center"/>
              <w:rPr>
                <w:rFonts w:ascii="Times New Roman" w:hAnsi="Times New Roman" w:cs="Times New Roman"/>
                <w:sz w:val="22"/>
                <w:szCs w:val="22"/>
              </w:rPr>
            </w:pPr>
            <w:r w:rsidRPr="007B7C1E">
              <w:rPr>
                <w:rFonts w:ascii="宋体" w:eastAsia="宋体" w:hAnsi="宋体" w:cs="宋体"/>
                <w:bCs/>
                <w:sz w:val="22"/>
                <w:szCs w:val="22"/>
              </w:rPr>
              <w:t>项目负责人</w:t>
            </w:r>
          </w:p>
        </w:tc>
        <w:tc>
          <w:tcPr>
            <w:tcW w:w="2977" w:type="dxa"/>
            <w:vAlign w:val="center"/>
          </w:tcPr>
          <w:p w14:paraId="74C8A9F2" w14:textId="77777777" w:rsidR="007B7C1E" w:rsidRPr="007B7C1E" w:rsidRDefault="007B7C1E" w:rsidP="007B7C1E">
            <w:pPr>
              <w:spacing w:line="300" w:lineRule="auto"/>
              <w:jc w:val="center"/>
              <w:rPr>
                <w:rFonts w:ascii="Times New Roman" w:eastAsia="宋体" w:hAnsi="Times New Roman" w:cs="Times New Roman"/>
                <w:sz w:val="22"/>
                <w:szCs w:val="22"/>
              </w:rPr>
            </w:pPr>
            <w:r w:rsidRPr="007B7C1E">
              <w:rPr>
                <w:rFonts w:ascii="Times New Roman" w:eastAsia="宋体" w:hAnsi="Times New Roman" w:cs="Times New Roman"/>
                <w:sz w:val="22"/>
                <w:szCs w:val="22"/>
              </w:rPr>
              <w:t>1</w:t>
            </w:r>
          </w:p>
        </w:tc>
        <w:tc>
          <w:tcPr>
            <w:tcW w:w="2669" w:type="dxa"/>
            <w:vAlign w:val="center"/>
          </w:tcPr>
          <w:p w14:paraId="512C9376" w14:textId="77777777" w:rsidR="007B7C1E" w:rsidRPr="007B7C1E" w:rsidRDefault="007B7C1E" w:rsidP="007B7C1E">
            <w:pPr>
              <w:spacing w:line="300" w:lineRule="auto"/>
              <w:jc w:val="center"/>
              <w:rPr>
                <w:rFonts w:ascii="Times New Roman" w:hAnsi="Times New Roman" w:cs="Times New Roman"/>
                <w:sz w:val="22"/>
                <w:szCs w:val="22"/>
              </w:rPr>
            </w:pPr>
            <w:r w:rsidRPr="007B7C1E">
              <w:rPr>
                <w:rFonts w:ascii="宋体" w:eastAsia="宋体" w:hAnsi="宋体" w:cs="宋体"/>
                <w:bCs/>
                <w:sz w:val="22"/>
                <w:szCs w:val="22"/>
              </w:rPr>
              <w:t>应为本单位在职职工</w:t>
            </w:r>
          </w:p>
        </w:tc>
      </w:tr>
      <w:tr w:rsidR="007B7C1E" w:rsidRPr="007B7C1E" w14:paraId="458D856D" w14:textId="77777777">
        <w:trPr>
          <w:jc w:val="center"/>
        </w:trPr>
        <w:tc>
          <w:tcPr>
            <w:tcW w:w="997" w:type="dxa"/>
          </w:tcPr>
          <w:p w14:paraId="50AAB0C4" w14:textId="77777777" w:rsidR="007B7C1E" w:rsidRPr="007B7C1E" w:rsidRDefault="007B7C1E" w:rsidP="007B7C1E">
            <w:pPr>
              <w:spacing w:line="300" w:lineRule="auto"/>
              <w:jc w:val="center"/>
              <w:rPr>
                <w:rFonts w:ascii="Times New Roman" w:hAnsi="Times New Roman" w:cs="Times New Roman"/>
                <w:sz w:val="22"/>
                <w:szCs w:val="22"/>
              </w:rPr>
            </w:pPr>
            <w:r w:rsidRPr="007B7C1E">
              <w:rPr>
                <w:rFonts w:ascii="Times New Roman" w:hAnsi="Times New Roman" w:cs="Times New Roman"/>
                <w:sz w:val="22"/>
                <w:szCs w:val="22"/>
              </w:rPr>
              <w:t>2</w:t>
            </w:r>
          </w:p>
        </w:tc>
        <w:tc>
          <w:tcPr>
            <w:tcW w:w="2949" w:type="dxa"/>
            <w:vAlign w:val="center"/>
          </w:tcPr>
          <w:p w14:paraId="3F4C425E" w14:textId="77777777" w:rsidR="007B7C1E" w:rsidRPr="007B7C1E" w:rsidRDefault="007B7C1E" w:rsidP="007B7C1E">
            <w:pPr>
              <w:spacing w:line="300" w:lineRule="auto"/>
              <w:jc w:val="center"/>
              <w:rPr>
                <w:rFonts w:ascii="Times New Roman" w:hAnsi="Times New Roman" w:cs="Times New Roman"/>
                <w:sz w:val="22"/>
                <w:szCs w:val="22"/>
              </w:rPr>
            </w:pPr>
            <w:r w:rsidRPr="007B7C1E">
              <w:rPr>
                <w:rFonts w:ascii="宋体" w:eastAsia="宋体" w:hAnsi="宋体" w:cs="宋体"/>
                <w:bCs/>
                <w:sz w:val="22"/>
                <w:szCs w:val="22"/>
              </w:rPr>
              <w:t>保洁服务人员</w:t>
            </w:r>
          </w:p>
        </w:tc>
        <w:tc>
          <w:tcPr>
            <w:tcW w:w="2977" w:type="dxa"/>
            <w:vAlign w:val="center"/>
          </w:tcPr>
          <w:p w14:paraId="6B9AF0F4" w14:textId="77777777" w:rsidR="007B7C1E" w:rsidRPr="007B7C1E" w:rsidRDefault="007B7C1E" w:rsidP="007B7C1E">
            <w:pPr>
              <w:spacing w:line="300" w:lineRule="auto"/>
              <w:jc w:val="center"/>
              <w:rPr>
                <w:rFonts w:ascii="Times New Roman" w:eastAsia="宋体" w:hAnsi="Times New Roman" w:cs="Times New Roman"/>
                <w:sz w:val="22"/>
                <w:szCs w:val="22"/>
              </w:rPr>
            </w:pPr>
            <w:r w:rsidRPr="007B7C1E">
              <w:rPr>
                <w:rFonts w:ascii="Times New Roman" w:eastAsia="宋体" w:hAnsi="Times New Roman" w:cs="Times New Roman"/>
                <w:sz w:val="22"/>
                <w:szCs w:val="22"/>
              </w:rPr>
              <w:t>24</w:t>
            </w:r>
          </w:p>
        </w:tc>
        <w:tc>
          <w:tcPr>
            <w:tcW w:w="2669" w:type="dxa"/>
            <w:vAlign w:val="center"/>
          </w:tcPr>
          <w:p w14:paraId="321AB48E" w14:textId="77777777" w:rsidR="007B7C1E" w:rsidRPr="007B7C1E" w:rsidRDefault="007B7C1E" w:rsidP="007B7C1E">
            <w:pPr>
              <w:spacing w:line="300" w:lineRule="auto"/>
              <w:jc w:val="center"/>
              <w:rPr>
                <w:rFonts w:ascii="Times New Roman" w:hAnsi="Times New Roman" w:cs="Times New Roman"/>
                <w:sz w:val="22"/>
                <w:szCs w:val="22"/>
              </w:rPr>
            </w:pPr>
          </w:p>
        </w:tc>
      </w:tr>
    </w:tbl>
    <w:p w14:paraId="61447845" w14:textId="77777777" w:rsidR="007B7C1E" w:rsidRPr="007B7C1E" w:rsidRDefault="007B7C1E" w:rsidP="007B7C1E">
      <w:pPr>
        <w:spacing w:after="0" w:line="300" w:lineRule="auto"/>
        <w:ind w:firstLineChars="192" w:firstLine="424"/>
        <w:jc w:val="both"/>
        <w:outlineLvl w:val="2"/>
        <w:rPr>
          <w:rFonts w:ascii="Times New Roman" w:eastAsia="宋体" w:hAnsi="Times New Roman" w:cs="Times New Roman"/>
          <w:b/>
          <w:szCs w:val="22"/>
          <w14:ligatures w14:val="none"/>
        </w:rPr>
      </w:pPr>
      <w:bookmarkStart w:id="21" w:name="_Toc497211605"/>
      <w:bookmarkStart w:id="22" w:name="_Toc232086375"/>
      <w:r w:rsidRPr="007B7C1E">
        <w:rPr>
          <w:rFonts w:ascii="Times New Roman" w:eastAsia="宋体" w:hAnsi="Times New Roman" w:cs="Times New Roman"/>
          <w:b/>
          <w:szCs w:val="22"/>
          <w14:ligatures w14:val="none"/>
        </w:rPr>
        <w:t>8</w:t>
      </w:r>
      <w:r w:rsidRPr="007B7C1E">
        <w:rPr>
          <w:rFonts w:ascii="Times New Roman" w:eastAsia="宋体" w:hAnsi="Times New Roman" w:cs="Times New Roman"/>
          <w:b/>
          <w:szCs w:val="22"/>
          <w14:ligatures w14:val="none"/>
        </w:rPr>
        <w:t>安全文明作业要求与应急处置要求</w:t>
      </w:r>
      <w:bookmarkEnd w:id="21"/>
      <w:bookmarkEnd w:id="22"/>
    </w:p>
    <w:p w14:paraId="1AC6C875"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B7C1E">
        <w:rPr>
          <w:rFonts w:ascii="Times New Roman" w:eastAsia="宋体" w:hAnsi="Times New Roman" w:cs="Times New Roman"/>
          <w:kern w:val="1"/>
          <w:szCs w:val="20"/>
          <w14:ligatures w14:val="none"/>
        </w:rPr>
        <w:t xml:space="preserve">8.1 </w:t>
      </w:r>
      <w:r w:rsidRPr="007B7C1E">
        <w:rPr>
          <w:rFonts w:ascii="Times New Roman" w:eastAsia="宋体" w:hAnsi="Times New Roman" w:cs="Times New Roman"/>
          <w:kern w:val="1"/>
          <w:szCs w:val="20"/>
          <w14:ligatures w14:val="none"/>
        </w:rPr>
        <w:t>安全文明作业要求</w:t>
      </w:r>
    </w:p>
    <w:p w14:paraId="5704FEBA"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 xml:space="preserve">8.1.1 </w:t>
      </w:r>
      <w:r w:rsidRPr="007B7C1E">
        <w:rPr>
          <w:rFonts w:ascii="Times New Roman" w:eastAsia="宋体" w:hAnsi="Times New Roman" w:cs="Times New Roman"/>
          <w:bCs/>
          <w:kern w:val="1"/>
          <w:szCs w:val="20"/>
          <w14:ligatures w14:val="none"/>
        </w:rPr>
        <w:t>供应商及其劳务分包商应具备上海市或有关行业管理部门规定的在本市进行相关服务所需的资质（包括国家和本市各类专业工种持证上岗要求）、资格和一切手续（如有的话），由此引起的所有有关事宜及费用由供应商自行负责。</w:t>
      </w:r>
    </w:p>
    <w:p w14:paraId="75AD17AF"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 xml:space="preserve">8.1.2 </w:t>
      </w:r>
      <w:r w:rsidRPr="007B7C1E">
        <w:rPr>
          <w:rFonts w:ascii="Times New Roman" w:eastAsia="宋体" w:hAnsi="Times New Roman" w:cs="Times New Roman"/>
          <w:bCs/>
          <w:kern w:val="1"/>
          <w:szCs w:val="20"/>
          <w14:ligatures w14:val="none"/>
        </w:rPr>
        <w:t>在提供服务期间为确保服务区域及周围环境的整洁和不影响其他活动正常进行，供应商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sidRPr="007B7C1E">
        <w:rPr>
          <w:rFonts w:ascii="Times New Roman" w:eastAsia="宋体" w:hAnsi="Times New Roman" w:cs="Times New Roman"/>
          <w:bCs/>
          <w:kern w:val="1"/>
          <w:szCs w:val="20"/>
          <w14:ligatures w14:val="none"/>
        </w:rPr>
        <w:t>由成交</w:t>
      </w:r>
      <w:proofErr w:type="gramEnd"/>
      <w:r w:rsidRPr="007B7C1E">
        <w:rPr>
          <w:rFonts w:ascii="Times New Roman" w:eastAsia="宋体" w:hAnsi="Times New Roman" w:cs="Times New Roman"/>
          <w:bCs/>
          <w:kern w:val="1"/>
          <w:szCs w:val="20"/>
          <w14:ligatures w14:val="none"/>
        </w:rPr>
        <w:t>供应商承担。</w:t>
      </w:r>
    </w:p>
    <w:p w14:paraId="0C7286EB"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 xml:space="preserve">8.1.3 </w:t>
      </w:r>
      <w:r w:rsidRPr="007B7C1E">
        <w:rPr>
          <w:rFonts w:ascii="Times New Roman" w:eastAsia="宋体" w:hAnsi="Times New Roman" w:cs="Times New Roman"/>
          <w:bCs/>
          <w:kern w:val="1"/>
          <w:szCs w:val="20"/>
          <w14:ligatures w14:val="none"/>
        </w:rPr>
        <w:t>成交供应商在项目实施期间，必须遵守国家与上海市各项有关安全作业规章、规范与制度，建立动用明火申请批准制度，安全用电等制度，确保杜绝各类事故的发生。</w:t>
      </w:r>
    </w:p>
    <w:p w14:paraId="20AEA00B"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 xml:space="preserve">8.1.4 </w:t>
      </w:r>
      <w:r w:rsidRPr="007B7C1E">
        <w:rPr>
          <w:rFonts w:ascii="Times New Roman" w:eastAsia="宋体" w:hAnsi="Times New Roman" w:cs="Times New Roman"/>
          <w:kern w:val="1"/>
          <w:szCs w:val="20"/>
          <w14:ligatures w14:val="none"/>
        </w:rPr>
        <w:t>建立健全安全生产工作责任体系和组织管理网络，建立安全生产监管制度，配备专职安全监管人员，对施工作业安全进行现场监督；按照</w:t>
      </w:r>
      <w:r w:rsidRPr="007B7C1E">
        <w:rPr>
          <w:rFonts w:ascii="Times New Roman" w:eastAsia="宋体" w:hAnsi="Times New Roman" w:cs="Times New Roman"/>
          <w:kern w:val="1"/>
          <w:szCs w:val="20"/>
          <w14:ligatures w14:val="none"/>
        </w:rPr>
        <w:t>“</w:t>
      </w:r>
      <w:r w:rsidRPr="007B7C1E">
        <w:rPr>
          <w:rFonts w:ascii="Times New Roman" w:eastAsia="宋体" w:hAnsi="Times New Roman" w:cs="Times New Roman"/>
          <w:kern w:val="1"/>
          <w:szCs w:val="20"/>
          <w14:ligatures w14:val="none"/>
        </w:rPr>
        <w:t>横向到边，纵向到底</w:t>
      </w:r>
      <w:r w:rsidRPr="007B7C1E">
        <w:rPr>
          <w:rFonts w:ascii="Times New Roman" w:eastAsia="宋体" w:hAnsi="Times New Roman" w:cs="Times New Roman"/>
          <w:kern w:val="1"/>
          <w:szCs w:val="20"/>
          <w14:ligatures w14:val="none"/>
        </w:rPr>
        <w:t>”</w:t>
      </w:r>
      <w:r w:rsidRPr="007B7C1E">
        <w:rPr>
          <w:rFonts w:ascii="Times New Roman" w:eastAsia="宋体" w:hAnsi="Times New Roman" w:cs="Times New Roman"/>
          <w:kern w:val="1"/>
          <w:szCs w:val="20"/>
          <w14:ligatures w14:val="none"/>
        </w:rPr>
        <w:t>责任制要求将安全责任分解，成交供应</w:t>
      </w:r>
      <w:proofErr w:type="gramStart"/>
      <w:r w:rsidRPr="007B7C1E">
        <w:rPr>
          <w:rFonts w:ascii="Times New Roman" w:eastAsia="宋体" w:hAnsi="Times New Roman" w:cs="Times New Roman"/>
          <w:kern w:val="1"/>
          <w:szCs w:val="20"/>
          <w14:ligatures w14:val="none"/>
        </w:rPr>
        <w:t>商法定</w:t>
      </w:r>
      <w:proofErr w:type="gramEnd"/>
      <w:r w:rsidRPr="007B7C1E">
        <w:rPr>
          <w:rFonts w:ascii="Times New Roman" w:eastAsia="宋体" w:hAnsi="Times New Roman" w:cs="Times New Roman"/>
          <w:kern w:val="1"/>
          <w:szCs w:val="20"/>
          <w14:ligatures w14:val="none"/>
        </w:rPr>
        <w:t>代表人与项目部、项目部与下属各责任部门必须签订安全协议书；定期召开安全生产工作会议；组织开展安全生产检查。</w:t>
      </w:r>
    </w:p>
    <w:p w14:paraId="663E8216"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7B7C1E">
        <w:rPr>
          <w:rFonts w:ascii="Times New Roman" w:eastAsia="宋体" w:hAnsi="Times New Roman" w:cs="Times New Roman"/>
          <w:bCs/>
          <w:kern w:val="1"/>
          <w:szCs w:val="20"/>
          <w14:ligatures w14:val="none"/>
        </w:rPr>
        <w:t xml:space="preserve">8.1.5 </w:t>
      </w:r>
      <w:r w:rsidRPr="007B7C1E">
        <w:rPr>
          <w:rFonts w:ascii="Times New Roman" w:eastAsia="宋体" w:hAnsi="Times New Roman" w:cs="Times New Roman"/>
          <w:bCs/>
          <w:kern w:val="1"/>
          <w:szCs w:val="20"/>
          <w14:ligatures w14:val="none"/>
        </w:rPr>
        <w:t>各供应商在响应文件中要结合本项目的特点和采购</w:t>
      </w:r>
      <w:proofErr w:type="gramStart"/>
      <w:r w:rsidRPr="007B7C1E">
        <w:rPr>
          <w:rFonts w:ascii="Times New Roman" w:eastAsia="宋体" w:hAnsi="Times New Roman" w:cs="Times New Roman"/>
          <w:bCs/>
          <w:kern w:val="1"/>
          <w:szCs w:val="20"/>
          <w14:ligatures w14:val="none"/>
        </w:rPr>
        <w:t>人上述</w:t>
      </w:r>
      <w:proofErr w:type="gramEnd"/>
      <w:r w:rsidRPr="007B7C1E">
        <w:rPr>
          <w:rFonts w:ascii="Times New Roman" w:eastAsia="宋体" w:hAnsi="Times New Roman" w:cs="Times New Roman"/>
          <w:bCs/>
          <w:kern w:val="1"/>
          <w:szCs w:val="20"/>
          <w14:ligatures w14:val="none"/>
        </w:rPr>
        <w:t>的具体要求制定相应的安全文明施工措施，同时应适当考虑购买自己员工和第三方责任保险，并在报价措施费中列支必须的费用清单。</w:t>
      </w:r>
    </w:p>
    <w:p w14:paraId="071179C3"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B7C1E">
        <w:rPr>
          <w:rFonts w:ascii="Times New Roman" w:eastAsia="宋体" w:hAnsi="Times New Roman" w:cs="Times New Roman"/>
          <w:kern w:val="1"/>
          <w:szCs w:val="20"/>
          <w14:ligatures w14:val="none"/>
        </w:rPr>
        <w:t xml:space="preserve">8.2 </w:t>
      </w:r>
      <w:r w:rsidRPr="007B7C1E">
        <w:rPr>
          <w:rFonts w:ascii="Times New Roman" w:eastAsia="宋体" w:hAnsi="Times New Roman" w:cs="Times New Roman"/>
          <w:kern w:val="1"/>
          <w:szCs w:val="20"/>
          <w14:ligatures w14:val="none"/>
        </w:rPr>
        <w:t>应急处置要求</w:t>
      </w:r>
    </w:p>
    <w:p w14:paraId="4478D34E"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B7C1E">
        <w:rPr>
          <w:rFonts w:ascii="Times New Roman" w:eastAsia="宋体" w:hAnsi="Times New Roman" w:cs="Times New Roman"/>
          <w:kern w:val="1"/>
          <w:szCs w:val="20"/>
          <w14:ligatures w14:val="none"/>
        </w:rPr>
        <w:t xml:space="preserve">8.2.1 </w:t>
      </w:r>
      <w:r w:rsidRPr="007B7C1E">
        <w:rPr>
          <w:rFonts w:ascii="Times New Roman" w:eastAsia="宋体" w:hAnsi="Times New Roman" w:cs="Times New Roman"/>
          <w:kern w:val="1"/>
          <w:szCs w:val="20"/>
          <w14:ligatures w14:val="none"/>
        </w:rPr>
        <w:t>成交供应商须建立突发事件应急处置方案，应急预案应包括组织领导体系、预警和预防机制、应急响应工程措施、临时交通组织方案、保障措施（包括应急人员、物资、机械设备、资金等）等内容。</w:t>
      </w:r>
    </w:p>
    <w:p w14:paraId="6A4F2A48"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B7C1E">
        <w:rPr>
          <w:rFonts w:ascii="Times New Roman" w:eastAsia="宋体" w:hAnsi="Times New Roman" w:cs="Times New Roman"/>
          <w:kern w:val="1"/>
          <w:szCs w:val="20"/>
          <w14:ligatures w14:val="none"/>
        </w:rPr>
        <w:t xml:space="preserve">8.2.2 </w:t>
      </w:r>
      <w:r w:rsidRPr="007B7C1E">
        <w:rPr>
          <w:rFonts w:ascii="Times New Roman" w:eastAsia="宋体" w:hAnsi="Times New Roman" w:cs="Times New Roman"/>
          <w:kern w:val="1"/>
          <w:szCs w:val="20"/>
          <w14:ligatures w14:val="none"/>
        </w:rPr>
        <w:t>建立应急指挥领导小组，负责应急救援总体指挥，并落实各部门职责和相关措施。</w:t>
      </w:r>
    </w:p>
    <w:p w14:paraId="7A15E8EA"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B7C1E">
        <w:rPr>
          <w:rFonts w:ascii="Times New Roman" w:eastAsia="宋体" w:hAnsi="Times New Roman" w:cs="Times New Roman"/>
          <w:kern w:val="1"/>
          <w:szCs w:val="20"/>
          <w14:ligatures w14:val="none"/>
        </w:rPr>
        <w:t xml:space="preserve">8.2.3 </w:t>
      </w:r>
      <w:r w:rsidRPr="007B7C1E">
        <w:rPr>
          <w:rFonts w:ascii="Times New Roman" w:eastAsia="宋体" w:hAnsi="Times New Roman" w:cs="Times New Roman"/>
          <w:kern w:val="1"/>
          <w:szCs w:val="20"/>
          <w14:ligatures w14:val="none"/>
        </w:rPr>
        <w:t>与气象、交警、消防、医疗等部门建立联动机制，</w:t>
      </w:r>
      <w:proofErr w:type="gramStart"/>
      <w:r w:rsidRPr="007B7C1E">
        <w:rPr>
          <w:rFonts w:ascii="Times New Roman" w:eastAsia="宋体" w:hAnsi="Times New Roman" w:cs="Times New Roman"/>
          <w:kern w:val="1"/>
          <w:szCs w:val="20"/>
          <w14:ligatures w14:val="none"/>
        </w:rPr>
        <w:t>如过程</w:t>
      </w:r>
      <w:proofErr w:type="gramEnd"/>
      <w:r w:rsidRPr="007B7C1E">
        <w:rPr>
          <w:rFonts w:ascii="Times New Roman" w:eastAsia="宋体" w:hAnsi="Times New Roman" w:cs="Times New Roman"/>
          <w:kern w:val="1"/>
          <w:szCs w:val="20"/>
          <w14:ligatures w14:val="none"/>
        </w:rPr>
        <w:t>中发生重特大安全事故，成交供应商应快速、及时赶到现场，实施紧急处置，并协同有关单位和部门做好善后处理和稳定工作。</w:t>
      </w:r>
    </w:p>
    <w:p w14:paraId="35955444"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B7C1E">
        <w:rPr>
          <w:rFonts w:ascii="Times New Roman" w:eastAsia="宋体" w:hAnsi="Times New Roman" w:cs="Times New Roman"/>
          <w:kern w:val="1"/>
          <w:szCs w:val="20"/>
          <w14:ligatures w14:val="none"/>
        </w:rPr>
        <w:t xml:space="preserve">8.2.4 </w:t>
      </w:r>
      <w:r w:rsidRPr="007B7C1E">
        <w:rPr>
          <w:rFonts w:ascii="Times New Roman" w:eastAsia="宋体" w:hAnsi="Times New Roman" w:cs="Times New Roman"/>
          <w:kern w:val="1"/>
          <w:szCs w:val="20"/>
          <w14:ligatures w14:val="none"/>
        </w:rPr>
        <w:t>组建</w:t>
      </w:r>
      <w:proofErr w:type="gramStart"/>
      <w:r w:rsidRPr="007B7C1E">
        <w:rPr>
          <w:rFonts w:ascii="Times New Roman" w:eastAsia="宋体" w:hAnsi="Times New Roman" w:cs="Times New Roman"/>
          <w:kern w:val="1"/>
          <w:szCs w:val="20"/>
          <w14:ligatures w14:val="none"/>
        </w:rPr>
        <w:t>一</w:t>
      </w:r>
      <w:proofErr w:type="gramEnd"/>
      <w:r w:rsidRPr="007B7C1E">
        <w:rPr>
          <w:rFonts w:ascii="Times New Roman" w:eastAsia="宋体" w:hAnsi="Times New Roman" w:cs="Times New Roman"/>
          <w:kern w:val="1"/>
          <w:szCs w:val="20"/>
          <w14:ligatures w14:val="none"/>
        </w:rPr>
        <w:t>支具有综合救援能力的应急救援队伍，一旦紧急情况发生，能在最短时间内到达现场进行应急处置。</w:t>
      </w:r>
    </w:p>
    <w:p w14:paraId="3CCE86E6"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B7C1E">
        <w:rPr>
          <w:rFonts w:ascii="Times New Roman" w:eastAsia="宋体" w:hAnsi="Times New Roman" w:cs="Times New Roman"/>
          <w:kern w:val="1"/>
          <w:szCs w:val="20"/>
          <w14:ligatures w14:val="none"/>
        </w:rPr>
        <w:lastRenderedPageBreak/>
        <w:t xml:space="preserve">8.2.5 </w:t>
      </w:r>
      <w:r w:rsidRPr="007B7C1E">
        <w:rPr>
          <w:rFonts w:ascii="Times New Roman" w:eastAsia="宋体" w:hAnsi="Times New Roman" w:cs="Times New Roman"/>
          <w:kern w:val="1"/>
          <w:szCs w:val="20"/>
          <w14:ligatures w14:val="none"/>
        </w:rPr>
        <w:t>定期检查应急救援物资与机具，确保物资储备数量充足、机具设备完好可用。</w:t>
      </w:r>
    </w:p>
    <w:p w14:paraId="5A1A095C"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B7C1E">
        <w:rPr>
          <w:rFonts w:ascii="Times New Roman" w:eastAsia="宋体" w:hAnsi="Times New Roman" w:cs="Times New Roman"/>
          <w:kern w:val="1"/>
          <w:szCs w:val="20"/>
          <w14:ligatures w14:val="none"/>
        </w:rPr>
        <w:t xml:space="preserve">8.2.6 </w:t>
      </w:r>
      <w:r w:rsidRPr="007B7C1E">
        <w:rPr>
          <w:rFonts w:ascii="Times New Roman" w:eastAsia="宋体" w:hAnsi="Times New Roman" w:cs="Times New Roman"/>
          <w:kern w:val="1"/>
          <w:szCs w:val="20"/>
          <w14:ligatures w14:val="none"/>
        </w:rPr>
        <w:t>定期或不定期开展多方式多类别的应急演练，提高应急队伍的响应速度、救援水平和协同能力，并根据演练过程总结和结果评估，完善应急预案。</w:t>
      </w:r>
    </w:p>
    <w:p w14:paraId="33E5E62A" w14:textId="77777777" w:rsidR="007B7C1E" w:rsidRPr="007B7C1E" w:rsidRDefault="007B7C1E" w:rsidP="007B7C1E">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7B7C1E">
        <w:rPr>
          <w:rFonts w:ascii="Times New Roman" w:eastAsia="宋体" w:hAnsi="Times New Roman" w:cs="Times New Roman"/>
          <w:kern w:val="1"/>
          <w:szCs w:val="20"/>
          <w14:ligatures w14:val="none"/>
        </w:rPr>
        <w:t xml:space="preserve">8.2.7 </w:t>
      </w:r>
      <w:r w:rsidRPr="007B7C1E">
        <w:rPr>
          <w:rFonts w:ascii="Times New Roman" w:eastAsia="宋体" w:hAnsi="Times New Roman" w:cs="Times New Roman"/>
          <w:kern w:val="1"/>
          <w:szCs w:val="20"/>
          <w14:ligatures w14:val="none"/>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14:paraId="15BBA7A3" w14:textId="77777777" w:rsidR="007B7C1E" w:rsidRPr="007B7C1E" w:rsidRDefault="007B7C1E" w:rsidP="007B7C1E">
      <w:pPr>
        <w:spacing w:after="0" w:line="300" w:lineRule="auto"/>
        <w:ind w:firstLineChars="192" w:firstLine="424"/>
        <w:jc w:val="both"/>
        <w:outlineLvl w:val="2"/>
        <w:rPr>
          <w:rFonts w:ascii="Times New Roman" w:eastAsia="宋体" w:hAnsi="Times New Roman" w:cs="Times New Roman"/>
          <w:b/>
          <w:szCs w:val="22"/>
          <w14:ligatures w14:val="none"/>
        </w:rPr>
      </w:pPr>
      <w:bookmarkStart w:id="23" w:name="_Toc497211606"/>
      <w:bookmarkStart w:id="24" w:name="_Toc232086376"/>
      <w:r w:rsidRPr="007B7C1E">
        <w:rPr>
          <w:rFonts w:ascii="Times New Roman" w:eastAsia="宋体" w:hAnsi="Times New Roman" w:cs="Times New Roman"/>
          <w:b/>
          <w:szCs w:val="22"/>
          <w14:ligatures w14:val="none"/>
        </w:rPr>
        <w:t>9</w:t>
      </w:r>
      <w:r w:rsidRPr="007B7C1E">
        <w:rPr>
          <w:rFonts w:ascii="Times New Roman" w:eastAsia="宋体" w:hAnsi="Times New Roman" w:cs="Times New Roman"/>
          <w:b/>
          <w:szCs w:val="22"/>
          <w14:ligatures w14:val="none"/>
        </w:rPr>
        <w:t>管理、考核要求</w:t>
      </w:r>
      <w:bookmarkEnd w:id="23"/>
      <w:bookmarkEnd w:id="24"/>
    </w:p>
    <w:p w14:paraId="5B1ACB8A" w14:textId="77777777" w:rsidR="007B7C1E" w:rsidRPr="007B7C1E" w:rsidRDefault="007B7C1E" w:rsidP="007B7C1E">
      <w:pPr>
        <w:spacing w:after="0" w:line="300" w:lineRule="auto"/>
        <w:ind w:firstLineChars="192" w:firstLine="422"/>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9.1 </w:t>
      </w:r>
      <w:r w:rsidRPr="007B7C1E">
        <w:rPr>
          <w:rFonts w:ascii="Times New Roman" w:eastAsia="宋体" w:hAnsi="Times New Roman" w:cs="Times New Roman"/>
          <w:szCs w:val="22"/>
          <w14:ligatures w14:val="none"/>
        </w:rPr>
        <w:t>项目管理要求</w:t>
      </w:r>
    </w:p>
    <w:p w14:paraId="2DFF573C" w14:textId="77777777" w:rsidR="007B7C1E" w:rsidRPr="007B7C1E" w:rsidRDefault="007B7C1E" w:rsidP="007B7C1E">
      <w:pPr>
        <w:spacing w:after="0" w:line="300" w:lineRule="auto"/>
        <w:ind w:firstLineChars="192" w:firstLine="422"/>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9.1.1 </w:t>
      </w:r>
      <w:r w:rsidRPr="007B7C1E">
        <w:rPr>
          <w:rFonts w:ascii="Times New Roman" w:eastAsia="宋体" w:hAnsi="Times New Roman" w:cs="Times New Roman"/>
          <w:szCs w:val="22"/>
          <w14:ligatures w14:val="none"/>
        </w:rPr>
        <w:t>供应商在磋商阶段应根据本项目具体情况、采购人需求和国家、本市有关规定与标准制定管理方案，在成交后据此进行细化，经采购人确认后按照确认的管理方案和管理计划组织管理，接受采购人代表对管理质量的检查、监督和考核。未经采购人事前书面许可，成交供应商不得自行调整管理方案或更改管理措施。</w:t>
      </w:r>
    </w:p>
    <w:p w14:paraId="37C25411" w14:textId="77777777" w:rsidR="007B7C1E" w:rsidRPr="007B7C1E" w:rsidRDefault="007B7C1E" w:rsidP="007B7C1E">
      <w:pPr>
        <w:spacing w:after="0" w:line="300" w:lineRule="auto"/>
        <w:ind w:firstLineChars="192" w:firstLine="422"/>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9.1.2 </w:t>
      </w:r>
      <w:r w:rsidRPr="007B7C1E">
        <w:rPr>
          <w:rFonts w:ascii="Times New Roman" w:eastAsia="宋体" w:hAnsi="Times New Roman" w:cs="Times New Roman"/>
          <w:szCs w:val="22"/>
          <w14:ligatures w14:val="none"/>
        </w:rPr>
        <w:t>根据实际需要或其他原因，采购人认为确有必要调整管理方案并以书面形式要求成交供应</w:t>
      </w:r>
      <w:proofErr w:type="gramStart"/>
      <w:r w:rsidRPr="007B7C1E">
        <w:rPr>
          <w:rFonts w:ascii="Times New Roman" w:eastAsia="宋体" w:hAnsi="Times New Roman" w:cs="Times New Roman"/>
          <w:szCs w:val="22"/>
          <w14:ligatures w14:val="none"/>
        </w:rPr>
        <w:t>商管理</w:t>
      </w:r>
      <w:proofErr w:type="gramEnd"/>
      <w:r w:rsidRPr="007B7C1E">
        <w:rPr>
          <w:rFonts w:ascii="Times New Roman" w:eastAsia="宋体" w:hAnsi="Times New Roman" w:cs="Times New Roman"/>
          <w:szCs w:val="22"/>
          <w14:ligatures w14:val="none"/>
        </w:rPr>
        <w:t>人员调整管理时间或更改管理措施时，成交供应商应遵从采购人要求，但如该项调整导致的费用增加，成交供应商需提出增加费用预算和依据，经由采购人确认后由采购人承担。</w:t>
      </w:r>
    </w:p>
    <w:p w14:paraId="351FDDA7" w14:textId="77777777" w:rsidR="007B7C1E" w:rsidRPr="007B7C1E" w:rsidRDefault="007B7C1E" w:rsidP="007B7C1E">
      <w:pPr>
        <w:spacing w:after="0" w:line="300" w:lineRule="auto"/>
        <w:ind w:firstLineChars="192" w:firstLine="422"/>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9.1.3 </w:t>
      </w:r>
      <w:r w:rsidRPr="007B7C1E">
        <w:rPr>
          <w:rFonts w:ascii="Times New Roman" w:eastAsia="宋体" w:hAnsi="Times New Roman" w:cs="Times New Roman"/>
          <w:szCs w:val="22"/>
          <w14:ligatures w14:val="none"/>
        </w:rPr>
        <w:t>成交供应商在响应文件中承诺并经采购人认定的项目负责人及专业技术、管理人员应是本单位职工，且为该项目现场的实际操作者，并应常驻项目现场。未经采购人同意，成交供应商不得调换或撤离上述人员，如采购人认为有必要，可要求成交供应商对上述人员中的部分人员</w:t>
      </w:r>
      <w:proofErr w:type="gramStart"/>
      <w:r w:rsidRPr="007B7C1E">
        <w:rPr>
          <w:rFonts w:ascii="Times New Roman" w:eastAsia="宋体" w:hAnsi="Times New Roman" w:cs="Times New Roman"/>
          <w:szCs w:val="22"/>
          <w14:ligatures w14:val="none"/>
        </w:rPr>
        <w:t>作出</w:t>
      </w:r>
      <w:proofErr w:type="gramEnd"/>
      <w:r w:rsidRPr="007B7C1E">
        <w:rPr>
          <w:rFonts w:ascii="Times New Roman" w:eastAsia="宋体" w:hAnsi="Times New Roman" w:cs="Times New Roman"/>
          <w:szCs w:val="22"/>
          <w14:ligatures w14:val="none"/>
        </w:rPr>
        <w:t>更好的调整。</w:t>
      </w:r>
    </w:p>
    <w:p w14:paraId="22872277" w14:textId="77777777" w:rsidR="007B7C1E" w:rsidRPr="007B7C1E" w:rsidRDefault="007B7C1E" w:rsidP="007B7C1E">
      <w:pPr>
        <w:spacing w:after="0" w:line="300" w:lineRule="auto"/>
        <w:ind w:firstLineChars="192" w:firstLine="422"/>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9.1.4 </w:t>
      </w:r>
      <w:r w:rsidRPr="007B7C1E">
        <w:rPr>
          <w:rFonts w:ascii="Times New Roman" w:eastAsia="宋体" w:hAnsi="Times New Roman" w:cs="Times New Roman"/>
          <w:szCs w:val="22"/>
          <w14:ligatures w14:val="none"/>
        </w:rPr>
        <w:t>成交供应商需建立职工（含劳务工等各种类型用工）花名册等档案资料，与职工签订劳动合同，为其办理国家规定的相关保险，并按规定标准安排专业健康体检和配备劳动防护用品。</w:t>
      </w:r>
    </w:p>
    <w:p w14:paraId="3541FE0E" w14:textId="77777777" w:rsidR="007B7C1E" w:rsidRPr="007B7C1E" w:rsidRDefault="007B7C1E" w:rsidP="007B7C1E">
      <w:pPr>
        <w:spacing w:after="0" w:line="300" w:lineRule="auto"/>
        <w:ind w:firstLineChars="192" w:firstLine="422"/>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9.1.5 </w:t>
      </w:r>
      <w:r w:rsidRPr="007B7C1E">
        <w:rPr>
          <w:rFonts w:ascii="Times New Roman" w:eastAsia="宋体" w:hAnsi="Times New Roman" w:cs="Times New Roman"/>
          <w:szCs w:val="22"/>
          <w14:ligatures w14:val="none"/>
        </w:rPr>
        <w:t>本项目所用材料、制品、设备等均需符合相关技术规程、规范要求。</w:t>
      </w:r>
    </w:p>
    <w:p w14:paraId="3FBC3C39" w14:textId="77777777" w:rsidR="007B7C1E" w:rsidRPr="007B7C1E" w:rsidRDefault="007B7C1E" w:rsidP="007B7C1E">
      <w:pPr>
        <w:spacing w:after="0" w:line="300" w:lineRule="auto"/>
        <w:ind w:firstLineChars="192" w:firstLine="422"/>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9.1.6 </w:t>
      </w:r>
      <w:r w:rsidRPr="007B7C1E">
        <w:rPr>
          <w:rFonts w:ascii="Times New Roman" w:eastAsia="宋体" w:hAnsi="Times New Roman" w:cs="Times New Roman"/>
          <w:szCs w:val="22"/>
          <w14:ligatures w14:val="none"/>
        </w:rPr>
        <w:t>本项目所用的材料、制品、设备等，供货单位送达施工现场后，</w:t>
      </w:r>
      <w:proofErr w:type="gramStart"/>
      <w:r w:rsidRPr="007B7C1E">
        <w:rPr>
          <w:rFonts w:ascii="Times New Roman" w:eastAsia="宋体" w:hAnsi="Times New Roman" w:cs="Times New Roman"/>
          <w:szCs w:val="22"/>
          <w14:ligatures w14:val="none"/>
        </w:rPr>
        <w:t>由成交</w:t>
      </w:r>
      <w:proofErr w:type="gramEnd"/>
      <w:r w:rsidRPr="007B7C1E">
        <w:rPr>
          <w:rFonts w:ascii="Times New Roman" w:eastAsia="宋体" w:hAnsi="Times New Roman" w:cs="Times New Roman"/>
          <w:szCs w:val="22"/>
          <w14:ligatures w14:val="none"/>
        </w:rPr>
        <w:t>供应商负责办理验收交割手续，并负责日常保管工作。</w:t>
      </w:r>
    </w:p>
    <w:p w14:paraId="335F2815" w14:textId="77777777" w:rsidR="007B7C1E" w:rsidRPr="007B7C1E" w:rsidRDefault="007B7C1E" w:rsidP="007B7C1E">
      <w:pPr>
        <w:spacing w:after="0" w:line="300" w:lineRule="auto"/>
        <w:ind w:firstLineChars="192" w:firstLine="422"/>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9.2 </w:t>
      </w:r>
      <w:r w:rsidRPr="007B7C1E">
        <w:rPr>
          <w:rFonts w:ascii="Times New Roman" w:eastAsia="宋体" w:hAnsi="Times New Roman" w:cs="Times New Roman"/>
          <w:szCs w:val="22"/>
          <w14:ligatures w14:val="none"/>
        </w:rPr>
        <w:t>项目考核办法</w:t>
      </w:r>
    </w:p>
    <w:p w14:paraId="64916B25" w14:textId="77777777" w:rsidR="007B7C1E" w:rsidRPr="007B7C1E" w:rsidRDefault="007B7C1E" w:rsidP="007B7C1E">
      <w:pPr>
        <w:spacing w:after="0" w:line="300" w:lineRule="auto"/>
        <w:ind w:firstLineChars="192" w:firstLine="422"/>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甲方会在签订合同后每</w:t>
      </w:r>
      <w:r w:rsidRPr="007B7C1E">
        <w:rPr>
          <w:rFonts w:ascii="Times New Roman" w:eastAsia="宋体" w:hAnsi="Times New Roman" w:cs="Times New Roman"/>
          <w:szCs w:val="22"/>
          <w14:ligatures w14:val="none"/>
        </w:rPr>
        <w:t>3</w:t>
      </w:r>
      <w:r w:rsidRPr="007B7C1E">
        <w:rPr>
          <w:rFonts w:ascii="Times New Roman" w:eastAsia="宋体" w:hAnsi="Times New Roman" w:cs="Times New Roman"/>
          <w:szCs w:val="22"/>
          <w14:ligatures w14:val="none"/>
        </w:rPr>
        <w:t>个月</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付款节点前</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对乙方服务进行考核。</w:t>
      </w:r>
      <w:r w:rsidRPr="007B7C1E">
        <w:rPr>
          <w:rFonts w:ascii="Times New Roman" w:eastAsia="宋体" w:hAnsi="Times New Roman" w:cs="Times New Roman"/>
          <w:szCs w:val="22"/>
          <w14:ligatures w14:val="none"/>
        </w:rPr>
        <w:t xml:space="preserve">90 </w:t>
      </w:r>
      <w:r w:rsidRPr="007B7C1E">
        <w:rPr>
          <w:rFonts w:ascii="Times New Roman" w:eastAsia="宋体" w:hAnsi="Times New Roman" w:cs="Times New Roman"/>
          <w:szCs w:val="22"/>
          <w14:ligatures w14:val="none"/>
        </w:rPr>
        <w:t>分（含）以上为优秀，</w:t>
      </w:r>
      <w:r w:rsidRPr="007B7C1E">
        <w:rPr>
          <w:rFonts w:ascii="Times New Roman" w:eastAsia="宋体" w:hAnsi="Times New Roman" w:cs="Times New Roman"/>
          <w:szCs w:val="22"/>
          <w14:ligatures w14:val="none"/>
        </w:rPr>
        <w:t xml:space="preserve">80 </w:t>
      </w:r>
      <w:r w:rsidRPr="007B7C1E">
        <w:rPr>
          <w:rFonts w:ascii="Times New Roman" w:eastAsia="宋体" w:hAnsi="Times New Roman" w:cs="Times New Roman"/>
          <w:szCs w:val="22"/>
          <w14:ligatures w14:val="none"/>
        </w:rPr>
        <w:t>分（含）以上为良好，</w:t>
      </w:r>
      <w:r w:rsidRPr="007B7C1E">
        <w:rPr>
          <w:rFonts w:ascii="Times New Roman" w:eastAsia="宋体" w:hAnsi="Times New Roman" w:cs="Times New Roman"/>
          <w:szCs w:val="22"/>
          <w14:ligatures w14:val="none"/>
        </w:rPr>
        <w:t xml:space="preserve">70 </w:t>
      </w:r>
      <w:r w:rsidRPr="007B7C1E">
        <w:rPr>
          <w:rFonts w:ascii="Times New Roman" w:eastAsia="宋体" w:hAnsi="Times New Roman" w:cs="Times New Roman"/>
          <w:szCs w:val="22"/>
          <w14:ligatures w14:val="none"/>
        </w:rPr>
        <w:t>分（含）以上为合格，</w:t>
      </w:r>
      <w:r w:rsidRPr="007B7C1E">
        <w:rPr>
          <w:rFonts w:ascii="Times New Roman" w:eastAsia="宋体" w:hAnsi="Times New Roman" w:cs="Times New Roman"/>
          <w:szCs w:val="22"/>
          <w14:ligatures w14:val="none"/>
        </w:rPr>
        <w:t xml:space="preserve">70 </w:t>
      </w:r>
      <w:r w:rsidRPr="007B7C1E">
        <w:rPr>
          <w:rFonts w:ascii="Times New Roman" w:eastAsia="宋体" w:hAnsi="Times New Roman" w:cs="Times New Roman"/>
          <w:szCs w:val="22"/>
          <w14:ligatures w14:val="none"/>
        </w:rPr>
        <w:t>分以下（不包含</w:t>
      </w:r>
      <w:r w:rsidRPr="007B7C1E">
        <w:rPr>
          <w:rFonts w:ascii="Times New Roman" w:eastAsia="宋体" w:hAnsi="Times New Roman" w:cs="Times New Roman"/>
          <w:szCs w:val="22"/>
          <w14:ligatures w14:val="none"/>
        </w:rPr>
        <w:t xml:space="preserve"> 70 </w:t>
      </w:r>
      <w:r w:rsidRPr="007B7C1E">
        <w:rPr>
          <w:rFonts w:ascii="Times New Roman" w:eastAsia="宋体" w:hAnsi="Times New Roman" w:cs="Times New Roman"/>
          <w:szCs w:val="22"/>
          <w14:ligatures w14:val="none"/>
        </w:rPr>
        <w:t>分）为不合格。招标人依据考核结果及巡查时产生的罚款支付服务费用。考核结果为</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优秀</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的全额支付相应服务费，考核结果为</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良好</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的支付相应服务费的</w:t>
      </w:r>
      <w:r w:rsidRPr="007B7C1E">
        <w:rPr>
          <w:rFonts w:ascii="Times New Roman" w:eastAsia="宋体" w:hAnsi="Times New Roman" w:cs="Times New Roman"/>
          <w:szCs w:val="22"/>
          <w14:ligatures w14:val="none"/>
        </w:rPr>
        <w:t xml:space="preserve"> 98%</w:t>
      </w:r>
      <w:r w:rsidRPr="007B7C1E">
        <w:rPr>
          <w:rFonts w:ascii="Times New Roman" w:eastAsia="宋体" w:hAnsi="Times New Roman" w:cs="Times New Roman"/>
          <w:szCs w:val="22"/>
          <w14:ligatures w14:val="none"/>
        </w:rPr>
        <w:t>，考核结果为</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合格</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的支付相应服务费的</w:t>
      </w:r>
      <w:r w:rsidRPr="007B7C1E">
        <w:rPr>
          <w:rFonts w:ascii="Times New Roman" w:eastAsia="宋体" w:hAnsi="Times New Roman" w:cs="Times New Roman"/>
          <w:szCs w:val="22"/>
          <w14:ligatures w14:val="none"/>
        </w:rPr>
        <w:t>95%</w:t>
      </w:r>
      <w:r w:rsidRPr="007B7C1E">
        <w:rPr>
          <w:rFonts w:ascii="Times New Roman" w:eastAsia="宋体" w:hAnsi="Times New Roman" w:cs="Times New Roman"/>
          <w:szCs w:val="22"/>
          <w14:ligatures w14:val="none"/>
        </w:rPr>
        <w:t>，考核结果为</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不合格</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的支付相应服务费的</w:t>
      </w:r>
      <w:r w:rsidRPr="007B7C1E">
        <w:rPr>
          <w:rFonts w:ascii="Times New Roman" w:eastAsia="宋体" w:hAnsi="Times New Roman" w:cs="Times New Roman"/>
          <w:szCs w:val="22"/>
          <w14:ligatures w14:val="none"/>
        </w:rPr>
        <w:t xml:space="preserve"> 90%</w:t>
      </w:r>
      <w:r w:rsidRPr="007B7C1E">
        <w:rPr>
          <w:rFonts w:ascii="Times New Roman" w:eastAsia="宋体" w:hAnsi="Times New Roman" w:cs="Times New Roman"/>
          <w:szCs w:val="22"/>
          <w14:ligatures w14:val="none"/>
        </w:rPr>
        <w:t>；年度考核为</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不合格</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的，不再续签下一年度的服务合同。</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246"/>
        <w:gridCol w:w="3967"/>
        <w:gridCol w:w="892"/>
        <w:gridCol w:w="894"/>
        <w:gridCol w:w="892"/>
      </w:tblGrid>
      <w:tr w:rsidR="007B7C1E" w:rsidRPr="007B7C1E" w14:paraId="2188FD65" w14:textId="77777777">
        <w:trPr>
          <w:trHeight w:val="448"/>
          <w:tblHeader/>
          <w:jc w:val="center"/>
        </w:trPr>
        <w:tc>
          <w:tcPr>
            <w:tcW w:w="373" w:type="pct"/>
            <w:tcBorders>
              <w:top w:val="single" w:sz="4" w:space="0" w:color="auto"/>
              <w:left w:val="single" w:sz="4" w:space="0" w:color="auto"/>
              <w:bottom w:val="single" w:sz="4" w:space="0" w:color="auto"/>
              <w:right w:val="single" w:sz="4" w:space="0" w:color="auto"/>
            </w:tcBorders>
            <w:vAlign w:val="center"/>
          </w:tcPr>
          <w:p w14:paraId="39C84927"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b/>
                <w:color w:val="000000"/>
                <w:szCs w:val="22"/>
                <w14:ligatures w14:val="none"/>
              </w:rPr>
              <w:lastRenderedPageBreak/>
              <w:t>序号</w:t>
            </w:r>
          </w:p>
        </w:tc>
        <w:tc>
          <w:tcPr>
            <w:tcW w:w="730" w:type="pct"/>
            <w:tcBorders>
              <w:top w:val="single" w:sz="4" w:space="0" w:color="auto"/>
              <w:left w:val="single" w:sz="4" w:space="0" w:color="auto"/>
              <w:bottom w:val="single" w:sz="4" w:space="0" w:color="auto"/>
              <w:right w:val="single" w:sz="4" w:space="0" w:color="auto"/>
            </w:tcBorders>
            <w:vAlign w:val="center"/>
          </w:tcPr>
          <w:p w14:paraId="53AB276C"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b/>
                <w:color w:val="000000"/>
                <w:szCs w:val="22"/>
                <w14:ligatures w14:val="none"/>
              </w:rPr>
              <w:t>项目</w:t>
            </w:r>
          </w:p>
        </w:tc>
        <w:tc>
          <w:tcPr>
            <w:tcW w:w="2324" w:type="pct"/>
            <w:tcBorders>
              <w:top w:val="single" w:sz="4" w:space="0" w:color="auto"/>
              <w:left w:val="single" w:sz="4" w:space="0" w:color="auto"/>
              <w:bottom w:val="single" w:sz="4" w:space="0" w:color="auto"/>
              <w:right w:val="single" w:sz="4" w:space="0" w:color="auto"/>
            </w:tcBorders>
            <w:vAlign w:val="center"/>
          </w:tcPr>
          <w:p w14:paraId="6814344C"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b/>
                <w:color w:val="000000"/>
                <w:szCs w:val="22"/>
                <w14:ligatures w14:val="none"/>
              </w:rPr>
              <w:t>评分标准</w:t>
            </w:r>
          </w:p>
        </w:tc>
        <w:tc>
          <w:tcPr>
            <w:tcW w:w="523" w:type="pct"/>
            <w:tcBorders>
              <w:top w:val="single" w:sz="4" w:space="0" w:color="auto"/>
              <w:left w:val="single" w:sz="4" w:space="0" w:color="auto"/>
              <w:bottom w:val="single" w:sz="4" w:space="0" w:color="auto"/>
              <w:right w:val="single" w:sz="4" w:space="0" w:color="auto"/>
            </w:tcBorders>
            <w:vAlign w:val="center"/>
          </w:tcPr>
          <w:p w14:paraId="6A272E2F"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b/>
                <w:color w:val="000000"/>
                <w:szCs w:val="22"/>
                <w14:ligatures w14:val="none"/>
              </w:rPr>
              <w:t>标准分</w:t>
            </w:r>
          </w:p>
        </w:tc>
        <w:tc>
          <w:tcPr>
            <w:tcW w:w="524" w:type="pct"/>
            <w:tcBorders>
              <w:top w:val="single" w:sz="4" w:space="0" w:color="auto"/>
              <w:left w:val="single" w:sz="4" w:space="0" w:color="auto"/>
              <w:bottom w:val="single" w:sz="4" w:space="0" w:color="auto"/>
              <w:right w:val="single" w:sz="4" w:space="0" w:color="auto"/>
            </w:tcBorders>
            <w:vAlign w:val="center"/>
          </w:tcPr>
          <w:p w14:paraId="7C23B476"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b/>
                <w:color w:val="000000"/>
                <w:szCs w:val="22"/>
                <w14:ligatures w14:val="none"/>
              </w:rPr>
              <w:t>自评分</w:t>
            </w:r>
          </w:p>
        </w:tc>
        <w:tc>
          <w:tcPr>
            <w:tcW w:w="523" w:type="pct"/>
            <w:tcBorders>
              <w:top w:val="single" w:sz="4" w:space="0" w:color="auto"/>
              <w:left w:val="single" w:sz="4" w:space="0" w:color="auto"/>
              <w:bottom w:val="single" w:sz="4" w:space="0" w:color="auto"/>
              <w:right w:val="single" w:sz="4" w:space="0" w:color="auto"/>
            </w:tcBorders>
            <w:vAlign w:val="center"/>
          </w:tcPr>
          <w:p w14:paraId="00CF0895"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b/>
                <w:color w:val="000000"/>
                <w:szCs w:val="22"/>
                <w14:ligatures w14:val="none"/>
              </w:rPr>
              <w:t>考核分</w:t>
            </w:r>
          </w:p>
        </w:tc>
      </w:tr>
      <w:tr w:rsidR="007B7C1E" w:rsidRPr="007B7C1E" w14:paraId="178BEA29" w14:textId="77777777">
        <w:trPr>
          <w:trHeight w:val="468"/>
          <w:jc w:val="center"/>
        </w:trPr>
        <w:tc>
          <w:tcPr>
            <w:tcW w:w="373" w:type="pct"/>
            <w:tcBorders>
              <w:top w:val="single" w:sz="4" w:space="0" w:color="auto"/>
              <w:left w:val="single" w:sz="4" w:space="0" w:color="auto"/>
              <w:bottom w:val="single" w:sz="4" w:space="0" w:color="auto"/>
              <w:right w:val="single" w:sz="4" w:space="0" w:color="auto"/>
            </w:tcBorders>
            <w:vAlign w:val="center"/>
          </w:tcPr>
          <w:p w14:paraId="1F6DC730"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roofErr w:type="gramStart"/>
            <w:r w:rsidRPr="007B7C1E">
              <w:rPr>
                <w:rFonts w:ascii="Times New Roman" w:eastAsia="宋体" w:hAnsi="Times New Roman" w:cs="Times New Roman"/>
                <w:b/>
                <w:color w:val="000000"/>
                <w:szCs w:val="22"/>
                <w14:ligatures w14:val="none"/>
              </w:rPr>
              <w:t>一</w:t>
            </w:r>
            <w:proofErr w:type="gramEnd"/>
          </w:p>
        </w:tc>
        <w:tc>
          <w:tcPr>
            <w:tcW w:w="730" w:type="pct"/>
            <w:tcBorders>
              <w:top w:val="single" w:sz="4" w:space="0" w:color="auto"/>
              <w:left w:val="single" w:sz="4" w:space="0" w:color="auto"/>
              <w:bottom w:val="single" w:sz="4" w:space="0" w:color="auto"/>
              <w:right w:val="single" w:sz="4" w:space="0" w:color="auto"/>
            </w:tcBorders>
            <w:vAlign w:val="center"/>
          </w:tcPr>
          <w:p w14:paraId="517F43F5"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2324" w:type="pct"/>
            <w:tcBorders>
              <w:top w:val="single" w:sz="4" w:space="0" w:color="auto"/>
              <w:left w:val="single" w:sz="4" w:space="0" w:color="auto"/>
              <w:bottom w:val="single" w:sz="4" w:space="0" w:color="auto"/>
              <w:right w:val="single" w:sz="4" w:space="0" w:color="auto"/>
            </w:tcBorders>
            <w:vAlign w:val="center"/>
          </w:tcPr>
          <w:p w14:paraId="1A5EE316" w14:textId="77777777" w:rsidR="007B7C1E" w:rsidRPr="007B7C1E" w:rsidRDefault="007B7C1E" w:rsidP="007B7C1E">
            <w:pPr>
              <w:adjustRightInd w:val="0"/>
              <w:snapToGrid w:val="0"/>
              <w:spacing w:after="0" w:line="300" w:lineRule="auto"/>
              <w:rPr>
                <w:rFonts w:ascii="Times New Roman" w:eastAsia="宋体" w:hAnsi="Times New Roman" w:cs="Times New Roman"/>
                <w:b/>
                <w:color w:val="000000"/>
                <w:szCs w:val="22"/>
                <w14:ligatures w14:val="none"/>
              </w:rPr>
            </w:pPr>
            <w:r w:rsidRPr="007B7C1E">
              <w:rPr>
                <w:rFonts w:ascii="Times New Roman" w:eastAsia="宋体" w:hAnsi="Times New Roman" w:cs="Times New Roman"/>
                <w:b/>
                <w:color w:val="000000"/>
                <w:szCs w:val="22"/>
                <w14:ligatures w14:val="none"/>
              </w:rPr>
              <w:t>工作综合分</w:t>
            </w:r>
          </w:p>
        </w:tc>
        <w:tc>
          <w:tcPr>
            <w:tcW w:w="523" w:type="pct"/>
            <w:tcBorders>
              <w:top w:val="single" w:sz="4" w:space="0" w:color="auto"/>
              <w:left w:val="single" w:sz="4" w:space="0" w:color="auto"/>
              <w:bottom w:val="single" w:sz="4" w:space="0" w:color="auto"/>
              <w:right w:val="single" w:sz="4" w:space="0" w:color="auto"/>
            </w:tcBorders>
            <w:vAlign w:val="center"/>
          </w:tcPr>
          <w:p w14:paraId="453A9351"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100</w:t>
            </w:r>
          </w:p>
        </w:tc>
        <w:tc>
          <w:tcPr>
            <w:tcW w:w="524" w:type="pct"/>
            <w:tcBorders>
              <w:top w:val="single" w:sz="4" w:space="0" w:color="auto"/>
              <w:left w:val="single" w:sz="4" w:space="0" w:color="auto"/>
              <w:bottom w:val="single" w:sz="4" w:space="0" w:color="auto"/>
              <w:right w:val="single" w:sz="4" w:space="0" w:color="auto"/>
            </w:tcBorders>
            <w:vAlign w:val="center"/>
          </w:tcPr>
          <w:p w14:paraId="73325979"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3" w:type="pct"/>
            <w:tcBorders>
              <w:top w:val="single" w:sz="4" w:space="0" w:color="auto"/>
              <w:left w:val="single" w:sz="4" w:space="0" w:color="auto"/>
              <w:bottom w:val="single" w:sz="4" w:space="0" w:color="auto"/>
              <w:right w:val="single" w:sz="4" w:space="0" w:color="auto"/>
            </w:tcBorders>
            <w:vAlign w:val="center"/>
          </w:tcPr>
          <w:p w14:paraId="6D9F68FF"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r>
      <w:tr w:rsidR="007B7C1E" w:rsidRPr="007B7C1E" w14:paraId="72034E07" w14:textId="77777777">
        <w:trPr>
          <w:trHeight w:val="567"/>
          <w:jc w:val="center"/>
        </w:trPr>
        <w:tc>
          <w:tcPr>
            <w:tcW w:w="373" w:type="pct"/>
            <w:tcBorders>
              <w:top w:val="single" w:sz="4" w:space="0" w:color="auto"/>
              <w:left w:val="single" w:sz="4" w:space="0" w:color="auto"/>
              <w:bottom w:val="single" w:sz="4" w:space="0" w:color="auto"/>
              <w:right w:val="single" w:sz="4" w:space="0" w:color="auto"/>
            </w:tcBorders>
            <w:vAlign w:val="center"/>
          </w:tcPr>
          <w:p w14:paraId="6DA2F38B"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1</w:t>
            </w:r>
          </w:p>
        </w:tc>
        <w:tc>
          <w:tcPr>
            <w:tcW w:w="730" w:type="pct"/>
            <w:tcBorders>
              <w:top w:val="single" w:sz="4" w:space="0" w:color="auto"/>
              <w:left w:val="single" w:sz="4" w:space="0" w:color="auto"/>
              <w:bottom w:val="single" w:sz="4" w:space="0" w:color="auto"/>
              <w:right w:val="single" w:sz="4" w:space="0" w:color="auto"/>
            </w:tcBorders>
            <w:vAlign w:val="center"/>
          </w:tcPr>
          <w:p w14:paraId="1F6614BB"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定期性巡查检修</w:t>
            </w:r>
          </w:p>
        </w:tc>
        <w:tc>
          <w:tcPr>
            <w:tcW w:w="2324" w:type="pct"/>
            <w:tcBorders>
              <w:top w:val="single" w:sz="4" w:space="0" w:color="auto"/>
              <w:left w:val="single" w:sz="4" w:space="0" w:color="auto"/>
              <w:bottom w:val="single" w:sz="4" w:space="0" w:color="auto"/>
              <w:right w:val="single" w:sz="4" w:space="0" w:color="auto"/>
            </w:tcBorders>
            <w:vAlign w:val="center"/>
          </w:tcPr>
          <w:p w14:paraId="2A361FE1"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定期性巡查周期少于考核办法相关规定次数的，每发现一次扣</w:t>
            </w:r>
            <w:r w:rsidRPr="007B7C1E">
              <w:rPr>
                <w:rFonts w:ascii="Times New Roman" w:eastAsia="宋体" w:hAnsi="Times New Roman" w:cs="Times New Roman"/>
                <w:color w:val="000000"/>
                <w:szCs w:val="22"/>
                <w14:ligatures w14:val="none"/>
              </w:rPr>
              <w:t>1</w:t>
            </w:r>
            <w:r w:rsidRPr="007B7C1E">
              <w:rPr>
                <w:rFonts w:ascii="Times New Roman" w:eastAsia="宋体" w:hAnsi="Times New Roman" w:cs="Times New Roman"/>
                <w:color w:val="000000"/>
                <w:szCs w:val="22"/>
                <w14:ligatures w14:val="none"/>
              </w:rPr>
              <w:t>分</w:t>
            </w:r>
          </w:p>
        </w:tc>
        <w:tc>
          <w:tcPr>
            <w:tcW w:w="523" w:type="pct"/>
            <w:tcBorders>
              <w:top w:val="single" w:sz="4" w:space="0" w:color="auto"/>
              <w:left w:val="single" w:sz="4" w:space="0" w:color="auto"/>
              <w:bottom w:val="single" w:sz="4" w:space="0" w:color="auto"/>
              <w:right w:val="single" w:sz="4" w:space="0" w:color="auto"/>
            </w:tcBorders>
            <w:vAlign w:val="center"/>
          </w:tcPr>
          <w:p w14:paraId="7971BB53"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20</w:t>
            </w:r>
          </w:p>
        </w:tc>
        <w:tc>
          <w:tcPr>
            <w:tcW w:w="524" w:type="pct"/>
            <w:tcBorders>
              <w:top w:val="single" w:sz="4" w:space="0" w:color="auto"/>
              <w:left w:val="single" w:sz="4" w:space="0" w:color="auto"/>
              <w:bottom w:val="single" w:sz="4" w:space="0" w:color="auto"/>
              <w:right w:val="single" w:sz="4" w:space="0" w:color="auto"/>
            </w:tcBorders>
            <w:vAlign w:val="center"/>
          </w:tcPr>
          <w:p w14:paraId="1B2C4F06"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3" w:type="pct"/>
            <w:tcBorders>
              <w:top w:val="single" w:sz="4" w:space="0" w:color="auto"/>
              <w:left w:val="single" w:sz="4" w:space="0" w:color="auto"/>
              <w:bottom w:val="single" w:sz="4" w:space="0" w:color="auto"/>
              <w:right w:val="single" w:sz="4" w:space="0" w:color="auto"/>
            </w:tcBorders>
            <w:vAlign w:val="center"/>
          </w:tcPr>
          <w:p w14:paraId="0DE05400"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r>
      <w:tr w:rsidR="007B7C1E" w:rsidRPr="007B7C1E" w14:paraId="0326F52E" w14:textId="77777777">
        <w:trPr>
          <w:trHeight w:val="567"/>
          <w:jc w:val="center"/>
        </w:trPr>
        <w:tc>
          <w:tcPr>
            <w:tcW w:w="373" w:type="pct"/>
            <w:tcBorders>
              <w:top w:val="single" w:sz="4" w:space="0" w:color="auto"/>
              <w:left w:val="single" w:sz="4" w:space="0" w:color="auto"/>
              <w:bottom w:val="single" w:sz="4" w:space="0" w:color="auto"/>
              <w:right w:val="single" w:sz="4" w:space="0" w:color="auto"/>
            </w:tcBorders>
            <w:vAlign w:val="center"/>
          </w:tcPr>
          <w:p w14:paraId="03D54E12"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2</w:t>
            </w:r>
          </w:p>
        </w:tc>
        <w:tc>
          <w:tcPr>
            <w:tcW w:w="730" w:type="pct"/>
            <w:tcBorders>
              <w:top w:val="single" w:sz="4" w:space="0" w:color="auto"/>
              <w:left w:val="single" w:sz="4" w:space="0" w:color="auto"/>
              <w:bottom w:val="single" w:sz="4" w:space="0" w:color="auto"/>
              <w:right w:val="single" w:sz="4" w:space="0" w:color="auto"/>
            </w:tcBorders>
            <w:vAlign w:val="center"/>
          </w:tcPr>
          <w:p w14:paraId="2920AED4"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特殊性巡查检修</w:t>
            </w:r>
          </w:p>
        </w:tc>
        <w:tc>
          <w:tcPr>
            <w:tcW w:w="2324" w:type="pct"/>
            <w:tcBorders>
              <w:top w:val="single" w:sz="4" w:space="0" w:color="auto"/>
              <w:left w:val="single" w:sz="4" w:space="0" w:color="auto"/>
              <w:bottom w:val="single" w:sz="4" w:space="0" w:color="auto"/>
              <w:right w:val="single" w:sz="4" w:space="0" w:color="auto"/>
            </w:tcBorders>
            <w:vAlign w:val="center"/>
          </w:tcPr>
          <w:p w14:paraId="65DFCDE2"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特殊性巡查检修周期少于考核办法相关规定次数的，每发现一次扣</w:t>
            </w:r>
            <w:r w:rsidRPr="007B7C1E">
              <w:rPr>
                <w:rFonts w:ascii="Times New Roman" w:eastAsia="宋体" w:hAnsi="Times New Roman" w:cs="Times New Roman"/>
                <w:color w:val="000000"/>
                <w:szCs w:val="22"/>
                <w14:ligatures w14:val="none"/>
              </w:rPr>
              <w:t>2</w:t>
            </w:r>
            <w:r w:rsidRPr="007B7C1E">
              <w:rPr>
                <w:rFonts w:ascii="Times New Roman" w:eastAsia="宋体" w:hAnsi="Times New Roman" w:cs="Times New Roman"/>
                <w:color w:val="000000"/>
                <w:szCs w:val="22"/>
                <w14:ligatures w14:val="none"/>
              </w:rPr>
              <w:t>分</w:t>
            </w:r>
          </w:p>
        </w:tc>
        <w:tc>
          <w:tcPr>
            <w:tcW w:w="523" w:type="pct"/>
            <w:tcBorders>
              <w:top w:val="single" w:sz="4" w:space="0" w:color="auto"/>
              <w:left w:val="single" w:sz="4" w:space="0" w:color="auto"/>
              <w:bottom w:val="single" w:sz="4" w:space="0" w:color="auto"/>
              <w:right w:val="single" w:sz="4" w:space="0" w:color="auto"/>
            </w:tcBorders>
            <w:vAlign w:val="center"/>
          </w:tcPr>
          <w:p w14:paraId="55EA5342"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20</w:t>
            </w:r>
          </w:p>
        </w:tc>
        <w:tc>
          <w:tcPr>
            <w:tcW w:w="524" w:type="pct"/>
            <w:tcBorders>
              <w:top w:val="single" w:sz="4" w:space="0" w:color="auto"/>
              <w:left w:val="single" w:sz="4" w:space="0" w:color="auto"/>
              <w:bottom w:val="single" w:sz="4" w:space="0" w:color="auto"/>
              <w:right w:val="single" w:sz="4" w:space="0" w:color="auto"/>
            </w:tcBorders>
            <w:vAlign w:val="center"/>
          </w:tcPr>
          <w:p w14:paraId="1988E3FE"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3" w:type="pct"/>
            <w:tcBorders>
              <w:top w:val="single" w:sz="4" w:space="0" w:color="auto"/>
              <w:left w:val="single" w:sz="4" w:space="0" w:color="auto"/>
              <w:bottom w:val="single" w:sz="4" w:space="0" w:color="auto"/>
              <w:right w:val="single" w:sz="4" w:space="0" w:color="auto"/>
            </w:tcBorders>
            <w:vAlign w:val="center"/>
          </w:tcPr>
          <w:p w14:paraId="339F5905"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r>
      <w:tr w:rsidR="007B7C1E" w:rsidRPr="007B7C1E" w14:paraId="7EECEAC7" w14:textId="77777777">
        <w:trPr>
          <w:trHeight w:val="798"/>
          <w:jc w:val="center"/>
        </w:trPr>
        <w:tc>
          <w:tcPr>
            <w:tcW w:w="373" w:type="pct"/>
            <w:tcBorders>
              <w:top w:val="single" w:sz="4" w:space="0" w:color="auto"/>
              <w:left w:val="single" w:sz="4" w:space="0" w:color="auto"/>
              <w:bottom w:val="single" w:sz="4" w:space="0" w:color="auto"/>
              <w:right w:val="single" w:sz="4" w:space="0" w:color="auto"/>
            </w:tcBorders>
            <w:vAlign w:val="center"/>
          </w:tcPr>
          <w:p w14:paraId="08988975"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3</w:t>
            </w:r>
          </w:p>
        </w:tc>
        <w:tc>
          <w:tcPr>
            <w:tcW w:w="730" w:type="pct"/>
            <w:tcBorders>
              <w:top w:val="single" w:sz="4" w:space="0" w:color="auto"/>
              <w:left w:val="single" w:sz="4" w:space="0" w:color="auto"/>
              <w:bottom w:val="single" w:sz="4" w:space="0" w:color="auto"/>
              <w:right w:val="single" w:sz="4" w:space="0" w:color="auto"/>
            </w:tcBorders>
            <w:vAlign w:val="center"/>
          </w:tcPr>
          <w:p w14:paraId="5EDDF345"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整洁、清洁度</w:t>
            </w:r>
          </w:p>
        </w:tc>
        <w:tc>
          <w:tcPr>
            <w:tcW w:w="2324" w:type="pct"/>
            <w:tcBorders>
              <w:top w:val="single" w:sz="4" w:space="0" w:color="auto"/>
              <w:left w:val="single" w:sz="4" w:space="0" w:color="auto"/>
              <w:bottom w:val="single" w:sz="4" w:space="0" w:color="auto"/>
              <w:right w:val="single" w:sz="4" w:space="0" w:color="auto"/>
            </w:tcBorders>
            <w:vAlign w:val="center"/>
          </w:tcPr>
          <w:p w14:paraId="03CA7D85"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有污垢、黑色广告等情况的，每发现一次扣</w:t>
            </w:r>
            <w:r w:rsidRPr="007B7C1E">
              <w:rPr>
                <w:rFonts w:ascii="Times New Roman" w:eastAsia="宋体" w:hAnsi="Times New Roman" w:cs="Times New Roman"/>
                <w:color w:val="000000"/>
                <w:szCs w:val="22"/>
                <w14:ligatures w14:val="none"/>
              </w:rPr>
              <w:t>1</w:t>
            </w:r>
            <w:r w:rsidRPr="007B7C1E">
              <w:rPr>
                <w:rFonts w:ascii="Times New Roman" w:eastAsia="宋体" w:hAnsi="Times New Roman" w:cs="Times New Roman"/>
                <w:color w:val="000000"/>
                <w:szCs w:val="22"/>
                <w14:ligatures w14:val="none"/>
              </w:rPr>
              <w:t>分</w:t>
            </w:r>
          </w:p>
        </w:tc>
        <w:tc>
          <w:tcPr>
            <w:tcW w:w="523" w:type="pct"/>
            <w:tcBorders>
              <w:top w:val="single" w:sz="4" w:space="0" w:color="auto"/>
              <w:left w:val="single" w:sz="4" w:space="0" w:color="auto"/>
              <w:bottom w:val="single" w:sz="4" w:space="0" w:color="auto"/>
              <w:right w:val="single" w:sz="4" w:space="0" w:color="auto"/>
            </w:tcBorders>
            <w:vAlign w:val="center"/>
          </w:tcPr>
          <w:p w14:paraId="0A3E0B3F"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20</w:t>
            </w:r>
          </w:p>
        </w:tc>
        <w:tc>
          <w:tcPr>
            <w:tcW w:w="524" w:type="pct"/>
            <w:tcBorders>
              <w:top w:val="single" w:sz="4" w:space="0" w:color="auto"/>
              <w:left w:val="single" w:sz="4" w:space="0" w:color="auto"/>
              <w:bottom w:val="single" w:sz="4" w:space="0" w:color="auto"/>
              <w:right w:val="single" w:sz="4" w:space="0" w:color="auto"/>
            </w:tcBorders>
            <w:vAlign w:val="center"/>
          </w:tcPr>
          <w:p w14:paraId="09421EA5"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3" w:type="pct"/>
            <w:tcBorders>
              <w:top w:val="single" w:sz="4" w:space="0" w:color="auto"/>
              <w:left w:val="single" w:sz="4" w:space="0" w:color="auto"/>
              <w:bottom w:val="single" w:sz="4" w:space="0" w:color="auto"/>
              <w:right w:val="single" w:sz="4" w:space="0" w:color="auto"/>
            </w:tcBorders>
            <w:vAlign w:val="center"/>
          </w:tcPr>
          <w:p w14:paraId="489E609B"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r>
      <w:tr w:rsidR="007B7C1E" w:rsidRPr="007B7C1E" w14:paraId="2D7C81C9" w14:textId="77777777">
        <w:trPr>
          <w:trHeight w:val="567"/>
          <w:jc w:val="center"/>
        </w:trPr>
        <w:tc>
          <w:tcPr>
            <w:tcW w:w="373" w:type="pct"/>
            <w:tcBorders>
              <w:top w:val="single" w:sz="4" w:space="0" w:color="auto"/>
              <w:left w:val="single" w:sz="4" w:space="0" w:color="auto"/>
              <w:bottom w:val="single" w:sz="4" w:space="0" w:color="auto"/>
              <w:right w:val="single" w:sz="4" w:space="0" w:color="auto"/>
            </w:tcBorders>
            <w:vAlign w:val="center"/>
          </w:tcPr>
          <w:p w14:paraId="61F7D7A4"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4</w:t>
            </w:r>
          </w:p>
        </w:tc>
        <w:tc>
          <w:tcPr>
            <w:tcW w:w="730" w:type="pct"/>
            <w:tcBorders>
              <w:top w:val="single" w:sz="4" w:space="0" w:color="auto"/>
              <w:left w:val="single" w:sz="4" w:space="0" w:color="auto"/>
              <w:bottom w:val="single" w:sz="4" w:space="0" w:color="auto"/>
              <w:right w:val="single" w:sz="4" w:space="0" w:color="auto"/>
            </w:tcBorders>
            <w:vAlign w:val="center"/>
          </w:tcPr>
          <w:p w14:paraId="7C189873"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到场时间</w:t>
            </w:r>
          </w:p>
        </w:tc>
        <w:tc>
          <w:tcPr>
            <w:tcW w:w="2324" w:type="pct"/>
            <w:tcBorders>
              <w:top w:val="single" w:sz="4" w:space="0" w:color="auto"/>
              <w:left w:val="single" w:sz="4" w:space="0" w:color="auto"/>
              <w:bottom w:val="single" w:sz="4" w:space="0" w:color="auto"/>
              <w:right w:val="single" w:sz="4" w:space="0" w:color="auto"/>
            </w:tcBorders>
            <w:vAlign w:val="center"/>
          </w:tcPr>
          <w:p w14:paraId="569D66DE"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到场时间大于考核办法相关规定时间的，每发现一次扣</w:t>
            </w:r>
            <w:r w:rsidRPr="007B7C1E">
              <w:rPr>
                <w:rFonts w:ascii="Times New Roman" w:eastAsia="宋体" w:hAnsi="Times New Roman" w:cs="Times New Roman"/>
                <w:color w:val="000000"/>
                <w:szCs w:val="22"/>
                <w14:ligatures w14:val="none"/>
              </w:rPr>
              <w:t>5</w:t>
            </w:r>
            <w:r w:rsidRPr="007B7C1E">
              <w:rPr>
                <w:rFonts w:ascii="Times New Roman" w:eastAsia="宋体" w:hAnsi="Times New Roman" w:cs="Times New Roman"/>
                <w:color w:val="000000"/>
                <w:szCs w:val="22"/>
                <w14:ligatures w14:val="none"/>
              </w:rPr>
              <w:t>分</w:t>
            </w:r>
          </w:p>
        </w:tc>
        <w:tc>
          <w:tcPr>
            <w:tcW w:w="523" w:type="pct"/>
            <w:tcBorders>
              <w:top w:val="single" w:sz="4" w:space="0" w:color="auto"/>
              <w:left w:val="single" w:sz="4" w:space="0" w:color="auto"/>
              <w:bottom w:val="single" w:sz="4" w:space="0" w:color="auto"/>
              <w:right w:val="single" w:sz="4" w:space="0" w:color="auto"/>
            </w:tcBorders>
            <w:vAlign w:val="center"/>
          </w:tcPr>
          <w:p w14:paraId="6F802C7C"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20</w:t>
            </w:r>
          </w:p>
        </w:tc>
        <w:tc>
          <w:tcPr>
            <w:tcW w:w="524" w:type="pct"/>
            <w:tcBorders>
              <w:top w:val="single" w:sz="4" w:space="0" w:color="auto"/>
              <w:left w:val="single" w:sz="4" w:space="0" w:color="auto"/>
              <w:bottom w:val="single" w:sz="4" w:space="0" w:color="auto"/>
              <w:right w:val="single" w:sz="4" w:space="0" w:color="auto"/>
            </w:tcBorders>
            <w:vAlign w:val="center"/>
          </w:tcPr>
          <w:p w14:paraId="23378916"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3" w:type="pct"/>
            <w:tcBorders>
              <w:top w:val="single" w:sz="4" w:space="0" w:color="auto"/>
              <w:left w:val="single" w:sz="4" w:space="0" w:color="auto"/>
              <w:bottom w:val="single" w:sz="4" w:space="0" w:color="auto"/>
              <w:right w:val="single" w:sz="4" w:space="0" w:color="auto"/>
            </w:tcBorders>
            <w:vAlign w:val="center"/>
          </w:tcPr>
          <w:p w14:paraId="2492C42C"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r>
      <w:tr w:rsidR="007B7C1E" w:rsidRPr="007B7C1E" w14:paraId="14EED07C" w14:textId="77777777">
        <w:trPr>
          <w:trHeight w:val="567"/>
          <w:jc w:val="center"/>
        </w:trPr>
        <w:tc>
          <w:tcPr>
            <w:tcW w:w="373" w:type="pct"/>
            <w:tcBorders>
              <w:top w:val="single" w:sz="4" w:space="0" w:color="auto"/>
              <w:left w:val="single" w:sz="4" w:space="0" w:color="auto"/>
              <w:bottom w:val="single" w:sz="4" w:space="0" w:color="auto"/>
              <w:right w:val="single" w:sz="4" w:space="0" w:color="auto"/>
            </w:tcBorders>
            <w:vAlign w:val="center"/>
          </w:tcPr>
          <w:p w14:paraId="1C8BBF88"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5</w:t>
            </w:r>
          </w:p>
        </w:tc>
        <w:tc>
          <w:tcPr>
            <w:tcW w:w="730" w:type="pct"/>
            <w:tcBorders>
              <w:top w:val="single" w:sz="4" w:space="0" w:color="auto"/>
              <w:left w:val="single" w:sz="4" w:space="0" w:color="auto"/>
              <w:bottom w:val="single" w:sz="4" w:space="0" w:color="auto"/>
              <w:right w:val="single" w:sz="4" w:space="0" w:color="auto"/>
            </w:tcBorders>
            <w:vAlign w:val="center"/>
          </w:tcPr>
          <w:p w14:paraId="383F9122"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处理时间</w:t>
            </w:r>
          </w:p>
        </w:tc>
        <w:tc>
          <w:tcPr>
            <w:tcW w:w="2324" w:type="pct"/>
            <w:tcBorders>
              <w:top w:val="single" w:sz="4" w:space="0" w:color="auto"/>
              <w:left w:val="single" w:sz="4" w:space="0" w:color="auto"/>
              <w:bottom w:val="single" w:sz="4" w:space="0" w:color="auto"/>
              <w:right w:val="single" w:sz="4" w:space="0" w:color="auto"/>
            </w:tcBorders>
            <w:vAlign w:val="center"/>
          </w:tcPr>
          <w:p w14:paraId="79AF9F30"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处理时间大于考核办法相关规定时间的，每发现一次扣</w:t>
            </w:r>
            <w:r w:rsidRPr="007B7C1E">
              <w:rPr>
                <w:rFonts w:ascii="Times New Roman" w:eastAsia="宋体" w:hAnsi="Times New Roman" w:cs="Times New Roman"/>
                <w:color w:val="000000"/>
                <w:szCs w:val="22"/>
                <w14:ligatures w14:val="none"/>
              </w:rPr>
              <w:t>5</w:t>
            </w:r>
            <w:r w:rsidRPr="007B7C1E">
              <w:rPr>
                <w:rFonts w:ascii="Times New Roman" w:eastAsia="宋体" w:hAnsi="Times New Roman" w:cs="Times New Roman"/>
                <w:color w:val="000000"/>
                <w:szCs w:val="22"/>
                <w14:ligatures w14:val="none"/>
              </w:rPr>
              <w:t>分</w:t>
            </w:r>
          </w:p>
        </w:tc>
        <w:tc>
          <w:tcPr>
            <w:tcW w:w="523" w:type="pct"/>
            <w:tcBorders>
              <w:top w:val="single" w:sz="4" w:space="0" w:color="auto"/>
              <w:left w:val="single" w:sz="4" w:space="0" w:color="auto"/>
              <w:bottom w:val="single" w:sz="4" w:space="0" w:color="auto"/>
              <w:right w:val="single" w:sz="4" w:space="0" w:color="auto"/>
            </w:tcBorders>
            <w:vAlign w:val="center"/>
          </w:tcPr>
          <w:p w14:paraId="617AEC79"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20</w:t>
            </w:r>
          </w:p>
        </w:tc>
        <w:tc>
          <w:tcPr>
            <w:tcW w:w="524" w:type="pct"/>
            <w:tcBorders>
              <w:top w:val="single" w:sz="4" w:space="0" w:color="auto"/>
              <w:left w:val="single" w:sz="4" w:space="0" w:color="auto"/>
              <w:bottom w:val="single" w:sz="4" w:space="0" w:color="auto"/>
              <w:right w:val="single" w:sz="4" w:space="0" w:color="auto"/>
            </w:tcBorders>
            <w:vAlign w:val="center"/>
          </w:tcPr>
          <w:p w14:paraId="43CEB77F"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3" w:type="pct"/>
            <w:tcBorders>
              <w:top w:val="single" w:sz="4" w:space="0" w:color="auto"/>
              <w:left w:val="single" w:sz="4" w:space="0" w:color="auto"/>
              <w:bottom w:val="single" w:sz="4" w:space="0" w:color="auto"/>
              <w:right w:val="single" w:sz="4" w:space="0" w:color="auto"/>
            </w:tcBorders>
            <w:vAlign w:val="center"/>
          </w:tcPr>
          <w:p w14:paraId="6C625F4C"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r>
      <w:tr w:rsidR="007B7C1E" w:rsidRPr="007B7C1E" w14:paraId="7A259551" w14:textId="77777777">
        <w:trPr>
          <w:jc w:val="center"/>
        </w:trPr>
        <w:tc>
          <w:tcPr>
            <w:tcW w:w="373" w:type="pct"/>
            <w:vMerge w:val="restart"/>
            <w:tcBorders>
              <w:top w:val="single" w:sz="4" w:space="0" w:color="auto"/>
              <w:left w:val="single" w:sz="4" w:space="0" w:color="auto"/>
              <w:bottom w:val="single" w:sz="4" w:space="0" w:color="auto"/>
              <w:right w:val="single" w:sz="4" w:space="0" w:color="auto"/>
            </w:tcBorders>
            <w:vAlign w:val="center"/>
          </w:tcPr>
          <w:p w14:paraId="28C0F1DA"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730" w:type="pct"/>
            <w:tcBorders>
              <w:top w:val="single" w:sz="4" w:space="0" w:color="auto"/>
              <w:left w:val="single" w:sz="4" w:space="0" w:color="auto"/>
              <w:bottom w:val="single" w:sz="4" w:space="0" w:color="auto"/>
              <w:right w:val="single" w:sz="4" w:space="0" w:color="auto"/>
            </w:tcBorders>
            <w:vAlign w:val="center"/>
          </w:tcPr>
          <w:p w14:paraId="0D0AF2A5" w14:textId="77777777" w:rsidR="007B7C1E" w:rsidRPr="007B7C1E" w:rsidRDefault="007B7C1E" w:rsidP="007B7C1E">
            <w:pPr>
              <w:adjustRightInd w:val="0"/>
              <w:snapToGrid w:val="0"/>
              <w:spacing w:after="0" w:line="300" w:lineRule="auto"/>
              <w:rPr>
                <w:rFonts w:ascii="Times New Roman" w:eastAsia="宋体" w:hAnsi="Times New Roman" w:cs="Times New Roman"/>
                <w:b/>
                <w:color w:val="000000"/>
                <w:szCs w:val="22"/>
                <w14:ligatures w14:val="none"/>
              </w:rPr>
            </w:pPr>
            <w:r w:rsidRPr="007B7C1E">
              <w:rPr>
                <w:rFonts w:ascii="Times New Roman" w:eastAsia="宋体" w:hAnsi="Times New Roman" w:cs="Times New Roman"/>
                <w:b/>
                <w:color w:val="000000"/>
                <w:szCs w:val="22"/>
                <w14:ligatures w14:val="none"/>
              </w:rPr>
              <w:t>诚信缺失</w:t>
            </w:r>
          </w:p>
        </w:tc>
        <w:tc>
          <w:tcPr>
            <w:tcW w:w="2324" w:type="pct"/>
            <w:tcBorders>
              <w:top w:val="single" w:sz="4" w:space="0" w:color="auto"/>
              <w:left w:val="single" w:sz="4" w:space="0" w:color="auto"/>
              <w:bottom w:val="single" w:sz="4" w:space="0" w:color="auto"/>
              <w:right w:val="single" w:sz="4" w:space="0" w:color="auto"/>
            </w:tcBorders>
            <w:vAlign w:val="center"/>
          </w:tcPr>
          <w:p w14:paraId="780B4B20"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转包或主体项目擅自分包的，一票否决，</w:t>
            </w:r>
            <w:proofErr w:type="gramStart"/>
            <w:r w:rsidRPr="007B7C1E">
              <w:rPr>
                <w:rFonts w:ascii="Times New Roman" w:eastAsia="宋体" w:hAnsi="Times New Roman" w:cs="Times New Roman"/>
                <w:color w:val="000000"/>
                <w:szCs w:val="22"/>
                <w14:ligatures w14:val="none"/>
              </w:rPr>
              <w:t>视请做出退标</w:t>
            </w:r>
            <w:proofErr w:type="gramEnd"/>
            <w:r w:rsidRPr="007B7C1E">
              <w:rPr>
                <w:rFonts w:ascii="Times New Roman" w:eastAsia="宋体" w:hAnsi="Times New Roman" w:cs="Times New Roman"/>
                <w:color w:val="000000"/>
                <w:szCs w:val="22"/>
                <w14:ligatures w14:val="none"/>
              </w:rPr>
              <w:t>处理。</w:t>
            </w:r>
          </w:p>
        </w:tc>
        <w:tc>
          <w:tcPr>
            <w:tcW w:w="523" w:type="pct"/>
            <w:vMerge w:val="restart"/>
            <w:tcBorders>
              <w:top w:val="single" w:sz="4" w:space="0" w:color="auto"/>
              <w:left w:val="single" w:sz="4" w:space="0" w:color="auto"/>
              <w:bottom w:val="single" w:sz="4" w:space="0" w:color="auto"/>
              <w:right w:val="single" w:sz="4" w:space="0" w:color="auto"/>
            </w:tcBorders>
            <w:vAlign w:val="center"/>
          </w:tcPr>
          <w:p w14:paraId="644E0AC0"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本栏无标准分，若发生，倒扣分</w:t>
            </w:r>
          </w:p>
        </w:tc>
        <w:tc>
          <w:tcPr>
            <w:tcW w:w="524" w:type="pct"/>
            <w:tcBorders>
              <w:top w:val="single" w:sz="4" w:space="0" w:color="auto"/>
              <w:left w:val="single" w:sz="4" w:space="0" w:color="auto"/>
              <w:bottom w:val="single" w:sz="4" w:space="0" w:color="auto"/>
              <w:right w:val="single" w:sz="4" w:space="0" w:color="auto"/>
            </w:tcBorders>
            <w:vAlign w:val="center"/>
          </w:tcPr>
          <w:p w14:paraId="20FF58F8"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3" w:type="pct"/>
            <w:tcBorders>
              <w:top w:val="single" w:sz="4" w:space="0" w:color="auto"/>
              <w:left w:val="single" w:sz="4" w:space="0" w:color="auto"/>
              <w:bottom w:val="single" w:sz="4" w:space="0" w:color="auto"/>
              <w:right w:val="single" w:sz="4" w:space="0" w:color="auto"/>
            </w:tcBorders>
            <w:vAlign w:val="center"/>
          </w:tcPr>
          <w:p w14:paraId="7F04E72D"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r>
      <w:tr w:rsidR="007B7C1E" w:rsidRPr="007B7C1E" w14:paraId="6112A4A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EDE3AE4"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730" w:type="pct"/>
            <w:tcBorders>
              <w:top w:val="single" w:sz="4" w:space="0" w:color="auto"/>
              <w:left w:val="single" w:sz="4" w:space="0" w:color="auto"/>
              <w:bottom w:val="single" w:sz="4" w:space="0" w:color="auto"/>
              <w:right w:val="single" w:sz="4" w:space="0" w:color="auto"/>
            </w:tcBorders>
            <w:vAlign w:val="center"/>
          </w:tcPr>
          <w:p w14:paraId="7E85F70B"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b/>
                <w:color w:val="000000"/>
                <w:szCs w:val="22"/>
                <w14:ligatures w14:val="none"/>
              </w:rPr>
              <w:t>人员设备配备</w:t>
            </w:r>
          </w:p>
        </w:tc>
        <w:tc>
          <w:tcPr>
            <w:tcW w:w="2324" w:type="pct"/>
            <w:tcBorders>
              <w:top w:val="single" w:sz="4" w:space="0" w:color="auto"/>
              <w:left w:val="single" w:sz="4" w:space="0" w:color="auto"/>
              <w:bottom w:val="single" w:sz="4" w:space="0" w:color="auto"/>
              <w:right w:val="single" w:sz="4" w:space="0" w:color="auto"/>
            </w:tcBorders>
            <w:vAlign w:val="center"/>
          </w:tcPr>
          <w:p w14:paraId="7463665E"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未按照招标要求、投标承诺和管理方要求配备管理人员和技术工人，每次扣</w:t>
            </w:r>
            <w:r w:rsidRPr="007B7C1E">
              <w:rPr>
                <w:rFonts w:ascii="Times New Roman" w:eastAsia="宋体" w:hAnsi="Times New Roman" w:cs="Times New Roman"/>
                <w:color w:val="000000"/>
                <w:szCs w:val="22"/>
                <w14:ligatures w14:val="none"/>
              </w:rPr>
              <w:t>10</w:t>
            </w:r>
            <w:r w:rsidRPr="007B7C1E">
              <w:rPr>
                <w:rFonts w:ascii="Times New Roman" w:eastAsia="宋体" w:hAnsi="Times New Roman" w:cs="Times New Roman"/>
                <w:color w:val="000000"/>
                <w:szCs w:val="22"/>
                <w14:ligatures w14:val="none"/>
              </w:rPr>
              <w:t>分；</w:t>
            </w:r>
          </w:p>
        </w:tc>
        <w:tc>
          <w:tcPr>
            <w:tcW w:w="0" w:type="auto"/>
            <w:vMerge/>
            <w:tcBorders>
              <w:top w:val="single" w:sz="4" w:space="0" w:color="auto"/>
              <w:left w:val="single" w:sz="4" w:space="0" w:color="auto"/>
              <w:bottom w:val="single" w:sz="4" w:space="0" w:color="auto"/>
              <w:right w:val="single" w:sz="4" w:space="0" w:color="auto"/>
            </w:tcBorders>
            <w:vAlign w:val="center"/>
          </w:tcPr>
          <w:p w14:paraId="245B0A47"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4" w:type="pct"/>
            <w:tcBorders>
              <w:top w:val="single" w:sz="4" w:space="0" w:color="auto"/>
              <w:left w:val="single" w:sz="4" w:space="0" w:color="auto"/>
              <w:bottom w:val="single" w:sz="4" w:space="0" w:color="auto"/>
              <w:right w:val="single" w:sz="4" w:space="0" w:color="auto"/>
            </w:tcBorders>
            <w:vAlign w:val="center"/>
          </w:tcPr>
          <w:p w14:paraId="53A60F72"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3" w:type="pct"/>
            <w:tcBorders>
              <w:top w:val="single" w:sz="4" w:space="0" w:color="auto"/>
              <w:left w:val="single" w:sz="4" w:space="0" w:color="auto"/>
              <w:bottom w:val="single" w:sz="4" w:space="0" w:color="auto"/>
              <w:right w:val="single" w:sz="4" w:space="0" w:color="auto"/>
            </w:tcBorders>
            <w:vAlign w:val="center"/>
          </w:tcPr>
          <w:p w14:paraId="24AB7776"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r>
      <w:tr w:rsidR="007B7C1E" w:rsidRPr="007B7C1E" w14:paraId="0F05701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44BDF8"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730" w:type="pct"/>
            <w:tcBorders>
              <w:top w:val="single" w:sz="4" w:space="0" w:color="auto"/>
              <w:left w:val="single" w:sz="4" w:space="0" w:color="auto"/>
              <w:bottom w:val="single" w:sz="4" w:space="0" w:color="auto"/>
              <w:right w:val="single" w:sz="4" w:space="0" w:color="auto"/>
            </w:tcBorders>
            <w:vAlign w:val="center"/>
          </w:tcPr>
          <w:p w14:paraId="1F389841"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b/>
                <w:color w:val="000000"/>
                <w:szCs w:val="22"/>
                <w14:ligatures w14:val="none"/>
              </w:rPr>
              <w:t>处置失责</w:t>
            </w:r>
          </w:p>
        </w:tc>
        <w:tc>
          <w:tcPr>
            <w:tcW w:w="2324" w:type="pct"/>
            <w:tcBorders>
              <w:top w:val="single" w:sz="4" w:space="0" w:color="auto"/>
              <w:left w:val="single" w:sz="4" w:space="0" w:color="auto"/>
              <w:bottom w:val="single" w:sz="4" w:space="0" w:color="auto"/>
              <w:right w:val="single" w:sz="4" w:space="0" w:color="auto"/>
            </w:tcBorders>
            <w:vAlign w:val="center"/>
          </w:tcPr>
          <w:p w14:paraId="5935C230"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因处置不善，造成第三方损失的，由企业承担相应的民事责任，并追究管养责任，视情扣</w:t>
            </w:r>
            <w:r w:rsidRPr="007B7C1E">
              <w:rPr>
                <w:rFonts w:ascii="Times New Roman" w:eastAsia="宋体" w:hAnsi="Times New Roman" w:cs="Times New Roman"/>
                <w:color w:val="000000"/>
                <w:szCs w:val="22"/>
                <w14:ligatures w14:val="none"/>
              </w:rPr>
              <w:t>10-20</w:t>
            </w:r>
            <w:r w:rsidRPr="007B7C1E">
              <w:rPr>
                <w:rFonts w:ascii="Times New Roman" w:eastAsia="宋体" w:hAnsi="Times New Roman" w:cs="Times New Roman"/>
                <w:color w:val="000000"/>
                <w:szCs w:val="22"/>
                <w14:ligatures w14:val="none"/>
              </w:rPr>
              <w:t>分。</w:t>
            </w:r>
          </w:p>
        </w:tc>
        <w:tc>
          <w:tcPr>
            <w:tcW w:w="0" w:type="auto"/>
            <w:vMerge/>
            <w:tcBorders>
              <w:top w:val="single" w:sz="4" w:space="0" w:color="auto"/>
              <w:left w:val="single" w:sz="4" w:space="0" w:color="auto"/>
              <w:bottom w:val="single" w:sz="4" w:space="0" w:color="auto"/>
              <w:right w:val="single" w:sz="4" w:space="0" w:color="auto"/>
            </w:tcBorders>
            <w:vAlign w:val="center"/>
          </w:tcPr>
          <w:p w14:paraId="7E679DB3"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4" w:type="pct"/>
            <w:tcBorders>
              <w:top w:val="single" w:sz="4" w:space="0" w:color="auto"/>
              <w:left w:val="single" w:sz="4" w:space="0" w:color="auto"/>
              <w:bottom w:val="single" w:sz="4" w:space="0" w:color="auto"/>
              <w:right w:val="single" w:sz="4" w:space="0" w:color="auto"/>
            </w:tcBorders>
            <w:vAlign w:val="center"/>
          </w:tcPr>
          <w:p w14:paraId="6819DC4D"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3" w:type="pct"/>
            <w:tcBorders>
              <w:top w:val="single" w:sz="4" w:space="0" w:color="auto"/>
              <w:left w:val="single" w:sz="4" w:space="0" w:color="auto"/>
              <w:bottom w:val="single" w:sz="4" w:space="0" w:color="auto"/>
              <w:right w:val="single" w:sz="4" w:space="0" w:color="auto"/>
            </w:tcBorders>
            <w:vAlign w:val="center"/>
          </w:tcPr>
          <w:p w14:paraId="432574FA"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r>
      <w:tr w:rsidR="007B7C1E" w:rsidRPr="007B7C1E" w14:paraId="4726B1F6" w14:textId="77777777">
        <w:trPr>
          <w:trHeight w:val="57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EA9F0F4"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730" w:type="pct"/>
            <w:tcBorders>
              <w:top w:val="single" w:sz="4" w:space="0" w:color="auto"/>
              <w:left w:val="single" w:sz="4" w:space="0" w:color="auto"/>
              <w:bottom w:val="single" w:sz="4" w:space="0" w:color="auto"/>
              <w:right w:val="single" w:sz="4" w:space="0" w:color="auto"/>
            </w:tcBorders>
            <w:vAlign w:val="center"/>
          </w:tcPr>
          <w:p w14:paraId="388DAF3C"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b/>
                <w:color w:val="000000"/>
                <w:szCs w:val="22"/>
                <w14:ligatures w14:val="none"/>
              </w:rPr>
              <w:t>媒体曝光、投诉</w:t>
            </w:r>
          </w:p>
        </w:tc>
        <w:tc>
          <w:tcPr>
            <w:tcW w:w="2324" w:type="pct"/>
            <w:tcBorders>
              <w:top w:val="single" w:sz="4" w:space="0" w:color="auto"/>
              <w:left w:val="single" w:sz="4" w:space="0" w:color="auto"/>
              <w:bottom w:val="single" w:sz="4" w:space="0" w:color="auto"/>
              <w:right w:val="single" w:sz="4" w:space="0" w:color="auto"/>
            </w:tcBorders>
            <w:vAlign w:val="center"/>
          </w:tcPr>
          <w:p w14:paraId="2E886E89"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被媒体公开有责曝光一次，扣</w:t>
            </w:r>
            <w:r w:rsidRPr="007B7C1E">
              <w:rPr>
                <w:rFonts w:ascii="Times New Roman" w:eastAsia="宋体" w:hAnsi="Times New Roman" w:cs="Times New Roman"/>
                <w:color w:val="000000"/>
                <w:szCs w:val="22"/>
                <w14:ligatures w14:val="none"/>
              </w:rPr>
              <w:t>10-20</w:t>
            </w:r>
            <w:r w:rsidRPr="007B7C1E">
              <w:rPr>
                <w:rFonts w:ascii="Times New Roman" w:eastAsia="宋体" w:hAnsi="Times New Roman" w:cs="Times New Roman"/>
                <w:color w:val="000000"/>
                <w:szCs w:val="22"/>
                <w14:ligatures w14:val="none"/>
              </w:rPr>
              <w:t>分；被投诉有责一次，扣</w:t>
            </w:r>
            <w:r w:rsidRPr="007B7C1E">
              <w:rPr>
                <w:rFonts w:ascii="Times New Roman" w:eastAsia="宋体" w:hAnsi="Times New Roman" w:cs="Times New Roman"/>
                <w:color w:val="000000"/>
                <w:szCs w:val="22"/>
                <w14:ligatures w14:val="none"/>
              </w:rPr>
              <w:t>5</w:t>
            </w:r>
            <w:r w:rsidRPr="007B7C1E">
              <w:rPr>
                <w:rFonts w:ascii="Times New Roman" w:eastAsia="宋体" w:hAnsi="Times New Roman" w:cs="Times New Roman"/>
                <w:color w:val="000000"/>
                <w:szCs w:val="22"/>
                <w14:ligatures w14:val="none"/>
              </w:rPr>
              <w:t>分；</w:t>
            </w:r>
          </w:p>
        </w:tc>
        <w:tc>
          <w:tcPr>
            <w:tcW w:w="0" w:type="auto"/>
            <w:vMerge/>
            <w:tcBorders>
              <w:top w:val="single" w:sz="4" w:space="0" w:color="auto"/>
              <w:left w:val="single" w:sz="4" w:space="0" w:color="auto"/>
              <w:bottom w:val="single" w:sz="4" w:space="0" w:color="auto"/>
              <w:right w:val="single" w:sz="4" w:space="0" w:color="auto"/>
            </w:tcBorders>
            <w:vAlign w:val="center"/>
          </w:tcPr>
          <w:p w14:paraId="43053A29"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4" w:type="pct"/>
            <w:tcBorders>
              <w:top w:val="single" w:sz="4" w:space="0" w:color="auto"/>
              <w:left w:val="single" w:sz="4" w:space="0" w:color="auto"/>
              <w:bottom w:val="single" w:sz="4" w:space="0" w:color="auto"/>
              <w:right w:val="single" w:sz="4" w:space="0" w:color="auto"/>
            </w:tcBorders>
            <w:vAlign w:val="center"/>
          </w:tcPr>
          <w:p w14:paraId="3A95202B"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3" w:type="pct"/>
            <w:tcBorders>
              <w:top w:val="single" w:sz="4" w:space="0" w:color="auto"/>
              <w:left w:val="single" w:sz="4" w:space="0" w:color="auto"/>
              <w:bottom w:val="single" w:sz="4" w:space="0" w:color="auto"/>
              <w:right w:val="single" w:sz="4" w:space="0" w:color="auto"/>
            </w:tcBorders>
            <w:vAlign w:val="center"/>
          </w:tcPr>
          <w:p w14:paraId="05FFF355"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r>
      <w:tr w:rsidR="007B7C1E" w:rsidRPr="007B7C1E" w14:paraId="3510144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285F90B"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730" w:type="pct"/>
            <w:tcBorders>
              <w:top w:val="single" w:sz="4" w:space="0" w:color="auto"/>
              <w:left w:val="single" w:sz="4" w:space="0" w:color="auto"/>
              <w:bottom w:val="single" w:sz="4" w:space="0" w:color="auto"/>
              <w:right w:val="single" w:sz="4" w:space="0" w:color="auto"/>
            </w:tcBorders>
            <w:vAlign w:val="center"/>
          </w:tcPr>
          <w:p w14:paraId="58AFEA32"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b/>
                <w:color w:val="000000"/>
                <w:szCs w:val="22"/>
                <w14:ligatures w14:val="none"/>
              </w:rPr>
              <w:t>上级行政机构监督</w:t>
            </w:r>
          </w:p>
        </w:tc>
        <w:tc>
          <w:tcPr>
            <w:tcW w:w="2324" w:type="pct"/>
            <w:tcBorders>
              <w:top w:val="single" w:sz="4" w:space="0" w:color="auto"/>
              <w:left w:val="single" w:sz="4" w:space="0" w:color="auto"/>
              <w:bottom w:val="single" w:sz="4" w:space="0" w:color="auto"/>
              <w:right w:val="single" w:sz="4" w:space="0" w:color="auto"/>
            </w:tcBorders>
            <w:vAlign w:val="center"/>
          </w:tcPr>
          <w:p w14:paraId="6FB859C7"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被公开批评，有责一次扣</w:t>
            </w:r>
            <w:r w:rsidRPr="007B7C1E">
              <w:rPr>
                <w:rFonts w:ascii="Times New Roman" w:eastAsia="宋体" w:hAnsi="Times New Roman" w:cs="Times New Roman"/>
                <w:color w:val="000000"/>
                <w:szCs w:val="22"/>
                <w14:ligatures w14:val="none"/>
              </w:rPr>
              <w:t>10</w:t>
            </w:r>
            <w:r w:rsidRPr="007B7C1E">
              <w:rPr>
                <w:rFonts w:ascii="Times New Roman" w:eastAsia="宋体" w:hAnsi="Times New Roman" w:cs="Times New Roman"/>
                <w:color w:val="000000"/>
                <w:szCs w:val="22"/>
                <w14:ligatures w14:val="none"/>
              </w:rPr>
              <w:t>分，重复批评扣</w:t>
            </w:r>
            <w:r w:rsidRPr="007B7C1E">
              <w:rPr>
                <w:rFonts w:ascii="Times New Roman" w:eastAsia="宋体" w:hAnsi="Times New Roman" w:cs="Times New Roman"/>
                <w:color w:val="000000"/>
                <w:szCs w:val="22"/>
                <w14:ligatures w14:val="none"/>
              </w:rPr>
              <w:t>20</w:t>
            </w:r>
            <w:r w:rsidRPr="007B7C1E">
              <w:rPr>
                <w:rFonts w:ascii="Times New Roman" w:eastAsia="宋体" w:hAnsi="Times New Roman" w:cs="Times New Roman"/>
                <w:color w:val="000000"/>
                <w:szCs w:val="22"/>
                <w14:ligatures w14:val="none"/>
              </w:rPr>
              <w:t>分</w:t>
            </w:r>
          </w:p>
        </w:tc>
        <w:tc>
          <w:tcPr>
            <w:tcW w:w="0" w:type="auto"/>
            <w:vMerge/>
            <w:tcBorders>
              <w:top w:val="single" w:sz="4" w:space="0" w:color="auto"/>
              <w:left w:val="single" w:sz="4" w:space="0" w:color="auto"/>
              <w:bottom w:val="single" w:sz="4" w:space="0" w:color="auto"/>
              <w:right w:val="single" w:sz="4" w:space="0" w:color="auto"/>
            </w:tcBorders>
            <w:vAlign w:val="center"/>
          </w:tcPr>
          <w:p w14:paraId="0E590A6D"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4" w:type="pct"/>
            <w:tcBorders>
              <w:top w:val="single" w:sz="4" w:space="0" w:color="auto"/>
              <w:left w:val="single" w:sz="4" w:space="0" w:color="auto"/>
              <w:bottom w:val="single" w:sz="4" w:space="0" w:color="auto"/>
              <w:right w:val="single" w:sz="4" w:space="0" w:color="auto"/>
            </w:tcBorders>
            <w:vAlign w:val="center"/>
          </w:tcPr>
          <w:p w14:paraId="08F1B711"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3" w:type="pct"/>
            <w:tcBorders>
              <w:top w:val="single" w:sz="4" w:space="0" w:color="auto"/>
              <w:left w:val="single" w:sz="4" w:space="0" w:color="auto"/>
              <w:bottom w:val="single" w:sz="4" w:space="0" w:color="auto"/>
              <w:right w:val="single" w:sz="4" w:space="0" w:color="auto"/>
            </w:tcBorders>
            <w:vAlign w:val="center"/>
          </w:tcPr>
          <w:p w14:paraId="3C08B4E2"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r>
      <w:tr w:rsidR="007B7C1E" w:rsidRPr="007B7C1E" w14:paraId="1493ED7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4E78B6A"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730" w:type="pct"/>
            <w:tcBorders>
              <w:top w:val="single" w:sz="4" w:space="0" w:color="auto"/>
              <w:left w:val="single" w:sz="4" w:space="0" w:color="auto"/>
              <w:bottom w:val="single" w:sz="4" w:space="0" w:color="auto"/>
              <w:right w:val="single" w:sz="4" w:space="0" w:color="auto"/>
            </w:tcBorders>
            <w:vAlign w:val="center"/>
          </w:tcPr>
          <w:p w14:paraId="01DC3941"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b/>
                <w:color w:val="000000"/>
                <w:szCs w:val="22"/>
                <w14:ligatures w14:val="none"/>
              </w:rPr>
              <w:t>政风行风</w:t>
            </w:r>
          </w:p>
        </w:tc>
        <w:tc>
          <w:tcPr>
            <w:tcW w:w="2324" w:type="pct"/>
            <w:tcBorders>
              <w:top w:val="single" w:sz="4" w:space="0" w:color="auto"/>
              <w:left w:val="single" w:sz="4" w:space="0" w:color="auto"/>
              <w:bottom w:val="single" w:sz="4" w:space="0" w:color="auto"/>
              <w:right w:val="single" w:sz="4" w:space="0" w:color="auto"/>
            </w:tcBorders>
            <w:vAlign w:val="center"/>
          </w:tcPr>
          <w:p w14:paraId="788D1A9F"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政风行风测评中有责扣分，扣</w:t>
            </w:r>
            <w:r w:rsidRPr="007B7C1E">
              <w:rPr>
                <w:rFonts w:ascii="Times New Roman" w:eastAsia="宋体" w:hAnsi="Times New Roman" w:cs="Times New Roman"/>
                <w:color w:val="000000"/>
                <w:szCs w:val="22"/>
                <w14:ligatures w14:val="none"/>
              </w:rPr>
              <w:t>10-20</w:t>
            </w:r>
            <w:r w:rsidRPr="007B7C1E">
              <w:rPr>
                <w:rFonts w:ascii="Times New Roman" w:eastAsia="宋体" w:hAnsi="Times New Roman" w:cs="Times New Roman"/>
                <w:color w:val="000000"/>
                <w:szCs w:val="22"/>
                <w14:ligatures w14:val="none"/>
              </w:rPr>
              <w:t>分</w:t>
            </w:r>
          </w:p>
        </w:tc>
        <w:tc>
          <w:tcPr>
            <w:tcW w:w="0" w:type="auto"/>
            <w:vMerge/>
            <w:tcBorders>
              <w:top w:val="single" w:sz="4" w:space="0" w:color="auto"/>
              <w:left w:val="single" w:sz="4" w:space="0" w:color="auto"/>
              <w:bottom w:val="single" w:sz="4" w:space="0" w:color="auto"/>
              <w:right w:val="single" w:sz="4" w:space="0" w:color="auto"/>
            </w:tcBorders>
            <w:vAlign w:val="center"/>
          </w:tcPr>
          <w:p w14:paraId="584345D1"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4" w:type="pct"/>
            <w:tcBorders>
              <w:top w:val="single" w:sz="4" w:space="0" w:color="auto"/>
              <w:left w:val="single" w:sz="4" w:space="0" w:color="auto"/>
              <w:bottom w:val="single" w:sz="4" w:space="0" w:color="auto"/>
              <w:right w:val="single" w:sz="4" w:space="0" w:color="auto"/>
            </w:tcBorders>
            <w:vAlign w:val="center"/>
          </w:tcPr>
          <w:p w14:paraId="27DA3DAA"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3" w:type="pct"/>
            <w:tcBorders>
              <w:top w:val="single" w:sz="4" w:space="0" w:color="auto"/>
              <w:left w:val="single" w:sz="4" w:space="0" w:color="auto"/>
              <w:bottom w:val="single" w:sz="4" w:space="0" w:color="auto"/>
              <w:right w:val="single" w:sz="4" w:space="0" w:color="auto"/>
            </w:tcBorders>
            <w:vAlign w:val="center"/>
          </w:tcPr>
          <w:p w14:paraId="7A7C7B52"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r>
      <w:tr w:rsidR="007B7C1E" w:rsidRPr="007B7C1E" w14:paraId="112069E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A094DF1"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730" w:type="pct"/>
            <w:tcBorders>
              <w:top w:val="single" w:sz="4" w:space="0" w:color="auto"/>
              <w:left w:val="single" w:sz="4" w:space="0" w:color="auto"/>
              <w:bottom w:val="single" w:sz="4" w:space="0" w:color="auto"/>
              <w:right w:val="single" w:sz="4" w:space="0" w:color="auto"/>
            </w:tcBorders>
            <w:vAlign w:val="center"/>
          </w:tcPr>
          <w:p w14:paraId="21FFBF04"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b/>
                <w:color w:val="000000"/>
                <w:szCs w:val="22"/>
                <w14:ligatures w14:val="none"/>
              </w:rPr>
              <w:t>重大伤亡事故</w:t>
            </w:r>
          </w:p>
        </w:tc>
        <w:tc>
          <w:tcPr>
            <w:tcW w:w="2324" w:type="pct"/>
            <w:tcBorders>
              <w:top w:val="single" w:sz="4" w:space="0" w:color="auto"/>
              <w:left w:val="single" w:sz="4" w:space="0" w:color="auto"/>
              <w:bottom w:val="single" w:sz="4" w:space="0" w:color="auto"/>
              <w:right w:val="single" w:sz="4" w:space="0" w:color="auto"/>
            </w:tcBorders>
            <w:vAlign w:val="center"/>
          </w:tcPr>
          <w:p w14:paraId="6B4FB339"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全责一次扣</w:t>
            </w:r>
            <w:r w:rsidRPr="007B7C1E">
              <w:rPr>
                <w:rFonts w:ascii="Times New Roman" w:eastAsia="宋体" w:hAnsi="Times New Roman" w:cs="Times New Roman"/>
                <w:color w:val="000000"/>
                <w:szCs w:val="22"/>
                <w14:ligatures w14:val="none"/>
              </w:rPr>
              <w:t>20</w:t>
            </w:r>
            <w:r w:rsidRPr="007B7C1E">
              <w:rPr>
                <w:rFonts w:ascii="Times New Roman" w:eastAsia="宋体" w:hAnsi="Times New Roman" w:cs="Times New Roman"/>
                <w:color w:val="000000"/>
                <w:szCs w:val="22"/>
                <w14:ligatures w14:val="none"/>
              </w:rPr>
              <w:t>分；</w:t>
            </w:r>
            <w:proofErr w:type="gramStart"/>
            <w:r w:rsidRPr="007B7C1E">
              <w:rPr>
                <w:rFonts w:ascii="Times New Roman" w:eastAsia="宋体" w:hAnsi="Times New Roman" w:cs="Times New Roman"/>
                <w:color w:val="000000"/>
                <w:szCs w:val="22"/>
                <w14:ligatures w14:val="none"/>
              </w:rPr>
              <w:t>半责一次</w:t>
            </w:r>
            <w:proofErr w:type="gramEnd"/>
            <w:r w:rsidRPr="007B7C1E">
              <w:rPr>
                <w:rFonts w:ascii="Times New Roman" w:eastAsia="宋体" w:hAnsi="Times New Roman" w:cs="Times New Roman"/>
                <w:color w:val="000000"/>
                <w:szCs w:val="22"/>
                <w14:ligatures w14:val="none"/>
              </w:rPr>
              <w:t>扣</w:t>
            </w:r>
            <w:r w:rsidRPr="007B7C1E">
              <w:rPr>
                <w:rFonts w:ascii="Times New Roman" w:eastAsia="宋体" w:hAnsi="Times New Roman" w:cs="Times New Roman"/>
                <w:color w:val="000000"/>
                <w:szCs w:val="22"/>
                <w14:ligatures w14:val="none"/>
              </w:rPr>
              <w:t>10</w:t>
            </w:r>
            <w:r w:rsidRPr="007B7C1E">
              <w:rPr>
                <w:rFonts w:ascii="Times New Roman" w:eastAsia="宋体" w:hAnsi="Times New Roman" w:cs="Times New Roman"/>
                <w:color w:val="000000"/>
                <w:szCs w:val="22"/>
                <w14:ligatures w14:val="none"/>
              </w:rPr>
              <w:t>分；</w:t>
            </w:r>
            <w:proofErr w:type="gramStart"/>
            <w:r w:rsidRPr="007B7C1E">
              <w:rPr>
                <w:rFonts w:ascii="Times New Roman" w:eastAsia="宋体" w:hAnsi="Times New Roman" w:cs="Times New Roman"/>
                <w:color w:val="000000"/>
                <w:szCs w:val="22"/>
                <w14:ligatures w14:val="none"/>
              </w:rPr>
              <w:t>次责一次</w:t>
            </w:r>
            <w:proofErr w:type="gramEnd"/>
            <w:r w:rsidRPr="007B7C1E">
              <w:rPr>
                <w:rFonts w:ascii="Times New Roman" w:eastAsia="宋体" w:hAnsi="Times New Roman" w:cs="Times New Roman"/>
                <w:color w:val="000000"/>
                <w:szCs w:val="22"/>
                <w14:ligatures w14:val="none"/>
              </w:rPr>
              <w:t>扣</w:t>
            </w:r>
            <w:r w:rsidRPr="007B7C1E">
              <w:rPr>
                <w:rFonts w:ascii="Times New Roman" w:eastAsia="宋体" w:hAnsi="Times New Roman" w:cs="Times New Roman"/>
                <w:color w:val="000000"/>
                <w:szCs w:val="22"/>
                <w14:ligatures w14:val="none"/>
              </w:rPr>
              <w:t>5</w:t>
            </w:r>
            <w:r w:rsidRPr="007B7C1E">
              <w:rPr>
                <w:rFonts w:ascii="Times New Roman" w:eastAsia="宋体" w:hAnsi="Times New Roman" w:cs="Times New Roman"/>
                <w:color w:val="000000"/>
                <w:szCs w:val="22"/>
                <w14:ligatures w14:val="none"/>
              </w:rPr>
              <w:t>分</w:t>
            </w:r>
          </w:p>
        </w:tc>
        <w:tc>
          <w:tcPr>
            <w:tcW w:w="0" w:type="auto"/>
            <w:vMerge/>
            <w:tcBorders>
              <w:top w:val="single" w:sz="4" w:space="0" w:color="auto"/>
              <w:left w:val="single" w:sz="4" w:space="0" w:color="auto"/>
              <w:bottom w:val="single" w:sz="4" w:space="0" w:color="auto"/>
              <w:right w:val="single" w:sz="4" w:space="0" w:color="auto"/>
            </w:tcBorders>
            <w:vAlign w:val="center"/>
          </w:tcPr>
          <w:p w14:paraId="6B9B8971"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4" w:type="pct"/>
            <w:tcBorders>
              <w:top w:val="single" w:sz="4" w:space="0" w:color="auto"/>
              <w:left w:val="single" w:sz="4" w:space="0" w:color="auto"/>
              <w:bottom w:val="single" w:sz="4" w:space="0" w:color="auto"/>
              <w:right w:val="single" w:sz="4" w:space="0" w:color="auto"/>
            </w:tcBorders>
            <w:vAlign w:val="center"/>
          </w:tcPr>
          <w:p w14:paraId="48F49814"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3" w:type="pct"/>
            <w:tcBorders>
              <w:top w:val="single" w:sz="4" w:space="0" w:color="auto"/>
              <w:left w:val="single" w:sz="4" w:space="0" w:color="auto"/>
              <w:bottom w:val="single" w:sz="4" w:space="0" w:color="auto"/>
              <w:right w:val="single" w:sz="4" w:space="0" w:color="auto"/>
            </w:tcBorders>
            <w:vAlign w:val="center"/>
          </w:tcPr>
          <w:p w14:paraId="6A7B23FC"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r>
      <w:tr w:rsidR="007B7C1E" w:rsidRPr="007B7C1E" w14:paraId="6EB4837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B2686"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730" w:type="pct"/>
            <w:tcBorders>
              <w:top w:val="single" w:sz="4" w:space="0" w:color="auto"/>
              <w:left w:val="single" w:sz="4" w:space="0" w:color="auto"/>
              <w:bottom w:val="single" w:sz="4" w:space="0" w:color="auto"/>
              <w:right w:val="single" w:sz="4" w:space="0" w:color="auto"/>
            </w:tcBorders>
            <w:vAlign w:val="center"/>
          </w:tcPr>
          <w:p w14:paraId="2C519C3A"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b/>
                <w:color w:val="000000"/>
                <w:szCs w:val="22"/>
                <w14:ligatures w14:val="none"/>
              </w:rPr>
              <w:t>防汛防台应急处置</w:t>
            </w:r>
          </w:p>
        </w:tc>
        <w:tc>
          <w:tcPr>
            <w:tcW w:w="2324" w:type="pct"/>
            <w:tcBorders>
              <w:top w:val="single" w:sz="4" w:space="0" w:color="auto"/>
              <w:left w:val="single" w:sz="4" w:space="0" w:color="auto"/>
              <w:bottom w:val="single" w:sz="4" w:space="0" w:color="auto"/>
              <w:right w:val="single" w:sz="4" w:space="0" w:color="auto"/>
            </w:tcBorders>
            <w:vAlign w:val="center"/>
          </w:tcPr>
          <w:p w14:paraId="51E323BA"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因抗灾不力或应急处置不力的，造成严重后果的扣</w:t>
            </w:r>
            <w:r w:rsidRPr="007B7C1E">
              <w:rPr>
                <w:rFonts w:ascii="Times New Roman" w:eastAsia="宋体" w:hAnsi="Times New Roman" w:cs="Times New Roman"/>
                <w:color w:val="000000"/>
                <w:szCs w:val="22"/>
                <w14:ligatures w14:val="none"/>
              </w:rPr>
              <w:t>20</w:t>
            </w:r>
            <w:r w:rsidRPr="007B7C1E">
              <w:rPr>
                <w:rFonts w:ascii="Times New Roman" w:eastAsia="宋体" w:hAnsi="Times New Roman" w:cs="Times New Roman"/>
                <w:color w:val="000000"/>
                <w:szCs w:val="22"/>
                <w14:ligatures w14:val="none"/>
              </w:rPr>
              <w:t>分</w:t>
            </w:r>
          </w:p>
        </w:tc>
        <w:tc>
          <w:tcPr>
            <w:tcW w:w="0" w:type="auto"/>
            <w:vMerge/>
            <w:tcBorders>
              <w:top w:val="single" w:sz="4" w:space="0" w:color="auto"/>
              <w:left w:val="single" w:sz="4" w:space="0" w:color="auto"/>
              <w:bottom w:val="single" w:sz="4" w:space="0" w:color="auto"/>
              <w:right w:val="single" w:sz="4" w:space="0" w:color="auto"/>
            </w:tcBorders>
            <w:vAlign w:val="center"/>
          </w:tcPr>
          <w:p w14:paraId="11DE7B6D"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4" w:type="pct"/>
            <w:tcBorders>
              <w:top w:val="single" w:sz="4" w:space="0" w:color="auto"/>
              <w:left w:val="single" w:sz="4" w:space="0" w:color="auto"/>
              <w:bottom w:val="single" w:sz="4" w:space="0" w:color="auto"/>
              <w:right w:val="single" w:sz="4" w:space="0" w:color="auto"/>
            </w:tcBorders>
            <w:vAlign w:val="center"/>
          </w:tcPr>
          <w:p w14:paraId="1F31CACF"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3" w:type="pct"/>
            <w:tcBorders>
              <w:top w:val="single" w:sz="4" w:space="0" w:color="auto"/>
              <w:left w:val="single" w:sz="4" w:space="0" w:color="auto"/>
              <w:bottom w:val="single" w:sz="4" w:space="0" w:color="auto"/>
              <w:right w:val="single" w:sz="4" w:space="0" w:color="auto"/>
            </w:tcBorders>
            <w:vAlign w:val="center"/>
          </w:tcPr>
          <w:p w14:paraId="543E223E"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r>
      <w:tr w:rsidR="007B7C1E" w:rsidRPr="007B7C1E" w14:paraId="3633B29F" w14:textId="77777777">
        <w:trPr>
          <w:trHeight w:val="503"/>
          <w:jc w:val="center"/>
        </w:trPr>
        <w:tc>
          <w:tcPr>
            <w:tcW w:w="373" w:type="pct"/>
            <w:tcBorders>
              <w:top w:val="single" w:sz="4" w:space="0" w:color="auto"/>
              <w:left w:val="single" w:sz="4" w:space="0" w:color="auto"/>
              <w:bottom w:val="single" w:sz="4" w:space="0" w:color="auto"/>
              <w:right w:val="single" w:sz="4" w:space="0" w:color="auto"/>
            </w:tcBorders>
            <w:vAlign w:val="center"/>
          </w:tcPr>
          <w:p w14:paraId="1E23FEAA"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b/>
                <w:color w:val="000000"/>
                <w:szCs w:val="22"/>
                <w14:ligatures w14:val="none"/>
              </w:rPr>
              <w:t>三</w:t>
            </w:r>
          </w:p>
        </w:tc>
        <w:tc>
          <w:tcPr>
            <w:tcW w:w="730" w:type="pct"/>
            <w:tcBorders>
              <w:top w:val="single" w:sz="4" w:space="0" w:color="auto"/>
              <w:left w:val="single" w:sz="4" w:space="0" w:color="auto"/>
              <w:bottom w:val="single" w:sz="4" w:space="0" w:color="auto"/>
              <w:right w:val="single" w:sz="4" w:space="0" w:color="auto"/>
            </w:tcBorders>
            <w:vAlign w:val="center"/>
          </w:tcPr>
          <w:p w14:paraId="65ED8D9B"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b/>
                <w:color w:val="000000"/>
                <w:szCs w:val="22"/>
                <w14:ligatures w14:val="none"/>
              </w:rPr>
              <w:t>合计</w:t>
            </w:r>
          </w:p>
        </w:tc>
        <w:tc>
          <w:tcPr>
            <w:tcW w:w="2324" w:type="pct"/>
            <w:tcBorders>
              <w:top w:val="single" w:sz="4" w:space="0" w:color="auto"/>
              <w:left w:val="single" w:sz="4" w:space="0" w:color="auto"/>
              <w:bottom w:val="single" w:sz="4" w:space="0" w:color="auto"/>
              <w:right w:val="single" w:sz="4" w:space="0" w:color="auto"/>
            </w:tcBorders>
            <w:vAlign w:val="center"/>
          </w:tcPr>
          <w:p w14:paraId="655E68F2"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（一）</w:t>
            </w:r>
            <w:r w:rsidRPr="007B7C1E">
              <w:rPr>
                <w:rFonts w:ascii="Times New Roman" w:eastAsia="宋体" w:hAnsi="Times New Roman" w:cs="Times New Roman"/>
                <w:color w:val="000000"/>
                <w:szCs w:val="22"/>
                <w14:ligatures w14:val="none"/>
              </w:rPr>
              <w:t>+</w:t>
            </w:r>
            <w:r w:rsidRPr="007B7C1E">
              <w:rPr>
                <w:rFonts w:ascii="Times New Roman" w:eastAsia="宋体" w:hAnsi="Times New Roman" w:cs="Times New Roman"/>
                <w:color w:val="000000"/>
                <w:szCs w:val="22"/>
                <w14:ligatures w14:val="none"/>
              </w:rPr>
              <w:t>（二）</w:t>
            </w:r>
          </w:p>
        </w:tc>
        <w:tc>
          <w:tcPr>
            <w:tcW w:w="523" w:type="pct"/>
            <w:tcBorders>
              <w:top w:val="single" w:sz="4" w:space="0" w:color="auto"/>
              <w:left w:val="single" w:sz="4" w:space="0" w:color="auto"/>
              <w:bottom w:val="single" w:sz="4" w:space="0" w:color="auto"/>
              <w:right w:val="single" w:sz="4" w:space="0" w:color="auto"/>
            </w:tcBorders>
            <w:vAlign w:val="center"/>
          </w:tcPr>
          <w:p w14:paraId="71ECEC7E"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r w:rsidRPr="007B7C1E">
              <w:rPr>
                <w:rFonts w:ascii="Times New Roman" w:eastAsia="宋体" w:hAnsi="Times New Roman" w:cs="Times New Roman"/>
                <w:b/>
                <w:color w:val="000000"/>
                <w:szCs w:val="22"/>
                <w14:ligatures w14:val="none"/>
              </w:rPr>
              <w:t>100</w:t>
            </w:r>
          </w:p>
        </w:tc>
        <w:tc>
          <w:tcPr>
            <w:tcW w:w="524" w:type="pct"/>
            <w:tcBorders>
              <w:top w:val="single" w:sz="4" w:space="0" w:color="auto"/>
              <w:left w:val="single" w:sz="4" w:space="0" w:color="auto"/>
              <w:bottom w:val="single" w:sz="4" w:space="0" w:color="auto"/>
              <w:right w:val="single" w:sz="4" w:space="0" w:color="auto"/>
            </w:tcBorders>
            <w:vAlign w:val="center"/>
          </w:tcPr>
          <w:p w14:paraId="2939A326"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c>
          <w:tcPr>
            <w:tcW w:w="523" w:type="pct"/>
            <w:tcBorders>
              <w:top w:val="single" w:sz="4" w:space="0" w:color="auto"/>
              <w:left w:val="single" w:sz="4" w:space="0" w:color="auto"/>
              <w:bottom w:val="single" w:sz="4" w:space="0" w:color="auto"/>
              <w:right w:val="single" w:sz="4" w:space="0" w:color="auto"/>
            </w:tcBorders>
            <w:vAlign w:val="center"/>
          </w:tcPr>
          <w:p w14:paraId="2334A892"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tc>
      </w:tr>
    </w:tbl>
    <w:p w14:paraId="78583F79" w14:textId="77777777" w:rsidR="007B7C1E" w:rsidRPr="007B7C1E" w:rsidRDefault="007B7C1E" w:rsidP="007B7C1E">
      <w:pPr>
        <w:adjustRightInd w:val="0"/>
        <w:snapToGrid w:val="0"/>
        <w:spacing w:after="0" w:line="300" w:lineRule="auto"/>
        <w:rPr>
          <w:rFonts w:ascii="Times New Roman" w:eastAsia="宋体" w:hAnsi="Times New Roman" w:cs="Times New Roman"/>
          <w:color w:val="000000"/>
          <w:szCs w:val="22"/>
          <w14:ligatures w14:val="none"/>
        </w:rPr>
      </w:pPr>
    </w:p>
    <w:p w14:paraId="6C87EA42" w14:textId="77777777" w:rsidR="007B7C1E" w:rsidRPr="007B7C1E" w:rsidRDefault="007B7C1E" w:rsidP="007B7C1E">
      <w:pPr>
        <w:spacing w:after="0" w:line="300" w:lineRule="auto"/>
        <w:ind w:firstLineChars="192" w:firstLine="424"/>
        <w:jc w:val="both"/>
        <w:outlineLvl w:val="2"/>
        <w:rPr>
          <w:rFonts w:ascii="Times New Roman" w:eastAsia="宋体" w:hAnsi="Times New Roman" w:cs="Times New Roman"/>
          <w:b/>
          <w:szCs w:val="22"/>
          <w14:ligatures w14:val="none"/>
        </w:rPr>
      </w:pPr>
      <w:bookmarkStart w:id="25" w:name="_Toc497211607"/>
      <w:bookmarkStart w:id="26" w:name="_Toc232086377"/>
      <w:r w:rsidRPr="007B7C1E">
        <w:rPr>
          <w:rFonts w:ascii="Times New Roman" w:eastAsia="宋体" w:hAnsi="Times New Roman" w:cs="Times New Roman"/>
          <w:b/>
          <w:szCs w:val="22"/>
          <w14:ligatures w14:val="none"/>
        </w:rPr>
        <w:t>10</w:t>
      </w:r>
      <w:r w:rsidRPr="007B7C1E">
        <w:rPr>
          <w:rFonts w:ascii="Times New Roman" w:eastAsia="宋体" w:hAnsi="Times New Roman" w:cs="Times New Roman"/>
          <w:b/>
          <w:szCs w:val="22"/>
          <w14:ligatures w14:val="none"/>
        </w:rPr>
        <w:t>保密要求</w:t>
      </w:r>
      <w:bookmarkEnd w:id="25"/>
      <w:bookmarkEnd w:id="26"/>
    </w:p>
    <w:p w14:paraId="3532D5FF" w14:textId="77777777" w:rsidR="007B7C1E" w:rsidRPr="007B7C1E" w:rsidRDefault="007B7C1E" w:rsidP="007B7C1E">
      <w:pPr>
        <w:spacing w:after="0" w:line="300" w:lineRule="auto"/>
        <w:ind w:firstLineChars="192" w:firstLine="422"/>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10.1 </w:t>
      </w:r>
      <w:r w:rsidRPr="007B7C1E">
        <w:rPr>
          <w:rFonts w:ascii="Times New Roman" w:eastAsia="宋体" w:hAnsi="Times New Roman" w:cs="Times New Roman"/>
          <w:color w:val="000000"/>
          <w:szCs w:val="22"/>
          <w14:ligatures w14:val="none"/>
        </w:rPr>
        <w:t>成交供应商应遵守合同文件约定内容的保密要求。如果采购人提供的内容属于保密的，应签订保密协议，且双方均有保密义务。成交供应商不得利用工作之便外泄资料或做其他用途，否则成交供应商需承担由此引起的法律责任和赔偿采购人的经济损失。本款规定的效力及于成交供应商及成交供应商的所有雇用人员。</w:t>
      </w:r>
    </w:p>
    <w:p w14:paraId="7A486064" w14:textId="77777777" w:rsidR="007B7C1E" w:rsidRPr="007B7C1E" w:rsidRDefault="007B7C1E" w:rsidP="007B7C1E">
      <w:pPr>
        <w:spacing w:after="0" w:line="300" w:lineRule="auto"/>
        <w:jc w:val="both"/>
        <w:rPr>
          <w:rFonts w:ascii="Times New Roman" w:eastAsia="宋体" w:hAnsi="Times New Roman" w:cs="Times New Roman"/>
          <w:sz w:val="20"/>
          <w:szCs w:val="20"/>
          <w14:ligatures w14:val="none"/>
        </w:rPr>
      </w:pPr>
    </w:p>
    <w:p w14:paraId="45A6C47A" w14:textId="77777777" w:rsidR="007B7C1E" w:rsidRPr="007B7C1E" w:rsidRDefault="007B7C1E" w:rsidP="007B7C1E">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7" w:name="_Toc497211608"/>
      <w:bookmarkStart w:id="28" w:name="_Toc232086378"/>
      <w:r w:rsidRPr="007B7C1E">
        <w:rPr>
          <w:rFonts w:ascii="Times New Roman" w:eastAsia="黑体" w:hAnsi="Times New Roman" w:cs="Times New Roman"/>
          <w:color w:val="000000"/>
          <w:sz w:val="30"/>
          <w:szCs w:val="30"/>
          <w14:ligatures w14:val="none"/>
        </w:rPr>
        <w:t>四、报价须知</w:t>
      </w:r>
      <w:bookmarkEnd w:id="27"/>
      <w:bookmarkEnd w:id="28"/>
    </w:p>
    <w:p w14:paraId="29CC68BE" w14:textId="77777777" w:rsidR="007B7C1E" w:rsidRPr="007B7C1E" w:rsidRDefault="007B7C1E" w:rsidP="007B7C1E">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9" w:name="_Toc497747038"/>
      <w:bookmarkStart w:id="30" w:name="_Toc490037251"/>
      <w:bookmarkStart w:id="31" w:name="_Toc232086379"/>
      <w:bookmarkStart w:id="32" w:name="_Toc497211611"/>
      <w:r w:rsidRPr="007B7C1E">
        <w:rPr>
          <w:rFonts w:ascii="Times New Roman" w:eastAsia="宋体" w:hAnsi="Times New Roman" w:cs="Times New Roman"/>
          <w:b/>
          <w:color w:val="000000"/>
          <w:szCs w:val="22"/>
          <w14:ligatures w14:val="none"/>
        </w:rPr>
        <w:t>11</w:t>
      </w:r>
      <w:r w:rsidRPr="007B7C1E">
        <w:rPr>
          <w:rFonts w:ascii="Times New Roman" w:eastAsia="宋体" w:hAnsi="Times New Roman" w:cs="Times New Roman"/>
          <w:b/>
          <w:color w:val="000000"/>
          <w:szCs w:val="22"/>
          <w14:ligatures w14:val="none"/>
        </w:rPr>
        <w:t>磋商报价依据</w:t>
      </w:r>
      <w:bookmarkEnd w:id="29"/>
      <w:bookmarkEnd w:id="30"/>
      <w:bookmarkEnd w:id="31"/>
    </w:p>
    <w:p w14:paraId="21DB147F" w14:textId="77777777" w:rsidR="007B7C1E" w:rsidRPr="007B7C1E" w:rsidRDefault="007B7C1E" w:rsidP="007B7C1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 xml:space="preserve">11.1 </w:t>
      </w:r>
      <w:r w:rsidRPr="007B7C1E">
        <w:rPr>
          <w:rFonts w:ascii="Times New Roman" w:eastAsia="宋体" w:hAnsi="Times New Roman" w:cs="Times New Roman"/>
          <w:color w:val="000000"/>
          <w:szCs w:val="22"/>
          <w14:ligatures w14:val="none"/>
        </w:rPr>
        <w:t>磋商报价计算依据包括本项目的磋商文件（包括提供的附件）、磋商文件答疑或修改的补充文书、</w:t>
      </w:r>
      <w:r w:rsidRPr="007B7C1E">
        <w:rPr>
          <w:rFonts w:ascii="Times New Roman" w:eastAsia="宋体" w:hAnsi="Times New Roman" w:cs="Times New Roman"/>
          <w:color w:val="00B0F0"/>
          <w:szCs w:val="22"/>
          <w14:ligatures w14:val="none"/>
        </w:rPr>
        <w:t>磋商过程中实质性变动的内容、服务内容一览表</w:t>
      </w:r>
      <w:r w:rsidRPr="007B7C1E">
        <w:rPr>
          <w:rFonts w:ascii="Times New Roman" w:eastAsia="宋体" w:hAnsi="Times New Roman" w:cs="Times New Roman"/>
          <w:color w:val="000000"/>
          <w:szCs w:val="22"/>
          <w14:ligatures w14:val="none"/>
        </w:rPr>
        <w:t>、项目现场条件等。</w:t>
      </w:r>
    </w:p>
    <w:p w14:paraId="6CAE0CF3" w14:textId="77777777" w:rsidR="007B7C1E" w:rsidRPr="007B7C1E" w:rsidRDefault="007B7C1E" w:rsidP="007B7C1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11.2</w:t>
      </w:r>
      <w:r w:rsidRPr="007B7C1E">
        <w:rPr>
          <w:rFonts w:ascii="Times New Roman" w:eastAsia="宋体" w:hAnsi="Times New Roman" w:cs="Times New Roman"/>
          <w:color w:val="000000"/>
          <w:szCs w:val="22"/>
          <w14:ligatures w14:val="none"/>
        </w:rPr>
        <w:t>磋商文件明确的项目范围、实施内容、实施期限、质量要求、管理要求与标准及考核要求等。</w:t>
      </w:r>
    </w:p>
    <w:p w14:paraId="6C33A4AF" w14:textId="77777777" w:rsidR="007B7C1E" w:rsidRPr="007B7C1E" w:rsidRDefault="007B7C1E" w:rsidP="007B7C1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11.3</w:t>
      </w:r>
      <w:r w:rsidRPr="007B7C1E">
        <w:rPr>
          <w:rFonts w:ascii="Times New Roman" w:eastAsia="宋体" w:hAnsi="Times New Roman" w:cs="Times New Roman"/>
          <w:color w:val="00B0F0"/>
          <w:szCs w:val="22"/>
          <w14:ligatures w14:val="none"/>
        </w:rPr>
        <w:t>服务内容一览表</w:t>
      </w:r>
      <w:r w:rsidRPr="007B7C1E">
        <w:rPr>
          <w:rFonts w:ascii="Times New Roman" w:eastAsia="宋体" w:hAnsi="Times New Roman" w:cs="Times New Roman"/>
          <w:color w:val="000000"/>
          <w:szCs w:val="22"/>
          <w14:ligatures w14:val="none"/>
        </w:rPr>
        <w:t>说明</w:t>
      </w:r>
    </w:p>
    <w:p w14:paraId="1441C8AF" w14:textId="77777777" w:rsidR="007B7C1E" w:rsidRPr="007B7C1E" w:rsidRDefault="007B7C1E" w:rsidP="007B7C1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11.3.1</w:t>
      </w:r>
      <w:r w:rsidRPr="007B7C1E">
        <w:rPr>
          <w:rFonts w:ascii="Times New Roman" w:eastAsia="宋体" w:hAnsi="Times New Roman" w:cs="Times New Roman"/>
          <w:color w:val="00B0F0"/>
          <w:szCs w:val="22"/>
          <w14:ligatures w14:val="none"/>
        </w:rPr>
        <w:t>服务内容一览表</w:t>
      </w:r>
      <w:r w:rsidRPr="007B7C1E">
        <w:rPr>
          <w:rFonts w:ascii="Times New Roman" w:eastAsia="宋体" w:hAnsi="Times New Roman" w:cs="Times New Roman"/>
          <w:color w:val="000000"/>
          <w:szCs w:val="22"/>
          <w14:ligatures w14:val="none"/>
        </w:rPr>
        <w:t>应与供应商须知、合同条件、项目质量标准和要求等文件结合起来理解或解释。</w:t>
      </w:r>
    </w:p>
    <w:p w14:paraId="3ABCA5D6" w14:textId="77777777" w:rsidR="007B7C1E" w:rsidRPr="007B7C1E" w:rsidRDefault="007B7C1E" w:rsidP="007B7C1E">
      <w:pPr>
        <w:adjustRightInd w:val="0"/>
        <w:snapToGrid w:val="0"/>
        <w:spacing w:after="0" w:line="300" w:lineRule="auto"/>
        <w:ind w:firstLineChars="200" w:firstLine="440"/>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11.3.2</w:t>
      </w:r>
      <w:r w:rsidRPr="007B7C1E">
        <w:rPr>
          <w:rFonts w:ascii="Times New Roman" w:eastAsia="宋体" w:hAnsi="Times New Roman" w:cs="Times New Roman"/>
          <w:szCs w:val="22"/>
          <w14:ligatures w14:val="none"/>
        </w:rPr>
        <w:t>采购人提供的</w:t>
      </w:r>
      <w:r w:rsidRPr="007B7C1E">
        <w:rPr>
          <w:rFonts w:ascii="Times New Roman" w:eastAsia="宋体" w:hAnsi="Times New Roman" w:cs="Times New Roman"/>
          <w:color w:val="00B0F0"/>
          <w:szCs w:val="22"/>
          <w14:ligatures w14:val="none"/>
        </w:rPr>
        <w:t>服务内容一览表</w:t>
      </w:r>
      <w:r w:rsidRPr="007B7C1E">
        <w:rPr>
          <w:rFonts w:ascii="Times New Roman" w:eastAsia="宋体" w:hAnsi="Times New Roman" w:cs="Times New Roman"/>
          <w:szCs w:val="22"/>
          <w14:ligatures w14:val="none"/>
        </w:rPr>
        <w:t>是依照采购需求测算出的主要工作内容，允许供应商对</w:t>
      </w:r>
      <w:r w:rsidRPr="007B7C1E">
        <w:rPr>
          <w:rFonts w:ascii="Times New Roman" w:eastAsia="宋体" w:hAnsi="Times New Roman" w:cs="Times New Roman"/>
          <w:color w:val="00B0F0"/>
          <w:szCs w:val="22"/>
          <w14:ligatures w14:val="none"/>
        </w:rPr>
        <w:t>服务内容一览表</w:t>
      </w:r>
      <w:r w:rsidRPr="007B7C1E">
        <w:rPr>
          <w:rFonts w:ascii="Times New Roman" w:eastAsia="宋体" w:hAnsi="Times New Roman" w:cs="Times New Roman"/>
          <w:szCs w:val="22"/>
          <w14:ligatures w14:val="none"/>
        </w:rPr>
        <w:t>内非核心工作内容进行优化设计，并依照优化后的方案进行报价。各供应商应认真了解采购需求，如发现核心工作内容和实际采购需求不一致时，应立即以书面形式通知采购人核查，</w:t>
      </w:r>
      <w:r w:rsidRPr="007B7C1E">
        <w:rPr>
          <w:rFonts w:ascii="Times New Roman" w:eastAsia="宋体" w:hAnsi="Times New Roman" w:cs="Times New Roman"/>
          <w:color w:val="000000"/>
          <w:szCs w:val="22"/>
          <w14:ligatures w14:val="none"/>
        </w:rPr>
        <w:t>除非采购人以答疑文件、补充文件或</w:t>
      </w:r>
      <w:r w:rsidRPr="007B7C1E">
        <w:rPr>
          <w:rFonts w:ascii="Times New Roman" w:eastAsia="宋体" w:hAnsi="Times New Roman" w:cs="Times New Roman"/>
          <w:color w:val="00B0F0"/>
          <w:szCs w:val="22"/>
          <w14:ligatures w14:val="none"/>
        </w:rPr>
        <w:t>磋商过程中实质性内容对磋商文件</w:t>
      </w:r>
      <w:r w:rsidRPr="007B7C1E">
        <w:rPr>
          <w:rFonts w:ascii="Times New Roman" w:eastAsia="宋体" w:hAnsi="Times New Roman" w:cs="Times New Roman"/>
          <w:color w:val="000000"/>
          <w:szCs w:val="22"/>
          <w14:ligatures w14:val="none"/>
        </w:rPr>
        <w:t>予以更正</w:t>
      </w:r>
      <w:r w:rsidRPr="007B7C1E">
        <w:rPr>
          <w:rFonts w:ascii="Times New Roman" w:eastAsia="宋体" w:hAnsi="Times New Roman" w:cs="Times New Roman"/>
          <w:szCs w:val="22"/>
          <w14:ligatures w14:val="none"/>
        </w:rPr>
        <w:t>，否则，应以</w:t>
      </w:r>
      <w:r w:rsidRPr="007B7C1E">
        <w:rPr>
          <w:rFonts w:ascii="Times New Roman" w:eastAsia="宋体" w:hAnsi="Times New Roman" w:cs="Times New Roman"/>
          <w:color w:val="00B0F0"/>
          <w:szCs w:val="22"/>
          <w14:ligatures w14:val="none"/>
        </w:rPr>
        <w:t>服务内容一览表</w:t>
      </w:r>
      <w:r w:rsidRPr="007B7C1E">
        <w:rPr>
          <w:rFonts w:ascii="Times New Roman" w:eastAsia="宋体" w:hAnsi="Times New Roman" w:cs="Times New Roman"/>
          <w:szCs w:val="22"/>
          <w14:ligatures w14:val="none"/>
        </w:rPr>
        <w:t>为准。</w:t>
      </w:r>
    </w:p>
    <w:p w14:paraId="7232C86C" w14:textId="77777777" w:rsidR="007B7C1E" w:rsidRPr="007B7C1E" w:rsidRDefault="007B7C1E" w:rsidP="007B7C1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11.4</w:t>
      </w:r>
      <w:r w:rsidRPr="007B7C1E">
        <w:rPr>
          <w:rFonts w:ascii="Times New Roman" w:eastAsia="宋体" w:hAnsi="Times New Roman" w:cs="Times New Roman"/>
          <w:color w:val="000000"/>
          <w:szCs w:val="22"/>
          <w14:ligatures w14:val="none"/>
        </w:rPr>
        <w:t>岗位设置说明</w:t>
      </w:r>
    </w:p>
    <w:p w14:paraId="213FD497" w14:textId="77777777" w:rsidR="007B7C1E" w:rsidRPr="007B7C1E" w:rsidRDefault="007B7C1E" w:rsidP="007B7C1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 xml:space="preserve">11.4.1 </w:t>
      </w:r>
      <w:r w:rsidRPr="007B7C1E">
        <w:rPr>
          <w:rFonts w:ascii="Times New Roman" w:eastAsia="宋体" w:hAnsi="Times New Roman" w:cs="Times New Roman"/>
          <w:color w:val="000000"/>
          <w:szCs w:val="22"/>
          <w14:ligatures w14:val="none"/>
        </w:rPr>
        <w:t>岗位设置应与磋商须知、合同条件、项目质量标准和要求等文件结合起来理解或解释。</w:t>
      </w:r>
    </w:p>
    <w:p w14:paraId="28CB7A5A" w14:textId="77777777" w:rsidR="007B7C1E" w:rsidRPr="007B7C1E" w:rsidRDefault="007B7C1E" w:rsidP="007B7C1E">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3" w:name="_Toc490037252"/>
      <w:bookmarkStart w:id="34" w:name="_Toc497747039"/>
      <w:bookmarkStart w:id="35" w:name="_Toc232086380"/>
      <w:r w:rsidRPr="007B7C1E">
        <w:rPr>
          <w:rFonts w:ascii="Times New Roman" w:eastAsia="宋体" w:hAnsi="Times New Roman" w:cs="Times New Roman"/>
          <w:b/>
          <w:color w:val="000000"/>
          <w:szCs w:val="22"/>
          <w14:ligatures w14:val="none"/>
        </w:rPr>
        <w:t>1</w:t>
      </w:r>
      <w:bookmarkStart w:id="36" w:name="_Toc490037253"/>
      <w:bookmarkEnd w:id="33"/>
      <w:r w:rsidRPr="007B7C1E">
        <w:rPr>
          <w:rFonts w:ascii="Times New Roman" w:eastAsia="宋体" w:hAnsi="Times New Roman" w:cs="Times New Roman"/>
          <w:b/>
          <w:color w:val="000000"/>
          <w:szCs w:val="22"/>
          <w14:ligatures w14:val="none"/>
        </w:rPr>
        <w:t>2</w:t>
      </w:r>
      <w:r w:rsidRPr="007B7C1E">
        <w:rPr>
          <w:rFonts w:ascii="Times New Roman" w:eastAsia="宋体" w:hAnsi="Times New Roman" w:cs="Times New Roman"/>
          <w:b/>
          <w:color w:val="000000"/>
          <w:szCs w:val="22"/>
          <w14:ligatures w14:val="none"/>
        </w:rPr>
        <w:t>磋商报价</w:t>
      </w:r>
      <w:bookmarkEnd w:id="36"/>
      <w:r w:rsidRPr="007B7C1E">
        <w:rPr>
          <w:rFonts w:ascii="Times New Roman" w:eastAsia="宋体" w:hAnsi="Times New Roman" w:cs="Times New Roman"/>
          <w:b/>
          <w:color w:val="000000"/>
          <w:szCs w:val="22"/>
          <w14:ligatures w14:val="none"/>
        </w:rPr>
        <w:t>内容</w:t>
      </w:r>
      <w:bookmarkEnd w:id="34"/>
      <w:bookmarkEnd w:id="35"/>
    </w:p>
    <w:p w14:paraId="21218BD7" w14:textId="77777777" w:rsidR="007B7C1E" w:rsidRPr="007B7C1E" w:rsidRDefault="007B7C1E" w:rsidP="007B7C1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12.1</w:t>
      </w:r>
      <w:r w:rsidRPr="007B7C1E">
        <w:rPr>
          <w:rFonts w:ascii="Times New Roman" w:eastAsia="宋体" w:hAnsi="Times New Roman" w:cs="Times New Roman"/>
          <w:color w:val="000000"/>
          <w:szCs w:val="22"/>
          <w14:ligatures w14:val="none"/>
        </w:rPr>
        <w:t>依据本项目的磋商范围和内容，供应商提供相应服务，其磋商报价应包括管理费、人工、日常维修、耗材等费用。</w:t>
      </w:r>
    </w:p>
    <w:p w14:paraId="1EFE72FA" w14:textId="77777777" w:rsidR="007B7C1E" w:rsidRPr="007B7C1E" w:rsidRDefault="007B7C1E" w:rsidP="007B7C1E">
      <w:pPr>
        <w:adjustRightInd w:val="0"/>
        <w:snapToGrid w:val="0"/>
        <w:spacing w:after="0" w:line="300" w:lineRule="auto"/>
        <w:ind w:firstLineChars="200" w:firstLine="440"/>
        <w:rPr>
          <w:rFonts w:ascii="Times New Roman" w:eastAsia="宋体" w:hAnsi="Times New Roman" w:cs="Times New Roman"/>
          <w:szCs w:val="22"/>
          <w14:ligatures w14:val="none"/>
        </w:rPr>
      </w:pPr>
      <w:r w:rsidRPr="007B7C1E">
        <w:rPr>
          <w:rFonts w:ascii="Times New Roman" w:eastAsia="宋体" w:hAnsi="Times New Roman" w:cs="Times New Roman"/>
          <w:color w:val="000000"/>
          <w:szCs w:val="22"/>
          <w14:ligatures w14:val="none"/>
        </w:rPr>
        <w:t>12.2</w:t>
      </w:r>
      <w:r w:rsidRPr="007B7C1E">
        <w:rPr>
          <w:rFonts w:ascii="Times New Roman" w:eastAsia="宋体" w:hAnsi="Times New Roman" w:cs="Times New Roman"/>
          <w:color w:val="000000"/>
          <w:szCs w:val="22"/>
          <w14:ligatures w14:val="none"/>
        </w:rPr>
        <w:t>除磋商需求中另有说明外，本项目磋商报价应</w:t>
      </w:r>
      <w:proofErr w:type="gramStart"/>
      <w:r w:rsidRPr="007B7C1E">
        <w:rPr>
          <w:rFonts w:ascii="Times New Roman" w:eastAsia="宋体" w:hAnsi="Times New Roman" w:cs="Times New Roman"/>
          <w:color w:val="000000"/>
          <w:szCs w:val="22"/>
          <w14:ligatures w14:val="none"/>
        </w:rPr>
        <w:t>包括磋商</w:t>
      </w:r>
      <w:proofErr w:type="gramEnd"/>
      <w:r w:rsidRPr="007B7C1E">
        <w:rPr>
          <w:rFonts w:ascii="Times New Roman" w:eastAsia="宋体" w:hAnsi="Times New Roman" w:cs="Times New Roman"/>
          <w:color w:val="000000"/>
          <w:szCs w:val="22"/>
          <w14:ligatures w14:val="none"/>
        </w:rPr>
        <w:t>文件承包范围内的全部工作内容，以及为完成项目服务内容与要求而发生的辅助性、配合性的相关费用，并且充分考虑合同包含的责任、义务和一般风险等各项全部费用。</w:t>
      </w:r>
    </w:p>
    <w:p w14:paraId="228D9952" w14:textId="77777777" w:rsidR="007B7C1E" w:rsidRPr="007B7C1E" w:rsidRDefault="007B7C1E" w:rsidP="007B7C1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12.3</w:t>
      </w:r>
      <w:r w:rsidRPr="007B7C1E">
        <w:rPr>
          <w:rFonts w:ascii="Times New Roman" w:eastAsia="宋体" w:hAnsi="Times New Roman" w:cs="Times New Roman"/>
          <w:color w:val="000000"/>
          <w:szCs w:val="22"/>
          <w14:ligatures w14:val="none"/>
        </w:rPr>
        <w:t>磋商报价应将所有工作内容考虑在内，如有漏项或缺项，均属于供应商的风险。供应商应逐项计算并填写单价、合计价和总价，供应商没有填写单价和合计价的项目将被认为此项目所涉及的全部费用已包含在其他相关项目及磋商总价中。</w:t>
      </w:r>
    </w:p>
    <w:p w14:paraId="2D3F909E" w14:textId="77777777" w:rsidR="007B7C1E" w:rsidRPr="007B7C1E" w:rsidRDefault="007B7C1E" w:rsidP="007B7C1E">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7B7C1E">
        <w:rPr>
          <w:rFonts w:ascii="Times New Roman" w:eastAsia="宋体" w:hAnsi="Times New Roman" w:cs="Times New Roman"/>
          <w:color w:val="000000"/>
          <w:szCs w:val="22"/>
          <w14:ligatures w14:val="none"/>
        </w:rPr>
        <w:t>12.4</w:t>
      </w:r>
      <w:r w:rsidRPr="007B7C1E">
        <w:rPr>
          <w:rFonts w:ascii="Times New Roman" w:eastAsia="宋体" w:hAnsi="Times New Roman" w:cs="Times New Roman"/>
          <w:color w:val="000000"/>
          <w:szCs w:val="22"/>
          <w14:ligatures w14:val="none"/>
        </w:rPr>
        <w:t>供应商应考虑本项目可能存在的其他任何风险因素，包括政策性调价、人工和材料成本增涨、因</w:t>
      </w:r>
      <w:r w:rsidRPr="007B7C1E">
        <w:rPr>
          <w:rFonts w:ascii="Times New Roman" w:eastAsia="宋体" w:hAnsi="Times New Roman" w:cs="Times New Roman"/>
          <w:color w:val="0000FF"/>
          <w:kern w:val="0"/>
          <w:szCs w:val="22"/>
          <w14:ligatures w14:val="none"/>
        </w:rPr>
        <w:t>设备使用年限增长引起的维修成本增加和效能衰减等。</w:t>
      </w:r>
    </w:p>
    <w:p w14:paraId="7A9BCF38" w14:textId="77777777" w:rsidR="007B7C1E" w:rsidRPr="007B7C1E" w:rsidRDefault="007B7C1E" w:rsidP="007B7C1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12.5</w:t>
      </w:r>
      <w:r w:rsidRPr="007B7C1E">
        <w:rPr>
          <w:rFonts w:ascii="Times New Roman" w:eastAsia="宋体" w:hAnsi="Times New Roman" w:cs="Times New Roman"/>
          <w:color w:val="000000"/>
          <w:szCs w:val="22"/>
          <w14:ligatures w14:val="none"/>
        </w:rPr>
        <w:t>供应</w:t>
      </w:r>
      <w:proofErr w:type="gramStart"/>
      <w:r w:rsidRPr="007B7C1E">
        <w:rPr>
          <w:rFonts w:ascii="Times New Roman" w:eastAsia="宋体" w:hAnsi="Times New Roman" w:cs="Times New Roman"/>
          <w:color w:val="000000"/>
          <w:szCs w:val="22"/>
          <w14:ligatures w14:val="none"/>
        </w:rPr>
        <w:t>商按照</w:t>
      </w:r>
      <w:proofErr w:type="gramEnd"/>
      <w:r w:rsidRPr="007B7C1E">
        <w:rPr>
          <w:rFonts w:ascii="Times New Roman" w:eastAsia="宋体" w:hAnsi="Times New Roman" w:cs="Times New Roman"/>
          <w:color w:val="000000"/>
          <w:szCs w:val="22"/>
          <w14:ligatures w14:val="none"/>
        </w:rPr>
        <w:t>响应文件格式中所附的表式完整地</w:t>
      </w:r>
      <w:proofErr w:type="gramStart"/>
      <w:r w:rsidRPr="007B7C1E">
        <w:rPr>
          <w:rFonts w:ascii="Times New Roman" w:eastAsia="宋体" w:hAnsi="Times New Roman" w:cs="Times New Roman"/>
          <w:color w:val="000000"/>
          <w:szCs w:val="22"/>
          <w14:ligatures w14:val="none"/>
        </w:rPr>
        <w:t>填写磋商</w:t>
      </w:r>
      <w:proofErr w:type="gramEnd"/>
      <w:r w:rsidRPr="007B7C1E">
        <w:rPr>
          <w:rFonts w:ascii="Times New Roman" w:eastAsia="宋体" w:hAnsi="Times New Roman" w:cs="Times New Roman"/>
          <w:color w:val="000000"/>
          <w:szCs w:val="22"/>
          <w14:ligatures w14:val="none"/>
        </w:rPr>
        <w:t>一览表及各类磋商报价明细表，说明其拟提供服务的内容、数量、价格构成等。</w:t>
      </w:r>
    </w:p>
    <w:p w14:paraId="46697EAB" w14:textId="77777777" w:rsidR="007B7C1E" w:rsidRPr="007B7C1E" w:rsidRDefault="007B7C1E" w:rsidP="007B7C1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供应商只需在《磋商一览表》中报出对应服务期限的磋商价格即可。</w:t>
      </w:r>
    </w:p>
    <w:p w14:paraId="582D528B" w14:textId="77777777" w:rsidR="007B7C1E" w:rsidRPr="007B7C1E" w:rsidRDefault="007B7C1E" w:rsidP="007B7C1E">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7" w:name="_Toc232086381"/>
      <w:r w:rsidRPr="007B7C1E">
        <w:rPr>
          <w:rFonts w:ascii="Times New Roman" w:eastAsia="宋体" w:hAnsi="Times New Roman" w:cs="Times New Roman"/>
          <w:b/>
          <w:szCs w:val="22"/>
          <w14:ligatures w14:val="none"/>
        </w:rPr>
        <w:t>13</w:t>
      </w:r>
      <w:r w:rsidRPr="007B7C1E">
        <w:rPr>
          <w:rFonts w:ascii="Times New Roman" w:eastAsia="宋体" w:hAnsi="Times New Roman" w:cs="Times New Roman"/>
          <w:b/>
          <w:szCs w:val="22"/>
          <w14:ligatures w14:val="none"/>
        </w:rPr>
        <w:t>磋商报价控制性条款</w:t>
      </w:r>
      <w:bookmarkEnd w:id="32"/>
      <w:bookmarkEnd w:id="37"/>
    </w:p>
    <w:p w14:paraId="5DC471F7" w14:textId="77777777" w:rsidR="007B7C1E" w:rsidRPr="007B7C1E" w:rsidRDefault="007B7C1E" w:rsidP="007B7C1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 xml:space="preserve">13.1 </w:t>
      </w:r>
      <w:r w:rsidRPr="007B7C1E">
        <w:rPr>
          <w:rFonts w:ascii="Times New Roman" w:eastAsia="宋体" w:hAnsi="Times New Roman" w:cs="Times New Roman"/>
          <w:color w:val="000000"/>
          <w:szCs w:val="22"/>
          <w14:ligatures w14:val="none"/>
        </w:rPr>
        <w:t>磋商最后报价不得超过公布的预算金额或最高限价，其中各年度或各分项报价（如有要求）均不得超过对应的预算金额或最高限价。</w:t>
      </w:r>
    </w:p>
    <w:p w14:paraId="5454F7E8" w14:textId="77777777" w:rsidR="007B7C1E" w:rsidRPr="007B7C1E" w:rsidRDefault="007B7C1E" w:rsidP="007B7C1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 xml:space="preserve">13.2 </w:t>
      </w:r>
      <w:r w:rsidRPr="007B7C1E">
        <w:rPr>
          <w:rFonts w:ascii="Times New Roman" w:eastAsia="宋体" w:hAnsi="Times New Roman" w:cs="Times New Roman"/>
          <w:color w:val="000000"/>
          <w:szCs w:val="22"/>
          <w14:ligatures w14:val="none"/>
        </w:rPr>
        <w:t>本项目只允许有一个报价，任何有选择的报价将不予接受。</w:t>
      </w:r>
    </w:p>
    <w:p w14:paraId="5AB75DB1" w14:textId="77777777" w:rsidR="007B7C1E" w:rsidRPr="007B7C1E" w:rsidRDefault="007B7C1E" w:rsidP="007B7C1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 xml:space="preserve">13.3 </w:t>
      </w:r>
      <w:r w:rsidRPr="007B7C1E">
        <w:rPr>
          <w:rFonts w:ascii="Times New Roman" w:eastAsia="宋体" w:hAnsi="Times New Roman" w:cs="Times New Roman"/>
          <w:color w:val="000000"/>
          <w:szCs w:val="22"/>
          <w14:ligatures w14:val="none"/>
        </w:rPr>
        <w:t>供应商提供的服务应当符合国家和上海市有关法律、法规和标准规范，满足</w:t>
      </w:r>
      <w:r w:rsidRPr="007B7C1E">
        <w:rPr>
          <w:rFonts w:ascii="Times New Roman" w:eastAsia="宋体" w:hAnsi="Times New Roman" w:cs="Times New Roman"/>
          <w:color w:val="000000"/>
          <w:szCs w:val="22"/>
          <w14:ligatures w14:val="none"/>
        </w:rPr>
        <w:lastRenderedPageBreak/>
        <w:t>合同约定的服务内容和质量等要求。不得违反法规标准规定或合同约定，不得通过降低服务质量、减少服务内容等手段进行恶性低价竞争，扰乱正常市场秩序。</w:t>
      </w:r>
    </w:p>
    <w:p w14:paraId="4792240B" w14:textId="77777777" w:rsidR="007B7C1E" w:rsidRPr="007B7C1E" w:rsidRDefault="007B7C1E" w:rsidP="007B7C1E">
      <w:pPr>
        <w:adjustRightInd w:val="0"/>
        <w:snapToGrid w:val="0"/>
        <w:spacing w:after="0" w:line="300" w:lineRule="auto"/>
        <w:ind w:firstLineChars="192" w:firstLine="424"/>
        <w:rPr>
          <w:rFonts w:ascii="Times New Roman" w:eastAsia="宋体" w:hAnsi="Times New Roman" w:cs="Times New Roman"/>
          <w:color w:val="000000"/>
          <w:szCs w:val="22"/>
          <w14:ligatures w14:val="none"/>
        </w:rPr>
      </w:pPr>
      <w:r w:rsidRPr="007B7C1E">
        <w:rPr>
          <w:rFonts w:ascii="Times New Roman" w:eastAsia="宋体" w:hAnsi="宋体" w:cs="Times New Roman"/>
          <w:b/>
          <w:bCs/>
          <w:kern w:val="0"/>
          <w:szCs w:val="22"/>
          <w14:ligatures w14:val="none"/>
        </w:rPr>
        <w:t>★</w:t>
      </w:r>
      <w:r w:rsidRPr="007B7C1E">
        <w:rPr>
          <w:rFonts w:ascii="Times New Roman" w:eastAsia="宋体" w:hAnsi="Times New Roman" w:cs="Times New Roman"/>
          <w:color w:val="000000"/>
          <w:szCs w:val="22"/>
          <w14:ligatures w14:val="none"/>
        </w:rPr>
        <w:t xml:space="preserve">13.4 </w:t>
      </w:r>
      <w:r w:rsidRPr="007B7C1E">
        <w:rPr>
          <w:rFonts w:ascii="Times New Roman" w:eastAsia="宋体" w:hAnsi="Times New Roman" w:cs="Times New Roman"/>
          <w:color w:val="000000"/>
          <w:szCs w:val="22"/>
          <w14:ligatures w14:val="none"/>
        </w:rPr>
        <w:t>经磋商小组审定，磋商报价存在下列情形之一的，该响应文件作无效处理：</w:t>
      </w:r>
      <w:r w:rsidRPr="007B7C1E">
        <w:rPr>
          <w:rFonts w:ascii="Times New Roman" w:eastAsia="宋体" w:hAnsi="Times New Roman" w:cs="Times New Roman"/>
          <w:color w:val="000000"/>
          <w:szCs w:val="22"/>
          <w14:ligatures w14:val="none"/>
        </w:rPr>
        <w:t xml:space="preserve"> </w:t>
      </w:r>
    </w:p>
    <w:p w14:paraId="4C7DA48B" w14:textId="77777777" w:rsidR="007B7C1E" w:rsidRPr="007B7C1E" w:rsidRDefault="007B7C1E" w:rsidP="007B7C1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 xml:space="preserve">13.4.1 </w:t>
      </w:r>
      <w:r w:rsidRPr="007B7C1E">
        <w:rPr>
          <w:rFonts w:ascii="Times New Roman" w:eastAsia="宋体" w:hAnsi="Times New Roman" w:cs="Times New Roman"/>
          <w:color w:val="000000"/>
          <w:szCs w:val="22"/>
          <w14:ligatures w14:val="none"/>
        </w:rPr>
        <w:t>磋商最后报价和技术方案明显不相符的；</w:t>
      </w:r>
    </w:p>
    <w:p w14:paraId="0B1E4D94" w14:textId="77777777" w:rsidR="007B7C1E" w:rsidRPr="007B7C1E" w:rsidRDefault="007B7C1E" w:rsidP="007B7C1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7B7C1E">
        <w:rPr>
          <w:rFonts w:ascii="Times New Roman" w:eastAsia="宋体" w:hAnsi="Times New Roman" w:cs="Times New Roman"/>
          <w:color w:val="000000"/>
          <w:szCs w:val="22"/>
          <w14:ligatures w14:val="none"/>
        </w:rPr>
        <w:t xml:space="preserve">13.4.2 </w:t>
      </w:r>
      <w:r w:rsidRPr="007B7C1E">
        <w:rPr>
          <w:rFonts w:ascii="Times New Roman" w:eastAsia="宋体" w:hAnsi="Times New Roman" w:cs="Times New Roman"/>
          <w:color w:val="000000"/>
          <w:szCs w:val="22"/>
          <w14:ligatures w14:val="none"/>
        </w:rPr>
        <w:t>磋商最后报价中缩减磋商小组最终确定的服务内容的。</w:t>
      </w:r>
    </w:p>
    <w:p w14:paraId="2492DB84" w14:textId="77777777" w:rsidR="007B7C1E" w:rsidRPr="007B7C1E" w:rsidRDefault="007B7C1E" w:rsidP="007B7C1E">
      <w:pPr>
        <w:adjustRightInd w:val="0"/>
        <w:snapToGrid w:val="0"/>
        <w:spacing w:after="0" w:line="300" w:lineRule="auto"/>
        <w:ind w:firstLineChars="192" w:firstLine="422"/>
        <w:rPr>
          <w:rFonts w:ascii="Times New Roman" w:eastAsia="宋体" w:hAnsi="Times New Roman" w:cs="Times New Roman"/>
          <w:szCs w:val="22"/>
          <w14:ligatures w14:val="none"/>
        </w:rPr>
      </w:pPr>
    </w:p>
    <w:p w14:paraId="30FC2BFF" w14:textId="77777777" w:rsidR="007B7C1E" w:rsidRPr="007B7C1E" w:rsidRDefault="007B7C1E" w:rsidP="007B7C1E">
      <w:pPr>
        <w:spacing w:after="0" w:line="300" w:lineRule="auto"/>
        <w:ind w:firstLineChars="192" w:firstLine="424"/>
        <w:jc w:val="both"/>
        <w:outlineLvl w:val="2"/>
        <w:rPr>
          <w:rFonts w:ascii="Times New Roman" w:eastAsia="宋体" w:hAnsi="Times New Roman" w:cs="Times New Roman"/>
          <w:b/>
          <w:szCs w:val="22"/>
          <w14:ligatures w14:val="none"/>
        </w:rPr>
      </w:pPr>
      <w:bookmarkStart w:id="38" w:name="_Toc497211612"/>
      <w:bookmarkStart w:id="39" w:name="_Toc232086382"/>
      <w:r w:rsidRPr="007B7C1E">
        <w:rPr>
          <w:rFonts w:ascii="Times New Roman" w:eastAsia="宋体" w:hAnsi="Times New Roman" w:cs="Times New Roman"/>
          <w:b/>
          <w:szCs w:val="22"/>
          <w14:ligatures w14:val="none"/>
        </w:rPr>
        <w:t>14</w:t>
      </w:r>
      <w:r w:rsidRPr="007B7C1E">
        <w:rPr>
          <w:rFonts w:ascii="Times New Roman" w:eastAsia="宋体" w:hAnsi="Times New Roman" w:cs="Times New Roman"/>
          <w:b/>
          <w:szCs w:val="22"/>
          <w14:ligatures w14:val="none"/>
        </w:rPr>
        <w:t>其他</w:t>
      </w:r>
      <w:bookmarkEnd w:id="38"/>
      <w:bookmarkEnd w:id="39"/>
    </w:p>
    <w:p w14:paraId="5530B5B2" w14:textId="77777777" w:rsidR="007B7C1E" w:rsidRPr="007B7C1E" w:rsidRDefault="007B7C1E" w:rsidP="007B7C1E">
      <w:pPr>
        <w:snapToGrid w:val="0"/>
        <w:spacing w:after="0" w:line="300" w:lineRule="auto"/>
        <w:ind w:firstLineChars="192" w:firstLine="424"/>
        <w:jc w:val="both"/>
        <w:rPr>
          <w:rFonts w:ascii="Times New Roman" w:eastAsia="宋体" w:hAnsi="Times New Roman" w:cs="Times New Roman"/>
          <w:b/>
          <w:color w:val="FF0000"/>
          <w:szCs w:val="22"/>
          <w:u w:val="wavyHeavy"/>
          <w14:ligatures w14:val="none"/>
        </w:rPr>
      </w:pPr>
      <w:r w:rsidRPr="007B7C1E">
        <w:rPr>
          <w:rFonts w:ascii="Times New Roman" w:eastAsia="宋体" w:hAnsi="Times New Roman" w:cs="Times New Roman"/>
          <w:b/>
          <w:color w:val="FF0000"/>
          <w:szCs w:val="22"/>
          <w:u w:val="wavyHeavy"/>
          <w14:ligatures w14:val="none"/>
        </w:rPr>
        <w:t>无</w:t>
      </w:r>
    </w:p>
    <w:p w14:paraId="48B74242" w14:textId="77777777" w:rsidR="007B7C1E" w:rsidRPr="007B7C1E" w:rsidRDefault="007B7C1E" w:rsidP="007B7C1E">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0" w:name="_Toc486947670"/>
      <w:bookmarkStart w:id="41" w:name="_Toc497211613"/>
      <w:bookmarkStart w:id="42" w:name="_Toc232086383"/>
      <w:bookmarkStart w:id="43" w:name="_Toc486604818"/>
      <w:bookmarkStart w:id="44" w:name="_Toc481849902"/>
      <w:r w:rsidRPr="007B7C1E">
        <w:rPr>
          <w:rFonts w:ascii="Times New Roman" w:eastAsia="黑体" w:hAnsi="Times New Roman" w:cs="Times New Roman"/>
          <w:color w:val="000000"/>
          <w:sz w:val="30"/>
          <w:szCs w:val="30"/>
          <w14:ligatures w14:val="none"/>
        </w:rPr>
        <w:t>五、政府采购政策</w:t>
      </w:r>
      <w:bookmarkEnd w:id="40"/>
      <w:bookmarkEnd w:id="41"/>
      <w:bookmarkEnd w:id="42"/>
    </w:p>
    <w:p w14:paraId="3975BA97" w14:textId="77777777" w:rsidR="007B7C1E" w:rsidRPr="007B7C1E" w:rsidRDefault="007B7C1E" w:rsidP="007B7C1E">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5" w:name="_Toc535412969"/>
      <w:bookmarkStart w:id="46" w:name="_Toc232086384"/>
      <w:bookmarkStart w:id="47" w:name="_Toc497211267"/>
      <w:bookmarkStart w:id="48" w:name="_Toc1996365"/>
      <w:bookmarkStart w:id="49" w:name="_Toc1996366"/>
      <w:bookmarkStart w:id="50" w:name="_Toc481849905"/>
      <w:bookmarkStart w:id="51" w:name="_Toc24401"/>
      <w:bookmarkStart w:id="52" w:name="_Toc3750"/>
      <w:bookmarkStart w:id="53" w:name="_Toc486604821"/>
      <w:bookmarkStart w:id="54" w:name="_Toc9591"/>
      <w:bookmarkStart w:id="55" w:name="_Toc25173"/>
      <w:bookmarkStart w:id="56" w:name="_Toc486604822"/>
      <w:bookmarkStart w:id="57" w:name="_Toc481849906"/>
      <w:bookmarkEnd w:id="43"/>
      <w:bookmarkEnd w:id="44"/>
      <w:r w:rsidRPr="007B7C1E">
        <w:rPr>
          <w:rFonts w:ascii="Times New Roman" w:eastAsia="宋体" w:hAnsi="Times New Roman" w:cs="Times New Roman"/>
          <w:b/>
          <w:szCs w:val="22"/>
          <w14:ligatures w14:val="none"/>
        </w:rPr>
        <w:t>15</w:t>
      </w:r>
      <w:r w:rsidRPr="007B7C1E">
        <w:rPr>
          <w:rFonts w:ascii="Times New Roman" w:eastAsia="宋体" w:hAnsi="Times New Roman" w:cs="Times New Roman"/>
          <w:b/>
          <w:szCs w:val="22"/>
          <w14:ligatures w14:val="none"/>
        </w:rPr>
        <w:t>节能产品政府采购</w:t>
      </w:r>
      <w:bookmarkEnd w:id="45"/>
      <w:r w:rsidRPr="007B7C1E">
        <w:rPr>
          <w:rFonts w:ascii="Times New Roman" w:eastAsia="宋体" w:hAnsi="Times New Roman" w:cs="Times New Roman"/>
          <w:b/>
          <w:szCs w:val="22"/>
          <w14:ligatures w14:val="none"/>
        </w:rPr>
        <w:t>（本项目不适用）</w:t>
      </w:r>
      <w:bookmarkEnd w:id="46"/>
    </w:p>
    <w:p w14:paraId="7483F9CF" w14:textId="77777777" w:rsidR="007B7C1E" w:rsidRPr="007B7C1E" w:rsidRDefault="007B7C1E" w:rsidP="007B7C1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15.1 </w:t>
      </w:r>
      <w:r w:rsidRPr="007B7C1E">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7B7C1E">
        <w:rPr>
          <w:rFonts w:ascii="Times New Roman" w:eastAsia="宋体" w:hAnsi="Times New Roman" w:cs="Times New Roman"/>
          <w:szCs w:val="22"/>
          <w14:ligatures w14:val="none"/>
        </w:rPr>
        <w:t>2019</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9</w:t>
      </w:r>
      <w:r w:rsidRPr="007B7C1E">
        <w:rPr>
          <w:rFonts w:ascii="Times New Roman" w:eastAsia="宋体" w:hAnsi="Times New Roman" w:cs="Times New Roman"/>
          <w:szCs w:val="22"/>
          <w14:ligatures w14:val="none"/>
        </w:rPr>
        <w:t>号）的要求，采购人采购的产品属于</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节能产品品目清单</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中的，在技术、服务等指标同等条件下，应当优先采购节能产品。采购人需购买的材料产品属于政府强制采购节能产品品目的，供应商必须选用节能产品。</w:t>
      </w:r>
    </w:p>
    <w:p w14:paraId="06137AEE" w14:textId="77777777" w:rsidR="007B7C1E" w:rsidRPr="007B7C1E" w:rsidRDefault="007B7C1E" w:rsidP="007B7C1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15.2</w:t>
      </w:r>
      <w:r w:rsidRPr="007B7C1E">
        <w:rPr>
          <w:rFonts w:ascii="Times New Roman" w:eastAsia="宋体" w:hAnsi="Times New Roman" w:cs="Times New Roman"/>
          <w:szCs w:val="22"/>
          <w14:ligatures w14:val="none"/>
        </w:rPr>
        <w:t>供应商如选用节能产品的，则应在响应文件中提供国家确定的认证机构出具的、处于有效期之内的节能产品的认证证书；反之，该产品在评审时不被认定为节能产品。</w:t>
      </w:r>
    </w:p>
    <w:p w14:paraId="345FB256" w14:textId="77777777" w:rsidR="007B7C1E" w:rsidRPr="007B7C1E" w:rsidRDefault="007B7C1E" w:rsidP="007B7C1E">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58" w:name="_Toc535412970"/>
      <w:bookmarkStart w:id="59" w:name="_Toc497211268"/>
      <w:bookmarkStart w:id="60" w:name="_Toc232086385"/>
      <w:r w:rsidRPr="007B7C1E">
        <w:rPr>
          <w:rFonts w:ascii="Times New Roman" w:eastAsia="宋体" w:hAnsi="Times New Roman" w:cs="Times New Roman"/>
          <w:b/>
          <w:szCs w:val="22"/>
          <w14:ligatures w14:val="none"/>
        </w:rPr>
        <w:t>16</w:t>
      </w:r>
      <w:r w:rsidRPr="007B7C1E">
        <w:rPr>
          <w:rFonts w:ascii="Times New Roman" w:eastAsia="宋体" w:hAnsi="Times New Roman" w:cs="Times New Roman"/>
          <w:b/>
          <w:szCs w:val="22"/>
          <w14:ligatures w14:val="none"/>
        </w:rPr>
        <w:t>环境标志产品政府采购</w:t>
      </w:r>
      <w:bookmarkEnd w:id="58"/>
      <w:bookmarkEnd w:id="59"/>
      <w:r w:rsidRPr="007B7C1E">
        <w:rPr>
          <w:rFonts w:ascii="Times New Roman" w:eastAsia="宋体" w:hAnsi="Times New Roman" w:cs="Times New Roman"/>
          <w:b/>
          <w:szCs w:val="22"/>
          <w14:ligatures w14:val="none"/>
        </w:rPr>
        <w:t>（本项目不适用）</w:t>
      </w:r>
      <w:bookmarkEnd w:id="60"/>
    </w:p>
    <w:p w14:paraId="564957B8" w14:textId="77777777" w:rsidR="007B7C1E" w:rsidRPr="007B7C1E" w:rsidRDefault="007B7C1E" w:rsidP="007B7C1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16.1 </w:t>
      </w:r>
      <w:r w:rsidRPr="007B7C1E">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7B7C1E">
        <w:rPr>
          <w:rFonts w:ascii="Times New Roman" w:eastAsia="宋体" w:hAnsi="Times New Roman" w:cs="Times New Roman"/>
          <w:szCs w:val="22"/>
          <w14:ligatures w14:val="none"/>
        </w:rPr>
        <w:t>2019</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9</w:t>
      </w:r>
      <w:r w:rsidRPr="007B7C1E">
        <w:rPr>
          <w:rFonts w:ascii="Times New Roman" w:eastAsia="宋体" w:hAnsi="Times New Roman" w:cs="Times New Roman"/>
          <w:szCs w:val="22"/>
          <w14:ligatures w14:val="none"/>
        </w:rPr>
        <w:t>号）的要求，采购人采购的产品属于</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环境标志产品品目清单</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中的，在性能、技术、服务等指标同等条件下，应当优先采购环境标志产品。</w:t>
      </w:r>
    </w:p>
    <w:p w14:paraId="56B71CD0" w14:textId="77777777" w:rsidR="007B7C1E" w:rsidRPr="007B7C1E" w:rsidRDefault="007B7C1E" w:rsidP="007B7C1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16.2</w:t>
      </w:r>
      <w:r w:rsidRPr="007B7C1E">
        <w:rPr>
          <w:rFonts w:ascii="Times New Roman" w:eastAsia="宋体" w:hAnsi="Times New Roman" w:cs="Times New Roman"/>
          <w:szCs w:val="22"/>
          <w14:ligatures w14:val="none"/>
        </w:rPr>
        <w:t>供应商如选用环境标志产品的，则应在响应文件中提供国家确定的认证机构出具的、处于有效期之内的环境标志产品的认证证书；反之，该产品在评审时不被认定为环境标志产品。</w:t>
      </w:r>
    </w:p>
    <w:p w14:paraId="49D931C7" w14:textId="77777777" w:rsidR="007B7C1E" w:rsidRPr="007B7C1E" w:rsidRDefault="007B7C1E" w:rsidP="007B7C1E">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1" w:name="_Toc232086386"/>
      <w:bookmarkEnd w:id="47"/>
      <w:bookmarkEnd w:id="48"/>
      <w:r w:rsidRPr="007B7C1E">
        <w:rPr>
          <w:rFonts w:ascii="Times New Roman" w:eastAsia="宋体" w:hAnsi="Times New Roman" w:cs="Times New Roman"/>
          <w:b/>
          <w:szCs w:val="22"/>
          <w14:ligatures w14:val="none"/>
        </w:rPr>
        <w:t>17</w:t>
      </w:r>
      <w:r w:rsidRPr="007B7C1E">
        <w:rPr>
          <w:rFonts w:ascii="Times New Roman" w:eastAsia="宋体" w:hAnsi="Times New Roman" w:cs="Times New Roman"/>
          <w:b/>
          <w:szCs w:val="22"/>
          <w14:ligatures w14:val="none"/>
        </w:rPr>
        <w:t>促进中小企业发展</w:t>
      </w:r>
      <w:bookmarkEnd w:id="49"/>
      <w:bookmarkEnd w:id="50"/>
      <w:bookmarkEnd w:id="51"/>
      <w:bookmarkEnd w:id="52"/>
      <w:bookmarkEnd w:id="53"/>
      <w:bookmarkEnd w:id="61"/>
    </w:p>
    <w:p w14:paraId="2C576D72" w14:textId="77777777" w:rsidR="007B7C1E" w:rsidRPr="007B7C1E" w:rsidRDefault="007B7C1E" w:rsidP="007B7C1E">
      <w:pPr>
        <w:tabs>
          <w:tab w:val="left" w:pos="306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17</w:t>
      </w:r>
      <w:r w:rsidRPr="007B7C1E">
        <w:rPr>
          <w:rFonts w:ascii="Times New Roman" w:eastAsia="宋体" w:hAnsi="Times New Roman" w:cs="Times New Roman"/>
          <w:bCs/>
          <w:szCs w:val="22"/>
          <w14:ligatures w14:val="none"/>
        </w:rPr>
        <w:t>.1</w:t>
      </w:r>
      <w:r w:rsidRPr="007B7C1E">
        <w:rPr>
          <w:rFonts w:ascii="Times New Roman" w:eastAsia="宋体" w:hAnsi="Times New Roman" w:cs="Times New Roman"/>
          <w:szCs w:val="22"/>
          <w14:ligatures w14:val="none"/>
        </w:rPr>
        <w:t>中小企业（含中型、小型、微型企业，下同）的划定按照《中小企业划型标准规定》（工信部联企业〔</w:t>
      </w:r>
      <w:r w:rsidRPr="007B7C1E">
        <w:rPr>
          <w:rFonts w:ascii="Times New Roman" w:eastAsia="宋体" w:hAnsi="Times New Roman" w:cs="Times New Roman"/>
          <w:szCs w:val="22"/>
          <w14:ligatures w14:val="none"/>
        </w:rPr>
        <w:t>2011</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300</w:t>
      </w:r>
      <w:r w:rsidRPr="007B7C1E">
        <w:rPr>
          <w:rFonts w:ascii="Times New Roman" w:eastAsia="宋体" w:hAnsi="Times New Roman" w:cs="Times New Roman"/>
          <w:szCs w:val="22"/>
          <w14:ligatures w14:val="none"/>
        </w:rPr>
        <w:t>号）执行，参加磋商的中小企业应当提供《中小企业声明函》（具体格式见</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响应文件格式</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），反之，视作非中、小微企业，不具备参与磋商资格。如项目允许联合体参与竞争的，则联合体中各方均应为中小企业，并按本款要求提供《中小企业声明函》。</w:t>
      </w:r>
    </w:p>
    <w:p w14:paraId="310E7333" w14:textId="77777777" w:rsidR="007B7C1E" w:rsidRPr="007B7C1E" w:rsidRDefault="007B7C1E" w:rsidP="007B7C1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17.2 </w:t>
      </w:r>
      <w:r w:rsidRPr="007B7C1E">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12663BA1" w14:textId="77777777" w:rsidR="007B7C1E" w:rsidRPr="007B7C1E" w:rsidRDefault="007B7C1E" w:rsidP="007B7C1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17.3 </w:t>
      </w:r>
      <w:r w:rsidRPr="007B7C1E">
        <w:rPr>
          <w:rFonts w:ascii="Times New Roman" w:eastAsia="宋体" w:hAnsi="Times New Roman" w:cs="Times New Roman"/>
          <w:szCs w:val="22"/>
          <w14:ligatures w14:val="none"/>
        </w:rPr>
        <w:t>如项目允许联合体参与竞争的，组成联合体的中型企业和其他自然人、法人或者其他组织，与小型、微型企业之间不得存在投资关系。</w:t>
      </w:r>
    </w:p>
    <w:p w14:paraId="770A49A1" w14:textId="77777777" w:rsidR="007B7C1E" w:rsidRPr="007B7C1E" w:rsidRDefault="007B7C1E" w:rsidP="007B7C1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17.4</w:t>
      </w:r>
      <w:r w:rsidRPr="007B7C1E">
        <w:rPr>
          <w:rFonts w:ascii="Times New Roman" w:eastAsia="宋体" w:hAnsi="Times New Roman" w:cs="Times New Roman"/>
          <w:szCs w:val="22"/>
          <w14:ligatures w14:val="none"/>
        </w:rPr>
        <w:t>供应商如提供虚假材料以谋取成交的，按照《政府采购法》有关条款处理，并</w:t>
      </w:r>
      <w:r w:rsidRPr="007B7C1E">
        <w:rPr>
          <w:rFonts w:ascii="Times New Roman" w:eastAsia="宋体" w:hAnsi="Times New Roman" w:cs="Times New Roman"/>
          <w:szCs w:val="22"/>
          <w14:ligatures w14:val="none"/>
        </w:rPr>
        <w:lastRenderedPageBreak/>
        <w:t>记入供应商诚信档案。</w:t>
      </w:r>
    </w:p>
    <w:p w14:paraId="60B7A3E4" w14:textId="77777777" w:rsidR="007B7C1E" w:rsidRPr="007B7C1E" w:rsidRDefault="007B7C1E" w:rsidP="007B7C1E">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2" w:name="_Toc486604823"/>
      <w:bookmarkStart w:id="63" w:name="_Toc19705"/>
      <w:bookmarkStart w:id="64" w:name="_Toc477267172"/>
      <w:bookmarkStart w:id="65" w:name="_Toc27932"/>
      <w:bookmarkStart w:id="66" w:name="_Toc232086387"/>
      <w:bookmarkEnd w:id="54"/>
      <w:bookmarkEnd w:id="55"/>
      <w:bookmarkEnd w:id="56"/>
      <w:bookmarkEnd w:id="57"/>
      <w:r w:rsidRPr="007B7C1E">
        <w:rPr>
          <w:rFonts w:ascii="Times New Roman" w:eastAsia="宋体" w:hAnsi="Times New Roman" w:cs="Times New Roman"/>
          <w:b/>
          <w:szCs w:val="22"/>
          <w14:ligatures w14:val="none"/>
        </w:rPr>
        <w:t>18</w:t>
      </w:r>
      <w:r w:rsidRPr="007B7C1E">
        <w:rPr>
          <w:rFonts w:ascii="Times New Roman" w:eastAsia="宋体" w:hAnsi="Times New Roman" w:cs="Times New Roman"/>
          <w:b/>
          <w:szCs w:val="22"/>
          <w14:ligatures w14:val="none"/>
        </w:rPr>
        <w:t>支持监狱企业发展</w:t>
      </w:r>
      <w:bookmarkEnd w:id="62"/>
      <w:bookmarkEnd w:id="63"/>
      <w:bookmarkEnd w:id="64"/>
      <w:bookmarkEnd w:id="65"/>
      <w:bookmarkEnd w:id="66"/>
    </w:p>
    <w:p w14:paraId="00174C28" w14:textId="77777777" w:rsidR="007B7C1E" w:rsidRPr="007B7C1E" w:rsidRDefault="007B7C1E" w:rsidP="007B7C1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18.1 </w:t>
      </w:r>
      <w:r w:rsidRPr="007B7C1E">
        <w:rPr>
          <w:rFonts w:ascii="Times New Roman" w:eastAsia="宋体" w:hAnsi="Times New Roman" w:cs="Times New Roman"/>
          <w:szCs w:val="22"/>
          <w14:ligatures w14:val="none"/>
        </w:rPr>
        <w:t>按照国家财政部、司法部《关于政府采购支持监狱企业发展有关问题的通知》（财库〔</w:t>
      </w:r>
      <w:r w:rsidRPr="007B7C1E">
        <w:rPr>
          <w:rFonts w:ascii="Times New Roman" w:eastAsia="宋体" w:hAnsi="Times New Roman" w:cs="Times New Roman"/>
          <w:szCs w:val="22"/>
          <w14:ligatures w14:val="none"/>
        </w:rPr>
        <w:t>2014</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68</w:t>
      </w:r>
      <w:r w:rsidRPr="007B7C1E">
        <w:rPr>
          <w:rFonts w:ascii="Times New Roman" w:eastAsia="宋体" w:hAnsi="Times New Roman" w:cs="Times New Roman"/>
          <w:szCs w:val="22"/>
          <w14:ligatures w14:val="none"/>
        </w:rPr>
        <w:t>号）规定，在政府采购活动中，监狱企业视同小型、微型企业，享受预留份额、磋商中价格扣除等政府采购促进中小企业发展的政府采购政策。</w:t>
      </w:r>
    </w:p>
    <w:p w14:paraId="18D14458" w14:textId="77777777" w:rsidR="007B7C1E" w:rsidRPr="007B7C1E" w:rsidRDefault="007B7C1E" w:rsidP="007B7C1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18.2 </w:t>
      </w:r>
      <w:r w:rsidRPr="007B7C1E">
        <w:rPr>
          <w:rFonts w:ascii="Times New Roman" w:eastAsia="宋体" w:hAnsi="Times New Roman" w:cs="Times New Roman"/>
          <w:szCs w:val="22"/>
          <w14:ligatures w14:val="none"/>
        </w:rPr>
        <w:t>监狱企业参加政府采购活动时，应当提供由省级以上监狱管理局、戒毒管理局（含新疆生产建设兵团）出具的属于监狱企业的证明文件。</w:t>
      </w:r>
    </w:p>
    <w:p w14:paraId="2F37A516" w14:textId="77777777" w:rsidR="007B7C1E" w:rsidRPr="007B7C1E" w:rsidRDefault="007B7C1E" w:rsidP="007B7C1E">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7" w:name="_Toc29310"/>
      <w:bookmarkStart w:id="68" w:name="_Toc25538"/>
      <w:bookmarkStart w:id="69" w:name="_Toc232086388"/>
      <w:r w:rsidRPr="007B7C1E">
        <w:rPr>
          <w:rFonts w:ascii="Times New Roman" w:eastAsia="宋体" w:hAnsi="Times New Roman" w:cs="Times New Roman"/>
          <w:b/>
          <w:szCs w:val="22"/>
          <w14:ligatures w14:val="none"/>
        </w:rPr>
        <w:t>19</w:t>
      </w:r>
      <w:r w:rsidRPr="007B7C1E">
        <w:rPr>
          <w:rFonts w:ascii="Times New Roman" w:eastAsia="宋体" w:hAnsi="Times New Roman" w:cs="Times New Roman"/>
          <w:b/>
          <w:szCs w:val="22"/>
          <w14:ligatures w14:val="none"/>
        </w:rPr>
        <w:t>促进残疾人就业</w:t>
      </w:r>
      <w:bookmarkEnd w:id="67"/>
      <w:bookmarkEnd w:id="68"/>
      <w:bookmarkEnd w:id="69"/>
    </w:p>
    <w:p w14:paraId="04C4F835" w14:textId="77777777" w:rsidR="007B7C1E" w:rsidRPr="007B7C1E" w:rsidRDefault="007B7C1E" w:rsidP="007B7C1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19.1 </w:t>
      </w:r>
      <w:bookmarkStart w:id="70" w:name="sendNo"/>
      <w:r w:rsidRPr="007B7C1E">
        <w:rPr>
          <w:rFonts w:ascii="Times New Roman" w:eastAsia="宋体" w:hAnsi="Times New Roman" w:cs="Times New Roman"/>
          <w:szCs w:val="22"/>
          <w14:ligatures w14:val="none"/>
        </w:rPr>
        <w:t>符合财库</w:t>
      </w:r>
      <w:bookmarkEnd w:id="70"/>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2017</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141</w:t>
      </w:r>
      <w:r w:rsidRPr="007B7C1E">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1372C7E6" w14:textId="77777777" w:rsidR="007B7C1E" w:rsidRPr="007B7C1E" w:rsidRDefault="007B7C1E" w:rsidP="007B7C1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B7C1E">
        <w:rPr>
          <w:rFonts w:ascii="Times New Roman" w:eastAsia="宋体" w:hAnsi="Times New Roman" w:cs="Times New Roman"/>
          <w:szCs w:val="22"/>
          <w14:ligatures w14:val="none"/>
        </w:rPr>
        <w:t xml:space="preserve">19.2 </w:t>
      </w:r>
      <w:r w:rsidRPr="007B7C1E">
        <w:rPr>
          <w:rFonts w:ascii="Times New Roman" w:eastAsia="宋体" w:hAnsi="Times New Roman" w:cs="Times New Roman"/>
          <w:szCs w:val="22"/>
          <w14:ligatures w14:val="none"/>
        </w:rPr>
        <w:t>残疾人福利性单位在参加政府采购活动时，</w:t>
      </w:r>
      <w:proofErr w:type="gramStart"/>
      <w:r w:rsidRPr="007B7C1E">
        <w:rPr>
          <w:rFonts w:ascii="Times New Roman" w:eastAsia="宋体" w:hAnsi="Times New Roman" w:cs="Times New Roman"/>
          <w:szCs w:val="22"/>
          <w14:ligatures w14:val="none"/>
        </w:rPr>
        <w:t>应当按财库</w:t>
      </w:r>
      <w:proofErr w:type="gramEnd"/>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2017</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141</w:t>
      </w:r>
      <w:r w:rsidRPr="007B7C1E">
        <w:rPr>
          <w:rFonts w:ascii="Times New Roman" w:eastAsia="宋体" w:hAnsi="Times New Roman" w:cs="Times New Roman"/>
          <w:szCs w:val="22"/>
          <w14:ligatures w14:val="none"/>
        </w:rPr>
        <w:t>号规定的《残疾人福利性单位声明函》（具体格式详见</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响应文件格式</w:t>
      </w:r>
      <w:r w:rsidRPr="007B7C1E">
        <w:rPr>
          <w:rFonts w:ascii="Times New Roman" w:eastAsia="宋体" w:hAnsi="Times New Roman" w:cs="Times New Roman"/>
          <w:szCs w:val="22"/>
          <w14:ligatures w14:val="none"/>
        </w:rPr>
        <w:t>”</w:t>
      </w:r>
      <w:r w:rsidRPr="007B7C1E">
        <w:rPr>
          <w:rFonts w:ascii="Times New Roman" w:eastAsia="宋体" w:hAnsi="Times New Roman" w:cs="Times New Roman"/>
          <w:szCs w:val="22"/>
          <w14:ligatures w14:val="none"/>
        </w:rPr>
        <w:t>），并对声明的真实性负责。</w:t>
      </w:r>
    </w:p>
    <w:p w14:paraId="3F8E1D9F" w14:textId="77777777" w:rsidR="001D2C76" w:rsidRPr="007B7C1E" w:rsidRDefault="001D2C76">
      <w:pPr>
        <w:rPr>
          <w:rFonts w:hint="eastAsia"/>
        </w:rPr>
      </w:pPr>
    </w:p>
    <w:sectPr w:rsidR="001D2C76" w:rsidRPr="007B7C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69"/>
    <w:rsid w:val="000F081F"/>
    <w:rsid w:val="00125F69"/>
    <w:rsid w:val="001D2C76"/>
    <w:rsid w:val="00770C5B"/>
    <w:rsid w:val="007B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B45B8-5746-4340-B4F3-DCD8F7CE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5F6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25F6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25F6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25F6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25F6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25F69"/>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25F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5F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5F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5F6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25F6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25F6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25F69"/>
    <w:rPr>
      <w:rFonts w:cstheme="majorBidi"/>
      <w:color w:val="0F4761" w:themeColor="accent1" w:themeShade="BF"/>
      <w:sz w:val="28"/>
      <w:szCs w:val="28"/>
    </w:rPr>
  </w:style>
  <w:style w:type="character" w:customStyle="1" w:styleId="50">
    <w:name w:val="标题 5 字符"/>
    <w:basedOn w:val="a0"/>
    <w:link w:val="5"/>
    <w:uiPriority w:val="9"/>
    <w:semiHidden/>
    <w:rsid w:val="00125F69"/>
    <w:rPr>
      <w:rFonts w:cstheme="majorBidi"/>
      <w:color w:val="0F4761" w:themeColor="accent1" w:themeShade="BF"/>
      <w:sz w:val="24"/>
    </w:rPr>
  </w:style>
  <w:style w:type="character" w:customStyle="1" w:styleId="60">
    <w:name w:val="标题 6 字符"/>
    <w:basedOn w:val="a0"/>
    <w:link w:val="6"/>
    <w:uiPriority w:val="9"/>
    <w:semiHidden/>
    <w:rsid w:val="00125F69"/>
    <w:rPr>
      <w:rFonts w:cstheme="majorBidi"/>
      <w:b/>
      <w:bCs/>
      <w:color w:val="0F4761" w:themeColor="accent1" w:themeShade="BF"/>
    </w:rPr>
  </w:style>
  <w:style w:type="character" w:customStyle="1" w:styleId="70">
    <w:name w:val="标题 7 字符"/>
    <w:basedOn w:val="a0"/>
    <w:link w:val="7"/>
    <w:uiPriority w:val="9"/>
    <w:semiHidden/>
    <w:rsid w:val="00125F69"/>
    <w:rPr>
      <w:rFonts w:cstheme="majorBidi"/>
      <w:b/>
      <w:bCs/>
      <w:color w:val="595959" w:themeColor="text1" w:themeTint="A6"/>
    </w:rPr>
  </w:style>
  <w:style w:type="character" w:customStyle="1" w:styleId="80">
    <w:name w:val="标题 8 字符"/>
    <w:basedOn w:val="a0"/>
    <w:link w:val="8"/>
    <w:uiPriority w:val="9"/>
    <w:semiHidden/>
    <w:rsid w:val="00125F69"/>
    <w:rPr>
      <w:rFonts w:cstheme="majorBidi"/>
      <w:color w:val="595959" w:themeColor="text1" w:themeTint="A6"/>
    </w:rPr>
  </w:style>
  <w:style w:type="character" w:customStyle="1" w:styleId="90">
    <w:name w:val="标题 9 字符"/>
    <w:basedOn w:val="a0"/>
    <w:link w:val="9"/>
    <w:uiPriority w:val="9"/>
    <w:semiHidden/>
    <w:rsid w:val="00125F69"/>
    <w:rPr>
      <w:rFonts w:eastAsiaTheme="majorEastAsia" w:cstheme="majorBidi"/>
      <w:color w:val="595959" w:themeColor="text1" w:themeTint="A6"/>
    </w:rPr>
  </w:style>
  <w:style w:type="paragraph" w:styleId="a3">
    <w:name w:val="Title"/>
    <w:basedOn w:val="a"/>
    <w:next w:val="a"/>
    <w:link w:val="a4"/>
    <w:uiPriority w:val="10"/>
    <w:qFormat/>
    <w:rsid w:val="00125F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5F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F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5F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F69"/>
    <w:pPr>
      <w:spacing w:before="160"/>
      <w:jc w:val="center"/>
    </w:pPr>
    <w:rPr>
      <w:i/>
      <w:iCs/>
      <w:color w:val="404040" w:themeColor="text1" w:themeTint="BF"/>
    </w:rPr>
  </w:style>
  <w:style w:type="character" w:customStyle="1" w:styleId="a8">
    <w:name w:val="引用 字符"/>
    <w:basedOn w:val="a0"/>
    <w:link w:val="a7"/>
    <w:uiPriority w:val="29"/>
    <w:rsid w:val="00125F69"/>
    <w:rPr>
      <w:i/>
      <w:iCs/>
      <w:color w:val="404040" w:themeColor="text1" w:themeTint="BF"/>
    </w:rPr>
  </w:style>
  <w:style w:type="paragraph" w:styleId="a9">
    <w:name w:val="List Paragraph"/>
    <w:basedOn w:val="a"/>
    <w:uiPriority w:val="34"/>
    <w:qFormat/>
    <w:rsid w:val="00125F69"/>
    <w:pPr>
      <w:ind w:left="720"/>
      <w:contextualSpacing/>
    </w:pPr>
  </w:style>
  <w:style w:type="character" w:styleId="aa">
    <w:name w:val="Intense Emphasis"/>
    <w:basedOn w:val="a0"/>
    <w:uiPriority w:val="21"/>
    <w:qFormat/>
    <w:rsid w:val="00125F69"/>
    <w:rPr>
      <w:i/>
      <w:iCs/>
      <w:color w:val="0F4761" w:themeColor="accent1" w:themeShade="BF"/>
    </w:rPr>
  </w:style>
  <w:style w:type="paragraph" w:styleId="ab">
    <w:name w:val="Intense Quote"/>
    <w:basedOn w:val="a"/>
    <w:next w:val="a"/>
    <w:link w:val="ac"/>
    <w:uiPriority w:val="30"/>
    <w:qFormat/>
    <w:rsid w:val="00125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25F69"/>
    <w:rPr>
      <w:i/>
      <w:iCs/>
      <w:color w:val="0F4761" w:themeColor="accent1" w:themeShade="BF"/>
    </w:rPr>
  </w:style>
  <w:style w:type="character" w:styleId="ad">
    <w:name w:val="Intense Reference"/>
    <w:basedOn w:val="a0"/>
    <w:uiPriority w:val="32"/>
    <w:qFormat/>
    <w:rsid w:val="00125F69"/>
    <w:rPr>
      <w:b/>
      <w:bCs/>
      <w:smallCaps/>
      <w:color w:val="0F4761" w:themeColor="accent1" w:themeShade="BF"/>
      <w:spacing w:val="5"/>
    </w:rPr>
  </w:style>
  <w:style w:type="table" w:styleId="ae">
    <w:name w:val="Table Grid"/>
    <w:basedOn w:val="a1"/>
    <w:uiPriority w:val="59"/>
    <w:qFormat/>
    <w:rsid w:val="007B7C1E"/>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2026-06-12T08:21:00Z</dcterms:created>
  <dcterms:modified xsi:type="dcterms:W3CDTF">2026-06-12T08:22:00Z</dcterms:modified>
</cp:coreProperties>
</file>