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01" w:rsidRDefault="00BB0201" w:rsidP="00BB0201">
      <w:pPr>
        <w:adjustRightInd w:val="0"/>
        <w:snapToGrid w:val="0"/>
        <w:spacing w:line="300" w:lineRule="auto"/>
        <w:jc w:val="center"/>
        <w:outlineLvl w:val="1"/>
        <w:rPr>
          <w:rFonts w:ascii="Times New Roman" w:eastAsia="黑体" w:hAnsi="Times New Roman"/>
          <w:sz w:val="30"/>
          <w:szCs w:val="30"/>
        </w:rPr>
      </w:pPr>
      <w:bookmarkStart w:id="0" w:name="_Toc217561386"/>
      <w:bookmarkStart w:id="1" w:name="_Toc460922283"/>
      <w:bookmarkStart w:id="2" w:name="_Toc464465674"/>
      <w:bookmarkStart w:id="3" w:name="_Toc464465672"/>
      <w:bookmarkStart w:id="4" w:name="_Toc460922279"/>
      <w:bookmarkStart w:id="5" w:name="_Toc460922282"/>
      <w:bookmarkStart w:id="6" w:name="_Toc464465670"/>
      <w:bookmarkStart w:id="7" w:name="_Toc464465671"/>
      <w:bookmarkStart w:id="8" w:name="_Toc460922281"/>
      <w:bookmarkStart w:id="9" w:name="_Toc464465675"/>
      <w:bookmarkStart w:id="10" w:name="_Toc464465673"/>
      <w:bookmarkStart w:id="11" w:name="_Toc464465676"/>
      <w:bookmarkStart w:id="12" w:name="_Toc460922284"/>
      <w:bookmarkStart w:id="13" w:name="_Toc464465677"/>
      <w:bookmarkStart w:id="14" w:name="_Toc460922285"/>
      <w:bookmarkStart w:id="15" w:name="_Toc464465678"/>
      <w:bookmarkStart w:id="16" w:name="_Toc460922286"/>
      <w:bookmarkStart w:id="17" w:name="_Toc464465679"/>
      <w:bookmarkStart w:id="18" w:name="_Toc460922287"/>
      <w:r>
        <w:rPr>
          <w:rFonts w:ascii="Times New Roman" w:eastAsia="黑体" w:hAnsi="Times New Roman"/>
          <w:sz w:val="30"/>
          <w:szCs w:val="30"/>
        </w:rPr>
        <w:t>一、说明</w:t>
      </w:r>
      <w:bookmarkEnd w:id="0"/>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19" w:name="_Toc217561387"/>
      <w:r>
        <w:rPr>
          <w:rFonts w:ascii="Times New Roman" w:hAnsi="Times New Roman"/>
          <w:b/>
          <w:bCs/>
          <w:sz w:val="22"/>
        </w:rPr>
        <w:t xml:space="preserve">1 </w:t>
      </w:r>
      <w:r>
        <w:rPr>
          <w:rFonts w:ascii="Times New Roman" w:hAnsi="Times New Roman"/>
          <w:b/>
          <w:bCs/>
          <w:sz w:val="22"/>
        </w:rPr>
        <w:t>总则</w:t>
      </w:r>
      <w:bookmarkEnd w:id="19"/>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BB0201" w:rsidRDefault="00BB0201" w:rsidP="00BB020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BB0201" w:rsidRDefault="00BB0201" w:rsidP="00BB020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BB0201" w:rsidRDefault="00BB0201" w:rsidP="00BB020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BB0201" w:rsidRDefault="00BB0201" w:rsidP="00BB0201">
      <w:pPr>
        <w:snapToGrid w:val="0"/>
        <w:spacing w:line="300" w:lineRule="auto"/>
        <w:ind w:firstLineChars="200" w:firstLine="442"/>
        <w:jc w:val="left"/>
        <w:rPr>
          <w:rFonts w:ascii="Times New Roman" w:hAnsi="Times New Roman"/>
          <w:b/>
          <w:bCs/>
          <w:sz w:val="22"/>
        </w:rPr>
      </w:pP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p>
    <w:p w:rsidR="00BB0201" w:rsidRDefault="00BB0201" w:rsidP="00BB0201">
      <w:pPr>
        <w:adjustRightInd w:val="0"/>
        <w:snapToGrid w:val="0"/>
        <w:spacing w:line="300" w:lineRule="auto"/>
        <w:jc w:val="center"/>
        <w:outlineLvl w:val="1"/>
        <w:rPr>
          <w:rFonts w:ascii="Times New Roman" w:eastAsia="黑体" w:hAnsi="Times New Roman"/>
          <w:sz w:val="30"/>
          <w:szCs w:val="30"/>
        </w:rPr>
      </w:pPr>
      <w:bookmarkStart w:id="20" w:name="_Toc217561388"/>
      <w:r>
        <w:rPr>
          <w:rFonts w:ascii="Times New Roman" w:eastAsia="黑体" w:hAnsi="Times New Roman"/>
          <w:sz w:val="30"/>
          <w:szCs w:val="30"/>
        </w:rPr>
        <w:t>二、项目概况</w:t>
      </w:r>
      <w:bookmarkEnd w:id="20"/>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21" w:name="_Toc217561389"/>
      <w:r>
        <w:rPr>
          <w:rFonts w:ascii="Times New Roman" w:hAnsi="Times New Roman"/>
          <w:b/>
          <w:bCs/>
          <w:sz w:val="22"/>
        </w:rPr>
        <w:t xml:space="preserve">2 </w:t>
      </w:r>
      <w:r>
        <w:rPr>
          <w:rFonts w:ascii="Times New Roman" w:hAnsi="Times New Roman"/>
          <w:b/>
          <w:bCs/>
          <w:sz w:val="22"/>
        </w:rPr>
        <w:t>项目名称</w:t>
      </w:r>
      <w:bookmarkEnd w:id="21"/>
    </w:p>
    <w:p w:rsidR="00BB0201" w:rsidRDefault="00BB0201" w:rsidP="00BB020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浦东新区救助管理站</w:t>
      </w:r>
      <w:r>
        <w:rPr>
          <w:rFonts w:ascii="Times New Roman" w:hAnsi="Times New Roman" w:hint="eastAsia"/>
          <w:bCs/>
          <w:sz w:val="22"/>
        </w:rPr>
        <w:t>2026</w:t>
      </w:r>
      <w:r>
        <w:rPr>
          <w:rFonts w:ascii="Times New Roman" w:hAnsi="Times New Roman" w:hint="eastAsia"/>
          <w:bCs/>
          <w:sz w:val="22"/>
        </w:rPr>
        <w:t>年物业管理服务</w:t>
      </w:r>
    </w:p>
    <w:p w:rsidR="00AA3E91" w:rsidRDefault="00AA3E91" w:rsidP="00AA3E91">
      <w:pPr>
        <w:adjustRightInd w:val="0"/>
        <w:snapToGrid w:val="0"/>
        <w:spacing w:line="300" w:lineRule="auto"/>
        <w:ind w:firstLineChars="200" w:firstLine="440"/>
        <w:rPr>
          <w:rFonts w:ascii="Times New Roman" w:hAnsi="Times New Roman"/>
          <w:bCs/>
          <w:sz w:val="22"/>
        </w:rPr>
      </w:pPr>
      <w:bookmarkStart w:id="22" w:name="_Toc217561391"/>
      <w:r>
        <w:rPr>
          <w:rFonts w:ascii="Times New Roman" w:hAnsi="Times New Roman"/>
          <w:bCs/>
          <w:sz w:val="22"/>
        </w:rPr>
        <w:t>项目名称：</w:t>
      </w:r>
      <w:r>
        <w:rPr>
          <w:rFonts w:ascii="Times New Roman" w:hAnsi="Times New Roman" w:hint="eastAsia"/>
          <w:bCs/>
          <w:sz w:val="22"/>
        </w:rPr>
        <w:t>浦东新区救助管理站</w:t>
      </w:r>
      <w:r>
        <w:rPr>
          <w:rFonts w:ascii="Times New Roman" w:hAnsi="Times New Roman" w:hint="eastAsia"/>
          <w:bCs/>
          <w:sz w:val="22"/>
        </w:rPr>
        <w:t>2026</w:t>
      </w:r>
      <w:r>
        <w:rPr>
          <w:rFonts w:ascii="Times New Roman" w:hAnsi="Times New Roman" w:hint="eastAsia"/>
          <w:bCs/>
          <w:sz w:val="22"/>
        </w:rPr>
        <w:t>年物业管理服务</w:t>
      </w:r>
    </w:p>
    <w:p w:rsidR="00AA3E91" w:rsidRPr="00AA3E91" w:rsidRDefault="00AA3E91" w:rsidP="00AA3E91">
      <w:pPr>
        <w:adjustRightInd w:val="0"/>
        <w:snapToGrid w:val="0"/>
        <w:spacing w:line="300" w:lineRule="auto"/>
        <w:ind w:firstLineChars="200" w:firstLine="442"/>
        <w:outlineLvl w:val="2"/>
        <w:rPr>
          <w:rFonts w:ascii="Times New Roman" w:hAnsi="Times New Roman"/>
          <w:b/>
          <w:bCs/>
          <w:sz w:val="22"/>
        </w:rPr>
      </w:pPr>
      <w:bookmarkStart w:id="23" w:name="_Toc217561390"/>
      <w:r w:rsidRPr="00AA3E91">
        <w:rPr>
          <w:rFonts w:ascii="Times New Roman" w:hAnsi="Times New Roman"/>
          <w:b/>
          <w:bCs/>
          <w:sz w:val="22"/>
        </w:rPr>
        <w:t>3</w:t>
      </w:r>
      <w:r w:rsidRPr="00AA3E91">
        <w:rPr>
          <w:rFonts w:ascii="Times New Roman" w:hAnsi="Times New Roman"/>
          <w:b/>
          <w:bCs/>
          <w:sz w:val="22"/>
        </w:rPr>
        <w:t>物业基本情况</w:t>
      </w:r>
      <w:bookmarkEnd w:id="23"/>
    </w:p>
    <w:p w:rsidR="00AA3E91" w:rsidRPr="00AA3E91" w:rsidRDefault="00AA3E91" w:rsidP="00AA3E91">
      <w:pPr>
        <w:adjustRightInd w:val="0"/>
        <w:snapToGrid w:val="0"/>
        <w:spacing w:line="300" w:lineRule="auto"/>
        <w:ind w:firstLineChars="200" w:firstLine="440"/>
        <w:rPr>
          <w:rFonts w:ascii="Times New Roman" w:hAnsi="Times New Roman"/>
          <w:bCs/>
          <w:sz w:val="22"/>
        </w:rPr>
      </w:pPr>
      <w:r w:rsidRPr="00AA3E91">
        <w:rPr>
          <w:rFonts w:ascii="Times New Roman" w:hAnsi="Times New Roman" w:hint="eastAsia"/>
          <w:bCs/>
          <w:sz w:val="22"/>
        </w:rPr>
        <w:t>浦东新区救助管理站位于</w:t>
      </w:r>
      <w:proofErr w:type="gramStart"/>
      <w:r w:rsidRPr="00AA3E91">
        <w:rPr>
          <w:rFonts w:ascii="Times New Roman" w:hAnsi="Times New Roman" w:hint="eastAsia"/>
          <w:bCs/>
          <w:sz w:val="22"/>
        </w:rPr>
        <w:t>顾唐路</w:t>
      </w:r>
      <w:proofErr w:type="gramEnd"/>
      <w:r w:rsidRPr="00AA3E91">
        <w:rPr>
          <w:rFonts w:ascii="Times New Roman" w:hAnsi="Times New Roman" w:hint="eastAsia"/>
          <w:bCs/>
          <w:sz w:val="22"/>
        </w:rPr>
        <w:t>3078</w:t>
      </w:r>
      <w:r w:rsidRPr="00AA3E91">
        <w:rPr>
          <w:rFonts w:ascii="Times New Roman" w:hAnsi="Times New Roman" w:hint="eastAsia"/>
          <w:bCs/>
          <w:sz w:val="22"/>
        </w:rPr>
        <w:t>号，总占地面积</w:t>
      </w:r>
      <w:r w:rsidRPr="00AA3E91">
        <w:rPr>
          <w:rFonts w:ascii="Times New Roman" w:hAnsi="Times New Roman" w:hint="eastAsia"/>
          <w:bCs/>
          <w:sz w:val="22"/>
        </w:rPr>
        <w:t>4652.08</w:t>
      </w:r>
      <w:r w:rsidRPr="00AA3E91">
        <w:rPr>
          <w:rFonts w:ascii="Times New Roman" w:hAnsi="Times New Roman" w:hint="eastAsia"/>
          <w:bCs/>
          <w:sz w:val="22"/>
        </w:rPr>
        <w:t>㎡，其中建筑面积</w:t>
      </w:r>
      <w:r w:rsidRPr="00AA3E91">
        <w:rPr>
          <w:rFonts w:ascii="Times New Roman" w:hAnsi="Times New Roman" w:hint="eastAsia"/>
          <w:bCs/>
          <w:sz w:val="22"/>
        </w:rPr>
        <w:t>2215</w:t>
      </w:r>
      <w:r w:rsidRPr="00AA3E91">
        <w:rPr>
          <w:rFonts w:ascii="Times New Roman" w:hAnsi="Times New Roman" w:hint="eastAsia"/>
          <w:bCs/>
          <w:sz w:val="22"/>
        </w:rPr>
        <w:t>㎡，室外场地</w:t>
      </w:r>
      <w:r w:rsidRPr="00AA3E91">
        <w:rPr>
          <w:rFonts w:ascii="Times New Roman" w:hAnsi="Times New Roman" w:hint="eastAsia"/>
          <w:bCs/>
          <w:sz w:val="22"/>
        </w:rPr>
        <w:t>2605</w:t>
      </w:r>
      <w:r w:rsidRPr="00AA3E91">
        <w:rPr>
          <w:rFonts w:ascii="Times New Roman" w:hAnsi="Times New Roman" w:hint="eastAsia"/>
          <w:bCs/>
          <w:sz w:val="22"/>
        </w:rPr>
        <w:t>㎡，绿化面积</w:t>
      </w:r>
      <w:r w:rsidRPr="00AA3E91">
        <w:rPr>
          <w:rFonts w:ascii="Times New Roman" w:hAnsi="Times New Roman" w:hint="eastAsia"/>
          <w:bCs/>
          <w:sz w:val="22"/>
        </w:rPr>
        <w:t>300</w:t>
      </w:r>
      <w:r w:rsidRPr="00AA3E91">
        <w:rPr>
          <w:rFonts w:ascii="Times New Roman" w:hAnsi="Times New Roman" w:hint="eastAsia"/>
          <w:bCs/>
          <w:sz w:val="22"/>
        </w:rPr>
        <w:t>㎡；</w:t>
      </w:r>
      <w:r w:rsidRPr="00AA3E91">
        <w:rPr>
          <w:rFonts w:ascii="Times New Roman" w:hAnsi="Times New Roman" w:hint="eastAsia"/>
          <w:bCs/>
          <w:sz w:val="22"/>
        </w:rPr>
        <w:t>1#2#4#</w:t>
      </w:r>
      <w:r w:rsidRPr="00AA3E91">
        <w:rPr>
          <w:rFonts w:ascii="Times New Roman" w:hAnsi="Times New Roman" w:hint="eastAsia"/>
          <w:bCs/>
          <w:sz w:val="22"/>
        </w:rPr>
        <w:t>楼楼层为</w:t>
      </w:r>
      <w:r w:rsidRPr="00AA3E91">
        <w:rPr>
          <w:rFonts w:ascii="Times New Roman" w:hAnsi="Times New Roman" w:hint="eastAsia"/>
          <w:bCs/>
          <w:sz w:val="22"/>
        </w:rPr>
        <w:t>2</w:t>
      </w:r>
      <w:r w:rsidRPr="00AA3E91">
        <w:rPr>
          <w:rFonts w:ascii="Times New Roman" w:hAnsi="Times New Roman" w:hint="eastAsia"/>
          <w:bCs/>
          <w:sz w:val="22"/>
        </w:rPr>
        <w:t>层，</w:t>
      </w:r>
      <w:r w:rsidRPr="00AA3E91">
        <w:rPr>
          <w:rFonts w:ascii="Times New Roman" w:hAnsi="Times New Roman" w:hint="eastAsia"/>
          <w:bCs/>
          <w:sz w:val="22"/>
        </w:rPr>
        <w:t>3#</w:t>
      </w:r>
      <w:r w:rsidRPr="00AA3E91">
        <w:rPr>
          <w:rFonts w:ascii="Times New Roman" w:hAnsi="Times New Roman" w:hint="eastAsia"/>
          <w:bCs/>
          <w:sz w:val="22"/>
        </w:rPr>
        <w:t>楼楼层为</w:t>
      </w:r>
      <w:r w:rsidRPr="00AA3E91">
        <w:rPr>
          <w:rFonts w:ascii="Times New Roman" w:hAnsi="Times New Roman" w:hint="eastAsia"/>
          <w:bCs/>
          <w:sz w:val="22"/>
        </w:rPr>
        <w:t>3</w:t>
      </w:r>
      <w:r w:rsidRPr="00AA3E91">
        <w:rPr>
          <w:rFonts w:ascii="Times New Roman" w:hAnsi="Times New Roman" w:hint="eastAsia"/>
          <w:bCs/>
          <w:sz w:val="22"/>
        </w:rPr>
        <w:t>层。</w:t>
      </w:r>
    </w:p>
    <w:p w:rsidR="00BB0201" w:rsidRDefault="00BB0201" w:rsidP="00BB0201">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22"/>
    </w:p>
    <w:bookmarkEnd w:id="11"/>
    <w:bookmarkEnd w:id="12"/>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BB0201" w:rsidRDefault="00BB0201" w:rsidP="00BB020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本项目为浦东新区救助管理站</w:t>
      </w:r>
      <w:r>
        <w:rPr>
          <w:rFonts w:ascii="Times New Roman" w:hAnsi="Times New Roman" w:hint="eastAsia"/>
          <w:sz w:val="22"/>
        </w:rPr>
        <w:t>2026</w:t>
      </w:r>
      <w:r>
        <w:rPr>
          <w:rFonts w:ascii="Times New Roman" w:hAnsi="Times New Roman" w:hint="eastAsia"/>
          <w:sz w:val="22"/>
        </w:rPr>
        <w:t>年物业管理服务，</w:t>
      </w:r>
      <w:r>
        <w:rPr>
          <w:rFonts w:ascii="Times New Roman" w:hAnsi="Times New Roman" w:hint="eastAsia"/>
          <w:bCs/>
          <w:sz w:val="22"/>
        </w:rPr>
        <w:t>包括</w:t>
      </w:r>
      <w:r>
        <w:rPr>
          <w:rFonts w:ascii="Times New Roman" w:hAnsi="Times New Roman" w:hint="eastAsia"/>
          <w:bCs/>
          <w:color w:val="000000" w:themeColor="text1"/>
          <w:sz w:val="22"/>
        </w:rPr>
        <w:t>综合管理、保洁服务、安保服务、</w:t>
      </w:r>
      <w:r>
        <w:rPr>
          <w:rFonts w:ascii="Times New Roman" w:hAnsi="Times New Roman" w:hint="eastAsia"/>
          <w:bCs/>
          <w:sz w:val="22"/>
        </w:rPr>
        <w:t>日常维修、</w:t>
      </w:r>
      <w:r>
        <w:rPr>
          <w:rFonts w:ascii="Times New Roman" w:hAnsi="Times New Roman" w:hint="eastAsia"/>
          <w:bCs/>
          <w:color w:val="000000" w:themeColor="text1"/>
          <w:sz w:val="22"/>
        </w:rPr>
        <w:t>绿化养护服务</w:t>
      </w:r>
      <w:r>
        <w:rPr>
          <w:rFonts w:ascii="Times New Roman" w:hAnsi="Times New Roman" w:hint="eastAsia"/>
          <w:bCs/>
          <w:sz w:val="22"/>
        </w:rPr>
        <w:t>等。</w:t>
      </w:r>
    </w:p>
    <w:p w:rsidR="00AA3E91" w:rsidRDefault="00BB0201" w:rsidP="00AA3E9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本</w:t>
      </w:r>
      <w:bookmarkStart w:id="24" w:name="_Toc217561392"/>
      <w:r w:rsidR="00AA3E91" w:rsidRPr="00AA3E91">
        <w:rPr>
          <w:rFonts w:ascii="Times New Roman" w:hAnsi="Times New Roman"/>
          <w:bCs/>
          <w:color w:val="000000" w:themeColor="text1"/>
          <w:sz w:val="22"/>
        </w:rPr>
        <w:t>本项目服务期限：</w:t>
      </w:r>
      <w:r w:rsidR="00AA3E91" w:rsidRPr="00AA3E91">
        <w:rPr>
          <w:rFonts w:ascii="Times New Roman" w:hAnsi="Times New Roman" w:hint="eastAsia"/>
          <w:bCs/>
          <w:color w:val="000000" w:themeColor="text1"/>
          <w:sz w:val="22"/>
        </w:rPr>
        <w:t>服务期限暂定自</w:t>
      </w:r>
      <w:r w:rsidR="00AA3E91" w:rsidRPr="00AA3E91">
        <w:rPr>
          <w:rFonts w:ascii="Times New Roman" w:hAnsi="Times New Roman" w:hint="eastAsia"/>
          <w:bCs/>
          <w:color w:val="000000" w:themeColor="text1"/>
          <w:sz w:val="22"/>
        </w:rPr>
        <w:t>2026</w:t>
      </w:r>
      <w:r w:rsidR="00AA3E91" w:rsidRPr="00AA3E91">
        <w:rPr>
          <w:rFonts w:ascii="Times New Roman" w:hAnsi="Times New Roman" w:hint="eastAsia"/>
          <w:bCs/>
          <w:color w:val="000000" w:themeColor="text1"/>
          <w:sz w:val="22"/>
        </w:rPr>
        <w:t>年</w:t>
      </w:r>
      <w:r w:rsidR="00AA3E91" w:rsidRPr="00AA3E91">
        <w:rPr>
          <w:rFonts w:ascii="Times New Roman" w:hAnsi="Times New Roman" w:hint="eastAsia"/>
          <w:bCs/>
          <w:color w:val="000000" w:themeColor="text1"/>
          <w:sz w:val="22"/>
        </w:rPr>
        <w:t>2</w:t>
      </w:r>
      <w:r w:rsidR="00AA3E91" w:rsidRPr="00AA3E91">
        <w:rPr>
          <w:rFonts w:ascii="Times New Roman" w:hAnsi="Times New Roman" w:hint="eastAsia"/>
          <w:bCs/>
          <w:color w:val="000000" w:themeColor="text1"/>
          <w:sz w:val="22"/>
        </w:rPr>
        <w:t>月</w:t>
      </w:r>
      <w:r w:rsidR="00AA3E91" w:rsidRPr="00AA3E91">
        <w:rPr>
          <w:rFonts w:ascii="Times New Roman" w:hAnsi="Times New Roman" w:hint="eastAsia"/>
          <w:bCs/>
          <w:color w:val="000000" w:themeColor="text1"/>
          <w:sz w:val="22"/>
        </w:rPr>
        <w:t>1</w:t>
      </w:r>
      <w:r w:rsidR="00AA3E91" w:rsidRPr="00AA3E91">
        <w:rPr>
          <w:rFonts w:ascii="Times New Roman" w:hAnsi="Times New Roman" w:hint="eastAsia"/>
          <w:bCs/>
          <w:color w:val="000000" w:themeColor="text1"/>
          <w:sz w:val="22"/>
        </w:rPr>
        <w:t>日起至</w:t>
      </w:r>
      <w:r w:rsidR="00AA3E91" w:rsidRPr="00AA3E91">
        <w:rPr>
          <w:rFonts w:ascii="Times New Roman" w:hAnsi="Times New Roman" w:hint="eastAsia"/>
          <w:bCs/>
          <w:color w:val="000000" w:themeColor="text1"/>
          <w:sz w:val="22"/>
        </w:rPr>
        <w:t>202</w:t>
      </w:r>
      <w:r w:rsidR="00AA3E91" w:rsidRPr="00AA3E91">
        <w:rPr>
          <w:rFonts w:ascii="Times New Roman" w:hAnsi="Times New Roman"/>
          <w:bCs/>
          <w:color w:val="000000" w:themeColor="text1"/>
          <w:sz w:val="22"/>
        </w:rPr>
        <w:t>6</w:t>
      </w:r>
      <w:r w:rsidR="00AA3E91" w:rsidRPr="00AA3E91">
        <w:rPr>
          <w:rFonts w:ascii="Times New Roman" w:hAnsi="Times New Roman" w:hint="eastAsia"/>
          <w:bCs/>
          <w:color w:val="000000" w:themeColor="text1"/>
          <w:sz w:val="22"/>
        </w:rPr>
        <w:t>年</w:t>
      </w:r>
      <w:r w:rsidR="00AA3E91" w:rsidRPr="00AA3E91">
        <w:rPr>
          <w:rFonts w:ascii="Times New Roman" w:hAnsi="Times New Roman" w:hint="eastAsia"/>
          <w:bCs/>
          <w:color w:val="000000" w:themeColor="text1"/>
          <w:sz w:val="22"/>
        </w:rPr>
        <w:t>12</w:t>
      </w:r>
      <w:r w:rsidR="00AA3E91" w:rsidRPr="00AA3E91">
        <w:rPr>
          <w:rFonts w:ascii="Times New Roman" w:hAnsi="Times New Roman" w:hint="eastAsia"/>
          <w:bCs/>
          <w:color w:val="000000" w:themeColor="text1"/>
          <w:sz w:val="22"/>
        </w:rPr>
        <w:t>月</w:t>
      </w:r>
      <w:r w:rsidR="00AA3E91" w:rsidRPr="00AA3E91">
        <w:rPr>
          <w:rFonts w:ascii="Times New Roman" w:hAnsi="Times New Roman"/>
          <w:bCs/>
          <w:color w:val="000000" w:themeColor="text1"/>
          <w:sz w:val="22"/>
        </w:rPr>
        <w:t>31</w:t>
      </w:r>
      <w:r w:rsidR="00AA3E91" w:rsidRPr="00AA3E91">
        <w:rPr>
          <w:rFonts w:ascii="Times New Roman" w:hAnsi="Times New Roman" w:hint="eastAsia"/>
          <w:bCs/>
          <w:color w:val="000000" w:themeColor="text1"/>
          <w:sz w:val="22"/>
        </w:rPr>
        <w:t>日止，具体以合同签订为准。</w:t>
      </w:r>
    </w:p>
    <w:p w:rsidR="00BB0201" w:rsidRDefault="00BB0201" w:rsidP="00AA3E91">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24"/>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向中标人支付管理服务费。项目过程中所发生的水电气等能耗，设备添置、维修、保养等费用均由采购人承担。</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00"/>
          <w:sz w:val="22"/>
        </w:rPr>
        <w:t>本项目</w:t>
      </w:r>
      <w:r>
        <w:rPr>
          <w:rFonts w:ascii="Times New Roman" w:hAnsi="Times New Roman" w:hint="eastAsia"/>
          <w:color w:val="000000"/>
          <w:sz w:val="22"/>
        </w:rPr>
        <w:t>原则上所有修理及物业需要的消耗性用品均由乙方承担，单件在</w:t>
      </w:r>
      <w:r>
        <w:rPr>
          <w:rFonts w:ascii="Times New Roman" w:hAnsi="Times New Roman" w:hint="eastAsia"/>
          <w:color w:val="000000"/>
          <w:sz w:val="22"/>
        </w:rPr>
        <w:t>500</w:t>
      </w:r>
      <w:r>
        <w:rPr>
          <w:rFonts w:ascii="Times New Roman" w:hAnsi="Times New Roman" w:hint="eastAsia"/>
          <w:color w:val="000000"/>
          <w:sz w:val="22"/>
        </w:rPr>
        <w:t>元以下的由乙方承担物品及修理费，</w:t>
      </w:r>
      <w:r w:rsidR="00AA3E91">
        <w:rPr>
          <w:rFonts w:ascii="Times New Roman" w:hAnsi="Times New Roman" w:hint="eastAsia"/>
          <w:color w:val="000000"/>
          <w:sz w:val="22"/>
        </w:rPr>
        <w:t>500</w:t>
      </w:r>
      <w:r w:rsidR="00AA3E91">
        <w:rPr>
          <w:rFonts w:ascii="Times New Roman" w:hAnsi="Times New Roman" w:hint="eastAsia"/>
          <w:color w:val="000000"/>
          <w:sz w:val="22"/>
        </w:rPr>
        <w:t>元以上的</w:t>
      </w:r>
      <w:r w:rsidR="00AA3E91" w:rsidRPr="00AA3E91">
        <w:rPr>
          <w:rFonts w:ascii="Times New Roman" w:hAnsi="Times New Roman" w:hint="eastAsia"/>
          <w:color w:val="000000"/>
          <w:sz w:val="22"/>
        </w:rPr>
        <w:t>经与甲方协商后</w:t>
      </w:r>
      <w:r w:rsidR="00AA3E91">
        <w:rPr>
          <w:rFonts w:ascii="Times New Roman" w:hAnsi="Times New Roman" w:hint="eastAsia"/>
          <w:color w:val="000000"/>
          <w:sz w:val="22"/>
        </w:rPr>
        <w:t>由甲方承担，金额确定以发票为准。</w:t>
      </w:r>
    </w:p>
    <w:tbl>
      <w:tblPr>
        <w:tblW w:w="9460" w:type="dxa"/>
        <w:jc w:val="center"/>
        <w:tblLook w:val="04A0" w:firstRow="1" w:lastRow="0" w:firstColumn="1" w:lastColumn="0" w:noHBand="0" w:noVBand="1"/>
      </w:tblPr>
      <w:tblGrid>
        <w:gridCol w:w="960"/>
        <w:gridCol w:w="2500"/>
        <w:gridCol w:w="960"/>
        <w:gridCol w:w="960"/>
        <w:gridCol w:w="4080"/>
      </w:tblGrid>
      <w:tr w:rsidR="00BB0201" w:rsidTr="00A22120">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备注</w:t>
            </w:r>
          </w:p>
        </w:tc>
      </w:tr>
      <w:tr w:rsidR="00BB0201" w:rsidTr="00A22120">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0201" w:rsidRDefault="00BB0201" w:rsidP="00A22120">
            <w:pPr>
              <w:widowControl/>
              <w:jc w:val="left"/>
              <w:rPr>
                <w:rFonts w:ascii="宋体" w:hAnsi="宋体" w:cs="宋体"/>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B0201" w:rsidRDefault="00BB0201" w:rsidP="00A22120">
            <w:pPr>
              <w:widowControl/>
              <w:jc w:val="left"/>
              <w:rPr>
                <w:rFonts w:ascii="宋体" w:hAnsi="宋体" w:cs="宋体"/>
                <w:kern w:val="0"/>
                <w:sz w:val="22"/>
              </w:rPr>
            </w:pP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left"/>
              <w:rPr>
                <w:rFonts w:ascii="宋体" w:hAnsi="宋体" w:cs="宋体"/>
                <w:kern w:val="0"/>
                <w:sz w:val="22"/>
              </w:rPr>
            </w:pPr>
            <w:r>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left"/>
              <w:rPr>
                <w:rFonts w:ascii="宋体" w:hAnsi="宋体" w:cs="宋体"/>
                <w:kern w:val="0"/>
                <w:sz w:val="22"/>
              </w:rPr>
            </w:pPr>
            <w:r>
              <w:rPr>
                <w:rFonts w:ascii="宋体" w:hAnsi="宋体" w:cs="宋体" w:hint="eastAsia"/>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rsidR="00BB0201" w:rsidRDefault="00BB0201" w:rsidP="00A22120">
            <w:pPr>
              <w:widowControl/>
              <w:jc w:val="left"/>
              <w:rPr>
                <w:rFonts w:ascii="宋体" w:hAnsi="宋体" w:cs="宋体"/>
                <w:kern w:val="0"/>
                <w:sz w:val="22"/>
              </w:rPr>
            </w:pPr>
          </w:p>
        </w:tc>
      </w:tr>
      <w:tr w:rsidR="00BB0201" w:rsidTr="00A22120">
        <w:trPr>
          <w:trHeight w:val="945"/>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p>
        </w:tc>
        <w:tc>
          <w:tcPr>
            <w:tcW w:w="4080" w:type="dxa"/>
            <w:tcBorders>
              <w:top w:val="nil"/>
              <w:left w:val="nil"/>
              <w:bottom w:val="single" w:sz="4" w:space="0" w:color="auto"/>
              <w:right w:val="single" w:sz="4" w:space="0" w:color="auto"/>
            </w:tcBorders>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包括清洁卫生、生活等各类用水；办公等各类用电</w:t>
            </w:r>
          </w:p>
        </w:tc>
      </w:tr>
      <w:tr w:rsidR="00BB0201" w:rsidTr="00A22120">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分类垃圾桶</w:t>
            </w: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p>
        </w:tc>
        <w:tc>
          <w:tcPr>
            <w:tcW w:w="4080" w:type="dxa"/>
            <w:tcBorders>
              <w:top w:val="nil"/>
              <w:left w:val="nil"/>
              <w:bottom w:val="single" w:sz="4" w:space="0" w:color="auto"/>
              <w:right w:val="single" w:sz="4" w:space="0" w:color="auto"/>
            </w:tcBorders>
            <w:vAlign w:val="center"/>
          </w:tcPr>
          <w:p w:rsidR="00BB0201" w:rsidRDefault="00BB0201" w:rsidP="00A22120">
            <w:pPr>
              <w:widowControl/>
              <w:jc w:val="center"/>
              <w:rPr>
                <w:rFonts w:ascii="宋体" w:hAnsi="宋体" w:cs="宋体"/>
                <w:kern w:val="0"/>
                <w:sz w:val="22"/>
              </w:rPr>
            </w:pPr>
          </w:p>
        </w:tc>
      </w:tr>
      <w:tr w:rsidR="00BB0201" w:rsidTr="00A22120">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3</w:t>
            </w:r>
          </w:p>
        </w:tc>
        <w:tc>
          <w:tcPr>
            <w:tcW w:w="250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p>
        </w:tc>
        <w:tc>
          <w:tcPr>
            <w:tcW w:w="4080" w:type="dxa"/>
            <w:tcBorders>
              <w:top w:val="nil"/>
              <w:left w:val="nil"/>
              <w:bottom w:val="single" w:sz="4" w:space="0" w:color="auto"/>
              <w:right w:val="single" w:sz="4" w:space="0" w:color="auto"/>
            </w:tcBorders>
            <w:shd w:val="clear" w:color="auto" w:fill="auto"/>
            <w:vAlign w:val="center"/>
          </w:tcPr>
          <w:p w:rsidR="00BB0201" w:rsidRDefault="00BB0201" w:rsidP="00A22120">
            <w:pPr>
              <w:widowControl/>
              <w:jc w:val="center"/>
              <w:rPr>
                <w:rFonts w:ascii="宋体" w:hAnsi="宋体" w:cs="宋体"/>
                <w:kern w:val="0"/>
                <w:sz w:val="22"/>
              </w:rPr>
            </w:pPr>
          </w:p>
        </w:tc>
      </w:tr>
      <w:tr w:rsidR="00BB0201" w:rsidTr="00A22120">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4</w:t>
            </w:r>
          </w:p>
        </w:tc>
        <w:tc>
          <w:tcPr>
            <w:tcW w:w="250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p>
        </w:tc>
        <w:tc>
          <w:tcPr>
            <w:tcW w:w="4080" w:type="dxa"/>
            <w:tcBorders>
              <w:top w:val="nil"/>
              <w:left w:val="nil"/>
              <w:bottom w:val="single" w:sz="4" w:space="0" w:color="auto"/>
              <w:right w:val="single" w:sz="4" w:space="0" w:color="auto"/>
            </w:tcBorders>
            <w:shd w:val="clear" w:color="auto" w:fill="auto"/>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各类设施设备维修所需的材料，不包含维修工具。</w:t>
            </w:r>
            <w:r>
              <w:rPr>
                <w:rFonts w:ascii="Times New Roman" w:hAnsi="Times New Roman" w:hint="eastAsia"/>
                <w:color w:val="000000"/>
                <w:sz w:val="22"/>
              </w:rPr>
              <w:t>原则上所有修理及物业需要的消耗性用品均由乙方承担，单件在</w:t>
            </w:r>
            <w:r>
              <w:rPr>
                <w:rFonts w:ascii="Times New Roman" w:hAnsi="Times New Roman" w:hint="eastAsia"/>
                <w:color w:val="000000"/>
                <w:sz w:val="22"/>
              </w:rPr>
              <w:t>500</w:t>
            </w:r>
            <w:r>
              <w:rPr>
                <w:rFonts w:ascii="Times New Roman" w:hAnsi="Times New Roman" w:hint="eastAsia"/>
                <w:color w:val="000000"/>
                <w:sz w:val="22"/>
              </w:rPr>
              <w:t>元以下的由乙方承担物品及修理费，</w:t>
            </w:r>
            <w:r>
              <w:rPr>
                <w:rFonts w:ascii="Times New Roman" w:hAnsi="Times New Roman" w:hint="eastAsia"/>
                <w:color w:val="000000"/>
                <w:sz w:val="22"/>
              </w:rPr>
              <w:t>500</w:t>
            </w:r>
            <w:r>
              <w:rPr>
                <w:rFonts w:ascii="Times New Roman" w:hAnsi="Times New Roman" w:hint="eastAsia"/>
                <w:color w:val="000000"/>
                <w:sz w:val="22"/>
              </w:rPr>
              <w:t>元以上的由甲方承担，金额确定以发票为准。</w:t>
            </w:r>
          </w:p>
        </w:tc>
      </w:tr>
      <w:tr w:rsidR="00BB0201" w:rsidTr="00A22120">
        <w:trPr>
          <w:trHeight w:val="854"/>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5</w:t>
            </w:r>
          </w:p>
        </w:tc>
        <w:tc>
          <w:tcPr>
            <w:tcW w:w="250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人员装备</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shd w:val="clear" w:color="auto" w:fill="auto"/>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统一工作制服。</w:t>
            </w:r>
          </w:p>
        </w:tc>
      </w:tr>
      <w:tr w:rsidR="00BB0201" w:rsidTr="00A22120">
        <w:trPr>
          <w:trHeight w:val="1528"/>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6</w:t>
            </w:r>
          </w:p>
        </w:tc>
        <w:tc>
          <w:tcPr>
            <w:tcW w:w="250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shd w:val="clear" w:color="auto" w:fill="auto"/>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包括环境保洁所需的清洁、洗涤药剂，地面和物体表面擦拭用的消毒剂，地面养护药剂、材料、保洁工具、垃圾袋等耗材（耗材品质需可靠有保证）。</w:t>
            </w:r>
          </w:p>
        </w:tc>
      </w:tr>
      <w:tr w:rsidR="00BB0201" w:rsidTr="00A22120">
        <w:trPr>
          <w:trHeight w:val="1485"/>
          <w:jc w:val="center"/>
        </w:trPr>
        <w:tc>
          <w:tcPr>
            <w:tcW w:w="960" w:type="dxa"/>
            <w:tcBorders>
              <w:top w:val="nil"/>
              <w:left w:val="single" w:sz="4" w:space="0" w:color="auto"/>
              <w:bottom w:val="single" w:sz="4" w:space="0" w:color="auto"/>
              <w:right w:val="single" w:sz="4" w:space="0" w:color="auto"/>
            </w:tcBorders>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7</w:t>
            </w:r>
          </w:p>
        </w:tc>
        <w:tc>
          <w:tcPr>
            <w:tcW w:w="250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w:t>
            </w:r>
          </w:p>
        </w:tc>
        <w:tc>
          <w:tcPr>
            <w:tcW w:w="4080" w:type="dxa"/>
            <w:tcBorders>
              <w:top w:val="nil"/>
              <w:left w:val="nil"/>
              <w:bottom w:val="single" w:sz="4" w:space="0" w:color="auto"/>
              <w:right w:val="single" w:sz="4" w:space="0" w:color="auto"/>
            </w:tcBorders>
            <w:shd w:val="clear" w:color="auto" w:fill="auto"/>
            <w:vAlign w:val="center"/>
          </w:tcPr>
          <w:p w:rsidR="00BB0201" w:rsidRDefault="00BB0201" w:rsidP="00A22120">
            <w:pPr>
              <w:widowControl/>
              <w:jc w:val="center"/>
              <w:rPr>
                <w:rFonts w:ascii="宋体" w:hAnsi="宋体" w:cs="宋体"/>
                <w:kern w:val="0"/>
                <w:sz w:val="22"/>
              </w:rPr>
            </w:pPr>
            <w:r>
              <w:rPr>
                <w:rFonts w:ascii="宋体" w:hAnsi="宋体" w:cs="宋体" w:hint="eastAsia"/>
                <w:kern w:val="0"/>
                <w:sz w:val="22"/>
              </w:rPr>
              <w:t>包括保洁工具、尘推、工作警示牌等。</w:t>
            </w:r>
          </w:p>
        </w:tc>
      </w:tr>
    </w:tbl>
    <w:p w:rsidR="00BB0201" w:rsidRDefault="00BB0201" w:rsidP="00BB0201">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5.</w:t>
      </w:r>
      <w:r>
        <w:rPr>
          <w:rFonts w:ascii="Times New Roman" w:hAnsi="Times New Roman" w:hint="eastAsia"/>
          <w:color w:val="FF0000"/>
          <w:sz w:val="22"/>
        </w:rPr>
        <w:t>3</w:t>
      </w:r>
      <w:r>
        <w:rPr>
          <w:rFonts w:ascii="Times New Roman" w:hAnsi="Times New Roman"/>
          <w:color w:val="FF0000"/>
          <w:sz w:val="22"/>
        </w:rPr>
        <w:t>本项目不允许分包。</w:t>
      </w:r>
    </w:p>
    <w:p w:rsidR="00BB0201" w:rsidRDefault="00BB0201" w:rsidP="00BB0201">
      <w:pPr>
        <w:adjustRightInd w:val="0"/>
        <w:snapToGrid w:val="0"/>
        <w:spacing w:line="300" w:lineRule="auto"/>
        <w:ind w:firstLineChars="200" w:firstLine="442"/>
        <w:jc w:val="left"/>
        <w:outlineLvl w:val="2"/>
        <w:rPr>
          <w:rFonts w:ascii="Times New Roman" w:hAnsi="Times New Roman"/>
          <w:b/>
          <w:color w:val="000000"/>
          <w:sz w:val="22"/>
        </w:rPr>
      </w:pPr>
      <w:bookmarkStart w:id="25" w:name="_Toc217561393"/>
      <w:r>
        <w:rPr>
          <w:rFonts w:ascii="Times New Roman" w:hAnsi="Times New Roman"/>
          <w:b/>
          <w:color w:val="000000"/>
          <w:sz w:val="22"/>
        </w:rPr>
        <w:t xml:space="preserve">6 </w:t>
      </w:r>
      <w:r>
        <w:rPr>
          <w:rFonts w:ascii="Times New Roman" w:hAnsi="Times New Roman"/>
          <w:b/>
          <w:color w:val="000000"/>
          <w:sz w:val="22"/>
        </w:rPr>
        <w:t>合同的签订</w:t>
      </w:r>
      <w:bookmarkEnd w:id="25"/>
    </w:p>
    <w:p w:rsidR="00BB0201" w:rsidRDefault="00BB0201" w:rsidP="00BB020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BB0201" w:rsidRDefault="00BB0201" w:rsidP="00BB0201">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sz w:val="22"/>
        </w:rPr>
        <w:t>6.3</w:t>
      </w:r>
      <w:r>
        <w:rPr>
          <w:rFonts w:ascii="Times New Roman" w:hAnsi="Times New Roman"/>
          <w:color w:val="000000"/>
          <w:sz w:val="22"/>
        </w:rPr>
        <w:t>本项目资金由新区财政预算逐年安排</w:t>
      </w:r>
      <w:r>
        <w:rPr>
          <w:rFonts w:ascii="Times New Roman" w:hAnsi="Times New Roman" w:hint="eastAsia"/>
          <w:color w:val="000000"/>
          <w:sz w:val="22"/>
        </w:rPr>
        <w:t>。</w:t>
      </w:r>
    </w:p>
    <w:p w:rsidR="00BB0201" w:rsidRDefault="00BB0201" w:rsidP="00BB0201">
      <w:pPr>
        <w:adjustRightInd w:val="0"/>
        <w:snapToGrid w:val="0"/>
        <w:spacing w:line="300" w:lineRule="auto"/>
        <w:ind w:firstLineChars="200" w:firstLine="442"/>
        <w:jc w:val="left"/>
        <w:outlineLvl w:val="2"/>
        <w:rPr>
          <w:rFonts w:ascii="Times New Roman" w:hAnsi="Times New Roman"/>
          <w:sz w:val="22"/>
        </w:rPr>
      </w:pPr>
      <w:bookmarkStart w:id="26" w:name="_Toc217561394"/>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BB0201" w:rsidRDefault="00BB0201" w:rsidP="00BB020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lastRenderedPageBreak/>
        <w:t>7.1.2</w:t>
      </w:r>
      <w:r>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rsidR="00BB0201" w:rsidRDefault="00BB0201" w:rsidP="00BB0201">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本项目合同金额采用分期付款方式，在采购人和中标人合同签订，且财政资金到位后，每季度考核后根据考核结果支付相应的合同款项</w:t>
      </w:r>
      <w:r>
        <w:rPr>
          <w:rFonts w:ascii="Times New Roman" w:hAnsi="Times New Roman"/>
          <w:color w:val="000000"/>
          <w:sz w:val="22"/>
        </w:rPr>
        <w:t>。</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采购人收到发票后</w:t>
      </w:r>
      <w:r>
        <w:rPr>
          <w:rFonts w:ascii="Times New Roman" w:hAnsi="Times New Roman" w:hint="eastAsia"/>
          <w:color w:val="000000"/>
          <w:sz w:val="22"/>
        </w:rPr>
        <w:t>30</w:t>
      </w:r>
      <w:r>
        <w:rPr>
          <w:rFonts w:ascii="Times New Roman" w:hAnsi="Times New Roman" w:hint="eastAsia"/>
          <w:color w:val="000000"/>
          <w:sz w:val="22"/>
        </w:rPr>
        <w:t>日内按考核结果支付相应的合同款项。</w:t>
      </w:r>
    </w:p>
    <w:p w:rsidR="00BB0201" w:rsidRDefault="00BB0201" w:rsidP="00BB0201">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p>
    <w:p w:rsidR="00BB0201" w:rsidRDefault="00BB0201" w:rsidP="00BB0201">
      <w:pPr>
        <w:snapToGrid w:val="0"/>
        <w:spacing w:line="300" w:lineRule="auto"/>
        <w:ind w:firstLineChars="200" w:firstLine="400"/>
        <w:jc w:val="left"/>
        <w:rPr>
          <w:rFonts w:ascii="Times New Roman" w:hAnsi="Times New Roman"/>
          <w:color w:val="000000"/>
          <w:sz w:val="20"/>
          <w:szCs w:val="20"/>
        </w:rPr>
      </w:pPr>
    </w:p>
    <w:p w:rsidR="00BB0201" w:rsidRDefault="00BB0201" w:rsidP="00BB0201">
      <w:pPr>
        <w:adjustRightInd w:val="0"/>
        <w:snapToGrid w:val="0"/>
        <w:spacing w:line="300" w:lineRule="auto"/>
        <w:jc w:val="center"/>
        <w:outlineLvl w:val="1"/>
        <w:rPr>
          <w:rFonts w:ascii="Times New Roman" w:eastAsia="黑体" w:hAnsi="Times New Roman"/>
          <w:sz w:val="30"/>
          <w:szCs w:val="30"/>
        </w:rPr>
      </w:pPr>
      <w:bookmarkStart w:id="27" w:name="_Toc217561395"/>
      <w:r>
        <w:rPr>
          <w:rFonts w:ascii="Times New Roman" w:eastAsia="黑体" w:hAnsi="Times New Roman"/>
          <w:sz w:val="30"/>
          <w:szCs w:val="30"/>
        </w:rPr>
        <w:t>三、技术质量要求</w:t>
      </w:r>
      <w:bookmarkEnd w:id="13"/>
      <w:bookmarkEnd w:id="14"/>
      <w:bookmarkEnd w:id="27"/>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28" w:name="_Toc217561396"/>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BB0201" w:rsidRDefault="00BB0201" w:rsidP="00BB020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29" w:name="_Toc217561397"/>
      <w:r>
        <w:rPr>
          <w:rFonts w:ascii="Times New Roman" w:hAnsi="Times New Roman"/>
          <w:b/>
          <w:bCs/>
          <w:sz w:val="22"/>
        </w:rPr>
        <w:t xml:space="preserve">9 </w:t>
      </w:r>
      <w:r>
        <w:rPr>
          <w:rFonts w:ascii="Times New Roman" w:hAnsi="Times New Roman"/>
          <w:b/>
          <w:bCs/>
          <w:sz w:val="22"/>
        </w:rPr>
        <w:t>招标内容与质量要求</w:t>
      </w:r>
      <w:bookmarkEnd w:id="29"/>
    </w:p>
    <w:p w:rsidR="00BB0201" w:rsidRDefault="00BB0201" w:rsidP="00BB0201">
      <w:pPr>
        <w:adjustRightInd w:val="0"/>
        <w:snapToGrid w:val="0"/>
        <w:spacing w:line="300" w:lineRule="auto"/>
        <w:ind w:firstLineChars="200" w:firstLine="440"/>
        <w:jc w:val="left"/>
        <w:rPr>
          <w:b/>
          <w:bCs/>
          <w:highlight w:val="yellow"/>
        </w:rPr>
      </w:pPr>
      <w:r>
        <w:rPr>
          <w:rFonts w:ascii="Times New Roman" w:hAnsi="Times New Roman"/>
          <w:bCs/>
          <w:sz w:val="22"/>
        </w:rPr>
        <w:t xml:space="preserve">9.1 </w:t>
      </w:r>
      <w:r>
        <w:rPr>
          <w:rFonts w:ascii="Times New Roman" w:hAnsi="Times New Roman"/>
          <w:b/>
          <w:kern w:val="0"/>
          <w:sz w:val="22"/>
          <w:u w:val="single"/>
        </w:rPr>
        <w:t>岗位设置一览表</w:t>
      </w:r>
    </w:p>
    <w:tbl>
      <w:tblPr>
        <w:tblW w:w="4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8"/>
        <w:gridCol w:w="685"/>
        <w:gridCol w:w="2234"/>
        <w:gridCol w:w="2034"/>
      </w:tblGrid>
      <w:tr w:rsidR="00BB0201" w:rsidTr="00A22120">
        <w:trPr>
          <w:trHeight w:val="510"/>
          <w:jc w:val="center"/>
        </w:trPr>
        <w:tc>
          <w:tcPr>
            <w:tcW w:w="850" w:type="pct"/>
          </w:tcPr>
          <w:p w:rsidR="00BB0201" w:rsidRDefault="00BB0201" w:rsidP="00A22120">
            <w:pPr>
              <w:jc w:val="center"/>
              <w:rPr>
                <w:rFonts w:ascii="宋体" w:hAnsi="宋体" w:cs="宋体"/>
                <w:color w:val="000000" w:themeColor="text1"/>
                <w:szCs w:val="21"/>
              </w:rPr>
            </w:pPr>
            <w:bookmarkStart w:id="30" w:name="_Hlk183094468"/>
            <w:r>
              <w:rPr>
                <w:rFonts w:ascii="宋体" w:hAnsi="宋体" w:cs="宋体" w:hint="eastAsia"/>
                <w:color w:val="000000" w:themeColor="text1"/>
                <w:szCs w:val="21"/>
              </w:rPr>
              <w:t>部门</w:t>
            </w:r>
          </w:p>
        </w:tc>
        <w:tc>
          <w:tcPr>
            <w:tcW w:w="851" w:type="pct"/>
            <w:vAlign w:val="center"/>
          </w:tcPr>
          <w:p w:rsidR="00BB0201" w:rsidRDefault="00BB0201" w:rsidP="00A22120">
            <w:pPr>
              <w:jc w:val="center"/>
              <w:rPr>
                <w:rFonts w:ascii="宋体" w:hAnsi="宋体" w:cs="宋体"/>
                <w:color w:val="000000" w:themeColor="text1"/>
                <w:szCs w:val="21"/>
              </w:rPr>
            </w:pPr>
            <w:r>
              <w:rPr>
                <w:rFonts w:ascii="宋体" w:hAnsi="宋体" w:cs="宋体" w:hint="eastAsia"/>
                <w:color w:val="000000" w:themeColor="text1"/>
                <w:szCs w:val="21"/>
              </w:rPr>
              <w:t>岗位</w:t>
            </w:r>
          </w:p>
        </w:tc>
        <w:tc>
          <w:tcPr>
            <w:tcW w:w="456" w:type="pct"/>
            <w:vAlign w:val="center"/>
          </w:tcPr>
          <w:p w:rsidR="00BB0201" w:rsidRDefault="00BB0201" w:rsidP="00A22120">
            <w:pPr>
              <w:jc w:val="center"/>
              <w:rPr>
                <w:rFonts w:ascii="宋体" w:hAnsi="宋体" w:cs="宋体"/>
                <w:color w:val="000000" w:themeColor="text1"/>
                <w:szCs w:val="21"/>
              </w:rPr>
            </w:pPr>
            <w:r>
              <w:rPr>
                <w:rFonts w:ascii="宋体" w:hAnsi="宋体" w:cs="宋体" w:hint="eastAsia"/>
                <w:color w:val="000000" w:themeColor="text1"/>
                <w:szCs w:val="21"/>
              </w:rPr>
              <w:t>岗位人数</w:t>
            </w:r>
          </w:p>
        </w:tc>
        <w:tc>
          <w:tcPr>
            <w:tcW w:w="1487" w:type="pct"/>
          </w:tcPr>
          <w:p w:rsidR="00BB0201" w:rsidRDefault="00BB0201" w:rsidP="00A22120">
            <w:pPr>
              <w:jc w:val="center"/>
              <w:rPr>
                <w:rFonts w:ascii="宋体" w:hAnsi="宋体" w:cs="宋体"/>
                <w:color w:val="000000" w:themeColor="text1"/>
                <w:szCs w:val="21"/>
              </w:rPr>
            </w:pPr>
            <w:r>
              <w:rPr>
                <w:rFonts w:ascii="宋体" w:hAnsi="宋体" w:cs="宋体" w:hint="eastAsia"/>
                <w:color w:val="000000" w:themeColor="text1"/>
                <w:szCs w:val="21"/>
              </w:rPr>
              <w:t>要求</w:t>
            </w:r>
          </w:p>
        </w:tc>
        <w:tc>
          <w:tcPr>
            <w:tcW w:w="1354" w:type="pct"/>
            <w:vAlign w:val="center"/>
          </w:tcPr>
          <w:p w:rsidR="00BB0201" w:rsidRDefault="00BB0201" w:rsidP="00A22120">
            <w:pPr>
              <w:jc w:val="center"/>
              <w:rPr>
                <w:rFonts w:ascii="宋体" w:hAnsi="宋体" w:cs="宋体"/>
                <w:color w:val="000000" w:themeColor="text1"/>
                <w:szCs w:val="21"/>
              </w:rPr>
            </w:pPr>
            <w:r>
              <w:rPr>
                <w:rFonts w:ascii="宋体" w:hAnsi="宋体" w:cs="宋体" w:hint="eastAsia"/>
                <w:color w:val="000000" w:themeColor="text1"/>
                <w:szCs w:val="21"/>
              </w:rPr>
              <w:t>备注</w:t>
            </w:r>
          </w:p>
        </w:tc>
      </w:tr>
      <w:tr w:rsidR="00BB0201" w:rsidTr="00A22120">
        <w:trPr>
          <w:trHeight w:val="650"/>
          <w:jc w:val="center"/>
        </w:trPr>
        <w:tc>
          <w:tcPr>
            <w:tcW w:w="850" w:type="pct"/>
            <w:vAlign w:val="center"/>
          </w:tcPr>
          <w:p w:rsidR="00BB0201" w:rsidRDefault="00BB0201" w:rsidP="00A22120">
            <w:pPr>
              <w:snapToGrid w:val="0"/>
              <w:jc w:val="center"/>
              <w:rPr>
                <w:rFonts w:ascii="宋体" w:hAnsi="宋体" w:cs="宋体"/>
                <w:color w:val="000000" w:themeColor="text1"/>
                <w:szCs w:val="21"/>
              </w:rPr>
            </w:pPr>
            <w:r>
              <w:rPr>
                <w:rFonts w:asciiTheme="minorEastAsia" w:eastAsiaTheme="minorEastAsia" w:hAnsiTheme="minorEastAsia" w:hint="eastAsia"/>
                <w:color w:val="000000" w:themeColor="text1"/>
                <w:kern w:val="0"/>
                <w:sz w:val="22"/>
              </w:rPr>
              <w:t>管理部</w:t>
            </w: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物业经理</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日常与采购人沟通，</w:t>
            </w:r>
            <w:r>
              <w:rPr>
                <w:rFonts w:ascii="宋体" w:hAnsi="宋体" w:hint="eastAsia"/>
                <w:color w:val="000000" w:themeColor="text1"/>
                <w:szCs w:val="21"/>
              </w:rPr>
              <w:t>全面负责物业的日常管理；指导、管理、协调物业各部门工作；监督各项规章制度、劳动纪律、工作程序、工作任务的执行与落实。</w:t>
            </w:r>
          </w:p>
        </w:tc>
        <w:tc>
          <w:tcPr>
            <w:tcW w:w="1354" w:type="pct"/>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需1人。5天8小时工作制</w:t>
            </w:r>
          </w:p>
        </w:tc>
      </w:tr>
      <w:tr w:rsidR="00BB0201" w:rsidTr="00A22120">
        <w:trPr>
          <w:trHeight w:val="510"/>
          <w:jc w:val="center"/>
        </w:trPr>
        <w:tc>
          <w:tcPr>
            <w:tcW w:w="850" w:type="pct"/>
            <w:vMerge w:val="restar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保安部       （因</w:t>
            </w:r>
            <w:proofErr w:type="gramStart"/>
            <w:r>
              <w:rPr>
                <w:rFonts w:ascii="宋体" w:hAnsi="宋体" w:cs="宋体" w:hint="eastAsia"/>
                <w:color w:val="000000" w:themeColor="text1"/>
                <w:szCs w:val="21"/>
              </w:rPr>
              <w:t>救助站</w:t>
            </w:r>
            <w:proofErr w:type="gramEnd"/>
            <w:r>
              <w:rPr>
                <w:rFonts w:ascii="宋体" w:hAnsi="宋体" w:cs="宋体" w:hint="eastAsia"/>
                <w:color w:val="000000" w:themeColor="text1"/>
                <w:szCs w:val="21"/>
              </w:rPr>
              <w:t>实行24小时接待制，安全保卫人员实行四班三运转工作制。）</w:t>
            </w: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门卫岗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1487" w:type="pct"/>
          </w:tcPr>
          <w:p w:rsidR="00BB0201" w:rsidRDefault="00BB0201" w:rsidP="00A22120">
            <w:pPr>
              <w:jc w:val="left"/>
              <w:rPr>
                <w:rFonts w:ascii="宋体" w:hAnsi="宋体"/>
                <w:color w:val="000000" w:themeColor="text1"/>
                <w:szCs w:val="21"/>
              </w:rPr>
            </w:pPr>
            <w:r>
              <w:rPr>
                <w:rFonts w:ascii="宋体" w:hAnsi="宋体" w:cs="宋体" w:hint="eastAsia"/>
                <w:color w:val="000000" w:themeColor="text1"/>
                <w:szCs w:val="21"/>
              </w:rPr>
              <w:t>负责对进出救助管理站的人员、车辆进行严格登记和检查；负责站内公共区域及3号楼4号</w:t>
            </w:r>
            <w:proofErr w:type="gramStart"/>
            <w:r>
              <w:rPr>
                <w:rFonts w:ascii="宋体" w:hAnsi="宋体" w:cs="宋体" w:hint="eastAsia"/>
                <w:color w:val="000000" w:themeColor="text1"/>
                <w:szCs w:val="21"/>
              </w:rPr>
              <w:t>楼内部</w:t>
            </w:r>
            <w:proofErr w:type="gramEnd"/>
            <w:r>
              <w:rPr>
                <w:rFonts w:ascii="宋体" w:hAnsi="宋体" w:cs="宋体" w:hint="eastAsia"/>
                <w:color w:val="000000" w:themeColor="text1"/>
                <w:szCs w:val="21"/>
              </w:rPr>
              <w:t>的巡视等工作。</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r>
              <w:rPr>
                <w:rFonts w:hint="eastAsia"/>
              </w:rPr>
              <w:t>1</w:t>
            </w:r>
            <w:r>
              <w:rPr>
                <w:rFonts w:hint="eastAsia"/>
              </w:rPr>
              <w:t>人执行常日班。</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监控岗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olor w:val="000000" w:themeColor="text1"/>
                <w:szCs w:val="21"/>
              </w:rPr>
            </w:pPr>
            <w:r>
              <w:rPr>
                <w:rFonts w:ascii="宋体" w:hAnsi="宋体" w:hint="eastAsia"/>
                <w:color w:val="000000" w:themeColor="text1"/>
                <w:szCs w:val="21"/>
              </w:rPr>
              <w:t>负责监控室内各类监控设备的操作；</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保安岗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olor w:val="000000" w:themeColor="text1"/>
                <w:szCs w:val="21"/>
              </w:rPr>
            </w:pPr>
            <w:r>
              <w:rPr>
                <w:rFonts w:ascii="宋体" w:hAnsi="宋体" w:hint="eastAsia"/>
                <w:color w:val="000000" w:themeColor="text1"/>
                <w:szCs w:val="21"/>
              </w:rPr>
              <w:t>负责受理大厅内大件行李安检设备的操作、协助办理入站手续和随身物品的开包（箱）检查等；</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巡逻岗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具体负责受助人员生活区内受助人员生活照料、区域内巡视等工作；</w:t>
            </w:r>
          </w:p>
        </w:tc>
        <w:tc>
          <w:tcPr>
            <w:tcW w:w="1354" w:type="pct"/>
            <w:vAlign w:val="center"/>
          </w:tcPr>
          <w:p w:rsidR="00BB0201" w:rsidRDefault="00BB0201" w:rsidP="00A22120">
            <w:pPr>
              <w:spacing w:line="400" w:lineRule="exact"/>
              <w:jc w:val="left"/>
              <w:rPr>
                <w:highlight w:val="yellow"/>
              </w:rPr>
            </w:pPr>
            <w:r>
              <w:rPr>
                <w:rFonts w:hint="eastAsia"/>
              </w:rPr>
              <w:t>与保安岗互为</w:t>
            </w:r>
            <w:r>
              <w:rPr>
                <w:rFonts w:hint="eastAsia"/>
              </w:rPr>
              <w:t>AB</w:t>
            </w:r>
            <w:r>
              <w:rPr>
                <w:rFonts w:hint="eastAsia"/>
              </w:rPr>
              <w:t>角，</w:t>
            </w: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r w:rsidR="00BB0201" w:rsidTr="00A22120">
        <w:trPr>
          <w:trHeight w:val="510"/>
          <w:jc w:val="center"/>
        </w:trPr>
        <w:tc>
          <w:tcPr>
            <w:tcW w:w="850" w:type="pct"/>
            <w:vMerge w:val="restar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保洁部</w:t>
            </w:r>
          </w:p>
        </w:tc>
        <w:tc>
          <w:tcPr>
            <w:tcW w:w="851"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保洁岗1</w:t>
            </w:r>
          </w:p>
        </w:tc>
        <w:tc>
          <w:tcPr>
            <w:tcW w:w="456"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每日完成1号、2号</w:t>
            </w:r>
            <w:proofErr w:type="gramStart"/>
            <w:r>
              <w:rPr>
                <w:rFonts w:ascii="宋体" w:hAnsi="宋体" w:cs="宋体" w:hint="eastAsia"/>
                <w:color w:val="000000" w:themeColor="text1"/>
                <w:szCs w:val="21"/>
              </w:rPr>
              <w:t>楼区域</w:t>
            </w:r>
            <w:proofErr w:type="gramEnd"/>
            <w:r>
              <w:rPr>
                <w:rFonts w:ascii="宋体" w:hAnsi="宋体" w:cs="宋体" w:hint="eastAsia"/>
                <w:color w:val="000000" w:themeColor="text1"/>
                <w:szCs w:val="21"/>
              </w:rPr>
              <w:t>保洁工作。</w:t>
            </w:r>
          </w:p>
        </w:tc>
        <w:tc>
          <w:tcPr>
            <w:tcW w:w="1354" w:type="pct"/>
            <w:shd w:val="clear" w:color="auto" w:fill="auto"/>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5天8小时工作制</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保洁岗2</w:t>
            </w:r>
          </w:p>
        </w:tc>
        <w:tc>
          <w:tcPr>
            <w:tcW w:w="456"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487" w:type="pct"/>
            <w:shd w:val="clear" w:color="auto" w:fill="auto"/>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每日完成3号</w:t>
            </w:r>
            <w:proofErr w:type="gramStart"/>
            <w:r>
              <w:rPr>
                <w:rFonts w:ascii="宋体" w:hAnsi="宋体" w:cs="宋体" w:hint="eastAsia"/>
                <w:color w:val="000000" w:themeColor="text1"/>
                <w:szCs w:val="21"/>
              </w:rPr>
              <w:t>楼区域</w:t>
            </w:r>
            <w:proofErr w:type="gramEnd"/>
            <w:r>
              <w:rPr>
                <w:rFonts w:ascii="宋体" w:hAnsi="宋体" w:cs="宋体" w:hint="eastAsia"/>
                <w:color w:val="000000" w:themeColor="text1"/>
                <w:szCs w:val="21"/>
              </w:rPr>
              <w:t>保洁工作。</w:t>
            </w:r>
          </w:p>
        </w:tc>
        <w:tc>
          <w:tcPr>
            <w:tcW w:w="1354" w:type="pct"/>
            <w:shd w:val="clear" w:color="auto" w:fill="auto"/>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5天8小时工作制</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保洁岗3</w:t>
            </w:r>
          </w:p>
        </w:tc>
        <w:tc>
          <w:tcPr>
            <w:tcW w:w="456" w:type="pct"/>
            <w:shd w:val="clear" w:color="auto" w:fill="auto"/>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每日完成4号楼及室外公共区域保洁工作。</w:t>
            </w:r>
          </w:p>
        </w:tc>
        <w:tc>
          <w:tcPr>
            <w:tcW w:w="1354" w:type="pct"/>
            <w:shd w:val="clear" w:color="auto" w:fill="auto"/>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5天8小时工作制</w:t>
            </w:r>
          </w:p>
        </w:tc>
      </w:tr>
      <w:tr w:rsidR="00BB0201" w:rsidTr="00A22120">
        <w:trPr>
          <w:trHeight w:val="510"/>
          <w:jc w:val="center"/>
        </w:trPr>
        <w:tc>
          <w:tcPr>
            <w:tcW w:w="850" w:type="pct"/>
            <w:vAlign w:val="center"/>
          </w:tcPr>
          <w:p w:rsidR="00BB0201" w:rsidRDefault="00BB0201" w:rsidP="00A22120">
            <w:pPr>
              <w:snapToGrid w:val="0"/>
              <w:jc w:val="center"/>
              <w:rPr>
                <w:rFonts w:ascii="宋体" w:hAnsi="宋体" w:cs="宋体"/>
                <w:color w:val="000000" w:themeColor="text1"/>
                <w:szCs w:val="21"/>
              </w:rPr>
            </w:pPr>
            <w:r>
              <w:rPr>
                <w:rFonts w:ascii="宋体" w:hAnsi="宋体"/>
                <w:color w:val="000000" w:themeColor="text1"/>
                <w:szCs w:val="21"/>
              </w:rPr>
              <w:t>工程部</w:t>
            </w: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olor w:val="000000" w:themeColor="text1"/>
                <w:szCs w:val="21"/>
              </w:rPr>
              <w:t>维修工</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hint="eastAsia"/>
                <w:color w:val="000000" w:themeColor="text1"/>
                <w:szCs w:val="21"/>
              </w:rPr>
              <w:t>1</w:t>
            </w:r>
          </w:p>
        </w:tc>
        <w:tc>
          <w:tcPr>
            <w:tcW w:w="1487" w:type="pct"/>
            <w:vAlign w:val="center"/>
          </w:tcPr>
          <w:p w:rsidR="00BB0201" w:rsidRDefault="00BB0201" w:rsidP="00A22120">
            <w:pPr>
              <w:jc w:val="left"/>
              <w:rPr>
                <w:rFonts w:ascii="Times New Roman" w:hAnsi="Times New Roman"/>
                <w:bCs/>
                <w:color w:val="000000" w:themeColor="text1"/>
                <w:sz w:val="22"/>
              </w:rPr>
            </w:pPr>
            <w:r>
              <w:rPr>
                <w:rFonts w:ascii="宋体" w:hAnsi="宋体"/>
                <w:color w:val="000000" w:themeColor="text1"/>
                <w:szCs w:val="21"/>
              </w:rPr>
              <w:t>全面负责</w:t>
            </w:r>
            <w:r>
              <w:rPr>
                <w:rFonts w:ascii="宋体" w:hAnsi="宋体" w:hint="eastAsia"/>
                <w:color w:val="000000" w:themeColor="text1"/>
                <w:szCs w:val="21"/>
              </w:rPr>
              <w:t>办公点内的</w:t>
            </w:r>
            <w:r>
              <w:rPr>
                <w:rFonts w:ascii="宋体" w:hAnsi="宋体"/>
                <w:color w:val="000000" w:themeColor="text1"/>
                <w:szCs w:val="21"/>
              </w:rPr>
              <w:t>水、电的零星常规维修、须持有电工操作证</w:t>
            </w:r>
          </w:p>
        </w:tc>
        <w:tc>
          <w:tcPr>
            <w:tcW w:w="1354" w:type="pct"/>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5天8小时工作制</w:t>
            </w:r>
          </w:p>
        </w:tc>
      </w:tr>
      <w:tr w:rsidR="00BB0201" w:rsidTr="00A22120">
        <w:trPr>
          <w:trHeight w:val="510"/>
          <w:jc w:val="center"/>
        </w:trPr>
        <w:tc>
          <w:tcPr>
            <w:tcW w:w="850"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绿化部</w:t>
            </w: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绿化养护岗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负责室内摆花的日常维护及室外花坛</w:t>
            </w:r>
            <w:proofErr w:type="gramStart"/>
            <w:r>
              <w:rPr>
                <w:rFonts w:ascii="宋体" w:hAnsi="宋体" w:cs="宋体" w:hint="eastAsia"/>
                <w:color w:val="000000" w:themeColor="text1"/>
                <w:szCs w:val="21"/>
              </w:rPr>
              <w:t>内绿植</w:t>
            </w:r>
            <w:proofErr w:type="gramEnd"/>
            <w:r>
              <w:rPr>
                <w:rFonts w:ascii="宋体" w:hAnsi="宋体" w:cs="宋体" w:hint="eastAsia"/>
                <w:color w:val="000000" w:themeColor="text1"/>
                <w:szCs w:val="21"/>
              </w:rPr>
              <w:t>的养护和垃圾清理等工作。</w:t>
            </w:r>
          </w:p>
        </w:tc>
        <w:tc>
          <w:tcPr>
            <w:tcW w:w="1354" w:type="pct"/>
            <w:vAlign w:val="center"/>
          </w:tcPr>
          <w:p w:rsidR="00BB0201" w:rsidRDefault="00BB0201" w:rsidP="00A2212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5天8小时工作制</w:t>
            </w:r>
          </w:p>
        </w:tc>
      </w:tr>
      <w:tr w:rsidR="00BB0201" w:rsidTr="00A22120">
        <w:trPr>
          <w:trHeight w:val="526"/>
          <w:jc w:val="center"/>
        </w:trPr>
        <w:tc>
          <w:tcPr>
            <w:tcW w:w="850" w:type="pct"/>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合计：</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23</w:t>
            </w:r>
          </w:p>
        </w:tc>
        <w:tc>
          <w:tcPr>
            <w:tcW w:w="1487" w:type="pct"/>
          </w:tcPr>
          <w:p w:rsidR="00BB0201" w:rsidRDefault="00BB0201" w:rsidP="00A22120">
            <w:pPr>
              <w:snapToGrid w:val="0"/>
              <w:jc w:val="center"/>
              <w:rPr>
                <w:rFonts w:ascii="宋体" w:hAnsi="宋体" w:cs="宋体"/>
                <w:color w:val="000000" w:themeColor="text1"/>
                <w:szCs w:val="21"/>
              </w:rPr>
            </w:pPr>
          </w:p>
        </w:tc>
        <w:tc>
          <w:tcPr>
            <w:tcW w:w="1354" w:type="pct"/>
            <w:vAlign w:val="center"/>
          </w:tcPr>
          <w:p w:rsidR="00BB0201" w:rsidRDefault="00BB0201" w:rsidP="00A22120">
            <w:pPr>
              <w:spacing w:line="400" w:lineRule="exact"/>
              <w:jc w:val="left"/>
              <w:rPr>
                <w:rFonts w:ascii="宋体" w:hAnsi="宋体" w:cs="宋体"/>
                <w:color w:val="000000" w:themeColor="text1"/>
                <w:szCs w:val="21"/>
              </w:rPr>
            </w:pPr>
          </w:p>
        </w:tc>
      </w:tr>
      <w:bookmarkEnd w:id="30"/>
    </w:tbl>
    <w:p w:rsidR="00BB0201" w:rsidRDefault="00BB0201" w:rsidP="00BB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BB0201" w:rsidRDefault="00BB0201" w:rsidP="00BB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FF0000"/>
          <w:sz w:val="22"/>
        </w:rPr>
      </w:pPr>
      <w:r>
        <w:rPr>
          <w:rFonts w:ascii="Times New Roman" w:hAnsi="Times New Roman"/>
          <w:b/>
          <w:color w:val="FF0000"/>
          <w:sz w:val="22"/>
        </w:rPr>
        <w:t>说明：投标人的各岗位</w:t>
      </w:r>
      <w:r>
        <w:rPr>
          <w:rFonts w:ascii="Times New Roman" w:hAnsi="Times New Roman" w:hint="eastAsia"/>
          <w:b/>
          <w:color w:val="FF0000"/>
          <w:sz w:val="22"/>
        </w:rPr>
        <w:t>人数</w:t>
      </w:r>
      <w:r>
        <w:rPr>
          <w:rFonts w:ascii="Times New Roman" w:hAnsi="Times New Roman"/>
          <w:b/>
          <w:color w:val="FF0000"/>
          <w:sz w:val="22"/>
        </w:rPr>
        <w:t>配置标准不得低于表内岗位配置</w:t>
      </w:r>
      <w:r>
        <w:rPr>
          <w:rFonts w:ascii="Times New Roman" w:hAnsi="Times New Roman" w:hint="eastAsia"/>
          <w:b/>
          <w:color w:val="FF0000"/>
          <w:sz w:val="22"/>
        </w:rPr>
        <w:t>人</w:t>
      </w:r>
      <w:r>
        <w:rPr>
          <w:rFonts w:ascii="Times New Roman" w:hAnsi="Times New Roman"/>
          <w:b/>
          <w:color w:val="FF0000"/>
          <w:sz w:val="22"/>
        </w:rPr>
        <w:t>数要求。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noProof/>
          <w:sz w:val="22"/>
        </w:rPr>
        <w:drawing>
          <wp:inline distT="0" distB="0" distL="0" distR="0" wp14:anchorId="34DCF1EC" wp14:editId="1B39BF42">
            <wp:extent cx="5486400" cy="3200400"/>
            <wp:effectExtent l="0" t="0" r="7620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）树立正确的物业管理观念，以“服务至上，客户第一”为管理宗旨，不断提高良好信誉、不断加强科学管理，做好服务工作。</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）加强服务保障，提高服务质量，无人为差错事故。</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）优质服务，规范服务，提供方便、及时和舒适的人性化服务。</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9.3.1</w:t>
      </w:r>
      <w:r>
        <w:rPr>
          <w:rFonts w:ascii="Times New Roman" w:hAnsi="Times New Roman" w:hint="eastAsia"/>
          <w:b/>
          <w:sz w:val="22"/>
        </w:rPr>
        <w:t>管理部</w:t>
      </w:r>
      <w:r>
        <w:rPr>
          <w:rFonts w:ascii="Times New Roman" w:hAnsi="Times New Roman" w:hint="eastAsia"/>
          <w:b/>
          <w:sz w:val="22"/>
        </w:rPr>
        <w:t>-</w:t>
      </w:r>
      <w:r>
        <w:rPr>
          <w:rFonts w:ascii="Times New Roman" w:hAnsi="Times New Roman" w:hint="eastAsia"/>
          <w:b/>
          <w:sz w:val="22"/>
        </w:rPr>
        <w:t>物业经理</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③以身作则，关心员工，奖罚分明，提高自身素质和修养，最大限度地发挥和调动全体员工的工作热情和责任感。</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④负责落实各项服务工作，协调处理内外关系，为中标人树立良好的社会形象。</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具有五年以上的相关管理经验，具有严谨的组织管理能力和策划能力。</w:t>
      </w:r>
      <w:r>
        <w:rPr>
          <w:rFonts w:ascii="Times New Roman" w:hAnsi="Times New Roman" w:hint="eastAsia"/>
          <w:bCs/>
          <w:sz w:val="22"/>
        </w:rPr>
        <w:t>50</w:t>
      </w:r>
      <w:r>
        <w:rPr>
          <w:rFonts w:ascii="Times New Roman" w:hAnsi="Times New Roman" w:hint="eastAsia"/>
          <w:bCs/>
          <w:sz w:val="22"/>
        </w:rPr>
        <w:t>周岁以下，熟练使用电脑，中专及以上学历，若有相应的物业管理资格证书和机关大楼管理经验可在投标文件中提供。</w:t>
      </w: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9.3.2 </w:t>
      </w:r>
      <w:r>
        <w:rPr>
          <w:rFonts w:ascii="Times New Roman" w:hAnsi="Times New Roman"/>
          <w:b/>
          <w:sz w:val="22"/>
        </w:rPr>
        <w:t>保安</w:t>
      </w:r>
      <w:r>
        <w:rPr>
          <w:rFonts w:ascii="Times New Roman" w:hAnsi="Times New Roman" w:hint="eastAsia"/>
          <w:b/>
          <w:sz w:val="22"/>
        </w:rPr>
        <w:t>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工作内容</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顾唐路</w:t>
      </w:r>
      <w:proofErr w:type="gramEnd"/>
      <w:r>
        <w:rPr>
          <w:rFonts w:ascii="Times New Roman" w:hAnsi="Times New Roman" w:hint="eastAsia"/>
          <w:bCs/>
          <w:sz w:val="22"/>
        </w:rPr>
        <w:t>3078</w:t>
      </w:r>
      <w:r>
        <w:rPr>
          <w:rFonts w:ascii="Times New Roman" w:hAnsi="Times New Roman" w:hint="eastAsia"/>
          <w:bCs/>
          <w:sz w:val="22"/>
        </w:rPr>
        <w:t>号。</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tbl>
      <w:tblPr>
        <w:tblW w:w="4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8"/>
        <w:gridCol w:w="685"/>
        <w:gridCol w:w="2234"/>
        <w:gridCol w:w="2034"/>
      </w:tblGrid>
      <w:tr w:rsidR="00BB0201" w:rsidTr="00A22120">
        <w:trPr>
          <w:trHeight w:val="510"/>
          <w:jc w:val="center"/>
        </w:trPr>
        <w:tc>
          <w:tcPr>
            <w:tcW w:w="850" w:type="pct"/>
            <w:vMerge w:val="restar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保安部       （因</w:t>
            </w:r>
            <w:proofErr w:type="gramStart"/>
            <w:r>
              <w:rPr>
                <w:rFonts w:ascii="宋体" w:hAnsi="宋体" w:cs="宋体" w:hint="eastAsia"/>
                <w:color w:val="000000" w:themeColor="text1"/>
                <w:szCs w:val="21"/>
              </w:rPr>
              <w:t>救助站</w:t>
            </w:r>
            <w:proofErr w:type="gramEnd"/>
            <w:r>
              <w:rPr>
                <w:rFonts w:ascii="宋体" w:hAnsi="宋体" w:cs="宋体" w:hint="eastAsia"/>
                <w:color w:val="000000" w:themeColor="text1"/>
                <w:szCs w:val="21"/>
              </w:rPr>
              <w:t>实行24小时接待制，安全保卫人员实行四班三运转工作制。）</w:t>
            </w: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门卫岗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1487" w:type="pct"/>
          </w:tcPr>
          <w:p w:rsidR="00BB0201" w:rsidRDefault="00BB0201" w:rsidP="00A22120">
            <w:pPr>
              <w:jc w:val="left"/>
              <w:rPr>
                <w:rFonts w:ascii="宋体" w:hAnsi="宋体"/>
                <w:color w:val="000000" w:themeColor="text1"/>
                <w:szCs w:val="21"/>
              </w:rPr>
            </w:pPr>
            <w:r>
              <w:rPr>
                <w:rFonts w:ascii="宋体" w:hAnsi="宋体" w:cs="宋体" w:hint="eastAsia"/>
                <w:color w:val="000000" w:themeColor="text1"/>
                <w:szCs w:val="21"/>
              </w:rPr>
              <w:t>负责对进出救助管理站的人员、车辆进行严格登记和检查；负责站内公共区域及3号楼4号</w:t>
            </w:r>
            <w:proofErr w:type="gramStart"/>
            <w:r>
              <w:rPr>
                <w:rFonts w:ascii="宋体" w:hAnsi="宋体" w:cs="宋体" w:hint="eastAsia"/>
                <w:color w:val="000000" w:themeColor="text1"/>
                <w:szCs w:val="21"/>
              </w:rPr>
              <w:t>楼内部</w:t>
            </w:r>
            <w:proofErr w:type="gramEnd"/>
            <w:r>
              <w:rPr>
                <w:rFonts w:ascii="宋体" w:hAnsi="宋体" w:cs="宋体" w:hint="eastAsia"/>
                <w:color w:val="000000" w:themeColor="text1"/>
                <w:szCs w:val="21"/>
              </w:rPr>
              <w:t>的巡视等工作。</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r>
              <w:rPr>
                <w:rFonts w:hint="eastAsia"/>
              </w:rPr>
              <w:t>1</w:t>
            </w:r>
            <w:r>
              <w:rPr>
                <w:rFonts w:hint="eastAsia"/>
              </w:rPr>
              <w:t>人执行常日班。</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监控岗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olor w:val="000000" w:themeColor="text1"/>
                <w:szCs w:val="21"/>
              </w:rPr>
            </w:pPr>
            <w:r>
              <w:rPr>
                <w:rFonts w:ascii="宋体" w:hAnsi="宋体" w:hint="eastAsia"/>
                <w:color w:val="000000" w:themeColor="text1"/>
                <w:szCs w:val="21"/>
              </w:rPr>
              <w:t>负责监控室内各类监控设备的操作；</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保安岗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olor w:val="000000" w:themeColor="text1"/>
                <w:szCs w:val="21"/>
              </w:rPr>
            </w:pPr>
            <w:r>
              <w:rPr>
                <w:rFonts w:ascii="宋体" w:hAnsi="宋体" w:hint="eastAsia"/>
                <w:color w:val="000000" w:themeColor="text1"/>
                <w:szCs w:val="21"/>
              </w:rPr>
              <w:t>负责受理大厅内大件行李安检设备的操作、协助办理入站手续和随身物品的开包（箱）检查等；</w:t>
            </w:r>
          </w:p>
        </w:tc>
        <w:tc>
          <w:tcPr>
            <w:tcW w:w="1354" w:type="pct"/>
            <w:vAlign w:val="center"/>
          </w:tcPr>
          <w:p w:rsidR="00BB0201" w:rsidRDefault="00BB0201" w:rsidP="00A22120">
            <w:pPr>
              <w:spacing w:line="400" w:lineRule="exact"/>
              <w:jc w:val="left"/>
            </w:pP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r w:rsidR="00BB0201" w:rsidTr="00A22120">
        <w:trPr>
          <w:trHeight w:val="510"/>
          <w:jc w:val="center"/>
        </w:trPr>
        <w:tc>
          <w:tcPr>
            <w:tcW w:w="850" w:type="pct"/>
            <w:vMerge/>
            <w:vAlign w:val="center"/>
          </w:tcPr>
          <w:p w:rsidR="00BB0201" w:rsidRDefault="00BB0201" w:rsidP="00A22120">
            <w:pPr>
              <w:snapToGrid w:val="0"/>
              <w:jc w:val="center"/>
              <w:rPr>
                <w:rFonts w:ascii="宋体" w:hAnsi="宋体" w:cs="宋体"/>
                <w:color w:val="000000" w:themeColor="text1"/>
                <w:szCs w:val="21"/>
              </w:rPr>
            </w:pPr>
          </w:p>
        </w:tc>
        <w:tc>
          <w:tcPr>
            <w:tcW w:w="851"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巡逻岗</w:t>
            </w:r>
          </w:p>
        </w:tc>
        <w:tc>
          <w:tcPr>
            <w:tcW w:w="456" w:type="pct"/>
            <w:vAlign w:val="center"/>
          </w:tcPr>
          <w:p w:rsidR="00BB0201" w:rsidRDefault="00BB0201" w:rsidP="00A22120">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1487" w:type="pct"/>
          </w:tcPr>
          <w:p w:rsidR="00BB0201" w:rsidRDefault="00BB0201" w:rsidP="00A22120">
            <w:pPr>
              <w:jc w:val="left"/>
              <w:rPr>
                <w:rFonts w:ascii="宋体" w:hAnsi="宋体" w:cs="宋体"/>
                <w:color w:val="000000" w:themeColor="text1"/>
                <w:szCs w:val="21"/>
              </w:rPr>
            </w:pPr>
            <w:r>
              <w:rPr>
                <w:rFonts w:ascii="宋体" w:hAnsi="宋体" w:cs="宋体" w:hint="eastAsia"/>
                <w:color w:val="000000" w:themeColor="text1"/>
                <w:szCs w:val="21"/>
              </w:rPr>
              <w:t>具体负责受助人员生活区内受助人员生活照料、区域内巡视等工作；</w:t>
            </w:r>
          </w:p>
        </w:tc>
        <w:tc>
          <w:tcPr>
            <w:tcW w:w="1354" w:type="pct"/>
            <w:vAlign w:val="center"/>
          </w:tcPr>
          <w:p w:rsidR="00BB0201" w:rsidRDefault="00BB0201" w:rsidP="00A22120">
            <w:pPr>
              <w:spacing w:line="400" w:lineRule="exact"/>
              <w:jc w:val="left"/>
              <w:rPr>
                <w:highlight w:val="yellow"/>
              </w:rPr>
            </w:pPr>
            <w:r>
              <w:rPr>
                <w:rFonts w:hint="eastAsia"/>
              </w:rPr>
              <w:t>与保安岗互为</w:t>
            </w:r>
            <w:r>
              <w:rPr>
                <w:rFonts w:hint="eastAsia"/>
              </w:rPr>
              <w:t>AB</w:t>
            </w:r>
            <w:r>
              <w:rPr>
                <w:rFonts w:hint="eastAsia"/>
              </w:rPr>
              <w:t>角，</w:t>
            </w:r>
            <w:r>
              <w:rPr>
                <w:rFonts w:hint="eastAsia"/>
              </w:rPr>
              <w:t>4</w:t>
            </w:r>
            <w:r>
              <w:rPr>
                <w:rFonts w:hint="eastAsia"/>
              </w:rPr>
              <w:t>人实行</w:t>
            </w:r>
            <w:r>
              <w:rPr>
                <w:rFonts w:hint="eastAsia"/>
              </w:rPr>
              <w:t>4</w:t>
            </w:r>
            <w:r>
              <w:rPr>
                <w:rFonts w:hint="eastAsia"/>
              </w:rPr>
              <w:t>班</w:t>
            </w:r>
            <w:r>
              <w:rPr>
                <w:rFonts w:hint="eastAsia"/>
              </w:rPr>
              <w:t>3</w:t>
            </w:r>
            <w:r>
              <w:rPr>
                <w:rFonts w:hint="eastAsia"/>
              </w:rPr>
              <w:t>运转。</w:t>
            </w:r>
          </w:p>
        </w:tc>
      </w:tr>
    </w:tbl>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①为业主提供</w:t>
      </w:r>
      <w:r>
        <w:rPr>
          <w:rFonts w:ascii="Times New Roman" w:hAnsi="Times New Roman" w:hint="eastAsia"/>
          <w:bCs/>
          <w:sz w:val="22"/>
        </w:rPr>
        <w:t>24</w:t>
      </w:r>
      <w:r>
        <w:rPr>
          <w:rFonts w:ascii="Times New Roman" w:hAnsi="Times New Roman" w:hint="eastAsia"/>
          <w:bCs/>
          <w:sz w:val="22"/>
        </w:rPr>
        <w:t>小时的安保服务（含受理接待服务、受助人员生活照护、消防设施设备管理、车辆（停放）管理、监控设备管理、安全管理以及报刊、信件的收发、电话转接等），门岗实行</w:t>
      </w:r>
      <w:r>
        <w:rPr>
          <w:rFonts w:ascii="Times New Roman" w:hAnsi="Times New Roman" w:hint="eastAsia"/>
          <w:bCs/>
          <w:sz w:val="22"/>
        </w:rPr>
        <w:t>24</w:t>
      </w:r>
      <w:r>
        <w:rPr>
          <w:rFonts w:ascii="Times New Roman" w:hAnsi="Times New Roman" w:hint="eastAsia"/>
          <w:bCs/>
          <w:sz w:val="22"/>
        </w:rPr>
        <w:t>小时执勤。保安人员执勤有明显标志、外来人员及车辆进出有登记、物品进出有手续、安全防范有装置、巡逻有记录、应急有预案，文明执勤。对出入口、外围周界地区（周界报警的管理工作）进行监控，保持站内的宁静和安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②消防管理：消防制度的建立和执行、消防器材的设置、消防队伍的管理等。</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③安全管理：对浦东新区救助管理站范围内的安全、保卫、巡逻、夜间配合业主对</w:t>
      </w:r>
      <w:proofErr w:type="gramStart"/>
      <w:r>
        <w:rPr>
          <w:rFonts w:ascii="Times New Roman" w:hAnsi="Times New Roman" w:hint="eastAsia"/>
          <w:bCs/>
          <w:sz w:val="22"/>
        </w:rPr>
        <w:t>业务房</w:t>
      </w:r>
      <w:proofErr w:type="gramEnd"/>
      <w:r>
        <w:rPr>
          <w:rFonts w:ascii="Times New Roman" w:hAnsi="Times New Roman" w:hint="eastAsia"/>
          <w:bCs/>
          <w:sz w:val="22"/>
        </w:rPr>
        <w:t>进行巡查等，保持站内的安全与宁静。</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④车辆（含停车）管理：规划机动车、非机动车泊位场地，对进出行驶停泊的车辆进行管理，包括出入登记、走向、停泊。对道路行驶指示标志的设置等，使车辆行驶停放有序，车辆管理制度落实。</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w:t>
      </w:r>
      <w:r>
        <w:rPr>
          <w:rFonts w:ascii="Times New Roman" w:hAnsi="Times New Roman" w:hint="eastAsia"/>
          <w:bCs/>
          <w:sz w:val="22"/>
        </w:rPr>
        <w:t xml:space="preserve"> </w:t>
      </w:r>
    </w:p>
    <w:tbl>
      <w:tblPr>
        <w:tblStyle w:val="a5"/>
        <w:tblW w:w="0" w:type="auto"/>
        <w:tblLook w:val="04A0" w:firstRow="1" w:lastRow="0" w:firstColumn="1" w:lastColumn="0" w:noHBand="0" w:noVBand="1"/>
      </w:tblPr>
      <w:tblGrid>
        <w:gridCol w:w="8522"/>
      </w:tblGrid>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统一穿着规定的保安制服，佩带工号牌上岗。</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对采购人的安全利益负全责。派驻的保安人员因责任心不强或工作严重疏漏而造成驻点发生爆炸、火灾、破坏和盗窃事故，必须承担经济责任和法律责任</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要</w:t>
            </w:r>
            <w:proofErr w:type="gramStart"/>
            <w:r>
              <w:rPr>
                <w:rFonts w:asciiTheme="minorEastAsia" w:eastAsiaTheme="minorEastAsia" w:hAnsiTheme="minorEastAsia" w:hint="eastAsia"/>
                <w:bCs/>
                <w:sz w:val="22"/>
              </w:rPr>
              <w:t>结合大楼</w:t>
            </w:r>
            <w:proofErr w:type="gramEnd"/>
            <w:r>
              <w:rPr>
                <w:rFonts w:asciiTheme="minorEastAsia" w:eastAsiaTheme="minorEastAsia" w:hAnsiTheme="minorEastAsia" w:hint="eastAsia"/>
                <w:bCs/>
                <w:sz w:val="22"/>
              </w:rPr>
              <w:t>的特点和实际，要加强对外来办事人员的管理,如遇群众</w:t>
            </w:r>
            <w:proofErr w:type="gramStart"/>
            <w:r>
              <w:rPr>
                <w:rFonts w:asciiTheme="minorEastAsia" w:eastAsiaTheme="minorEastAsia" w:hAnsiTheme="minorEastAsia" w:hint="eastAsia"/>
                <w:bCs/>
                <w:sz w:val="22"/>
              </w:rPr>
              <w:t>集访应</w:t>
            </w:r>
            <w:proofErr w:type="gramEnd"/>
            <w:r>
              <w:rPr>
                <w:rFonts w:asciiTheme="minorEastAsia" w:eastAsiaTheme="minorEastAsia" w:hAnsiTheme="minorEastAsia" w:hint="eastAsia"/>
                <w:bCs/>
                <w:sz w:val="22"/>
              </w:rPr>
              <w:t>及时向有关部门汇报并做好劝说、解释工作，确保大楼的正常秩序。</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对外来的施工人员、搬运人员的活动范围进行一定的限制；对可疑陌生人采取追踪、监控措施，必要时可上前询问；劝阻推销、乞讨等无关人员入内。</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加强技防保卫和院内道路监控，无爆炸、火灾、破坏和盗窃事故，及时发现、监控不可预见的设备、设施故障，减少损失。</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加强监控管理，认真履行每日24小时值守管理服务职责。</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对物资进出大楼实施盘查、登记制度,物品运出须由部门负责人在出门证上签名同意，凭</w:t>
            </w:r>
            <w:proofErr w:type="gramStart"/>
            <w:r>
              <w:rPr>
                <w:rFonts w:asciiTheme="minorEastAsia" w:eastAsiaTheme="minorEastAsia" w:hAnsiTheme="minorEastAsia" w:hint="eastAsia"/>
                <w:bCs/>
                <w:sz w:val="22"/>
              </w:rPr>
              <w:t>出门证</w:t>
            </w:r>
            <w:proofErr w:type="gramEnd"/>
            <w:r>
              <w:rPr>
                <w:rFonts w:asciiTheme="minorEastAsia" w:eastAsiaTheme="minorEastAsia" w:hAnsiTheme="minorEastAsia" w:hint="eastAsia"/>
                <w:bCs/>
                <w:sz w:val="22"/>
              </w:rPr>
              <w:t>在验明品种、数量的情况下方可放行。</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严格值勤，规范服务，每次巡查结束后，必须认真详尽地作好记录，以备后查,无严重人为疏漏责任事故。</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加强巡查，重点部位、区域重点查，一般部位不放过，消除盲区不留死角。</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建立建全防火、防盗、自然灾害等安全预警机制和停电、防台防汛，</w:t>
            </w:r>
            <w:proofErr w:type="gramStart"/>
            <w:r>
              <w:rPr>
                <w:rFonts w:asciiTheme="minorEastAsia" w:eastAsiaTheme="minorEastAsia" w:hAnsiTheme="minorEastAsia" w:hint="eastAsia"/>
                <w:bCs/>
                <w:sz w:val="22"/>
              </w:rPr>
              <w:t>闹访等</w:t>
            </w:r>
            <w:proofErr w:type="gramEnd"/>
            <w:r>
              <w:rPr>
                <w:rFonts w:asciiTheme="minorEastAsia" w:eastAsiaTheme="minorEastAsia" w:hAnsiTheme="minorEastAsia" w:hint="eastAsia"/>
                <w:bCs/>
                <w:sz w:val="22"/>
              </w:rPr>
              <w:t>突发情况的应急处置预案，有效落实措施，定期对消防器材、电气设备、开关、线路和照明灯具等进行检查，遇有故障等问题，及时与维修人员联系，尽快修复。</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加强车辆停放管理，引导车辆停放在指定位置，做到整齐划一，严禁乱停乱放。</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加强保安队伍建设、提供优质服务。</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处置突发事件等方面制定一套严格、完善的规章制度及具体落实方案。</w:t>
            </w:r>
          </w:p>
        </w:tc>
      </w:tr>
      <w:tr w:rsidR="00BB0201" w:rsidTr="00A22120">
        <w:tc>
          <w:tcPr>
            <w:tcW w:w="9854" w:type="dxa"/>
          </w:tcPr>
          <w:p w:rsidR="00BB0201" w:rsidRDefault="00BB0201" w:rsidP="00A22120">
            <w:pPr>
              <w:tabs>
                <w:tab w:val="left" w:pos="7200"/>
              </w:tabs>
              <w:adjustRightInd w:val="0"/>
              <w:snapToGrid w:val="0"/>
              <w:spacing w:line="300" w:lineRule="auto"/>
              <w:ind w:firstLineChars="200" w:firstLine="440"/>
              <w:rPr>
                <w:rFonts w:asciiTheme="minorEastAsia" w:eastAsiaTheme="minorEastAsia" w:hAnsiTheme="minorEastAsia"/>
                <w:bCs/>
                <w:sz w:val="22"/>
              </w:rPr>
            </w:pPr>
            <w:r>
              <w:rPr>
                <w:rFonts w:asciiTheme="minorEastAsia" w:eastAsiaTheme="minorEastAsia" w:hAnsiTheme="minorEastAsia" w:hint="eastAsia"/>
                <w:bCs/>
                <w:sz w:val="22"/>
              </w:rPr>
              <w:t>采购人每季对管理服务的安保工作情况进行检查考核，未达到考核要求的，将按合同规定予以处罚，并可建议更换或辞退违纪违规队员。</w:t>
            </w:r>
          </w:p>
        </w:tc>
      </w:tr>
    </w:tbl>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w:t>
      </w:r>
    </w:p>
    <w:p w:rsidR="00BB0201" w:rsidRDefault="00BB0201" w:rsidP="00BB0201">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bCs/>
          <w:sz w:val="22"/>
        </w:rPr>
        <w:t>9.1</w:t>
      </w:r>
      <w:r>
        <w:rPr>
          <w:rFonts w:ascii="Times New Roman" w:hAnsi="Times New Roman"/>
          <w:bCs/>
          <w:kern w:val="0"/>
          <w:sz w:val="22"/>
        </w:rPr>
        <w:t>岗位设置一览表</w:t>
      </w:r>
      <w:r>
        <w:rPr>
          <w:rFonts w:ascii="Times New Roman" w:hAnsi="Times New Roman" w:hint="eastAsia"/>
          <w:bCs/>
          <w:kern w:val="0"/>
          <w:sz w:val="22"/>
        </w:rPr>
        <w:t>，具体工作时间分配按采购人实际要求进行。</w:t>
      </w:r>
      <w:r>
        <w:rPr>
          <w:rFonts w:ascii="Times New Roman" w:hAnsi="Times New Roman" w:hint="eastAsia"/>
          <w:bCs/>
          <w:kern w:val="0"/>
          <w:sz w:val="22"/>
        </w:rPr>
        <w:t xml:space="preserve"> </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）人员要求</w:t>
      </w:r>
    </w:p>
    <w:p w:rsidR="00AA3E91" w:rsidRPr="00AA3E91" w:rsidRDefault="00AA3E91" w:rsidP="00AA3E91">
      <w:pPr>
        <w:tabs>
          <w:tab w:val="left" w:pos="7200"/>
        </w:tabs>
        <w:adjustRightInd w:val="0"/>
        <w:snapToGrid w:val="0"/>
        <w:spacing w:line="300" w:lineRule="auto"/>
        <w:ind w:firstLineChars="200" w:firstLine="440"/>
        <w:rPr>
          <w:rFonts w:ascii="Times New Roman" w:hAnsi="Times New Roman"/>
          <w:bCs/>
          <w:sz w:val="22"/>
        </w:rPr>
      </w:pPr>
      <w:r w:rsidRPr="00AA3E91">
        <w:rPr>
          <w:rFonts w:ascii="Times New Roman" w:hAnsi="Times New Roman" w:hint="eastAsia"/>
          <w:bCs/>
          <w:sz w:val="22"/>
        </w:rPr>
        <w:t>①身体健康，容貌较端正，品行端正，无不良记录。男保安年龄不超过</w:t>
      </w:r>
      <w:r w:rsidRPr="00AA3E91">
        <w:rPr>
          <w:rFonts w:ascii="Times New Roman" w:hAnsi="Times New Roman" w:hint="eastAsia"/>
          <w:bCs/>
          <w:sz w:val="22"/>
        </w:rPr>
        <w:t>63</w:t>
      </w:r>
      <w:r w:rsidRPr="00AA3E91">
        <w:rPr>
          <w:rFonts w:ascii="Times New Roman" w:hAnsi="Times New Roman" w:hint="eastAsia"/>
          <w:bCs/>
          <w:sz w:val="22"/>
        </w:rPr>
        <w:t>周岁，女保安年龄不超过</w:t>
      </w:r>
      <w:r w:rsidRPr="00AA3E91">
        <w:rPr>
          <w:rFonts w:ascii="Times New Roman" w:hAnsi="Times New Roman" w:hint="eastAsia"/>
          <w:bCs/>
          <w:sz w:val="22"/>
        </w:rPr>
        <w:t>58</w:t>
      </w:r>
      <w:r w:rsidRPr="00AA3E91">
        <w:rPr>
          <w:rFonts w:ascii="Times New Roman" w:hAnsi="Times New Roman" w:hint="eastAsia"/>
          <w:bCs/>
          <w:sz w:val="22"/>
        </w:rPr>
        <w:t>周岁。</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②工作认真负责，踏实肯干，有团队协作精神，责任心强。</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③熟悉本岗位相关工作流程及操作规范。</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④持有保安上岗证，外地户口持有居住证，相关证明可在投标文件中提供。</w:t>
      </w:r>
    </w:p>
    <w:p w:rsidR="00BB0201" w:rsidRDefault="00BB0201" w:rsidP="00BB020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）保安人员的常用装备、易耗品包含在投标总价内。</w:t>
      </w:r>
      <w:r>
        <w:rPr>
          <w:rFonts w:ascii="Times New Roman" w:hAnsi="Times New Roman" w:hint="eastAsia"/>
          <w:bCs/>
          <w:sz w:val="22"/>
        </w:rPr>
        <w:t xml:space="preserve"> </w:t>
      </w: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9.3.3 </w:t>
      </w:r>
      <w:r>
        <w:rPr>
          <w:rFonts w:ascii="Times New Roman" w:hAnsi="Times New Roman"/>
          <w:b/>
          <w:sz w:val="22"/>
        </w:rPr>
        <w:t>保洁</w:t>
      </w:r>
      <w:r>
        <w:rPr>
          <w:rFonts w:ascii="Times New Roman" w:hAnsi="Times New Roman" w:hint="eastAsia"/>
          <w:b/>
          <w:sz w:val="22"/>
        </w:rPr>
        <w:t>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顾唐路</w:t>
      </w:r>
      <w:proofErr w:type="gramEnd"/>
      <w:r>
        <w:rPr>
          <w:rFonts w:ascii="Times New Roman" w:hAnsi="Times New Roman" w:hint="eastAsia"/>
          <w:bCs/>
          <w:sz w:val="22"/>
        </w:rPr>
        <w:t>3078</w:t>
      </w:r>
      <w:r>
        <w:rPr>
          <w:rFonts w:ascii="Times New Roman" w:hAnsi="Times New Roman" w:hint="eastAsia"/>
          <w:bCs/>
          <w:sz w:val="22"/>
        </w:rPr>
        <w:t>号。</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w:t>
      </w:r>
    </w:p>
    <w:p w:rsidR="00BB0201" w:rsidRDefault="00BB0201" w:rsidP="00BB0201">
      <w:pPr>
        <w:tabs>
          <w:tab w:val="left" w:pos="7200"/>
        </w:tabs>
        <w:adjustRightInd w:val="0"/>
        <w:snapToGrid w:val="0"/>
        <w:spacing w:line="300" w:lineRule="auto"/>
        <w:ind w:firstLineChars="200" w:firstLine="440"/>
        <w:rPr>
          <w:rFonts w:ascii="Times New Roman" w:hAnsi="Times New Roman"/>
          <w:kern w:val="0"/>
          <w:sz w:val="22"/>
        </w:rPr>
      </w:pPr>
      <w:r>
        <w:rPr>
          <w:rFonts w:ascii="Times New Roman" w:hAnsi="Times New Roman" w:hint="eastAsia"/>
          <w:bCs/>
          <w:sz w:val="22"/>
        </w:rPr>
        <w:t>包括采购人办公用房、会议室、多功能室的清洁与卫生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Pr>
          <w:rFonts w:ascii="Times New Roman" w:hAnsi="Times New Roman" w:hint="eastAsia"/>
          <w:bCs/>
          <w:sz w:val="22"/>
        </w:rPr>
        <w:t>/</w:t>
      </w:r>
      <w:r>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r>
        <w:rPr>
          <w:rFonts w:ascii="Times New Roman" w:hAnsi="Times New Roman" w:hint="eastAsia"/>
          <w:kern w:val="0"/>
          <w:sz w:val="22"/>
        </w:rPr>
        <w:t>双休日及国定假日期间每天保证有</w:t>
      </w:r>
      <w:r>
        <w:rPr>
          <w:rFonts w:ascii="Times New Roman" w:hAnsi="Times New Roman" w:hint="eastAsia"/>
          <w:kern w:val="0"/>
          <w:sz w:val="22"/>
        </w:rPr>
        <w:t>1</w:t>
      </w:r>
      <w:r>
        <w:rPr>
          <w:rFonts w:ascii="Times New Roman" w:hAnsi="Times New Roman" w:hint="eastAsia"/>
          <w:kern w:val="0"/>
          <w:sz w:val="22"/>
        </w:rPr>
        <w:t>人上班。</w:t>
      </w:r>
    </w:p>
    <w:p w:rsidR="00E9169A" w:rsidRDefault="00BB0201" w:rsidP="00E9169A">
      <w:pPr>
        <w:tabs>
          <w:tab w:val="left" w:pos="7200"/>
        </w:tabs>
        <w:adjustRightInd w:val="0"/>
        <w:snapToGrid w:val="0"/>
        <w:spacing w:line="300" w:lineRule="auto"/>
        <w:ind w:firstLineChars="200" w:firstLine="440"/>
        <w:rPr>
          <w:rFonts w:ascii="Times New Roman" w:hAnsi="Times New Roman" w:hint="eastAsia"/>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）服务要求</w:t>
      </w:r>
    </w:p>
    <w:p w:rsidR="00E9169A" w:rsidRPr="00E9169A" w:rsidRDefault="00E9169A" w:rsidP="00E9169A">
      <w:pPr>
        <w:pStyle w:val="a6"/>
        <w:numPr>
          <w:ilvl w:val="0"/>
          <w:numId w:val="3"/>
        </w:numPr>
        <w:tabs>
          <w:tab w:val="left" w:pos="7200"/>
        </w:tabs>
        <w:adjustRightInd w:val="0"/>
        <w:snapToGrid w:val="0"/>
        <w:spacing w:line="300" w:lineRule="auto"/>
        <w:rPr>
          <w:rFonts w:hint="eastAsia"/>
          <w:bCs/>
          <w:sz w:val="22"/>
        </w:rPr>
      </w:pPr>
      <w:r w:rsidRPr="00E9169A">
        <w:rPr>
          <w:rFonts w:hint="eastAsia"/>
          <w:bCs/>
          <w:sz w:val="22"/>
        </w:rPr>
        <w:t>室内公共区域</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地面、楼梯、扶手、栏杆、窗台：每日用消毒水拖洗、擦抹清扫不少于一次；</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卫生间地面保持干爽、整洁、无异味；抽水马桶无异味、黄斑、污渍；垃圾桶每日至少清理两次；洗手台无水渍、</w:t>
      </w:r>
      <w:proofErr w:type="gramStart"/>
      <w:r w:rsidRPr="00E9169A">
        <w:rPr>
          <w:rFonts w:ascii="Times New Roman" w:hAnsi="Times New Roman" w:hint="eastAsia"/>
          <w:bCs/>
          <w:sz w:val="22"/>
        </w:rPr>
        <w:t>台盆无污渍</w:t>
      </w:r>
      <w:proofErr w:type="gramEnd"/>
      <w:r w:rsidRPr="00E9169A">
        <w:rPr>
          <w:rFonts w:ascii="Times New Roman" w:hAnsi="Times New Roman" w:hint="eastAsia"/>
          <w:bCs/>
          <w:sz w:val="22"/>
        </w:rPr>
        <w:t>、黄斑；水龙头光亮如新，无水渍。</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消防栓箱、指示牌等公共设施：每周擦抹两次，目视无灰尘、无污渍。</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门、窗等玻璃：保持洁净、光亮、无灰尘、无污迹。</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垃圾收集：按建筑物设置垃圾收集点，每日清理两次；收集点周围地面无散落垃圾、无污迹、无异味；按生活垃圾分类投放要求，分类投放至</w:t>
      </w:r>
      <w:proofErr w:type="gramStart"/>
      <w:r w:rsidRPr="00E9169A">
        <w:rPr>
          <w:rFonts w:ascii="Times New Roman" w:hAnsi="Times New Roman" w:hint="eastAsia"/>
          <w:bCs/>
          <w:sz w:val="22"/>
        </w:rPr>
        <w:t>救助站垃圾</w:t>
      </w:r>
      <w:proofErr w:type="gramEnd"/>
      <w:r w:rsidRPr="00E9169A">
        <w:rPr>
          <w:rFonts w:ascii="Times New Roman" w:hAnsi="Times New Roman" w:hint="eastAsia"/>
          <w:bCs/>
          <w:sz w:val="22"/>
        </w:rPr>
        <w:t>集中收集点。</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电梯轿厢：每日用</w:t>
      </w:r>
      <w:proofErr w:type="gramStart"/>
      <w:r w:rsidRPr="00E9169A">
        <w:rPr>
          <w:rFonts w:ascii="Times New Roman" w:hAnsi="Times New Roman" w:hint="eastAsia"/>
          <w:bCs/>
          <w:sz w:val="22"/>
        </w:rPr>
        <w:t>消毒水拖洗消毒</w:t>
      </w:r>
      <w:proofErr w:type="gramEnd"/>
      <w:r w:rsidRPr="00E9169A">
        <w:rPr>
          <w:rFonts w:ascii="Times New Roman" w:hAnsi="Times New Roman" w:hint="eastAsia"/>
          <w:bCs/>
          <w:sz w:val="22"/>
        </w:rPr>
        <w:t>两次；轿厢无浮尘，不锈钢表面光亮，无污迹。</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服务对象离开</w:t>
      </w:r>
      <w:proofErr w:type="gramStart"/>
      <w:r w:rsidRPr="00E9169A">
        <w:rPr>
          <w:rFonts w:ascii="Times New Roman" w:hAnsi="Times New Roman" w:hint="eastAsia"/>
          <w:bCs/>
          <w:sz w:val="22"/>
        </w:rPr>
        <w:t>救助站</w:t>
      </w:r>
      <w:proofErr w:type="gramEnd"/>
      <w:r w:rsidRPr="00E9169A">
        <w:rPr>
          <w:rFonts w:ascii="Times New Roman" w:hAnsi="Times New Roman" w:hint="eastAsia"/>
          <w:bCs/>
          <w:sz w:val="22"/>
        </w:rPr>
        <w:t>后及时更换床上用品，清扫、消毒服务对象居住的房间。</w:t>
      </w:r>
    </w:p>
    <w:p w:rsidR="00E9169A" w:rsidRPr="00E9169A" w:rsidRDefault="00E9169A" w:rsidP="00E9169A">
      <w:pPr>
        <w:pStyle w:val="a6"/>
        <w:numPr>
          <w:ilvl w:val="0"/>
          <w:numId w:val="3"/>
        </w:numPr>
        <w:tabs>
          <w:tab w:val="left" w:pos="6980"/>
        </w:tabs>
        <w:adjustRightInd w:val="0"/>
        <w:snapToGrid w:val="0"/>
        <w:spacing w:line="300" w:lineRule="auto"/>
        <w:rPr>
          <w:rFonts w:hint="eastAsia"/>
          <w:bCs/>
          <w:sz w:val="22"/>
        </w:rPr>
      </w:pPr>
      <w:r w:rsidRPr="00E9169A">
        <w:rPr>
          <w:rFonts w:hint="eastAsia"/>
          <w:bCs/>
          <w:sz w:val="22"/>
        </w:rPr>
        <w:t>室外公共区域</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道路地面、明沟：道路、地面每日清扫两次以上，目视地面干净，地面垃圾滞留时间不能超过两小时；明沟每日清扫一次，无杂物、无积水。</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 xml:space="preserve"> </w:t>
      </w:r>
      <w:r w:rsidRPr="00E9169A">
        <w:rPr>
          <w:rFonts w:ascii="Times New Roman" w:hAnsi="Times New Roman" w:hint="eastAsia"/>
          <w:bCs/>
          <w:sz w:val="22"/>
        </w:rPr>
        <w:t>公共灯具、宣传栏、：每周擦抹一次，目视无灰尘、明亮清洁（</w:t>
      </w:r>
      <w:r w:rsidRPr="00E9169A">
        <w:rPr>
          <w:rFonts w:ascii="Times New Roman" w:hAnsi="Times New Roman" w:hint="eastAsia"/>
          <w:bCs/>
          <w:sz w:val="22"/>
        </w:rPr>
        <w:t>2</w:t>
      </w:r>
      <w:r w:rsidRPr="00E9169A">
        <w:rPr>
          <w:rFonts w:ascii="Times New Roman" w:hAnsi="Times New Roman" w:hint="eastAsia"/>
          <w:bCs/>
          <w:sz w:val="22"/>
        </w:rPr>
        <w:t>米以上部位每半月擦抹、除尘一次）。</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 xml:space="preserve"> </w:t>
      </w:r>
      <w:r w:rsidRPr="00E9169A">
        <w:rPr>
          <w:rFonts w:ascii="Times New Roman" w:hAnsi="Times New Roman" w:hint="eastAsia"/>
          <w:bCs/>
          <w:sz w:val="22"/>
        </w:rPr>
        <w:t>垃圾箱（垃圾集中投放点）：有专人管理，生活垃圾分类投放，垃圾集中投放点周围地面、墙面，隔日清</w:t>
      </w:r>
      <w:bookmarkStart w:id="31" w:name="_GoBack"/>
      <w:bookmarkEnd w:id="31"/>
      <w:r w:rsidRPr="00E9169A">
        <w:rPr>
          <w:rFonts w:ascii="Times New Roman" w:hAnsi="Times New Roman" w:hint="eastAsia"/>
          <w:bCs/>
          <w:sz w:val="22"/>
        </w:rPr>
        <w:t>理、冲洗</w:t>
      </w:r>
      <w:r w:rsidRPr="00E9169A">
        <w:rPr>
          <w:rFonts w:ascii="Times New Roman" w:hAnsi="Times New Roman" w:hint="eastAsia"/>
          <w:bCs/>
          <w:sz w:val="22"/>
        </w:rPr>
        <w:t>1</w:t>
      </w:r>
      <w:r w:rsidRPr="00E9169A">
        <w:rPr>
          <w:rFonts w:ascii="Times New Roman" w:hAnsi="Times New Roman" w:hint="eastAsia"/>
          <w:bCs/>
          <w:sz w:val="22"/>
        </w:rPr>
        <w:t>次以上，垃圾箱外观整体清洁，箱盖始终保持闭合状态，无异味，灭害措施完善。</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 xml:space="preserve"> </w:t>
      </w:r>
      <w:r w:rsidRPr="00E9169A">
        <w:rPr>
          <w:rFonts w:ascii="Times New Roman" w:hAnsi="Times New Roman" w:hint="eastAsia"/>
          <w:bCs/>
          <w:sz w:val="22"/>
        </w:rPr>
        <w:t>果皮箱、垃圾桶：合理设置，每日清理两次，擦拭一次；箱（桶）无满溢、无异味、无污迹。</w:t>
      </w:r>
    </w:p>
    <w:p w:rsid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r w:rsidRPr="00E9169A">
        <w:rPr>
          <w:rFonts w:ascii="Times New Roman" w:hAnsi="Times New Roman" w:hint="eastAsia"/>
          <w:bCs/>
          <w:sz w:val="22"/>
        </w:rPr>
        <w:t xml:space="preserve"> </w:t>
      </w:r>
      <w:r w:rsidRPr="00E9169A">
        <w:rPr>
          <w:rFonts w:ascii="Times New Roman" w:hAnsi="Times New Roman" w:hint="eastAsia"/>
          <w:bCs/>
          <w:sz w:val="22"/>
        </w:rPr>
        <w:t>消杀灭害：每月对窨井、明沟、垃圾房喷洒药水一次，每半年灭鼠一次。</w:t>
      </w:r>
    </w:p>
    <w:p w:rsidR="00E9169A" w:rsidRPr="00E9169A" w:rsidRDefault="00E9169A" w:rsidP="00E9169A">
      <w:pPr>
        <w:tabs>
          <w:tab w:val="left" w:pos="7200"/>
        </w:tabs>
        <w:adjustRightInd w:val="0"/>
        <w:snapToGrid w:val="0"/>
        <w:spacing w:line="300" w:lineRule="auto"/>
        <w:ind w:firstLineChars="200" w:firstLine="440"/>
        <w:rPr>
          <w:rFonts w:ascii="Times New Roman" w:hAnsi="Times New Roman" w:hint="eastAsia"/>
          <w:bCs/>
          <w:sz w:val="22"/>
        </w:rPr>
      </w:pP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）人员要求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原则上不超过国家法定退休年龄</w:t>
      </w:r>
      <w:r>
        <w:rPr>
          <w:rFonts w:ascii="Times New Roman" w:hAnsi="Times New Roman" w:hint="eastAsia"/>
          <w:bCs/>
          <w:sz w:val="22"/>
        </w:rPr>
        <w:t>55-60</w:t>
      </w:r>
      <w:r>
        <w:rPr>
          <w:rFonts w:ascii="Times New Roman" w:hAnsi="Times New Roman" w:hint="eastAsia"/>
          <w:bCs/>
          <w:sz w:val="22"/>
        </w:rPr>
        <w:t>周岁；初中及以上文化程度，相貌端正，仪表大方，无传染疾病，有相关</w:t>
      </w:r>
      <w:r>
        <w:rPr>
          <w:rFonts w:ascii="Times New Roman" w:hAnsi="Times New Roman" w:hint="eastAsia"/>
          <w:bCs/>
          <w:sz w:val="22"/>
        </w:rPr>
        <w:t>2</w:t>
      </w:r>
      <w:r>
        <w:rPr>
          <w:rFonts w:ascii="Times New Roman" w:hAnsi="Times New Roman" w:hint="eastAsia"/>
          <w:bCs/>
          <w:sz w:val="22"/>
        </w:rPr>
        <w:t>年以上工作经验。尊重领导，服从安排，爱岗敬业，恪尽职守，遵纪守法，礼貌待人，作风正派，有较强的责任心和服务意识。所有人员要求保守采购人工作秘密，身体素质好，无不良行为记录。</w:t>
      </w:r>
    </w:p>
    <w:p w:rsidR="00BB0201" w:rsidRDefault="00BB0201" w:rsidP="00BB0201">
      <w:pPr>
        <w:tabs>
          <w:tab w:val="left" w:pos="7200"/>
        </w:tabs>
        <w:adjustRightInd w:val="0"/>
        <w:snapToGrid w:val="0"/>
        <w:spacing w:line="300" w:lineRule="auto"/>
        <w:ind w:firstLineChars="200" w:firstLine="440"/>
        <w:rPr>
          <w:rFonts w:ascii="宋体" w:hAnsi="宋体" w:cs="宋体"/>
          <w:kern w:val="0"/>
          <w:sz w:val="22"/>
        </w:rPr>
      </w:pPr>
      <w:r>
        <w:rPr>
          <w:rFonts w:ascii="Times New Roman" w:hAnsi="Times New Roman" w:hint="eastAsia"/>
          <w:bCs/>
          <w:sz w:val="22"/>
        </w:rPr>
        <w:t>(6)</w:t>
      </w:r>
      <w:r>
        <w:rPr>
          <w:rFonts w:ascii="宋体" w:hAnsi="宋体" w:cs="宋体" w:hint="eastAsia"/>
          <w:kern w:val="0"/>
          <w:sz w:val="22"/>
        </w:rPr>
        <w:t>保洁材料易耗品清单</w:t>
      </w:r>
    </w:p>
    <w:tbl>
      <w:tblPr>
        <w:tblStyle w:val="a5"/>
        <w:tblW w:w="0" w:type="auto"/>
        <w:jc w:val="center"/>
        <w:tblLook w:val="04A0" w:firstRow="1" w:lastRow="0" w:firstColumn="1" w:lastColumn="0" w:noHBand="0" w:noVBand="1"/>
      </w:tblPr>
      <w:tblGrid>
        <w:gridCol w:w="1970"/>
        <w:gridCol w:w="1971"/>
        <w:gridCol w:w="1971"/>
        <w:gridCol w:w="1971"/>
      </w:tblGrid>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序号</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品名</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单位</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数量</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洗衣粉</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大包</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30</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2</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空气清新剂</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瓶</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8</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3</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玻璃清洗液</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桶</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4</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玻璃刮刀</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5</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芳香球</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条</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6</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肥皂</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块</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7</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宋体" w:eastAsia="Times New Roman" w:hAnsi="宋体" w:cs="宋体" w:hint="eastAsia"/>
                <w:bCs/>
                <w:sz w:val="22"/>
              </w:rPr>
              <w:t>洗洁精</w:t>
            </w:r>
            <w:r>
              <w:rPr>
                <w:rFonts w:ascii="宋体" w:hAnsi="宋体" w:cs="宋体" w:hint="eastAsia"/>
                <w:bCs/>
                <w:sz w:val="22"/>
              </w:rPr>
              <w:t>500ml</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桶</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12</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8</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棉布拖把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12</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9</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海绵拖把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12</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10</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扫帚（</w:t>
            </w:r>
            <w:r>
              <w:rPr>
                <w:rFonts w:ascii="宋体" w:hAnsi="宋体" w:cs="宋体" w:hint="eastAsia"/>
                <w:bCs/>
                <w:sz w:val="22"/>
              </w:rPr>
              <w:t>长、短</w:t>
            </w:r>
            <w:r>
              <w:rPr>
                <w:rFonts w:ascii="宋体" w:eastAsia="Times New Roman" w:hAnsi="宋体" w:cs="宋体" w:hint="eastAsia"/>
                <w:bCs/>
                <w:sz w:val="22"/>
              </w:rPr>
              <w:t>）</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16</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11</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中号厕所刷</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20</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12</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马桶吸</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根</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6</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13</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老虎夹</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把</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14</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大小垃圾袋</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宋体" w:hAnsi="宋体" w:cs="宋体" w:hint="eastAsia"/>
                <w:bCs/>
                <w:sz w:val="22"/>
              </w:rPr>
              <w:t>卷</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300</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15</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洁厕剂</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箱</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4</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16</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扫帚畚箕</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套</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10</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17</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宋体" w:hAnsi="宋体" w:cs="宋体" w:hint="eastAsia"/>
                <w:bCs/>
                <w:sz w:val="22"/>
              </w:rPr>
              <w:t>毛巾抹布</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条</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48</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Times New Roman" w:eastAsia="Times New Roman" w:hAnsi="Times New Roman"/>
                <w:bCs/>
                <w:sz w:val="22"/>
              </w:rPr>
              <w:t>18</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橡胶手套</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eastAsia="Times New Roman" w:hAnsi="Times New Roman"/>
                <w:bCs/>
                <w:sz w:val="22"/>
              </w:rPr>
            </w:pPr>
            <w:r>
              <w:rPr>
                <w:rFonts w:ascii="宋体" w:eastAsia="Times New Roman" w:hAnsi="宋体" w:cs="宋体" w:hint="eastAsia"/>
                <w:bCs/>
                <w:sz w:val="22"/>
              </w:rPr>
              <w:t>副</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48</w:t>
            </w:r>
          </w:p>
        </w:tc>
      </w:tr>
      <w:tr w:rsidR="00BB0201" w:rsidTr="00A22120">
        <w:trPr>
          <w:jc w:val="center"/>
        </w:trPr>
        <w:tc>
          <w:tcPr>
            <w:tcW w:w="1970"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19</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宋体" w:hAnsi="宋体" w:cs="宋体"/>
                <w:bCs/>
                <w:sz w:val="22"/>
              </w:rPr>
            </w:pPr>
            <w:r>
              <w:rPr>
                <w:rFonts w:ascii="宋体" w:hAnsi="宋体" w:cs="宋体" w:hint="eastAsia"/>
                <w:bCs/>
                <w:sz w:val="22"/>
              </w:rPr>
              <w:t>84消毒液</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宋体" w:hAnsi="宋体" w:cs="宋体"/>
                <w:bCs/>
                <w:sz w:val="22"/>
              </w:rPr>
            </w:pPr>
            <w:r>
              <w:rPr>
                <w:rFonts w:ascii="宋体" w:hAnsi="宋体" w:cs="宋体" w:hint="eastAsia"/>
                <w:bCs/>
                <w:sz w:val="22"/>
              </w:rPr>
              <w:t>瓶</w:t>
            </w:r>
          </w:p>
        </w:tc>
        <w:tc>
          <w:tcPr>
            <w:tcW w:w="1971" w:type="dxa"/>
            <w:tcBorders>
              <w:top w:val="single" w:sz="4" w:space="0" w:color="auto"/>
              <w:left w:val="single" w:sz="4" w:space="0" w:color="auto"/>
              <w:bottom w:val="single" w:sz="4" w:space="0" w:color="auto"/>
              <w:right w:val="single" w:sz="4" w:space="0" w:color="auto"/>
            </w:tcBorders>
          </w:tcPr>
          <w:p w:rsidR="00BB0201" w:rsidRDefault="00BB0201" w:rsidP="00A22120">
            <w:pPr>
              <w:widowControl/>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70</w:t>
            </w:r>
          </w:p>
        </w:tc>
      </w:tr>
    </w:tbl>
    <w:p w:rsidR="00BB0201" w:rsidRDefault="00BB0201" w:rsidP="00BB0201">
      <w:pPr>
        <w:tabs>
          <w:tab w:val="left" w:pos="7200"/>
        </w:tabs>
        <w:adjustRightInd w:val="0"/>
        <w:snapToGrid w:val="0"/>
        <w:spacing w:line="300" w:lineRule="auto"/>
        <w:ind w:firstLineChars="200" w:firstLine="440"/>
        <w:rPr>
          <w:rFonts w:ascii="宋体" w:hAnsi="宋体" w:cs="宋体"/>
          <w:kern w:val="0"/>
          <w:sz w:val="22"/>
        </w:rPr>
      </w:pP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9.3.</w:t>
      </w:r>
      <w:r>
        <w:rPr>
          <w:rFonts w:ascii="Times New Roman" w:hAnsi="Times New Roman" w:hint="eastAsia"/>
          <w:b/>
          <w:sz w:val="22"/>
        </w:rPr>
        <w:t>3</w:t>
      </w:r>
      <w:r>
        <w:rPr>
          <w:rFonts w:ascii="Times New Roman" w:hAnsi="Times New Roman"/>
          <w:b/>
          <w:sz w:val="22"/>
        </w:rPr>
        <w:t xml:space="preserve"> </w:t>
      </w:r>
      <w:r>
        <w:rPr>
          <w:rFonts w:ascii="Times New Roman" w:hAnsi="Times New Roman" w:hint="eastAsia"/>
          <w:b/>
          <w:sz w:val="22"/>
        </w:rPr>
        <w:t>工程部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顾唐路</w:t>
      </w:r>
      <w:proofErr w:type="gramEnd"/>
      <w:r>
        <w:rPr>
          <w:rFonts w:ascii="Times New Roman" w:hAnsi="Times New Roman" w:hint="eastAsia"/>
          <w:bCs/>
          <w:sz w:val="22"/>
        </w:rPr>
        <w:t>3078</w:t>
      </w:r>
      <w:r>
        <w:rPr>
          <w:rFonts w:ascii="Times New Roman" w:hAnsi="Times New Roman" w:hint="eastAsia"/>
          <w:bCs/>
          <w:sz w:val="22"/>
        </w:rPr>
        <w:t>号。</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w:t>
      </w:r>
      <w:proofErr w:type="gramStart"/>
      <w:r>
        <w:rPr>
          <w:rFonts w:ascii="Times New Roman" w:hAnsi="Times New Roman" w:hint="eastAsia"/>
          <w:bCs/>
          <w:sz w:val="22"/>
        </w:rPr>
        <w:t>上级邻导汇报</w:t>
      </w:r>
      <w:proofErr w:type="gramEnd"/>
      <w:r>
        <w:rPr>
          <w:rFonts w:ascii="Times New Roman" w:hAnsi="Times New Roman" w:hint="eastAsia"/>
          <w:bCs/>
          <w:sz w:val="22"/>
        </w:rPr>
        <w:t>。做好各类相关记录。做好</w:t>
      </w:r>
      <w:proofErr w:type="gramStart"/>
      <w:r>
        <w:rPr>
          <w:rFonts w:ascii="Times New Roman" w:hAnsi="Times New Roman" w:hint="eastAsia"/>
          <w:bCs/>
          <w:sz w:val="22"/>
        </w:rPr>
        <w:t>高配间</w:t>
      </w:r>
      <w:proofErr w:type="gramEnd"/>
      <w:r>
        <w:rPr>
          <w:rFonts w:ascii="Times New Roman" w:hAnsi="Times New Roman" w:hint="eastAsia"/>
          <w:bCs/>
          <w:sz w:val="22"/>
        </w:rPr>
        <w:t>、生活水泵、防雷检测系统、音响</w:t>
      </w:r>
      <w:r>
        <w:rPr>
          <w:rFonts w:ascii="Times New Roman" w:hAnsi="Times New Roman" w:hint="eastAsia"/>
          <w:bCs/>
          <w:sz w:val="22"/>
        </w:rPr>
        <w:t>/</w:t>
      </w:r>
      <w:r>
        <w:rPr>
          <w:rFonts w:ascii="Times New Roman" w:hAnsi="Times New Roman" w:hint="eastAsia"/>
          <w:bCs/>
          <w:sz w:val="22"/>
        </w:rPr>
        <w:t>监控系统、弱电系统、门禁</w:t>
      </w:r>
      <w:r>
        <w:rPr>
          <w:rFonts w:ascii="Times New Roman" w:hAnsi="Times New Roman" w:hint="eastAsia"/>
          <w:bCs/>
          <w:sz w:val="22"/>
        </w:rPr>
        <w:t>/</w:t>
      </w:r>
      <w:r>
        <w:rPr>
          <w:rFonts w:ascii="Times New Roman" w:hAnsi="Times New Roman" w:hint="eastAsia"/>
          <w:bCs/>
          <w:sz w:val="22"/>
        </w:rPr>
        <w:t>消费机设备、电脑</w:t>
      </w:r>
      <w:r>
        <w:rPr>
          <w:rFonts w:ascii="Times New Roman" w:hAnsi="Times New Roman" w:hint="eastAsia"/>
          <w:bCs/>
          <w:sz w:val="22"/>
        </w:rPr>
        <w:t>/</w:t>
      </w:r>
      <w:r>
        <w:rPr>
          <w:rFonts w:ascii="Times New Roman" w:hAnsi="Times New Roman" w:hint="eastAsia"/>
          <w:bCs/>
          <w:sz w:val="22"/>
        </w:rPr>
        <w:t>复印机设备、报警系统、消防检测系统、电梯、空调系统及建筑物的管理维护等工作。</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公灯：及时修复损坏的灯座、灯泡、开关等，保持灯具完好，站内楼道灯、道路灯及草坪灯亮灯率在</w:t>
      </w:r>
      <w:r>
        <w:rPr>
          <w:rFonts w:ascii="Times New Roman" w:hAnsi="Times New Roman" w:hint="eastAsia"/>
          <w:bCs/>
          <w:sz w:val="22"/>
        </w:rPr>
        <w:t>99%</w:t>
      </w:r>
      <w:r>
        <w:rPr>
          <w:rFonts w:ascii="Times New Roman" w:hAnsi="Times New Roman" w:hint="eastAsia"/>
          <w:bCs/>
          <w:sz w:val="22"/>
        </w:rPr>
        <w:t>以上。</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景观灯、节日彩灯：保持灯具的完好，亮灯率在</w:t>
      </w:r>
      <w:r>
        <w:rPr>
          <w:rFonts w:ascii="Times New Roman" w:hAnsi="Times New Roman" w:hint="eastAsia"/>
          <w:bCs/>
          <w:sz w:val="22"/>
        </w:rPr>
        <w:t>99%</w:t>
      </w:r>
      <w:r>
        <w:rPr>
          <w:rFonts w:ascii="Times New Roman" w:hAnsi="Times New Roman" w:hint="eastAsia"/>
          <w:bCs/>
          <w:sz w:val="22"/>
        </w:rPr>
        <w:t>以上。</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公共电气柜：每用一次巡查室内、室外公共电气柜；每月一次保养室内、室外公共电气柜；每年一次电气安全检查，保证电气设备运行安全正常。</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）人员要求</w:t>
      </w:r>
    </w:p>
    <w:p w:rsidR="00BB0201" w:rsidRDefault="00BB0201" w:rsidP="00BB020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BB0201" w:rsidRDefault="00BB0201" w:rsidP="00BB020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9.3.4 </w:t>
      </w:r>
      <w:r>
        <w:rPr>
          <w:rFonts w:ascii="Times New Roman" w:hAnsi="Times New Roman"/>
          <w:b/>
          <w:sz w:val="22"/>
        </w:rPr>
        <w:t>绿化</w:t>
      </w:r>
      <w:r>
        <w:rPr>
          <w:rFonts w:ascii="Times New Roman" w:hAnsi="Times New Roman" w:hint="eastAsia"/>
          <w:b/>
          <w:sz w:val="22"/>
        </w:rPr>
        <w:t>部</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）工作范围</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hint="eastAsia"/>
          <w:bCs/>
          <w:sz w:val="22"/>
        </w:rPr>
        <w:t>顾唐路</w:t>
      </w:r>
      <w:proofErr w:type="gramEnd"/>
      <w:r>
        <w:rPr>
          <w:rFonts w:ascii="Times New Roman" w:hAnsi="Times New Roman" w:hint="eastAsia"/>
          <w:bCs/>
          <w:sz w:val="22"/>
        </w:rPr>
        <w:t>3078</w:t>
      </w:r>
      <w:r>
        <w:rPr>
          <w:rFonts w:ascii="Times New Roman" w:hAnsi="Times New Roman" w:hint="eastAsia"/>
          <w:bCs/>
          <w:sz w:val="22"/>
        </w:rPr>
        <w:t>号。</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）服务要求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hint="eastAsia"/>
          <w:bCs/>
          <w:sz w:val="22"/>
        </w:rPr>
        <w:t xml:space="preserve"> </w:t>
      </w:r>
      <w:r>
        <w:rPr>
          <w:rFonts w:ascii="Times New Roman" w:hAnsi="Times New Roman" w:hint="eastAsia"/>
          <w:bCs/>
          <w:sz w:val="22"/>
        </w:rPr>
        <w:t>室内摆花</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proofErr w:type="gramStart"/>
      <w:r>
        <w:rPr>
          <w:rFonts w:ascii="Times New Roman" w:hAnsi="Times New Roman" w:hint="eastAsia"/>
          <w:bCs/>
          <w:sz w:val="22"/>
        </w:rPr>
        <w:t>日常各</w:t>
      </w:r>
      <w:proofErr w:type="gramEnd"/>
      <w:r>
        <w:rPr>
          <w:rFonts w:ascii="Times New Roman" w:hAnsi="Times New Roman" w:hint="eastAsia"/>
          <w:bCs/>
          <w:sz w:val="22"/>
        </w:rPr>
        <w:t>科室摆花、会务摆花。</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室内摆花管理每月</w:t>
      </w:r>
      <w:r>
        <w:rPr>
          <w:rFonts w:ascii="Times New Roman" w:hAnsi="Times New Roman" w:hint="eastAsia"/>
          <w:bCs/>
          <w:sz w:val="22"/>
        </w:rPr>
        <w:t>2</w:t>
      </w:r>
      <w:r>
        <w:rPr>
          <w:rFonts w:ascii="Times New Roman" w:hAnsi="Times New Roman" w:hint="eastAsia"/>
          <w:bCs/>
          <w:sz w:val="22"/>
        </w:rPr>
        <w:t>次、每季度调花至少</w:t>
      </w:r>
      <w:r>
        <w:rPr>
          <w:rFonts w:ascii="Times New Roman" w:hAnsi="Times New Roman" w:hint="eastAsia"/>
          <w:bCs/>
          <w:sz w:val="22"/>
        </w:rPr>
        <w:t>1</w:t>
      </w:r>
      <w:r>
        <w:rPr>
          <w:rFonts w:ascii="Times New Roman" w:hAnsi="Times New Roman" w:hint="eastAsia"/>
          <w:bCs/>
          <w:sz w:val="22"/>
        </w:rPr>
        <w:t>次。</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每周不少于</w:t>
      </w:r>
      <w:r>
        <w:rPr>
          <w:rFonts w:ascii="Times New Roman" w:hAnsi="Times New Roman" w:hint="eastAsia"/>
          <w:bCs/>
          <w:sz w:val="22"/>
        </w:rPr>
        <w:t>1</w:t>
      </w:r>
      <w:r>
        <w:rPr>
          <w:rFonts w:ascii="Times New Roman" w:hAnsi="Times New Roman" w:hint="eastAsia"/>
          <w:bCs/>
          <w:sz w:val="22"/>
        </w:rPr>
        <w:t>次以上浇水、保养，必要时根据季节、适当变换植物品种，及时更换。保持植物良好态势，不出现枯萎死亡现象。</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hint="eastAsia"/>
          <w:bCs/>
          <w:sz w:val="22"/>
        </w:rPr>
        <w:t xml:space="preserve"> </w:t>
      </w:r>
      <w:r>
        <w:rPr>
          <w:rFonts w:ascii="Times New Roman" w:hAnsi="Times New Roman" w:hint="eastAsia"/>
          <w:bCs/>
          <w:sz w:val="22"/>
        </w:rPr>
        <w:t>室外绿化养护</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站内绿化养护、四季草花养护。室外养护每季度</w:t>
      </w:r>
      <w:r>
        <w:rPr>
          <w:rFonts w:ascii="Times New Roman" w:hAnsi="Times New Roman" w:hint="eastAsia"/>
          <w:bCs/>
          <w:sz w:val="22"/>
        </w:rPr>
        <w:t>1</w:t>
      </w:r>
      <w:r>
        <w:rPr>
          <w:rFonts w:ascii="Times New Roman" w:hAnsi="Times New Roman" w:hint="eastAsia"/>
          <w:bCs/>
          <w:sz w:val="22"/>
        </w:rPr>
        <w:t>次。</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室外绿化垃圾及时清理，室内花卉发现枯萎及时调换。</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达到《绿化养护等级质量标准》二级要求。</w:t>
      </w:r>
      <w:r>
        <w:rPr>
          <w:rFonts w:ascii="Times New Roman" w:hAnsi="Times New Roman" w:hint="eastAsia"/>
          <w:bCs/>
          <w:sz w:val="22"/>
        </w:rPr>
        <w:t xml:space="preserve"> </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具体养护要求：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850"/>
        <w:gridCol w:w="4821"/>
      </w:tblGrid>
      <w:tr w:rsidR="00BB0201" w:rsidTr="00A22120">
        <w:trPr>
          <w:trHeight w:val="567"/>
          <w:jc w:val="center"/>
        </w:trPr>
        <w:tc>
          <w:tcPr>
            <w:tcW w:w="1552" w:type="dxa"/>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内容</w:t>
            </w:r>
          </w:p>
        </w:tc>
        <w:tc>
          <w:tcPr>
            <w:tcW w:w="1850" w:type="dxa"/>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要素</w:t>
            </w:r>
          </w:p>
        </w:tc>
        <w:tc>
          <w:tcPr>
            <w:tcW w:w="4821" w:type="dxa"/>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养护要求</w:t>
            </w:r>
          </w:p>
        </w:tc>
      </w:tr>
      <w:tr w:rsidR="00BB0201" w:rsidTr="00A22120">
        <w:trPr>
          <w:trHeight w:val="567"/>
          <w:jc w:val="center"/>
        </w:trPr>
        <w:tc>
          <w:tcPr>
            <w:tcW w:w="1552" w:type="dxa"/>
            <w:vMerge w:val="restart"/>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草坪草花</w:t>
            </w: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修剪</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年普修三遍以上，切边整理一次以上</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清杂草</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proofErr w:type="gramStart"/>
            <w:r>
              <w:rPr>
                <w:rFonts w:ascii="Times New Roman" w:hAnsi="Times New Roman" w:hint="eastAsia"/>
                <w:bCs/>
                <w:sz w:val="22"/>
              </w:rPr>
              <w:t>年普除</w:t>
            </w:r>
            <w:proofErr w:type="gramEnd"/>
            <w:r>
              <w:rPr>
                <w:rFonts w:ascii="Times New Roman" w:hAnsi="Times New Roman" w:hint="eastAsia"/>
                <w:bCs/>
                <w:sz w:val="22"/>
              </w:rPr>
              <w:t>杂草四遍以上，杂草面积不大于</w:t>
            </w:r>
            <w:r>
              <w:rPr>
                <w:rFonts w:ascii="Times New Roman" w:hAnsi="Times New Roman" w:hint="eastAsia"/>
                <w:bCs/>
                <w:sz w:val="22"/>
              </w:rPr>
              <w:t>8%</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灌、排水</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干旱、高温季节基本保证有效供水，有积水应及时排除</w:t>
            </w:r>
          </w:p>
        </w:tc>
      </w:tr>
      <w:tr w:rsidR="00BB0201" w:rsidTr="00A22120">
        <w:trPr>
          <w:trHeight w:val="950"/>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病虫害防治</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有针对性及时灭治，每年喷药不少于两次，控制大面积病虫害发生</w:t>
            </w:r>
          </w:p>
        </w:tc>
      </w:tr>
      <w:tr w:rsidR="00BB0201" w:rsidTr="00A22120">
        <w:trPr>
          <w:trHeight w:val="567"/>
          <w:jc w:val="center"/>
        </w:trPr>
        <w:tc>
          <w:tcPr>
            <w:tcW w:w="1552" w:type="dxa"/>
            <w:vMerge w:val="restart"/>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树木</w:t>
            </w: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修剪</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乔、灌木按规范修剪每年二遍以上，篱、</w:t>
            </w:r>
            <w:proofErr w:type="gramStart"/>
            <w:r>
              <w:rPr>
                <w:rFonts w:ascii="Times New Roman" w:hAnsi="Times New Roman" w:hint="eastAsia"/>
                <w:bCs/>
                <w:sz w:val="22"/>
              </w:rPr>
              <w:t>球每年</w:t>
            </w:r>
            <w:proofErr w:type="gramEnd"/>
            <w:r>
              <w:rPr>
                <w:rFonts w:ascii="Times New Roman" w:hAnsi="Times New Roman" w:hint="eastAsia"/>
                <w:bCs/>
                <w:sz w:val="22"/>
              </w:rPr>
              <w:t>修剪三次以上，地被、攀援植物每年修剪、整理不少于二次。</w:t>
            </w:r>
          </w:p>
        </w:tc>
      </w:tr>
      <w:tr w:rsidR="00BB0201" w:rsidTr="00A22120">
        <w:trPr>
          <w:trHeight w:val="596"/>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中耕除草、松土</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每年中耕除草四次以上，松土一次以上</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施肥</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每年普施基肥一遍</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病虫害防治</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有针对性及时灭治，每年喷药不少于两次，控制大面积病虫害发生</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扶正加固</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发生倒伏及时扶正、加固</w:t>
            </w:r>
          </w:p>
        </w:tc>
      </w:tr>
      <w:tr w:rsidR="00BB0201" w:rsidTr="00A22120">
        <w:trPr>
          <w:trHeight w:val="567"/>
          <w:jc w:val="center"/>
        </w:trPr>
        <w:tc>
          <w:tcPr>
            <w:tcW w:w="1552" w:type="dxa"/>
            <w:vMerge/>
            <w:vAlign w:val="center"/>
          </w:tcPr>
          <w:p w:rsidR="00BB0201" w:rsidRDefault="00BB0201" w:rsidP="00A22120">
            <w:pPr>
              <w:tabs>
                <w:tab w:val="left" w:pos="7200"/>
              </w:tabs>
              <w:adjustRightInd w:val="0"/>
              <w:snapToGrid w:val="0"/>
              <w:spacing w:line="300" w:lineRule="auto"/>
              <w:ind w:firstLineChars="200" w:firstLine="440"/>
              <w:rPr>
                <w:rFonts w:ascii="Times New Roman" w:hAnsi="Times New Roman"/>
                <w:bCs/>
                <w:sz w:val="22"/>
              </w:rPr>
            </w:pPr>
          </w:p>
        </w:tc>
        <w:tc>
          <w:tcPr>
            <w:tcW w:w="1850"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其他</w:t>
            </w:r>
          </w:p>
        </w:tc>
        <w:tc>
          <w:tcPr>
            <w:tcW w:w="4821" w:type="dxa"/>
            <w:vAlign w:val="center"/>
          </w:tcPr>
          <w:p w:rsidR="00BB0201" w:rsidRDefault="00BB0201" w:rsidP="00A22120">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乔、灌木生长良好，树冠完整，花灌木基本开花，球、篱、地被生长正常，缺枝、空档不明显</w:t>
            </w:r>
          </w:p>
        </w:tc>
      </w:tr>
    </w:tbl>
    <w:p w:rsidR="00BB0201" w:rsidRDefault="00BB0201" w:rsidP="00BB0201">
      <w:pPr>
        <w:tabs>
          <w:tab w:val="left" w:pos="7200"/>
        </w:tabs>
        <w:adjustRightInd w:val="0"/>
        <w:snapToGrid w:val="0"/>
        <w:spacing w:line="300" w:lineRule="auto"/>
        <w:ind w:firstLineChars="200" w:firstLine="420"/>
      </w:pP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）人员要求</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指派品行优良，有经验的专业人员到场养护，安排专业人员每天养护，保持绿化最佳状态。</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优化绿化服务时间，减少因绿化服务对正常办公的干扰。</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入室服务，禁止动用、翻看采购</w:t>
      </w:r>
      <w:proofErr w:type="gramStart"/>
      <w:r>
        <w:rPr>
          <w:rFonts w:ascii="Times New Roman" w:hAnsi="Times New Roman" w:hint="eastAsia"/>
          <w:bCs/>
          <w:sz w:val="22"/>
        </w:rPr>
        <w:t>人文件</w:t>
      </w:r>
      <w:proofErr w:type="gramEnd"/>
      <w:r>
        <w:rPr>
          <w:rFonts w:ascii="Times New Roman" w:hAnsi="Times New Roman" w:hint="eastAsia"/>
          <w:bCs/>
          <w:sz w:val="22"/>
        </w:rPr>
        <w:t>材料、禁止浏览计算机，不得使用采购人电话。</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proofErr w:type="gramStart"/>
      <w:r>
        <w:rPr>
          <w:rFonts w:ascii="Times New Roman" w:hAnsi="Times New Roman" w:hint="eastAsia"/>
          <w:bCs/>
          <w:sz w:val="22"/>
        </w:rPr>
        <w:t>绿植要求</w:t>
      </w:r>
      <w:proofErr w:type="gramEnd"/>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总则：品种适合、搭配适宜、大小适中、季节适合、场所适当。</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外观：植物新鲜，长势良好，植株丰满健壮，叶面干净光亮。</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根据植物的生长习性进行修剪、整形、预防蛀虫、松木施肥、浇水防滞。</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植物死亡或者发生病害的，中标人应于</w:t>
      </w:r>
      <w:r>
        <w:rPr>
          <w:rFonts w:ascii="Times New Roman" w:hAnsi="Times New Roman" w:hint="eastAsia"/>
          <w:bCs/>
          <w:sz w:val="22"/>
        </w:rPr>
        <w:t>24</w:t>
      </w:r>
      <w:r>
        <w:rPr>
          <w:rFonts w:ascii="Times New Roman" w:hAnsi="Times New Roman" w:hint="eastAsia"/>
          <w:bCs/>
          <w:sz w:val="22"/>
        </w:rPr>
        <w:t>小时内立即更换。</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根据盆景、盆花特性定期轮换，要求</w:t>
      </w:r>
      <w:proofErr w:type="gramStart"/>
      <w:r>
        <w:rPr>
          <w:rFonts w:ascii="Times New Roman" w:hAnsi="Times New Roman" w:hint="eastAsia"/>
          <w:bCs/>
          <w:sz w:val="22"/>
        </w:rPr>
        <w:t>时令绿植调换</w:t>
      </w:r>
      <w:proofErr w:type="gramEnd"/>
      <w:r>
        <w:rPr>
          <w:rFonts w:ascii="Times New Roman" w:hAnsi="Times New Roman" w:hint="eastAsia"/>
          <w:bCs/>
          <w:sz w:val="22"/>
        </w:rPr>
        <w:t>，保持植物的新鲜美观。做到保持</w:t>
      </w:r>
      <w:proofErr w:type="gramStart"/>
      <w:r>
        <w:rPr>
          <w:rFonts w:ascii="Times New Roman" w:hAnsi="Times New Roman" w:hint="eastAsia"/>
          <w:bCs/>
          <w:sz w:val="22"/>
        </w:rPr>
        <w:t>盆景植叶茂盛</w:t>
      </w:r>
      <w:proofErr w:type="gramEnd"/>
      <w:r>
        <w:rPr>
          <w:rFonts w:ascii="Times New Roman" w:hAnsi="Times New Roman" w:hint="eastAsia"/>
          <w:bCs/>
          <w:sz w:val="22"/>
        </w:rPr>
        <w:t>、丰满、无枯叶、无病虫害，植物叶面无积灰、盆内无杂草，盆外清洁光亮。</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采购人临时需要摆放</w:t>
      </w:r>
      <w:proofErr w:type="gramStart"/>
      <w:r>
        <w:rPr>
          <w:rFonts w:ascii="Times New Roman" w:hAnsi="Times New Roman" w:hint="eastAsia"/>
          <w:bCs/>
          <w:sz w:val="22"/>
        </w:rPr>
        <w:t>的绿植等</w:t>
      </w:r>
      <w:proofErr w:type="gramEnd"/>
      <w:r>
        <w:rPr>
          <w:rFonts w:ascii="Times New Roman" w:hAnsi="Times New Roman" w:hint="eastAsia"/>
          <w:bCs/>
          <w:sz w:val="22"/>
        </w:rPr>
        <w:t>，中标人应按时按采购人要求提供，</w:t>
      </w:r>
      <w:proofErr w:type="gramStart"/>
      <w:r>
        <w:rPr>
          <w:rFonts w:ascii="Times New Roman" w:hAnsi="Times New Roman" w:hint="eastAsia"/>
          <w:bCs/>
          <w:sz w:val="22"/>
        </w:rPr>
        <w:t>绿植外观</w:t>
      </w:r>
      <w:proofErr w:type="gramEnd"/>
      <w:r>
        <w:rPr>
          <w:rFonts w:ascii="Times New Roman" w:hAnsi="Times New Roman" w:hint="eastAsia"/>
          <w:bCs/>
          <w:sz w:val="22"/>
        </w:rPr>
        <w:t>新鲜、没有枯萎及破损的现象。色彩大方统一，适时更换品种。</w:t>
      </w:r>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32" w:name="_Toc217561398"/>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BB0201" w:rsidRDefault="00BB0201" w:rsidP="00BB020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BB0201" w:rsidRDefault="00BB0201" w:rsidP="00BB0201">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w:t>
      </w:r>
      <w:r>
        <w:rPr>
          <w:rFonts w:ascii="Times New Roman" w:hAnsi="Times New Roman"/>
          <w:b/>
          <w:bCs/>
          <w:sz w:val="22"/>
        </w:rPr>
        <w:t>考核管理办法和要求</w:t>
      </w:r>
      <w:bookmarkStart w:id="33" w:name="_Hlk89177704"/>
      <w:bookmarkStart w:id="34" w:name="_Toc161305153"/>
    </w:p>
    <w:p w:rsidR="00BB0201" w:rsidRDefault="00BB0201" w:rsidP="00BB0201">
      <w:pPr>
        <w:adjustRightInd w:val="0"/>
        <w:snapToGrid w:val="0"/>
        <w:spacing w:line="300" w:lineRule="auto"/>
        <w:ind w:firstLineChars="200" w:firstLine="440"/>
        <w:rPr>
          <w:rFonts w:ascii="宋体" w:hAnsi="宋体"/>
          <w:bCs/>
          <w:sz w:val="22"/>
        </w:rPr>
      </w:pPr>
      <w:r>
        <w:rPr>
          <w:rFonts w:ascii="宋体" w:hAnsi="宋体" w:hint="eastAsia"/>
          <w:bCs/>
          <w:sz w:val="22"/>
        </w:rPr>
        <w:t>11.1考核形式：每季度由采购人平时随机巡检考核</w:t>
      </w:r>
      <w:bookmarkEnd w:id="33"/>
      <w:r>
        <w:rPr>
          <w:rFonts w:ascii="宋体" w:hAnsi="宋体" w:hint="eastAsia"/>
          <w:bCs/>
          <w:sz w:val="22"/>
        </w:rPr>
        <w:t>。</w:t>
      </w:r>
      <w:bookmarkEnd w:id="34"/>
    </w:p>
    <w:p w:rsidR="00BB0201" w:rsidRDefault="00BB0201" w:rsidP="00BB0201">
      <w:pPr>
        <w:adjustRightInd w:val="0"/>
        <w:snapToGrid w:val="0"/>
        <w:spacing w:line="300" w:lineRule="auto"/>
        <w:ind w:firstLineChars="200" w:firstLine="440"/>
        <w:rPr>
          <w:rFonts w:ascii="宋体" w:hAnsi="宋体"/>
          <w:bCs/>
          <w:sz w:val="22"/>
        </w:rPr>
      </w:pPr>
      <w:bookmarkStart w:id="35" w:name="_Hlk89177710"/>
      <w:bookmarkStart w:id="36" w:name="_Toc161305154"/>
      <w:r>
        <w:rPr>
          <w:rFonts w:ascii="宋体" w:hAnsi="宋体" w:hint="eastAsia"/>
          <w:bCs/>
          <w:sz w:val="22"/>
        </w:rPr>
        <w:t>11.2考核标准：依据考核结果，按得分高低分为好、较好、及格、差四个等级</w:t>
      </w:r>
      <w:bookmarkEnd w:id="35"/>
      <w:r>
        <w:rPr>
          <w:rFonts w:ascii="宋体" w:hAnsi="宋体" w:hint="eastAsia"/>
          <w:bCs/>
          <w:sz w:val="22"/>
        </w:rPr>
        <w:t>。</w:t>
      </w:r>
      <w:bookmarkEnd w:id="36"/>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BB0201" w:rsidTr="00A22120">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37" w:name="_Toc161305155"/>
            <w:bookmarkStart w:id="38" w:name="_Hlk89177629"/>
            <w:r>
              <w:rPr>
                <w:rFonts w:ascii="宋体" w:hAnsi="宋体" w:hint="eastAsia"/>
                <w:bCs/>
                <w:sz w:val="22"/>
              </w:rPr>
              <w:t>考核单位</w:t>
            </w:r>
            <w:bookmarkEnd w:id="37"/>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39" w:name="_Toc161305156"/>
            <w:r>
              <w:rPr>
                <w:rFonts w:ascii="宋体" w:hAnsi="宋体" w:hint="eastAsia"/>
                <w:bCs/>
                <w:sz w:val="22"/>
              </w:rPr>
              <w:t>考核分</w:t>
            </w:r>
            <w:bookmarkEnd w:id="39"/>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ind w:firstLineChars="200" w:firstLine="440"/>
              <w:jc w:val="center"/>
              <w:rPr>
                <w:rFonts w:ascii="宋体" w:hAnsi="宋体"/>
                <w:bCs/>
                <w:sz w:val="22"/>
              </w:rPr>
            </w:pPr>
            <w:bookmarkStart w:id="40" w:name="_Toc161305157"/>
            <w:r>
              <w:rPr>
                <w:rFonts w:ascii="宋体" w:hAnsi="宋体" w:hint="eastAsia"/>
                <w:bCs/>
                <w:sz w:val="22"/>
              </w:rPr>
              <w:t>评分依据</w:t>
            </w:r>
            <w:bookmarkEnd w:id="40"/>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1" w:name="_Toc161305158"/>
            <w:r>
              <w:rPr>
                <w:rFonts w:ascii="宋体" w:hAnsi="宋体" w:hint="eastAsia"/>
                <w:bCs/>
                <w:sz w:val="22"/>
              </w:rPr>
              <w:t>等级</w:t>
            </w:r>
            <w:bookmarkEnd w:id="41"/>
          </w:p>
        </w:tc>
      </w:tr>
      <w:tr w:rsidR="00BB0201" w:rsidTr="00A22120">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2" w:name="_Toc161305159"/>
            <w:r>
              <w:rPr>
                <w:rFonts w:ascii="宋体" w:hAnsi="宋体" w:hint="eastAsia"/>
                <w:bCs/>
                <w:sz w:val="22"/>
              </w:rPr>
              <w:t>采购人</w:t>
            </w:r>
            <w:bookmarkEnd w:id="42"/>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3" w:name="_Toc161305160"/>
            <w:r>
              <w:rPr>
                <w:rFonts w:ascii="宋体" w:hAnsi="宋体"/>
                <w:bCs/>
                <w:sz w:val="22"/>
              </w:rPr>
              <w:t>90</w:t>
            </w:r>
            <w:r>
              <w:rPr>
                <w:rFonts w:ascii="宋体" w:hAnsi="宋体" w:hint="eastAsia"/>
                <w:bCs/>
                <w:sz w:val="22"/>
              </w:rPr>
              <w:t>分以上</w:t>
            </w:r>
            <w:bookmarkEnd w:id="4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B0201" w:rsidRDefault="00BB0201" w:rsidP="00A22120">
            <w:pPr>
              <w:adjustRightInd w:val="0"/>
              <w:snapToGrid w:val="0"/>
              <w:spacing w:line="300" w:lineRule="auto"/>
              <w:rPr>
                <w:rFonts w:ascii="宋体" w:hAnsi="宋体"/>
                <w:bCs/>
                <w:sz w:val="22"/>
              </w:rPr>
            </w:pPr>
            <w:bookmarkStart w:id="44" w:name="_Toc161305161"/>
            <w:r>
              <w:rPr>
                <w:rFonts w:ascii="宋体" w:hAnsi="宋体"/>
                <w:bCs/>
                <w:sz w:val="22"/>
              </w:rPr>
              <w:t>1.</w:t>
            </w:r>
            <w:r>
              <w:rPr>
                <w:rFonts w:ascii="宋体" w:hAnsi="宋体" w:hint="eastAsia"/>
                <w:bCs/>
                <w:sz w:val="22"/>
              </w:rPr>
              <w:t>环境卫生按照规定要求定时定点定人，各规定场所时刻保持清洁干净；2</w:t>
            </w:r>
            <w:r>
              <w:rPr>
                <w:rFonts w:ascii="宋体" w:hAnsi="宋体"/>
                <w:bCs/>
                <w:sz w:val="22"/>
              </w:rPr>
              <w:t>.</w:t>
            </w:r>
            <w:r>
              <w:rPr>
                <w:rFonts w:ascii="宋体" w:hAnsi="宋体" w:hint="eastAsia"/>
                <w:bCs/>
                <w:sz w:val="22"/>
              </w:rPr>
              <w:t>设施设备常年保持良好运行，无责任事故；3</w:t>
            </w:r>
            <w:r>
              <w:rPr>
                <w:rFonts w:ascii="宋体" w:hAnsi="宋体"/>
                <w:bCs/>
                <w:sz w:val="22"/>
              </w:rPr>
              <w:t>.</w:t>
            </w:r>
            <w:r>
              <w:rPr>
                <w:rFonts w:ascii="宋体" w:hAnsi="宋体" w:hint="eastAsia"/>
                <w:bCs/>
                <w:sz w:val="22"/>
              </w:rPr>
              <w:t>服务达到管理服务承诺及质量保证措施；4</w:t>
            </w:r>
            <w:r>
              <w:rPr>
                <w:rFonts w:ascii="宋体" w:hAnsi="宋体"/>
                <w:bCs/>
                <w:sz w:val="22"/>
              </w:rPr>
              <w:t>.</w:t>
            </w:r>
            <w:r>
              <w:rPr>
                <w:rFonts w:ascii="宋体" w:hAnsi="宋体" w:hint="eastAsia"/>
                <w:bCs/>
                <w:sz w:val="22"/>
              </w:rPr>
              <w:t>客户满意度达到</w:t>
            </w:r>
            <w:r>
              <w:rPr>
                <w:rFonts w:ascii="宋体" w:hAnsi="宋体"/>
                <w:bCs/>
                <w:sz w:val="22"/>
              </w:rPr>
              <w:t>≥90% </w:t>
            </w:r>
            <w:r>
              <w:rPr>
                <w:rFonts w:ascii="宋体" w:hAnsi="宋体" w:hint="eastAsia"/>
                <w:bCs/>
                <w:sz w:val="22"/>
              </w:rPr>
              <w:t>以上。</w:t>
            </w:r>
            <w:bookmarkEnd w:id="4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5" w:name="_Toc161305162"/>
            <w:r>
              <w:rPr>
                <w:rFonts w:ascii="宋体" w:hAnsi="宋体" w:hint="eastAsia"/>
                <w:bCs/>
                <w:sz w:val="22"/>
              </w:rPr>
              <w:t>好</w:t>
            </w:r>
            <w:bookmarkEnd w:id="45"/>
          </w:p>
        </w:tc>
      </w:tr>
      <w:tr w:rsidR="00BB0201" w:rsidTr="00A22120">
        <w:tc>
          <w:tcPr>
            <w:tcW w:w="1134" w:type="dxa"/>
            <w:vMerge/>
            <w:tcBorders>
              <w:top w:val="nil"/>
              <w:left w:val="single" w:sz="8" w:space="0" w:color="000000"/>
              <w:bottom w:val="single" w:sz="8" w:space="0" w:color="000000"/>
              <w:right w:val="single" w:sz="8" w:space="0" w:color="000000"/>
            </w:tcBorders>
            <w:vAlign w:val="center"/>
          </w:tcPr>
          <w:p w:rsidR="00BB0201" w:rsidRDefault="00BB0201" w:rsidP="00A22120">
            <w:pPr>
              <w:adjustRightInd w:val="0"/>
              <w:snapToGrid w:val="0"/>
              <w:spacing w:line="300" w:lineRule="auto"/>
              <w:ind w:firstLineChars="200" w:firstLine="440"/>
              <w:jc w:val="center"/>
              <w:rPr>
                <w:rFonts w:ascii="宋体" w:hAnsi="宋体"/>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6" w:name="_Toc161305163"/>
            <w:r>
              <w:rPr>
                <w:rFonts w:ascii="宋体" w:hAnsi="宋体"/>
                <w:bCs/>
                <w:sz w:val="22"/>
              </w:rPr>
              <w:t>80</w:t>
            </w:r>
            <w:r>
              <w:rPr>
                <w:rFonts w:ascii="宋体" w:hAnsi="宋体" w:hint="eastAsia"/>
                <w:bCs/>
                <w:sz w:val="22"/>
              </w:rPr>
              <w:t>分～</w:t>
            </w:r>
            <w:r>
              <w:rPr>
                <w:rFonts w:ascii="宋体" w:hAnsi="宋体"/>
                <w:bCs/>
                <w:sz w:val="22"/>
              </w:rPr>
              <w:t>89</w:t>
            </w:r>
            <w:r>
              <w:rPr>
                <w:rFonts w:ascii="宋体" w:hAnsi="宋体" w:hint="eastAsia"/>
                <w:bCs/>
                <w:sz w:val="22"/>
              </w:rPr>
              <w:t>分</w:t>
            </w:r>
            <w:bookmarkEnd w:id="46"/>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B0201" w:rsidRDefault="00BB0201" w:rsidP="00A22120">
            <w:pPr>
              <w:adjustRightInd w:val="0"/>
              <w:snapToGrid w:val="0"/>
              <w:spacing w:line="300" w:lineRule="auto"/>
              <w:rPr>
                <w:rFonts w:ascii="宋体" w:hAnsi="宋体"/>
                <w:bCs/>
                <w:sz w:val="22"/>
              </w:rPr>
            </w:pPr>
            <w:bookmarkStart w:id="47" w:name="_Toc161305164"/>
            <w:r>
              <w:rPr>
                <w:rFonts w:ascii="宋体" w:hAnsi="宋体"/>
                <w:bCs/>
                <w:sz w:val="22"/>
              </w:rPr>
              <w:t>1</w:t>
            </w:r>
            <w:r>
              <w:rPr>
                <w:rFonts w:ascii="宋体" w:hAnsi="宋体" w:hint="eastAsia"/>
                <w:bCs/>
                <w:sz w:val="22"/>
              </w:rPr>
              <w:t>.环境卫生按照规定要求定时定点定人，各规定场所保持清洁干净；2.设施设备常年保持良好运行，无大的责任事故；3</w:t>
            </w:r>
            <w:r>
              <w:rPr>
                <w:rFonts w:ascii="宋体" w:hAnsi="宋体"/>
                <w:bCs/>
                <w:sz w:val="22"/>
              </w:rPr>
              <w:t>.</w:t>
            </w:r>
            <w:r>
              <w:rPr>
                <w:rFonts w:ascii="宋体" w:hAnsi="宋体" w:hint="eastAsia"/>
                <w:bCs/>
                <w:sz w:val="22"/>
              </w:rPr>
              <w:t>服务基本达到管理服务承诺及质量保证措施；4</w:t>
            </w:r>
            <w:r>
              <w:rPr>
                <w:rFonts w:ascii="宋体" w:hAnsi="宋体"/>
                <w:bCs/>
                <w:sz w:val="22"/>
              </w:rPr>
              <w:t>.</w:t>
            </w:r>
            <w:r>
              <w:rPr>
                <w:rFonts w:ascii="宋体" w:hAnsi="宋体" w:hint="eastAsia"/>
                <w:bCs/>
                <w:sz w:val="22"/>
              </w:rPr>
              <w:t>客户满意度达到</w:t>
            </w:r>
            <w:r>
              <w:rPr>
                <w:rFonts w:ascii="宋体" w:hAnsi="宋体"/>
                <w:bCs/>
                <w:sz w:val="22"/>
              </w:rPr>
              <w:t>≥85% </w:t>
            </w:r>
            <w:r>
              <w:rPr>
                <w:rFonts w:ascii="宋体" w:hAnsi="宋体" w:hint="eastAsia"/>
                <w:bCs/>
                <w:sz w:val="22"/>
              </w:rPr>
              <w:t>以上。</w:t>
            </w:r>
            <w:bookmarkEnd w:id="47"/>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8" w:name="_Toc161305165"/>
            <w:r>
              <w:rPr>
                <w:rFonts w:ascii="宋体" w:hAnsi="宋体" w:hint="eastAsia"/>
                <w:bCs/>
                <w:sz w:val="22"/>
              </w:rPr>
              <w:t>较好</w:t>
            </w:r>
            <w:bookmarkEnd w:id="48"/>
          </w:p>
        </w:tc>
      </w:tr>
      <w:tr w:rsidR="00BB0201" w:rsidTr="00A22120">
        <w:tc>
          <w:tcPr>
            <w:tcW w:w="1134" w:type="dxa"/>
            <w:vMerge/>
            <w:tcBorders>
              <w:top w:val="nil"/>
              <w:left w:val="single" w:sz="8" w:space="0" w:color="000000"/>
              <w:bottom w:val="single" w:sz="8" w:space="0" w:color="000000"/>
              <w:right w:val="single" w:sz="8" w:space="0" w:color="000000"/>
            </w:tcBorders>
            <w:vAlign w:val="center"/>
          </w:tcPr>
          <w:p w:rsidR="00BB0201" w:rsidRDefault="00BB0201" w:rsidP="00A22120">
            <w:pPr>
              <w:adjustRightInd w:val="0"/>
              <w:snapToGrid w:val="0"/>
              <w:spacing w:line="300" w:lineRule="auto"/>
              <w:ind w:firstLineChars="200" w:firstLine="440"/>
              <w:jc w:val="center"/>
              <w:rPr>
                <w:rFonts w:ascii="宋体" w:hAnsi="宋体"/>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49" w:name="_Toc161305166"/>
            <w:r>
              <w:rPr>
                <w:rFonts w:ascii="宋体" w:hAnsi="宋体"/>
                <w:bCs/>
                <w:sz w:val="22"/>
              </w:rPr>
              <w:t>70</w:t>
            </w:r>
            <w:r>
              <w:rPr>
                <w:rFonts w:ascii="宋体" w:hAnsi="宋体" w:hint="eastAsia"/>
                <w:bCs/>
                <w:sz w:val="22"/>
              </w:rPr>
              <w:t>分～</w:t>
            </w:r>
            <w:r>
              <w:rPr>
                <w:rFonts w:ascii="宋体" w:hAnsi="宋体"/>
                <w:bCs/>
                <w:sz w:val="22"/>
              </w:rPr>
              <w:t>79</w:t>
            </w:r>
            <w:r>
              <w:rPr>
                <w:rFonts w:ascii="宋体" w:hAnsi="宋体" w:hint="eastAsia"/>
                <w:bCs/>
                <w:sz w:val="22"/>
              </w:rPr>
              <w:t>分</w:t>
            </w:r>
            <w:bookmarkEnd w:id="4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B0201" w:rsidRDefault="00BB0201" w:rsidP="00A22120">
            <w:pPr>
              <w:adjustRightInd w:val="0"/>
              <w:snapToGrid w:val="0"/>
              <w:spacing w:line="300" w:lineRule="auto"/>
              <w:rPr>
                <w:rFonts w:ascii="宋体" w:hAnsi="宋体"/>
                <w:bCs/>
                <w:sz w:val="22"/>
              </w:rPr>
            </w:pPr>
            <w:bookmarkStart w:id="50" w:name="_Toc161305167"/>
            <w:r>
              <w:rPr>
                <w:rFonts w:ascii="宋体" w:hAnsi="宋体"/>
                <w:bCs/>
                <w:sz w:val="22"/>
              </w:rPr>
              <w:t>1</w:t>
            </w:r>
            <w:r>
              <w:rPr>
                <w:rFonts w:ascii="宋体" w:hAnsi="宋体" w:hint="eastAsia"/>
                <w:bCs/>
                <w:sz w:val="22"/>
              </w:rPr>
              <w:t>.环境卫生按照规定要求定时定点清扫，各规定场所基本清洁干净；2.设施设备常年保持较好运行，无重大责任事故；3</w:t>
            </w:r>
            <w:r>
              <w:rPr>
                <w:rFonts w:ascii="宋体" w:hAnsi="宋体"/>
                <w:bCs/>
                <w:sz w:val="22"/>
              </w:rPr>
              <w:t>.</w:t>
            </w:r>
            <w:r>
              <w:rPr>
                <w:rFonts w:ascii="宋体" w:hAnsi="宋体" w:hint="eastAsia"/>
                <w:bCs/>
                <w:sz w:val="22"/>
              </w:rPr>
              <w:t>服务部分达到管理服务承诺及质量保证措施；4</w:t>
            </w:r>
            <w:r>
              <w:rPr>
                <w:rFonts w:ascii="宋体" w:hAnsi="宋体"/>
                <w:bCs/>
                <w:sz w:val="22"/>
              </w:rPr>
              <w:t>.</w:t>
            </w:r>
            <w:r>
              <w:rPr>
                <w:rFonts w:ascii="宋体" w:hAnsi="宋体" w:hint="eastAsia"/>
                <w:bCs/>
                <w:sz w:val="22"/>
              </w:rPr>
              <w:t>客户满意度达到</w:t>
            </w:r>
            <w:r>
              <w:rPr>
                <w:rFonts w:ascii="宋体" w:hAnsi="宋体"/>
                <w:bCs/>
                <w:sz w:val="22"/>
              </w:rPr>
              <w:t>≥75% </w:t>
            </w:r>
            <w:r>
              <w:rPr>
                <w:rFonts w:ascii="宋体" w:hAnsi="宋体" w:hint="eastAsia"/>
                <w:bCs/>
                <w:sz w:val="22"/>
              </w:rPr>
              <w:t>以上。</w:t>
            </w:r>
            <w:bookmarkEnd w:id="5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51" w:name="_Toc161305168"/>
            <w:r>
              <w:rPr>
                <w:rFonts w:ascii="宋体" w:hAnsi="宋体" w:hint="eastAsia"/>
                <w:bCs/>
                <w:sz w:val="22"/>
              </w:rPr>
              <w:t>及格</w:t>
            </w:r>
            <w:bookmarkEnd w:id="51"/>
          </w:p>
        </w:tc>
      </w:tr>
      <w:tr w:rsidR="00BB0201" w:rsidTr="00A22120">
        <w:tc>
          <w:tcPr>
            <w:tcW w:w="1134" w:type="dxa"/>
            <w:vMerge/>
            <w:tcBorders>
              <w:top w:val="nil"/>
              <w:left w:val="single" w:sz="8" w:space="0" w:color="000000"/>
              <w:bottom w:val="single" w:sz="8" w:space="0" w:color="000000"/>
              <w:right w:val="single" w:sz="8" w:space="0" w:color="000000"/>
            </w:tcBorders>
            <w:vAlign w:val="center"/>
          </w:tcPr>
          <w:p w:rsidR="00BB0201" w:rsidRDefault="00BB0201" w:rsidP="00A22120">
            <w:pPr>
              <w:adjustRightInd w:val="0"/>
              <w:snapToGrid w:val="0"/>
              <w:spacing w:line="300" w:lineRule="auto"/>
              <w:ind w:firstLineChars="200" w:firstLine="440"/>
              <w:jc w:val="center"/>
              <w:rPr>
                <w:rFonts w:ascii="宋体" w:hAnsi="宋体"/>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52" w:name="_Toc161305169"/>
            <w:r>
              <w:rPr>
                <w:rFonts w:ascii="宋体" w:hAnsi="宋体"/>
                <w:bCs/>
                <w:sz w:val="22"/>
              </w:rPr>
              <w:t>70</w:t>
            </w:r>
            <w:r>
              <w:rPr>
                <w:rFonts w:ascii="宋体" w:hAnsi="宋体" w:hint="eastAsia"/>
                <w:bCs/>
                <w:sz w:val="22"/>
              </w:rPr>
              <w:t>分以下</w:t>
            </w:r>
            <w:bookmarkEnd w:id="52"/>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B0201" w:rsidRDefault="00BB0201" w:rsidP="00A22120">
            <w:pPr>
              <w:adjustRightInd w:val="0"/>
              <w:snapToGrid w:val="0"/>
              <w:spacing w:line="300" w:lineRule="auto"/>
              <w:rPr>
                <w:rFonts w:ascii="宋体" w:hAnsi="宋体"/>
                <w:bCs/>
                <w:sz w:val="22"/>
              </w:rPr>
            </w:pPr>
            <w:bookmarkStart w:id="53" w:name="_Toc161305170"/>
            <w:r>
              <w:rPr>
                <w:rFonts w:ascii="宋体" w:hAnsi="宋体"/>
                <w:bCs/>
                <w:sz w:val="22"/>
              </w:rPr>
              <w:t>1</w:t>
            </w:r>
            <w:r>
              <w:rPr>
                <w:rFonts w:ascii="宋体" w:hAnsi="宋体" w:hint="eastAsia"/>
                <w:bCs/>
                <w:sz w:val="22"/>
              </w:rPr>
              <w:t>.环境卫生未按照规定要求定时定点清扫，各规定场所经常有卫生死角；2.设施设备经常出现故障，出现责任事故；3</w:t>
            </w:r>
            <w:r>
              <w:rPr>
                <w:rFonts w:ascii="宋体" w:hAnsi="宋体"/>
                <w:bCs/>
                <w:sz w:val="22"/>
              </w:rPr>
              <w:t>.</w:t>
            </w:r>
            <w:r>
              <w:rPr>
                <w:rFonts w:ascii="宋体" w:hAnsi="宋体" w:hint="eastAsia"/>
                <w:bCs/>
                <w:sz w:val="22"/>
              </w:rPr>
              <w:t>服务未达到管理服务承诺及质量保证措施；4</w:t>
            </w:r>
            <w:r>
              <w:rPr>
                <w:rFonts w:ascii="宋体" w:hAnsi="宋体"/>
                <w:bCs/>
                <w:sz w:val="22"/>
              </w:rPr>
              <w:t>.</w:t>
            </w:r>
            <w:r>
              <w:rPr>
                <w:rFonts w:ascii="宋体" w:hAnsi="宋体" w:hint="eastAsia"/>
                <w:bCs/>
                <w:sz w:val="22"/>
              </w:rPr>
              <w:t>客户满意度达到</w:t>
            </w:r>
            <w:r>
              <w:rPr>
                <w:rFonts w:ascii="宋体" w:hAnsi="宋体"/>
                <w:bCs/>
                <w:sz w:val="22"/>
              </w:rPr>
              <w:t>≥70% </w:t>
            </w:r>
            <w:r>
              <w:rPr>
                <w:rFonts w:ascii="宋体" w:hAnsi="宋体" w:hint="eastAsia"/>
                <w:bCs/>
                <w:sz w:val="22"/>
              </w:rPr>
              <w:t>以下。</w:t>
            </w:r>
            <w:bookmarkEnd w:id="53"/>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B0201" w:rsidRDefault="00BB0201" w:rsidP="00A22120">
            <w:pPr>
              <w:adjustRightInd w:val="0"/>
              <w:snapToGrid w:val="0"/>
              <w:spacing w:line="300" w:lineRule="auto"/>
              <w:jc w:val="center"/>
              <w:rPr>
                <w:rFonts w:ascii="宋体" w:hAnsi="宋体"/>
                <w:bCs/>
                <w:sz w:val="22"/>
              </w:rPr>
            </w:pPr>
            <w:bookmarkStart w:id="54" w:name="_Toc161305171"/>
            <w:r>
              <w:rPr>
                <w:rFonts w:ascii="宋体" w:hAnsi="宋体" w:hint="eastAsia"/>
                <w:bCs/>
                <w:sz w:val="22"/>
              </w:rPr>
              <w:t>差</w:t>
            </w:r>
            <w:bookmarkEnd w:id="54"/>
          </w:p>
        </w:tc>
      </w:tr>
    </w:tbl>
    <w:p w:rsidR="00BB0201" w:rsidRDefault="00BB0201" w:rsidP="00BB0201">
      <w:pPr>
        <w:adjustRightInd w:val="0"/>
        <w:snapToGrid w:val="0"/>
        <w:spacing w:line="300" w:lineRule="auto"/>
        <w:ind w:firstLineChars="200" w:firstLine="440"/>
        <w:rPr>
          <w:rFonts w:ascii="宋体" w:hAnsi="宋体"/>
          <w:bCs/>
          <w:sz w:val="22"/>
        </w:rPr>
      </w:pPr>
      <w:bookmarkStart w:id="55" w:name="_Toc161305172"/>
      <w:bookmarkStart w:id="56" w:name="_Hlk89177654"/>
      <w:bookmarkEnd w:id="38"/>
      <w:r>
        <w:rPr>
          <w:rFonts w:ascii="宋体" w:hAnsi="宋体" w:hint="eastAsia"/>
          <w:bCs/>
          <w:sz w:val="22"/>
        </w:rPr>
        <w:t>11.3奖惩措施：</w:t>
      </w:r>
      <w:bookmarkEnd w:id="55"/>
    </w:p>
    <w:p w:rsidR="00BB0201" w:rsidRDefault="00BB0201" w:rsidP="00BB0201">
      <w:pPr>
        <w:adjustRightInd w:val="0"/>
        <w:snapToGrid w:val="0"/>
        <w:spacing w:line="300" w:lineRule="auto"/>
        <w:ind w:firstLineChars="200" w:firstLine="440"/>
        <w:rPr>
          <w:rFonts w:ascii="宋体" w:hAnsi="宋体"/>
          <w:bCs/>
          <w:sz w:val="22"/>
        </w:rPr>
      </w:pPr>
      <w:bookmarkStart w:id="57" w:name="_Toc161305173"/>
      <w:r>
        <w:rPr>
          <w:rFonts w:ascii="宋体" w:hAnsi="宋体" w:hint="eastAsia"/>
          <w:bCs/>
          <w:sz w:val="22"/>
        </w:rPr>
        <w:t>11.3.1每季度考核等级结果是</w:t>
      </w:r>
      <w:r>
        <w:rPr>
          <w:rFonts w:ascii="宋体" w:hAnsi="宋体"/>
          <w:bCs/>
          <w:sz w:val="22"/>
        </w:rPr>
        <w:t>“</w:t>
      </w:r>
      <w:r>
        <w:rPr>
          <w:rFonts w:ascii="宋体" w:hAnsi="宋体" w:hint="eastAsia"/>
          <w:bCs/>
          <w:sz w:val="22"/>
        </w:rPr>
        <w:t>好</w:t>
      </w:r>
      <w:r>
        <w:rPr>
          <w:rFonts w:ascii="宋体" w:hAnsi="宋体"/>
          <w:bCs/>
          <w:sz w:val="22"/>
        </w:rPr>
        <w:t>”</w:t>
      </w:r>
      <w:r>
        <w:rPr>
          <w:rFonts w:ascii="宋体" w:hAnsi="宋体" w:hint="eastAsia"/>
          <w:bCs/>
          <w:sz w:val="22"/>
        </w:rPr>
        <w:t>的，支付当季度合同费用的</w:t>
      </w:r>
      <w:r>
        <w:rPr>
          <w:rFonts w:ascii="宋体" w:hAnsi="宋体"/>
          <w:bCs/>
          <w:sz w:val="22"/>
        </w:rPr>
        <w:t>100%</w:t>
      </w:r>
      <w:r>
        <w:rPr>
          <w:rFonts w:ascii="宋体" w:hAnsi="宋体" w:hint="eastAsia"/>
          <w:bCs/>
          <w:sz w:val="22"/>
        </w:rPr>
        <w:t>。</w:t>
      </w:r>
      <w:bookmarkEnd w:id="57"/>
    </w:p>
    <w:p w:rsidR="00BB0201" w:rsidRDefault="00BB0201" w:rsidP="00BB0201">
      <w:pPr>
        <w:adjustRightInd w:val="0"/>
        <w:snapToGrid w:val="0"/>
        <w:spacing w:line="300" w:lineRule="auto"/>
        <w:ind w:firstLineChars="200" w:firstLine="440"/>
        <w:rPr>
          <w:rFonts w:ascii="宋体" w:hAnsi="宋体"/>
          <w:bCs/>
          <w:sz w:val="22"/>
        </w:rPr>
      </w:pPr>
      <w:bookmarkStart w:id="58" w:name="_Toc161305174"/>
      <w:r>
        <w:rPr>
          <w:rFonts w:ascii="宋体" w:hAnsi="宋体" w:hint="eastAsia"/>
          <w:bCs/>
          <w:sz w:val="22"/>
        </w:rPr>
        <w:t>11.3.2每季度考核等级结果是</w:t>
      </w:r>
      <w:r>
        <w:rPr>
          <w:rFonts w:ascii="宋体" w:hAnsi="宋体"/>
          <w:bCs/>
          <w:sz w:val="22"/>
        </w:rPr>
        <w:t>“</w:t>
      </w:r>
      <w:r>
        <w:rPr>
          <w:rFonts w:ascii="宋体" w:hAnsi="宋体" w:hint="eastAsia"/>
          <w:bCs/>
          <w:sz w:val="22"/>
        </w:rPr>
        <w:t>较好</w:t>
      </w:r>
      <w:r>
        <w:rPr>
          <w:rFonts w:ascii="宋体" w:hAnsi="宋体"/>
          <w:bCs/>
          <w:sz w:val="22"/>
        </w:rPr>
        <w:t>”</w:t>
      </w:r>
      <w:r>
        <w:rPr>
          <w:rFonts w:ascii="宋体" w:hAnsi="宋体" w:hint="eastAsia"/>
          <w:bCs/>
          <w:sz w:val="22"/>
        </w:rPr>
        <w:t>的，支付当季度合同费用的</w:t>
      </w:r>
      <w:r>
        <w:rPr>
          <w:rFonts w:ascii="宋体" w:hAnsi="宋体"/>
          <w:bCs/>
          <w:sz w:val="22"/>
        </w:rPr>
        <w:t>90%</w:t>
      </w:r>
      <w:r>
        <w:rPr>
          <w:rFonts w:ascii="宋体" w:hAnsi="宋体" w:hint="eastAsia"/>
          <w:bCs/>
          <w:sz w:val="22"/>
        </w:rPr>
        <w:t>。</w:t>
      </w:r>
      <w:bookmarkEnd w:id="58"/>
    </w:p>
    <w:p w:rsidR="00BB0201" w:rsidRDefault="00BB0201" w:rsidP="00BB0201">
      <w:pPr>
        <w:adjustRightInd w:val="0"/>
        <w:snapToGrid w:val="0"/>
        <w:spacing w:line="300" w:lineRule="auto"/>
        <w:ind w:firstLineChars="200" w:firstLine="440"/>
        <w:rPr>
          <w:rFonts w:ascii="宋体" w:hAnsi="宋体"/>
          <w:bCs/>
          <w:sz w:val="22"/>
        </w:rPr>
      </w:pPr>
      <w:bookmarkStart w:id="59" w:name="_Toc161305175"/>
      <w:r>
        <w:rPr>
          <w:rFonts w:ascii="宋体" w:hAnsi="宋体" w:hint="eastAsia"/>
          <w:bCs/>
          <w:sz w:val="22"/>
        </w:rPr>
        <w:t>11.3.3每季度考核等级结果是</w:t>
      </w:r>
      <w:r>
        <w:rPr>
          <w:rFonts w:ascii="宋体" w:hAnsi="宋体"/>
          <w:bCs/>
          <w:sz w:val="22"/>
        </w:rPr>
        <w:t>“</w:t>
      </w:r>
      <w:r>
        <w:rPr>
          <w:rFonts w:ascii="宋体" w:hAnsi="宋体" w:hint="eastAsia"/>
          <w:bCs/>
          <w:sz w:val="22"/>
        </w:rPr>
        <w:t>及格</w:t>
      </w:r>
      <w:r>
        <w:rPr>
          <w:rFonts w:ascii="宋体" w:hAnsi="宋体"/>
          <w:bCs/>
          <w:sz w:val="22"/>
        </w:rPr>
        <w:t>”</w:t>
      </w:r>
      <w:r>
        <w:rPr>
          <w:rFonts w:ascii="宋体" w:hAnsi="宋体" w:hint="eastAsia"/>
          <w:bCs/>
          <w:sz w:val="22"/>
        </w:rPr>
        <w:t>的，支付当季度合同费用的</w:t>
      </w:r>
      <w:r>
        <w:rPr>
          <w:rFonts w:ascii="宋体" w:hAnsi="宋体"/>
          <w:bCs/>
          <w:sz w:val="22"/>
        </w:rPr>
        <w:t>80%</w:t>
      </w:r>
      <w:r>
        <w:rPr>
          <w:rFonts w:ascii="宋体" w:hAnsi="宋体" w:hint="eastAsia"/>
          <w:bCs/>
          <w:sz w:val="22"/>
        </w:rPr>
        <w:t>。</w:t>
      </w:r>
      <w:bookmarkEnd w:id="59"/>
    </w:p>
    <w:p w:rsidR="00BB0201" w:rsidRDefault="00BB0201" w:rsidP="00BB0201">
      <w:pPr>
        <w:adjustRightInd w:val="0"/>
        <w:snapToGrid w:val="0"/>
        <w:spacing w:line="300" w:lineRule="auto"/>
        <w:ind w:firstLineChars="200" w:firstLine="440"/>
        <w:rPr>
          <w:rFonts w:ascii="宋体" w:hAnsi="宋体"/>
          <w:bCs/>
          <w:sz w:val="22"/>
        </w:rPr>
      </w:pPr>
      <w:bookmarkStart w:id="60" w:name="_Toc161305176"/>
      <w:r>
        <w:rPr>
          <w:rFonts w:ascii="宋体" w:hAnsi="宋体" w:hint="eastAsia"/>
          <w:bCs/>
          <w:sz w:val="22"/>
        </w:rPr>
        <w:t>11.3.4季度考核等级结果是</w:t>
      </w:r>
      <w:r>
        <w:rPr>
          <w:rFonts w:ascii="宋体" w:hAnsi="宋体"/>
          <w:bCs/>
          <w:sz w:val="22"/>
        </w:rPr>
        <w:t>“</w:t>
      </w:r>
      <w:r>
        <w:rPr>
          <w:rFonts w:ascii="宋体" w:hAnsi="宋体" w:hint="eastAsia"/>
          <w:bCs/>
          <w:sz w:val="22"/>
        </w:rPr>
        <w:t>差</w:t>
      </w:r>
      <w:r>
        <w:rPr>
          <w:rFonts w:ascii="宋体" w:hAnsi="宋体"/>
          <w:bCs/>
          <w:sz w:val="22"/>
        </w:rPr>
        <w:t>”</w:t>
      </w:r>
      <w:r>
        <w:rPr>
          <w:rFonts w:ascii="宋体" w:hAnsi="宋体" w:hint="eastAsia"/>
          <w:bCs/>
          <w:sz w:val="22"/>
        </w:rPr>
        <w:t>的，自行终止服务合同，由此产生的一切法律后果及所有相关费用由服务单位承担。</w:t>
      </w:r>
      <w:bookmarkEnd w:id="56"/>
      <w:bookmarkEnd w:id="60"/>
    </w:p>
    <w:p w:rsidR="00BB0201" w:rsidRDefault="00BB0201" w:rsidP="00BB0201">
      <w:pPr>
        <w:tabs>
          <w:tab w:val="left" w:pos="3963"/>
        </w:tabs>
        <w:adjustRightInd w:val="0"/>
        <w:snapToGrid w:val="0"/>
        <w:spacing w:line="300" w:lineRule="auto"/>
        <w:ind w:firstLineChars="200" w:firstLine="440"/>
        <w:rPr>
          <w:rFonts w:ascii="Times New Roman" w:hAnsi="Times New Roman"/>
          <w:bCs/>
          <w:color w:val="FF0000"/>
          <w:sz w:val="22"/>
        </w:rPr>
      </w:pPr>
      <w:r>
        <w:rPr>
          <w:rFonts w:ascii="Times New Roman" w:hAnsi="Times New Roman"/>
          <w:bCs/>
          <w:color w:val="FF0000"/>
          <w:sz w:val="22"/>
        </w:rPr>
        <w:tab/>
      </w:r>
    </w:p>
    <w:p w:rsidR="00BB0201" w:rsidRDefault="00BB0201" w:rsidP="00BB0201">
      <w:pPr>
        <w:adjustRightInd w:val="0"/>
        <w:snapToGrid w:val="0"/>
        <w:spacing w:line="300" w:lineRule="auto"/>
        <w:rPr>
          <w:rFonts w:ascii="Times New Roman" w:hAnsi="Times New Roman"/>
          <w:b/>
          <w:color w:val="FF0000"/>
          <w:sz w:val="22"/>
          <w:u w:val="wavyHeavy"/>
        </w:rPr>
      </w:pPr>
    </w:p>
    <w:p w:rsidR="00BB0201" w:rsidRDefault="00BB0201" w:rsidP="00BB0201">
      <w:pPr>
        <w:tabs>
          <w:tab w:val="left" w:pos="7200"/>
        </w:tabs>
        <w:adjustRightInd w:val="0"/>
        <w:snapToGrid w:val="0"/>
        <w:spacing w:line="300" w:lineRule="auto"/>
        <w:ind w:firstLineChars="200" w:firstLine="440"/>
        <w:rPr>
          <w:rFonts w:ascii="Times New Roman" w:hAnsi="Times New Roman"/>
          <w:bCs/>
          <w:color w:val="FF0000"/>
          <w:sz w:val="22"/>
        </w:rPr>
      </w:pPr>
    </w:p>
    <w:p w:rsidR="00BB0201" w:rsidRDefault="00BB0201" w:rsidP="00BB0201">
      <w:pPr>
        <w:adjustRightInd w:val="0"/>
        <w:snapToGrid w:val="0"/>
        <w:spacing w:line="300" w:lineRule="auto"/>
        <w:jc w:val="center"/>
        <w:outlineLvl w:val="1"/>
        <w:rPr>
          <w:rFonts w:ascii="Times New Roman" w:eastAsia="黑体" w:hAnsi="Times New Roman"/>
          <w:sz w:val="30"/>
          <w:szCs w:val="30"/>
        </w:rPr>
      </w:pPr>
      <w:bookmarkStart w:id="61" w:name="_Toc464465687"/>
      <w:bookmarkStart w:id="62" w:name="_Toc460922295"/>
      <w:bookmarkStart w:id="63" w:name="_Toc217561399"/>
      <w:r>
        <w:rPr>
          <w:rFonts w:ascii="Times New Roman" w:eastAsia="黑体" w:hAnsi="Times New Roman"/>
          <w:sz w:val="30"/>
          <w:szCs w:val="30"/>
        </w:rPr>
        <w:t>四、</w:t>
      </w:r>
      <w:bookmarkEnd w:id="61"/>
      <w:bookmarkEnd w:id="62"/>
      <w:r>
        <w:rPr>
          <w:rFonts w:ascii="Times New Roman" w:eastAsia="黑体" w:hAnsi="Times New Roman"/>
          <w:sz w:val="30"/>
          <w:szCs w:val="30"/>
        </w:rPr>
        <w:t>投标报价须知</w:t>
      </w:r>
      <w:bookmarkEnd w:id="63"/>
    </w:p>
    <w:p w:rsidR="00BB0201" w:rsidRDefault="00BB0201" w:rsidP="00BB0201">
      <w:pPr>
        <w:adjustRightInd w:val="0"/>
        <w:snapToGrid w:val="0"/>
        <w:spacing w:line="300" w:lineRule="auto"/>
        <w:ind w:firstLineChars="200" w:firstLine="442"/>
        <w:outlineLvl w:val="2"/>
        <w:rPr>
          <w:rFonts w:ascii="Times New Roman" w:hAnsi="Times New Roman"/>
          <w:b/>
          <w:bCs/>
          <w:sz w:val="22"/>
        </w:rPr>
      </w:pPr>
      <w:bookmarkStart w:id="64" w:name="_Toc217561400"/>
      <w:r>
        <w:rPr>
          <w:rFonts w:ascii="Times New Roman" w:hAnsi="Times New Roman"/>
          <w:b/>
          <w:bCs/>
          <w:sz w:val="22"/>
        </w:rPr>
        <w:t xml:space="preserve">12 </w:t>
      </w:r>
      <w:r>
        <w:rPr>
          <w:rFonts w:ascii="Times New Roman" w:hAnsi="Times New Roman"/>
          <w:b/>
          <w:bCs/>
          <w:sz w:val="22"/>
        </w:rPr>
        <w:t>投标报价依据</w:t>
      </w:r>
      <w:bookmarkEnd w:id="64"/>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BB0201" w:rsidRDefault="00BB0201" w:rsidP="00BB0201">
      <w:pPr>
        <w:adjustRightInd w:val="0"/>
        <w:snapToGrid w:val="0"/>
        <w:spacing w:line="300" w:lineRule="auto"/>
        <w:ind w:firstLineChars="200" w:firstLine="442"/>
        <w:jc w:val="left"/>
        <w:outlineLvl w:val="2"/>
        <w:rPr>
          <w:rFonts w:ascii="Times New Roman" w:hAnsi="Times New Roman"/>
          <w:b/>
          <w:color w:val="000000"/>
          <w:sz w:val="22"/>
        </w:rPr>
      </w:pPr>
      <w:bookmarkStart w:id="65" w:name="_Toc217561401"/>
      <w:r>
        <w:rPr>
          <w:rFonts w:ascii="Times New Roman" w:hAnsi="Times New Roman"/>
          <w:b/>
          <w:color w:val="000000"/>
          <w:sz w:val="22"/>
        </w:rPr>
        <w:t>13</w:t>
      </w:r>
      <w:r>
        <w:rPr>
          <w:rFonts w:ascii="Times New Roman" w:hAnsi="Times New Roman"/>
          <w:b/>
          <w:color w:val="000000"/>
          <w:sz w:val="22"/>
        </w:rPr>
        <w:t>投标报价内容</w:t>
      </w:r>
      <w:bookmarkEnd w:id="65"/>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B0201" w:rsidRDefault="00BB0201" w:rsidP="00BB0201">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BB0201" w:rsidRDefault="00BB0201" w:rsidP="00BB020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BB0201" w:rsidTr="00A22120">
        <w:trPr>
          <w:trHeight w:val="567"/>
          <w:tblHeader/>
          <w:jc w:val="center"/>
        </w:trPr>
        <w:tc>
          <w:tcPr>
            <w:tcW w:w="2411" w:type="dxa"/>
            <w:gridSpan w:val="3"/>
            <w:tcBorders>
              <w:bottom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5175" w:type="dxa"/>
            <w:tcBorders>
              <w:bottom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629" w:type="dxa"/>
            <w:tcBorders>
              <w:bottom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BB0201" w:rsidTr="00A22120">
        <w:trPr>
          <w:trHeight w:val="567"/>
          <w:jc w:val="center"/>
        </w:trPr>
        <w:tc>
          <w:tcPr>
            <w:tcW w:w="426" w:type="dxa"/>
            <w:vMerge w:val="restart"/>
            <w:tcBorders>
              <w:top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09" w:type="dxa"/>
            <w:vMerge w:val="restart"/>
            <w:tcBorders>
              <w:top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直接人工费</w:t>
            </w:r>
          </w:p>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1276" w:type="dxa"/>
            <w:tcBorders>
              <w:top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基本工资</w:t>
            </w:r>
          </w:p>
        </w:tc>
        <w:tc>
          <w:tcPr>
            <w:tcW w:w="5175" w:type="dxa"/>
            <w:tcBorders>
              <w:top w:val="double" w:sz="4" w:space="0" w:color="auto"/>
            </w:tcBorders>
            <w:vAlign w:val="center"/>
          </w:tcPr>
          <w:p w:rsidR="00BB0201" w:rsidRDefault="00BB0201" w:rsidP="00A2212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rsidR="00BB0201" w:rsidRDefault="00BB0201" w:rsidP="00A2212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员工的基本工资不得低于本市职工</w:t>
            </w:r>
            <w:r>
              <w:rPr>
                <w:rFonts w:ascii="Times New Roman" w:hAnsi="Times New Roman" w:hint="eastAsia"/>
                <w:bCs/>
                <w:sz w:val="22"/>
              </w:rPr>
              <w:t>最新的</w:t>
            </w:r>
            <w:r>
              <w:rPr>
                <w:rFonts w:ascii="Times New Roman" w:hAnsi="Times New Roman"/>
                <w:bCs/>
                <w:sz w:val="22"/>
              </w:rPr>
              <w:t>最低工资标准。</w:t>
            </w:r>
          </w:p>
        </w:tc>
        <w:tc>
          <w:tcPr>
            <w:tcW w:w="1629" w:type="dxa"/>
            <w:tcBorders>
              <w:top w:val="double" w:sz="4" w:space="0" w:color="auto"/>
            </w:tcBorders>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roofErr w:type="gramStart"/>
            <w:r>
              <w:rPr>
                <w:rFonts w:ascii="Times New Roman" w:hAnsi="Times New Roman"/>
                <w:bCs/>
                <w:sz w:val="22"/>
              </w:rPr>
              <w:t>附人员</w:t>
            </w:r>
            <w:proofErr w:type="gramEnd"/>
            <w:r>
              <w:rPr>
                <w:rFonts w:ascii="Times New Roman" w:hAnsi="Times New Roman"/>
                <w:bCs/>
                <w:sz w:val="22"/>
              </w:rPr>
              <w:t>配置表及分项成本分析</w:t>
            </w:r>
          </w:p>
        </w:tc>
      </w:tr>
      <w:tr w:rsidR="00BB0201" w:rsidTr="00A22120">
        <w:trPr>
          <w:trHeight w:val="567"/>
          <w:jc w:val="center"/>
        </w:trPr>
        <w:tc>
          <w:tcPr>
            <w:tcW w:w="426"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5175" w:type="dxa"/>
            <w:vAlign w:val="center"/>
          </w:tcPr>
          <w:p w:rsidR="00BB0201" w:rsidRDefault="00BB0201" w:rsidP="00A2212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按国家及上海市规定</w:t>
            </w:r>
            <w:r>
              <w:rPr>
                <w:rFonts w:ascii="Times New Roman" w:hAnsi="Times New Roman" w:hint="eastAsia"/>
                <w:bCs/>
                <w:sz w:val="22"/>
              </w:rPr>
              <w:t>计取</w:t>
            </w:r>
            <w:r>
              <w:rPr>
                <w:rFonts w:ascii="Times New Roman" w:hAnsi="Times New Roman"/>
                <w:bCs/>
                <w:sz w:val="22"/>
              </w:rPr>
              <w:t>。</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426"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5175" w:type="dxa"/>
            <w:vAlign w:val="center"/>
          </w:tcPr>
          <w:p w:rsidR="00BB0201" w:rsidRDefault="00BB0201" w:rsidP="00A2212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分项分析</w:t>
            </w:r>
          </w:p>
        </w:tc>
      </w:tr>
      <w:tr w:rsidR="00BB0201" w:rsidTr="00A22120">
        <w:trPr>
          <w:trHeight w:val="567"/>
          <w:jc w:val="center"/>
        </w:trPr>
        <w:tc>
          <w:tcPr>
            <w:tcW w:w="426"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员工的日常培训费</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42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985" w:type="dxa"/>
            <w:gridSpan w:val="2"/>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宋体" w:hAnsi="宋体" w:cs="宋体" w:hint="eastAsia"/>
                <w:kern w:val="0"/>
                <w:sz w:val="22"/>
              </w:rPr>
              <w:t>保洁材料、</w:t>
            </w:r>
            <w:r>
              <w:rPr>
                <w:rFonts w:ascii="宋体" w:hAnsi="宋体" w:cs="宋体"/>
                <w:kern w:val="0"/>
                <w:sz w:val="22"/>
              </w:rPr>
              <w:t>保洁工具</w:t>
            </w:r>
            <w:r>
              <w:rPr>
                <w:rFonts w:ascii="宋体" w:hAnsi="宋体" w:cs="宋体" w:hint="eastAsia"/>
                <w:kern w:val="0"/>
                <w:sz w:val="22"/>
              </w:rPr>
              <w:t>、人员装备</w:t>
            </w:r>
            <w:r>
              <w:rPr>
                <w:rFonts w:ascii="Times New Roman" w:hAnsi="Times New Roman"/>
                <w:bCs/>
                <w:sz w:val="22"/>
              </w:rPr>
              <w:t>费用</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415"/>
          <w:jc w:val="center"/>
        </w:trPr>
        <w:tc>
          <w:tcPr>
            <w:tcW w:w="42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985" w:type="dxa"/>
            <w:gridSpan w:val="2"/>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包括物业服务日常行政产生的费用等</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42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985" w:type="dxa"/>
            <w:gridSpan w:val="2"/>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项目实施过程中发生的不可预见的费用</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42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985" w:type="dxa"/>
            <w:gridSpan w:val="2"/>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426"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985" w:type="dxa"/>
            <w:gridSpan w:val="2"/>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5175"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r w:rsidR="00BB0201" w:rsidTr="00A22120">
        <w:trPr>
          <w:trHeight w:val="567"/>
          <w:jc w:val="center"/>
        </w:trPr>
        <w:tc>
          <w:tcPr>
            <w:tcW w:w="7586" w:type="dxa"/>
            <w:gridSpan w:val="4"/>
            <w:vAlign w:val="center"/>
          </w:tcPr>
          <w:p w:rsidR="00BB0201" w:rsidRDefault="00BB0201" w:rsidP="00A22120">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w:t>
            </w:r>
            <w:r>
              <w:rPr>
                <w:rFonts w:ascii="Times New Roman" w:hAnsi="Times New Roman"/>
                <w:b/>
                <w:bCs/>
                <w:sz w:val="22"/>
              </w:rPr>
              <w:t>计</w:t>
            </w:r>
          </w:p>
        </w:tc>
        <w:tc>
          <w:tcPr>
            <w:tcW w:w="1629" w:type="dxa"/>
            <w:vAlign w:val="center"/>
          </w:tcPr>
          <w:p w:rsidR="00BB0201" w:rsidRDefault="00BB0201" w:rsidP="00A22120">
            <w:pPr>
              <w:tabs>
                <w:tab w:val="left" w:pos="3060"/>
              </w:tabs>
              <w:adjustRightInd w:val="0"/>
              <w:snapToGrid w:val="0"/>
              <w:spacing w:line="300" w:lineRule="auto"/>
              <w:jc w:val="center"/>
              <w:rPr>
                <w:rFonts w:ascii="Times New Roman" w:hAnsi="Times New Roman"/>
                <w:bCs/>
                <w:sz w:val="22"/>
              </w:rPr>
            </w:pPr>
          </w:p>
        </w:tc>
      </w:tr>
    </w:tbl>
    <w:p w:rsidR="00BB0201" w:rsidRDefault="00BB0201" w:rsidP="00BB0201">
      <w:pPr>
        <w:spacing w:line="300" w:lineRule="auto"/>
        <w:ind w:right="74"/>
        <w:rPr>
          <w:rFonts w:ascii="Times New Roman" w:hAnsi="Times New Roman"/>
          <w:b/>
          <w:bCs/>
          <w:color w:val="FF0000"/>
          <w:sz w:val="22"/>
          <w:u w:val="wavyHeavy"/>
        </w:rPr>
      </w:pPr>
    </w:p>
    <w:p w:rsidR="00BB0201" w:rsidRDefault="00BB0201" w:rsidP="00BB020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BB0201" w:rsidRDefault="00BB0201" w:rsidP="00BB0201">
      <w:pPr>
        <w:adjustRightInd w:val="0"/>
        <w:snapToGrid w:val="0"/>
        <w:spacing w:line="300" w:lineRule="auto"/>
        <w:ind w:firstLineChars="200" w:firstLine="442"/>
        <w:jc w:val="left"/>
        <w:outlineLvl w:val="2"/>
        <w:rPr>
          <w:rFonts w:ascii="Times New Roman" w:hAnsi="Times New Roman"/>
          <w:b/>
          <w:color w:val="000000"/>
          <w:sz w:val="22"/>
        </w:rPr>
      </w:pPr>
      <w:bookmarkStart w:id="66" w:name="_Toc217561402"/>
      <w:r>
        <w:rPr>
          <w:rFonts w:ascii="Times New Roman" w:hAnsi="Times New Roman"/>
          <w:b/>
          <w:color w:val="000000"/>
          <w:sz w:val="22"/>
        </w:rPr>
        <w:t>14</w:t>
      </w:r>
      <w:r>
        <w:rPr>
          <w:rFonts w:ascii="Times New Roman" w:hAnsi="Times New Roman"/>
          <w:b/>
          <w:color w:val="000000"/>
          <w:sz w:val="22"/>
        </w:rPr>
        <w:t>投标报价控制性条款</w:t>
      </w:r>
      <w:bookmarkEnd w:id="66"/>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B0201" w:rsidRDefault="00BB0201" w:rsidP="00BB0201">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BB0201" w:rsidRDefault="00BB0201" w:rsidP="00BB0201">
      <w:pPr>
        <w:adjustRightInd w:val="0"/>
        <w:snapToGrid w:val="0"/>
        <w:spacing w:line="300" w:lineRule="auto"/>
        <w:ind w:firstLineChars="200" w:firstLine="440"/>
        <w:jc w:val="left"/>
        <w:rPr>
          <w:rFonts w:ascii="Times New Roman" w:hAnsi="Times New Roman"/>
          <w:color w:val="000000"/>
          <w:sz w:val="22"/>
        </w:rPr>
      </w:pPr>
    </w:p>
    <w:p w:rsidR="00BB0201" w:rsidRDefault="00BB0201" w:rsidP="00BB0201">
      <w:pPr>
        <w:adjustRightInd w:val="0"/>
        <w:snapToGrid w:val="0"/>
        <w:spacing w:line="300" w:lineRule="auto"/>
        <w:jc w:val="center"/>
        <w:outlineLvl w:val="1"/>
        <w:rPr>
          <w:rFonts w:ascii="Times New Roman" w:eastAsia="黑体" w:hAnsi="Times New Roman"/>
          <w:sz w:val="30"/>
          <w:szCs w:val="30"/>
        </w:rPr>
      </w:pPr>
      <w:bookmarkStart w:id="67" w:name="_Toc217561403"/>
      <w:bookmarkStart w:id="68" w:name="_Toc481849902"/>
      <w:bookmarkStart w:id="69" w:name="_Toc486604818"/>
      <w:r>
        <w:rPr>
          <w:rFonts w:ascii="Times New Roman" w:eastAsia="黑体" w:hAnsi="Times New Roman"/>
          <w:sz w:val="30"/>
          <w:szCs w:val="30"/>
        </w:rPr>
        <w:t>五、政府采购政策</w:t>
      </w:r>
      <w:bookmarkEnd w:id="67"/>
    </w:p>
    <w:p w:rsidR="00BB0201" w:rsidRDefault="00BB0201" w:rsidP="00BB0201">
      <w:pPr>
        <w:adjustRightInd w:val="0"/>
        <w:snapToGrid w:val="0"/>
        <w:spacing w:line="300" w:lineRule="auto"/>
        <w:ind w:firstLineChars="200" w:firstLine="442"/>
        <w:outlineLvl w:val="2"/>
        <w:rPr>
          <w:rFonts w:ascii="Times New Roman" w:eastAsiaTheme="minorEastAsia" w:hAnsi="Times New Roman"/>
          <w:b/>
          <w:sz w:val="22"/>
        </w:rPr>
      </w:pPr>
      <w:bookmarkStart w:id="70" w:name="_Toc217561404"/>
      <w:bookmarkStart w:id="71" w:name="_Toc486604821"/>
      <w:bookmarkStart w:id="72" w:name="_Toc481849905"/>
      <w:bookmarkEnd w:id="68"/>
      <w:bookmarkEnd w:id="69"/>
      <w:r>
        <w:rPr>
          <w:rFonts w:ascii="Times New Roman" w:hAnsi="Times New Roman"/>
          <w:b/>
          <w:sz w:val="22"/>
        </w:rPr>
        <w:t>15</w:t>
      </w:r>
      <w:r>
        <w:rPr>
          <w:rFonts w:ascii="Times New Roman" w:eastAsiaTheme="minorEastAsia" w:hAnsiTheme="minorEastAsia"/>
          <w:b/>
          <w:sz w:val="22"/>
        </w:rPr>
        <w:t>促进中小企业发展</w:t>
      </w:r>
      <w:bookmarkEnd w:id="70"/>
    </w:p>
    <w:bookmarkEnd w:id="71"/>
    <w:bookmarkEnd w:id="72"/>
    <w:p w:rsidR="00BB0201" w:rsidRDefault="00BB0201" w:rsidP="00BB0201">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响应文件格式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BB0201" w:rsidRDefault="00BB0201" w:rsidP="00BB0201">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BB0201" w:rsidRDefault="00BB0201" w:rsidP="00BB0201">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BB0201" w:rsidRDefault="00BB0201" w:rsidP="00BB0201">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BB0201" w:rsidRDefault="00BB0201" w:rsidP="00BB0201">
      <w:pPr>
        <w:adjustRightInd w:val="0"/>
        <w:snapToGrid w:val="0"/>
        <w:spacing w:line="300" w:lineRule="auto"/>
        <w:ind w:firstLineChars="200" w:firstLine="442"/>
        <w:outlineLvl w:val="2"/>
        <w:rPr>
          <w:rFonts w:ascii="Times New Roman" w:hAnsi="Times New Roman"/>
          <w:b/>
          <w:sz w:val="22"/>
        </w:rPr>
      </w:pPr>
      <w:bookmarkStart w:id="73" w:name="_Toc21756140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73"/>
    </w:p>
    <w:p w:rsidR="00BB0201" w:rsidRDefault="00BB0201" w:rsidP="00BB020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74" w:name="sendNo"/>
      <w:r>
        <w:rPr>
          <w:rFonts w:ascii="Times New Roman" w:hAnsi="Times New Roman"/>
          <w:sz w:val="22"/>
        </w:rPr>
        <w:t>符合财库</w:t>
      </w:r>
      <w:bookmarkEnd w:id="74"/>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B0201" w:rsidRDefault="00BB0201" w:rsidP="00BB0201">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3376E4" w:rsidRPr="00BB0201" w:rsidRDefault="003376E4"/>
    <w:sectPr w:rsidR="003376E4" w:rsidRPr="00BB0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75" w:rsidRDefault="006A4F75" w:rsidP="00BB0201">
      <w:r>
        <w:separator/>
      </w:r>
    </w:p>
  </w:endnote>
  <w:endnote w:type="continuationSeparator" w:id="0">
    <w:p w:rsidR="006A4F75" w:rsidRDefault="006A4F75" w:rsidP="00BB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75" w:rsidRDefault="006A4F75" w:rsidP="00BB0201">
      <w:r>
        <w:separator/>
      </w:r>
    </w:p>
  </w:footnote>
  <w:footnote w:type="continuationSeparator" w:id="0">
    <w:p w:rsidR="006A4F75" w:rsidRDefault="006A4F75" w:rsidP="00BB0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51B67"/>
    <w:multiLevelType w:val="hybridMultilevel"/>
    <w:tmpl w:val="06A666C6"/>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650E1DD2"/>
    <w:multiLevelType w:val="hybridMultilevel"/>
    <w:tmpl w:val="EC921C2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B7A5285"/>
    <w:multiLevelType w:val="multilevel"/>
    <w:tmpl w:val="7B7A5285"/>
    <w:lvl w:ilvl="0">
      <w:start w:val="1"/>
      <w:numFmt w:val="decimalEnclosedCircle"/>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16"/>
    <w:rsid w:val="003376E4"/>
    <w:rsid w:val="006A4F75"/>
    <w:rsid w:val="00907216"/>
    <w:rsid w:val="00AA3E91"/>
    <w:rsid w:val="00BB0201"/>
    <w:rsid w:val="00E9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01"/>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201"/>
    <w:rPr>
      <w:sz w:val="18"/>
      <w:szCs w:val="18"/>
    </w:rPr>
  </w:style>
  <w:style w:type="paragraph" w:styleId="a4">
    <w:name w:val="footer"/>
    <w:basedOn w:val="a"/>
    <w:link w:val="Char0"/>
    <w:uiPriority w:val="99"/>
    <w:unhideWhenUsed/>
    <w:rsid w:val="00BB0201"/>
    <w:pPr>
      <w:tabs>
        <w:tab w:val="center" w:pos="4153"/>
        <w:tab w:val="right" w:pos="8306"/>
      </w:tabs>
      <w:snapToGrid w:val="0"/>
      <w:jc w:val="left"/>
    </w:pPr>
    <w:rPr>
      <w:sz w:val="18"/>
      <w:szCs w:val="18"/>
    </w:rPr>
  </w:style>
  <w:style w:type="character" w:customStyle="1" w:styleId="Char0">
    <w:name w:val="页脚 Char"/>
    <w:basedOn w:val="a0"/>
    <w:link w:val="a4"/>
    <w:uiPriority w:val="99"/>
    <w:rsid w:val="00BB0201"/>
    <w:rPr>
      <w:sz w:val="18"/>
      <w:szCs w:val="18"/>
    </w:rPr>
  </w:style>
  <w:style w:type="table" w:styleId="a5">
    <w:name w:val="Table Grid"/>
    <w:basedOn w:val="a1"/>
    <w:uiPriority w:val="59"/>
    <w:qFormat/>
    <w:rsid w:val="00BB020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B0201"/>
    <w:pPr>
      <w:suppressAutoHyphens/>
      <w:ind w:firstLine="420"/>
    </w:pPr>
    <w:rPr>
      <w:rFonts w:ascii="Times New Roman" w:hAnsi="Times New Roman"/>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201"/>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201"/>
    <w:rPr>
      <w:sz w:val="18"/>
      <w:szCs w:val="18"/>
    </w:rPr>
  </w:style>
  <w:style w:type="paragraph" w:styleId="a4">
    <w:name w:val="footer"/>
    <w:basedOn w:val="a"/>
    <w:link w:val="Char0"/>
    <w:uiPriority w:val="99"/>
    <w:unhideWhenUsed/>
    <w:rsid w:val="00BB0201"/>
    <w:pPr>
      <w:tabs>
        <w:tab w:val="center" w:pos="4153"/>
        <w:tab w:val="right" w:pos="8306"/>
      </w:tabs>
      <w:snapToGrid w:val="0"/>
      <w:jc w:val="left"/>
    </w:pPr>
    <w:rPr>
      <w:sz w:val="18"/>
      <w:szCs w:val="18"/>
    </w:rPr>
  </w:style>
  <w:style w:type="character" w:customStyle="1" w:styleId="Char0">
    <w:name w:val="页脚 Char"/>
    <w:basedOn w:val="a0"/>
    <w:link w:val="a4"/>
    <w:uiPriority w:val="99"/>
    <w:rsid w:val="00BB0201"/>
    <w:rPr>
      <w:sz w:val="18"/>
      <w:szCs w:val="18"/>
    </w:rPr>
  </w:style>
  <w:style w:type="table" w:styleId="a5">
    <w:name w:val="Table Grid"/>
    <w:basedOn w:val="a1"/>
    <w:uiPriority w:val="59"/>
    <w:qFormat/>
    <w:rsid w:val="00BB020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B0201"/>
    <w:pPr>
      <w:suppressAutoHyphens/>
      <w:ind w:firstLine="420"/>
    </w:pPr>
    <w:rPr>
      <w:rFonts w:ascii="Times New Roman" w:hAnsi="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720CDAD-4F7F-46EA-B21E-751C78196288}" type="doc">
      <dgm:prSet loTypeId="urn:microsoft.com/office/officeart/2005/8/layout/orgChart1#3" loCatId="hierarchy" qsTypeId="urn:microsoft.com/office/officeart/2005/8/quickstyle/simple1#3" qsCatId="simple" csTypeId="urn:microsoft.com/office/officeart/2005/8/colors/accent1_2#3" csCatId="accent1" phldr="1"/>
      <dgm:spPr/>
      <dgm:t>
        <a:bodyPr/>
        <a:lstStyle/>
        <a:p>
          <a:endParaRPr lang="zh-CN" altLang="en-US"/>
        </a:p>
      </dgm:t>
    </dgm:pt>
    <dgm:pt modelId="{3114183B-2CB6-4B02-A886-CEDCE8B1B606}">
      <dgm:prSet phldrT="[文本]"/>
      <dgm:spPr/>
      <dgm:t>
        <a:bodyPr/>
        <a:lstStyle/>
        <a:p>
          <a:r>
            <a:rPr lang="zh-CN"/>
            <a:t>物业经理</a:t>
          </a:r>
          <a:endParaRPr lang="zh-CN" altLang="en-US"/>
        </a:p>
      </dgm:t>
    </dgm:pt>
    <dgm:pt modelId="{345AB55A-D593-4BCD-BFFF-1787028098C0}" type="parTrans" cxnId="{3C2E40E8-BD50-4B0E-9880-E8AB2D1357EB}">
      <dgm:prSet/>
      <dgm:spPr/>
      <dgm:t>
        <a:bodyPr/>
        <a:lstStyle/>
        <a:p>
          <a:endParaRPr lang="zh-CN" altLang="en-US"/>
        </a:p>
      </dgm:t>
    </dgm:pt>
    <dgm:pt modelId="{879164C6-6EB9-44E6-BBDD-9268CAB596D5}" type="sibTrans" cxnId="{3C2E40E8-BD50-4B0E-9880-E8AB2D1357EB}">
      <dgm:prSet/>
      <dgm:spPr/>
      <dgm:t>
        <a:bodyPr/>
        <a:lstStyle/>
        <a:p>
          <a:endParaRPr lang="zh-CN" altLang="en-US"/>
        </a:p>
      </dgm:t>
    </dgm:pt>
    <dgm:pt modelId="{02AC04C3-8DFC-4D74-963E-086B2E7825AB}">
      <dgm:prSet phldrT="[文本]"/>
      <dgm:spPr/>
      <dgm:t>
        <a:bodyPr/>
        <a:lstStyle/>
        <a:p>
          <a:r>
            <a:rPr lang="zh-CN" altLang="en-US"/>
            <a:t>保安</a:t>
          </a:r>
        </a:p>
      </dgm:t>
    </dgm:pt>
    <dgm:pt modelId="{7D660B47-653D-4067-B01D-E620ACE4F742}" type="parTrans" cxnId="{002B20D8-B703-4474-B51A-E3EAD925A6B6}">
      <dgm:prSet/>
      <dgm:spPr/>
      <dgm:t>
        <a:bodyPr/>
        <a:lstStyle/>
        <a:p>
          <a:endParaRPr lang="zh-CN" altLang="en-US"/>
        </a:p>
      </dgm:t>
    </dgm:pt>
    <dgm:pt modelId="{54CDA7F2-457B-4B6D-8140-EC12D37A4292}" type="sibTrans" cxnId="{002B20D8-B703-4474-B51A-E3EAD925A6B6}">
      <dgm:prSet/>
      <dgm:spPr/>
      <dgm:t>
        <a:bodyPr/>
        <a:lstStyle/>
        <a:p>
          <a:endParaRPr lang="zh-CN" altLang="en-US"/>
        </a:p>
      </dgm:t>
    </dgm:pt>
    <dgm:pt modelId="{1D4E7CF8-BBAB-44D5-AA11-75F8C33C8BEB}">
      <dgm:prSet phldrT="[文本]"/>
      <dgm:spPr/>
      <dgm:t>
        <a:bodyPr/>
        <a:lstStyle/>
        <a:p>
          <a:r>
            <a:rPr lang="zh-CN" altLang="en-US"/>
            <a:t>保洁</a:t>
          </a:r>
        </a:p>
      </dgm:t>
    </dgm:pt>
    <dgm:pt modelId="{5F7B345C-63EF-43C0-88BD-F1E11E723BBD}" type="parTrans" cxnId="{AE7CDB94-C3E0-41B6-B357-D9CE28496D88}">
      <dgm:prSet/>
      <dgm:spPr/>
      <dgm:t>
        <a:bodyPr/>
        <a:lstStyle/>
        <a:p>
          <a:endParaRPr lang="zh-CN" altLang="en-US"/>
        </a:p>
      </dgm:t>
    </dgm:pt>
    <dgm:pt modelId="{C536EDAE-32DA-40E3-98E2-1AB68EF767E9}" type="sibTrans" cxnId="{AE7CDB94-C3E0-41B6-B357-D9CE28496D88}">
      <dgm:prSet/>
      <dgm:spPr/>
      <dgm:t>
        <a:bodyPr/>
        <a:lstStyle/>
        <a:p>
          <a:endParaRPr lang="zh-CN" altLang="en-US"/>
        </a:p>
      </dgm:t>
    </dgm:pt>
    <dgm:pt modelId="{A20A9DD5-7F40-44BD-932E-7D911067F075}">
      <dgm:prSet phldrT="[文本]"/>
      <dgm:spPr/>
      <dgm:t>
        <a:bodyPr/>
        <a:lstStyle/>
        <a:p>
          <a:r>
            <a:rPr lang="zh-CN" altLang="en-US"/>
            <a:t>维修</a:t>
          </a:r>
        </a:p>
      </dgm:t>
    </dgm:pt>
    <dgm:pt modelId="{3CAD807D-D1A5-4F0C-87D1-BAE7D05232EB}" type="parTrans" cxnId="{08FEE2A2-FF31-4E55-870B-719D4A2C5621}">
      <dgm:prSet/>
      <dgm:spPr/>
    </dgm:pt>
    <dgm:pt modelId="{96B26A2F-7851-424E-905A-A979E58E5970}" type="sibTrans" cxnId="{08FEE2A2-FF31-4E55-870B-719D4A2C5621}">
      <dgm:prSet/>
      <dgm:spPr/>
    </dgm:pt>
    <dgm:pt modelId="{1CBB3511-0DD0-4B37-B26A-5BF7A1ED30CF}">
      <dgm:prSet phldrT="[文本]"/>
      <dgm:spPr/>
      <dgm:t>
        <a:bodyPr/>
        <a:lstStyle/>
        <a:p>
          <a:r>
            <a:rPr lang="zh-CN" altLang="en-US"/>
            <a:t>绿化养护</a:t>
          </a:r>
        </a:p>
      </dgm:t>
    </dgm:pt>
    <dgm:pt modelId="{8F4A48D1-8295-445A-8445-0BA055E6F5CC}" type="parTrans" cxnId="{04AC086F-6A56-4317-806D-B27F4574C9D8}">
      <dgm:prSet/>
      <dgm:spPr/>
    </dgm:pt>
    <dgm:pt modelId="{C2D1BAD1-D84A-45EC-BD5B-C2A126F1ACE7}" type="sibTrans" cxnId="{04AC086F-6A56-4317-806D-B27F4574C9D8}">
      <dgm:prSet/>
      <dgm:spPr/>
    </dgm:pt>
    <dgm:pt modelId="{4678E489-947C-40A7-BB76-B9704E78948C}" type="pres">
      <dgm:prSet presAssocID="{3720CDAD-4F7F-46EA-B21E-751C78196288}" presName="hierChild1" presStyleCnt="0">
        <dgm:presLayoutVars>
          <dgm:orgChart val="1"/>
          <dgm:chPref val="1"/>
          <dgm:dir/>
          <dgm:animOne val="branch"/>
          <dgm:animLvl val="lvl"/>
          <dgm:resizeHandles/>
        </dgm:presLayoutVars>
      </dgm:prSet>
      <dgm:spPr/>
      <dgm:t>
        <a:bodyPr/>
        <a:lstStyle/>
        <a:p>
          <a:endParaRPr lang="zh-CN" altLang="en-US"/>
        </a:p>
      </dgm:t>
    </dgm:pt>
    <dgm:pt modelId="{734EC079-647D-4A9E-9F16-626138140FBC}" type="pres">
      <dgm:prSet presAssocID="{3114183B-2CB6-4B02-A886-CEDCE8B1B606}" presName="hierRoot1" presStyleCnt="0">
        <dgm:presLayoutVars>
          <dgm:hierBranch val="init"/>
        </dgm:presLayoutVars>
      </dgm:prSet>
      <dgm:spPr/>
    </dgm:pt>
    <dgm:pt modelId="{182A091A-A23F-4607-A1D5-C62D7CD72E77}" type="pres">
      <dgm:prSet presAssocID="{3114183B-2CB6-4B02-A886-CEDCE8B1B606}" presName="rootComposite1" presStyleCnt="0"/>
      <dgm:spPr/>
      <dgm:t>
        <a:bodyPr/>
        <a:lstStyle/>
        <a:p>
          <a:endParaRPr lang="zh-CN" altLang="en-US"/>
        </a:p>
      </dgm:t>
    </dgm:pt>
    <dgm:pt modelId="{166E8F64-9BA0-43E1-8BAF-45CFF347597D}" type="pres">
      <dgm:prSet presAssocID="{3114183B-2CB6-4B02-A886-CEDCE8B1B606}" presName="rootText1" presStyleLbl="node0" presStyleIdx="0" presStyleCnt="1">
        <dgm:presLayoutVars>
          <dgm:chPref val="3"/>
        </dgm:presLayoutVars>
      </dgm:prSet>
      <dgm:spPr/>
      <dgm:t>
        <a:bodyPr/>
        <a:lstStyle/>
        <a:p>
          <a:endParaRPr lang="zh-CN" altLang="en-US"/>
        </a:p>
      </dgm:t>
    </dgm:pt>
    <dgm:pt modelId="{A5E9CA21-C0C2-41BD-8747-CFBFE99782F4}" type="pres">
      <dgm:prSet presAssocID="{3114183B-2CB6-4B02-A886-CEDCE8B1B606}" presName="rootConnector1" presStyleLbl="node1" presStyleIdx="0" presStyleCnt="0"/>
      <dgm:spPr/>
      <dgm:t>
        <a:bodyPr/>
        <a:lstStyle/>
        <a:p>
          <a:endParaRPr lang="zh-CN" altLang="en-US"/>
        </a:p>
      </dgm:t>
    </dgm:pt>
    <dgm:pt modelId="{7E65D84F-16E4-435A-B815-7C31149132E1}" type="pres">
      <dgm:prSet presAssocID="{3114183B-2CB6-4B02-A886-CEDCE8B1B606}" presName="hierChild2" presStyleCnt="0"/>
      <dgm:spPr/>
    </dgm:pt>
    <dgm:pt modelId="{A10A0607-47AB-4B9A-AB55-008FD06E32ED}" type="pres">
      <dgm:prSet presAssocID="{7D660B47-653D-4067-B01D-E620ACE4F742}" presName="Name37" presStyleLbl="parChTrans1D2" presStyleIdx="0" presStyleCnt="4"/>
      <dgm:spPr/>
      <dgm:t>
        <a:bodyPr/>
        <a:lstStyle/>
        <a:p>
          <a:endParaRPr lang="zh-CN" altLang="en-US"/>
        </a:p>
      </dgm:t>
    </dgm:pt>
    <dgm:pt modelId="{4258BD07-C0A3-41A6-A3F9-942D6AB273B8}" type="pres">
      <dgm:prSet presAssocID="{02AC04C3-8DFC-4D74-963E-086B2E7825AB}" presName="hierRoot2" presStyleCnt="0">
        <dgm:presLayoutVars>
          <dgm:hierBranch val="init"/>
        </dgm:presLayoutVars>
      </dgm:prSet>
      <dgm:spPr/>
    </dgm:pt>
    <dgm:pt modelId="{C8619FFB-65F2-44F2-8114-6D023E7DB8D8}" type="pres">
      <dgm:prSet presAssocID="{02AC04C3-8DFC-4D74-963E-086B2E7825AB}" presName="rootComposite" presStyleCnt="0"/>
      <dgm:spPr/>
      <dgm:t>
        <a:bodyPr/>
        <a:lstStyle/>
        <a:p>
          <a:endParaRPr lang="zh-CN" altLang="en-US"/>
        </a:p>
      </dgm:t>
    </dgm:pt>
    <dgm:pt modelId="{3A566C4C-24CF-41BB-A17C-6D0783C6BA79}" type="pres">
      <dgm:prSet presAssocID="{02AC04C3-8DFC-4D74-963E-086B2E7825AB}" presName="rootText" presStyleLbl="node2" presStyleIdx="0" presStyleCnt="4">
        <dgm:presLayoutVars>
          <dgm:chPref val="3"/>
        </dgm:presLayoutVars>
      </dgm:prSet>
      <dgm:spPr/>
      <dgm:t>
        <a:bodyPr/>
        <a:lstStyle/>
        <a:p>
          <a:endParaRPr lang="zh-CN" altLang="en-US"/>
        </a:p>
      </dgm:t>
    </dgm:pt>
    <dgm:pt modelId="{41BE87D4-FEF9-45CB-9C90-9E6C176E423F}" type="pres">
      <dgm:prSet presAssocID="{02AC04C3-8DFC-4D74-963E-086B2E7825AB}" presName="rootConnector" presStyleLbl="node2" presStyleIdx="0" presStyleCnt="4"/>
      <dgm:spPr/>
      <dgm:t>
        <a:bodyPr/>
        <a:lstStyle/>
        <a:p>
          <a:endParaRPr lang="zh-CN" altLang="en-US"/>
        </a:p>
      </dgm:t>
    </dgm:pt>
    <dgm:pt modelId="{6C7EEFC0-DFF2-488E-9A97-6EE1EBC31A48}" type="pres">
      <dgm:prSet presAssocID="{02AC04C3-8DFC-4D74-963E-086B2E7825AB}" presName="hierChild4" presStyleCnt="0"/>
      <dgm:spPr/>
    </dgm:pt>
    <dgm:pt modelId="{EB3D49C8-EF73-4F7E-8CAC-DDACA57DDFBE}" type="pres">
      <dgm:prSet presAssocID="{02AC04C3-8DFC-4D74-963E-086B2E7825AB}" presName="hierChild5" presStyleCnt="0"/>
      <dgm:spPr/>
    </dgm:pt>
    <dgm:pt modelId="{62718790-E8F6-4539-895A-FD9E561DFDF7}" type="pres">
      <dgm:prSet presAssocID="{5F7B345C-63EF-43C0-88BD-F1E11E723BBD}" presName="Name37" presStyleLbl="parChTrans1D2" presStyleIdx="1" presStyleCnt="4"/>
      <dgm:spPr/>
      <dgm:t>
        <a:bodyPr/>
        <a:lstStyle/>
        <a:p>
          <a:endParaRPr lang="zh-CN" altLang="en-US"/>
        </a:p>
      </dgm:t>
    </dgm:pt>
    <dgm:pt modelId="{0663297B-65CE-4B1F-9BC4-F3F6640342D4}" type="pres">
      <dgm:prSet presAssocID="{1D4E7CF8-BBAB-44D5-AA11-75F8C33C8BEB}" presName="hierRoot2" presStyleCnt="0">
        <dgm:presLayoutVars>
          <dgm:hierBranch val="init"/>
        </dgm:presLayoutVars>
      </dgm:prSet>
      <dgm:spPr/>
    </dgm:pt>
    <dgm:pt modelId="{9EB4FE28-F8AC-4F84-AA79-82EA8DBFF600}" type="pres">
      <dgm:prSet presAssocID="{1D4E7CF8-BBAB-44D5-AA11-75F8C33C8BEB}" presName="rootComposite" presStyleCnt="0"/>
      <dgm:spPr/>
      <dgm:t>
        <a:bodyPr/>
        <a:lstStyle/>
        <a:p>
          <a:endParaRPr lang="zh-CN" altLang="en-US"/>
        </a:p>
      </dgm:t>
    </dgm:pt>
    <dgm:pt modelId="{6BFF5DF1-B707-4D8D-835D-3731809F99F2}" type="pres">
      <dgm:prSet presAssocID="{1D4E7CF8-BBAB-44D5-AA11-75F8C33C8BEB}" presName="rootText" presStyleLbl="node2" presStyleIdx="1" presStyleCnt="4">
        <dgm:presLayoutVars>
          <dgm:chPref val="3"/>
        </dgm:presLayoutVars>
      </dgm:prSet>
      <dgm:spPr/>
      <dgm:t>
        <a:bodyPr/>
        <a:lstStyle/>
        <a:p>
          <a:endParaRPr lang="zh-CN" altLang="en-US"/>
        </a:p>
      </dgm:t>
    </dgm:pt>
    <dgm:pt modelId="{BEDD7D60-3CDF-4D76-A693-36D2941F7EC3}" type="pres">
      <dgm:prSet presAssocID="{1D4E7CF8-BBAB-44D5-AA11-75F8C33C8BEB}" presName="rootConnector" presStyleLbl="node2" presStyleIdx="1" presStyleCnt="4"/>
      <dgm:spPr/>
      <dgm:t>
        <a:bodyPr/>
        <a:lstStyle/>
        <a:p>
          <a:endParaRPr lang="zh-CN" altLang="en-US"/>
        </a:p>
      </dgm:t>
    </dgm:pt>
    <dgm:pt modelId="{547670CA-F199-4A25-A3CA-90BA1284CD6D}" type="pres">
      <dgm:prSet presAssocID="{1D4E7CF8-BBAB-44D5-AA11-75F8C33C8BEB}" presName="hierChild4" presStyleCnt="0"/>
      <dgm:spPr/>
    </dgm:pt>
    <dgm:pt modelId="{0F51FDA0-A6C7-48E2-B8A4-F2C30C915FFD}" type="pres">
      <dgm:prSet presAssocID="{1D4E7CF8-BBAB-44D5-AA11-75F8C33C8BEB}" presName="hierChild5" presStyleCnt="0"/>
      <dgm:spPr/>
    </dgm:pt>
    <dgm:pt modelId="{DC07467A-8527-4857-89A2-5ED32065974D}" type="pres">
      <dgm:prSet presAssocID="{3CAD807D-D1A5-4F0C-87D1-BAE7D05232EB}" presName="Name37" presStyleLbl="parChTrans1D2" presStyleIdx="2" presStyleCnt="4"/>
      <dgm:spPr/>
    </dgm:pt>
    <dgm:pt modelId="{2B1538C8-803B-4A7A-BCAE-3AF097E708B6}" type="pres">
      <dgm:prSet presAssocID="{A20A9DD5-7F40-44BD-932E-7D911067F075}" presName="hierRoot2" presStyleCnt="0">
        <dgm:presLayoutVars>
          <dgm:hierBranch val="init"/>
        </dgm:presLayoutVars>
      </dgm:prSet>
      <dgm:spPr/>
    </dgm:pt>
    <dgm:pt modelId="{6A937F7A-55FA-463B-846A-9301567943DE}" type="pres">
      <dgm:prSet presAssocID="{A20A9DD5-7F40-44BD-932E-7D911067F075}" presName="rootComposite" presStyleCnt="0"/>
      <dgm:spPr/>
    </dgm:pt>
    <dgm:pt modelId="{FB31B734-379B-4D15-BDD2-F1DECFEB26F2}" type="pres">
      <dgm:prSet presAssocID="{A20A9DD5-7F40-44BD-932E-7D911067F075}" presName="rootText" presStyleLbl="node2" presStyleIdx="2" presStyleCnt="4">
        <dgm:presLayoutVars>
          <dgm:chPref val="3"/>
        </dgm:presLayoutVars>
      </dgm:prSet>
      <dgm:spPr/>
      <dgm:t>
        <a:bodyPr/>
        <a:lstStyle/>
        <a:p>
          <a:endParaRPr lang="zh-CN" altLang="en-US"/>
        </a:p>
      </dgm:t>
    </dgm:pt>
    <dgm:pt modelId="{E4B2DE0F-32F8-44EB-9ACF-BA01F9B95BAD}" type="pres">
      <dgm:prSet presAssocID="{A20A9DD5-7F40-44BD-932E-7D911067F075}" presName="rootConnector" presStyleLbl="node2" presStyleIdx="2" presStyleCnt="4"/>
      <dgm:spPr/>
      <dgm:t>
        <a:bodyPr/>
        <a:lstStyle/>
        <a:p>
          <a:endParaRPr lang="zh-CN" altLang="en-US"/>
        </a:p>
      </dgm:t>
    </dgm:pt>
    <dgm:pt modelId="{AF975515-E00E-433A-9CD3-2A973F847903}" type="pres">
      <dgm:prSet presAssocID="{A20A9DD5-7F40-44BD-932E-7D911067F075}" presName="hierChild4" presStyleCnt="0"/>
      <dgm:spPr/>
    </dgm:pt>
    <dgm:pt modelId="{1DD465CE-9EE1-4A45-B3FF-37A9A5C154AC}" type="pres">
      <dgm:prSet presAssocID="{A20A9DD5-7F40-44BD-932E-7D911067F075}" presName="hierChild5" presStyleCnt="0"/>
      <dgm:spPr/>
    </dgm:pt>
    <dgm:pt modelId="{4E62EB41-655D-4319-9A21-77105428FCD2}" type="pres">
      <dgm:prSet presAssocID="{8F4A48D1-8295-445A-8445-0BA055E6F5CC}" presName="Name37" presStyleLbl="parChTrans1D2" presStyleIdx="3" presStyleCnt="4"/>
      <dgm:spPr/>
    </dgm:pt>
    <dgm:pt modelId="{DF5FC7BF-6313-4423-A8B2-F151FCC97F0C}" type="pres">
      <dgm:prSet presAssocID="{1CBB3511-0DD0-4B37-B26A-5BF7A1ED30CF}" presName="hierRoot2" presStyleCnt="0">
        <dgm:presLayoutVars>
          <dgm:hierBranch val="init"/>
        </dgm:presLayoutVars>
      </dgm:prSet>
      <dgm:spPr/>
    </dgm:pt>
    <dgm:pt modelId="{1A307362-7A39-4850-8FEB-E7D61840F7E8}" type="pres">
      <dgm:prSet presAssocID="{1CBB3511-0DD0-4B37-B26A-5BF7A1ED30CF}" presName="rootComposite" presStyleCnt="0"/>
      <dgm:spPr/>
    </dgm:pt>
    <dgm:pt modelId="{FB99D0C6-54B4-4EB2-B1EB-848A9CA02A95}" type="pres">
      <dgm:prSet presAssocID="{1CBB3511-0DD0-4B37-B26A-5BF7A1ED30CF}" presName="rootText" presStyleLbl="node2" presStyleIdx="3" presStyleCnt="4">
        <dgm:presLayoutVars>
          <dgm:chPref val="3"/>
        </dgm:presLayoutVars>
      </dgm:prSet>
      <dgm:spPr/>
      <dgm:t>
        <a:bodyPr/>
        <a:lstStyle/>
        <a:p>
          <a:endParaRPr lang="zh-CN" altLang="en-US"/>
        </a:p>
      </dgm:t>
    </dgm:pt>
    <dgm:pt modelId="{7D84B41B-4CB6-484B-9D2D-2BCC45B6E98E}" type="pres">
      <dgm:prSet presAssocID="{1CBB3511-0DD0-4B37-B26A-5BF7A1ED30CF}" presName="rootConnector" presStyleLbl="node2" presStyleIdx="3" presStyleCnt="4"/>
      <dgm:spPr/>
      <dgm:t>
        <a:bodyPr/>
        <a:lstStyle/>
        <a:p>
          <a:endParaRPr lang="zh-CN" altLang="en-US"/>
        </a:p>
      </dgm:t>
    </dgm:pt>
    <dgm:pt modelId="{39F4126B-426B-4135-94D9-7B9AF1DB10CF}" type="pres">
      <dgm:prSet presAssocID="{1CBB3511-0DD0-4B37-B26A-5BF7A1ED30CF}" presName="hierChild4" presStyleCnt="0"/>
      <dgm:spPr/>
    </dgm:pt>
    <dgm:pt modelId="{82995FBC-FF3C-4FCA-8FB9-3E9EF7CEF4BD}" type="pres">
      <dgm:prSet presAssocID="{1CBB3511-0DD0-4B37-B26A-5BF7A1ED30CF}" presName="hierChild5" presStyleCnt="0"/>
      <dgm:spPr/>
    </dgm:pt>
    <dgm:pt modelId="{5688FA4E-684C-4CA8-9F91-31C4235D3341}" type="pres">
      <dgm:prSet presAssocID="{3114183B-2CB6-4B02-A886-CEDCE8B1B606}" presName="hierChild3" presStyleCnt="0"/>
      <dgm:spPr/>
    </dgm:pt>
  </dgm:ptLst>
  <dgm:cxnLst>
    <dgm:cxn modelId="{88105C98-04BF-4805-ACEB-B835C35DA06A}" type="presOf" srcId="{1D4E7CF8-BBAB-44D5-AA11-75F8C33C8BEB}" destId="{6BFF5DF1-B707-4D8D-835D-3731809F99F2}" srcOrd="0" destOrd="0" presId="urn:microsoft.com/office/officeart/2005/8/layout/orgChart1#3"/>
    <dgm:cxn modelId="{A5AD1184-B8FC-4A43-A6BF-60DF3A45C15C}" type="presOf" srcId="{1CBB3511-0DD0-4B37-B26A-5BF7A1ED30CF}" destId="{7D84B41B-4CB6-484B-9D2D-2BCC45B6E98E}" srcOrd="1" destOrd="0" presId="urn:microsoft.com/office/officeart/2005/8/layout/orgChart1#3"/>
    <dgm:cxn modelId="{2280C4A2-E077-4B73-9C8A-4BC4746BC21A}" type="presOf" srcId="{02AC04C3-8DFC-4D74-963E-086B2E7825AB}" destId="{3A566C4C-24CF-41BB-A17C-6D0783C6BA79}" srcOrd="0" destOrd="0" presId="urn:microsoft.com/office/officeart/2005/8/layout/orgChart1#3"/>
    <dgm:cxn modelId="{D088A76B-4BFE-4C20-8E1C-45B96B081E97}" type="presOf" srcId="{02AC04C3-8DFC-4D74-963E-086B2E7825AB}" destId="{41BE87D4-FEF9-45CB-9C90-9E6C176E423F}" srcOrd="1" destOrd="0" presId="urn:microsoft.com/office/officeart/2005/8/layout/orgChart1#3"/>
    <dgm:cxn modelId="{6CCD624A-4622-4D4D-B74D-2B08FDFA4E5D}" type="presOf" srcId="{3114183B-2CB6-4B02-A886-CEDCE8B1B606}" destId="{A5E9CA21-C0C2-41BD-8747-CFBFE99782F4}" srcOrd="1" destOrd="0" presId="urn:microsoft.com/office/officeart/2005/8/layout/orgChart1#3"/>
    <dgm:cxn modelId="{8FDEF1AA-FC40-47B7-A1EA-3730999FE6E5}" type="presOf" srcId="{3CAD807D-D1A5-4F0C-87D1-BAE7D05232EB}" destId="{DC07467A-8527-4857-89A2-5ED32065974D}" srcOrd="0" destOrd="0" presId="urn:microsoft.com/office/officeart/2005/8/layout/orgChart1#3"/>
    <dgm:cxn modelId="{AE7CDB94-C3E0-41B6-B357-D9CE28496D88}" srcId="{3114183B-2CB6-4B02-A886-CEDCE8B1B606}" destId="{1D4E7CF8-BBAB-44D5-AA11-75F8C33C8BEB}" srcOrd="1" destOrd="0" parTransId="{5F7B345C-63EF-43C0-88BD-F1E11E723BBD}" sibTransId="{C536EDAE-32DA-40E3-98E2-1AB68EF767E9}"/>
    <dgm:cxn modelId="{158BF4AE-AA98-4E3B-BFE0-6024903FFC60}" type="presOf" srcId="{A20A9DD5-7F40-44BD-932E-7D911067F075}" destId="{FB31B734-379B-4D15-BDD2-F1DECFEB26F2}" srcOrd="0" destOrd="0" presId="urn:microsoft.com/office/officeart/2005/8/layout/orgChart1#3"/>
    <dgm:cxn modelId="{9DC96F52-86F5-4981-9FB6-F0185520199F}" type="presOf" srcId="{8F4A48D1-8295-445A-8445-0BA055E6F5CC}" destId="{4E62EB41-655D-4319-9A21-77105428FCD2}" srcOrd="0" destOrd="0" presId="urn:microsoft.com/office/officeart/2005/8/layout/orgChart1#3"/>
    <dgm:cxn modelId="{7230449E-727F-415D-90FC-D28E9F49747A}" type="presOf" srcId="{1CBB3511-0DD0-4B37-B26A-5BF7A1ED30CF}" destId="{FB99D0C6-54B4-4EB2-B1EB-848A9CA02A95}" srcOrd="0" destOrd="0" presId="urn:microsoft.com/office/officeart/2005/8/layout/orgChart1#3"/>
    <dgm:cxn modelId="{04AC086F-6A56-4317-806D-B27F4574C9D8}" srcId="{3114183B-2CB6-4B02-A886-CEDCE8B1B606}" destId="{1CBB3511-0DD0-4B37-B26A-5BF7A1ED30CF}" srcOrd="3" destOrd="0" parTransId="{8F4A48D1-8295-445A-8445-0BA055E6F5CC}" sibTransId="{C2D1BAD1-D84A-45EC-BD5B-C2A126F1ACE7}"/>
    <dgm:cxn modelId="{46017EAA-C4A9-4BA9-B2F2-5820DDCB60DA}" type="presOf" srcId="{3114183B-2CB6-4B02-A886-CEDCE8B1B606}" destId="{166E8F64-9BA0-43E1-8BAF-45CFF347597D}" srcOrd="0" destOrd="0" presId="urn:microsoft.com/office/officeart/2005/8/layout/orgChart1#3"/>
    <dgm:cxn modelId="{F11DA8C1-F5F0-4780-9A64-F897C49DE22B}" type="presOf" srcId="{3720CDAD-4F7F-46EA-B21E-751C78196288}" destId="{4678E489-947C-40A7-BB76-B9704E78948C}" srcOrd="0" destOrd="0" presId="urn:microsoft.com/office/officeart/2005/8/layout/orgChart1#3"/>
    <dgm:cxn modelId="{08FEE2A2-FF31-4E55-870B-719D4A2C5621}" srcId="{3114183B-2CB6-4B02-A886-CEDCE8B1B606}" destId="{A20A9DD5-7F40-44BD-932E-7D911067F075}" srcOrd="2" destOrd="0" parTransId="{3CAD807D-D1A5-4F0C-87D1-BAE7D05232EB}" sibTransId="{96B26A2F-7851-424E-905A-A979E58E5970}"/>
    <dgm:cxn modelId="{789A5771-0BFE-473A-B195-8ED13D00F988}" type="presOf" srcId="{A20A9DD5-7F40-44BD-932E-7D911067F075}" destId="{E4B2DE0F-32F8-44EB-9ACF-BA01F9B95BAD}" srcOrd="1" destOrd="0" presId="urn:microsoft.com/office/officeart/2005/8/layout/orgChart1#3"/>
    <dgm:cxn modelId="{50790DE8-6E7A-4C56-A74D-D117724BD0CE}" type="presOf" srcId="{1D4E7CF8-BBAB-44D5-AA11-75F8C33C8BEB}" destId="{BEDD7D60-3CDF-4D76-A693-36D2941F7EC3}" srcOrd="1" destOrd="0" presId="urn:microsoft.com/office/officeart/2005/8/layout/orgChart1#3"/>
    <dgm:cxn modelId="{30EA780D-5D70-42E4-AEBE-7F215EDAF1DB}" type="presOf" srcId="{7D660B47-653D-4067-B01D-E620ACE4F742}" destId="{A10A0607-47AB-4B9A-AB55-008FD06E32ED}" srcOrd="0" destOrd="0" presId="urn:microsoft.com/office/officeart/2005/8/layout/orgChart1#3"/>
    <dgm:cxn modelId="{C0EB6499-90DB-45E4-AABB-BAB47E50F58A}" type="presOf" srcId="{5F7B345C-63EF-43C0-88BD-F1E11E723BBD}" destId="{62718790-E8F6-4539-895A-FD9E561DFDF7}" srcOrd="0" destOrd="0" presId="urn:microsoft.com/office/officeart/2005/8/layout/orgChart1#3"/>
    <dgm:cxn modelId="{3C2E40E8-BD50-4B0E-9880-E8AB2D1357EB}" srcId="{3720CDAD-4F7F-46EA-B21E-751C78196288}" destId="{3114183B-2CB6-4B02-A886-CEDCE8B1B606}" srcOrd="0" destOrd="0" parTransId="{345AB55A-D593-4BCD-BFFF-1787028098C0}" sibTransId="{879164C6-6EB9-44E6-BBDD-9268CAB596D5}"/>
    <dgm:cxn modelId="{002B20D8-B703-4474-B51A-E3EAD925A6B6}" srcId="{3114183B-2CB6-4B02-A886-CEDCE8B1B606}" destId="{02AC04C3-8DFC-4D74-963E-086B2E7825AB}" srcOrd="0" destOrd="0" parTransId="{7D660B47-653D-4067-B01D-E620ACE4F742}" sibTransId="{54CDA7F2-457B-4B6D-8140-EC12D37A4292}"/>
    <dgm:cxn modelId="{20761E89-50F5-421F-8A21-1536586017B2}" type="presParOf" srcId="{4678E489-947C-40A7-BB76-B9704E78948C}" destId="{734EC079-647D-4A9E-9F16-626138140FBC}" srcOrd="0" destOrd="0" presId="urn:microsoft.com/office/officeart/2005/8/layout/orgChart1#3"/>
    <dgm:cxn modelId="{CCC620D4-F952-4FCD-B2B8-D653E61A9742}" type="presParOf" srcId="{734EC079-647D-4A9E-9F16-626138140FBC}" destId="{182A091A-A23F-4607-A1D5-C62D7CD72E77}" srcOrd="0" destOrd="0" presId="urn:microsoft.com/office/officeart/2005/8/layout/orgChart1#3"/>
    <dgm:cxn modelId="{203C6B2D-5BC8-4069-A37F-47F541C7278F}" type="presParOf" srcId="{182A091A-A23F-4607-A1D5-C62D7CD72E77}" destId="{166E8F64-9BA0-43E1-8BAF-45CFF347597D}" srcOrd="0" destOrd="0" presId="urn:microsoft.com/office/officeart/2005/8/layout/orgChart1#3"/>
    <dgm:cxn modelId="{35423824-7DD8-4457-B0BE-231A067A88A4}" type="presParOf" srcId="{182A091A-A23F-4607-A1D5-C62D7CD72E77}" destId="{A5E9CA21-C0C2-41BD-8747-CFBFE99782F4}" srcOrd="1" destOrd="0" presId="urn:microsoft.com/office/officeart/2005/8/layout/orgChart1#3"/>
    <dgm:cxn modelId="{70D29281-65FA-42C1-A088-5A10418FB72E}" type="presParOf" srcId="{734EC079-647D-4A9E-9F16-626138140FBC}" destId="{7E65D84F-16E4-435A-B815-7C31149132E1}" srcOrd="1" destOrd="0" presId="urn:microsoft.com/office/officeart/2005/8/layout/orgChart1#3"/>
    <dgm:cxn modelId="{3085B26D-BE2C-4DFF-B567-7B5AF5C7786F}" type="presParOf" srcId="{7E65D84F-16E4-435A-B815-7C31149132E1}" destId="{A10A0607-47AB-4B9A-AB55-008FD06E32ED}" srcOrd="0" destOrd="0" presId="urn:microsoft.com/office/officeart/2005/8/layout/orgChart1#3"/>
    <dgm:cxn modelId="{EB448841-34CE-43A0-872E-77D5CD2CD4D1}" type="presParOf" srcId="{7E65D84F-16E4-435A-B815-7C31149132E1}" destId="{4258BD07-C0A3-41A6-A3F9-942D6AB273B8}" srcOrd="1" destOrd="0" presId="urn:microsoft.com/office/officeart/2005/8/layout/orgChart1#3"/>
    <dgm:cxn modelId="{78B0AFF3-0245-4E58-8042-A28E6D6DDCD9}" type="presParOf" srcId="{4258BD07-C0A3-41A6-A3F9-942D6AB273B8}" destId="{C8619FFB-65F2-44F2-8114-6D023E7DB8D8}" srcOrd="0" destOrd="0" presId="urn:microsoft.com/office/officeart/2005/8/layout/orgChart1#3"/>
    <dgm:cxn modelId="{C6660649-9FCA-4C06-B2EA-3CDEA56D49BD}" type="presParOf" srcId="{C8619FFB-65F2-44F2-8114-6D023E7DB8D8}" destId="{3A566C4C-24CF-41BB-A17C-6D0783C6BA79}" srcOrd="0" destOrd="0" presId="urn:microsoft.com/office/officeart/2005/8/layout/orgChart1#3"/>
    <dgm:cxn modelId="{24FE7684-8F25-410C-948B-279223DA0469}" type="presParOf" srcId="{C8619FFB-65F2-44F2-8114-6D023E7DB8D8}" destId="{41BE87D4-FEF9-45CB-9C90-9E6C176E423F}" srcOrd="1" destOrd="0" presId="urn:microsoft.com/office/officeart/2005/8/layout/orgChart1#3"/>
    <dgm:cxn modelId="{2DC80C31-5F02-421E-A740-5E6A586859BF}" type="presParOf" srcId="{4258BD07-C0A3-41A6-A3F9-942D6AB273B8}" destId="{6C7EEFC0-DFF2-488E-9A97-6EE1EBC31A48}" srcOrd="1" destOrd="0" presId="urn:microsoft.com/office/officeart/2005/8/layout/orgChart1#3"/>
    <dgm:cxn modelId="{2466CBC0-E1A6-47A5-B5AE-54DA024234C2}" type="presParOf" srcId="{4258BD07-C0A3-41A6-A3F9-942D6AB273B8}" destId="{EB3D49C8-EF73-4F7E-8CAC-DDACA57DDFBE}" srcOrd="2" destOrd="0" presId="urn:microsoft.com/office/officeart/2005/8/layout/orgChart1#3"/>
    <dgm:cxn modelId="{4612B110-6E34-43AA-9C7F-F8E79E9616FE}" type="presParOf" srcId="{7E65D84F-16E4-435A-B815-7C31149132E1}" destId="{62718790-E8F6-4539-895A-FD9E561DFDF7}" srcOrd="2" destOrd="0" presId="urn:microsoft.com/office/officeart/2005/8/layout/orgChart1#3"/>
    <dgm:cxn modelId="{CE054C98-2930-4FC4-B92E-F17216DAAD66}" type="presParOf" srcId="{7E65D84F-16E4-435A-B815-7C31149132E1}" destId="{0663297B-65CE-4B1F-9BC4-F3F6640342D4}" srcOrd="3" destOrd="0" presId="urn:microsoft.com/office/officeart/2005/8/layout/orgChart1#3"/>
    <dgm:cxn modelId="{B25E65FD-4044-4A0B-8622-8B3B3728C9B9}" type="presParOf" srcId="{0663297B-65CE-4B1F-9BC4-F3F6640342D4}" destId="{9EB4FE28-F8AC-4F84-AA79-82EA8DBFF600}" srcOrd="0" destOrd="0" presId="urn:microsoft.com/office/officeart/2005/8/layout/orgChart1#3"/>
    <dgm:cxn modelId="{08132552-8B20-4D7C-8941-D9A316436306}" type="presParOf" srcId="{9EB4FE28-F8AC-4F84-AA79-82EA8DBFF600}" destId="{6BFF5DF1-B707-4D8D-835D-3731809F99F2}" srcOrd="0" destOrd="0" presId="urn:microsoft.com/office/officeart/2005/8/layout/orgChart1#3"/>
    <dgm:cxn modelId="{05980D4F-BBF5-4839-A23F-9287AC0816E1}" type="presParOf" srcId="{9EB4FE28-F8AC-4F84-AA79-82EA8DBFF600}" destId="{BEDD7D60-3CDF-4D76-A693-36D2941F7EC3}" srcOrd="1" destOrd="0" presId="urn:microsoft.com/office/officeart/2005/8/layout/orgChart1#3"/>
    <dgm:cxn modelId="{898236B8-26AF-4794-A969-B1C8BC73793F}" type="presParOf" srcId="{0663297B-65CE-4B1F-9BC4-F3F6640342D4}" destId="{547670CA-F199-4A25-A3CA-90BA1284CD6D}" srcOrd="1" destOrd="0" presId="urn:microsoft.com/office/officeart/2005/8/layout/orgChart1#3"/>
    <dgm:cxn modelId="{4043396A-D2A0-43CB-BCDB-EB24403815CD}" type="presParOf" srcId="{0663297B-65CE-4B1F-9BC4-F3F6640342D4}" destId="{0F51FDA0-A6C7-48E2-B8A4-F2C30C915FFD}" srcOrd="2" destOrd="0" presId="urn:microsoft.com/office/officeart/2005/8/layout/orgChart1#3"/>
    <dgm:cxn modelId="{216E8688-62D1-4797-B4AB-58C5A861945F}" type="presParOf" srcId="{7E65D84F-16E4-435A-B815-7C31149132E1}" destId="{DC07467A-8527-4857-89A2-5ED32065974D}" srcOrd="4" destOrd="0" presId="urn:microsoft.com/office/officeart/2005/8/layout/orgChart1#3"/>
    <dgm:cxn modelId="{2EAB316E-C190-4936-986C-F3644AF73AFA}" type="presParOf" srcId="{7E65D84F-16E4-435A-B815-7C31149132E1}" destId="{2B1538C8-803B-4A7A-BCAE-3AF097E708B6}" srcOrd="5" destOrd="0" presId="urn:microsoft.com/office/officeart/2005/8/layout/orgChart1#3"/>
    <dgm:cxn modelId="{69297447-E6C5-4C6F-AAB1-0937DCECAAEF}" type="presParOf" srcId="{2B1538C8-803B-4A7A-BCAE-3AF097E708B6}" destId="{6A937F7A-55FA-463B-846A-9301567943DE}" srcOrd="0" destOrd="0" presId="urn:microsoft.com/office/officeart/2005/8/layout/orgChart1#3"/>
    <dgm:cxn modelId="{333C9440-691E-4F04-A804-45871326BAD4}" type="presParOf" srcId="{6A937F7A-55FA-463B-846A-9301567943DE}" destId="{FB31B734-379B-4D15-BDD2-F1DECFEB26F2}" srcOrd="0" destOrd="0" presId="urn:microsoft.com/office/officeart/2005/8/layout/orgChart1#3"/>
    <dgm:cxn modelId="{D899E993-D711-4A2C-92AB-AE4672513236}" type="presParOf" srcId="{6A937F7A-55FA-463B-846A-9301567943DE}" destId="{E4B2DE0F-32F8-44EB-9ACF-BA01F9B95BAD}" srcOrd="1" destOrd="0" presId="urn:microsoft.com/office/officeart/2005/8/layout/orgChart1#3"/>
    <dgm:cxn modelId="{94EC73D2-0EC3-48D3-A220-F6D138A08D01}" type="presParOf" srcId="{2B1538C8-803B-4A7A-BCAE-3AF097E708B6}" destId="{AF975515-E00E-433A-9CD3-2A973F847903}" srcOrd="1" destOrd="0" presId="urn:microsoft.com/office/officeart/2005/8/layout/orgChart1#3"/>
    <dgm:cxn modelId="{4730C7FA-0F79-4AF0-8E44-EEF7CEC06006}" type="presParOf" srcId="{2B1538C8-803B-4A7A-BCAE-3AF097E708B6}" destId="{1DD465CE-9EE1-4A45-B3FF-37A9A5C154AC}" srcOrd="2" destOrd="0" presId="urn:microsoft.com/office/officeart/2005/8/layout/orgChart1#3"/>
    <dgm:cxn modelId="{3E34C33C-3B61-4CCB-B741-12349EEDE8E4}" type="presParOf" srcId="{7E65D84F-16E4-435A-B815-7C31149132E1}" destId="{4E62EB41-655D-4319-9A21-77105428FCD2}" srcOrd="6" destOrd="0" presId="urn:microsoft.com/office/officeart/2005/8/layout/orgChart1#3"/>
    <dgm:cxn modelId="{E137E7BE-CD96-4BE4-A504-4A74D259C639}" type="presParOf" srcId="{7E65D84F-16E4-435A-B815-7C31149132E1}" destId="{DF5FC7BF-6313-4423-A8B2-F151FCC97F0C}" srcOrd="7" destOrd="0" presId="urn:microsoft.com/office/officeart/2005/8/layout/orgChart1#3"/>
    <dgm:cxn modelId="{1B784F1E-7437-425A-AB97-47C4140CF13F}" type="presParOf" srcId="{DF5FC7BF-6313-4423-A8B2-F151FCC97F0C}" destId="{1A307362-7A39-4850-8FEB-E7D61840F7E8}" srcOrd="0" destOrd="0" presId="urn:microsoft.com/office/officeart/2005/8/layout/orgChart1#3"/>
    <dgm:cxn modelId="{8EC07CCB-9FA9-4720-A676-8DD074BC8511}" type="presParOf" srcId="{1A307362-7A39-4850-8FEB-E7D61840F7E8}" destId="{FB99D0C6-54B4-4EB2-B1EB-848A9CA02A95}" srcOrd="0" destOrd="0" presId="urn:microsoft.com/office/officeart/2005/8/layout/orgChart1#3"/>
    <dgm:cxn modelId="{955A5892-B87F-4D05-9EC6-97CE51C1A30B}" type="presParOf" srcId="{1A307362-7A39-4850-8FEB-E7D61840F7E8}" destId="{7D84B41B-4CB6-484B-9D2D-2BCC45B6E98E}" srcOrd="1" destOrd="0" presId="urn:microsoft.com/office/officeart/2005/8/layout/orgChart1#3"/>
    <dgm:cxn modelId="{707EEE17-5CB6-4192-9D58-7BA01BBE30F6}" type="presParOf" srcId="{DF5FC7BF-6313-4423-A8B2-F151FCC97F0C}" destId="{39F4126B-426B-4135-94D9-7B9AF1DB10CF}" srcOrd="1" destOrd="0" presId="urn:microsoft.com/office/officeart/2005/8/layout/orgChart1#3"/>
    <dgm:cxn modelId="{194DC702-E19B-49E8-ABE3-607ED6599AA3}" type="presParOf" srcId="{DF5FC7BF-6313-4423-A8B2-F151FCC97F0C}" destId="{82995FBC-FF3C-4FCA-8FB9-3E9EF7CEF4BD}" srcOrd="2" destOrd="0" presId="urn:microsoft.com/office/officeart/2005/8/layout/orgChart1#3"/>
    <dgm:cxn modelId="{3EAB879C-CE41-494E-BA25-14D0162C2E3C}" type="presParOf" srcId="{734EC079-647D-4A9E-9F16-626138140FBC}" destId="{5688FA4E-684C-4CA8-9F91-31C4235D3341}" srcOrd="2" destOrd="0" presId="urn:microsoft.com/office/officeart/2005/8/layout/orgChart1#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2EB41-655D-4319-9A21-77105428FCD2}">
      <dsp:nvSpPr>
        <dsp:cNvPr id="0" name=""/>
        <dsp:cNvSpPr/>
      </dsp:nvSpPr>
      <dsp:spPr>
        <a:xfrm>
          <a:off x="2743200" y="1475907"/>
          <a:ext cx="2148491" cy="248585"/>
        </a:xfrm>
        <a:custGeom>
          <a:avLst/>
          <a:gdLst/>
          <a:ahLst/>
          <a:cxnLst/>
          <a:rect l="0" t="0" r="0" b="0"/>
          <a:pathLst>
            <a:path>
              <a:moveTo>
                <a:pt x="0" y="0"/>
              </a:moveTo>
              <a:lnTo>
                <a:pt x="0" y="124292"/>
              </a:lnTo>
              <a:lnTo>
                <a:pt x="2148491" y="124292"/>
              </a:lnTo>
              <a:lnTo>
                <a:pt x="2148491"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07467A-8527-4857-89A2-5ED32065974D}">
      <dsp:nvSpPr>
        <dsp:cNvPr id="0" name=""/>
        <dsp:cNvSpPr/>
      </dsp:nvSpPr>
      <dsp:spPr>
        <a:xfrm>
          <a:off x="2743200" y="1475907"/>
          <a:ext cx="716163" cy="248585"/>
        </a:xfrm>
        <a:custGeom>
          <a:avLst/>
          <a:gdLst/>
          <a:ahLst/>
          <a:cxnLst/>
          <a:rect l="0" t="0" r="0" b="0"/>
          <a:pathLst>
            <a:path>
              <a:moveTo>
                <a:pt x="0" y="0"/>
              </a:moveTo>
              <a:lnTo>
                <a:pt x="0" y="124292"/>
              </a:lnTo>
              <a:lnTo>
                <a:pt x="716163" y="124292"/>
              </a:lnTo>
              <a:lnTo>
                <a:pt x="716163"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718790-E8F6-4539-895A-FD9E561DFDF7}">
      <dsp:nvSpPr>
        <dsp:cNvPr id="0" name=""/>
        <dsp:cNvSpPr/>
      </dsp:nvSpPr>
      <dsp:spPr>
        <a:xfrm>
          <a:off x="2027036" y="1475907"/>
          <a:ext cx="716163" cy="248585"/>
        </a:xfrm>
        <a:custGeom>
          <a:avLst/>
          <a:gdLst/>
          <a:ahLst/>
          <a:cxnLst/>
          <a:rect l="0" t="0" r="0" b="0"/>
          <a:pathLst>
            <a:path>
              <a:moveTo>
                <a:pt x="716163" y="0"/>
              </a:moveTo>
              <a:lnTo>
                <a:pt x="716163" y="124292"/>
              </a:lnTo>
              <a:lnTo>
                <a:pt x="0" y="124292"/>
              </a:lnTo>
              <a:lnTo>
                <a:pt x="0"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A0607-47AB-4B9A-AB55-008FD06E32ED}">
      <dsp:nvSpPr>
        <dsp:cNvPr id="0" name=""/>
        <dsp:cNvSpPr/>
      </dsp:nvSpPr>
      <dsp:spPr>
        <a:xfrm>
          <a:off x="594708" y="1475907"/>
          <a:ext cx="2148491" cy="248585"/>
        </a:xfrm>
        <a:custGeom>
          <a:avLst/>
          <a:gdLst/>
          <a:ahLst/>
          <a:cxnLst/>
          <a:rect l="0" t="0" r="0" b="0"/>
          <a:pathLst>
            <a:path>
              <a:moveTo>
                <a:pt x="2148491" y="0"/>
              </a:moveTo>
              <a:lnTo>
                <a:pt x="2148491" y="124292"/>
              </a:lnTo>
              <a:lnTo>
                <a:pt x="0" y="124292"/>
              </a:lnTo>
              <a:lnTo>
                <a:pt x="0"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6E8F64-9BA0-43E1-8BAF-45CFF347597D}">
      <dsp:nvSpPr>
        <dsp:cNvPr id="0" name=""/>
        <dsp:cNvSpPr/>
      </dsp:nvSpPr>
      <dsp:spPr>
        <a:xfrm>
          <a:off x="2151329" y="884036"/>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sz="2200" kern="1200"/>
            <a:t>物业经理</a:t>
          </a:r>
          <a:endParaRPr lang="zh-CN" altLang="en-US" sz="2200" kern="1200"/>
        </a:p>
      </dsp:txBody>
      <dsp:txXfrm>
        <a:off x="2151329" y="884036"/>
        <a:ext cx="1183741" cy="591870"/>
      </dsp:txXfrm>
    </dsp:sp>
    <dsp:sp modelId="{3A566C4C-24CF-41BB-A17C-6D0783C6BA79}">
      <dsp:nvSpPr>
        <dsp:cNvPr id="0" name=""/>
        <dsp:cNvSpPr/>
      </dsp:nvSpPr>
      <dsp:spPr>
        <a:xfrm>
          <a:off x="2837"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保安</a:t>
          </a:r>
        </a:p>
      </dsp:txBody>
      <dsp:txXfrm>
        <a:off x="2837" y="1724492"/>
        <a:ext cx="1183741" cy="591870"/>
      </dsp:txXfrm>
    </dsp:sp>
    <dsp:sp modelId="{6BFF5DF1-B707-4D8D-835D-3731809F99F2}">
      <dsp:nvSpPr>
        <dsp:cNvPr id="0" name=""/>
        <dsp:cNvSpPr/>
      </dsp:nvSpPr>
      <dsp:spPr>
        <a:xfrm>
          <a:off x="1435165"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保洁</a:t>
          </a:r>
        </a:p>
      </dsp:txBody>
      <dsp:txXfrm>
        <a:off x="1435165" y="1724492"/>
        <a:ext cx="1183741" cy="591870"/>
      </dsp:txXfrm>
    </dsp:sp>
    <dsp:sp modelId="{FB31B734-379B-4D15-BDD2-F1DECFEB26F2}">
      <dsp:nvSpPr>
        <dsp:cNvPr id="0" name=""/>
        <dsp:cNvSpPr/>
      </dsp:nvSpPr>
      <dsp:spPr>
        <a:xfrm>
          <a:off x="2867492"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维修</a:t>
          </a:r>
        </a:p>
      </dsp:txBody>
      <dsp:txXfrm>
        <a:off x="2867492" y="1724492"/>
        <a:ext cx="1183741" cy="591870"/>
      </dsp:txXfrm>
    </dsp:sp>
    <dsp:sp modelId="{FB99D0C6-54B4-4EB2-B1EB-848A9CA02A95}">
      <dsp:nvSpPr>
        <dsp:cNvPr id="0" name=""/>
        <dsp:cNvSpPr/>
      </dsp:nvSpPr>
      <dsp:spPr>
        <a:xfrm>
          <a:off x="4299820"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绿化养护</a:t>
          </a:r>
        </a:p>
      </dsp:txBody>
      <dsp:txXfrm>
        <a:off x="4299820" y="17244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5510</Words>
  <Characters>5897</Characters>
  <Application>Microsoft Office Word</Application>
  <DocSecurity>0</DocSecurity>
  <Lines>453</Lines>
  <Paragraphs>422</Paragraphs>
  <ScaleCrop>false</ScaleCrop>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2025-12-26T07:46:00Z</dcterms:created>
  <dcterms:modified xsi:type="dcterms:W3CDTF">2025-12-29T05:27:00Z</dcterms:modified>
</cp:coreProperties>
</file>