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986D" w14:textId="77777777" w:rsidR="00B74CE9" w:rsidRDefault="00B74CE9" w:rsidP="00B74CE9">
      <w:pPr>
        <w:adjustRightInd w:val="0"/>
        <w:snapToGrid w:val="0"/>
        <w:jc w:val="center"/>
        <w:outlineLvl w:val="1"/>
        <w:rPr>
          <w:rFonts w:eastAsia="黑体"/>
          <w:color w:val="000000"/>
          <w:sz w:val="30"/>
          <w:szCs w:val="30"/>
        </w:rPr>
      </w:pPr>
      <w:bookmarkStart w:id="0" w:name="_Toc226532551"/>
      <w:bookmarkStart w:id="1" w:name="_Toc497211593"/>
      <w:r>
        <w:rPr>
          <w:rFonts w:eastAsia="黑体" w:hint="eastAsia"/>
          <w:color w:val="000000"/>
          <w:sz w:val="30"/>
          <w:szCs w:val="30"/>
        </w:rPr>
        <w:t>一、</w:t>
      </w:r>
      <w:r>
        <w:rPr>
          <w:rFonts w:eastAsia="黑体"/>
          <w:color w:val="000000"/>
          <w:sz w:val="30"/>
          <w:szCs w:val="30"/>
        </w:rPr>
        <w:t>说明</w:t>
      </w:r>
      <w:bookmarkEnd w:id="0"/>
      <w:bookmarkEnd w:id="1"/>
    </w:p>
    <w:p w14:paraId="120C3683" w14:textId="77777777" w:rsidR="00B74CE9" w:rsidRDefault="00B74CE9" w:rsidP="00B74CE9">
      <w:pPr>
        <w:ind w:firstLineChars="192" w:firstLine="424"/>
        <w:outlineLvl w:val="2"/>
        <w:rPr>
          <w:b/>
          <w:sz w:val="22"/>
        </w:rPr>
      </w:pPr>
      <w:bookmarkStart w:id="2" w:name="_Toc226532552"/>
      <w:bookmarkStart w:id="3" w:name="_Toc497211594"/>
      <w:r>
        <w:rPr>
          <w:b/>
          <w:sz w:val="22"/>
        </w:rPr>
        <w:t xml:space="preserve">1 </w:t>
      </w:r>
      <w:r>
        <w:rPr>
          <w:b/>
          <w:sz w:val="22"/>
        </w:rPr>
        <w:t>总则</w:t>
      </w:r>
      <w:bookmarkEnd w:id="2"/>
      <w:bookmarkEnd w:id="3"/>
    </w:p>
    <w:p w14:paraId="7993F9CE" w14:textId="77777777" w:rsidR="00B74CE9" w:rsidRDefault="00B74CE9" w:rsidP="00B74CE9">
      <w:pPr>
        <w:pStyle w:val="a9"/>
        <w:numPr>
          <w:ilvl w:val="1"/>
          <w:numId w:val="1"/>
        </w:numPr>
        <w:suppressAutoHyphens/>
        <w:adjustRightInd w:val="0"/>
        <w:snapToGrid w:val="0"/>
        <w:spacing w:line="240" w:lineRule="auto"/>
        <w:contextualSpacing w:val="0"/>
        <w:jc w:val="left"/>
        <w:rPr>
          <w:color w:val="000000"/>
          <w:sz w:val="22"/>
        </w:rPr>
      </w:pP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3CE35935" w14:textId="77777777" w:rsidR="00B74CE9" w:rsidRDefault="00B74CE9" w:rsidP="00B74CE9">
      <w:pPr>
        <w:pStyle w:val="a9"/>
        <w:numPr>
          <w:ilvl w:val="1"/>
          <w:numId w:val="1"/>
        </w:numPr>
        <w:suppressAutoHyphens/>
        <w:adjustRightInd w:val="0"/>
        <w:snapToGrid w:val="0"/>
        <w:spacing w:line="240" w:lineRule="auto"/>
        <w:contextualSpacing w:val="0"/>
        <w:jc w:val="left"/>
        <w:rPr>
          <w:color w:val="000000"/>
          <w:sz w:val="22"/>
        </w:rPr>
      </w:pP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14:paraId="78E22C61"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17CD752F" w14:textId="77777777" w:rsidR="00B74CE9" w:rsidRDefault="00B74CE9" w:rsidP="00B74CE9">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14:paraId="40154DF0" w14:textId="77777777" w:rsidR="00B74CE9" w:rsidRDefault="00B74CE9" w:rsidP="00B74CE9">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14:paraId="0C5BBD11" w14:textId="77777777" w:rsidR="00B74CE9" w:rsidRDefault="00B74CE9" w:rsidP="00B74CE9">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14:paraId="3670F697" w14:textId="77777777" w:rsidR="00B74CE9" w:rsidRDefault="00B74CE9" w:rsidP="00B74CE9">
      <w:pPr>
        <w:rPr>
          <w:color w:val="FF0000"/>
          <w:sz w:val="22"/>
        </w:rPr>
      </w:pPr>
    </w:p>
    <w:p w14:paraId="26B0C849" w14:textId="77777777" w:rsidR="00B74CE9" w:rsidRDefault="00B74CE9" w:rsidP="00B74CE9">
      <w:pPr>
        <w:adjustRightInd w:val="0"/>
        <w:snapToGrid w:val="0"/>
        <w:jc w:val="center"/>
        <w:outlineLvl w:val="1"/>
        <w:rPr>
          <w:rFonts w:eastAsia="黑体"/>
          <w:color w:val="000000"/>
          <w:sz w:val="30"/>
          <w:szCs w:val="30"/>
        </w:rPr>
      </w:pPr>
      <w:bookmarkStart w:id="4" w:name="_Toc497211595"/>
      <w:bookmarkStart w:id="5" w:name="_Toc226532553"/>
      <w:bookmarkStart w:id="6" w:name="_Toc486947676"/>
      <w:r>
        <w:rPr>
          <w:rFonts w:eastAsia="黑体"/>
          <w:color w:val="000000"/>
          <w:sz w:val="30"/>
          <w:szCs w:val="30"/>
        </w:rPr>
        <w:t>二、项目概况</w:t>
      </w:r>
      <w:bookmarkEnd w:id="4"/>
      <w:bookmarkEnd w:id="5"/>
      <w:bookmarkEnd w:id="6"/>
    </w:p>
    <w:p w14:paraId="670072A8" w14:textId="77777777" w:rsidR="00B74CE9" w:rsidRDefault="00B74CE9" w:rsidP="00B74CE9">
      <w:pPr>
        <w:ind w:firstLineChars="192" w:firstLine="424"/>
        <w:outlineLvl w:val="2"/>
        <w:rPr>
          <w:b/>
          <w:sz w:val="22"/>
        </w:rPr>
      </w:pPr>
      <w:bookmarkStart w:id="7" w:name="_Toc226532554"/>
      <w:bookmarkStart w:id="8" w:name="_Toc497211598"/>
      <w:r>
        <w:rPr>
          <w:rFonts w:hint="eastAsia"/>
          <w:b/>
          <w:sz w:val="22"/>
        </w:rPr>
        <w:t>2</w:t>
      </w:r>
      <w:r>
        <w:rPr>
          <w:rFonts w:hint="eastAsia"/>
          <w:b/>
          <w:sz w:val="22"/>
        </w:rPr>
        <w:t>磋商</w:t>
      </w:r>
      <w:r>
        <w:rPr>
          <w:b/>
          <w:sz w:val="22"/>
        </w:rPr>
        <w:t>范围与内容</w:t>
      </w:r>
      <w:bookmarkEnd w:id="7"/>
      <w:bookmarkEnd w:id="8"/>
    </w:p>
    <w:p w14:paraId="173B8494" w14:textId="77777777" w:rsidR="00B74CE9" w:rsidRDefault="00B74CE9" w:rsidP="00B74CE9">
      <w:pPr>
        <w:ind w:firstLineChars="192" w:firstLine="422"/>
        <w:rPr>
          <w:sz w:val="22"/>
        </w:rPr>
      </w:pPr>
      <w:r>
        <w:rPr>
          <w:rFonts w:hint="eastAsia"/>
          <w:sz w:val="22"/>
        </w:rPr>
        <w:t>2</w:t>
      </w:r>
      <w:r>
        <w:rPr>
          <w:sz w:val="22"/>
        </w:rPr>
        <w:t xml:space="preserve">.1 </w:t>
      </w:r>
      <w:r>
        <w:rPr>
          <w:sz w:val="22"/>
        </w:rPr>
        <w:t>项目背景及现状</w:t>
      </w:r>
    </w:p>
    <w:p w14:paraId="6159EAAB" w14:textId="77777777" w:rsidR="00B74CE9" w:rsidRDefault="00B74CE9" w:rsidP="00B74CE9">
      <w:pPr>
        <w:ind w:firstLineChars="192" w:firstLine="422"/>
        <w:rPr>
          <w:b/>
          <w:color w:val="FF0000"/>
          <w:sz w:val="22"/>
          <w:u w:val="single"/>
        </w:rPr>
      </w:pPr>
      <w:r>
        <w:rPr>
          <w:rFonts w:hint="eastAsia"/>
          <w:sz w:val="22"/>
        </w:rPr>
        <w:t>依据国家信息安全等级保护制度，遵循国家及上海市相关标准规范，明确信息安全保障重点，建立信息安全等级保护工作机制，切实提高</w:t>
      </w:r>
      <w:r>
        <w:rPr>
          <w:rFonts w:cs="宋体" w:hint="eastAsia"/>
          <w:sz w:val="22"/>
        </w:rPr>
        <w:t>政府行业</w:t>
      </w:r>
      <w:r>
        <w:rPr>
          <w:rFonts w:hint="eastAsia"/>
          <w:sz w:val="22"/>
        </w:rPr>
        <w:t>的信息安全防护能力、隐患发现能力、应急处置能力，进一步加强核心系统数据的安全管理，有效满足系统的可靠性、安全性、稳定性和先进性要求，为单位信息化健康发展提供可靠保障，全面维护患者利益、公共利益和社会秩序。</w:t>
      </w:r>
    </w:p>
    <w:p w14:paraId="518C9835" w14:textId="77777777" w:rsidR="00B74CE9" w:rsidRDefault="00B74CE9" w:rsidP="00B74CE9">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19B80D49" w14:textId="77777777" w:rsidR="00B74CE9" w:rsidRDefault="00B74CE9" w:rsidP="00B74CE9">
      <w:pPr>
        <w:ind w:firstLineChars="192" w:firstLine="422"/>
        <w:rPr>
          <w:rFonts w:ascii="宋体" w:hAnsi="宋体" w:cs="宋体" w:hint="eastAsia"/>
          <w:color w:val="000000"/>
          <w:kern w:val="0"/>
          <w:sz w:val="22"/>
        </w:rPr>
      </w:pPr>
      <w:r>
        <w:rPr>
          <w:rFonts w:ascii="宋体" w:hAnsi="宋体" w:cs="宋体" w:hint="eastAsia"/>
          <w:color w:val="000000"/>
          <w:kern w:val="0"/>
          <w:sz w:val="22"/>
        </w:rPr>
        <w:t>本项目包含系统整改与测评服务、渗透测试服务及安全防护服务</w:t>
      </w:r>
    </w:p>
    <w:p w14:paraId="44E26FCD" w14:textId="77777777" w:rsidR="00B74CE9" w:rsidRDefault="00B74CE9" w:rsidP="00B74CE9">
      <w:pPr>
        <w:ind w:firstLineChars="192" w:firstLine="422"/>
        <w:rPr>
          <w:bCs/>
          <w:sz w:val="22"/>
        </w:rPr>
      </w:pPr>
      <w:r>
        <w:rPr>
          <w:rFonts w:hint="eastAsia"/>
          <w:sz w:val="22"/>
        </w:rPr>
        <w:t>2</w:t>
      </w:r>
      <w:r>
        <w:rPr>
          <w:sz w:val="22"/>
        </w:rPr>
        <w:t xml:space="preserve">.3 </w:t>
      </w:r>
      <w:r>
        <w:rPr>
          <w:sz w:val="22"/>
        </w:rPr>
        <w:t>本项目服务期限为</w:t>
      </w:r>
      <w:r>
        <w:rPr>
          <w:rFonts w:hint="eastAsia"/>
          <w:bCs/>
          <w:color w:val="FF0000"/>
          <w:sz w:val="22"/>
        </w:rPr>
        <w:t>合同签署后六个月内完成</w:t>
      </w:r>
      <w:r>
        <w:rPr>
          <w:bCs/>
          <w:sz w:val="22"/>
        </w:rPr>
        <w:t>，具体以合同签订日期为准。</w:t>
      </w:r>
    </w:p>
    <w:p w14:paraId="3DE7F3D9" w14:textId="77777777" w:rsidR="00B74CE9" w:rsidRDefault="00B74CE9" w:rsidP="00B74CE9">
      <w:pPr>
        <w:ind w:firstLineChars="192" w:firstLine="424"/>
        <w:outlineLvl w:val="2"/>
        <w:rPr>
          <w:b/>
          <w:sz w:val="22"/>
        </w:rPr>
      </w:pPr>
      <w:bookmarkStart w:id="9" w:name="_Toc226532555"/>
      <w:bookmarkStart w:id="10" w:name="_Toc497211599"/>
      <w:r>
        <w:rPr>
          <w:rFonts w:hint="eastAsia"/>
          <w:b/>
          <w:sz w:val="22"/>
        </w:rPr>
        <w:t>3</w:t>
      </w:r>
      <w:r>
        <w:rPr>
          <w:b/>
          <w:sz w:val="22"/>
        </w:rPr>
        <w:t>承包方式</w:t>
      </w:r>
      <w:bookmarkEnd w:id="9"/>
      <w:bookmarkEnd w:id="10"/>
    </w:p>
    <w:p w14:paraId="0682A6A6" w14:textId="77777777" w:rsidR="00B74CE9" w:rsidRDefault="00B74CE9" w:rsidP="00B74CE9">
      <w:pPr>
        <w:pStyle w:val="a9"/>
        <w:ind w:firstLineChars="192" w:firstLine="422"/>
        <w:rPr>
          <w:color w:val="FF0000"/>
          <w:sz w:val="22"/>
          <w:u w:val="single"/>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color w:val="FF0000"/>
          <w:sz w:val="22"/>
          <w:u w:val="single"/>
        </w:rPr>
        <w:t>包质量、包安全可靠实施项目总承包。</w:t>
      </w:r>
    </w:p>
    <w:p w14:paraId="5D3FE779" w14:textId="77777777" w:rsidR="00B74CE9" w:rsidRDefault="00B74CE9" w:rsidP="00B74CE9">
      <w:pPr>
        <w:pStyle w:val="a9"/>
        <w:ind w:firstLineChars="192" w:firstLine="422"/>
        <w:rPr>
          <w:sz w:val="22"/>
        </w:rPr>
      </w:pPr>
      <w:r>
        <w:rPr>
          <w:rFonts w:hint="eastAsia"/>
          <w:sz w:val="22"/>
        </w:rPr>
        <w:t>3</w:t>
      </w:r>
      <w:r>
        <w:rPr>
          <w:sz w:val="22"/>
        </w:rPr>
        <w:t xml:space="preserve">.2 </w:t>
      </w:r>
      <w:r>
        <w:rPr>
          <w:sz w:val="22"/>
        </w:rPr>
        <w:t>本项目允许非主体、非关键性工作专业分包</w:t>
      </w:r>
      <w:r>
        <w:rPr>
          <w:rFonts w:hint="eastAsia"/>
          <w:sz w:val="22"/>
        </w:rPr>
        <w:t>，允许分包内容为：网络安全等级保护测评工作</w:t>
      </w:r>
      <w:r>
        <w:rPr>
          <w:sz w:val="22"/>
        </w:rPr>
        <w:t>。分包承担主体应</w:t>
      </w:r>
      <w:r w:rsidRPr="00F120F5">
        <w:rPr>
          <w:rFonts w:hint="eastAsia"/>
          <w:sz w:val="22"/>
        </w:rPr>
        <w:t>具有等级保护测评资质（需在网络安全等级测评与检测评估机构目录中）</w:t>
      </w:r>
      <w:r>
        <w:rPr>
          <w:sz w:val="22"/>
        </w:rPr>
        <w:t>，并具备履约所必须的设备和专业技术能力。</w:t>
      </w:r>
      <w:r>
        <w:rPr>
          <w:rFonts w:hint="eastAsia"/>
          <w:sz w:val="22"/>
        </w:rPr>
        <w:t>但中小企业享受中小企业扶持政策获取政府采购合同后，小型、微型企业不得分包或转包给大型、中型企业，中型企业不得分包或者转包给大型企业。</w:t>
      </w:r>
    </w:p>
    <w:p w14:paraId="779FFD7F" w14:textId="77777777" w:rsidR="00B74CE9" w:rsidRDefault="00B74CE9" w:rsidP="00B74CE9">
      <w:pPr>
        <w:pStyle w:val="a9"/>
        <w:ind w:firstLineChars="192" w:firstLine="422"/>
        <w:rPr>
          <w:sz w:val="22"/>
        </w:rPr>
      </w:pPr>
      <w:r>
        <w:rPr>
          <w:rFonts w:hint="eastAsia"/>
          <w:sz w:val="22"/>
        </w:rPr>
        <w:t>3</w:t>
      </w:r>
      <w:r>
        <w:rPr>
          <w:sz w:val="22"/>
        </w:rPr>
        <w:t xml:space="preserve">.3 </w:t>
      </w:r>
      <w:r>
        <w:rPr>
          <w:rFonts w:hint="eastAsia"/>
          <w:sz w:val="22"/>
        </w:rPr>
        <w:t>供应商</w:t>
      </w:r>
      <w:r>
        <w:rPr>
          <w:sz w:val="22"/>
        </w:rPr>
        <w:t>拟在</w:t>
      </w:r>
      <w:r>
        <w:rPr>
          <w:rFonts w:hint="eastAsia"/>
          <w:sz w:val="22"/>
        </w:rPr>
        <w:t>成交</w:t>
      </w:r>
      <w:r>
        <w:rPr>
          <w:sz w:val="22"/>
        </w:rPr>
        <w:t>后将</w:t>
      </w:r>
      <w:r>
        <w:rPr>
          <w:rFonts w:hint="eastAsia"/>
          <w:sz w:val="22"/>
        </w:rPr>
        <w:t>本</w:t>
      </w:r>
      <w:r>
        <w:rPr>
          <w:sz w:val="22"/>
        </w:rPr>
        <w:t>项目的非主体、非关键性工作分包的，应当在</w:t>
      </w:r>
      <w:r>
        <w:rPr>
          <w:rFonts w:hint="eastAsia"/>
          <w:sz w:val="22"/>
        </w:rPr>
        <w:t>响</w:t>
      </w:r>
      <w:r>
        <w:rPr>
          <w:rFonts w:hint="eastAsia"/>
          <w:sz w:val="22"/>
        </w:rPr>
        <w:lastRenderedPageBreak/>
        <w:t>应</w:t>
      </w:r>
      <w:r>
        <w:rPr>
          <w:sz w:val="22"/>
        </w:rPr>
        <w:t>文件中载明分包承担主体，分包承担主体不得再次分包。</w:t>
      </w:r>
    </w:p>
    <w:p w14:paraId="4FCCEA98" w14:textId="77777777" w:rsidR="00B74CE9" w:rsidRDefault="00B74CE9" w:rsidP="00B74CE9">
      <w:pPr>
        <w:pStyle w:val="a9"/>
        <w:ind w:firstLineChars="192" w:firstLine="422"/>
        <w:rPr>
          <w:sz w:val="22"/>
        </w:rPr>
      </w:pPr>
      <w:r>
        <w:rPr>
          <w:rFonts w:hint="eastAsia"/>
          <w:sz w:val="22"/>
        </w:rPr>
        <w:t>3</w:t>
      </w:r>
      <w:r>
        <w:rPr>
          <w:sz w:val="22"/>
        </w:rPr>
        <w:t xml:space="preserve">.4 </w:t>
      </w:r>
      <w:r>
        <w:rPr>
          <w:sz w:val="22"/>
        </w:rPr>
        <w:t>分包不能解除</w:t>
      </w:r>
      <w:r>
        <w:rPr>
          <w:rFonts w:hint="eastAsia"/>
          <w:sz w:val="22"/>
        </w:rPr>
        <w:t>成交供应商</w:t>
      </w:r>
      <w:r>
        <w:rPr>
          <w:sz w:val="22"/>
        </w:rPr>
        <w:t>的任何责任与义务，分包承担主体对分包工程的质量和安全作业负责，</w:t>
      </w:r>
      <w:r>
        <w:rPr>
          <w:rFonts w:hint="eastAsia"/>
          <w:sz w:val="22"/>
        </w:rPr>
        <w:t>成交供应商</w:t>
      </w:r>
      <w:r>
        <w:rPr>
          <w:sz w:val="22"/>
        </w:rPr>
        <w:t>对分包工作内容承担连带责任。</w:t>
      </w:r>
    </w:p>
    <w:p w14:paraId="0350B3FF" w14:textId="77777777" w:rsidR="00B74CE9" w:rsidRDefault="00B74CE9" w:rsidP="00B74CE9">
      <w:pPr>
        <w:pStyle w:val="a9"/>
        <w:ind w:firstLineChars="192" w:firstLine="422"/>
        <w:rPr>
          <w:sz w:val="22"/>
        </w:rPr>
      </w:pPr>
      <w:r>
        <w:rPr>
          <w:rFonts w:hint="eastAsia"/>
          <w:sz w:val="22"/>
        </w:rPr>
        <w:t>3</w:t>
      </w:r>
      <w:r>
        <w:rPr>
          <w:sz w:val="22"/>
        </w:rPr>
        <w:t xml:space="preserve">.5 </w:t>
      </w:r>
      <w:r>
        <w:rPr>
          <w:rFonts w:hint="eastAsia"/>
          <w:sz w:val="22"/>
        </w:rPr>
        <w:t>成交供应商</w:t>
      </w:r>
      <w:r>
        <w:rPr>
          <w:sz w:val="22"/>
        </w:rPr>
        <w:t>应与分包承担主体签订分包合同，并按照规定办理相关手续，分包合同应遵循相关法律、法规及行业管理要求。</w:t>
      </w:r>
    </w:p>
    <w:p w14:paraId="4A15EAE5" w14:textId="77777777" w:rsidR="00B74CE9" w:rsidRDefault="00B74CE9" w:rsidP="00B74CE9">
      <w:pPr>
        <w:ind w:firstLineChars="192" w:firstLine="424"/>
        <w:outlineLvl w:val="2"/>
        <w:rPr>
          <w:b/>
          <w:sz w:val="22"/>
        </w:rPr>
      </w:pPr>
      <w:bookmarkStart w:id="11" w:name="_Toc497211600"/>
      <w:bookmarkStart w:id="12" w:name="_Toc226532556"/>
      <w:r>
        <w:rPr>
          <w:rFonts w:hint="eastAsia"/>
          <w:b/>
          <w:sz w:val="22"/>
        </w:rPr>
        <w:t>4</w:t>
      </w:r>
      <w:r>
        <w:rPr>
          <w:b/>
          <w:sz w:val="22"/>
        </w:rPr>
        <w:t>合同签订方式</w:t>
      </w:r>
      <w:bookmarkEnd w:id="11"/>
      <w:bookmarkEnd w:id="12"/>
    </w:p>
    <w:p w14:paraId="45E121F1" w14:textId="77777777" w:rsidR="00B74CE9" w:rsidRDefault="00B74CE9" w:rsidP="00B74CE9">
      <w:pPr>
        <w:pStyle w:val="a9"/>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68E007B8" w14:textId="77777777" w:rsidR="00B74CE9" w:rsidRDefault="00B74CE9" w:rsidP="00B74CE9">
      <w:pPr>
        <w:ind w:firstLineChars="192" w:firstLine="424"/>
        <w:outlineLvl w:val="2"/>
        <w:rPr>
          <w:b/>
          <w:sz w:val="22"/>
        </w:rPr>
      </w:pPr>
      <w:bookmarkStart w:id="13" w:name="_Toc497211601"/>
      <w:bookmarkStart w:id="14" w:name="_Toc226532557"/>
      <w:r>
        <w:rPr>
          <w:rFonts w:hint="eastAsia"/>
          <w:b/>
          <w:sz w:val="22"/>
        </w:rPr>
        <w:t>5</w:t>
      </w:r>
      <w:r>
        <w:rPr>
          <w:b/>
          <w:sz w:val="22"/>
        </w:rPr>
        <w:t>结算原则和支付方式</w:t>
      </w:r>
      <w:bookmarkEnd w:id="13"/>
      <w:bookmarkEnd w:id="14"/>
    </w:p>
    <w:p w14:paraId="759510A2" w14:textId="77777777" w:rsidR="00B74CE9" w:rsidRDefault="00B74CE9" w:rsidP="00B74CE9">
      <w:pPr>
        <w:pStyle w:val="a9"/>
        <w:ind w:firstLineChars="192" w:firstLine="422"/>
        <w:rPr>
          <w:sz w:val="22"/>
        </w:rPr>
      </w:pPr>
      <w:r>
        <w:rPr>
          <w:rFonts w:hint="eastAsia"/>
          <w:sz w:val="22"/>
        </w:rPr>
        <w:t>5</w:t>
      </w:r>
      <w:r>
        <w:rPr>
          <w:sz w:val="22"/>
        </w:rPr>
        <w:t xml:space="preserve">.1 </w:t>
      </w:r>
      <w:r>
        <w:rPr>
          <w:sz w:val="22"/>
        </w:rPr>
        <w:t>结算原则</w:t>
      </w:r>
    </w:p>
    <w:p w14:paraId="72ABFB2E" w14:textId="77777777" w:rsidR="00B74CE9" w:rsidRDefault="00B74CE9" w:rsidP="00B74CE9">
      <w:pPr>
        <w:pStyle w:val="a9"/>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14:paraId="4ACFF5F1" w14:textId="77777777" w:rsidR="00B74CE9" w:rsidRDefault="00B74CE9" w:rsidP="00B74CE9">
      <w:pPr>
        <w:pStyle w:val="a9"/>
        <w:ind w:firstLineChars="192" w:firstLine="422"/>
        <w:rPr>
          <w:sz w:val="22"/>
        </w:rPr>
      </w:pPr>
      <w:r>
        <w:rPr>
          <w:rFonts w:hint="eastAsia"/>
          <w:sz w:val="22"/>
        </w:rPr>
        <w:t>5</w:t>
      </w:r>
      <w:r>
        <w:rPr>
          <w:sz w:val="22"/>
        </w:rPr>
        <w:t xml:space="preserve">.2 </w:t>
      </w:r>
      <w:r>
        <w:rPr>
          <w:sz w:val="22"/>
        </w:rPr>
        <w:t>支付方式</w:t>
      </w:r>
    </w:p>
    <w:p w14:paraId="271AFD7D" w14:textId="77777777" w:rsidR="00B74CE9" w:rsidRDefault="00B74CE9" w:rsidP="00B74CE9">
      <w:pPr>
        <w:pStyle w:val="a9"/>
        <w:ind w:firstLineChars="192" w:firstLine="422"/>
        <w:rPr>
          <w:bCs/>
          <w:sz w:val="22"/>
        </w:rPr>
      </w:pPr>
      <w:r>
        <w:rPr>
          <w:bCs/>
          <w:sz w:val="22"/>
        </w:rPr>
        <w:t>本项目合同金额采用</w:t>
      </w:r>
      <w:r>
        <w:rPr>
          <w:b/>
          <w:sz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14:paraId="517B5D34" w14:textId="77777777" w:rsidR="00B74CE9" w:rsidRDefault="00B74CE9" w:rsidP="00B74CE9">
      <w:pPr>
        <w:pStyle w:val="a9"/>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14:paraId="04B387F5" w14:textId="77777777" w:rsidR="00B74CE9" w:rsidRDefault="00B74CE9" w:rsidP="00B74CE9">
      <w:pPr>
        <w:pStyle w:val="a9"/>
        <w:ind w:firstLineChars="192" w:firstLine="422"/>
        <w:rPr>
          <w:bCs/>
          <w:sz w:val="22"/>
        </w:rPr>
      </w:pPr>
      <w:r>
        <w:rPr>
          <w:rFonts w:hint="eastAsia"/>
          <w:bCs/>
          <w:sz w:val="22"/>
        </w:rPr>
        <w:t>（</w:t>
      </w:r>
      <w:r>
        <w:rPr>
          <w:rFonts w:hint="eastAsia"/>
          <w:bCs/>
          <w:sz w:val="22"/>
        </w:rPr>
        <w:t>1</w:t>
      </w:r>
      <w:r>
        <w:rPr>
          <w:rFonts w:hint="eastAsia"/>
          <w:bCs/>
          <w:sz w:val="22"/>
        </w:rPr>
        <w:t>）项目合同生效并收到有效发票后</w:t>
      </w:r>
      <w:r>
        <w:rPr>
          <w:rFonts w:hint="eastAsia"/>
          <w:bCs/>
          <w:sz w:val="22"/>
        </w:rPr>
        <w:t>30</w:t>
      </w:r>
      <w:r>
        <w:rPr>
          <w:rFonts w:hint="eastAsia"/>
          <w:bCs/>
          <w:sz w:val="22"/>
        </w:rPr>
        <w:t>日内，采购人向成交供应商支付合同金额的</w:t>
      </w:r>
      <w:r>
        <w:rPr>
          <w:rFonts w:hint="eastAsia"/>
          <w:bCs/>
          <w:sz w:val="22"/>
        </w:rPr>
        <w:t>50%</w:t>
      </w:r>
      <w:r>
        <w:rPr>
          <w:rFonts w:hint="eastAsia"/>
          <w:bCs/>
          <w:sz w:val="22"/>
        </w:rPr>
        <w:t>；</w:t>
      </w:r>
    </w:p>
    <w:p w14:paraId="76738357" w14:textId="77777777" w:rsidR="00B74CE9" w:rsidRDefault="00B74CE9" w:rsidP="00B74CE9">
      <w:pPr>
        <w:pStyle w:val="a9"/>
        <w:ind w:firstLineChars="192" w:firstLine="422"/>
        <w:rPr>
          <w:bCs/>
          <w:sz w:val="22"/>
        </w:rPr>
      </w:pPr>
      <w:r>
        <w:rPr>
          <w:rFonts w:hint="eastAsia"/>
          <w:bCs/>
          <w:sz w:val="22"/>
        </w:rPr>
        <w:t>（</w:t>
      </w:r>
      <w:r>
        <w:rPr>
          <w:rFonts w:hint="eastAsia"/>
          <w:bCs/>
          <w:sz w:val="22"/>
        </w:rPr>
        <w:t>2</w:t>
      </w:r>
      <w:r>
        <w:rPr>
          <w:rFonts w:hint="eastAsia"/>
          <w:bCs/>
          <w:sz w:val="22"/>
        </w:rPr>
        <w:t>）成交供应商完成服务项目，并提供《等保测评报告》，在收到有效发票后</w:t>
      </w:r>
      <w:r>
        <w:rPr>
          <w:rFonts w:hint="eastAsia"/>
          <w:bCs/>
          <w:sz w:val="22"/>
        </w:rPr>
        <w:t>30</w:t>
      </w:r>
      <w:r>
        <w:rPr>
          <w:rFonts w:hint="eastAsia"/>
          <w:bCs/>
          <w:sz w:val="22"/>
        </w:rPr>
        <w:t>日内，采购人向成交供应商支付合同金额的</w:t>
      </w:r>
      <w:r>
        <w:rPr>
          <w:rFonts w:hint="eastAsia"/>
          <w:bCs/>
          <w:sz w:val="22"/>
        </w:rPr>
        <w:t>30%</w:t>
      </w:r>
      <w:r>
        <w:rPr>
          <w:rFonts w:hint="eastAsia"/>
          <w:bCs/>
          <w:sz w:val="22"/>
        </w:rPr>
        <w:t>。</w:t>
      </w:r>
    </w:p>
    <w:p w14:paraId="4882896E" w14:textId="77777777" w:rsidR="00B74CE9" w:rsidRDefault="00B74CE9" w:rsidP="00B74CE9">
      <w:pPr>
        <w:pStyle w:val="a9"/>
        <w:ind w:firstLineChars="192" w:firstLine="422"/>
        <w:rPr>
          <w:bCs/>
          <w:sz w:val="22"/>
        </w:rPr>
      </w:pPr>
      <w:r>
        <w:rPr>
          <w:rFonts w:hint="eastAsia"/>
          <w:bCs/>
          <w:sz w:val="22"/>
        </w:rPr>
        <w:t>（</w:t>
      </w:r>
      <w:r>
        <w:rPr>
          <w:rFonts w:hint="eastAsia"/>
          <w:bCs/>
          <w:sz w:val="22"/>
        </w:rPr>
        <w:t>3</w:t>
      </w:r>
      <w:r>
        <w:rPr>
          <w:rFonts w:hint="eastAsia"/>
          <w:bCs/>
          <w:sz w:val="22"/>
        </w:rPr>
        <w:t>）通过验收，并在收到有效发票后</w:t>
      </w:r>
      <w:r>
        <w:rPr>
          <w:rFonts w:hint="eastAsia"/>
          <w:bCs/>
          <w:sz w:val="22"/>
        </w:rPr>
        <w:t>30</w:t>
      </w:r>
      <w:r>
        <w:rPr>
          <w:rFonts w:hint="eastAsia"/>
          <w:bCs/>
          <w:sz w:val="22"/>
        </w:rPr>
        <w:t>日内，采购人向成交供应商支付</w:t>
      </w:r>
      <w:r>
        <w:rPr>
          <w:rFonts w:hint="eastAsia"/>
          <w:bCs/>
          <w:sz w:val="22"/>
        </w:rPr>
        <w:t>20%</w:t>
      </w:r>
      <w:r>
        <w:rPr>
          <w:rFonts w:hint="eastAsia"/>
          <w:bCs/>
          <w:sz w:val="22"/>
        </w:rPr>
        <w:t>余款。</w:t>
      </w:r>
    </w:p>
    <w:p w14:paraId="52DF1F4B" w14:textId="77777777" w:rsidR="00B74CE9" w:rsidRDefault="00B74CE9" w:rsidP="00B74CE9">
      <w:pPr>
        <w:pStyle w:val="a9"/>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54C07462" w14:textId="77777777" w:rsidR="00B74CE9" w:rsidRDefault="00B74CE9" w:rsidP="00B74CE9">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763DC245" w14:textId="77777777" w:rsidR="00B74CE9" w:rsidRDefault="00B74CE9" w:rsidP="00B74CE9">
      <w:pPr>
        <w:rPr>
          <w:sz w:val="20"/>
          <w:szCs w:val="20"/>
        </w:rPr>
      </w:pPr>
    </w:p>
    <w:p w14:paraId="3A52B5C5" w14:textId="77777777" w:rsidR="00B74CE9" w:rsidRDefault="00B74CE9" w:rsidP="00B74CE9">
      <w:pPr>
        <w:adjustRightInd w:val="0"/>
        <w:snapToGrid w:val="0"/>
        <w:jc w:val="center"/>
        <w:outlineLvl w:val="1"/>
        <w:rPr>
          <w:rFonts w:eastAsia="黑体"/>
          <w:color w:val="000000"/>
          <w:sz w:val="30"/>
          <w:szCs w:val="30"/>
        </w:rPr>
      </w:pPr>
      <w:bookmarkStart w:id="15" w:name="_Toc497211602"/>
      <w:bookmarkStart w:id="16" w:name="_Toc226532558"/>
      <w:r>
        <w:rPr>
          <w:rFonts w:eastAsia="黑体"/>
          <w:color w:val="000000"/>
          <w:sz w:val="30"/>
          <w:szCs w:val="30"/>
        </w:rPr>
        <w:t>三、技术质量要求</w:t>
      </w:r>
      <w:bookmarkEnd w:id="15"/>
      <w:bookmarkEnd w:id="16"/>
    </w:p>
    <w:p w14:paraId="12142534" w14:textId="77777777" w:rsidR="00B74CE9" w:rsidRDefault="00B74CE9" w:rsidP="00B74CE9">
      <w:pPr>
        <w:ind w:firstLineChars="192" w:firstLine="424"/>
        <w:outlineLvl w:val="2"/>
        <w:rPr>
          <w:b/>
          <w:sz w:val="22"/>
        </w:rPr>
      </w:pPr>
      <w:bookmarkStart w:id="17" w:name="_Toc226532559"/>
      <w:bookmarkStart w:id="18" w:name="_Toc497211603"/>
      <w:r>
        <w:rPr>
          <w:rFonts w:hint="eastAsia"/>
          <w:b/>
          <w:sz w:val="22"/>
        </w:rPr>
        <w:t>6</w:t>
      </w:r>
      <w:r>
        <w:rPr>
          <w:b/>
          <w:sz w:val="22"/>
        </w:rPr>
        <w:t>适用技术规范与规范性文件</w:t>
      </w:r>
      <w:bookmarkStart w:id="19" w:name="_Toc497211604"/>
      <w:bookmarkEnd w:id="17"/>
      <w:bookmarkEnd w:id="18"/>
    </w:p>
    <w:p w14:paraId="29E3FF2E" w14:textId="77777777" w:rsidR="00B74CE9" w:rsidRDefault="00B74CE9" w:rsidP="00B74CE9">
      <w:pPr>
        <w:pStyle w:val="a9"/>
        <w:ind w:firstLineChars="192" w:firstLine="422"/>
        <w:rPr>
          <w:bCs/>
          <w:sz w:val="22"/>
        </w:rPr>
      </w:pPr>
      <w:r>
        <w:rPr>
          <w:rFonts w:hint="eastAsia"/>
          <w:sz w:val="22"/>
        </w:rPr>
        <w:t>《中华人民共和国网络安全法》</w:t>
      </w:r>
    </w:p>
    <w:p w14:paraId="2AC13F89" w14:textId="77777777" w:rsidR="00B74CE9" w:rsidRDefault="00B74CE9" w:rsidP="00B74CE9">
      <w:pPr>
        <w:pStyle w:val="a9"/>
        <w:ind w:firstLineChars="192" w:firstLine="422"/>
        <w:rPr>
          <w:sz w:val="22"/>
        </w:rPr>
      </w:pPr>
      <w:r>
        <w:rPr>
          <w:rFonts w:hint="eastAsia"/>
          <w:sz w:val="22"/>
        </w:rPr>
        <w:t>《中华人民共和国数据安全法》</w:t>
      </w:r>
    </w:p>
    <w:p w14:paraId="52AF2A9C" w14:textId="77777777" w:rsidR="00B74CE9" w:rsidRDefault="00B74CE9" w:rsidP="00B74CE9">
      <w:pPr>
        <w:pStyle w:val="a9"/>
        <w:ind w:firstLineChars="192" w:firstLine="422"/>
        <w:rPr>
          <w:sz w:val="22"/>
        </w:rPr>
      </w:pPr>
      <w:r>
        <w:rPr>
          <w:rFonts w:hint="eastAsia"/>
          <w:sz w:val="22"/>
        </w:rPr>
        <w:t>《中华人民共和国计算机信息系统安全保护条例》（国务院令</w:t>
      </w:r>
      <w:r>
        <w:rPr>
          <w:rFonts w:hint="eastAsia"/>
          <w:sz w:val="22"/>
        </w:rPr>
        <w:t>147</w:t>
      </w:r>
      <w:r>
        <w:rPr>
          <w:rFonts w:hint="eastAsia"/>
          <w:sz w:val="22"/>
        </w:rPr>
        <w:t>号）</w:t>
      </w:r>
    </w:p>
    <w:p w14:paraId="25027339" w14:textId="77777777" w:rsidR="00B74CE9" w:rsidRDefault="00B74CE9" w:rsidP="00B74CE9">
      <w:pPr>
        <w:pStyle w:val="a9"/>
        <w:ind w:firstLineChars="192" w:firstLine="422"/>
        <w:rPr>
          <w:sz w:val="22"/>
        </w:rPr>
      </w:pPr>
      <w:r>
        <w:rPr>
          <w:rFonts w:hint="eastAsia"/>
          <w:sz w:val="22"/>
        </w:rPr>
        <w:t>《国家信息化领导小组关于加强信息安全保障工作的意见》（中办发</w:t>
      </w:r>
      <w:r>
        <w:rPr>
          <w:rFonts w:hint="eastAsia"/>
          <w:sz w:val="22"/>
        </w:rPr>
        <w:lastRenderedPageBreak/>
        <w:t>[2003]27</w:t>
      </w:r>
      <w:r>
        <w:rPr>
          <w:rFonts w:hint="eastAsia"/>
          <w:sz w:val="22"/>
        </w:rPr>
        <w:t>号）</w:t>
      </w:r>
    </w:p>
    <w:p w14:paraId="6A0B0F4C" w14:textId="77777777" w:rsidR="00B74CE9" w:rsidRDefault="00B74CE9" w:rsidP="00B74CE9">
      <w:pPr>
        <w:pStyle w:val="a9"/>
        <w:ind w:firstLineChars="192" w:firstLine="422"/>
        <w:rPr>
          <w:sz w:val="22"/>
        </w:rPr>
      </w:pPr>
      <w:r>
        <w:rPr>
          <w:rFonts w:hint="eastAsia"/>
          <w:sz w:val="22"/>
        </w:rPr>
        <w:t>国发</w:t>
      </w:r>
      <w:r>
        <w:rPr>
          <w:rFonts w:hint="eastAsia"/>
          <w:sz w:val="22"/>
        </w:rPr>
        <w:t>[2012]23</w:t>
      </w:r>
      <w:r>
        <w:rPr>
          <w:rFonts w:hint="eastAsia"/>
          <w:sz w:val="22"/>
        </w:rPr>
        <w:t>号《国务院关于大力推进信息化发展和切实保障信息安全的若干意见》</w:t>
      </w:r>
    </w:p>
    <w:p w14:paraId="4556BC49"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信息安全风险评估实施指南》（</w:t>
      </w:r>
      <w:r>
        <w:rPr>
          <w:rFonts w:hint="eastAsia"/>
          <w:sz w:val="22"/>
        </w:rPr>
        <w:t>GB/T 31509-2015</w:t>
      </w:r>
      <w:r>
        <w:rPr>
          <w:rFonts w:hint="eastAsia"/>
          <w:sz w:val="22"/>
        </w:rPr>
        <w:t>）</w:t>
      </w:r>
    </w:p>
    <w:p w14:paraId="2B822904"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信息安全风险处理实施指南》（</w:t>
      </w:r>
      <w:r>
        <w:rPr>
          <w:rFonts w:hint="eastAsia"/>
          <w:sz w:val="22"/>
        </w:rPr>
        <w:t>GB/T 33132-2016</w:t>
      </w:r>
      <w:r>
        <w:rPr>
          <w:rFonts w:hint="eastAsia"/>
          <w:sz w:val="22"/>
        </w:rPr>
        <w:t>）</w:t>
      </w:r>
    </w:p>
    <w:p w14:paraId="3B6C58E4"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信息系统安全等级保护实施指南》（</w:t>
      </w:r>
      <w:r>
        <w:rPr>
          <w:rFonts w:hint="eastAsia"/>
          <w:sz w:val="22"/>
        </w:rPr>
        <w:t>GB/T 25058-2019</w:t>
      </w:r>
      <w:r>
        <w:rPr>
          <w:rFonts w:hint="eastAsia"/>
          <w:sz w:val="22"/>
        </w:rPr>
        <w:t>）</w:t>
      </w:r>
    </w:p>
    <w:p w14:paraId="469B05E2" w14:textId="77777777" w:rsidR="00B74CE9" w:rsidRDefault="00B74CE9" w:rsidP="00B74CE9">
      <w:pPr>
        <w:pStyle w:val="a9"/>
        <w:ind w:firstLineChars="192" w:firstLine="422"/>
        <w:rPr>
          <w:sz w:val="22"/>
        </w:rPr>
      </w:pPr>
      <w:r>
        <w:rPr>
          <w:rFonts w:hint="eastAsia"/>
          <w:sz w:val="22"/>
        </w:rPr>
        <w:t>《数据中心设计规范》（</w:t>
      </w:r>
      <w:r>
        <w:rPr>
          <w:rFonts w:hint="eastAsia"/>
          <w:sz w:val="22"/>
        </w:rPr>
        <w:t>GB 50174-2017</w:t>
      </w:r>
      <w:r>
        <w:rPr>
          <w:rFonts w:hint="eastAsia"/>
          <w:sz w:val="22"/>
        </w:rPr>
        <w:t>）</w:t>
      </w:r>
    </w:p>
    <w:p w14:paraId="443D8DE3" w14:textId="77777777" w:rsidR="00B74CE9" w:rsidRDefault="00B74CE9" w:rsidP="00B74CE9">
      <w:pPr>
        <w:pStyle w:val="a9"/>
        <w:ind w:firstLineChars="192" w:firstLine="422"/>
        <w:rPr>
          <w:sz w:val="22"/>
        </w:rPr>
      </w:pPr>
      <w:r>
        <w:rPr>
          <w:rFonts w:hint="eastAsia"/>
          <w:sz w:val="22"/>
        </w:rPr>
        <w:t>《网络安全等级保护实施指南》（</w:t>
      </w:r>
      <w:r>
        <w:rPr>
          <w:rFonts w:hint="eastAsia"/>
          <w:sz w:val="22"/>
        </w:rPr>
        <w:t>GB/T25058-2019</w:t>
      </w:r>
      <w:r>
        <w:rPr>
          <w:rFonts w:hint="eastAsia"/>
          <w:sz w:val="22"/>
        </w:rPr>
        <w:t>）</w:t>
      </w:r>
    </w:p>
    <w:p w14:paraId="08790EB1"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网络安全等级保护定级指南》（</w:t>
      </w:r>
      <w:r>
        <w:rPr>
          <w:rFonts w:hint="eastAsia"/>
          <w:sz w:val="22"/>
        </w:rPr>
        <w:t>GB/T 22240-2020</w:t>
      </w:r>
      <w:r>
        <w:rPr>
          <w:rFonts w:hint="eastAsia"/>
          <w:sz w:val="22"/>
        </w:rPr>
        <w:t>）</w:t>
      </w:r>
    </w:p>
    <w:p w14:paraId="27354BE2" w14:textId="77777777" w:rsidR="00B74CE9" w:rsidRDefault="00B74CE9" w:rsidP="00B74CE9">
      <w:pPr>
        <w:pStyle w:val="a9"/>
        <w:ind w:firstLineChars="192" w:firstLine="422"/>
        <w:rPr>
          <w:sz w:val="22"/>
        </w:rPr>
      </w:pPr>
      <w:r>
        <w:rPr>
          <w:rFonts w:hint="eastAsia"/>
          <w:sz w:val="22"/>
        </w:rPr>
        <w:t>《网络安全等级保护基本要求》（</w:t>
      </w:r>
      <w:r>
        <w:rPr>
          <w:rFonts w:hint="eastAsia"/>
          <w:sz w:val="22"/>
        </w:rPr>
        <w:t>GB/T22239-2019</w:t>
      </w:r>
      <w:r>
        <w:rPr>
          <w:rFonts w:hint="eastAsia"/>
          <w:sz w:val="22"/>
        </w:rPr>
        <w:t>）</w:t>
      </w:r>
    </w:p>
    <w:p w14:paraId="42ACDDB1"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网络安全等级保护安全设计技术要求》（</w:t>
      </w:r>
      <w:r>
        <w:rPr>
          <w:sz w:val="22"/>
        </w:rPr>
        <w:t>GB/T 25070-2019</w:t>
      </w:r>
      <w:r>
        <w:rPr>
          <w:rFonts w:hint="eastAsia"/>
          <w:sz w:val="22"/>
        </w:rPr>
        <w:t>）</w:t>
      </w:r>
    </w:p>
    <w:p w14:paraId="7CC198CD"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网络安全等级保护测评要求》（</w:t>
      </w:r>
      <w:r>
        <w:rPr>
          <w:rFonts w:hint="eastAsia"/>
          <w:sz w:val="22"/>
        </w:rPr>
        <w:t>GB/T</w:t>
      </w:r>
      <w:r>
        <w:rPr>
          <w:sz w:val="22"/>
        </w:rPr>
        <w:t xml:space="preserve"> </w:t>
      </w:r>
      <w:r>
        <w:rPr>
          <w:rFonts w:hint="eastAsia"/>
          <w:sz w:val="22"/>
        </w:rPr>
        <w:t>28448-2019</w:t>
      </w:r>
      <w:r>
        <w:rPr>
          <w:rFonts w:hint="eastAsia"/>
          <w:sz w:val="22"/>
        </w:rPr>
        <w:t>）</w:t>
      </w:r>
    </w:p>
    <w:p w14:paraId="2A0FF7F2"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网络安全等级保护测评过程指南》（</w:t>
      </w:r>
      <w:r>
        <w:rPr>
          <w:rFonts w:hint="eastAsia"/>
          <w:sz w:val="22"/>
        </w:rPr>
        <w:t>GB/T 28449-2018</w:t>
      </w:r>
      <w:r>
        <w:rPr>
          <w:rFonts w:hint="eastAsia"/>
          <w:sz w:val="22"/>
        </w:rPr>
        <w:t>）</w:t>
      </w:r>
    </w:p>
    <w:p w14:paraId="41A7C1FA" w14:textId="77777777" w:rsidR="00B74CE9" w:rsidRDefault="00B74CE9" w:rsidP="00B74CE9">
      <w:pPr>
        <w:pStyle w:val="a9"/>
        <w:ind w:firstLineChars="192" w:firstLine="422"/>
        <w:rPr>
          <w:sz w:val="22"/>
        </w:rPr>
      </w:pPr>
      <w:r>
        <w:rPr>
          <w:rFonts w:hint="eastAsia"/>
          <w:sz w:val="22"/>
        </w:rPr>
        <w:t>《信息安全技术</w:t>
      </w:r>
      <w:r>
        <w:rPr>
          <w:rFonts w:hint="eastAsia"/>
          <w:sz w:val="22"/>
        </w:rPr>
        <w:t xml:space="preserve"> </w:t>
      </w:r>
      <w:r>
        <w:rPr>
          <w:rFonts w:hint="eastAsia"/>
          <w:sz w:val="22"/>
        </w:rPr>
        <w:t>网络安全等级保护测试评估技术指南》（</w:t>
      </w:r>
      <w:r>
        <w:rPr>
          <w:rFonts w:hint="eastAsia"/>
          <w:sz w:val="22"/>
        </w:rPr>
        <w:t>GB/T 36627-2018</w:t>
      </w:r>
      <w:r>
        <w:rPr>
          <w:rFonts w:hint="eastAsia"/>
          <w:sz w:val="22"/>
        </w:rPr>
        <w:t>）</w:t>
      </w:r>
    </w:p>
    <w:p w14:paraId="5BC95D19" w14:textId="77777777" w:rsidR="00B74CE9" w:rsidRDefault="00B74CE9" w:rsidP="00B74CE9">
      <w:pPr>
        <w:pStyle w:val="a9"/>
        <w:ind w:firstLineChars="192" w:firstLine="422"/>
        <w:rPr>
          <w:sz w:val="22"/>
        </w:rPr>
      </w:pPr>
      <w:r>
        <w:rPr>
          <w:rFonts w:hint="eastAsia"/>
          <w:sz w:val="22"/>
        </w:rPr>
        <w:t>《交通运输行业网络安全等级保护基本要求》（</w:t>
      </w:r>
      <w:r>
        <w:rPr>
          <w:rFonts w:hint="eastAsia"/>
          <w:sz w:val="22"/>
        </w:rPr>
        <w:t>JT/T 1417-2022</w:t>
      </w:r>
      <w:r>
        <w:rPr>
          <w:rFonts w:hint="eastAsia"/>
          <w:sz w:val="22"/>
        </w:rPr>
        <w:t>）</w:t>
      </w:r>
    </w:p>
    <w:p w14:paraId="57057AA5" w14:textId="77777777" w:rsidR="00B74CE9" w:rsidRDefault="00B74CE9" w:rsidP="00B74CE9">
      <w:pPr>
        <w:pStyle w:val="a9"/>
        <w:ind w:leftChars="192" w:left="403"/>
        <w:rPr>
          <w:sz w:val="22"/>
        </w:rPr>
      </w:pPr>
      <w:r>
        <w:rPr>
          <w:rFonts w:hint="eastAsia"/>
          <w:sz w:val="22"/>
        </w:rPr>
        <w:t>《关于对网络安全等级保护有关工作事项进一步说明的函》（公网安〔</w:t>
      </w:r>
      <w:r>
        <w:rPr>
          <w:rFonts w:hint="eastAsia"/>
          <w:sz w:val="22"/>
        </w:rPr>
        <w:t>2025</w:t>
      </w:r>
      <w:r>
        <w:rPr>
          <w:rFonts w:hint="eastAsia"/>
          <w:sz w:val="22"/>
        </w:rPr>
        <w:t>〕</w:t>
      </w:r>
      <w:r>
        <w:rPr>
          <w:rFonts w:hint="eastAsia"/>
          <w:sz w:val="22"/>
        </w:rPr>
        <w:t xml:space="preserve">1846 </w:t>
      </w:r>
      <w:r>
        <w:rPr>
          <w:rFonts w:hint="eastAsia"/>
          <w:sz w:val="22"/>
        </w:rPr>
        <w:t>号）</w:t>
      </w:r>
    </w:p>
    <w:p w14:paraId="083F01BB" w14:textId="77777777" w:rsidR="00B74CE9" w:rsidRDefault="00B74CE9" w:rsidP="00B74CE9">
      <w:pPr>
        <w:pStyle w:val="a9"/>
        <w:ind w:firstLineChars="192" w:firstLine="422"/>
        <w:rPr>
          <w:sz w:val="22"/>
        </w:rPr>
      </w:pPr>
      <w:r>
        <w:rPr>
          <w:rFonts w:hint="eastAsia"/>
          <w:sz w:val="22"/>
        </w:rPr>
        <w:t>《网络安全等级保护测评高风险判定实施指引（试行）》</w:t>
      </w:r>
    </w:p>
    <w:p w14:paraId="74322B16" w14:textId="77777777" w:rsidR="00B74CE9" w:rsidRDefault="00B74CE9" w:rsidP="00B74CE9">
      <w:pPr>
        <w:ind w:firstLineChars="192" w:firstLine="422"/>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43ABE81F" w14:textId="77777777" w:rsidR="00B74CE9" w:rsidRDefault="00B74CE9" w:rsidP="00B74CE9">
      <w:pPr>
        <w:ind w:firstLineChars="192" w:firstLine="424"/>
        <w:outlineLvl w:val="2"/>
        <w:rPr>
          <w:b/>
          <w:sz w:val="22"/>
        </w:rPr>
      </w:pPr>
      <w:bookmarkStart w:id="20" w:name="_Toc226532560"/>
      <w:r>
        <w:rPr>
          <w:rFonts w:hint="eastAsia"/>
          <w:b/>
          <w:sz w:val="22"/>
        </w:rPr>
        <w:t>7</w:t>
      </w:r>
      <w:r>
        <w:rPr>
          <w:rFonts w:hint="eastAsia"/>
          <w:b/>
          <w:sz w:val="22"/>
        </w:rPr>
        <w:t>磋商</w:t>
      </w:r>
      <w:r>
        <w:rPr>
          <w:b/>
          <w:sz w:val="22"/>
        </w:rPr>
        <w:t>内容与要求</w:t>
      </w:r>
      <w:bookmarkEnd w:id="19"/>
      <w:bookmarkEnd w:id="20"/>
    </w:p>
    <w:p w14:paraId="34F4D44A" w14:textId="77777777" w:rsidR="00B74CE9" w:rsidRDefault="00B74CE9" w:rsidP="00B74CE9">
      <w:pPr>
        <w:pStyle w:val="a9"/>
        <w:ind w:firstLineChars="192" w:firstLine="422"/>
        <w:rPr>
          <w:bCs/>
          <w:sz w:val="22"/>
        </w:rPr>
      </w:pPr>
      <w:r>
        <w:rPr>
          <w:rFonts w:hint="eastAsia"/>
          <w:bCs/>
          <w:sz w:val="22"/>
        </w:rPr>
        <w:t>7</w:t>
      </w:r>
      <w:r>
        <w:rPr>
          <w:bCs/>
          <w:sz w:val="22"/>
        </w:rPr>
        <w:t xml:space="preserve">.1 </w:t>
      </w:r>
      <w:r>
        <w:rPr>
          <w:bCs/>
          <w:sz w:val="22"/>
        </w:rPr>
        <w:t>工作目标与总体要求</w:t>
      </w:r>
    </w:p>
    <w:p w14:paraId="2F80EB5B" w14:textId="77777777" w:rsidR="00B74CE9" w:rsidRDefault="00B74CE9" w:rsidP="00B74CE9">
      <w:pPr>
        <w:pStyle w:val="a9"/>
        <w:ind w:firstLineChars="192" w:firstLine="422"/>
        <w:rPr>
          <w:sz w:val="22"/>
        </w:rPr>
      </w:pPr>
      <w:r>
        <w:rPr>
          <w:rFonts w:hint="eastAsia"/>
          <w:sz w:val="22"/>
        </w:rPr>
        <w:t>依据国家信息安全等级保护制度，遵循国家及上海市相关标准规范，明确信息安全保障重点，建立信息安全等级保护工作机制，切实提高</w:t>
      </w:r>
      <w:r>
        <w:rPr>
          <w:rFonts w:cs="宋体" w:hint="eastAsia"/>
          <w:sz w:val="22"/>
        </w:rPr>
        <w:t>政府行业</w:t>
      </w:r>
      <w:r>
        <w:rPr>
          <w:rFonts w:hint="eastAsia"/>
          <w:sz w:val="22"/>
        </w:rPr>
        <w:t>的信息安全防护能力、隐患发现能力、应急处置能力，进一步加强核心系统数据的安全管理，有效满足系统的可靠性、安全性、稳定性和先进性要求，为单位信息化健康发展提供可靠保障，全面维护患者利益、公共利益和社会秩序。</w:t>
      </w:r>
    </w:p>
    <w:p w14:paraId="7FD1DF0B" w14:textId="77777777" w:rsidR="00B74CE9" w:rsidRDefault="00B74CE9" w:rsidP="00B74CE9">
      <w:pPr>
        <w:pStyle w:val="a9"/>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14:paraId="316692CC" w14:textId="77777777" w:rsidR="00B74CE9" w:rsidRDefault="00B74CE9" w:rsidP="00B74CE9">
      <w:pPr>
        <w:jc w:val="center"/>
        <w:rPr>
          <w:b/>
          <w:color w:val="FF0000"/>
          <w:sz w:val="22"/>
        </w:rPr>
      </w:pPr>
      <w:r>
        <w:rPr>
          <w:b/>
          <w:sz w:val="22"/>
        </w:rPr>
        <w:t>服务内容一览表（工作量清单）</w:t>
      </w:r>
    </w:p>
    <w:p w14:paraId="471A61DE" w14:textId="77777777" w:rsidR="00B74CE9" w:rsidRDefault="00B74CE9" w:rsidP="00B74CE9">
      <w:pPr>
        <w:spacing w:line="240" w:lineRule="auto"/>
        <w:jc w:val="center"/>
        <w:rPr>
          <w:sz w:val="22"/>
        </w:rPr>
      </w:pPr>
      <w:r>
        <w:rPr>
          <w:rFonts w:hint="eastAsia"/>
          <w:sz w:val="22"/>
        </w:rPr>
        <w:t>服务内容一览表</w:t>
      </w:r>
    </w:p>
    <w:tbl>
      <w:tblPr>
        <w:tblW w:w="8974" w:type="dxa"/>
        <w:jc w:val="center"/>
        <w:tblLook w:val="04A0" w:firstRow="1" w:lastRow="0" w:firstColumn="1" w:lastColumn="0" w:noHBand="0" w:noVBand="1"/>
      </w:tblPr>
      <w:tblGrid>
        <w:gridCol w:w="562"/>
        <w:gridCol w:w="1560"/>
        <w:gridCol w:w="1842"/>
        <w:gridCol w:w="709"/>
        <w:gridCol w:w="3260"/>
        <w:gridCol w:w="1041"/>
      </w:tblGrid>
      <w:tr w:rsidR="00B74CE9" w14:paraId="509E59C4" w14:textId="77777777" w:rsidTr="00583B73">
        <w:trPr>
          <w:trHeight w:val="45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A295F9B"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序号</w:t>
            </w:r>
          </w:p>
        </w:tc>
        <w:tc>
          <w:tcPr>
            <w:tcW w:w="1560" w:type="dxa"/>
            <w:tcBorders>
              <w:top w:val="single" w:sz="4" w:space="0" w:color="auto"/>
              <w:left w:val="nil"/>
              <w:bottom w:val="single" w:sz="4" w:space="0" w:color="auto"/>
              <w:right w:val="single" w:sz="4" w:space="0" w:color="auto"/>
            </w:tcBorders>
            <w:noWrap/>
            <w:vAlign w:val="center"/>
          </w:tcPr>
          <w:p w14:paraId="0045B4F9"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服务内容</w:t>
            </w:r>
          </w:p>
        </w:tc>
        <w:tc>
          <w:tcPr>
            <w:tcW w:w="1842" w:type="dxa"/>
            <w:tcBorders>
              <w:top w:val="single" w:sz="4" w:space="0" w:color="auto"/>
              <w:left w:val="nil"/>
              <w:bottom w:val="single" w:sz="4" w:space="0" w:color="auto"/>
              <w:right w:val="single" w:sz="4" w:space="0" w:color="auto"/>
            </w:tcBorders>
            <w:noWrap/>
            <w:vAlign w:val="center"/>
          </w:tcPr>
          <w:p w14:paraId="0D3C6B02"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分项内容</w:t>
            </w:r>
          </w:p>
        </w:tc>
        <w:tc>
          <w:tcPr>
            <w:tcW w:w="709" w:type="dxa"/>
            <w:tcBorders>
              <w:top w:val="single" w:sz="4" w:space="0" w:color="auto"/>
              <w:left w:val="nil"/>
              <w:bottom w:val="single" w:sz="4" w:space="0" w:color="auto"/>
              <w:right w:val="single" w:sz="4" w:space="0" w:color="auto"/>
            </w:tcBorders>
            <w:noWrap/>
            <w:vAlign w:val="center"/>
          </w:tcPr>
          <w:p w14:paraId="61E1E832"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数量</w:t>
            </w:r>
          </w:p>
        </w:tc>
        <w:tc>
          <w:tcPr>
            <w:tcW w:w="3260" w:type="dxa"/>
            <w:tcBorders>
              <w:top w:val="single" w:sz="4" w:space="0" w:color="auto"/>
              <w:left w:val="nil"/>
              <w:bottom w:val="single" w:sz="4" w:space="0" w:color="auto"/>
              <w:right w:val="single" w:sz="4" w:space="0" w:color="auto"/>
            </w:tcBorders>
            <w:vAlign w:val="center"/>
          </w:tcPr>
          <w:p w14:paraId="32959E6C"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服务要求</w:t>
            </w:r>
          </w:p>
        </w:tc>
        <w:tc>
          <w:tcPr>
            <w:tcW w:w="1041" w:type="dxa"/>
            <w:tcBorders>
              <w:top w:val="single" w:sz="4" w:space="0" w:color="auto"/>
              <w:left w:val="nil"/>
              <w:bottom w:val="single" w:sz="4" w:space="0" w:color="auto"/>
              <w:right w:val="single" w:sz="4" w:space="0" w:color="auto"/>
            </w:tcBorders>
            <w:vAlign w:val="center"/>
          </w:tcPr>
          <w:p w14:paraId="30EB5EBE" w14:textId="77777777" w:rsidR="00B74CE9" w:rsidRDefault="00B74CE9" w:rsidP="00583B73">
            <w:pPr>
              <w:widowControl/>
              <w:spacing w:line="240" w:lineRule="auto"/>
              <w:jc w:val="center"/>
              <w:rPr>
                <w:rFonts w:ascii="宋体" w:hAnsi="宋体" w:cs="宋体" w:hint="eastAsia"/>
                <w:b/>
                <w:bCs/>
                <w:color w:val="000000"/>
                <w:kern w:val="0"/>
                <w:sz w:val="22"/>
              </w:rPr>
            </w:pPr>
            <w:r>
              <w:rPr>
                <w:rFonts w:ascii="宋体" w:hAnsi="宋体" w:cs="宋体" w:hint="eastAsia"/>
                <w:b/>
                <w:bCs/>
                <w:color w:val="000000"/>
                <w:kern w:val="0"/>
                <w:sz w:val="22"/>
              </w:rPr>
              <w:t>备注</w:t>
            </w:r>
          </w:p>
        </w:tc>
      </w:tr>
      <w:tr w:rsidR="00B74CE9" w14:paraId="0352F773" w14:textId="77777777" w:rsidTr="00583B73">
        <w:trPr>
          <w:trHeight w:val="1886"/>
          <w:jc w:val="center"/>
        </w:trPr>
        <w:tc>
          <w:tcPr>
            <w:tcW w:w="0" w:type="auto"/>
            <w:vMerge w:val="restart"/>
            <w:tcBorders>
              <w:top w:val="nil"/>
              <w:left w:val="single" w:sz="4" w:space="0" w:color="auto"/>
              <w:right w:val="single" w:sz="4" w:space="0" w:color="auto"/>
            </w:tcBorders>
            <w:vAlign w:val="center"/>
          </w:tcPr>
          <w:p w14:paraId="65E69DA0"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lastRenderedPageBreak/>
              <w:t>1</w:t>
            </w:r>
          </w:p>
        </w:tc>
        <w:tc>
          <w:tcPr>
            <w:tcW w:w="1560" w:type="dxa"/>
            <w:vMerge w:val="restart"/>
            <w:tcBorders>
              <w:top w:val="nil"/>
              <w:left w:val="single" w:sz="4" w:space="0" w:color="auto"/>
              <w:bottom w:val="single" w:sz="4" w:space="0" w:color="auto"/>
              <w:right w:val="single" w:sz="4" w:space="0" w:color="auto"/>
            </w:tcBorders>
            <w:vAlign w:val="center"/>
          </w:tcPr>
          <w:p w14:paraId="5B39F2C4"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系统整改与测评服务</w:t>
            </w:r>
          </w:p>
        </w:tc>
        <w:tc>
          <w:tcPr>
            <w:tcW w:w="1842" w:type="dxa"/>
            <w:tcBorders>
              <w:top w:val="nil"/>
              <w:left w:val="nil"/>
              <w:bottom w:val="single" w:sz="4" w:space="0" w:color="000000"/>
              <w:right w:val="single" w:sz="4" w:space="0" w:color="auto"/>
            </w:tcBorders>
            <w:vAlign w:val="center"/>
          </w:tcPr>
          <w:p w14:paraId="59233BC4"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陆家嘴金融城停车引导系统差距评估、整改服务</w:t>
            </w:r>
          </w:p>
        </w:tc>
        <w:tc>
          <w:tcPr>
            <w:tcW w:w="709" w:type="dxa"/>
            <w:tcBorders>
              <w:top w:val="nil"/>
              <w:left w:val="single" w:sz="4" w:space="0" w:color="auto"/>
              <w:bottom w:val="single" w:sz="4" w:space="0" w:color="000000"/>
              <w:right w:val="single" w:sz="4" w:space="0" w:color="auto"/>
            </w:tcBorders>
            <w:vAlign w:val="center"/>
          </w:tcPr>
          <w:p w14:paraId="37B8C3FE"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1次</w:t>
            </w:r>
          </w:p>
        </w:tc>
        <w:tc>
          <w:tcPr>
            <w:tcW w:w="3260" w:type="dxa"/>
            <w:tcBorders>
              <w:top w:val="nil"/>
              <w:left w:val="single" w:sz="4" w:space="0" w:color="auto"/>
              <w:bottom w:val="single" w:sz="4" w:space="0" w:color="000000"/>
              <w:right w:val="single" w:sz="4" w:space="0" w:color="auto"/>
            </w:tcBorders>
            <w:vAlign w:val="center"/>
          </w:tcPr>
          <w:p w14:paraId="4643AF6E"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根据采购人</w:t>
            </w:r>
            <w:proofErr w:type="gramStart"/>
            <w:r>
              <w:rPr>
                <w:rFonts w:ascii="宋体" w:hAnsi="宋体" w:cs="宋体" w:hint="eastAsia"/>
                <w:color w:val="000000"/>
                <w:kern w:val="0"/>
                <w:sz w:val="22"/>
              </w:rPr>
              <w:t>系统等保的</w:t>
            </w:r>
            <w:proofErr w:type="gramEnd"/>
            <w:r>
              <w:rPr>
                <w:rFonts w:ascii="宋体" w:hAnsi="宋体" w:cs="宋体" w:hint="eastAsia"/>
                <w:color w:val="000000"/>
                <w:kern w:val="0"/>
                <w:sz w:val="22"/>
              </w:rPr>
              <w:t>需求，对三级系统开展差距评估、安全整改等工作，在测评单位进行</w:t>
            </w:r>
            <w:proofErr w:type="gramStart"/>
            <w:r>
              <w:rPr>
                <w:rFonts w:ascii="宋体" w:hAnsi="宋体" w:cs="宋体" w:hint="eastAsia"/>
                <w:color w:val="000000"/>
                <w:kern w:val="0"/>
                <w:sz w:val="22"/>
              </w:rPr>
              <w:t>系统等保测评</w:t>
            </w:r>
            <w:proofErr w:type="gramEnd"/>
            <w:r>
              <w:rPr>
                <w:rFonts w:ascii="宋体" w:hAnsi="宋体" w:cs="宋体" w:hint="eastAsia"/>
                <w:color w:val="000000"/>
                <w:kern w:val="0"/>
                <w:sz w:val="22"/>
              </w:rPr>
              <w:t>期间，协助采购人配合测评工作的开展，保障测评工作能够顺利进行。</w:t>
            </w:r>
          </w:p>
        </w:tc>
        <w:tc>
          <w:tcPr>
            <w:tcW w:w="1041" w:type="dxa"/>
            <w:vMerge w:val="restart"/>
            <w:tcBorders>
              <w:top w:val="nil"/>
              <w:left w:val="single" w:sz="4" w:space="0" w:color="auto"/>
              <w:bottom w:val="single" w:sz="4" w:space="0" w:color="000000"/>
              <w:right w:val="single" w:sz="4" w:space="0" w:color="auto"/>
            </w:tcBorders>
          </w:tcPr>
          <w:p w14:paraId="2DADE5BB"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具体系统名称由采购</w:t>
            </w:r>
            <w:proofErr w:type="gramStart"/>
            <w:r>
              <w:rPr>
                <w:rFonts w:ascii="宋体" w:hAnsi="宋体" w:cs="宋体" w:hint="eastAsia"/>
                <w:color w:val="000000"/>
                <w:kern w:val="0"/>
                <w:sz w:val="22"/>
              </w:rPr>
              <w:t>方最终</w:t>
            </w:r>
            <w:proofErr w:type="gramEnd"/>
            <w:r>
              <w:rPr>
                <w:rFonts w:ascii="宋体" w:hAnsi="宋体" w:cs="宋体" w:hint="eastAsia"/>
                <w:color w:val="000000"/>
                <w:kern w:val="0"/>
                <w:sz w:val="22"/>
              </w:rPr>
              <w:t>确定</w:t>
            </w:r>
          </w:p>
        </w:tc>
      </w:tr>
      <w:tr w:rsidR="00B74CE9" w14:paraId="331D9DEC" w14:textId="77777777" w:rsidTr="00583B73">
        <w:trPr>
          <w:trHeight w:val="308"/>
          <w:jc w:val="center"/>
        </w:trPr>
        <w:tc>
          <w:tcPr>
            <w:tcW w:w="0" w:type="auto"/>
            <w:vMerge/>
            <w:tcBorders>
              <w:left w:val="single" w:sz="4" w:space="0" w:color="auto"/>
              <w:right w:val="single" w:sz="4" w:space="0" w:color="auto"/>
            </w:tcBorders>
            <w:vAlign w:val="center"/>
          </w:tcPr>
          <w:p w14:paraId="20EBB951" w14:textId="77777777" w:rsidR="00B74CE9" w:rsidRDefault="00B74CE9" w:rsidP="00583B73">
            <w:pPr>
              <w:widowControl/>
              <w:spacing w:line="240" w:lineRule="auto"/>
              <w:jc w:val="left"/>
              <w:rPr>
                <w:rFonts w:ascii="宋体" w:hAnsi="宋体" w:cs="宋体" w:hint="eastAsia"/>
                <w:color w:val="000000"/>
                <w:kern w:val="0"/>
                <w:sz w:val="22"/>
              </w:rPr>
            </w:pPr>
          </w:p>
        </w:tc>
        <w:tc>
          <w:tcPr>
            <w:tcW w:w="1560" w:type="dxa"/>
            <w:vMerge/>
            <w:tcBorders>
              <w:left w:val="single" w:sz="4" w:space="0" w:color="auto"/>
              <w:right w:val="single" w:sz="4" w:space="0" w:color="auto"/>
            </w:tcBorders>
            <w:vAlign w:val="center"/>
          </w:tcPr>
          <w:p w14:paraId="0E31174C" w14:textId="77777777" w:rsidR="00B74CE9" w:rsidRDefault="00B74CE9" w:rsidP="00583B73">
            <w:pPr>
              <w:widowControl/>
              <w:spacing w:line="240" w:lineRule="auto"/>
              <w:jc w:val="center"/>
              <w:rPr>
                <w:rFonts w:ascii="宋体" w:hAnsi="宋体" w:cs="宋体" w:hint="eastAsia"/>
                <w:color w:val="000000"/>
                <w:kern w:val="0"/>
                <w:sz w:val="22"/>
              </w:rPr>
            </w:pPr>
          </w:p>
        </w:tc>
        <w:tc>
          <w:tcPr>
            <w:tcW w:w="1842" w:type="dxa"/>
            <w:tcBorders>
              <w:top w:val="single" w:sz="4" w:space="0" w:color="000000"/>
              <w:left w:val="nil"/>
              <w:bottom w:val="single" w:sz="4" w:space="0" w:color="auto"/>
              <w:right w:val="single" w:sz="4" w:space="0" w:color="auto"/>
            </w:tcBorders>
            <w:vAlign w:val="center"/>
          </w:tcPr>
          <w:p w14:paraId="0C5771F0"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陆家嘴金融城停车引导系统测评服务</w:t>
            </w:r>
          </w:p>
        </w:tc>
        <w:tc>
          <w:tcPr>
            <w:tcW w:w="709" w:type="dxa"/>
            <w:tcBorders>
              <w:top w:val="single" w:sz="4" w:space="0" w:color="000000"/>
              <w:left w:val="single" w:sz="4" w:space="0" w:color="auto"/>
              <w:bottom w:val="single" w:sz="4" w:space="0" w:color="auto"/>
              <w:right w:val="single" w:sz="4" w:space="0" w:color="auto"/>
            </w:tcBorders>
            <w:vAlign w:val="center"/>
          </w:tcPr>
          <w:p w14:paraId="11BAC7ED"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1次</w:t>
            </w:r>
          </w:p>
        </w:tc>
        <w:tc>
          <w:tcPr>
            <w:tcW w:w="3260" w:type="dxa"/>
            <w:tcBorders>
              <w:top w:val="single" w:sz="4" w:space="0" w:color="000000"/>
              <w:left w:val="single" w:sz="4" w:space="0" w:color="auto"/>
              <w:bottom w:val="single" w:sz="4" w:space="0" w:color="auto"/>
              <w:right w:val="single" w:sz="4" w:space="0" w:color="auto"/>
            </w:tcBorders>
            <w:vAlign w:val="center"/>
          </w:tcPr>
          <w:p w14:paraId="45948A5E"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对系统开展网络安全等级保护三级测评。</w:t>
            </w:r>
          </w:p>
        </w:tc>
        <w:tc>
          <w:tcPr>
            <w:tcW w:w="1041" w:type="dxa"/>
            <w:vMerge/>
            <w:tcBorders>
              <w:top w:val="single" w:sz="4" w:space="0" w:color="000000"/>
              <w:left w:val="single" w:sz="4" w:space="0" w:color="auto"/>
              <w:bottom w:val="single" w:sz="4" w:space="0" w:color="auto"/>
              <w:right w:val="single" w:sz="4" w:space="0" w:color="auto"/>
            </w:tcBorders>
          </w:tcPr>
          <w:p w14:paraId="6E8D059F"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分包内容</w:t>
            </w:r>
          </w:p>
        </w:tc>
      </w:tr>
      <w:tr w:rsidR="00B74CE9" w14:paraId="271A300D" w14:textId="77777777" w:rsidTr="00583B73">
        <w:trPr>
          <w:trHeight w:val="1903"/>
          <w:jc w:val="center"/>
        </w:trPr>
        <w:tc>
          <w:tcPr>
            <w:tcW w:w="0" w:type="auto"/>
            <w:vMerge/>
            <w:tcBorders>
              <w:left w:val="single" w:sz="4" w:space="0" w:color="auto"/>
              <w:bottom w:val="single" w:sz="4" w:space="0" w:color="000000"/>
              <w:right w:val="single" w:sz="4" w:space="0" w:color="auto"/>
            </w:tcBorders>
            <w:vAlign w:val="center"/>
          </w:tcPr>
          <w:p w14:paraId="124035A3" w14:textId="77777777" w:rsidR="00B74CE9" w:rsidRDefault="00B74CE9" w:rsidP="00583B73">
            <w:pPr>
              <w:widowControl/>
              <w:spacing w:line="240" w:lineRule="auto"/>
              <w:jc w:val="left"/>
              <w:rPr>
                <w:rFonts w:ascii="宋体" w:hAnsi="宋体" w:cs="宋体" w:hint="eastAsia"/>
                <w:color w:val="000000"/>
                <w:kern w:val="0"/>
                <w:sz w:val="22"/>
              </w:rPr>
            </w:pPr>
          </w:p>
        </w:tc>
        <w:tc>
          <w:tcPr>
            <w:tcW w:w="1560" w:type="dxa"/>
            <w:vMerge/>
            <w:tcBorders>
              <w:top w:val="single" w:sz="4" w:space="0" w:color="auto"/>
              <w:left w:val="single" w:sz="4" w:space="0" w:color="auto"/>
              <w:right w:val="single" w:sz="4" w:space="0" w:color="auto"/>
            </w:tcBorders>
            <w:vAlign w:val="center"/>
          </w:tcPr>
          <w:p w14:paraId="44566BF5" w14:textId="77777777" w:rsidR="00B74CE9" w:rsidRDefault="00B74CE9" w:rsidP="00583B73">
            <w:pPr>
              <w:widowControl/>
              <w:spacing w:line="240" w:lineRule="auto"/>
              <w:jc w:val="left"/>
              <w:rPr>
                <w:rFonts w:ascii="宋体" w:hAnsi="宋体" w:cs="宋体" w:hint="eastAsia"/>
                <w:color w:val="000000"/>
                <w:kern w:val="0"/>
                <w:sz w:val="22"/>
              </w:rPr>
            </w:pPr>
          </w:p>
        </w:tc>
        <w:tc>
          <w:tcPr>
            <w:tcW w:w="1842" w:type="dxa"/>
            <w:tcBorders>
              <w:top w:val="single" w:sz="4" w:space="0" w:color="auto"/>
              <w:left w:val="nil"/>
              <w:bottom w:val="single" w:sz="4" w:space="0" w:color="000000"/>
              <w:right w:val="single" w:sz="4" w:space="0" w:color="auto"/>
            </w:tcBorders>
            <w:vAlign w:val="center"/>
          </w:tcPr>
          <w:p w14:paraId="42786341"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综合业务协同管理平台定级、备案、整改服务</w:t>
            </w:r>
          </w:p>
        </w:tc>
        <w:tc>
          <w:tcPr>
            <w:tcW w:w="709" w:type="dxa"/>
            <w:tcBorders>
              <w:top w:val="single" w:sz="4" w:space="0" w:color="auto"/>
              <w:left w:val="single" w:sz="4" w:space="0" w:color="auto"/>
              <w:bottom w:val="single" w:sz="4" w:space="0" w:color="000000"/>
              <w:right w:val="single" w:sz="4" w:space="0" w:color="auto"/>
            </w:tcBorders>
            <w:vAlign w:val="center"/>
          </w:tcPr>
          <w:p w14:paraId="1F8498DF"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1次</w:t>
            </w:r>
          </w:p>
        </w:tc>
        <w:tc>
          <w:tcPr>
            <w:tcW w:w="3260" w:type="dxa"/>
            <w:tcBorders>
              <w:top w:val="single" w:sz="4" w:space="0" w:color="auto"/>
              <w:left w:val="single" w:sz="4" w:space="0" w:color="auto"/>
              <w:bottom w:val="single" w:sz="4" w:space="0" w:color="000000"/>
              <w:right w:val="single" w:sz="4" w:space="0" w:color="auto"/>
            </w:tcBorders>
            <w:vAlign w:val="center"/>
          </w:tcPr>
          <w:p w14:paraId="3CE957D6"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根据采购人</w:t>
            </w:r>
            <w:proofErr w:type="gramStart"/>
            <w:r>
              <w:rPr>
                <w:rFonts w:ascii="宋体" w:hAnsi="宋体" w:cs="宋体" w:hint="eastAsia"/>
                <w:color w:val="000000"/>
                <w:kern w:val="0"/>
                <w:sz w:val="22"/>
              </w:rPr>
              <w:t>系统等保的</w:t>
            </w:r>
            <w:proofErr w:type="gramEnd"/>
            <w:r>
              <w:rPr>
                <w:rFonts w:ascii="宋体" w:hAnsi="宋体" w:cs="宋体" w:hint="eastAsia"/>
                <w:color w:val="000000"/>
                <w:kern w:val="0"/>
                <w:sz w:val="22"/>
              </w:rPr>
              <w:t>需求，对三级系统开展定级、备案、差距评估、安全整改等工作，在测评单位进行</w:t>
            </w:r>
            <w:proofErr w:type="gramStart"/>
            <w:r>
              <w:rPr>
                <w:rFonts w:ascii="宋体" w:hAnsi="宋体" w:cs="宋体" w:hint="eastAsia"/>
                <w:color w:val="000000"/>
                <w:kern w:val="0"/>
                <w:sz w:val="22"/>
              </w:rPr>
              <w:t>系统等保测评</w:t>
            </w:r>
            <w:proofErr w:type="gramEnd"/>
            <w:r>
              <w:rPr>
                <w:rFonts w:ascii="宋体" w:hAnsi="宋体" w:cs="宋体" w:hint="eastAsia"/>
                <w:color w:val="000000"/>
                <w:kern w:val="0"/>
                <w:sz w:val="22"/>
              </w:rPr>
              <w:t>期间，协助采购人配合测评工作的开展，保障测评工作能够顺利进行。</w:t>
            </w:r>
          </w:p>
        </w:tc>
        <w:tc>
          <w:tcPr>
            <w:tcW w:w="1041" w:type="dxa"/>
            <w:vMerge w:val="restart"/>
            <w:tcBorders>
              <w:top w:val="single" w:sz="4" w:space="0" w:color="auto"/>
              <w:left w:val="single" w:sz="4" w:space="0" w:color="auto"/>
              <w:bottom w:val="single" w:sz="4" w:space="0" w:color="000000"/>
              <w:right w:val="single" w:sz="4" w:space="0" w:color="auto"/>
            </w:tcBorders>
          </w:tcPr>
          <w:p w14:paraId="5EDB88C1"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具体系统名称由采购</w:t>
            </w:r>
            <w:proofErr w:type="gramStart"/>
            <w:r>
              <w:rPr>
                <w:rFonts w:ascii="宋体" w:hAnsi="宋体" w:cs="宋体" w:hint="eastAsia"/>
                <w:color w:val="000000"/>
                <w:kern w:val="0"/>
                <w:sz w:val="22"/>
              </w:rPr>
              <w:t>方最终</w:t>
            </w:r>
            <w:proofErr w:type="gramEnd"/>
            <w:r>
              <w:rPr>
                <w:rFonts w:ascii="宋体" w:hAnsi="宋体" w:cs="宋体" w:hint="eastAsia"/>
                <w:color w:val="000000"/>
                <w:kern w:val="0"/>
                <w:sz w:val="22"/>
              </w:rPr>
              <w:t>确定</w:t>
            </w:r>
          </w:p>
        </w:tc>
      </w:tr>
      <w:tr w:rsidR="00B74CE9" w14:paraId="66FB2844" w14:textId="77777777" w:rsidTr="00583B73">
        <w:trPr>
          <w:trHeight w:val="744"/>
          <w:jc w:val="center"/>
        </w:trPr>
        <w:tc>
          <w:tcPr>
            <w:tcW w:w="0" w:type="auto"/>
            <w:vMerge/>
            <w:tcBorders>
              <w:left w:val="single" w:sz="4" w:space="0" w:color="auto"/>
              <w:bottom w:val="single" w:sz="4" w:space="0" w:color="000000"/>
              <w:right w:val="single" w:sz="4" w:space="0" w:color="auto"/>
            </w:tcBorders>
            <w:vAlign w:val="center"/>
          </w:tcPr>
          <w:p w14:paraId="32B237B1" w14:textId="77777777" w:rsidR="00B74CE9" w:rsidRDefault="00B74CE9" w:rsidP="00583B73">
            <w:pPr>
              <w:widowControl/>
              <w:spacing w:line="240" w:lineRule="auto"/>
              <w:jc w:val="left"/>
              <w:rPr>
                <w:rFonts w:ascii="宋体" w:hAnsi="宋体" w:cs="宋体" w:hint="eastAsia"/>
                <w:color w:val="000000"/>
                <w:kern w:val="0"/>
                <w:sz w:val="22"/>
              </w:rPr>
            </w:pPr>
          </w:p>
        </w:tc>
        <w:tc>
          <w:tcPr>
            <w:tcW w:w="1560" w:type="dxa"/>
            <w:vMerge/>
            <w:tcBorders>
              <w:left w:val="single" w:sz="4" w:space="0" w:color="auto"/>
              <w:right w:val="single" w:sz="4" w:space="0" w:color="auto"/>
            </w:tcBorders>
            <w:vAlign w:val="center"/>
          </w:tcPr>
          <w:p w14:paraId="7A0F5A63" w14:textId="77777777" w:rsidR="00B74CE9" w:rsidRDefault="00B74CE9" w:rsidP="00583B73">
            <w:pPr>
              <w:widowControl/>
              <w:spacing w:line="240" w:lineRule="auto"/>
              <w:jc w:val="left"/>
              <w:rPr>
                <w:rFonts w:ascii="宋体" w:hAnsi="宋体" w:cs="宋体" w:hint="eastAsia"/>
                <w:color w:val="000000"/>
                <w:kern w:val="0"/>
                <w:sz w:val="22"/>
              </w:rPr>
            </w:pPr>
          </w:p>
        </w:tc>
        <w:tc>
          <w:tcPr>
            <w:tcW w:w="1842" w:type="dxa"/>
            <w:tcBorders>
              <w:top w:val="single" w:sz="4" w:space="0" w:color="000000"/>
              <w:left w:val="nil"/>
              <w:right w:val="single" w:sz="4" w:space="0" w:color="auto"/>
            </w:tcBorders>
            <w:vAlign w:val="center"/>
          </w:tcPr>
          <w:p w14:paraId="3A0B870B"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综合业务协同管理平台测评服务</w:t>
            </w:r>
          </w:p>
        </w:tc>
        <w:tc>
          <w:tcPr>
            <w:tcW w:w="709" w:type="dxa"/>
            <w:tcBorders>
              <w:top w:val="single" w:sz="4" w:space="0" w:color="000000"/>
              <w:left w:val="single" w:sz="4" w:space="0" w:color="auto"/>
              <w:right w:val="single" w:sz="4" w:space="0" w:color="auto"/>
            </w:tcBorders>
            <w:vAlign w:val="center"/>
          </w:tcPr>
          <w:p w14:paraId="67488D3B"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1次</w:t>
            </w:r>
          </w:p>
        </w:tc>
        <w:tc>
          <w:tcPr>
            <w:tcW w:w="3260" w:type="dxa"/>
            <w:tcBorders>
              <w:top w:val="single" w:sz="4" w:space="0" w:color="000000"/>
              <w:left w:val="single" w:sz="4" w:space="0" w:color="auto"/>
              <w:bottom w:val="single" w:sz="4" w:space="0" w:color="auto"/>
              <w:right w:val="single" w:sz="4" w:space="0" w:color="auto"/>
            </w:tcBorders>
            <w:vAlign w:val="center"/>
          </w:tcPr>
          <w:p w14:paraId="655F0146"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对系统开展网络安全等级保护三级测评。</w:t>
            </w:r>
          </w:p>
        </w:tc>
        <w:tc>
          <w:tcPr>
            <w:tcW w:w="1041" w:type="dxa"/>
            <w:vMerge/>
            <w:tcBorders>
              <w:top w:val="single" w:sz="4" w:space="0" w:color="000000"/>
              <w:left w:val="single" w:sz="4" w:space="0" w:color="auto"/>
              <w:right w:val="single" w:sz="4" w:space="0" w:color="auto"/>
            </w:tcBorders>
          </w:tcPr>
          <w:p w14:paraId="08C0C967" w14:textId="77777777" w:rsidR="00B74CE9" w:rsidRDefault="00B74CE9" w:rsidP="00583B73">
            <w:pPr>
              <w:widowControl/>
              <w:spacing w:line="240" w:lineRule="auto"/>
              <w:jc w:val="left"/>
              <w:rPr>
                <w:rFonts w:ascii="宋体" w:hAnsi="宋体" w:cs="宋体" w:hint="eastAsia"/>
                <w:color w:val="000000"/>
                <w:kern w:val="0"/>
                <w:sz w:val="22"/>
              </w:rPr>
            </w:pPr>
            <w:r>
              <w:rPr>
                <w:rFonts w:ascii="宋体" w:hAnsi="宋体" w:cs="宋体" w:hint="eastAsia"/>
                <w:color w:val="000000"/>
                <w:kern w:val="0"/>
                <w:sz w:val="22"/>
              </w:rPr>
              <w:t>分包内容</w:t>
            </w:r>
          </w:p>
        </w:tc>
      </w:tr>
      <w:tr w:rsidR="00B74CE9" w14:paraId="23197B3E" w14:textId="77777777" w:rsidTr="00583B73">
        <w:trPr>
          <w:trHeight w:val="66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44AD37"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2</w:t>
            </w:r>
          </w:p>
        </w:tc>
        <w:tc>
          <w:tcPr>
            <w:tcW w:w="1560" w:type="dxa"/>
            <w:tcBorders>
              <w:top w:val="single" w:sz="4" w:space="0" w:color="auto"/>
              <w:left w:val="nil"/>
              <w:bottom w:val="single" w:sz="4" w:space="0" w:color="auto"/>
              <w:right w:val="single" w:sz="4" w:space="0" w:color="auto"/>
            </w:tcBorders>
            <w:vAlign w:val="center"/>
          </w:tcPr>
          <w:p w14:paraId="01B60222"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渗透测试服务</w:t>
            </w:r>
          </w:p>
        </w:tc>
        <w:tc>
          <w:tcPr>
            <w:tcW w:w="1842" w:type="dxa"/>
            <w:tcBorders>
              <w:top w:val="single" w:sz="4" w:space="0" w:color="auto"/>
              <w:left w:val="nil"/>
              <w:bottom w:val="single" w:sz="4" w:space="0" w:color="auto"/>
              <w:right w:val="single" w:sz="4" w:space="0" w:color="auto"/>
            </w:tcBorders>
            <w:vAlign w:val="center"/>
          </w:tcPr>
          <w:p w14:paraId="3E7C7C16"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渗透测试服务</w:t>
            </w:r>
          </w:p>
        </w:tc>
        <w:tc>
          <w:tcPr>
            <w:tcW w:w="709" w:type="dxa"/>
            <w:tcBorders>
              <w:top w:val="single" w:sz="4" w:space="0" w:color="auto"/>
              <w:left w:val="nil"/>
              <w:bottom w:val="single" w:sz="4" w:space="0" w:color="auto"/>
              <w:right w:val="single" w:sz="4" w:space="0" w:color="auto"/>
            </w:tcBorders>
            <w:noWrap/>
            <w:vAlign w:val="center"/>
          </w:tcPr>
          <w:p w14:paraId="48B13881"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w:t>
            </w:r>
            <w:r w:rsidRPr="000850AD">
              <w:rPr>
                <w:rFonts w:ascii="宋体" w:hAnsi="宋体" w:cs="宋体" w:hint="eastAsia"/>
                <w:color w:val="000000"/>
                <w:kern w:val="0"/>
                <w:sz w:val="22"/>
              </w:rPr>
              <w:t>项</w:t>
            </w:r>
          </w:p>
        </w:tc>
        <w:tc>
          <w:tcPr>
            <w:tcW w:w="3260" w:type="dxa"/>
            <w:tcBorders>
              <w:top w:val="single" w:sz="4" w:space="0" w:color="auto"/>
              <w:left w:val="nil"/>
              <w:bottom w:val="single" w:sz="4" w:space="0" w:color="auto"/>
              <w:right w:val="single" w:sz="4" w:space="0" w:color="auto"/>
            </w:tcBorders>
          </w:tcPr>
          <w:p w14:paraId="51D1758B" w14:textId="77777777" w:rsidR="00B74CE9" w:rsidRDefault="00B74CE9" w:rsidP="00583B73">
            <w:pPr>
              <w:widowControl/>
              <w:spacing w:line="240" w:lineRule="auto"/>
              <w:rPr>
                <w:rFonts w:ascii="宋体" w:hAnsi="宋体" w:cs="宋体" w:hint="eastAsia"/>
                <w:color w:val="000000"/>
                <w:kern w:val="0"/>
                <w:sz w:val="22"/>
              </w:rPr>
            </w:pPr>
            <w:r>
              <w:rPr>
                <w:rFonts w:ascii="宋体" w:hAnsi="宋体" w:cs="宋体" w:hint="eastAsia"/>
                <w:color w:val="000000"/>
                <w:kern w:val="0"/>
                <w:sz w:val="22"/>
              </w:rPr>
              <w:t>针对采购</w:t>
            </w:r>
            <w:proofErr w:type="gramStart"/>
            <w:r>
              <w:rPr>
                <w:rFonts w:ascii="宋体" w:hAnsi="宋体" w:cs="宋体" w:hint="eastAsia"/>
                <w:color w:val="000000"/>
                <w:kern w:val="0"/>
                <w:sz w:val="22"/>
              </w:rPr>
              <w:t>人等保测评</w:t>
            </w:r>
            <w:proofErr w:type="gramEnd"/>
            <w:r>
              <w:rPr>
                <w:rFonts w:ascii="宋体" w:hAnsi="宋体" w:cs="宋体" w:hint="eastAsia"/>
                <w:color w:val="000000"/>
                <w:kern w:val="0"/>
                <w:sz w:val="22"/>
              </w:rPr>
              <w:t>的系统，模拟攻击者对系统的攻击手法，</w:t>
            </w:r>
            <w:proofErr w:type="gramStart"/>
            <w:r>
              <w:rPr>
                <w:rFonts w:ascii="宋体" w:hAnsi="宋体" w:cs="宋体" w:hint="eastAsia"/>
                <w:color w:val="000000"/>
                <w:kern w:val="0"/>
                <w:sz w:val="22"/>
              </w:rPr>
              <w:t>检验等保测评</w:t>
            </w:r>
            <w:proofErr w:type="gramEnd"/>
            <w:r>
              <w:rPr>
                <w:rFonts w:ascii="宋体" w:hAnsi="宋体" w:cs="宋体" w:hint="eastAsia"/>
                <w:color w:val="000000"/>
                <w:kern w:val="0"/>
                <w:sz w:val="22"/>
              </w:rPr>
              <w:t>系统的安全性。</w:t>
            </w:r>
          </w:p>
        </w:tc>
        <w:tc>
          <w:tcPr>
            <w:tcW w:w="1041" w:type="dxa"/>
            <w:tcBorders>
              <w:top w:val="single" w:sz="4" w:space="0" w:color="auto"/>
              <w:left w:val="nil"/>
              <w:bottom w:val="single" w:sz="4" w:space="0" w:color="auto"/>
              <w:right w:val="single" w:sz="4" w:space="0" w:color="auto"/>
            </w:tcBorders>
          </w:tcPr>
          <w:p w14:paraId="6B9736AD" w14:textId="77777777" w:rsidR="00B74CE9" w:rsidRDefault="00B74CE9" w:rsidP="00583B73">
            <w:pPr>
              <w:widowControl/>
              <w:spacing w:line="240" w:lineRule="auto"/>
              <w:jc w:val="center"/>
              <w:rPr>
                <w:rFonts w:ascii="宋体" w:hAnsi="宋体" w:cs="宋体" w:hint="eastAsia"/>
                <w:color w:val="000000"/>
                <w:kern w:val="0"/>
                <w:sz w:val="22"/>
              </w:rPr>
            </w:pPr>
          </w:p>
        </w:tc>
      </w:tr>
      <w:tr w:rsidR="00B74CE9" w14:paraId="5A8611B2" w14:textId="77777777" w:rsidTr="00583B73">
        <w:trPr>
          <w:trHeight w:val="660"/>
          <w:jc w:val="center"/>
        </w:trPr>
        <w:tc>
          <w:tcPr>
            <w:tcW w:w="562" w:type="dxa"/>
            <w:vMerge w:val="restart"/>
            <w:tcBorders>
              <w:top w:val="single" w:sz="4" w:space="0" w:color="auto"/>
              <w:left w:val="single" w:sz="4" w:space="0" w:color="auto"/>
              <w:right w:val="single" w:sz="4" w:space="0" w:color="auto"/>
            </w:tcBorders>
            <w:noWrap/>
            <w:vAlign w:val="center"/>
          </w:tcPr>
          <w:p w14:paraId="2399BEAF"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3</w:t>
            </w:r>
          </w:p>
        </w:tc>
        <w:tc>
          <w:tcPr>
            <w:tcW w:w="1560" w:type="dxa"/>
            <w:vMerge w:val="restart"/>
            <w:tcBorders>
              <w:top w:val="single" w:sz="4" w:space="0" w:color="auto"/>
              <w:left w:val="nil"/>
              <w:right w:val="single" w:sz="4" w:space="0" w:color="auto"/>
            </w:tcBorders>
            <w:vAlign w:val="center"/>
          </w:tcPr>
          <w:p w14:paraId="5C350C26" w14:textId="77777777" w:rsidR="00B74CE9" w:rsidRDefault="00B74CE9" w:rsidP="00583B73">
            <w:pPr>
              <w:spacing w:line="240" w:lineRule="auto"/>
              <w:jc w:val="center"/>
              <w:rPr>
                <w:rFonts w:ascii="宋体" w:hAnsi="宋体" w:cs="宋体" w:hint="eastAsia"/>
                <w:color w:val="000000"/>
                <w:kern w:val="0"/>
                <w:sz w:val="22"/>
              </w:rPr>
            </w:pPr>
            <w:r>
              <w:rPr>
                <w:rFonts w:hint="eastAsia"/>
                <w:sz w:val="22"/>
              </w:rPr>
              <w:t>安全防护服务</w:t>
            </w:r>
          </w:p>
        </w:tc>
        <w:tc>
          <w:tcPr>
            <w:tcW w:w="1842" w:type="dxa"/>
            <w:tcBorders>
              <w:top w:val="single" w:sz="4" w:space="0" w:color="auto"/>
              <w:left w:val="nil"/>
              <w:bottom w:val="single" w:sz="4" w:space="0" w:color="auto"/>
              <w:right w:val="single" w:sz="4" w:space="0" w:color="auto"/>
            </w:tcBorders>
            <w:vAlign w:val="center"/>
          </w:tcPr>
          <w:p w14:paraId="7A200011"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云上系统安全防护-防篡改服务</w:t>
            </w:r>
          </w:p>
        </w:tc>
        <w:tc>
          <w:tcPr>
            <w:tcW w:w="709" w:type="dxa"/>
            <w:tcBorders>
              <w:top w:val="single" w:sz="4" w:space="0" w:color="auto"/>
              <w:left w:val="nil"/>
              <w:bottom w:val="single" w:sz="4" w:space="0" w:color="auto"/>
              <w:right w:val="single" w:sz="4" w:space="0" w:color="auto"/>
            </w:tcBorders>
            <w:noWrap/>
            <w:vAlign w:val="center"/>
          </w:tcPr>
          <w:p w14:paraId="38AF8C74"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w:t>
            </w:r>
            <w:r w:rsidRPr="000850AD">
              <w:rPr>
                <w:rFonts w:ascii="宋体" w:hAnsi="宋体" w:cs="宋体" w:hint="eastAsia"/>
                <w:color w:val="000000"/>
                <w:kern w:val="0"/>
                <w:sz w:val="22"/>
              </w:rPr>
              <w:t>项</w:t>
            </w:r>
          </w:p>
        </w:tc>
        <w:tc>
          <w:tcPr>
            <w:tcW w:w="3260" w:type="dxa"/>
            <w:tcBorders>
              <w:top w:val="single" w:sz="4" w:space="0" w:color="auto"/>
              <w:left w:val="nil"/>
              <w:bottom w:val="single" w:sz="4" w:space="0" w:color="auto"/>
              <w:right w:val="single" w:sz="4" w:space="0" w:color="auto"/>
            </w:tcBorders>
          </w:tcPr>
          <w:p w14:paraId="41AC16C8" w14:textId="77777777" w:rsidR="00B74CE9" w:rsidRDefault="00B74CE9" w:rsidP="00583B73">
            <w:pPr>
              <w:widowControl/>
              <w:spacing w:line="240" w:lineRule="auto"/>
              <w:rPr>
                <w:rFonts w:ascii="宋体" w:hAnsi="宋体" w:cs="宋体" w:hint="eastAsia"/>
                <w:color w:val="000000"/>
                <w:kern w:val="0"/>
                <w:sz w:val="22"/>
              </w:rPr>
            </w:pPr>
            <w:r>
              <w:rPr>
                <w:rFonts w:ascii="宋体" w:hAnsi="宋体" w:cs="宋体" w:hint="eastAsia"/>
                <w:color w:val="000000"/>
                <w:kern w:val="0"/>
                <w:sz w:val="22"/>
              </w:rPr>
              <w:t>对采购人政务云互联网区的24台发布服务器提供防篡改服务。</w:t>
            </w:r>
          </w:p>
        </w:tc>
        <w:tc>
          <w:tcPr>
            <w:tcW w:w="1041" w:type="dxa"/>
            <w:tcBorders>
              <w:top w:val="single" w:sz="4" w:space="0" w:color="auto"/>
              <w:left w:val="nil"/>
              <w:bottom w:val="single" w:sz="4" w:space="0" w:color="auto"/>
              <w:right w:val="single" w:sz="4" w:space="0" w:color="auto"/>
            </w:tcBorders>
          </w:tcPr>
          <w:p w14:paraId="01F2CBEE" w14:textId="77777777" w:rsidR="00B74CE9" w:rsidRDefault="00B74CE9" w:rsidP="00583B73">
            <w:pPr>
              <w:widowControl/>
              <w:spacing w:line="240" w:lineRule="auto"/>
              <w:jc w:val="center"/>
              <w:rPr>
                <w:rFonts w:ascii="宋体" w:hAnsi="宋体" w:cs="宋体" w:hint="eastAsia"/>
                <w:color w:val="000000"/>
                <w:kern w:val="0"/>
                <w:sz w:val="22"/>
              </w:rPr>
            </w:pPr>
          </w:p>
        </w:tc>
      </w:tr>
      <w:tr w:rsidR="00B74CE9" w14:paraId="695466C6" w14:textId="77777777" w:rsidTr="00583B73">
        <w:trPr>
          <w:trHeight w:val="660"/>
          <w:jc w:val="center"/>
        </w:trPr>
        <w:tc>
          <w:tcPr>
            <w:tcW w:w="562" w:type="dxa"/>
            <w:vMerge/>
            <w:tcBorders>
              <w:left w:val="single" w:sz="4" w:space="0" w:color="auto"/>
              <w:right w:val="single" w:sz="4" w:space="0" w:color="auto"/>
            </w:tcBorders>
            <w:noWrap/>
            <w:vAlign w:val="center"/>
          </w:tcPr>
          <w:p w14:paraId="6461C842" w14:textId="77777777" w:rsidR="00B74CE9" w:rsidRDefault="00B74CE9" w:rsidP="00583B73">
            <w:pPr>
              <w:spacing w:line="240" w:lineRule="auto"/>
              <w:jc w:val="center"/>
              <w:rPr>
                <w:rFonts w:ascii="宋体" w:hAnsi="宋体" w:cs="宋体" w:hint="eastAsia"/>
                <w:color w:val="000000"/>
                <w:kern w:val="0"/>
                <w:sz w:val="22"/>
              </w:rPr>
            </w:pPr>
          </w:p>
        </w:tc>
        <w:tc>
          <w:tcPr>
            <w:tcW w:w="1560" w:type="dxa"/>
            <w:vMerge/>
            <w:tcBorders>
              <w:left w:val="nil"/>
              <w:right w:val="single" w:sz="4" w:space="0" w:color="auto"/>
            </w:tcBorders>
            <w:vAlign w:val="center"/>
          </w:tcPr>
          <w:p w14:paraId="164C80B8" w14:textId="77777777" w:rsidR="00B74CE9" w:rsidRDefault="00B74CE9" w:rsidP="00583B73">
            <w:pPr>
              <w:spacing w:line="240" w:lineRule="auto"/>
              <w:jc w:val="center"/>
              <w:rPr>
                <w:rFonts w:ascii="宋体" w:hAnsi="宋体" w:cs="宋体" w:hint="eastAsia"/>
                <w:color w:val="000000"/>
                <w:kern w:val="0"/>
                <w:sz w:val="22"/>
              </w:rPr>
            </w:pPr>
          </w:p>
        </w:tc>
        <w:tc>
          <w:tcPr>
            <w:tcW w:w="1842" w:type="dxa"/>
            <w:tcBorders>
              <w:top w:val="single" w:sz="4" w:space="0" w:color="auto"/>
              <w:left w:val="nil"/>
              <w:bottom w:val="single" w:sz="4" w:space="0" w:color="auto"/>
              <w:right w:val="single" w:sz="4" w:space="0" w:color="auto"/>
            </w:tcBorders>
            <w:vAlign w:val="center"/>
          </w:tcPr>
          <w:p w14:paraId="0FF2C62C"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云上系统安全防护-日志审计服务</w:t>
            </w:r>
          </w:p>
        </w:tc>
        <w:tc>
          <w:tcPr>
            <w:tcW w:w="709" w:type="dxa"/>
            <w:tcBorders>
              <w:top w:val="single" w:sz="4" w:space="0" w:color="auto"/>
              <w:left w:val="nil"/>
              <w:bottom w:val="single" w:sz="4" w:space="0" w:color="auto"/>
              <w:right w:val="single" w:sz="4" w:space="0" w:color="auto"/>
            </w:tcBorders>
            <w:noWrap/>
            <w:vAlign w:val="center"/>
          </w:tcPr>
          <w:p w14:paraId="6FA949B8"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w:t>
            </w:r>
            <w:r w:rsidRPr="000850AD">
              <w:rPr>
                <w:rFonts w:ascii="宋体" w:hAnsi="宋体" w:cs="宋体" w:hint="eastAsia"/>
                <w:color w:val="000000"/>
                <w:kern w:val="0"/>
                <w:sz w:val="22"/>
              </w:rPr>
              <w:t>项</w:t>
            </w:r>
          </w:p>
        </w:tc>
        <w:tc>
          <w:tcPr>
            <w:tcW w:w="3260" w:type="dxa"/>
            <w:tcBorders>
              <w:top w:val="single" w:sz="4" w:space="0" w:color="auto"/>
              <w:left w:val="nil"/>
              <w:bottom w:val="single" w:sz="4" w:space="0" w:color="auto"/>
              <w:right w:val="single" w:sz="4" w:space="0" w:color="auto"/>
            </w:tcBorders>
          </w:tcPr>
          <w:p w14:paraId="4C7DF97A" w14:textId="77777777" w:rsidR="00B74CE9" w:rsidRDefault="00B74CE9" w:rsidP="00583B73">
            <w:pPr>
              <w:widowControl/>
              <w:spacing w:line="240" w:lineRule="auto"/>
              <w:rPr>
                <w:rFonts w:ascii="宋体" w:hAnsi="宋体" w:cs="宋体" w:hint="eastAsia"/>
                <w:color w:val="000000"/>
                <w:kern w:val="0"/>
                <w:sz w:val="22"/>
              </w:rPr>
            </w:pPr>
            <w:r>
              <w:rPr>
                <w:rFonts w:ascii="宋体" w:hAnsi="宋体" w:cs="宋体" w:hint="eastAsia"/>
                <w:color w:val="000000"/>
                <w:kern w:val="0"/>
                <w:sz w:val="22"/>
              </w:rPr>
              <w:t>对采购人部署于政务云4个区域的信息系统服务器，提供服务器日志审计服务。</w:t>
            </w:r>
          </w:p>
        </w:tc>
        <w:tc>
          <w:tcPr>
            <w:tcW w:w="1041" w:type="dxa"/>
            <w:tcBorders>
              <w:top w:val="single" w:sz="4" w:space="0" w:color="auto"/>
              <w:left w:val="nil"/>
              <w:bottom w:val="single" w:sz="4" w:space="0" w:color="auto"/>
              <w:right w:val="single" w:sz="4" w:space="0" w:color="auto"/>
            </w:tcBorders>
          </w:tcPr>
          <w:p w14:paraId="17D88AE0" w14:textId="77777777" w:rsidR="00B74CE9" w:rsidRDefault="00B74CE9" w:rsidP="00583B73">
            <w:pPr>
              <w:widowControl/>
              <w:spacing w:line="240" w:lineRule="auto"/>
              <w:jc w:val="center"/>
              <w:rPr>
                <w:rFonts w:ascii="宋体" w:hAnsi="宋体" w:cs="宋体" w:hint="eastAsia"/>
                <w:color w:val="000000"/>
                <w:kern w:val="0"/>
                <w:sz w:val="22"/>
              </w:rPr>
            </w:pPr>
          </w:p>
        </w:tc>
      </w:tr>
      <w:tr w:rsidR="00B74CE9" w14:paraId="158A365E" w14:textId="77777777" w:rsidTr="00583B73">
        <w:trPr>
          <w:trHeight w:val="660"/>
          <w:jc w:val="center"/>
        </w:trPr>
        <w:tc>
          <w:tcPr>
            <w:tcW w:w="562" w:type="dxa"/>
            <w:vMerge/>
            <w:tcBorders>
              <w:left w:val="single" w:sz="4" w:space="0" w:color="auto"/>
              <w:right w:val="single" w:sz="4" w:space="0" w:color="auto"/>
            </w:tcBorders>
            <w:noWrap/>
            <w:vAlign w:val="center"/>
          </w:tcPr>
          <w:p w14:paraId="65F7AAFF" w14:textId="77777777" w:rsidR="00B74CE9" w:rsidRDefault="00B74CE9" w:rsidP="00583B73">
            <w:pPr>
              <w:spacing w:line="240" w:lineRule="auto"/>
              <w:jc w:val="center"/>
              <w:rPr>
                <w:rFonts w:ascii="宋体" w:hAnsi="宋体" w:cs="宋体" w:hint="eastAsia"/>
                <w:color w:val="000000"/>
                <w:kern w:val="0"/>
                <w:sz w:val="22"/>
              </w:rPr>
            </w:pPr>
          </w:p>
        </w:tc>
        <w:tc>
          <w:tcPr>
            <w:tcW w:w="1560" w:type="dxa"/>
            <w:vMerge/>
            <w:tcBorders>
              <w:left w:val="nil"/>
              <w:right w:val="single" w:sz="4" w:space="0" w:color="auto"/>
            </w:tcBorders>
            <w:vAlign w:val="center"/>
          </w:tcPr>
          <w:p w14:paraId="6967D625" w14:textId="77777777" w:rsidR="00B74CE9" w:rsidRDefault="00B74CE9" w:rsidP="00583B73">
            <w:pPr>
              <w:spacing w:line="240" w:lineRule="auto"/>
              <w:jc w:val="center"/>
              <w:rPr>
                <w:rFonts w:ascii="宋体" w:hAnsi="宋体" w:cs="宋体" w:hint="eastAsia"/>
                <w:color w:val="000000"/>
                <w:kern w:val="0"/>
                <w:sz w:val="22"/>
              </w:rPr>
            </w:pPr>
          </w:p>
        </w:tc>
        <w:tc>
          <w:tcPr>
            <w:tcW w:w="1842" w:type="dxa"/>
            <w:tcBorders>
              <w:top w:val="single" w:sz="4" w:space="0" w:color="auto"/>
              <w:left w:val="nil"/>
              <w:bottom w:val="single" w:sz="4" w:space="0" w:color="auto"/>
              <w:right w:val="single" w:sz="4" w:space="0" w:color="auto"/>
            </w:tcBorders>
            <w:vAlign w:val="center"/>
          </w:tcPr>
          <w:p w14:paraId="4F8F3DA8"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云上系统安全防护-运维审计服务</w:t>
            </w:r>
          </w:p>
        </w:tc>
        <w:tc>
          <w:tcPr>
            <w:tcW w:w="709" w:type="dxa"/>
            <w:tcBorders>
              <w:top w:val="single" w:sz="4" w:space="0" w:color="auto"/>
              <w:left w:val="nil"/>
              <w:bottom w:val="single" w:sz="4" w:space="0" w:color="auto"/>
              <w:right w:val="single" w:sz="4" w:space="0" w:color="auto"/>
            </w:tcBorders>
            <w:noWrap/>
            <w:vAlign w:val="center"/>
          </w:tcPr>
          <w:p w14:paraId="453D254E"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w:t>
            </w:r>
            <w:r w:rsidRPr="000850AD">
              <w:rPr>
                <w:rFonts w:ascii="宋体" w:hAnsi="宋体" w:cs="宋体" w:hint="eastAsia"/>
                <w:color w:val="000000"/>
                <w:kern w:val="0"/>
                <w:sz w:val="22"/>
              </w:rPr>
              <w:t>项</w:t>
            </w:r>
          </w:p>
        </w:tc>
        <w:tc>
          <w:tcPr>
            <w:tcW w:w="3260" w:type="dxa"/>
            <w:tcBorders>
              <w:top w:val="single" w:sz="4" w:space="0" w:color="auto"/>
              <w:left w:val="nil"/>
              <w:bottom w:val="single" w:sz="4" w:space="0" w:color="auto"/>
              <w:right w:val="single" w:sz="4" w:space="0" w:color="auto"/>
            </w:tcBorders>
          </w:tcPr>
          <w:p w14:paraId="55CD01EB" w14:textId="77777777" w:rsidR="00B74CE9" w:rsidRDefault="00B74CE9" w:rsidP="00583B73">
            <w:pPr>
              <w:widowControl/>
              <w:spacing w:line="240" w:lineRule="auto"/>
              <w:rPr>
                <w:rFonts w:ascii="宋体" w:hAnsi="宋体" w:cs="宋体" w:hint="eastAsia"/>
                <w:color w:val="000000"/>
                <w:kern w:val="0"/>
                <w:sz w:val="22"/>
              </w:rPr>
            </w:pPr>
            <w:r>
              <w:rPr>
                <w:rFonts w:ascii="宋体" w:hAnsi="宋体" w:cs="宋体" w:hint="eastAsia"/>
                <w:color w:val="000000"/>
                <w:kern w:val="0"/>
                <w:sz w:val="22"/>
              </w:rPr>
              <w:t>对采购人部署于政务云4个区域的信息系统服务器，提供服务器的运维审计服务。</w:t>
            </w:r>
          </w:p>
        </w:tc>
        <w:tc>
          <w:tcPr>
            <w:tcW w:w="1041" w:type="dxa"/>
            <w:tcBorders>
              <w:top w:val="single" w:sz="4" w:space="0" w:color="auto"/>
              <w:left w:val="nil"/>
              <w:bottom w:val="single" w:sz="4" w:space="0" w:color="auto"/>
              <w:right w:val="single" w:sz="4" w:space="0" w:color="auto"/>
            </w:tcBorders>
          </w:tcPr>
          <w:p w14:paraId="34CF7362" w14:textId="77777777" w:rsidR="00B74CE9" w:rsidRDefault="00B74CE9" w:rsidP="00583B73">
            <w:pPr>
              <w:widowControl/>
              <w:spacing w:line="240" w:lineRule="auto"/>
              <w:jc w:val="center"/>
              <w:rPr>
                <w:rFonts w:ascii="宋体" w:hAnsi="宋体" w:cs="宋体" w:hint="eastAsia"/>
                <w:color w:val="000000"/>
                <w:kern w:val="0"/>
                <w:sz w:val="22"/>
              </w:rPr>
            </w:pPr>
          </w:p>
        </w:tc>
      </w:tr>
      <w:tr w:rsidR="00B74CE9" w14:paraId="1BED6BCF" w14:textId="77777777" w:rsidTr="00583B73">
        <w:trPr>
          <w:trHeight w:val="660"/>
          <w:jc w:val="center"/>
        </w:trPr>
        <w:tc>
          <w:tcPr>
            <w:tcW w:w="562" w:type="dxa"/>
            <w:vMerge/>
            <w:tcBorders>
              <w:left w:val="single" w:sz="4" w:space="0" w:color="auto"/>
              <w:bottom w:val="single" w:sz="4" w:space="0" w:color="auto"/>
              <w:right w:val="single" w:sz="4" w:space="0" w:color="auto"/>
            </w:tcBorders>
            <w:noWrap/>
            <w:vAlign w:val="center"/>
          </w:tcPr>
          <w:p w14:paraId="72547DBA" w14:textId="77777777" w:rsidR="00B74CE9" w:rsidRDefault="00B74CE9" w:rsidP="00583B73">
            <w:pPr>
              <w:widowControl/>
              <w:spacing w:line="240" w:lineRule="auto"/>
              <w:jc w:val="center"/>
              <w:rPr>
                <w:rFonts w:ascii="宋体" w:hAnsi="宋体" w:cs="宋体" w:hint="eastAsia"/>
                <w:color w:val="000000"/>
                <w:kern w:val="0"/>
                <w:sz w:val="22"/>
              </w:rPr>
            </w:pPr>
          </w:p>
        </w:tc>
        <w:tc>
          <w:tcPr>
            <w:tcW w:w="1560" w:type="dxa"/>
            <w:vMerge/>
            <w:tcBorders>
              <w:left w:val="nil"/>
              <w:bottom w:val="single" w:sz="4" w:space="0" w:color="auto"/>
              <w:right w:val="single" w:sz="4" w:space="0" w:color="auto"/>
            </w:tcBorders>
            <w:vAlign w:val="center"/>
          </w:tcPr>
          <w:p w14:paraId="2E6830A6" w14:textId="77777777" w:rsidR="00B74CE9" w:rsidRDefault="00B74CE9" w:rsidP="00583B73">
            <w:pPr>
              <w:widowControl/>
              <w:spacing w:line="240" w:lineRule="auto"/>
              <w:jc w:val="center"/>
              <w:rPr>
                <w:rFonts w:ascii="宋体" w:hAnsi="宋体" w:cs="宋体" w:hint="eastAsia"/>
                <w:color w:val="000000"/>
                <w:kern w:val="0"/>
                <w:sz w:val="22"/>
              </w:rPr>
            </w:pPr>
          </w:p>
        </w:tc>
        <w:tc>
          <w:tcPr>
            <w:tcW w:w="1842" w:type="dxa"/>
            <w:tcBorders>
              <w:top w:val="single" w:sz="4" w:space="0" w:color="auto"/>
              <w:left w:val="nil"/>
              <w:bottom w:val="single" w:sz="4" w:space="0" w:color="auto"/>
              <w:right w:val="single" w:sz="4" w:space="0" w:color="auto"/>
            </w:tcBorders>
            <w:vAlign w:val="center"/>
          </w:tcPr>
          <w:p w14:paraId="6E1F0F51"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云上系统安全防护-数据库审计服务</w:t>
            </w:r>
          </w:p>
        </w:tc>
        <w:tc>
          <w:tcPr>
            <w:tcW w:w="709" w:type="dxa"/>
            <w:tcBorders>
              <w:top w:val="single" w:sz="4" w:space="0" w:color="auto"/>
              <w:left w:val="nil"/>
              <w:bottom w:val="single" w:sz="4" w:space="0" w:color="auto"/>
              <w:right w:val="single" w:sz="4" w:space="0" w:color="auto"/>
            </w:tcBorders>
            <w:noWrap/>
            <w:vAlign w:val="center"/>
          </w:tcPr>
          <w:p w14:paraId="389B8D6A" w14:textId="77777777" w:rsidR="00B74CE9" w:rsidRDefault="00B74CE9" w:rsidP="00583B73">
            <w:pPr>
              <w:widowControl/>
              <w:spacing w:line="240" w:lineRule="auto"/>
              <w:jc w:val="center"/>
              <w:rPr>
                <w:rFonts w:ascii="宋体" w:hAnsi="宋体" w:cs="宋体" w:hint="eastAsia"/>
                <w:color w:val="000000"/>
                <w:kern w:val="0"/>
                <w:sz w:val="22"/>
              </w:rPr>
            </w:pPr>
            <w:r>
              <w:rPr>
                <w:rFonts w:ascii="宋体" w:hAnsi="宋体" w:cs="宋体" w:hint="eastAsia"/>
                <w:color w:val="000000"/>
                <w:kern w:val="0"/>
                <w:sz w:val="22"/>
              </w:rPr>
              <w:t>1</w:t>
            </w:r>
            <w:r w:rsidRPr="000850AD">
              <w:rPr>
                <w:rFonts w:ascii="宋体" w:hAnsi="宋体" w:cs="宋体" w:hint="eastAsia"/>
                <w:color w:val="000000"/>
                <w:kern w:val="0"/>
                <w:sz w:val="22"/>
              </w:rPr>
              <w:t>项</w:t>
            </w:r>
          </w:p>
        </w:tc>
        <w:tc>
          <w:tcPr>
            <w:tcW w:w="3260" w:type="dxa"/>
            <w:tcBorders>
              <w:top w:val="single" w:sz="4" w:space="0" w:color="auto"/>
              <w:left w:val="nil"/>
              <w:bottom w:val="single" w:sz="4" w:space="0" w:color="auto"/>
              <w:right w:val="single" w:sz="4" w:space="0" w:color="auto"/>
            </w:tcBorders>
          </w:tcPr>
          <w:p w14:paraId="428CE011" w14:textId="77777777" w:rsidR="00B74CE9" w:rsidRDefault="00B74CE9" w:rsidP="00583B73">
            <w:pPr>
              <w:widowControl/>
              <w:spacing w:line="240" w:lineRule="auto"/>
              <w:rPr>
                <w:rFonts w:ascii="宋体" w:hAnsi="宋体" w:cs="宋体" w:hint="eastAsia"/>
                <w:color w:val="000000"/>
                <w:kern w:val="0"/>
                <w:sz w:val="22"/>
              </w:rPr>
            </w:pPr>
            <w:r>
              <w:rPr>
                <w:rFonts w:ascii="宋体" w:hAnsi="宋体" w:cs="宋体" w:hint="eastAsia"/>
                <w:color w:val="000000"/>
                <w:kern w:val="0"/>
                <w:sz w:val="22"/>
              </w:rPr>
              <w:t>对采购人政务云移动、电信区域的数据库，提供数据库审计服务。</w:t>
            </w:r>
          </w:p>
        </w:tc>
        <w:tc>
          <w:tcPr>
            <w:tcW w:w="1041" w:type="dxa"/>
            <w:tcBorders>
              <w:top w:val="single" w:sz="4" w:space="0" w:color="auto"/>
              <w:left w:val="nil"/>
              <w:bottom w:val="single" w:sz="4" w:space="0" w:color="auto"/>
              <w:right w:val="single" w:sz="4" w:space="0" w:color="auto"/>
            </w:tcBorders>
          </w:tcPr>
          <w:p w14:paraId="317CCDBC" w14:textId="77777777" w:rsidR="00B74CE9" w:rsidRDefault="00B74CE9" w:rsidP="00583B73">
            <w:pPr>
              <w:widowControl/>
              <w:spacing w:line="240" w:lineRule="auto"/>
              <w:jc w:val="center"/>
              <w:rPr>
                <w:rFonts w:ascii="宋体" w:hAnsi="宋体" w:cs="宋体" w:hint="eastAsia"/>
                <w:color w:val="000000"/>
                <w:kern w:val="0"/>
                <w:sz w:val="22"/>
              </w:rPr>
            </w:pPr>
          </w:p>
        </w:tc>
      </w:tr>
    </w:tbl>
    <w:p w14:paraId="7E4D94C0" w14:textId="77777777" w:rsidR="00B74CE9" w:rsidRDefault="00B74CE9" w:rsidP="00B74CE9">
      <w:pPr>
        <w:spacing w:line="240" w:lineRule="auto"/>
        <w:rPr>
          <w:sz w:val="22"/>
        </w:rPr>
      </w:pPr>
      <w:r>
        <w:rPr>
          <w:rFonts w:hint="eastAsia"/>
          <w:sz w:val="22"/>
        </w:rPr>
        <w:t>说明：此表所列内容为本次磋商工作内容，供应商不得缩减。</w:t>
      </w:r>
    </w:p>
    <w:p w14:paraId="01507E91" w14:textId="77777777" w:rsidR="00B74CE9" w:rsidRDefault="00B74CE9" w:rsidP="00B74CE9">
      <w:pPr>
        <w:spacing w:line="240" w:lineRule="auto"/>
        <w:rPr>
          <w:sz w:val="22"/>
        </w:rPr>
      </w:pPr>
    </w:p>
    <w:p w14:paraId="08143B0C" w14:textId="77777777" w:rsidR="00B74CE9" w:rsidRDefault="00B74CE9" w:rsidP="00B74CE9">
      <w:pPr>
        <w:spacing w:line="240" w:lineRule="auto"/>
        <w:ind w:firstLineChars="192" w:firstLine="422"/>
        <w:rPr>
          <w:sz w:val="22"/>
        </w:rPr>
      </w:pPr>
      <w:r>
        <w:rPr>
          <w:rFonts w:hint="eastAsia"/>
          <w:sz w:val="22"/>
        </w:rPr>
        <w:t>7</w:t>
      </w:r>
      <w:r>
        <w:rPr>
          <w:sz w:val="22"/>
        </w:rPr>
        <w:t>.</w:t>
      </w:r>
      <w:r>
        <w:rPr>
          <w:rFonts w:hint="eastAsia"/>
          <w:sz w:val="22"/>
        </w:rPr>
        <w:t>3</w:t>
      </w:r>
      <w:r>
        <w:rPr>
          <w:sz w:val="22"/>
        </w:rPr>
        <w:t xml:space="preserve"> </w:t>
      </w:r>
      <w:r>
        <w:rPr>
          <w:rFonts w:hint="eastAsia"/>
          <w:sz w:val="22"/>
        </w:rPr>
        <w:t>具体服务内容</w:t>
      </w:r>
    </w:p>
    <w:p w14:paraId="0B2A01F2" w14:textId="77777777" w:rsidR="00B74CE9" w:rsidRDefault="00B74CE9" w:rsidP="00B74CE9">
      <w:pPr>
        <w:spacing w:line="240" w:lineRule="auto"/>
        <w:ind w:firstLineChars="192" w:firstLine="422"/>
        <w:rPr>
          <w:sz w:val="22"/>
        </w:rPr>
      </w:pPr>
      <w:r>
        <w:rPr>
          <w:rFonts w:hint="eastAsia"/>
          <w:sz w:val="22"/>
        </w:rPr>
        <w:t>7.3.1</w:t>
      </w:r>
      <w:r>
        <w:rPr>
          <w:rFonts w:hint="eastAsia"/>
          <w:sz w:val="22"/>
        </w:rPr>
        <w:t>系统整改与测评服务</w:t>
      </w:r>
    </w:p>
    <w:tbl>
      <w:tblPr>
        <w:tblStyle w:val="af3"/>
        <w:tblW w:w="8500" w:type="dxa"/>
        <w:tblInd w:w="407" w:type="dxa"/>
        <w:tblLook w:val="04A0" w:firstRow="1" w:lastRow="0" w:firstColumn="1" w:lastColumn="0" w:noHBand="0" w:noVBand="1"/>
      </w:tblPr>
      <w:tblGrid>
        <w:gridCol w:w="986"/>
        <w:gridCol w:w="1986"/>
        <w:gridCol w:w="1985"/>
        <w:gridCol w:w="1134"/>
        <w:gridCol w:w="2409"/>
      </w:tblGrid>
      <w:tr w:rsidR="00B74CE9" w14:paraId="337D9892" w14:textId="77777777" w:rsidTr="00583B73">
        <w:tc>
          <w:tcPr>
            <w:tcW w:w="986" w:type="dxa"/>
          </w:tcPr>
          <w:p w14:paraId="659963EF" w14:textId="77777777" w:rsidR="00B74CE9" w:rsidRDefault="00B74CE9" w:rsidP="00583B73">
            <w:pPr>
              <w:adjustRightInd w:val="0"/>
              <w:snapToGrid w:val="0"/>
              <w:spacing w:line="240" w:lineRule="auto"/>
              <w:ind w:firstLine="23"/>
              <w:jc w:val="center"/>
              <w:rPr>
                <w:b/>
                <w:bCs/>
                <w:sz w:val="22"/>
              </w:rPr>
            </w:pPr>
            <w:r>
              <w:rPr>
                <w:rFonts w:hint="eastAsia"/>
                <w:b/>
                <w:bCs/>
                <w:sz w:val="22"/>
              </w:rPr>
              <w:t>序号</w:t>
            </w:r>
          </w:p>
        </w:tc>
        <w:tc>
          <w:tcPr>
            <w:tcW w:w="1986" w:type="dxa"/>
          </w:tcPr>
          <w:p w14:paraId="489BC72A" w14:textId="77777777" w:rsidR="00B74CE9" w:rsidRDefault="00B74CE9" w:rsidP="00583B73">
            <w:pPr>
              <w:adjustRightInd w:val="0"/>
              <w:snapToGrid w:val="0"/>
              <w:spacing w:line="240" w:lineRule="auto"/>
              <w:ind w:firstLine="23"/>
              <w:jc w:val="center"/>
              <w:rPr>
                <w:b/>
                <w:bCs/>
                <w:sz w:val="22"/>
              </w:rPr>
            </w:pPr>
            <w:r>
              <w:rPr>
                <w:rFonts w:hint="eastAsia"/>
                <w:b/>
                <w:bCs/>
                <w:sz w:val="22"/>
              </w:rPr>
              <w:t>系统名称</w:t>
            </w:r>
          </w:p>
        </w:tc>
        <w:tc>
          <w:tcPr>
            <w:tcW w:w="1985" w:type="dxa"/>
          </w:tcPr>
          <w:p w14:paraId="1B3477AB" w14:textId="77777777" w:rsidR="00B74CE9" w:rsidRDefault="00B74CE9" w:rsidP="00583B73">
            <w:pPr>
              <w:adjustRightInd w:val="0"/>
              <w:snapToGrid w:val="0"/>
              <w:spacing w:line="240" w:lineRule="auto"/>
              <w:ind w:firstLine="23"/>
              <w:jc w:val="center"/>
              <w:rPr>
                <w:b/>
                <w:bCs/>
                <w:sz w:val="22"/>
              </w:rPr>
            </w:pPr>
            <w:r>
              <w:rPr>
                <w:rFonts w:hint="eastAsia"/>
                <w:b/>
                <w:bCs/>
                <w:sz w:val="22"/>
              </w:rPr>
              <w:t>使用地址</w:t>
            </w:r>
          </w:p>
        </w:tc>
        <w:tc>
          <w:tcPr>
            <w:tcW w:w="1134" w:type="dxa"/>
          </w:tcPr>
          <w:p w14:paraId="46DF93B1" w14:textId="77777777" w:rsidR="00B74CE9" w:rsidRDefault="00B74CE9" w:rsidP="00583B73">
            <w:pPr>
              <w:adjustRightInd w:val="0"/>
              <w:snapToGrid w:val="0"/>
              <w:spacing w:line="240" w:lineRule="auto"/>
              <w:ind w:firstLine="23"/>
              <w:jc w:val="center"/>
              <w:rPr>
                <w:b/>
                <w:bCs/>
                <w:sz w:val="22"/>
              </w:rPr>
            </w:pPr>
            <w:proofErr w:type="gramStart"/>
            <w:r>
              <w:rPr>
                <w:rFonts w:hint="eastAsia"/>
                <w:b/>
                <w:bCs/>
                <w:sz w:val="22"/>
              </w:rPr>
              <w:t>等保级别</w:t>
            </w:r>
            <w:proofErr w:type="gramEnd"/>
          </w:p>
        </w:tc>
        <w:tc>
          <w:tcPr>
            <w:tcW w:w="2409" w:type="dxa"/>
          </w:tcPr>
          <w:p w14:paraId="0A31CC77" w14:textId="77777777" w:rsidR="00B74CE9" w:rsidRDefault="00B74CE9" w:rsidP="00583B73">
            <w:pPr>
              <w:adjustRightInd w:val="0"/>
              <w:snapToGrid w:val="0"/>
              <w:spacing w:line="240" w:lineRule="auto"/>
              <w:ind w:firstLine="23"/>
              <w:jc w:val="center"/>
              <w:rPr>
                <w:b/>
                <w:bCs/>
                <w:sz w:val="22"/>
              </w:rPr>
            </w:pPr>
            <w:r>
              <w:rPr>
                <w:rFonts w:hint="eastAsia"/>
                <w:b/>
                <w:bCs/>
                <w:sz w:val="22"/>
              </w:rPr>
              <w:t>工作要求</w:t>
            </w:r>
          </w:p>
        </w:tc>
      </w:tr>
      <w:tr w:rsidR="00B74CE9" w14:paraId="2213E466" w14:textId="77777777" w:rsidTr="00583B73">
        <w:trPr>
          <w:trHeight w:val="608"/>
        </w:trPr>
        <w:tc>
          <w:tcPr>
            <w:tcW w:w="986" w:type="dxa"/>
            <w:vAlign w:val="center"/>
          </w:tcPr>
          <w:p w14:paraId="7452DA60" w14:textId="77777777" w:rsidR="00B74CE9" w:rsidRDefault="00B74CE9" w:rsidP="00583B73">
            <w:pPr>
              <w:adjustRightInd w:val="0"/>
              <w:snapToGrid w:val="0"/>
              <w:spacing w:line="240" w:lineRule="auto"/>
              <w:ind w:firstLine="23"/>
              <w:jc w:val="center"/>
              <w:rPr>
                <w:sz w:val="22"/>
              </w:rPr>
            </w:pPr>
            <w:r>
              <w:rPr>
                <w:rFonts w:hint="eastAsia"/>
                <w:sz w:val="22"/>
              </w:rPr>
              <w:t>1</w:t>
            </w:r>
          </w:p>
        </w:tc>
        <w:tc>
          <w:tcPr>
            <w:tcW w:w="1986" w:type="dxa"/>
            <w:vAlign w:val="center"/>
          </w:tcPr>
          <w:p w14:paraId="29907DB4" w14:textId="77777777" w:rsidR="00B74CE9" w:rsidRDefault="00B74CE9" w:rsidP="00583B73">
            <w:pPr>
              <w:widowControl/>
              <w:spacing w:line="240" w:lineRule="auto"/>
              <w:ind w:firstLine="23"/>
              <w:jc w:val="center"/>
              <w:textAlignment w:val="center"/>
              <w:rPr>
                <w:rFonts w:ascii="宋体" w:hAnsi="宋体" w:cs="宋体" w:hint="eastAsia"/>
                <w:sz w:val="22"/>
              </w:rPr>
            </w:pPr>
            <w:r>
              <w:rPr>
                <w:rFonts w:ascii="宋体" w:hAnsi="宋体" w:cs="宋体" w:hint="eastAsia"/>
                <w:color w:val="000000"/>
                <w:sz w:val="22"/>
              </w:rPr>
              <w:t>综合业务协同管理平台</w:t>
            </w:r>
          </w:p>
        </w:tc>
        <w:tc>
          <w:tcPr>
            <w:tcW w:w="1985" w:type="dxa"/>
            <w:vAlign w:val="center"/>
          </w:tcPr>
          <w:p w14:paraId="27331A5D" w14:textId="77777777" w:rsidR="00B74CE9" w:rsidRDefault="00B74CE9" w:rsidP="00583B73">
            <w:pPr>
              <w:adjustRightInd w:val="0"/>
              <w:snapToGrid w:val="0"/>
              <w:spacing w:line="240" w:lineRule="auto"/>
              <w:ind w:firstLine="23"/>
              <w:rPr>
                <w:sz w:val="22"/>
              </w:rPr>
            </w:pPr>
            <w:r>
              <w:rPr>
                <w:rFonts w:hint="eastAsia"/>
                <w:sz w:val="22"/>
              </w:rPr>
              <w:t>世纪大道</w:t>
            </w:r>
            <w:r>
              <w:rPr>
                <w:rFonts w:hint="eastAsia"/>
                <w:sz w:val="22"/>
              </w:rPr>
              <w:t>2001</w:t>
            </w:r>
            <w:r>
              <w:rPr>
                <w:rFonts w:hint="eastAsia"/>
                <w:sz w:val="22"/>
              </w:rPr>
              <w:t>号</w:t>
            </w:r>
          </w:p>
        </w:tc>
        <w:tc>
          <w:tcPr>
            <w:tcW w:w="1134" w:type="dxa"/>
            <w:vAlign w:val="center"/>
          </w:tcPr>
          <w:p w14:paraId="6E872F8F" w14:textId="77777777" w:rsidR="00B74CE9" w:rsidRDefault="00B74CE9" w:rsidP="00583B73">
            <w:pPr>
              <w:adjustRightInd w:val="0"/>
              <w:snapToGrid w:val="0"/>
              <w:spacing w:line="240" w:lineRule="auto"/>
              <w:ind w:firstLine="23"/>
              <w:jc w:val="center"/>
              <w:rPr>
                <w:sz w:val="22"/>
              </w:rPr>
            </w:pPr>
            <w:r>
              <w:rPr>
                <w:rFonts w:hint="eastAsia"/>
                <w:sz w:val="22"/>
              </w:rPr>
              <w:t>三级</w:t>
            </w:r>
          </w:p>
        </w:tc>
        <w:tc>
          <w:tcPr>
            <w:tcW w:w="2409" w:type="dxa"/>
            <w:vMerge w:val="restart"/>
          </w:tcPr>
          <w:p w14:paraId="53386F9E" w14:textId="77777777" w:rsidR="00B74CE9" w:rsidRDefault="00B74CE9" w:rsidP="00B74CE9">
            <w:pPr>
              <w:numPr>
                <w:ilvl w:val="0"/>
                <w:numId w:val="2"/>
              </w:numPr>
              <w:adjustRightInd w:val="0"/>
              <w:snapToGrid w:val="0"/>
              <w:spacing w:line="240" w:lineRule="auto"/>
              <w:rPr>
                <w:sz w:val="22"/>
              </w:rPr>
            </w:pPr>
            <w:r>
              <w:rPr>
                <w:rFonts w:hint="eastAsia"/>
                <w:sz w:val="22"/>
              </w:rPr>
              <w:t>协助完成安全加固</w:t>
            </w:r>
          </w:p>
          <w:p w14:paraId="371EE52E" w14:textId="77777777" w:rsidR="00B74CE9" w:rsidRDefault="00B74CE9" w:rsidP="00B74CE9">
            <w:pPr>
              <w:numPr>
                <w:ilvl w:val="0"/>
                <w:numId w:val="2"/>
              </w:numPr>
              <w:adjustRightInd w:val="0"/>
              <w:snapToGrid w:val="0"/>
              <w:spacing w:line="240" w:lineRule="auto"/>
              <w:rPr>
                <w:sz w:val="22"/>
              </w:rPr>
            </w:pPr>
            <w:r>
              <w:rPr>
                <w:rFonts w:hint="eastAsia"/>
                <w:sz w:val="22"/>
              </w:rPr>
              <w:t>出具差距分析报告</w:t>
            </w:r>
          </w:p>
          <w:p w14:paraId="374AD4F4" w14:textId="77777777" w:rsidR="00B74CE9" w:rsidRDefault="00B74CE9" w:rsidP="00B74CE9">
            <w:pPr>
              <w:numPr>
                <w:ilvl w:val="0"/>
                <w:numId w:val="2"/>
              </w:numPr>
              <w:adjustRightInd w:val="0"/>
              <w:snapToGrid w:val="0"/>
              <w:spacing w:line="240" w:lineRule="auto"/>
              <w:rPr>
                <w:sz w:val="22"/>
              </w:rPr>
            </w:pPr>
            <w:proofErr w:type="gramStart"/>
            <w:r>
              <w:rPr>
                <w:rFonts w:hint="eastAsia"/>
                <w:sz w:val="22"/>
              </w:rPr>
              <w:t>出具等保测评</w:t>
            </w:r>
            <w:proofErr w:type="gramEnd"/>
            <w:r>
              <w:rPr>
                <w:rFonts w:hint="eastAsia"/>
                <w:sz w:val="22"/>
              </w:rPr>
              <w:t>报告</w:t>
            </w:r>
          </w:p>
          <w:p w14:paraId="4CD853CE" w14:textId="77777777" w:rsidR="00B74CE9" w:rsidRDefault="00B74CE9" w:rsidP="00B74CE9">
            <w:pPr>
              <w:numPr>
                <w:ilvl w:val="0"/>
                <w:numId w:val="2"/>
              </w:numPr>
              <w:adjustRightInd w:val="0"/>
              <w:snapToGrid w:val="0"/>
              <w:spacing w:line="240" w:lineRule="auto"/>
              <w:rPr>
                <w:sz w:val="22"/>
              </w:rPr>
            </w:pPr>
            <w:r>
              <w:rPr>
                <w:rFonts w:hint="eastAsia"/>
                <w:sz w:val="22"/>
              </w:rPr>
              <w:t>绘制网络拓扑图</w:t>
            </w:r>
          </w:p>
        </w:tc>
      </w:tr>
      <w:tr w:rsidR="00B74CE9" w14:paraId="4BF377C1" w14:textId="77777777" w:rsidTr="00583B73">
        <w:tc>
          <w:tcPr>
            <w:tcW w:w="986" w:type="dxa"/>
            <w:vAlign w:val="center"/>
          </w:tcPr>
          <w:p w14:paraId="702DD95F" w14:textId="77777777" w:rsidR="00B74CE9" w:rsidRDefault="00B74CE9" w:rsidP="00583B73">
            <w:pPr>
              <w:adjustRightInd w:val="0"/>
              <w:snapToGrid w:val="0"/>
              <w:spacing w:line="240" w:lineRule="auto"/>
              <w:ind w:firstLine="23"/>
              <w:jc w:val="center"/>
              <w:rPr>
                <w:sz w:val="22"/>
              </w:rPr>
            </w:pPr>
            <w:r>
              <w:rPr>
                <w:rFonts w:hint="eastAsia"/>
                <w:sz w:val="22"/>
              </w:rPr>
              <w:t>2</w:t>
            </w:r>
          </w:p>
        </w:tc>
        <w:tc>
          <w:tcPr>
            <w:tcW w:w="1986" w:type="dxa"/>
            <w:vAlign w:val="center"/>
          </w:tcPr>
          <w:p w14:paraId="29F8F3D2" w14:textId="77777777" w:rsidR="00B74CE9" w:rsidRDefault="00B74CE9" w:rsidP="00583B73">
            <w:pPr>
              <w:adjustRightInd w:val="0"/>
              <w:snapToGrid w:val="0"/>
              <w:spacing w:line="240" w:lineRule="auto"/>
              <w:ind w:firstLine="23"/>
              <w:jc w:val="center"/>
              <w:rPr>
                <w:sz w:val="22"/>
              </w:rPr>
            </w:pPr>
            <w:r>
              <w:rPr>
                <w:rFonts w:hint="eastAsia"/>
                <w:sz w:val="22"/>
              </w:rPr>
              <w:t>陆家嘴金融城停车引导系统</w:t>
            </w:r>
          </w:p>
        </w:tc>
        <w:tc>
          <w:tcPr>
            <w:tcW w:w="1985" w:type="dxa"/>
            <w:vAlign w:val="center"/>
          </w:tcPr>
          <w:p w14:paraId="4EAE7EC1" w14:textId="77777777" w:rsidR="00B74CE9" w:rsidRDefault="00B74CE9" w:rsidP="00583B73">
            <w:pPr>
              <w:adjustRightInd w:val="0"/>
              <w:snapToGrid w:val="0"/>
              <w:spacing w:line="240" w:lineRule="auto"/>
              <w:ind w:firstLine="23"/>
              <w:rPr>
                <w:sz w:val="22"/>
              </w:rPr>
            </w:pPr>
            <w:r>
              <w:rPr>
                <w:rFonts w:hint="eastAsia"/>
                <w:sz w:val="22"/>
              </w:rPr>
              <w:t>世纪大道</w:t>
            </w:r>
            <w:r>
              <w:rPr>
                <w:rFonts w:hint="eastAsia"/>
                <w:sz w:val="22"/>
              </w:rPr>
              <w:t>2001</w:t>
            </w:r>
            <w:r>
              <w:rPr>
                <w:rFonts w:hint="eastAsia"/>
                <w:sz w:val="22"/>
              </w:rPr>
              <w:t>号</w:t>
            </w:r>
          </w:p>
          <w:p w14:paraId="17418630" w14:textId="77777777" w:rsidR="00B74CE9" w:rsidRDefault="00B74CE9" w:rsidP="00583B73">
            <w:pPr>
              <w:adjustRightInd w:val="0"/>
              <w:snapToGrid w:val="0"/>
              <w:spacing w:line="240" w:lineRule="auto"/>
              <w:ind w:firstLine="23"/>
              <w:rPr>
                <w:sz w:val="22"/>
              </w:rPr>
            </w:pPr>
            <w:r>
              <w:rPr>
                <w:rFonts w:hint="eastAsia"/>
                <w:sz w:val="22"/>
              </w:rPr>
              <w:t>金桥金业路</w:t>
            </w:r>
            <w:r>
              <w:rPr>
                <w:rFonts w:hint="eastAsia"/>
                <w:sz w:val="22"/>
              </w:rPr>
              <w:t>399</w:t>
            </w:r>
            <w:r>
              <w:rPr>
                <w:rFonts w:hint="eastAsia"/>
                <w:sz w:val="22"/>
              </w:rPr>
              <w:t>号</w:t>
            </w:r>
          </w:p>
        </w:tc>
        <w:tc>
          <w:tcPr>
            <w:tcW w:w="1134" w:type="dxa"/>
            <w:vAlign w:val="center"/>
          </w:tcPr>
          <w:p w14:paraId="47C58B45" w14:textId="77777777" w:rsidR="00B74CE9" w:rsidRDefault="00B74CE9" w:rsidP="00583B73">
            <w:pPr>
              <w:adjustRightInd w:val="0"/>
              <w:snapToGrid w:val="0"/>
              <w:spacing w:line="240" w:lineRule="auto"/>
              <w:ind w:firstLine="23"/>
              <w:jc w:val="center"/>
              <w:rPr>
                <w:sz w:val="22"/>
              </w:rPr>
            </w:pPr>
            <w:r>
              <w:rPr>
                <w:rFonts w:hint="eastAsia"/>
                <w:sz w:val="22"/>
              </w:rPr>
              <w:t>三级</w:t>
            </w:r>
          </w:p>
        </w:tc>
        <w:tc>
          <w:tcPr>
            <w:tcW w:w="2409" w:type="dxa"/>
            <w:vMerge/>
          </w:tcPr>
          <w:p w14:paraId="007CB9E0" w14:textId="77777777" w:rsidR="00B74CE9" w:rsidRDefault="00B74CE9" w:rsidP="00583B73">
            <w:pPr>
              <w:adjustRightInd w:val="0"/>
              <w:snapToGrid w:val="0"/>
              <w:spacing w:line="240" w:lineRule="auto"/>
              <w:ind w:firstLine="385"/>
              <w:rPr>
                <w:b/>
                <w:bCs/>
                <w:sz w:val="22"/>
              </w:rPr>
            </w:pPr>
          </w:p>
        </w:tc>
      </w:tr>
    </w:tbl>
    <w:p w14:paraId="5645F57D" w14:textId="77777777" w:rsidR="00B74CE9" w:rsidRDefault="00B74CE9" w:rsidP="00B74CE9">
      <w:pPr>
        <w:spacing w:line="240" w:lineRule="auto"/>
        <w:ind w:firstLineChars="192" w:firstLine="422"/>
        <w:rPr>
          <w:sz w:val="22"/>
        </w:rPr>
      </w:pPr>
      <w:r>
        <w:rPr>
          <w:rFonts w:hint="eastAsia"/>
          <w:sz w:val="22"/>
        </w:rPr>
        <w:t>说明：具体系统名称由采购</w:t>
      </w:r>
      <w:proofErr w:type="gramStart"/>
      <w:r>
        <w:rPr>
          <w:rFonts w:hint="eastAsia"/>
          <w:sz w:val="22"/>
        </w:rPr>
        <w:t>方最终</w:t>
      </w:r>
      <w:proofErr w:type="gramEnd"/>
      <w:r>
        <w:rPr>
          <w:rFonts w:hint="eastAsia"/>
          <w:sz w:val="22"/>
        </w:rPr>
        <w:t>确定。</w:t>
      </w:r>
    </w:p>
    <w:p w14:paraId="54E7A190" w14:textId="77777777" w:rsidR="00B74CE9" w:rsidRDefault="00B74CE9" w:rsidP="00B74CE9">
      <w:pPr>
        <w:spacing w:line="240" w:lineRule="auto"/>
        <w:ind w:firstLineChars="200" w:firstLine="440"/>
        <w:rPr>
          <w:sz w:val="22"/>
        </w:rPr>
      </w:pPr>
      <w:r>
        <w:rPr>
          <w:rFonts w:hint="eastAsia"/>
          <w:sz w:val="22"/>
        </w:rPr>
        <w:t>供应商应协助采购人完成</w:t>
      </w:r>
      <w:r>
        <w:rPr>
          <w:rFonts w:ascii="宋体" w:hAnsi="宋体" w:cs="宋体" w:hint="eastAsia"/>
          <w:color w:val="000000"/>
          <w:kern w:val="0"/>
          <w:sz w:val="22"/>
        </w:rPr>
        <w:t>综合业务协同管理平台的定级、备案，并获得备案证明。</w:t>
      </w:r>
    </w:p>
    <w:p w14:paraId="552DF365" w14:textId="77777777" w:rsidR="00B74CE9" w:rsidRDefault="00B74CE9" w:rsidP="00B74CE9">
      <w:pPr>
        <w:spacing w:line="240" w:lineRule="auto"/>
        <w:ind w:firstLineChars="200" w:firstLine="440"/>
        <w:rPr>
          <w:sz w:val="22"/>
        </w:rPr>
      </w:pPr>
      <w:r>
        <w:rPr>
          <w:rFonts w:hint="eastAsia"/>
          <w:sz w:val="22"/>
        </w:rPr>
        <w:t>供应商根据</w:t>
      </w:r>
      <w:proofErr w:type="gramStart"/>
      <w:r>
        <w:rPr>
          <w:rFonts w:hint="eastAsia"/>
          <w:sz w:val="22"/>
        </w:rPr>
        <w:t>等保规范</w:t>
      </w:r>
      <w:proofErr w:type="gramEnd"/>
      <w:r>
        <w:rPr>
          <w:rFonts w:hint="eastAsia"/>
          <w:sz w:val="22"/>
        </w:rPr>
        <w:t>中的技术要求对安全设备、网络设备、服务器、终端</w:t>
      </w:r>
      <w:r>
        <w:rPr>
          <w:rFonts w:hint="eastAsia"/>
          <w:sz w:val="22"/>
        </w:rPr>
        <w:t>PC</w:t>
      </w:r>
      <w:r>
        <w:rPr>
          <w:rFonts w:hint="eastAsia"/>
          <w:sz w:val="22"/>
        </w:rPr>
        <w:t>等相</w:t>
      </w:r>
      <w:r>
        <w:rPr>
          <w:rFonts w:hint="eastAsia"/>
          <w:sz w:val="22"/>
        </w:rPr>
        <w:lastRenderedPageBreak/>
        <w:t>关设施，</w:t>
      </w:r>
      <w:proofErr w:type="gramStart"/>
      <w:r>
        <w:rPr>
          <w:rFonts w:hint="eastAsia"/>
          <w:sz w:val="22"/>
        </w:rPr>
        <w:t>根据等保配置</w:t>
      </w:r>
      <w:proofErr w:type="gramEnd"/>
      <w:r>
        <w:rPr>
          <w:rFonts w:hint="eastAsia"/>
          <w:sz w:val="22"/>
        </w:rPr>
        <w:t>核查项进行安全配置核查。对信息系统中发现的漏洞进行验证、并提出整改建议，协助采购人及应用系统开发</w:t>
      </w:r>
      <w:r>
        <w:rPr>
          <w:rFonts w:hint="eastAsia"/>
          <w:sz w:val="22"/>
        </w:rPr>
        <w:t>/</w:t>
      </w:r>
      <w:r>
        <w:rPr>
          <w:rFonts w:hint="eastAsia"/>
          <w:sz w:val="22"/>
        </w:rPr>
        <w:t>运</w:t>
      </w:r>
      <w:proofErr w:type="gramStart"/>
      <w:r>
        <w:rPr>
          <w:rFonts w:hint="eastAsia"/>
          <w:sz w:val="22"/>
        </w:rPr>
        <w:t>维单位</w:t>
      </w:r>
      <w:proofErr w:type="gramEnd"/>
      <w:r>
        <w:rPr>
          <w:rFonts w:hint="eastAsia"/>
          <w:sz w:val="22"/>
        </w:rPr>
        <w:t>进行漏洞修复。</w:t>
      </w:r>
    </w:p>
    <w:p w14:paraId="5EDF3A9D" w14:textId="77777777" w:rsidR="00B74CE9" w:rsidRDefault="00B74CE9" w:rsidP="00B74CE9">
      <w:pPr>
        <w:spacing w:line="240" w:lineRule="auto"/>
        <w:ind w:firstLineChars="200" w:firstLine="440"/>
        <w:rPr>
          <w:sz w:val="22"/>
        </w:rPr>
      </w:pPr>
      <w:r>
        <w:rPr>
          <w:rFonts w:hint="eastAsia"/>
          <w:sz w:val="22"/>
        </w:rPr>
        <w:t>进入测评阶段，供应商应协助采购人组织协调测评机构、系统开发</w:t>
      </w:r>
      <w:r>
        <w:rPr>
          <w:rFonts w:hint="eastAsia"/>
          <w:sz w:val="22"/>
        </w:rPr>
        <w:t>/</w:t>
      </w:r>
      <w:r>
        <w:rPr>
          <w:rFonts w:hint="eastAsia"/>
          <w:sz w:val="22"/>
        </w:rPr>
        <w:t>运维单位，提供测评所需相关材料，保障信息系统差距评估工作的顺利开展。并根据差距评估的结果，有针对性的组织系统开发</w:t>
      </w:r>
      <w:r>
        <w:rPr>
          <w:rFonts w:hint="eastAsia"/>
          <w:sz w:val="22"/>
        </w:rPr>
        <w:t>/</w:t>
      </w:r>
      <w:r>
        <w:rPr>
          <w:rFonts w:hint="eastAsia"/>
          <w:sz w:val="22"/>
        </w:rPr>
        <w:t>运</w:t>
      </w:r>
      <w:proofErr w:type="gramStart"/>
      <w:r>
        <w:rPr>
          <w:rFonts w:hint="eastAsia"/>
          <w:sz w:val="22"/>
        </w:rPr>
        <w:t>维单位</w:t>
      </w:r>
      <w:proofErr w:type="gramEnd"/>
      <w:r>
        <w:rPr>
          <w:rFonts w:hint="eastAsia"/>
          <w:sz w:val="22"/>
        </w:rPr>
        <w:t>进行安全整改工作，包括网络安全管理制度、安全责任制建立、网络安全培训、网络安全应急演练等安全管理方面内容和应用系统漏洞修复、系统服务器合</w:t>
      </w:r>
      <w:proofErr w:type="gramStart"/>
      <w:r>
        <w:rPr>
          <w:rFonts w:hint="eastAsia"/>
          <w:sz w:val="22"/>
        </w:rPr>
        <w:t>规</w:t>
      </w:r>
      <w:proofErr w:type="gramEnd"/>
      <w:r>
        <w:rPr>
          <w:rFonts w:hint="eastAsia"/>
          <w:sz w:val="22"/>
        </w:rPr>
        <w:t>性修复、恶意代码处置等安全技术方面的整改，保障本项目中全部三级系统的测评工作顺利完成。</w:t>
      </w:r>
    </w:p>
    <w:p w14:paraId="34D87978" w14:textId="77777777" w:rsidR="00B74CE9" w:rsidRDefault="00B74CE9" w:rsidP="00B74CE9">
      <w:pPr>
        <w:spacing w:line="240" w:lineRule="auto"/>
        <w:ind w:firstLineChars="200" w:firstLine="440"/>
        <w:rPr>
          <w:sz w:val="22"/>
        </w:rPr>
      </w:pPr>
      <w:r w:rsidRPr="00B5453B">
        <w:rPr>
          <w:rFonts w:hint="eastAsia"/>
          <w:sz w:val="22"/>
        </w:rPr>
        <w:t>服务供应商应根据本项目的测评要求选择</w:t>
      </w:r>
      <w:r w:rsidRPr="00F120F5">
        <w:rPr>
          <w:rFonts w:hint="eastAsia"/>
          <w:sz w:val="22"/>
        </w:rPr>
        <w:t>具有等级保护测评资质的测评机构（需在网络安全等级测评与检测评估机构目录中）开展网络安全等级保护测评工作</w:t>
      </w:r>
    </w:p>
    <w:p w14:paraId="6FB8C1AA" w14:textId="77777777" w:rsidR="00B74CE9" w:rsidRDefault="00B74CE9" w:rsidP="00B74CE9">
      <w:pPr>
        <w:spacing w:line="240" w:lineRule="auto"/>
        <w:ind w:firstLineChars="200" w:firstLine="440"/>
        <w:rPr>
          <w:sz w:val="22"/>
        </w:rPr>
      </w:pPr>
      <w:r>
        <w:rPr>
          <w:rFonts w:hint="eastAsia"/>
          <w:sz w:val="22"/>
        </w:rPr>
        <w:t>（</w:t>
      </w:r>
      <w:r>
        <w:rPr>
          <w:rFonts w:hint="eastAsia"/>
          <w:sz w:val="22"/>
        </w:rPr>
        <w:t>1</w:t>
      </w:r>
      <w:r>
        <w:rPr>
          <w:rFonts w:hint="eastAsia"/>
          <w:sz w:val="22"/>
        </w:rPr>
        <w:t>）</w:t>
      </w:r>
      <w:proofErr w:type="gramStart"/>
      <w:r>
        <w:rPr>
          <w:rFonts w:hint="eastAsia"/>
          <w:sz w:val="22"/>
        </w:rPr>
        <w:t>根据等保测评</w:t>
      </w:r>
      <w:proofErr w:type="gramEnd"/>
      <w:r>
        <w:rPr>
          <w:rFonts w:hint="eastAsia"/>
          <w:sz w:val="22"/>
        </w:rPr>
        <w:t>的技术要求，从以下几个方面能对信息系统进行技术测评：</w:t>
      </w:r>
    </w:p>
    <w:p w14:paraId="1DEA8521" w14:textId="77777777" w:rsidR="00B74CE9" w:rsidRDefault="00B74CE9" w:rsidP="00B74CE9">
      <w:pPr>
        <w:pStyle w:val="a9"/>
        <w:numPr>
          <w:ilvl w:val="0"/>
          <w:numId w:val="3"/>
        </w:numPr>
        <w:suppressAutoHyphens/>
        <w:spacing w:line="240" w:lineRule="auto"/>
        <w:ind w:left="0" w:firstLine="200"/>
        <w:contextualSpacing w:val="0"/>
        <w:rPr>
          <w:sz w:val="22"/>
        </w:rPr>
      </w:pPr>
      <w:r>
        <w:rPr>
          <w:rFonts w:hint="eastAsia"/>
          <w:sz w:val="22"/>
        </w:rPr>
        <w:t>物理安全：针对系统的机房、设备设施</w:t>
      </w:r>
      <w:proofErr w:type="gramStart"/>
      <w:r>
        <w:rPr>
          <w:rFonts w:hint="eastAsia"/>
          <w:sz w:val="22"/>
        </w:rPr>
        <w:t>等对象</w:t>
      </w:r>
      <w:proofErr w:type="gramEnd"/>
      <w:r>
        <w:rPr>
          <w:rFonts w:hint="eastAsia"/>
          <w:sz w:val="22"/>
        </w:rPr>
        <w:t>进行核查（云上系统此项可免）；</w:t>
      </w:r>
    </w:p>
    <w:p w14:paraId="49020BE5" w14:textId="77777777" w:rsidR="00B74CE9" w:rsidRDefault="00B74CE9" w:rsidP="00B74CE9">
      <w:pPr>
        <w:pStyle w:val="a9"/>
        <w:numPr>
          <w:ilvl w:val="0"/>
          <w:numId w:val="3"/>
        </w:numPr>
        <w:suppressAutoHyphens/>
        <w:spacing w:line="240" w:lineRule="auto"/>
        <w:ind w:left="0" w:firstLine="200"/>
        <w:contextualSpacing w:val="0"/>
        <w:rPr>
          <w:sz w:val="22"/>
        </w:rPr>
      </w:pPr>
      <w:r>
        <w:rPr>
          <w:rFonts w:hint="eastAsia"/>
          <w:sz w:val="22"/>
        </w:rPr>
        <w:t>网络安全：针对系统的网络结构、网络设备、网络防护</w:t>
      </w:r>
      <w:proofErr w:type="gramStart"/>
      <w:r>
        <w:rPr>
          <w:rFonts w:hint="eastAsia"/>
          <w:sz w:val="22"/>
        </w:rPr>
        <w:t>等对象</w:t>
      </w:r>
      <w:proofErr w:type="gramEnd"/>
      <w:r>
        <w:rPr>
          <w:rFonts w:hint="eastAsia"/>
          <w:sz w:val="22"/>
        </w:rPr>
        <w:t>和内容进行核查和技术测试；</w:t>
      </w:r>
    </w:p>
    <w:p w14:paraId="6E8F1FEA" w14:textId="77777777" w:rsidR="00B74CE9" w:rsidRDefault="00B74CE9" w:rsidP="00B74CE9">
      <w:pPr>
        <w:pStyle w:val="a9"/>
        <w:numPr>
          <w:ilvl w:val="0"/>
          <w:numId w:val="3"/>
        </w:numPr>
        <w:suppressAutoHyphens/>
        <w:spacing w:line="240" w:lineRule="auto"/>
        <w:ind w:left="0" w:firstLine="200"/>
        <w:contextualSpacing w:val="0"/>
        <w:rPr>
          <w:sz w:val="22"/>
        </w:rPr>
      </w:pPr>
      <w:r>
        <w:rPr>
          <w:rFonts w:hint="eastAsia"/>
          <w:sz w:val="22"/>
        </w:rPr>
        <w:t>主机安全：针对系统的服务器、重要客户端的操作系统和数据库</w:t>
      </w:r>
      <w:proofErr w:type="gramStart"/>
      <w:r>
        <w:rPr>
          <w:rFonts w:hint="eastAsia"/>
          <w:sz w:val="22"/>
        </w:rPr>
        <w:t>等对象</w:t>
      </w:r>
      <w:proofErr w:type="gramEnd"/>
      <w:r>
        <w:rPr>
          <w:rFonts w:hint="eastAsia"/>
          <w:sz w:val="22"/>
        </w:rPr>
        <w:t>进行核查和技术测试；</w:t>
      </w:r>
    </w:p>
    <w:p w14:paraId="03C8380B" w14:textId="77777777" w:rsidR="00B74CE9" w:rsidRDefault="00B74CE9" w:rsidP="00B74CE9">
      <w:pPr>
        <w:pStyle w:val="a9"/>
        <w:numPr>
          <w:ilvl w:val="0"/>
          <w:numId w:val="3"/>
        </w:numPr>
        <w:suppressAutoHyphens/>
        <w:spacing w:line="240" w:lineRule="auto"/>
        <w:ind w:left="0" w:firstLine="200"/>
        <w:contextualSpacing w:val="0"/>
        <w:rPr>
          <w:sz w:val="22"/>
        </w:rPr>
      </w:pPr>
      <w:r>
        <w:rPr>
          <w:rFonts w:hint="eastAsia"/>
          <w:sz w:val="22"/>
        </w:rPr>
        <w:t>应用安全：针对应用系统（信息系统）</w:t>
      </w:r>
      <w:proofErr w:type="gramStart"/>
      <w:r>
        <w:rPr>
          <w:rFonts w:hint="eastAsia"/>
          <w:sz w:val="22"/>
        </w:rPr>
        <w:t>等对象</w:t>
      </w:r>
      <w:proofErr w:type="gramEnd"/>
      <w:r>
        <w:rPr>
          <w:rFonts w:hint="eastAsia"/>
          <w:sz w:val="22"/>
        </w:rPr>
        <w:t>进行核查和技术测试；</w:t>
      </w:r>
    </w:p>
    <w:p w14:paraId="331A9DFE" w14:textId="77777777" w:rsidR="00B74CE9" w:rsidRDefault="00B74CE9" w:rsidP="00B74CE9">
      <w:pPr>
        <w:pStyle w:val="a9"/>
        <w:numPr>
          <w:ilvl w:val="0"/>
          <w:numId w:val="3"/>
        </w:numPr>
        <w:suppressAutoHyphens/>
        <w:spacing w:line="240" w:lineRule="auto"/>
        <w:ind w:left="0" w:firstLine="200"/>
        <w:contextualSpacing w:val="0"/>
        <w:rPr>
          <w:sz w:val="22"/>
        </w:rPr>
      </w:pPr>
      <w:r>
        <w:rPr>
          <w:rFonts w:hint="eastAsia"/>
          <w:sz w:val="22"/>
        </w:rPr>
        <w:t>数据安全：针对系统管理数据、鉴别信息和用户数据</w:t>
      </w:r>
      <w:proofErr w:type="gramStart"/>
      <w:r>
        <w:rPr>
          <w:rFonts w:hint="eastAsia"/>
          <w:sz w:val="22"/>
        </w:rPr>
        <w:t>等对象</w:t>
      </w:r>
      <w:proofErr w:type="gramEnd"/>
      <w:r>
        <w:rPr>
          <w:rFonts w:hint="eastAsia"/>
          <w:sz w:val="22"/>
        </w:rPr>
        <w:t>进行核查和技术测试。</w:t>
      </w:r>
    </w:p>
    <w:p w14:paraId="1F2BE242" w14:textId="77777777" w:rsidR="00B74CE9" w:rsidRDefault="00B74CE9" w:rsidP="00B74CE9">
      <w:pPr>
        <w:spacing w:line="240" w:lineRule="auto"/>
        <w:ind w:firstLineChars="200" w:firstLine="440"/>
        <w:rPr>
          <w:sz w:val="22"/>
        </w:rPr>
      </w:pPr>
      <w:r>
        <w:rPr>
          <w:rFonts w:hint="eastAsia"/>
          <w:sz w:val="22"/>
        </w:rPr>
        <w:t>（</w:t>
      </w:r>
      <w:r>
        <w:rPr>
          <w:rFonts w:hint="eastAsia"/>
          <w:sz w:val="22"/>
        </w:rPr>
        <w:t>2</w:t>
      </w:r>
      <w:r>
        <w:rPr>
          <w:rFonts w:hint="eastAsia"/>
          <w:sz w:val="22"/>
        </w:rPr>
        <w:t>）</w:t>
      </w:r>
      <w:proofErr w:type="gramStart"/>
      <w:r>
        <w:rPr>
          <w:rFonts w:hint="eastAsia"/>
          <w:sz w:val="22"/>
        </w:rPr>
        <w:t>根据等保测评</w:t>
      </w:r>
      <w:proofErr w:type="gramEnd"/>
      <w:r>
        <w:rPr>
          <w:rFonts w:hint="eastAsia"/>
          <w:sz w:val="22"/>
        </w:rPr>
        <w:t>的管理要求，从以下几个方面能对信息系统进行管理测评：</w:t>
      </w:r>
    </w:p>
    <w:p w14:paraId="7193AE4D" w14:textId="77777777" w:rsidR="00B74CE9" w:rsidRDefault="00B74CE9" w:rsidP="00B74CE9">
      <w:pPr>
        <w:pStyle w:val="a9"/>
        <w:numPr>
          <w:ilvl w:val="0"/>
          <w:numId w:val="4"/>
        </w:numPr>
        <w:suppressAutoHyphens/>
        <w:spacing w:line="240" w:lineRule="auto"/>
        <w:ind w:left="0" w:firstLine="200"/>
        <w:contextualSpacing w:val="0"/>
        <w:rPr>
          <w:sz w:val="22"/>
        </w:rPr>
      </w:pPr>
      <w:r>
        <w:rPr>
          <w:rFonts w:hint="eastAsia"/>
          <w:sz w:val="22"/>
        </w:rPr>
        <w:t>安全管理制度：针对管理制度的制定和发布、评审和修订等情况进行核查；</w:t>
      </w:r>
    </w:p>
    <w:p w14:paraId="4992C63E" w14:textId="77777777" w:rsidR="00B74CE9" w:rsidRDefault="00B74CE9" w:rsidP="00B74CE9">
      <w:pPr>
        <w:pStyle w:val="a9"/>
        <w:numPr>
          <w:ilvl w:val="0"/>
          <w:numId w:val="4"/>
        </w:numPr>
        <w:suppressAutoHyphens/>
        <w:spacing w:line="240" w:lineRule="auto"/>
        <w:ind w:left="0" w:firstLine="200"/>
        <w:contextualSpacing w:val="0"/>
        <w:rPr>
          <w:sz w:val="22"/>
        </w:rPr>
      </w:pPr>
      <w:r>
        <w:rPr>
          <w:rFonts w:hint="eastAsia"/>
          <w:sz w:val="22"/>
        </w:rPr>
        <w:t>安全管理机构：针对岗位设置、人员配备、授权和审批、沟通和协作、审核和检查等情况进行审核；</w:t>
      </w:r>
    </w:p>
    <w:p w14:paraId="1ECC258C" w14:textId="77777777" w:rsidR="00B74CE9" w:rsidRDefault="00B74CE9" w:rsidP="00B74CE9">
      <w:pPr>
        <w:pStyle w:val="a9"/>
        <w:numPr>
          <w:ilvl w:val="0"/>
          <w:numId w:val="4"/>
        </w:numPr>
        <w:suppressAutoHyphens/>
        <w:spacing w:line="240" w:lineRule="auto"/>
        <w:ind w:left="0" w:firstLine="200"/>
        <w:contextualSpacing w:val="0"/>
        <w:rPr>
          <w:sz w:val="22"/>
        </w:rPr>
      </w:pPr>
      <w:r>
        <w:rPr>
          <w:rFonts w:hint="eastAsia"/>
          <w:sz w:val="22"/>
        </w:rPr>
        <w:t>人员安全管理：针对人员录用、人员离岗、人员考核、安全意识教育和培训、外部人员访问管理等进行核查；</w:t>
      </w:r>
    </w:p>
    <w:p w14:paraId="18C92A5A" w14:textId="77777777" w:rsidR="00B74CE9" w:rsidRDefault="00B74CE9" w:rsidP="00B74CE9">
      <w:pPr>
        <w:pStyle w:val="a9"/>
        <w:numPr>
          <w:ilvl w:val="0"/>
          <w:numId w:val="4"/>
        </w:numPr>
        <w:suppressAutoHyphens/>
        <w:spacing w:line="240" w:lineRule="auto"/>
        <w:ind w:left="0" w:firstLine="200"/>
        <w:contextualSpacing w:val="0"/>
        <w:rPr>
          <w:sz w:val="22"/>
        </w:rPr>
      </w:pPr>
      <w:r>
        <w:rPr>
          <w:rFonts w:hint="eastAsia"/>
          <w:sz w:val="22"/>
        </w:rPr>
        <w:t>建设管理：针对系统建设的全过程，系统定级、安全方案设计、产品采购和使用、自行软件开发、外包软件开发等进行核查；</w:t>
      </w:r>
    </w:p>
    <w:p w14:paraId="786A84E6" w14:textId="77777777" w:rsidR="00B74CE9" w:rsidRDefault="00B74CE9" w:rsidP="00B74CE9">
      <w:pPr>
        <w:pStyle w:val="a9"/>
        <w:numPr>
          <w:ilvl w:val="0"/>
          <w:numId w:val="4"/>
        </w:numPr>
        <w:suppressAutoHyphens/>
        <w:spacing w:line="240" w:lineRule="auto"/>
        <w:ind w:left="0" w:firstLine="200"/>
        <w:contextualSpacing w:val="0"/>
        <w:rPr>
          <w:sz w:val="22"/>
        </w:rPr>
      </w:pPr>
      <w:r>
        <w:rPr>
          <w:rFonts w:hint="eastAsia"/>
          <w:sz w:val="22"/>
        </w:rPr>
        <w:t>运维管理：针对资产管理、介质管理、设备管理、监控管理、系统安全管理、恶意代码防范管理、密码管理、变更管理、备份与恢复管理、安全事件处置、应急预案管理进行核查。</w:t>
      </w:r>
    </w:p>
    <w:p w14:paraId="29797354" w14:textId="77777777" w:rsidR="00B74CE9" w:rsidRDefault="00B74CE9" w:rsidP="00B74CE9">
      <w:pPr>
        <w:spacing w:line="240" w:lineRule="auto"/>
        <w:ind w:firstLineChars="200" w:firstLine="440"/>
        <w:rPr>
          <w:sz w:val="22"/>
        </w:rPr>
      </w:pPr>
      <w:r>
        <w:rPr>
          <w:rFonts w:hint="eastAsia"/>
          <w:sz w:val="22"/>
        </w:rPr>
        <w:t>（</w:t>
      </w:r>
      <w:r>
        <w:rPr>
          <w:rFonts w:hint="eastAsia"/>
          <w:sz w:val="22"/>
        </w:rPr>
        <w:t>3</w:t>
      </w:r>
      <w:r>
        <w:rPr>
          <w:rFonts w:hint="eastAsia"/>
          <w:sz w:val="22"/>
        </w:rPr>
        <w:t>）测评实施要求：</w:t>
      </w:r>
    </w:p>
    <w:p w14:paraId="334A1616" w14:textId="77777777" w:rsidR="00B74CE9" w:rsidRDefault="00B74CE9" w:rsidP="00B74CE9">
      <w:pPr>
        <w:spacing w:line="240" w:lineRule="auto"/>
        <w:ind w:firstLineChars="200" w:firstLine="440"/>
        <w:rPr>
          <w:sz w:val="22"/>
        </w:rPr>
      </w:pPr>
      <w:r>
        <w:rPr>
          <w:rFonts w:hint="eastAsia"/>
          <w:sz w:val="22"/>
        </w:rPr>
        <w:t>若经过安全等级测评，测评汇总得分不符合要求，将不符合</w:t>
      </w:r>
      <w:proofErr w:type="gramStart"/>
      <w:r>
        <w:rPr>
          <w:rFonts w:hint="eastAsia"/>
          <w:sz w:val="22"/>
        </w:rPr>
        <w:t>项及时</w:t>
      </w:r>
      <w:proofErr w:type="gramEnd"/>
      <w:r>
        <w:rPr>
          <w:rFonts w:hint="eastAsia"/>
          <w:sz w:val="22"/>
        </w:rPr>
        <w:t>反馈采购人，提供商协助并督促其实施问题整改，直到测评结果满足</w:t>
      </w:r>
      <w:proofErr w:type="gramStart"/>
      <w:r>
        <w:rPr>
          <w:rFonts w:hint="eastAsia"/>
          <w:sz w:val="22"/>
        </w:rPr>
        <w:t>相关等保测评</w:t>
      </w:r>
      <w:proofErr w:type="gramEnd"/>
      <w:r>
        <w:rPr>
          <w:rFonts w:hint="eastAsia"/>
          <w:sz w:val="22"/>
        </w:rPr>
        <w:t>的评分标准。最终由测评机构出具完整的纸质安全等级测评报告（盖章版）。系统整改与测评服务完成后，以纸质盖章版和电子文件形式交付系统整改与测评服务报告各一份。</w:t>
      </w:r>
    </w:p>
    <w:p w14:paraId="3C3E2927" w14:textId="77777777" w:rsidR="00B74CE9" w:rsidRDefault="00B74CE9" w:rsidP="00B74CE9">
      <w:pPr>
        <w:spacing w:line="240" w:lineRule="auto"/>
        <w:ind w:firstLineChars="192" w:firstLine="422"/>
        <w:rPr>
          <w:sz w:val="22"/>
        </w:rPr>
      </w:pPr>
    </w:p>
    <w:p w14:paraId="37BD8ADF" w14:textId="77777777" w:rsidR="00B74CE9" w:rsidRDefault="00B74CE9" w:rsidP="00B74CE9">
      <w:pPr>
        <w:spacing w:line="240" w:lineRule="auto"/>
        <w:ind w:firstLineChars="192" w:firstLine="422"/>
        <w:rPr>
          <w:sz w:val="22"/>
        </w:rPr>
      </w:pPr>
      <w:r>
        <w:rPr>
          <w:rFonts w:hint="eastAsia"/>
          <w:sz w:val="22"/>
        </w:rPr>
        <w:t>7.3.2</w:t>
      </w:r>
      <w:r>
        <w:rPr>
          <w:rFonts w:hint="eastAsia"/>
          <w:sz w:val="22"/>
        </w:rPr>
        <w:t>渗透测试服务</w:t>
      </w:r>
    </w:p>
    <w:p w14:paraId="7D854E59" w14:textId="77777777" w:rsidR="00B74CE9" w:rsidRDefault="00B74CE9" w:rsidP="00B74CE9">
      <w:pPr>
        <w:spacing w:line="240" w:lineRule="auto"/>
        <w:ind w:firstLineChars="200" w:firstLine="440"/>
        <w:rPr>
          <w:sz w:val="22"/>
        </w:rPr>
      </w:pPr>
      <w:r>
        <w:rPr>
          <w:rFonts w:hint="eastAsia"/>
          <w:sz w:val="22"/>
        </w:rPr>
        <w:t>对所有</w:t>
      </w:r>
      <w:proofErr w:type="gramStart"/>
      <w:r>
        <w:rPr>
          <w:rFonts w:hint="eastAsia"/>
          <w:sz w:val="22"/>
        </w:rPr>
        <w:t>纳入等保测评</w:t>
      </w:r>
      <w:proofErr w:type="gramEnd"/>
      <w:r>
        <w:rPr>
          <w:rFonts w:hint="eastAsia"/>
          <w:sz w:val="22"/>
        </w:rPr>
        <w:t>服务的系统进行非破坏性渗透测试。非破坏性渗透测试是通过模拟恶意黑客的攻击方法，包括对系统的任何弱点、技术缺陷或漏洞的主动分析，这个分析是从一个攻击者可能存在的位置来进行的，并且从这个位置有条件主动利用安全漏洞。</w:t>
      </w:r>
      <w:proofErr w:type="gramStart"/>
      <w:r>
        <w:rPr>
          <w:rFonts w:hint="eastAsia"/>
          <w:sz w:val="22"/>
        </w:rPr>
        <w:t>非破坏</w:t>
      </w:r>
      <w:proofErr w:type="gramEnd"/>
      <w:r>
        <w:rPr>
          <w:rFonts w:hint="eastAsia"/>
          <w:sz w:val="22"/>
        </w:rPr>
        <w:t>渗透测试可以对系统的网络层安全、系统层安全、应用层安全中多项安全指标进行测试和漏洞发现，基于渗透测试报告，可以精准开展安全加固和安全整改工作。</w:t>
      </w:r>
      <w:r>
        <w:rPr>
          <w:rFonts w:hint="eastAsia"/>
          <w:sz w:val="22"/>
        </w:rPr>
        <w:t xml:space="preserve"> </w:t>
      </w:r>
    </w:p>
    <w:p w14:paraId="7E1B9527" w14:textId="77777777" w:rsidR="00B74CE9" w:rsidRDefault="00B74CE9" w:rsidP="00B74CE9">
      <w:pPr>
        <w:spacing w:line="240" w:lineRule="auto"/>
        <w:ind w:firstLineChars="200" w:firstLine="440"/>
        <w:rPr>
          <w:sz w:val="22"/>
        </w:rPr>
      </w:pPr>
      <w:r>
        <w:rPr>
          <w:rFonts w:hint="eastAsia"/>
          <w:sz w:val="22"/>
        </w:rPr>
        <w:t>渗透测试完成后以纸质盖章版和电子文件形式出具一份渗透测试报告，渗透报告内容必须包含渗透目标、渗透方法、渗透路径、漏洞详情、风险描述、风险等级、加固建议等。</w:t>
      </w:r>
    </w:p>
    <w:p w14:paraId="0335FDDF" w14:textId="77777777" w:rsidR="00B74CE9" w:rsidRDefault="00B74CE9" w:rsidP="00B74CE9">
      <w:pPr>
        <w:spacing w:line="240" w:lineRule="auto"/>
        <w:ind w:firstLineChars="192" w:firstLine="422"/>
        <w:rPr>
          <w:sz w:val="22"/>
        </w:rPr>
      </w:pPr>
      <w:r>
        <w:rPr>
          <w:rFonts w:hint="eastAsia"/>
          <w:sz w:val="22"/>
        </w:rPr>
        <w:lastRenderedPageBreak/>
        <w:t>7.3.3</w:t>
      </w:r>
      <w:r>
        <w:rPr>
          <w:rFonts w:hint="eastAsia"/>
          <w:sz w:val="22"/>
        </w:rPr>
        <w:t>安全防护服务</w:t>
      </w:r>
    </w:p>
    <w:p w14:paraId="4958FB80" w14:textId="77777777" w:rsidR="00B74CE9" w:rsidRDefault="00B74CE9" w:rsidP="00B74CE9">
      <w:pPr>
        <w:spacing w:line="240" w:lineRule="auto"/>
        <w:ind w:firstLineChars="200" w:firstLine="440"/>
        <w:rPr>
          <w:sz w:val="22"/>
        </w:rPr>
      </w:pPr>
      <w:r>
        <w:rPr>
          <w:rFonts w:hint="eastAsia"/>
          <w:sz w:val="22"/>
        </w:rPr>
        <w:t>对浦东新区建交委政务云上信息系统提供持续的安全防护服务，包括防篡改服务、日志审计服务、</w:t>
      </w:r>
      <w:r>
        <w:rPr>
          <w:rFonts w:ascii="宋体" w:hAnsi="宋体" w:cs="宋体" w:hint="eastAsia"/>
          <w:color w:val="000000"/>
          <w:kern w:val="0"/>
          <w:sz w:val="22"/>
        </w:rPr>
        <w:t>运维审计服务</w:t>
      </w:r>
      <w:r>
        <w:rPr>
          <w:rFonts w:hint="eastAsia"/>
          <w:sz w:val="22"/>
        </w:rPr>
        <w:t>、数据库审计服务，为已有的安全设备更换授权文件，更新所需的特征库，完成相应的版本升级等工作。确保政务云上各应用系统的运行安全。</w:t>
      </w:r>
    </w:p>
    <w:p w14:paraId="75B52CC6" w14:textId="77777777" w:rsidR="00B74CE9" w:rsidRDefault="00B74CE9" w:rsidP="00B74CE9">
      <w:pPr>
        <w:pStyle w:val="a9"/>
        <w:ind w:firstLineChars="192" w:firstLine="422"/>
        <w:rPr>
          <w:bCs/>
          <w:sz w:val="22"/>
        </w:rPr>
      </w:pPr>
      <w:r>
        <w:rPr>
          <w:rFonts w:hint="eastAsia"/>
          <w:bCs/>
          <w:sz w:val="22"/>
        </w:rPr>
        <w:t>7</w:t>
      </w:r>
      <w:r>
        <w:rPr>
          <w:bCs/>
          <w:sz w:val="22"/>
        </w:rPr>
        <w:t>.</w:t>
      </w:r>
      <w:r>
        <w:rPr>
          <w:rFonts w:hint="eastAsia"/>
          <w:bCs/>
          <w:sz w:val="22"/>
        </w:rPr>
        <w:t>4</w:t>
      </w:r>
      <w:r w:rsidRPr="00D612DA">
        <w:rPr>
          <w:rFonts w:hint="eastAsia"/>
          <w:bCs/>
          <w:sz w:val="22"/>
        </w:rPr>
        <w:t>供应商</w:t>
      </w:r>
      <w:r>
        <w:rPr>
          <w:rFonts w:hint="eastAsia"/>
          <w:bCs/>
          <w:sz w:val="22"/>
        </w:rPr>
        <w:t>及人员要求</w:t>
      </w:r>
    </w:p>
    <w:p w14:paraId="42839F84" w14:textId="77777777" w:rsidR="00B74CE9" w:rsidRPr="00D612DA" w:rsidRDefault="00B74CE9" w:rsidP="00B74CE9">
      <w:pPr>
        <w:pStyle w:val="a9"/>
        <w:ind w:firstLineChars="192" w:firstLine="422"/>
        <w:rPr>
          <w:sz w:val="22"/>
        </w:rPr>
      </w:pPr>
      <w:r>
        <w:rPr>
          <w:rFonts w:hint="eastAsia"/>
          <w:sz w:val="22"/>
        </w:rPr>
        <w:t>7.4.1</w:t>
      </w:r>
      <w:r w:rsidRPr="00D612DA">
        <w:rPr>
          <w:rFonts w:hint="eastAsia"/>
          <w:sz w:val="22"/>
        </w:rPr>
        <w:t>供应商要求</w:t>
      </w:r>
    </w:p>
    <w:p w14:paraId="4E8B60E5" w14:textId="77777777" w:rsidR="00B74CE9" w:rsidRPr="00D612DA" w:rsidRDefault="00B74CE9" w:rsidP="00B74CE9">
      <w:pPr>
        <w:pStyle w:val="a9"/>
        <w:ind w:firstLineChars="257" w:firstLine="565"/>
        <w:rPr>
          <w:sz w:val="22"/>
        </w:rPr>
      </w:pPr>
      <w:r w:rsidRPr="00D612DA">
        <w:rPr>
          <w:rFonts w:hint="eastAsia"/>
          <w:sz w:val="22"/>
        </w:rPr>
        <w:t>（</w:t>
      </w:r>
      <w:r w:rsidRPr="00D612DA">
        <w:rPr>
          <w:rFonts w:hint="eastAsia"/>
          <w:sz w:val="22"/>
        </w:rPr>
        <w:t>1</w:t>
      </w:r>
      <w:r w:rsidRPr="00D612DA">
        <w:rPr>
          <w:rFonts w:hint="eastAsia"/>
          <w:sz w:val="22"/>
        </w:rPr>
        <w:t>）供应商应熟悉网络数据安全各项法律法规和属地</w:t>
      </w:r>
      <w:proofErr w:type="gramStart"/>
      <w:r w:rsidRPr="00D612DA">
        <w:rPr>
          <w:rFonts w:hint="eastAsia"/>
          <w:sz w:val="22"/>
        </w:rPr>
        <w:t>化主管</w:t>
      </w:r>
      <w:proofErr w:type="gramEnd"/>
      <w:r w:rsidRPr="00D612DA">
        <w:rPr>
          <w:rFonts w:hint="eastAsia"/>
          <w:sz w:val="22"/>
        </w:rPr>
        <w:t>单位的管理要求，保障项目能够全面开展、有效交付。</w:t>
      </w:r>
    </w:p>
    <w:p w14:paraId="54111824" w14:textId="77777777" w:rsidR="00B74CE9" w:rsidRPr="00D612DA" w:rsidRDefault="00B74CE9" w:rsidP="00B74CE9">
      <w:pPr>
        <w:pStyle w:val="a9"/>
        <w:ind w:firstLineChars="257" w:firstLine="565"/>
        <w:rPr>
          <w:sz w:val="22"/>
        </w:rPr>
      </w:pPr>
      <w:r w:rsidRPr="00D612DA">
        <w:rPr>
          <w:rFonts w:hint="eastAsia"/>
          <w:sz w:val="22"/>
        </w:rPr>
        <w:t>（</w:t>
      </w:r>
      <w:r w:rsidRPr="00D612DA">
        <w:rPr>
          <w:rFonts w:hint="eastAsia"/>
          <w:sz w:val="22"/>
        </w:rPr>
        <w:t>2</w:t>
      </w:r>
      <w:r w:rsidRPr="00D612DA">
        <w:rPr>
          <w:rFonts w:hint="eastAsia"/>
          <w:sz w:val="22"/>
        </w:rPr>
        <w:t>）供应商应熟悉政务云上信息系统的管理规范，具备为政务云上信息系统提供服务的技术能力。</w:t>
      </w:r>
    </w:p>
    <w:p w14:paraId="2ED80CF3" w14:textId="77777777" w:rsidR="00B74CE9" w:rsidRPr="00D612DA" w:rsidRDefault="00B74CE9" w:rsidP="00B74CE9">
      <w:pPr>
        <w:pStyle w:val="a9"/>
        <w:ind w:firstLineChars="257" w:firstLine="565"/>
        <w:rPr>
          <w:sz w:val="22"/>
        </w:rPr>
      </w:pPr>
      <w:r w:rsidRPr="00D612DA">
        <w:rPr>
          <w:rFonts w:hint="eastAsia"/>
          <w:sz w:val="22"/>
        </w:rPr>
        <w:t>（</w:t>
      </w:r>
      <w:r w:rsidRPr="00D612DA">
        <w:rPr>
          <w:rFonts w:hint="eastAsia"/>
          <w:sz w:val="22"/>
        </w:rPr>
        <w:t>3</w:t>
      </w:r>
      <w:r w:rsidRPr="00D612DA">
        <w:rPr>
          <w:rFonts w:hint="eastAsia"/>
          <w:sz w:val="22"/>
        </w:rPr>
        <w:t>）供应商</w:t>
      </w:r>
      <w:r>
        <w:rPr>
          <w:rFonts w:hint="eastAsia"/>
          <w:sz w:val="22"/>
        </w:rPr>
        <w:t>如</w:t>
      </w:r>
      <w:r w:rsidRPr="00D612DA">
        <w:rPr>
          <w:rFonts w:hint="eastAsia"/>
          <w:sz w:val="22"/>
        </w:rPr>
        <w:t>具备类似项目经验，</w:t>
      </w:r>
      <w:r>
        <w:rPr>
          <w:rFonts w:hint="eastAsia"/>
          <w:sz w:val="22"/>
        </w:rPr>
        <w:t>可</w:t>
      </w:r>
      <w:r w:rsidRPr="00D612DA">
        <w:rPr>
          <w:rFonts w:hint="eastAsia"/>
          <w:sz w:val="22"/>
        </w:rPr>
        <w:t>提供相关证明。</w:t>
      </w:r>
    </w:p>
    <w:p w14:paraId="31758106" w14:textId="77777777" w:rsidR="00B74CE9" w:rsidRDefault="00B74CE9" w:rsidP="00B74CE9">
      <w:pPr>
        <w:pStyle w:val="a9"/>
        <w:ind w:firstLineChars="257" w:firstLine="565"/>
        <w:rPr>
          <w:sz w:val="22"/>
        </w:rPr>
      </w:pPr>
      <w:r w:rsidRPr="00D612DA">
        <w:rPr>
          <w:rFonts w:hint="eastAsia"/>
          <w:sz w:val="22"/>
        </w:rPr>
        <w:t>（</w:t>
      </w:r>
      <w:r w:rsidRPr="00D612DA">
        <w:rPr>
          <w:rFonts w:hint="eastAsia"/>
          <w:sz w:val="22"/>
        </w:rPr>
        <w:t>4</w:t>
      </w:r>
      <w:r w:rsidRPr="00D612DA">
        <w:rPr>
          <w:rFonts w:hint="eastAsia"/>
          <w:sz w:val="22"/>
        </w:rPr>
        <w:t>）供应商具有较好服务口碑，确保高效响应、满意服务。</w:t>
      </w:r>
    </w:p>
    <w:p w14:paraId="03E3863F" w14:textId="77777777" w:rsidR="00B74CE9" w:rsidRDefault="00B74CE9" w:rsidP="00B74CE9">
      <w:pPr>
        <w:pStyle w:val="a9"/>
        <w:ind w:firstLineChars="192" w:firstLine="422"/>
        <w:rPr>
          <w:bCs/>
          <w:sz w:val="22"/>
        </w:rPr>
      </w:pPr>
      <w:r>
        <w:rPr>
          <w:rFonts w:hint="eastAsia"/>
          <w:sz w:val="22"/>
        </w:rPr>
        <w:t>7.4.</w:t>
      </w:r>
      <w:r>
        <w:rPr>
          <w:sz w:val="22"/>
        </w:rPr>
        <w:t>2</w:t>
      </w:r>
      <w:r>
        <w:rPr>
          <w:rFonts w:hint="eastAsia"/>
          <w:bCs/>
          <w:sz w:val="22"/>
        </w:rPr>
        <w:t>人员要求</w:t>
      </w:r>
    </w:p>
    <w:p w14:paraId="4AA1C1CE" w14:textId="77777777" w:rsidR="00B74CE9" w:rsidRDefault="00B74CE9" w:rsidP="00B74CE9">
      <w:pPr>
        <w:adjustRightInd w:val="0"/>
        <w:snapToGrid w:val="0"/>
        <w:spacing w:line="240" w:lineRule="auto"/>
        <w:ind w:firstLineChars="300" w:firstLine="660"/>
        <w:jc w:val="left"/>
        <w:rPr>
          <w:bCs/>
          <w:sz w:val="22"/>
        </w:rPr>
      </w:pPr>
      <w:r>
        <w:rPr>
          <w:rFonts w:hint="eastAsia"/>
          <w:bCs/>
          <w:sz w:val="22"/>
        </w:rPr>
        <w:t>（</w:t>
      </w:r>
      <w:r>
        <w:rPr>
          <w:rFonts w:hint="eastAsia"/>
          <w:bCs/>
          <w:sz w:val="22"/>
        </w:rPr>
        <w:t>1</w:t>
      </w:r>
      <w:r>
        <w:rPr>
          <w:rFonts w:hint="eastAsia"/>
          <w:bCs/>
          <w:sz w:val="22"/>
        </w:rPr>
        <w:t>）本项目需要指派</w:t>
      </w:r>
      <w:r>
        <w:rPr>
          <w:bCs/>
          <w:sz w:val="22"/>
        </w:rPr>
        <w:t>1</w:t>
      </w:r>
      <w:r>
        <w:rPr>
          <w:rFonts w:hint="eastAsia"/>
          <w:bCs/>
          <w:sz w:val="22"/>
        </w:rPr>
        <w:t>名项目经理及</w:t>
      </w:r>
      <w:r>
        <w:rPr>
          <w:bCs/>
          <w:sz w:val="22"/>
        </w:rPr>
        <w:t>6</w:t>
      </w:r>
      <w:r>
        <w:rPr>
          <w:rFonts w:hint="eastAsia"/>
          <w:bCs/>
          <w:sz w:val="22"/>
        </w:rPr>
        <w:t>名技术人员均需具备类似项目经验且不得兼职本项目以外的其他项目工作，年龄不得超过</w:t>
      </w:r>
      <w:r>
        <w:rPr>
          <w:bCs/>
          <w:sz w:val="22"/>
        </w:rPr>
        <w:t>60</w:t>
      </w:r>
      <w:r>
        <w:rPr>
          <w:rFonts w:hint="eastAsia"/>
          <w:bCs/>
          <w:sz w:val="22"/>
        </w:rPr>
        <w:t>岁。</w:t>
      </w:r>
    </w:p>
    <w:p w14:paraId="3A94C80A" w14:textId="77777777" w:rsidR="00B74CE9" w:rsidRDefault="00B74CE9" w:rsidP="00B74CE9">
      <w:pPr>
        <w:adjustRightInd w:val="0"/>
        <w:snapToGrid w:val="0"/>
        <w:spacing w:line="240" w:lineRule="auto"/>
        <w:ind w:firstLineChars="300" w:firstLine="660"/>
        <w:jc w:val="left"/>
        <w:rPr>
          <w:bCs/>
          <w:sz w:val="22"/>
        </w:rPr>
      </w:pPr>
      <w:r>
        <w:rPr>
          <w:rFonts w:hint="eastAsia"/>
          <w:bCs/>
          <w:sz w:val="22"/>
        </w:rPr>
        <w:t>（</w:t>
      </w:r>
      <w:r>
        <w:rPr>
          <w:rFonts w:hint="eastAsia"/>
          <w:bCs/>
          <w:sz w:val="22"/>
        </w:rPr>
        <w:t>2</w:t>
      </w:r>
      <w:r>
        <w:rPr>
          <w:rFonts w:hint="eastAsia"/>
          <w:bCs/>
          <w:sz w:val="22"/>
        </w:rPr>
        <w:t>）项目经理应具有较强的组织能力和协调能力，能够根据项目的实际情况及时地分析并预见影响项目质量、安全、进度的隐患和问题，并提出切实可行的解决方案和办法。项目经理每周在项目现场（采购人办公地点或采购人指定的地点）时间应不少于</w:t>
      </w:r>
      <w:r>
        <w:rPr>
          <w:bCs/>
          <w:sz w:val="22"/>
        </w:rPr>
        <w:t>3</w:t>
      </w:r>
      <w:r>
        <w:rPr>
          <w:rFonts w:hint="eastAsia"/>
          <w:bCs/>
          <w:sz w:val="22"/>
        </w:rPr>
        <w:t>个工作日（工作时间</w:t>
      </w:r>
      <w:r>
        <w:rPr>
          <w:rFonts w:hint="eastAsia"/>
          <w:bCs/>
          <w:sz w:val="22"/>
        </w:rPr>
        <w:t>9:</w:t>
      </w:r>
      <w:r>
        <w:rPr>
          <w:bCs/>
          <w:sz w:val="22"/>
        </w:rPr>
        <w:t>00</w:t>
      </w:r>
      <w:r>
        <w:rPr>
          <w:rFonts w:hint="eastAsia"/>
          <w:bCs/>
          <w:sz w:val="22"/>
        </w:rPr>
        <w:t>至</w:t>
      </w:r>
      <w:r>
        <w:rPr>
          <w:rFonts w:hint="eastAsia"/>
          <w:bCs/>
          <w:sz w:val="22"/>
        </w:rPr>
        <w:t>1</w:t>
      </w:r>
      <w:r>
        <w:rPr>
          <w:bCs/>
          <w:sz w:val="22"/>
        </w:rPr>
        <w:t>7</w:t>
      </w:r>
      <w:r>
        <w:rPr>
          <w:rFonts w:hint="eastAsia"/>
          <w:bCs/>
          <w:sz w:val="22"/>
        </w:rPr>
        <w:t>:</w:t>
      </w:r>
      <w:r>
        <w:rPr>
          <w:bCs/>
          <w:sz w:val="22"/>
        </w:rPr>
        <w:t>30</w:t>
      </w:r>
      <w:r>
        <w:rPr>
          <w:rFonts w:hint="eastAsia"/>
          <w:bCs/>
          <w:sz w:val="22"/>
        </w:rPr>
        <w:t>）。如采购人有要求需要项目经理到场，成交供应商应满足采购人的需求，如其有不尽其职或虚挂其名的情况，采购人有权要求调换具有相应资历的人选，直至有权要求成交供应商退场并单方面终止合同。</w:t>
      </w:r>
    </w:p>
    <w:p w14:paraId="78CAF70E" w14:textId="77777777" w:rsidR="00B74CE9" w:rsidRDefault="00B74CE9" w:rsidP="00B74CE9">
      <w:pPr>
        <w:adjustRightInd w:val="0"/>
        <w:snapToGrid w:val="0"/>
        <w:spacing w:line="240" w:lineRule="auto"/>
        <w:ind w:firstLineChars="300" w:firstLine="660"/>
        <w:jc w:val="left"/>
        <w:rPr>
          <w:bCs/>
          <w:sz w:val="22"/>
        </w:rPr>
      </w:pPr>
      <w:r>
        <w:rPr>
          <w:rFonts w:hint="eastAsia"/>
          <w:bCs/>
          <w:sz w:val="22"/>
        </w:rPr>
        <w:t>（</w:t>
      </w:r>
      <w:r>
        <w:rPr>
          <w:rFonts w:hint="eastAsia"/>
          <w:bCs/>
          <w:sz w:val="22"/>
        </w:rPr>
        <w:t>3</w:t>
      </w:r>
      <w:r>
        <w:rPr>
          <w:rFonts w:hint="eastAsia"/>
          <w:bCs/>
          <w:sz w:val="22"/>
        </w:rPr>
        <w:t>）项目组其他成员不少于</w:t>
      </w:r>
      <w:r>
        <w:rPr>
          <w:bCs/>
          <w:sz w:val="22"/>
        </w:rPr>
        <w:t>6</w:t>
      </w:r>
      <w:r>
        <w:rPr>
          <w:rFonts w:hint="eastAsia"/>
          <w:bCs/>
          <w:sz w:val="22"/>
        </w:rPr>
        <w:t>人。在项目实施期间至少安排</w:t>
      </w:r>
      <w:r>
        <w:rPr>
          <w:bCs/>
          <w:sz w:val="22"/>
        </w:rPr>
        <w:t>2</w:t>
      </w:r>
      <w:r>
        <w:rPr>
          <w:rFonts w:hint="eastAsia"/>
          <w:bCs/>
          <w:sz w:val="22"/>
        </w:rPr>
        <w:t>名安全服务工程师在浦东新区办公中心</w:t>
      </w:r>
      <w:r>
        <w:rPr>
          <w:rFonts w:hint="eastAsia"/>
          <w:bCs/>
          <w:sz w:val="22"/>
        </w:rPr>
        <w:t>5</w:t>
      </w:r>
      <w:r>
        <w:rPr>
          <w:rFonts w:hint="eastAsia"/>
          <w:bCs/>
          <w:sz w:val="22"/>
        </w:rPr>
        <w:t>号楼开展系统整改与测评服务。安全服务工程师每周在项目现场（采购人办公地点或采购人指定的地点）时间应不少于</w:t>
      </w:r>
      <w:r>
        <w:rPr>
          <w:rFonts w:hint="eastAsia"/>
          <w:bCs/>
          <w:sz w:val="22"/>
        </w:rPr>
        <w:t>2</w:t>
      </w:r>
      <w:r>
        <w:rPr>
          <w:rFonts w:hint="eastAsia"/>
          <w:bCs/>
          <w:sz w:val="22"/>
        </w:rPr>
        <w:t>个工作日（工作时间</w:t>
      </w:r>
      <w:r>
        <w:rPr>
          <w:rFonts w:hint="eastAsia"/>
          <w:bCs/>
          <w:sz w:val="22"/>
        </w:rPr>
        <w:t>9:</w:t>
      </w:r>
      <w:r>
        <w:rPr>
          <w:bCs/>
          <w:sz w:val="22"/>
        </w:rPr>
        <w:t>00</w:t>
      </w:r>
      <w:r>
        <w:rPr>
          <w:rFonts w:hint="eastAsia"/>
          <w:bCs/>
          <w:sz w:val="22"/>
        </w:rPr>
        <w:t>至</w:t>
      </w:r>
      <w:r>
        <w:rPr>
          <w:rFonts w:hint="eastAsia"/>
          <w:bCs/>
          <w:sz w:val="22"/>
        </w:rPr>
        <w:t>1</w:t>
      </w:r>
      <w:r>
        <w:rPr>
          <w:bCs/>
          <w:sz w:val="22"/>
        </w:rPr>
        <w:t>7</w:t>
      </w:r>
      <w:r>
        <w:rPr>
          <w:rFonts w:hint="eastAsia"/>
          <w:bCs/>
          <w:sz w:val="22"/>
        </w:rPr>
        <w:t>:</w:t>
      </w:r>
      <w:r>
        <w:rPr>
          <w:bCs/>
          <w:sz w:val="22"/>
        </w:rPr>
        <w:t>30</w:t>
      </w:r>
      <w:r>
        <w:rPr>
          <w:rFonts w:hint="eastAsia"/>
          <w:bCs/>
          <w:sz w:val="22"/>
        </w:rPr>
        <w:t>），服务人员应具备网络安全相关服务资质，且拥有</w:t>
      </w:r>
      <w:r>
        <w:rPr>
          <w:bCs/>
          <w:sz w:val="22"/>
        </w:rPr>
        <w:t>3</w:t>
      </w:r>
      <w:r>
        <w:rPr>
          <w:rFonts w:hint="eastAsia"/>
          <w:bCs/>
          <w:sz w:val="22"/>
        </w:rPr>
        <w:t>年以上类似的工作经验。</w:t>
      </w:r>
    </w:p>
    <w:p w14:paraId="1D74C29C" w14:textId="77777777" w:rsidR="00B74CE9" w:rsidRDefault="00B74CE9" w:rsidP="00B74CE9">
      <w:pPr>
        <w:pStyle w:val="a9"/>
        <w:ind w:firstLineChars="192" w:firstLine="422"/>
        <w:rPr>
          <w:sz w:val="22"/>
        </w:rPr>
      </w:pPr>
      <w:r>
        <w:rPr>
          <w:rFonts w:hint="eastAsia"/>
          <w:sz w:val="22"/>
        </w:rPr>
        <w:t>7.4.</w:t>
      </w:r>
      <w:r>
        <w:rPr>
          <w:sz w:val="22"/>
        </w:rPr>
        <w:t>3</w:t>
      </w:r>
      <w:r>
        <w:rPr>
          <w:sz w:val="22"/>
        </w:rPr>
        <w:t>本项目中人员岗位要求（但不仅限于）详见下表。</w:t>
      </w:r>
    </w:p>
    <w:p w14:paraId="235A8B27" w14:textId="77777777" w:rsidR="00B74CE9" w:rsidRDefault="00B74CE9" w:rsidP="00B74CE9">
      <w:pPr>
        <w:spacing w:line="240" w:lineRule="auto"/>
        <w:jc w:val="center"/>
        <w:rPr>
          <w:sz w:val="22"/>
        </w:rPr>
      </w:pPr>
      <w:r>
        <w:rPr>
          <w:b/>
          <w:sz w:val="22"/>
        </w:rPr>
        <w:t>人员配备</w:t>
      </w:r>
      <w:r>
        <w:rPr>
          <w:rFonts w:hint="eastAsia"/>
          <w:b/>
          <w:sz w:val="22"/>
        </w:rPr>
        <w:t>要求</w:t>
      </w:r>
      <w:r>
        <w:rPr>
          <w:b/>
          <w:sz w:val="22"/>
        </w:rPr>
        <w:t>一览表</w:t>
      </w:r>
    </w:p>
    <w:tbl>
      <w:tblPr>
        <w:tblStyle w:val="af3"/>
        <w:tblW w:w="8729" w:type="dxa"/>
        <w:jc w:val="center"/>
        <w:tblLayout w:type="fixed"/>
        <w:tblLook w:val="04A0" w:firstRow="1" w:lastRow="0" w:firstColumn="1" w:lastColumn="0" w:noHBand="0" w:noVBand="1"/>
      </w:tblPr>
      <w:tblGrid>
        <w:gridCol w:w="571"/>
        <w:gridCol w:w="1134"/>
        <w:gridCol w:w="1226"/>
        <w:gridCol w:w="3585"/>
        <w:gridCol w:w="2213"/>
      </w:tblGrid>
      <w:tr w:rsidR="00B74CE9" w14:paraId="19A9C3C8" w14:textId="77777777" w:rsidTr="00583B73">
        <w:trPr>
          <w:tblHeader/>
          <w:jc w:val="center"/>
        </w:trPr>
        <w:tc>
          <w:tcPr>
            <w:tcW w:w="571" w:type="dxa"/>
            <w:vAlign w:val="center"/>
          </w:tcPr>
          <w:p w14:paraId="63991EA6" w14:textId="77777777" w:rsidR="00B74CE9" w:rsidRDefault="00B74CE9" w:rsidP="00583B73">
            <w:pPr>
              <w:spacing w:line="240" w:lineRule="auto"/>
              <w:jc w:val="center"/>
              <w:rPr>
                <w:rFonts w:ascii="宋体" w:hAnsi="宋体" w:hint="eastAsia"/>
                <w:b/>
                <w:sz w:val="22"/>
              </w:rPr>
            </w:pPr>
            <w:r>
              <w:rPr>
                <w:rFonts w:ascii="宋体" w:hAnsi="宋体"/>
                <w:b/>
                <w:sz w:val="22"/>
              </w:rPr>
              <w:t>序号</w:t>
            </w:r>
          </w:p>
        </w:tc>
        <w:tc>
          <w:tcPr>
            <w:tcW w:w="1134" w:type="dxa"/>
            <w:vAlign w:val="center"/>
          </w:tcPr>
          <w:p w14:paraId="0439AB16" w14:textId="77777777" w:rsidR="00B74CE9" w:rsidRDefault="00B74CE9" w:rsidP="00583B73">
            <w:pPr>
              <w:spacing w:line="240" w:lineRule="auto"/>
              <w:ind w:leftChars="-10" w:left="1" w:hangingChars="10" w:hanging="22"/>
              <w:jc w:val="center"/>
              <w:rPr>
                <w:rFonts w:ascii="宋体" w:hAnsi="宋体" w:hint="eastAsia"/>
                <w:b/>
                <w:sz w:val="22"/>
              </w:rPr>
            </w:pPr>
            <w:r>
              <w:rPr>
                <w:rFonts w:ascii="宋体" w:hAnsi="宋体"/>
                <w:b/>
                <w:sz w:val="22"/>
              </w:rPr>
              <w:t>岗位名称</w:t>
            </w:r>
          </w:p>
        </w:tc>
        <w:tc>
          <w:tcPr>
            <w:tcW w:w="1226" w:type="dxa"/>
            <w:vAlign w:val="center"/>
          </w:tcPr>
          <w:p w14:paraId="33652A3C" w14:textId="77777777" w:rsidR="00B74CE9" w:rsidRDefault="00B74CE9" w:rsidP="00583B73">
            <w:pPr>
              <w:spacing w:line="240" w:lineRule="auto"/>
              <w:ind w:leftChars="-26" w:left="5" w:hangingChars="27" w:hanging="60"/>
              <w:jc w:val="center"/>
              <w:rPr>
                <w:rFonts w:ascii="宋体" w:hAnsi="宋体" w:hint="eastAsia"/>
                <w:b/>
                <w:sz w:val="22"/>
              </w:rPr>
            </w:pPr>
            <w:r>
              <w:rPr>
                <w:rFonts w:ascii="宋体" w:hAnsi="宋体" w:cs="宋体" w:hint="eastAsia"/>
                <w:b/>
                <w:sz w:val="22"/>
              </w:rPr>
              <w:t>最低配置岗位人数</w:t>
            </w:r>
          </w:p>
        </w:tc>
        <w:tc>
          <w:tcPr>
            <w:tcW w:w="3585" w:type="dxa"/>
            <w:vAlign w:val="center"/>
          </w:tcPr>
          <w:p w14:paraId="4B11FEF6" w14:textId="77777777" w:rsidR="00B74CE9" w:rsidRDefault="00B74CE9" w:rsidP="00583B73">
            <w:pPr>
              <w:spacing w:line="240" w:lineRule="auto"/>
              <w:ind w:firstLineChars="41" w:firstLine="91"/>
              <w:jc w:val="center"/>
              <w:rPr>
                <w:rFonts w:ascii="宋体" w:hAnsi="宋体" w:hint="eastAsia"/>
                <w:b/>
                <w:sz w:val="22"/>
              </w:rPr>
            </w:pPr>
            <w:r>
              <w:rPr>
                <w:rFonts w:ascii="宋体" w:hAnsi="宋体" w:cs="宋体" w:hint="eastAsia"/>
                <w:b/>
                <w:sz w:val="22"/>
              </w:rPr>
              <w:t>基</w:t>
            </w:r>
            <w:r>
              <w:rPr>
                <w:rFonts w:ascii="宋体" w:hAnsi="宋体"/>
                <w:b/>
                <w:sz w:val="22"/>
              </w:rPr>
              <w:t>本要求</w:t>
            </w:r>
          </w:p>
        </w:tc>
        <w:tc>
          <w:tcPr>
            <w:tcW w:w="2213" w:type="dxa"/>
            <w:vAlign w:val="center"/>
          </w:tcPr>
          <w:p w14:paraId="0C6F01EE" w14:textId="77777777" w:rsidR="00B74CE9" w:rsidRDefault="00B74CE9" w:rsidP="00583B73">
            <w:pPr>
              <w:spacing w:line="240" w:lineRule="auto"/>
              <w:jc w:val="center"/>
              <w:rPr>
                <w:rFonts w:ascii="宋体" w:hAnsi="宋体" w:hint="eastAsia"/>
                <w:b/>
                <w:sz w:val="22"/>
              </w:rPr>
            </w:pPr>
            <w:r>
              <w:rPr>
                <w:rFonts w:ascii="宋体" w:hAnsi="宋体"/>
                <w:b/>
                <w:sz w:val="22"/>
              </w:rPr>
              <w:t>备注</w:t>
            </w:r>
          </w:p>
        </w:tc>
      </w:tr>
      <w:tr w:rsidR="00B74CE9" w14:paraId="2F89DBE9" w14:textId="77777777" w:rsidTr="00583B73">
        <w:trPr>
          <w:jc w:val="center"/>
        </w:trPr>
        <w:tc>
          <w:tcPr>
            <w:tcW w:w="571" w:type="dxa"/>
            <w:vAlign w:val="center"/>
          </w:tcPr>
          <w:p w14:paraId="20C88B9A" w14:textId="77777777" w:rsidR="00B74CE9" w:rsidRDefault="00B74CE9" w:rsidP="00583B73">
            <w:pPr>
              <w:spacing w:line="240" w:lineRule="auto"/>
              <w:jc w:val="center"/>
              <w:rPr>
                <w:rFonts w:ascii="宋体" w:hAnsi="宋体" w:hint="eastAsia"/>
                <w:sz w:val="22"/>
              </w:rPr>
            </w:pPr>
            <w:r>
              <w:rPr>
                <w:rFonts w:ascii="宋体" w:hAnsi="宋体"/>
                <w:sz w:val="22"/>
              </w:rPr>
              <w:t>1</w:t>
            </w:r>
          </w:p>
        </w:tc>
        <w:tc>
          <w:tcPr>
            <w:tcW w:w="1134" w:type="dxa"/>
            <w:vAlign w:val="center"/>
          </w:tcPr>
          <w:p w14:paraId="48A05269" w14:textId="77777777" w:rsidR="00B74CE9" w:rsidRDefault="00B74CE9" w:rsidP="00583B73">
            <w:pPr>
              <w:spacing w:line="240" w:lineRule="auto"/>
              <w:ind w:leftChars="-10" w:left="1" w:hangingChars="10" w:hanging="22"/>
              <w:jc w:val="center"/>
              <w:rPr>
                <w:rFonts w:ascii="宋体" w:hAnsi="宋体" w:hint="eastAsia"/>
                <w:sz w:val="22"/>
              </w:rPr>
            </w:pPr>
            <w:r>
              <w:rPr>
                <w:rFonts w:ascii="宋体" w:hAnsi="宋体" w:hint="eastAsia"/>
                <w:sz w:val="22"/>
              </w:rPr>
              <w:t>项目经理</w:t>
            </w:r>
          </w:p>
        </w:tc>
        <w:tc>
          <w:tcPr>
            <w:tcW w:w="1226" w:type="dxa"/>
            <w:vAlign w:val="center"/>
          </w:tcPr>
          <w:p w14:paraId="49865A37" w14:textId="77777777" w:rsidR="00B74CE9" w:rsidRDefault="00B74CE9" w:rsidP="00583B73">
            <w:pPr>
              <w:spacing w:line="240" w:lineRule="auto"/>
              <w:ind w:leftChars="-26" w:left="4" w:hangingChars="27" w:hanging="59"/>
              <w:jc w:val="center"/>
              <w:rPr>
                <w:rFonts w:ascii="宋体" w:hAnsi="宋体" w:hint="eastAsia"/>
                <w:sz w:val="22"/>
              </w:rPr>
            </w:pPr>
            <w:r>
              <w:rPr>
                <w:rFonts w:ascii="宋体" w:hAnsi="宋体" w:hint="eastAsia"/>
                <w:sz w:val="22"/>
              </w:rPr>
              <w:t>1</w:t>
            </w:r>
          </w:p>
        </w:tc>
        <w:tc>
          <w:tcPr>
            <w:tcW w:w="3585" w:type="dxa"/>
            <w:vAlign w:val="center"/>
          </w:tcPr>
          <w:p w14:paraId="423FC22D" w14:textId="77777777" w:rsidR="00B74CE9" w:rsidRDefault="00B74CE9" w:rsidP="00583B73">
            <w:pPr>
              <w:spacing w:line="240" w:lineRule="auto"/>
              <w:jc w:val="left"/>
              <w:rPr>
                <w:rFonts w:ascii="宋体" w:hAnsi="宋体" w:hint="eastAsia"/>
                <w:sz w:val="22"/>
              </w:rPr>
            </w:pPr>
            <w:r>
              <w:rPr>
                <w:rFonts w:ascii="宋体" w:hAnsi="宋体" w:hint="eastAsia"/>
                <w:sz w:val="22"/>
              </w:rPr>
              <w:t>具备</w:t>
            </w:r>
            <w:r>
              <w:rPr>
                <w:rFonts w:ascii="宋体" w:hAnsi="宋体"/>
                <w:sz w:val="22"/>
              </w:rPr>
              <w:t>类似项目</w:t>
            </w:r>
            <w:r>
              <w:rPr>
                <w:rFonts w:ascii="宋体" w:hAnsi="宋体" w:hint="eastAsia"/>
                <w:sz w:val="22"/>
              </w:rPr>
              <w:t>经验，</w:t>
            </w:r>
            <w:r>
              <w:rPr>
                <w:rFonts w:ascii="宋体" w:hAnsi="宋体"/>
                <w:sz w:val="22"/>
              </w:rPr>
              <w:t>不得兼职本项目以外的其他项目工作，年龄不超过</w:t>
            </w:r>
            <w:r>
              <w:rPr>
                <w:rFonts w:ascii="宋体" w:hAnsi="宋体" w:hint="eastAsia"/>
                <w:sz w:val="22"/>
              </w:rPr>
              <w:t>60岁，具备项目管理能力</w:t>
            </w:r>
          </w:p>
        </w:tc>
        <w:tc>
          <w:tcPr>
            <w:tcW w:w="2213" w:type="dxa"/>
            <w:vAlign w:val="center"/>
          </w:tcPr>
          <w:p w14:paraId="23091C27" w14:textId="77777777" w:rsidR="00B74CE9" w:rsidRDefault="00B74CE9" w:rsidP="00583B73">
            <w:pPr>
              <w:spacing w:line="240" w:lineRule="auto"/>
              <w:jc w:val="center"/>
              <w:rPr>
                <w:rFonts w:ascii="宋体" w:hAnsi="宋体" w:cs="宋体" w:hint="eastAsia"/>
                <w:sz w:val="22"/>
              </w:rPr>
            </w:pPr>
            <w:r>
              <w:rPr>
                <w:rFonts w:hint="eastAsia"/>
                <w:bCs/>
                <w:sz w:val="22"/>
              </w:rPr>
              <w:t>每周不少于</w:t>
            </w:r>
            <w:r>
              <w:rPr>
                <w:rFonts w:hint="eastAsia"/>
                <w:bCs/>
                <w:sz w:val="22"/>
              </w:rPr>
              <w:t>2</w:t>
            </w:r>
            <w:r>
              <w:rPr>
                <w:rFonts w:hint="eastAsia"/>
                <w:bCs/>
                <w:sz w:val="22"/>
              </w:rPr>
              <w:t>个工作日驻场</w:t>
            </w:r>
          </w:p>
        </w:tc>
      </w:tr>
      <w:tr w:rsidR="00B74CE9" w14:paraId="4D70521E" w14:textId="77777777" w:rsidTr="00583B73">
        <w:trPr>
          <w:jc w:val="center"/>
        </w:trPr>
        <w:tc>
          <w:tcPr>
            <w:tcW w:w="571" w:type="dxa"/>
            <w:vAlign w:val="center"/>
          </w:tcPr>
          <w:p w14:paraId="56C64805" w14:textId="77777777" w:rsidR="00B74CE9" w:rsidRDefault="00B74CE9" w:rsidP="00583B73">
            <w:pPr>
              <w:spacing w:line="240" w:lineRule="auto"/>
              <w:jc w:val="center"/>
              <w:rPr>
                <w:rFonts w:ascii="宋体" w:hAnsi="宋体" w:hint="eastAsia"/>
                <w:sz w:val="22"/>
              </w:rPr>
            </w:pPr>
            <w:r>
              <w:rPr>
                <w:rFonts w:ascii="宋体" w:hAnsi="宋体"/>
                <w:sz w:val="22"/>
              </w:rPr>
              <w:t>2</w:t>
            </w:r>
          </w:p>
        </w:tc>
        <w:tc>
          <w:tcPr>
            <w:tcW w:w="1134" w:type="dxa"/>
            <w:vAlign w:val="center"/>
          </w:tcPr>
          <w:p w14:paraId="0FC5C182" w14:textId="77777777" w:rsidR="00B74CE9" w:rsidRDefault="00B74CE9" w:rsidP="00583B73">
            <w:pPr>
              <w:spacing w:line="240" w:lineRule="auto"/>
              <w:ind w:leftChars="-10" w:left="1" w:hangingChars="10" w:hanging="22"/>
              <w:jc w:val="center"/>
              <w:rPr>
                <w:rFonts w:ascii="宋体" w:hAnsi="宋体" w:hint="eastAsia"/>
                <w:sz w:val="22"/>
              </w:rPr>
            </w:pPr>
            <w:r>
              <w:rPr>
                <w:rFonts w:ascii="宋体" w:hAnsi="宋体" w:hint="eastAsia"/>
                <w:sz w:val="22"/>
              </w:rPr>
              <w:t>技术</w:t>
            </w:r>
            <w:r>
              <w:rPr>
                <w:rFonts w:ascii="宋体" w:hAnsi="宋体"/>
                <w:sz w:val="22"/>
              </w:rPr>
              <w:t>人员</w:t>
            </w:r>
          </w:p>
        </w:tc>
        <w:tc>
          <w:tcPr>
            <w:tcW w:w="1226" w:type="dxa"/>
            <w:vAlign w:val="center"/>
          </w:tcPr>
          <w:p w14:paraId="309D5BF7" w14:textId="77777777" w:rsidR="00B74CE9" w:rsidRDefault="00B74CE9" w:rsidP="00583B73">
            <w:pPr>
              <w:spacing w:line="240" w:lineRule="auto"/>
              <w:ind w:leftChars="-26" w:left="4" w:hangingChars="27" w:hanging="59"/>
              <w:jc w:val="center"/>
              <w:rPr>
                <w:rFonts w:ascii="宋体" w:hAnsi="宋体" w:hint="eastAsia"/>
                <w:sz w:val="22"/>
              </w:rPr>
            </w:pPr>
            <w:r>
              <w:rPr>
                <w:rFonts w:ascii="宋体" w:hAnsi="宋体"/>
                <w:sz w:val="22"/>
              </w:rPr>
              <w:t>6</w:t>
            </w:r>
          </w:p>
        </w:tc>
        <w:tc>
          <w:tcPr>
            <w:tcW w:w="3585" w:type="dxa"/>
            <w:vAlign w:val="center"/>
          </w:tcPr>
          <w:p w14:paraId="1FDDCE00" w14:textId="77777777" w:rsidR="00B74CE9" w:rsidRDefault="00B74CE9" w:rsidP="00583B73">
            <w:pPr>
              <w:spacing w:line="240" w:lineRule="auto"/>
              <w:jc w:val="left"/>
              <w:rPr>
                <w:rFonts w:ascii="宋体" w:hAnsi="宋体" w:hint="eastAsia"/>
                <w:sz w:val="22"/>
              </w:rPr>
            </w:pPr>
            <w:r>
              <w:rPr>
                <w:rFonts w:ascii="宋体" w:hAnsi="宋体" w:hint="eastAsia"/>
                <w:sz w:val="22"/>
              </w:rPr>
              <w:t>具备类似项目经验，不得兼职本项目以外的其他项目工作，具备安全管理、安全服务相关能力</w:t>
            </w:r>
          </w:p>
        </w:tc>
        <w:tc>
          <w:tcPr>
            <w:tcW w:w="2213" w:type="dxa"/>
            <w:vAlign w:val="center"/>
          </w:tcPr>
          <w:p w14:paraId="1B34A37A" w14:textId="77777777" w:rsidR="00B74CE9" w:rsidRDefault="00B74CE9" w:rsidP="00583B73">
            <w:pPr>
              <w:spacing w:line="240" w:lineRule="auto"/>
              <w:jc w:val="center"/>
              <w:rPr>
                <w:rFonts w:ascii="宋体" w:hAnsi="宋体" w:hint="eastAsia"/>
                <w:sz w:val="22"/>
              </w:rPr>
            </w:pPr>
            <w:r>
              <w:rPr>
                <w:rFonts w:hint="eastAsia"/>
                <w:bCs/>
                <w:sz w:val="22"/>
              </w:rPr>
              <w:t>每周不少于</w:t>
            </w:r>
            <w:r>
              <w:rPr>
                <w:rFonts w:hint="eastAsia"/>
                <w:bCs/>
                <w:sz w:val="22"/>
              </w:rPr>
              <w:t>2</w:t>
            </w:r>
            <w:r>
              <w:rPr>
                <w:rFonts w:hint="eastAsia"/>
                <w:bCs/>
                <w:sz w:val="22"/>
              </w:rPr>
              <w:t>个工作日至少安排</w:t>
            </w:r>
            <w:r>
              <w:rPr>
                <w:bCs/>
                <w:sz w:val="22"/>
              </w:rPr>
              <w:t>2</w:t>
            </w:r>
            <w:r>
              <w:rPr>
                <w:rFonts w:hint="eastAsia"/>
                <w:bCs/>
                <w:sz w:val="22"/>
              </w:rPr>
              <w:t>名安全服务工程师驻场</w:t>
            </w:r>
          </w:p>
        </w:tc>
      </w:tr>
      <w:tr w:rsidR="00B74CE9" w14:paraId="50EB7EBB" w14:textId="77777777" w:rsidTr="00583B73">
        <w:trPr>
          <w:trHeight w:val="491"/>
          <w:jc w:val="center"/>
        </w:trPr>
        <w:tc>
          <w:tcPr>
            <w:tcW w:w="571" w:type="dxa"/>
            <w:vAlign w:val="center"/>
          </w:tcPr>
          <w:p w14:paraId="690B17B9" w14:textId="77777777" w:rsidR="00B74CE9" w:rsidRDefault="00B74CE9" w:rsidP="00583B73">
            <w:pPr>
              <w:spacing w:line="240" w:lineRule="auto"/>
              <w:jc w:val="center"/>
              <w:rPr>
                <w:rFonts w:ascii="宋体" w:hAnsi="宋体" w:hint="eastAsia"/>
                <w:sz w:val="22"/>
              </w:rPr>
            </w:pPr>
          </w:p>
        </w:tc>
        <w:tc>
          <w:tcPr>
            <w:tcW w:w="1134" w:type="dxa"/>
            <w:vAlign w:val="center"/>
          </w:tcPr>
          <w:p w14:paraId="6999F157" w14:textId="77777777" w:rsidR="00B74CE9" w:rsidRDefault="00B74CE9" w:rsidP="00583B73">
            <w:pPr>
              <w:spacing w:line="240" w:lineRule="auto"/>
              <w:ind w:leftChars="-10" w:left="1" w:hangingChars="10" w:hanging="22"/>
              <w:jc w:val="center"/>
              <w:rPr>
                <w:rFonts w:ascii="宋体" w:hAnsi="宋体" w:hint="eastAsia"/>
                <w:sz w:val="22"/>
              </w:rPr>
            </w:pPr>
            <w:r>
              <w:rPr>
                <w:rFonts w:ascii="宋体" w:hAnsi="宋体" w:hint="eastAsia"/>
                <w:sz w:val="22"/>
              </w:rPr>
              <w:t>合计</w:t>
            </w:r>
          </w:p>
        </w:tc>
        <w:tc>
          <w:tcPr>
            <w:tcW w:w="1226" w:type="dxa"/>
            <w:vAlign w:val="center"/>
          </w:tcPr>
          <w:p w14:paraId="51CC8E57" w14:textId="77777777" w:rsidR="00B74CE9" w:rsidRDefault="00B74CE9" w:rsidP="00583B73">
            <w:pPr>
              <w:spacing w:line="240" w:lineRule="auto"/>
              <w:ind w:leftChars="-26" w:left="4" w:hangingChars="27" w:hanging="59"/>
              <w:jc w:val="center"/>
              <w:rPr>
                <w:rFonts w:ascii="宋体" w:hAnsi="宋体" w:hint="eastAsia"/>
                <w:sz w:val="22"/>
              </w:rPr>
            </w:pPr>
            <w:r>
              <w:rPr>
                <w:rFonts w:ascii="宋体" w:hAnsi="宋体" w:hint="eastAsia"/>
                <w:sz w:val="22"/>
              </w:rPr>
              <w:t>7</w:t>
            </w:r>
          </w:p>
        </w:tc>
        <w:tc>
          <w:tcPr>
            <w:tcW w:w="3585" w:type="dxa"/>
            <w:vAlign w:val="center"/>
          </w:tcPr>
          <w:p w14:paraId="2F7D837C" w14:textId="77777777" w:rsidR="00B74CE9" w:rsidRDefault="00B74CE9" w:rsidP="00583B73">
            <w:pPr>
              <w:spacing w:line="240" w:lineRule="auto"/>
              <w:jc w:val="left"/>
              <w:rPr>
                <w:rFonts w:ascii="宋体" w:hAnsi="宋体" w:hint="eastAsia"/>
                <w:sz w:val="22"/>
              </w:rPr>
            </w:pPr>
          </w:p>
        </w:tc>
        <w:tc>
          <w:tcPr>
            <w:tcW w:w="2213" w:type="dxa"/>
            <w:vAlign w:val="center"/>
          </w:tcPr>
          <w:p w14:paraId="7D2A0AC1" w14:textId="77777777" w:rsidR="00B74CE9" w:rsidRDefault="00B74CE9" w:rsidP="00583B73">
            <w:pPr>
              <w:spacing w:line="240" w:lineRule="auto"/>
              <w:ind w:firstLine="351"/>
              <w:jc w:val="center"/>
              <w:rPr>
                <w:rFonts w:ascii="宋体" w:hAnsi="宋体" w:hint="eastAsia"/>
                <w:sz w:val="22"/>
              </w:rPr>
            </w:pPr>
          </w:p>
        </w:tc>
      </w:tr>
      <w:tr w:rsidR="00B74CE9" w14:paraId="7114EE15" w14:textId="77777777" w:rsidTr="00583B73">
        <w:trPr>
          <w:trHeight w:val="554"/>
          <w:jc w:val="center"/>
        </w:trPr>
        <w:tc>
          <w:tcPr>
            <w:tcW w:w="8729" w:type="dxa"/>
            <w:gridSpan w:val="5"/>
            <w:vAlign w:val="center"/>
          </w:tcPr>
          <w:p w14:paraId="7569A612" w14:textId="77777777" w:rsidR="00B74CE9" w:rsidRDefault="00B74CE9" w:rsidP="00583B73">
            <w:pPr>
              <w:spacing w:line="240" w:lineRule="auto"/>
              <w:rPr>
                <w:rFonts w:ascii="宋体" w:hAnsi="宋体" w:hint="eastAsia"/>
                <w:sz w:val="22"/>
              </w:rPr>
            </w:pPr>
            <w:r>
              <w:rPr>
                <w:rFonts w:ascii="宋体" w:hAnsi="宋体" w:hint="eastAsia"/>
                <w:sz w:val="22"/>
              </w:rPr>
              <w:t>表中人员应为本单位职工，并在拟派人员汇总表内承诺。</w:t>
            </w:r>
          </w:p>
        </w:tc>
      </w:tr>
    </w:tbl>
    <w:p w14:paraId="4AFE8B0C" w14:textId="77777777" w:rsidR="00B74CE9" w:rsidRDefault="00B74CE9" w:rsidP="00B74CE9">
      <w:pPr>
        <w:widowControl/>
        <w:jc w:val="left"/>
        <w:rPr>
          <w:bCs/>
          <w:sz w:val="22"/>
        </w:rPr>
      </w:pPr>
    </w:p>
    <w:p w14:paraId="22292919" w14:textId="77777777" w:rsidR="00B74CE9" w:rsidRDefault="00B74CE9" w:rsidP="00B74CE9">
      <w:pPr>
        <w:widowControl/>
        <w:ind w:firstLineChars="193" w:firstLine="425"/>
        <w:jc w:val="left"/>
        <w:rPr>
          <w:color w:val="000000" w:themeColor="dark1"/>
          <w:kern w:val="24"/>
          <w:sz w:val="22"/>
        </w:rPr>
      </w:pPr>
      <w:r>
        <w:rPr>
          <w:rFonts w:hint="eastAsia"/>
          <w:bCs/>
          <w:sz w:val="22"/>
        </w:rPr>
        <w:t>7</w:t>
      </w:r>
      <w:r>
        <w:rPr>
          <w:bCs/>
          <w:sz w:val="22"/>
        </w:rPr>
        <w:t>.</w:t>
      </w:r>
      <w:r>
        <w:rPr>
          <w:rFonts w:hint="eastAsia"/>
          <w:bCs/>
          <w:sz w:val="22"/>
        </w:rPr>
        <w:t>5</w:t>
      </w:r>
      <w:r>
        <w:rPr>
          <w:color w:val="000000" w:themeColor="dark1"/>
          <w:kern w:val="24"/>
          <w:sz w:val="22"/>
        </w:rPr>
        <w:t>工作成果</w:t>
      </w:r>
    </w:p>
    <w:p w14:paraId="201A607A" w14:textId="77777777" w:rsidR="00B74CE9" w:rsidRDefault="00B74CE9" w:rsidP="00B74CE9">
      <w:pPr>
        <w:pStyle w:val="af4"/>
        <w:ind w:firstLine="403"/>
        <w:rPr>
          <w:bCs w:val="0"/>
          <w:color w:val="000000" w:themeColor="dark1"/>
          <w:kern w:val="24"/>
        </w:rPr>
      </w:pPr>
      <w:r>
        <w:rPr>
          <w:rFonts w:hint="eastAsia"/>
          <w:bCs w:val="0"/>
          <w:color w:val="000000" w:themeColor="dark1"/>
          <w:kern w:val="24"/>
        </w:rPr>
        <w:t>项目完成后以纸质盖章版和电子版形式交付系统整改与测评报告、渗透测试报告、安全</w:t>
      </w:r>
      <w:r>
        <w:rPr>
          <w:rFonts w:hint="eastAsia"/>
          <w:bCs w:val="0"/>
          <w:color w:val="000000" w:themeColor="dark1"/>
          <w:kern w:val="24"/>
        </w:rPr>
        <w:lastRenderedPageBreak/>
        <w:t>等级测评报告各</w:t>
      </w:r>
      <w:r>
        <w:rPr>
          <w:rFonts w:hint="eastAsia"/>
          <w:bCs w:val="0"/>
          <w:color w:val="000000" w:themeColor="dark1"/>
          <w:kern w:val="24"/>
        </w:rPr>
        <w:t>1</w:t>
      </w:r>
      <w:r>
        <w:rPr>
          <w:rFonts w:hint="eastAsia"/>
          <w:bCs w:val="0"/>
          <w:color w:val="000000" w:themeColor="dark1"/>
          <w:kern w:val="24"/>
        </w:rPr>
        <w:t>份。</w:t>
      </w:r>
    </w:p>
    <w:p w14:paraId="2EF3EB3C" w14:textId="77777777" w:rsidR="00B74CE9" w:rsidRDefault="00B74CE9" w:rsidP="00B74CE9">
      <w:pPr>
        <w:pStyle w:val="af4"/>
        <w:ind w:firstLine="403"/>
        <w:rPr>
          <w:kern w:val="24"/>
        </w:rPr>
      </w:pPr>
      <w:r>
        <w:rPr>
          <w:rFonts w:hint="eastAsia"/>
        </w:rPr>
        <w:t>7</w:t>
      </w:r>
      <w:r>
        <w:t>.</w:t>
      </w:r>
      <w:r>
        <w:rPr>
          <w:rFonts w:hint="eastAsia"/>
        </w:rPr>
        <w:t>6</w:t>
      </w:r>
      <w:r>
        <w:rPr>
          <w:kern w:val="24"/>
        </w:rPr>
        <w:t>工作进度</w:t>
      </w:r>
    </w:p>
    <w:p w14:paraId="5E941823" w14:textId="77777777" w:rsidR="00B74CE9" w:rsidRDefault="00B74CE9" w:rsidP="00B74CE9">
      <w:pPr>
        <w:widowControl/>
        <w:ind w:firstLineChars="193" w:firstLine="425"/>
        <w:jc w:val="left"/>
        <w:rPr>
          <w:b/>
          <w:color w:val="FF0000"/>
          <w:sz w:val="22"/>
          <w:u w:val="wavyHeavy"/>
        </w:rPr>
      </w:pPr>
      <w:r>
        <w:rPr>
          <w:rFonts w:hint="eastAsia"/>
          <w:bCs/>
          <w:color w:val="FF0000"/>
          <w:sz w:val="22"/>
        </w:rPr>
        <w:t>项目需在合同签署后六个月内完成。</w:t>
      </w:r>
    </w:p>
    <w:p w14:paraId="726EF185" w14:textId="77777777" w:rsidR="00B74CE9" w:rsidRDefault="00B74CE9" w:rsidP="00B74CE9">
      <w:pPr>
        <w:ind w:firstLineChars="192" w:firstLine="424"/>
        <w:outlineLvl w:val="2"/>
        <w:rPr>
          <w:b/>
          <w:sz w:val="22"/>
        </w:rPr>
      </w:pPr>
      <w:bookmarkStart w:id="21" w:name="_Toc497211605"/>
      <w:bookmarkStart w:id="22" w:name="_Toc226532561"/>
      <w:r>
        <w:rPr>
          <w:rFonts w:hint="eastAsia"/>
          <w:b/>
          <w:sz w:val="22"/>
        </w:rPr>
        <w:t>8</w:t>
      </w:r>
      <w:r>
        <w:rPr>
          <w:b/>
          <w:sz w:val="22"/>
        </w:rPr>
        <w:t>安全文明作业要求与应急处置要求</w:t>
      </w:r>
      <w:bookmarkEnd w:id="21"/>
      <w:bookmarkEnd w:id="22"/>
    </w:p>
    <w:p w14:paraId="2534705B" w14:textId="77777777" w:rsidR="00B74CE9" w:rsidRDefault="00B74CE9" w:rsidP="00B74CE9">
      <w:pPr>
        <w:pStyle w:val="51"/>
        <w:ind w:firstLineChars="192" w:firstLine="422"/>
        <w:rPr>
          <w:sz w:val="22"/>
        </w:rPr>
      </w:pPr>
      <w:bookmarkStart w:id="23" w:name="_Toc497211606"/>
      <w:r>
        <w:rPr>
          <w:sz w:val="22"/>
        </w:rPr>
        <w:t xml:space="preserve">8.1 </w:t>
      </w:r>
      <w:r>
        <w:rPr>
          <w:sz w:val="22"/>
        </w:rPr>
        <w:t>安全文明作业要求</w:t>
      </w:r>
    </w:p>
    <w:p w14:paraId="67C72268" w14:textId="77777777" w:rsidR="00B74CE9" w:rsidRDefault="00B74CE9" w:rsidP="00B74CE9">
      <w:pPr>
        <w:pStyle w:val="51"/>
        <w:ind w:firstLineChars="192" w:firstLine="422"/>
        <w:rPr>
          <w:sz w:val="22"/>
        </w:rPr>
      </w:pPr>
      <w:r>
        <w:rPr>
          <w:rFonts w:hint="eastAsia"/>
          <w:sz w:val="22"/>
        </w:rPr>
        <w:t xml:space="preserve">8.1.1 </w:t>
      </w:r>
      <w:r>
        <w:rPr>
          <w:rFonts w:hint="eastAsia"/>
          <w:sz w:val="22"/>
        </w:rPr>
        <w:t>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14:paraId="5D7FD755" w14:textId="77777777" w:rsidR="00B74CE9" w:rsidRDefault="00B74CE9" w:rsidP="00B74CE9">
      <w:pPr>
        <w:pStyle w:val="51"/>
        <w:ind w:firstLineChars="192" w:firstLine="422"/>
        <w:rPr>
          <w:sz w:val="22"/>
        </w:rPr>
      </w:pPr>
      <w:r>
        <w:rPr>
          <w:rFonts w:hint="eastAsia"/>
          <w:sz w:val="22"/>
        </w:rPr>
        <w:t xml:space="preserve">8.1.2 </w:t>
      </w:r>
      <w:r>
        <w:rPr>
          <w:rFonts w:hint="eastAsia"/>
          <w:sz w:val="22"/>
        </w:rPr>
        <w:t>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rFonts w:hint="eastAsia"/>
          <w:sz w:val="22"/>
        </w:rPr>
        <w:t>由成交</w:t>
      </w:r>
      <w:proofErr w:type="gramEnd"/>
      <w:r>
        <w:rPr>
          <w:rFonts w:hint="eastAsia"/>
          <w:sz w:val="22"/>
        </w:rPr>
        <w:t>供应商承担。</w:t>
      </w:r>
    </w:p>
    <w:p w14:paraId="0C74B2C5" w14:textId="77777777" w:rsidR="00B74CE9" w:rsidRDefault="00B74CE9" w:rsidP="00B74CE9">
      <w:pPr>
        <w:pStyle w:val="51"/>
        <w:ind w:firstLineChars="192" w:firstLine="422"/>
        <w:rPr>
          <w:sz w:val="22"/>
        </w:rPr>
      </w:pPr>
      <w:r>
        <w:rPr>
          <w:rFonts w:hint="eastAsia"/>
          <w:sz w:val="22"/>
        </w:rPr>
        <w:t xml:space="preserve">8.1.3 </w:t>
      </w:r>
      <w:r>
        <w:rPr>
          <w:rFonts w:hint="eastAsia"/>
          <w:sz w:val="22"/>
        </w:rPr>
        <w:t>成交供应商在项目实施期间，必须遵守国家与上海市各项有关安全作业规章、规范与制度，建立动用明火申请批准制度，安全用电等制度，确保杜绝各类事故的发生。</w:t>
      </w:r>
    </w:p>
    <w:p w14:paraId="73FAEFB4" w14:textId="77777777" w:rsidR="00B74CE9" w:rsidRDefault="00B74CE9" w:rsidP="00B74CE9">
      <w:pPr>
        <w:pStyle w:val="51"/>
        <w:ind w:firstLineChars="192" w:firstLine="422"/>
        <w:rPr>
          <w:sz w:val="22"/>
        </w:rPr>
      </w:pPr>
      <w:r>
        <w:rPr>
          <w:rFonts w:hint="eastAsia"/>
          <w:sz w:val="22"/>
        </w:rPr>
        <w:t xml:space="preserve">8.1.4 </w:t>
      </w:r>
      <w:r>
        <w:rPr>
          <w:rFonts w:hint="eastAsia"/>
          <w:sz w:val="22"/>
        </w:rPr>
        <w:t>建立健全安全生产工作责任体系和组织管理网络，建立安全生产监管制度，配备专职安全监管人员，对施工作业安全进行现场监督；按照“横向到边，纵向到底”责任制要求将安全责任分解，成交供应</w:t>
      </w:r>
      <w:proofErr w:type="gramStart"/>
      <w:r>
        <w:rPr>
          <w:rFonts w:hint="eastAsia"/>
          <w:sz w:val="22"/>
        </w:rPr>
        <w:t>商法定</w:t>
      </w:r>
      <w:proofErr w:type="gramEnd"/>
      <w:r>
        <w:rPr>
          <w:rFonts w:hint="eastAsia"/>
          <w:sz w:val="22"/>
        </w:rPr>
        <w:t>代表人与项目部、项目部与下属各责任部门必须签订安全协议书；定期召开安全生产工作会议；组织开展安全生产检查。</w:t>
      </w:r>
    </w:p>
    <w:p w14:paraId="7CCAB8CF" w14:textId="77777777" w:rsidR="00B74CE9" w:rsidRDefault="00B74CE9" w:rsidP="00B74CE9">
      <w:pPr>
        <w:pStyle w:val="51"/>
        <w:ind w:firstLineChars="192" w:firstLine="422"/>
        <w:rPr>
          <w:sz w:val="22"/>
        </w:rPr>
      </w:pPr>
      <w:r>
        <w:rPr>
          <w:rFonts w:hint="eastAsia"/>
          <w:sz w:val="22"/>
        </w:rPr>
        <w:t xml:space="preserve">8.1.5 </w:t>
      </w:r>
      <w:r>
        <w:rPr>
          <w:rFonts w:hint="eastAsia"/>
          <w:sz w:val="22"/>
        </w:rPr>
        <w:t>各供应商在响应文件中要结合本项目的特点和采购</w:t>
      </w:r>
      <w:proofErr w:type="gramStart"/>
      <w:r>
        <w:rPr>
          <w:rFonts w:hint="eastAsia"/>
          <w:sz w:val="22"/>
        </w:rPr>
        <w:t>人上述</w:t>
      </w:r>
      <w:proofErr w:type="gramEnd"/>
      <w:r>
        <w:rPr>
          <w:rFonts w:hint="eastAsia"/>
          <w:sz w:val="22"/>
        </w:rPr>
        <w:t>的具体要求制定相应的安全文明施工措施，同时应适当考虑购买自己员工和第三方责任保险，并在报价措施费中列支必须的费用清单。</w:t>
      </w:r>
    </w:p>
    <w:p w14:paraId="0820D71C" w14:textId="77777777" w:rsidR="00B74CE9" w:rsidRDefault="00B74CE9" w:rsidP="00B74CE9">
      <w:pPr>
        <w:pStyle w:val="51"/>
        <w:ind w:firstLineChars="192" w:firstLine="422"/>
        <w:rPr>
          <w:sz w:val="22"/>
        </w:rPr>
      </w:pPr>
      <w:r>
        <w:rPr>
          <w:rFonts w:hint="eastAsia"/>
          <w:sz w:val="22"/>
        </w:rPr>
        <w:t xml:space="preserve">8.2 </w:t>
      </w:r>
      <w:r>
        <w:rPr>
          <w:rFonts w:hint="eastAsia"/>
          <w:sz w:val="22"/>
        </w:rPr>
        <w:t>应急处置要求</w:t>
      </w:r>
    </w:p>
    <w:p w14:paraId="6EE91507" w14:textId="77777777" w:rsidR="00B74CE9" w:rsidRDefault="00B74CE9" w:rsidP="00B74CE9">
      <w:pPr>
        <w:pStyle w:val="51"/>
        <w:ind w:firstLineChars="192" w:firstLine="422"/>
        <w:rPr>
          <w:sz w:val="22"/>
        </w:rPr>
      </w:pPr>
      <w:r>
        <w:rPr>
          <w:rFonts w:hint="eastAsia"/>
          <w:sz w:val="22"/>
        </w:rPr>
        <w:t xml:space="preserve">8.2.1 </w:t>
      </w:r>
      <w:r>
        <w:rPr>
          <w:rFonts w:hint="eastAsia"/>
          <w:sz w:val="22"/>
        </w:rPr>
        <w:t>成交供应商须建立突发事件应急处置方案，应急预案应包括组织领导体系、预警和预防机制、应急响应工程措施、临时交通组织方案、保障措施（包括应急人员、物资、机械设备、资金等）等内容。</w:t>
      </w:r>
    </w:p>
    <w:p w14:paraId="7ED88ECC" w14:textId="77777777" w:rsidR="00B74CE9" w:rsidRDefault="00B74CE9" w:rsidP="00B74CE9">
      <w:pPr>
        <w:pStyle w:val="51"/>
        <w:ind w:firstLineChars="192" w:firstLine="422"/>
        <w:rPr>
          <w:sz w:val="22"/>
        </w:rPr>
      </w:pPr>
      <w:r>
        <w:rPr>
          <w:rFonts w:hint="eastAsia"/>
          <w:sz w:val="22"/>
        </w:rPr>
        <w:t xml:space="preserve">8.2.2 </w:t>
      </w:r>
      <w:r>
        <w:rPr>
          <w:rFonts w:hint="eastAsia"/>
          <w:sz w:val="22"/>
        </w:rPr>
        <w:t>建立应急指挥领导小组，负责应急救援总体指挥，并落实各部门职责和相关措施。</w:t>
      </w:r>
    </w:p>
    <w:p w14:paraId="54EB1F9E" w14:textId="77777777" w:rsidR="00B74CE9" w:rsidRDefault="00B74CE9" w:rsidP="00B74CE9">
      <w:pPr>
        <w:pStyle w:val="51"/>
        <w:ind w:firstLineChars="192" w:firstLine="422"/>
        <w:rPr>
          <w:sz w:val="22"/>
        </w:rPr>
      </w:pPr>
      <w:r>
        <w:rPr>
          <w:rFonts w:hint="eastAsia"/>
          <w:sz w:val="22"/>
        </w:rPr>
        <w:t xml:space="preserve">8.2.3 </w:t>
      </w:r>
      <w:r>
        <w:rPr>
          <w:rFonts w:hint="eastAsia"/>
          <w:sz w:val="22"/>
        </w:rPr>
        <w:t>如服务过程中发生重特大安全事故，成交供应商应快速、及时赶到现场，实施紧急处置，并协同有关单位和部门做好善后处理和稳定工作。</w:t>
      </w:r>
    </w:p>
    <w:p w14:paraId="5B28E5CF" w14:textId="77777777" w:rsidR="00B74CE9" w:rsidRDefault="00B74CE9" w:rsidP="00B74CE9">
      <w:pPr>
        <w:pStyle w:val="51"/>
        <w:ind w:firstLineChars="192" w:firstLine="422"/>
        <w:rPr>
          <w:sz w:val="22"/>
        </w:rPr>
      </w:pPr>
      <w:r>
        <w:rPr>
          <w:rFonts w:hint="eastAsia"/>
          <w:sz w:val="22"/>
        </w:rPr>
        <w:t xml:space="preserve">8.2.4 </w:t>
      </w:r>
      <w:r>
        <w:rPr>
          <w:rFonts w:hint="eastAsia"/>
          <w:sz w:val="22"/>
        </w:rPr>
        <w:t>组建</w:t>
      </w:r>
      <w:proofErr w:type="gramStart"/>
      <w:r>
        <w:rPr>
          <w:rFonts w:hint="eastAsia"/>
          <w:sz w:val="22"/>
        </w:rPr>
        <w:t>一</w:t>
      </w:r>
      <w:proofErr w:type="gramEnd"/>
      <w:r>
        <w:rPr>
          <w:rFonts w:hint="eastAsia"/>
          <w:sz w:val="22"/>
        </w:rPr>
        <w:t>支具有综合救援能力的应急救援队伍，一旦紧急情况发生，能在最短时间内到达现场进行应急处置。</w:t>
      </w:r>
    </w:p>
    <w:p w14:paraId="4B05283D" w14:textId="77777777" w:rsidR="00B74CE9" w:rsidRDefault="00B74CE9" w:rsidP="00B74CE9">
      <w:pPr>
        <w:pStyle w:val="51"/>
        <w:ind w:firstLineChars="192" w:firstLine="422"/>
        <w:rPr>
          <w:sz w:val="22"/>
        </w:rPr>
      </w:pPr>
      <w:r>
        <w:rPr>
          <w:rFonts w:hint="eastAsia"/>
          <w:sz w:val="22"/>
        </w:rPr>
        <w:t xml:space="preserve">8.2.5 </w:t>
      </w:r>
      <w:r>
        <w:rPr>
          <w:rFonts w:hint="eastAsia"/>
          <w:sz w:val="22"/>
        </w:rPr>
        <w:t>定期检查应急救援物资与机具，确保物资储备数量充足、机具设备完好可用。</w:t>
      </w:r>
    </w:p>
    <w:p w14:paraId="1FE59789" w14:textId="77777777" w:rsidR="00B74CE9" w:rsidRDefault="00B74CE9" w:rsidP="00B74CE9">
      <w:pPr>
        <w:pStyle w:val="51"/>
        <w:ind w:firstLineChars="192" w:firstLine="422"/>
        <w:rPr>
          <w:sz w:val="22"/>
        </w:rPr>
      </w:pPr>
      <w:r>
        <w:rPr>
          <w:rFonts w:hint="eastAsia"/>
          <w:sz w:val="22"/>
        </w:rPr>
        <w:t xml:space="preserve">8.2.6 </w:t>
      </w:r>
      <w:r>
        <w:rPr>
          <w:rFonts w:hint="eastAsia"/>
          <w:sz w:val="22"/>
        </w:rPr>
        <w:t>定期或不定期开展多方式多类别的应急演练，提高应急队伍的响应速度、救援水平和协同能力，并根据演练过程总结和结果评估，完善应急预案。</w:t>
      </w:r>
    </w:p>
    <w:p w14:paraId="45F32169" w14:textId="77777777" w:rsidR="00B74CE9" w:rsidRDefault="00B74CE9" w:rsidP="00B74CE9">
      <w:pPr>
        <w:ind w:firstLineChars="192" w:firstLine="422"/>
        <w:rPr>
          <w:bCs/>
          <w:sz w:val="22"/>
        </w:rPr>
      </w:pPr>
      <w:r>
        <w:rPr>
          <w:rFonts w:hint="eastAsia"/>
          <w:sz w:val="22"/>
        </w:rPr>
        <w:t xml:space="preserve">8.2.7 </w:t>
      </w:r>
      <w:r>
        <w:rPr>
          <w:rFonts w:hint="eastAsia"/>
          <w:sz w:val="22"/>
        </w:rPr>
        <w:t>建立应急值守制度，安排专职人员，监测、收集各类信息；一旦发现突发性的紧急事件，在启动应急响应的同时，必须及时将情况上报采购人，上报的应急信息必须</w:t>
      </w:r>
      <w:r>
        <w:rPr>
          <w:rFonts w:hint="eastAsia"/>
          <w:bCs/>
          <w:sz w:val="22"/>
        </w:rPr>
        <w:t>实事求是，不得瞒报、谎报和拖延不报，上报形式可用电话口头初报，随后再书面报告。</w:t>
      </w:r>
    </w:p>
    <w:p w14:paraId="1B558D4B" w14:textId="77777777" w:rsidR="00B74CE9" w:rsidRDefault="00B74CE9" w:rsidP="00B74CE9">
      <w:pPr>
        <w:ind w:firstLineChars="192" w:firstLine="424"/>
        <w:outlineLvl w:val="2"/>
        <w:rPr>
          <w:b/>
          <w:sz w:val="22"/>
        </w:rPr>
      </w:pPr>
      <w:bookmarkStart w:id="24" w:name="_Toc226532562"/>
      <w:r>
        <w:rPr>
          <w:rFonts w:hint="eastAsia"/>
          <w:b/>
          <w:sz w:val="22"/>
        </w:rPr>
        <w:t>9</w:t>
      </w:r>
      <w:r>
        <w:rPr>
          <w:b/>
          <w:sz w:val="22"/>
        </w:rPr>
        <w:t>管理、考核要求</w:t>
      </w:r>
      <w:bookmarkEnd w:id="23"/>
      <w:bookmarkEnd w:id="24"/>
    </w:p>
    <w:p w14:paraId="3C1A290C" w14:textId="77777777" w:rsidR="00B74CE9" w:rsidRDefault="00B74CE9" w:rsidP="00B74CE9">
      <w:pPr>
        <w:spacing w:line="240" w:lineRule="auto"/>
        <w:ind w:leftChars="203" w:left="989" w:hangingChars="256" w:hanging="563"/>
        <w:rPr>
          <w:sz w:val="22"/>
        </w:rPr>
      </w:pPr>
      <w:r>
        <w:rPr>
          <w:rFonts w:hint="eastAsia"/>
          <w:sz w:val="22"/>
        </w:rPr>
        <w:t xml:space="preserve">9.1 </w:t>
      </w:r>
      <w:r>
        <w:rPr>
          <w:rFonts w:hint="eastAsia"/>
          <w:sz w:val="22"/>
        </w:rPr>
        <w:t>项目管理要求</w:t>
      </w:r>
    </w:p>
    <w:p w14:paraId="52A5910B" w14:textId="77777777" w:rsidR="00B74CE9" w:rsidRDefault="00B74CE9" w:rsidP="00B74CE9">
      <w:pPr>
        <w:spacing w:line="240" w:lineRule="auto"/>
        <w:ind w:leftChars="203" w:left="989" w:hangingChars="256" w:hanging="563"/>
        <w:rPr>
          <w:sz w:val="22"/>
        </w:rPr>
      </w:pPr>
      <w:r>
        <w:rPr>
          <w:rFonts w:hint="eastAsia"/>
          <w:sz w:val="22"/>
        </w:rPr>
        <w:t xml:space="preserve">9.1.1 </w:t>
      </w:r>
      <w:r>
        <w:rPr>
          <w:rFonts w:hint="eastAsia"/>
          <w:sz w:val="22"/>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w:t>
      </w:r>
      <w:r>
        <w:rPr>
          <w:rFonts w:hint="eastAsia"/>
          <w:sz w:val="22"/>
        </w:rPr>
        <w:lastRenderedPageBreak/>
        <w:t>和考核。未经采购人事前书面许可，成交供应商不得自行调整管理方案或更改管理措施。</w:t>
      </w:r>
    </w:p>
    <w:p w14:paraId="34BA2B1D" w14:textId="77777777" w:rsidR="00B74CE9" w:rsidRDefault="00B74CE9" w:rsidP="00B74CE9">
      <w:pPr>
        <w:spacing w:line="240" w:lineRule="auto"/>
        <w:ind w:leftChars="203" w:left="989" w:hangingChars="256" w:hanging="563"/>
        <w:rPr>
          <w:sz w:val="22"/>
        </w:rPr>
      </w:pPr>
      <w:r>
        <w:rPr>
          <w:rFonts w:hint="eastAsia"/>
          <w:sz w:val="22"/>
        </w:rPr>
        <w:t xml:space="preserve">9.1.2 </w:t>
      </w:r>
      <w:r>
        <w:rPr>
          <w:rFonts w:hint="eastAsia"/>
          <w:sz w:val="22"/>
        </w:rPr>
        <w:t>根据实际需要或其他原因，采购人认为确有必要调整管理方案并以书面形式要求成交供应</w:t>
      </w:r>
      <w:proofErr w:type="gramStart"/>
      <w:r>
        <w:rPr>
          <w:rFonts w:hint="eastAsia"/>
          <w:sz w:val="22"/>
        </w:rPr>
        <w:t>商管理</w:t>
      </w:r>
      <w:proofErr w:type="gramEnd"/>
      <w:r>
        <w:rPr>
          <w:rFonts w:hint="eastAsia"/>
          <w:sz w:val="22"/>
        </w:rPr>
        <w:t>人员调整管理时间或更改管理措施时，成交供应商应遵从采购人要求，但如该项调整导致的费用增加，成交供应商需提出增加费用预算和依据，经由采购人确认后由采购人承担。</w:t>
      </w:r>
    </w:p>
    <w:p w14:paraId="6514C263" w14:textId="77777777" w:rsidR="00B74CE9" w:rsidRDefault="00B74CE9" w:rsidP="00B74CE9">
      <w:pPr>
        <w:spacing w:line="240" w:lineRule="auto"/>
        <w:ind w:leftChars="203" w:left="989" w:hangingChars="256" w:hanging="563"/>
        <w:rPr>
          <w:sz w:val="22"/>
        </w:rPr>
      </w:pPr>
      <w:r>
        <w:rPr>
          <w:rFonts w:hint="eastAsia"/>
          <w:sz w:val="22"/>
        </w:rPr>
        <w:t xml:space="preserve">9.1.3 </w:t>
      </w:r>
      <w:r>
        <w:rPr>
          <w:rFonts w:hint="eastAsia"/>
          <w:sz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Pr>
          <w:rFonts w:hint="eastAsia"/>
          <w:sz w:val="22"/>
        </w:rPr>
        <w:t>作出</w:t>
      </w:r>
      <w:proofErr w:type="gramEnd"/>
      <w:r>
        <w:rPr>
          <w:rFonts w:hint="eastAsia"/>
          <w:sz w:val="22"/>
        </w:rPr>
        <w:t>更好的调整。</w:t>
      </w:r>
    </w:p>
    <w:p w14:paraId="68723B69" w14:textId="77777777" w:rsidR="00B74CE9" w:rsidRDefault="00B74CE9" w:rsidP="00B74CE9">
      <w:pPr>
        <w:spacing w:line="240" w:lineRule="auto"/>
        <w:ind w:leftChars="203" w:left="989" w:hangingChars="256" w:hanging="563"/>
        <w:rPr>
          <w:sz w:val="22"/>
        </w:rPr>
      </w:pPr>
      <w:r>
        <w:rPr>
          <w:rFonts w:hint="eastAsia"/>
          <w:sz w:val="22"/>
        </w:rPr>
        <w:t xml:space="preserve">9.1.4 </w:t>
      </w:r>
      <w:r>
        <w:rPr>
          <w:rFonts w:hint="eastAsia"/>
          <w:sz w:val="22"/>
        </w:rPr>
        <w:t>成交供应商需建立职工（含劳务工等各种类型用工）花名册等档案资料，与职工签订劳动合同，为其办理国家规定的相关保险，并按规定标准安排专业健康体检和配备劳动防护用品，涉及敏感数据的，根据用户方需要签署保密协议。</w:t>
      </w:r>
    </w:p>
    <w:p w14:paraId="015E171F" w14:textId="77777777" w:rsidR="00B74CE9" w:rsidRDefault="00B74CE9" w:rsidP="00B74CE9">
      <w:pPr>
        <w:spacing w:line="240" w:lineRule="auto"/>
        <w:ind w:leftChars="203" w:left="989" w:hangingChars="256" w:hanging="563"/>
        <w:rPr>
          <w:sz w:val="22"/>
        </w:rPr>
      </w:pPr>
      <w:r>
        <w:rPr>
          <w:rFonts w:hint="eastAsia"/>
          <w:sz w:val="22"/>
        </w:rPr>
        <w:t xml:space="preserve">9.1.5 </w:t>
      </w:r>
      <w:r>
        <w:rPr>
          <w:rFonts w:hint="eastAsia"/>
          <w:sz w:val="22"/>
        </w:rPr>
        <w:t>本项目所用材料、工具、设备等均需符合相关技术规程、规范要求。</w:t>
      </w:r>
    </w:p>
    <w:p w14:paraId="11A9A9ED" w14:textId="77777777" w:rsidR="00B74CE9" w:rsidRDefault="00B74CE9" w:rsidP="00B74CE9">
      <w:pPr>
        <w:spacing w:line="240" w:lineRule="auto"/>
        <w:ind w:leftChars="203" w:left="989" w:hangingChars="256" w:hanging="563"/>
        <w:rPr>
          <w:sz w:val="22"/>
        </w:rPr>
      </w:pPr>
      <w:r>
        <w:rPr>
          <w:rFonts w:hint="eastAsia"/>
          <w:sz w:val="22"/>
        </w:rPr>
        <w:t xml:space="preserve">9.2 </w:t>
      </w:r>
      <w:r>
        <w:rPr>
          <w:rFonts w:hint="eastAsia"/>
          <w:sz w:val="22"/>
        </w:rPr>
        <w:t>项目验收要求</w:t>
      </w:r>
    </w:p>
    <w:p w14:paraId="34E89C47" w14:textId="77777777" w:rsidR="00B74CE9" w:rsidRDefault="00B74CE9" w:rsidP="00B74CE9">
      <w:pPr>
        <w:spacing w:line="240" w:lineRule="auto"/>
        <w:ind w:leftChars="203" w:left="989" w:hangingChars="256" w:hanging="563"/>
        <w:rPr>
          <w:sz w:val="22"/>
        </w:rPr>
      </w:pPr>
      <w:r>
        <w:rPr>
          <w:rFonts w:hint="eastAsia"/>
          <w:sz w:val="22"/>
        </w:rPr>
        <w:t>9.2.1</w:t>
      </w:r>
      <w:r>
        <w:rPr>
          <w:rFonts w:hint="eastAsia"/>
          <w:sz w:val="22"/>
        </w:rPr>
        <w:t>采购人应依据信息系统安全服务的条件和性质，按照招标文件明确的要求向成交供应商提供安全服务所需环境。如采购人未能在该时间内提供该服务环境，成交供应商可相应顺延交付日期。如对成交供应</w:t>
      </w:r>
      <w:proofErr w:type="gramStart"/>
      <w:r>
        <w:rPr>
          <w:rFonts w:hint="eastAsia"/>
          <w:sz w:val="22"/>
        </w:rPr>
        <w:t>商造成</w:t>
      </w:r>
      <w:proofErr w:type="gramEnd"/>
      <w:r>
        <w:rPr>
          <w:rFonts w:hint="eastAsia"/>
          <w:sz w:val="22"/>
        </w:rPr>
        <w:t>经济损失，采购人还应依本合同规定承担违约责任。</w:t>
      </w:r>
    </w:p>
    <w:p w14:paraId="5AC01117" w14:textId="77777777" w:rsidR="00B74CE9" w:rsidRDefault="00B74CE9" w:rsidP="00B74CE9">
      <w:pPr>
        <w:spacing w:line="240" w:lineRule="auto"/>
        <w:ind w:leftChars="203" w:left="989" w:hangingChars="256" w:hanging="563"/>
        <w:rPr>
          <w:sz w:val="22"/>
        </w:rPr>
      </w:pPr>
      <w:r>
        <w:rPr>
          <w:rFonts w:hint="eastAsia"/>
          <w:sz w:val="22"/>
        </w:rPr>
        <w:t>9.2.2</w:t>
      </w:r>
      <w:r>
        <w:rPr>
          <w:rFonts w:hint="eastAsia"/>
          <w:sz w:val="22"/>
        </w:rPr>
        <w:t>成交供应商应按照合同文件工作与管理要求负责对项目进度的安排、现场的安全文明施工统一管理和协调，严格遵守国家、本市安全生产有关管理规定，严格按安全标准组织项目实施，采取必要的安全防护措施，消除安全事故隐患。由于成交供应</w:t>
      </w:r>
      <w:proofErr w:type="gramStart"/>
      <w:r>
        <w:rPr>
          <w:rFonts w:hint="eastAsia"/>
          <w:sz w:val="22"/>
        </w:rPr>
        <w:t>商管理</w:t>
      </w:r>
      <w:proofErr w:type="gramEnd"/>
      <w:r>
        <w:rPr>
          <w:rFonts w:hint="eastAsia"/>
          <w:sz w:val="22"/>
        </w:rPr>
        <w:t>与安全措施不力造成事故的责任和因此发生的费用，</w:t>
      </w:r>
      <w:proofErr w:type="gramStart"/>
      <w:r>
        <w:rPr>
          <w:rFonts w:hint="eastAsia"/>
          <w:sz w:val="22"/>
        </w:rPr>
        <w:t>由成交</w:t>
      </w:r>
      <w:proofErr w:type="gramEnd"/>
      <w:r>
        <w:rPr>
          <w:rFonts w:hint="eastAsia"/>
          <w:sz w:val="22"/>
        </w:rPr>
        <w:t>供应商承担。</w:t>
      </w:r>
    </w:p>
    <w:p w14:paraId="155C97E1" w14:textId="77777777" w:rsidR="00B74CE9" w:rsidRDefault="00B74CE9" w:rsidP="00B74CE9">
      <w:pPr>
        <w:spacing w:line="240" w:lineRule="auto"/>
        <w:ind w:leftChars="203" w:left="989" w:hangingChars="256" w:hanging="563"/>
        <w:rPr>
          <w:sz w:val="22"/>
        </w:rPr>
      </w:pPr>
      <w:r>
        <w:rPr>
          <w:rFonts w:hint="eastAsia"/>
          <w:sz w:val="22"/>
        </w:rPr>
        <w:t>9.2.3</w:t>
      </w:r>
      <w:r>
        <w:rPr>
          <w:rFonts w:hint="eastAsia"/>
          <w:sz w:val="22"/>
        </w:rPr>
        <w:t>成交供应商应在进行服务验收前</w:t>
      </w:r>
      <w:r>
        <w:rPr>
          <w:rFonts w:hint="eastAsia"/>
          <w:sz w:val="22"/>
        </w:rPr>
        <w:t>5</w:t>
      </w:r>
      <w:r>
        <w:rPr>
          <w:rFonts w:hint="eastAsia"/>
          <w:sz w:val="22"/>
        </w:rPr>
        <w:t>个工作日内，以书面方式通知采购人并向采购人提供完整的《安全等级保护测评报告》、《项目安全服务报告》以及平台安全加固软件清单。采购人应当在接到通知与资料的</w:t>
      </w:r>
      <w:r>
        <w:rPr>
          <w:rFonts w:hint="eastAsia"/>
          <w:sz w:val="22"/>
        </w:rPr>
        <w:t>5</w:t>
      </w:r>
      <w:r>
        <w:rPr>
          <w:rFonts w:hint="eastAsia"/>
          <w:sz w:val="22"/>
        </w:rPr>
        <w:t>个工作日内安排交付验收。成交供应商在交付前应当根据合同文件中的服务标准对本项目进行核实，以确认本项目初步达到符合本合同交付的规定。</w:t>
      </w:r>
    </w:p>
    <w:p w14:paraId="1C3B5FEB" w14:textId="77777777" w:rsidR="00B74CE9" w:rsidRDefault="00B74CE9" w:rsidP="00B74CE9">
      <w:pPr>
        <w:spacing w:line="240" w:lineRule="auto"/>
        <w:ind w:leftChars="203" w:left="989" w:hangingChars="256" w:hanging="563"/>
        <w:rPr>
          <w:sz w:val="22"/>
        </w:rPr>
      </w:pPr>
      <w:r>
        <w:rPr>
          <w:rFonts w:hint="eastAsia"/>
          <w:sz w:val="22"/>
        </w:rPr>
        <w:t>9.2.4</w:t>
      </w:r>
      <w:r>
        <w:rPr>
          <w:rFonts w:hint="eastAsia"/>
          <w:sz w:val="22"/>
        </w:rPr>
        <w:t>如果属于采购</w:t>
      </w:r>
      <w:proofErr w:type="gramStart"/>
      <w:r>
        <w:rPr>
          <w:rFonts w:hint="eastAsia"/>
          <w:sz w:val="22"/>
        </w:rPr>
        <w:t>人原因</w:t>
      </w:r>
      <w:proofErr w:type="gramEnd"/>
      <w:r>
        <w:rPr>
          <w:rFonts w:hint="eastAsia"/>
          <w:sz w:val="22"/>
        </w:rPr>
        <w:t>致使系统未能通过验收，采购人应在合理时间内排除故障，再次进行验收。</w:t>
      </w:r>
    </w:p>
    <w:p w14:paraId="2CDB714C" w14:textId="77777777" w:rsidR="00B74CE9" w:rsidRDefault="00B74CE9" w:rsidP="00B74CE9">
      <w:pPr>
        <w:spacing w:line="240" w:lineRule="auto"/>
        <w:ind w:leftChars="203" w:left="989" w:hangingChars="256" w:hanging="563"/>
        <w:rPr>
          <w:sz w:val="22"/>
        </w:rPr>
      </w:pPr>
      <w:r>
        <w:rPr>
          <w:rFonts w:hint="eastAsia"/>
          <w:sz w:val="22"/>
        </w:rPr>
        <w:t>9.2.5</w:t>
      </w:r>
      <w:r>
        <w:rPr>
          <w:rFonts w:hint="eastAsia"/>
          <w:sz w:val="22"/>
        </w:rPr>
        <w:t>采购人根据安全服务的技术规格要求和质量标准，在验收合格后，签署验收意见。</w:t>
      </w:r>
    </w:p>
    <w:p w14:paraId="7996298D" w14:textId="77777777" w:rsidR="00B74CE9" w:rsidRDefault="00B74CE9" w:rsidP="00B74CE9">
      <w:pPr>
        <w:spacing w:line="240" w:lineRule="auto"/>
        <w:ind w:leftChars="203" w:left="989" w:hangingChars="256" w:hanging="563"/>
        <w:rPr>
          <w:sz w:val="22"/>
        </w:rPr>
      </w:pPr>
      <w:r>
        <w:rPr>
          <w:rFonts w:hint="eastAsia"/>
          <w:sz w:val="22"/>
        </w:rPr>
        <w:t xml:space="preserve">9.3 </w:t>
      </w:r>
      <w:r>
        <w:rPr>
          <w:rFonts w:hint="eastAsia"/>
          <w:sz w:val="22"/>
        </w:rPr>
        <w:t>项目服务要求</w:t>
      </w:r>
    </w:p>
    <w:p w14:paraId="10C5083A" w14:textId="77777777" w:rsidR="00B74CE9" w:rsidRDefault="00B74CE9" w:rsidP="00B74CE9">
      <w:pPr>
        <w:spacing w:line="240" w:lineRule="auto"/>
        <w:ind w:leftChars="203" w:left="989" w:hangingChars="256" w:hanging="563"/>
        <w:rPr>
          <w:sz w:val="22"/>
        </w:rPr>
      </w:pPr>
      <w:r>
        <w:rPr>
          <w:rFonts w:hint="eastAsia"/>
          <w:sz w:val="22"/>
        </w:rPr>
        <w:t xml:space="preserve">9.3.1 </w:t>
      </w:r>
      <w:r>
        <w:rPr>
          <w:rFonts w:hint="eastAsia"/>
          <w:sz w:val="22"/>
        </w:rPr>
        <w:t>成交供应商须确保采购人能够得到及时优质的安全服务。供应商的服务应</w:t>
      </w:r>
      <w:proofErr w:type="gramStart"/>
      <w:r>
        <w:rPr>
          <w:rFonts w:hint="eastAsia"/>
          <w:sz w:val="22"/>
        </w:rPr>
        <w:t>包括磋商</w:t>
      </w:r>
      <w:proofErr w:type="gramEnd"/>
      <w:r>
        <w:rPr>
          <w:rFonts w:hint="eastAsia"/>
          <w:sz w:val="22"/>
        </w:rPr>
        <w:t>内容与质量要求中的具体内容及服务期外的有偿服务。</w:t>
      </w:r>
    </w:p>
    <w:p w14:paraId="71D9523D" w14:textId="77777777" w:rsidR="00B74CE9" w:rsidRDefault="00B74CE9" w:rsidP="00B74CE9">
      <w:pPr>
        <w:spacing w:line="240" w:lineRule="auto"/>
        <w:ind w:leftChars="203" w:left="989" w:hangingChars="256" w:hanging="563"/>
        <w:rPr>
          <w:sz w:val="22"/>
        </w:rPr>
      </w:pPr>
      <w:r>
        <w:rPr>
          <w:rFonts w:hint="eastAsia"/>
          <w:sz w:val="22"/>
        </w:rPr>
        <w:t>9.3.2</w:t>
      </w:r>
      <w:r>
        <w:rPr>
          <w:rFonts w:hint="eastAsia"/>
          <w:sz w:val="22"/>
        </w:rPr>
        <w:t>在服务保障期内，提供与项目相关的必要培训。</w:t>
      </w:r>
    </w:p>
    <w:p w14:paraId="3934DEB4" w14:textId="77777777" w:rsidR="00B74CE9" w:rsidRDefault="00B74CE9" w:rsidP="00B74CE9">
      <w:pPr>
        <w:spacing w:line="240" w:lineRule="auto"/>
        <w:ind w:leftChars="203" w:left="989" w:hangingChars="256" w:hanging="563"/>
        <w:rPr>
          <w:sz w:val="22"/>
        </w:rPr>
      </w:pPr>
      <w:r>
        <w:rPr>
          <w:rFonts w:hint="eastAsia"/>
          <w:sz w:val="22"/>
        </w:rPr>
        <w:t>（</w:t>
      </w:r>
      <w:r>
        <w:rPr>
          <w:rFonts w:hint="eastAsia"/>
          <w:sz w:val="22"/>
        </w:rPr>
        <w:t>1</w:t>
      </w:r>
      <w:r>
        <w:rPr>
          <w:rFonts w:hint="eastAsia"/>
          <w:sz w:val="22"/>
        </w:rPr>
        <w:t>）供应商需要与服务相关的人员培训工作，每次培训后应对参加培训人员进行测试，评估培训成果。培训应具有培训教材、培训环境和高水平的培训讲师。</w:t>
      </w:r>
    </w:p>
    <w:p w14:paraId="3C5072A3" w14:textId="77777777" w:rsidR="00B74CE9" w:rsidRDefault="00B74CE9" w:rsidP="00B74CE9">
      <w:pPr>
        <w:spacing w:line="240" w:lineRule="auto"/>
        <w:ind w:leftChars="203" w:left="989" w:hangingChars="256" w:hanging="563"/>
        <w:rPr>
          <w:kern w:val="24"/>
          <w:sz w:val="22"/>
        </w:rPr>
      </w:pPr>
      <w:r>
        <w:rPr>
          <w:rFonts w:hint="eastAsia"/>
          <w:sz w:val="22"/>
        </w:rPr>
        <w:t>（</w:t>
      </w:r>
      <w:r>
        <w:rPr>
          <w:rFonts w:hint="eastAsia"/>
          <w:sz w:val="22"/>
        </w:rPr>
        <w:t>2</w:t>
      </w:r>
      <w:r>
        <w:rPr>
          <w:rFonts w:hint="eastAsia"/>
          <w:sz w:val="22"/>
        </w:rPr>
        <w:t>）供应商应提供一般用户的基础操作培训和网络信息管理员的日常安全维护的培训，确保用户对象能够掌握对应的操作技能。</w:t>
      </w:r>
    </w:p>
    <w:p w14:paraId="754AA97C" w14:textId="77777777" w:rsidR="00B74CE9" w:rsidRDefault="00B74CE9" w:rsidP="00B74CE9">
      <w:pPr>
        <w:adjustRightInd w:val="0"/>
        <w:snapToGrid w:val="0"/>
        <w:jc w:val="left"/>
        <w:rPr>
          <w:color w:val="000000"/>
          <w:sz w:val="22"/>
        </w:rPr>
      </w:pPr>
    </w:p>
    <w:p w14:paraId="4C54E4D2" w14:textId="77777777" w:rsidR="00B74CE9" w:rsidRDefault="00B74CE9" w:rsidP="00B74CE9">
      <w:pPr>
        <w:ind w:firstLineChars="192" w:firstLine="424"/>
        <w:outlineLvl w:val="2"/>
        <w:rPr>
          <w:b/>
          <w:sz w:val="22"/>
        </w:rPr>
      </w:pPr>
      <w:bookmarkStart w:id="25" w:name="_Toc497211607"/>
      <w:bookmarkStart w:id="26" w:name="_Toc226532563"/>
      <w:r>
        <w:rPr>
          <w:b/>
          <w:sz w:val="22"/>
        </w:rPr>
        <w:t>1</w:t>
      </w:r>
      <w:r>
        <w:rPr>
          <w:rFonts w:hint="eastAsia"/>
          <w:b/>
          <w:sz w:val="22"/>
        </w:rPr>
        <w:t>0</w:t>
      </w:r>
      <w:r>
        <w:rPr>
          <w:b/>
          <w:sz w:val="22"/>
        </w:rPr>
        <w:t>保密要求</w:t>
      </w:r>
      <w:bookmarkEnd w:id="25"/>
      <w:bookmarkEnd w:id="26"/>
    </w:p>
    <w:p w14:paraId="6FDB1FFB" w14:textId="77777777" w:rsidR="00B74CE9" w:rsidRDefault="00B74CE9" w:rsidP="00B74CE9">
      <w:pPr>
        <w:ind w:firstLineChars="192" w:firstLine="422"/>
        <w:rPr>
          <w:sz w:val="22"/>
        </w:rPr>
      </w:pPr>
      <w:r>
        <w:rPr>
          <w:sz w:val="22"/>
        </w:rPr>
        <w:lastRenderedPageBreak/>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14:paraId="4466DC44" w14:textId="77777777" w:rsidR="00B74CE9" w:rsidRDefault="00B74CE9" w:rsidP="00B74CE9">
      <w:pPr>
        <w:rPr>
          <w:sz w:val="20"/>
          <w:szCs w:val="20"/>
        </w:rPr>
      </w:pPr>
    </w:p>
    <w:p w14:paraId="391CEEC0" w14:textId="77777777" w:rsidR="00B74CE9" w:rsidRDefault="00B74CE9" w:rsidP="00B74CE9">
      <w:pPr>
        <w:adjustRightInd w:val="0"/>
        <w:snapToGrid w:val="0"/>
        <w:jc w:val="center"/>
        <w:outlineLvl w:val="1"/>
        <w:rPr>
          <w:rFonts w:eastAsia="黑体"/>
          <w:color w:val="000000"/>
          <w:sz w:val="30"/>
          <w:szCs w:val="30"/>
        </w:rPr>
      </w:pPr>
      <w:bookmarkStart w:id="27" w:name="_Toc226532564"/>
      <w:bookmarkStart w:id="28" w:name="_Toc497211608"/>
      <w:r>
        <w:rPr>
          <w:rFonts w:eastAsia="黑体"/>
          <w:color w:val="000000"/>
          <w:sz w:val="30"/>
          <w:szCs w:val="30"/>
        </w:rPr>
        <w:t>四、报价须知</w:t>
      </w:r>
      <w:bookmarkEnd w:id="27"/>
      <w:bookmarkEnd w:id="28"/>
    </w:p>
    <w:p w14:paraId="2600119F" w14:textId="77777777" w:rsidR="00B74CE9" w:rsidRDefault="00B74CE9" w:rsidP="00B74CE9">
      <w:pPr>
        <w:adjustRightInd w:val="0"/>
        <w:snapToGrid w:val="0"/>
        <w:ind w:firstLineChars="200" w:firstLine="442"/>
        <w:jc w:val="left"/>
        <w:outlineLvl w:val="2"/>
        <w:rPr>
          <w:b/>
          <w:color w:val="000000"/>
          <w:sz w:val="22"/>
        </w:rPr>
      </w:pPr>
      <w:bookmarkStart w:id="29" w:name="_Toc490037251"/>
      <w:bookmarkStart w:id="30" w:name="_Toc497747038"/>
      <w:bookmarkStart w:id="31" w:name="_Toc226532565"/>
      <w:bookmarkStart w:id="32"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29"/>
      <w:bookmarkEnd w:id="30"/>
      <w:bookmarkEnd w:id="31"/>
    </w:p>
    <w:p w14:paraId="6BB0BA61"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75EB0F39"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55B404CD"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7629197E"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21C3DBA1" w14:textId="77777777" w:rsidR="00B74CE9" w:rsidRDefault="00B74CE9" w:rsidP="00B74CE9">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71CD75D8"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14:paraId="722ECECF"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08C0D868" w14:textId="77777777" w:rsidR="00B74CE9" w:rsidRDefault="00B74CE9" w:rsidP="00B74CE9">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693AD556" w14:textId="77777777" w:rsidR="00B74CE9" w:rsidRDefault="00B74CE9" w:rsidP="00B74CE9">
      <w:pPr>
        <w:adjustRightInd w:val="0"/>
        <w:snapToGrid w:val="0"/>
        <w:ind w:firstLineChars="200" w:firstLine="442"/>
        <w:jc w:val="left"/>
        <w:outlineLvl w:val="2"/>
        <w:rPr>
          <w:b/>
          <w:color w:val="000000"/>
          <w:sz w:val="22"/>
        </w:rPr>
      </w:pPr>
      <w:bookmarkStart w:id="33" w:name="_Toc490037252"/>
      <w:bookmarkStart w:id="34" w:name="_Toc497747039"/>
      <w:bookmarkStart w:id="35" w:name="_Toc226532566"/>
      <w:r>
        <w:rPr>
          <w:b/>
          <w:color w:val="000000"/>
          <w:sz w:val="22"/>
        </w:rPr>
        <w:t>1</w:t>
      </w:r>
      <w:bookmarkStart w:id="36" w:name="_Toc490037253"/>
      <w:bookmarkEnd w:id="33"/>
      <w:r>
        <w:rPr>
          <w:rFonts w:hint="eastAsia"/>
          <w:b/>
          <w:color w:val="000000"/>
          <w:sz w:val="22"/>
        </w:rPr>
        <w:t>2</w:t>
      </w:r>
      <w:r>
        <w:rPr>
          <w:rFonts w:hint="eastAsia"/>
          <w:b/>
          <w:color w:val="000000"/>
          <w:sz w:val="22"/>
        </w:rPr>
        <w:t>磋商</w:t>
      </w:r>
      <w:r>
        <w:rPr>
          <w:b/>
          <w:color w:val="000000"/>
          <w:sz w:val="22"/>
        </w:rPr>
        <w:t>报价</w:t>
      </w:r>
      <w:bookmarkEnd w:id="36"/>
      <w:r>
        <w:rPr>
          <w:b/>
          <w:color w:val="000000"/>
          <w:sz w:val="22"/>
        </w:rPr>
        <w:t>内容</w:t>
      </w:r>
      <w:bookmarkEnd w:id="34"/>
      <w:bookmarkEnd w:id="35"/>
    </w:p>
    <w:p w14:paraId="11172FFE" w14:textId="77777777" w:rsidR="00B74CE9" w:rsidRDefault="00B74CE9" w:rsidP="00B74CE9">
      <w:pPr>
        <w:adjustRightInd w:val="0"/>
        <w:snapToGrid w:val="0"/>
        <w:ind w:firstLineChars="200" w:firstLine="440"/>
        <w:jc w:val="left"/>
        <w:rPr>
          <w:color w:val="0000FF"/>
          <w:sz w:val="22"/>
          <w:u w:val="single"/>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u w:val="single"/>
        </w:rPr>
        <w:t>实施本项目所需的全部服务所产生的人工（含工资、加班工资、工作餐、社会统筹保险金、关于人员聘用的费用等）、所有使用的工具、培训、验收、配合、保险、劳务、管理、利润、税费、伴随服务等这一系列过程中所包含的所有费用。</w:t>
      </w:r>
    </w:p>
    <w:p w14:paraId="4198DE64" w14:textId="77777777" w:rsidR="00B74CE9" w:rsidRDefault="00B74CE9" w:rsidP="00B74CE9">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2098883C" w14:textId="77777777" w:rsidR="00B74CE9" w:rsidRDefault="00B74CE9" w:rsidP="00B74CE9">
      <w:pPr>
        <w:adjustRightInd w:val="0"/>
        <w:snapToGrid w:val="0"/>
        <w:ind w:firstLineChars="200" w:firstLine="440"/>
        <w:jc w:val="left"/>
        <w:rPr>
          <w:sz w:val="22"/>
        </w:rPr>
      </w:pPr>
      <w:r>
        <w:rPr>
          <w:sz w:val="22"/>
        </w:rPr>
        <w:lastRenderedPageBreak/>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16AF1A79" w14:textId="77777777" w:rsidR="00B74CE9" w:rsidRDefault="00B74CE9" w:rsidP="00B74CE9">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56976208"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14:paraId="0898B117" w14:textId="77777777" w:rsidR="00B74CE9" w:rsidRDefault="00B74CE9" w:rsidP="00B74CE9">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64CE6D36" w14:textId="77777777" w:rsidR="00B74CE9" w:rsidRDefault="00B74CE9" w:rsidP="00B74CE9">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5E4090C0" w14:textId="77777777" w:rsidR="00B74CE9" w:rsidRDefault="00B74CE9" w:rsidP="00B74CE9">
      <w:pPr>
        <w:adjustRightInd w:val="0"/>
        <w:snapToGrid w:val="0"/>
        <w:ind w:firstLineChars="200" w:firstLine="442"/>
        <w:outlineLvl w:val="2"/>
        <w:rPr>
          <w:b/>
          <w:sz w:val="22"/>
        </w:rPr>
      </w:pPr>
      <w:bookmarkStart w:id="37" w:name="_Toc226532567"/>
      <w:r>
        <w:rPr>
          <w:b/>
          <w:sz w:val="22"/>
        </w:rPr>
        <w:t>1</w:t>
      </w:r>
      <w:r>
        <w:rPr>
          <w:rFonts w:hint="eastAsia"/>
          <w:b/>
          <w:sz w:val="22"/>
        </w:rPr>
        <w:t>3</w:t>
      </w:r>
      <w:r>
        <w:rPr>
          <w:rFonts w:hint="eastAsia"/>
          <w:b/>
          <w:sz w:val="22"/>
        </w:rPr>
        <w:t>磋商</w:t>
      </w:r>
      <w:r>
        <w:rPr>
          <w:b/>
          <w:sz w:val="22"/>
        </w:rPr>
        <w:t>报价控制性条款</w:t>
      </w:r>
      <w:bookmarkEnd w:id="32"/>
      <w:bookmarkEnd w:id="37"/>
    </w:p>
    <w:p w14:paraId="6DFDF14F"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421F628E"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14:paraId="4914A8FE"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8A3F616" w14:textId="77777777" w:rsidR="00B74CE9" w:rsidRDefault="00B74CE9" w:rsidP="00B74CE9">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05246D5B"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14:paraId="6183FAD9" w14:textId="77777777" w:rsidR="00B74CE9" w:rsidRDefault="00B74CE9" w:rsidP="00B74CE9">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1F3B38EA" w14:textId="77777777" w:rsidR="00B74CE9" w:rsidRDefault="00B74CE9" w:rsidP="00B74CE9">
      <w:pPr>
        <w:adjustRightInd w:val="0"/>
        <w:snapToGrid w:val="0"/>
        <w:ind w:firstLineChars="192" w:firstLine="422"/>
        <w:jc w:val="left"/>
        <w:rPr>
          <w:sz w:val="22"/>
        </w:rPr>
      </w:pPr>
    </w:p>
    <w:p w14:paraId="3E0339EE" w14:textId="77777777" w:rsidR="00B74CE9" w:rsidRDefault="00B74CE9" w:rsidP="00B74CE9">
      <w:pPr>
        <w:adjustRightInd w:val="0"/>
        <w:snapToGrid w:val="0"/>
        <w:jc w:val="center"/>
        <w:outlineLvl w:val="1"/>
        <w:rPr>
          <w:rFonts w:eastAsia="黑体"/>
          <w:color w:val="000000"/>
          <w:sz w:val="30"/>
          <w:szCs w:val="30"/>
        </w:rPr>
      </w:pPr>
      <w:bookmarkStart w:id="38" w:name="_Toc486947670"/>
      <w:bookmarkStart w:id="39" w:name="_Toc497211613"/>
      <w:bookmarkStart w:id="40" w:name="_Toc226532568"/>
      <w:bookmarkStart w:id="41" w:name="_Toc481849902"/>
      <w:bookmarkStart w:id="42" w:name="_Toc486604818"/>
      <w:r>
        <w:rPr>
          <w:rFonts w:eastAsia="黑体"/>
          <w:color w:val="000000"/>
          <w:sz w:val="30"/>
          <w:szCs w:val="30"/>
        </w:rPr>
        <w:t>五、政府采购政策</w:t>
      </w:r>
      <w:bookmarkEnd w:id="38"/>
      <w:bookmarkEnd w:id="39"/>
      <w:bookmarkEnd w:id="40"/>
    </w:p>
    <w:p w14:paraId="1CD23FE5" w14:textId="77777777" w:rsidR="00B74CE9" w:rsidRDefault="00B74CE9" w:rsidP="00B74CE9">
      <w:pPr>
        <w:tabs>
          <w:tab w:val="left" w:pos="3060"/>
        </w:tabs>
        <w:adjustRightInd w:val="0"/>
        <w:snapToGrid w:val="0"/>
        <w:ind w:firstLineChars="200" w:firstLine="440"/>
        <w:rPr>
          <w:sz w:val="22"/>
        </w:rPr>
      </w:pPr>
      <w:bookmarkStart w:id="43" w:name="_Toc9591"/>
      <w:bookmarkStart w:id="44" w:name="_Toc25173"/>
      <w:bookmarkStart w:id="45" w:name="_Toc481849906"/>
      <w:bookmarkStart w:id="46" w:name="_Toc486604822"/>
      <w:bookmarkEnd w:id="41"/>
      <w:bookmarkEnd w:id="42"/>
      <w:r>
        <w:rPr>
          <w:rFonts w:hint="eastAsia"/>
          <w:sz w:val="22"/>
        </w:rPr>
        <w:t>14</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48EA0543" w14:textId="77777777" w:rsidR="00B74CE9" w:rsidRDefault="00B74CE9" w:rsidP="00B74CE9">
      <w:pPr>
        <w:adjustRightInd w:val="0"/>
        <w:snapToGrid w:val="0"/>
        <w:ind w:firstLineChars="200" w:firstLine="440"/>
        <w:rPr>
          <w:sz w:val="22"/>
        </w:rPr>
      </w:pPr>
      <w:r>
        <w:rPr>
          <w:rFonts w:hint="eastAsia"/>
          <w:sz w:val="22"/>
        </w:rPr>
        <w:t>14</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54D8C9B5" w14:textId="77777777" w:rsidR="00B74CE9" w:rsidRDefault="00B74CE9" w:rsidP="00B74CE9">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1BBF13F3" w14:textId="77777777" w:rsidR="00B74CE9" w:rsidRDefault="00B74CE9" w:rsidP="00B74CE9">
      <w:pPr>
        <w:adjustRightInd w:val="0"/>
        <w:snapToGrid w:val="0"/>
        <w:ind w:firstLineChars="200" w:firstLine="440"/>
        <w:rPr>
          <w:sz w:val="22"/>
        </w:rPr>
      </w:pPr>
      <w:r>
        <w:rPr>
          <w:rFonts w:hint="eastAsia"/>
          <w:sz w:val="22"/>
        </w:rPr>
        <w:t>14</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0C6D1A09" w14:textId="77777777" w:rsidR="00B74CE9" w:rsidRDefault="00B74CE9" w:rsidP="00B74CE9">
      <w:pPr>
        <w:adjustRightInd w:val="0"/>
        <w:snapToGrid w:val="0"/>
        <w:ind w:firstLineChars="200" w:firstLine="442"/>
        <w:outlineLvl w:val="2"/>
        <w:rPr>
          <w:b/>
          <w:sz w:val="22"/>
        </w:rPr>
      </w:pPr>
      <w:bookmarkStart w:id="47" w:name="_Toc29310"/>
      <w:bookmarkStart w:id="48" w:name="_Toc226532569"/>
      <w:bookmarkStart w:id="49" w:name="_Toc25538"/>
      <w:bookmarkEnd w:id="43"/>
      <w:bookmarkEnd w:id="44"/>
      <w:bookmarkEnd w:id="45"/>
      <w:bookmarkEnd w:id="46"/>
      <w:r>
        <w:rPr>
          <w:rFonts w:hint="eastAsia"/>
          <w:b/>
          <w:sz w:val="22"/>
        </w:rPr>
        <w:t>15</w:t>
      </w:r>
      <w:r>
        <w:rPr>
          <w:b/>
          <w:sz w:val="22"/>
        </w:rPr>
        <w:t>促进残疾人就业</w:t>
      </w:r>
      <w:bookmarkEnd w:id="47"/>
      <w:bookmarkEnd w:id="48"/>
      <w:bookmarkEnd w:id="49"/>
    </w:p>
    <w:p w14:paraId="508C8D0E" w14:textId="77777777" w:rsidR="00B74CE9" w:rsidRDefault="00B74CE9" w:rsidP="00B74CE9">
      <w:pPr>
        <w:adjustRightInd w:val="0"/>
        <w:snapToGrid w:val="0"/>
        <w:ind w:firstLineChars="200" w:firstLine="440"/>
        <w:rPr>
          <w:sz w:val="22"/>
        </w:rPr>
      </w:pPr>
      <w:r>
        <w:rPr>
          <w:rFonts w:hint="eastAsia"/>
          <w:sz w:val="22"/>
        </w:rPr>
        <w:t>15</w:t>
      </w:r>
      <w:r>
        <w:rPr>
          <w:sz w:val="22"/>
        </w:rPr>
        <w:t xml:space="preserve">.1 </w:t>
      </w:r>
      <w:bookmarkStart w:id="50" w:name="sendNo"/>
      <w:r>
        <w:rPr>
          <w:sz w:val="22"/>
        </w:rPr>
        <w:t>符合财库</w:t>
      </w:r>
      <w:bookmarkEnd w:id="5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3B0C3E5C" w14:textId="77777777" w:rsidR="00B74CE9" w:rsidRDefault="00B74CE9" w:rsidP="00B74CE9">
      <w:pPr>
        <w:adjustRightInd w:val="0"/>
        <w:snapToGrid w:val="0"/>
        <w:ind w:firstLineChars="200" w:firstLine="440"/>
        <w:rPr>
          <w:sz w:val="22"/>
        </w:rPr>
      </w:pPr>
      <w:r>
        <w:rPr>
          <w:rFonts w:hint="eastAsia"/>
          <w:sz w:val="22"/>
        </w:rPr>
        <w:t>15</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w:t>
      </w:r>
      <w:r>
        <w:rPr>
          <w:sz w:val="22"/>
        </w:rPr>
        <w:lastRenderedPageBreak/>
        <w:t>《残疾人福利性单位声明函》（具体格式详见</w:t>
      </w:r>
      <w:r>
        <w:rPr>
          <w:sz w:val="22"/>
        </w:rPr>
        <w:t>“</w:t>
      </w:r>
      <w:r>
        <w:rPr>
          <w:rFonts w:hint="eastAsia"/>
          <w:sz w:val="22"/>
        </w:rPr>
        <w:t>响应文件格式</w:t>
      </w:r>
      <w:r>
        <w:rPr>
          <w:sz w:val="22"/>
        </w:rPr>
        <w:t>”</w:t>
      </w:r>
      <w:r>
        <w:rPr>
          <w:sz w:val="22"/>
        </w:rPr>
        <w:t>），并对声明的真实性负责。</w:t>
      </w:r>
    </w:p>
    <w:p w14:paraId="72660707" w14:textId="77777777" w:rsidR="00142F66" w:rsidRPr="00B74CE9" w:rsidRDefault="00142F66">
      <w:pPr>
        <w:rPr>
          <w:rFonts w:hint="eastAsia"/>
        </w:rPr>
      </w:pPr>
    </w:p>
    <w:sectPr w:rsidR="00142F66" w:rsidRPr="00B74C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A70E" w14:textId="77777777" w:rsidR="006F1D08" w:rsidRDefault="006F1D08" w:rsidP="00B74CE9">
      <w:pPr>
        <w:spacing w:line="240" w:lineRule="auto"/>
        <w:rPr>
          <w:rFonts w:hint="eastAsia"/>
        </w:rPr>
      </w:pPr>
      <w:r>
        <w:separator/>
      </w:r>
    </w:p>
  </w:endnote>
  <w:endnote w:type="continuationSeparator" w:id="0">
    <w:p w14:paraId="70720094" w14:textId="77777777" w:rsidR="006F1D08" w:rsidRDefault="006F1D08" w:rsidP="00B74CE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EB5C" w14:textId="77777777" w:rsidR="006F1D08" w:rsidRDefault="006F1D08" w:rsidP="00B74CE9">
      <w:pPr>
        <w:spacing w:line="240" w:lineRule="auto"/>
        <w:rPr>
          <w:rFonts w:hint="eastAsia"/>
        </w:rPr>
      </w:pPr>
      <w:r>
        <w:separator/>
      </w:r>
    </w:p>
  </w:footnote>
  <w:footnote w:type="continuationSeparator" w:id="0">
    <w:p w14:paraId="5215BC68" w14:textId="77777777" w:rsidR="006F1D08" w:rsidRDefault="006F1D08" w:rsidP="00B74CE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4A9C"/>
    <w:multiLevelType w:val="multilevel"/>
    <w:tmpl w:val="2E1D4A9C"/>
    <w:lvl w:ilvl="0">
      <w:start w:val="1"/>
      <w:numFmt w:val="decimal"/>
      <w:lvlText w:val="%1"/>
      <w:lvlJc w:val="left"/>
      <w:pPr>
        <w:ind w:left="390" w:hanging="390"/>
      </w:pPr>
      <w:rPr>
        <w:rFonts w:hint="default"/>
      </w:rPr>
    </w:lvl>
    <w:lvl w:ilvl="1">
      <w:start w:val="1"/>
      <w:numFmt w:val="decimal"/>
      <w:lvlText w:val="%1.%2"/>
      <w:lvlJc w:val="left"/>
      <w:pPr>
        <w:ind w:left="812" w:hanging="39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4816" w:hanging="1440"/>
      </w:pPr>
      <w:rPr>
        <w:rFonts w:hint="default"/>
      </w:rPr>
    </w:lvl>
  </w:abstractNum>
  <w:abstractNum w:abstractNumId="1" w15:restartNumberingAfterBreak="0">
    <w:nsid w:val="30C605B0"/>
    <w:multiLevelType w:val="singleLevel"/>
    <w:tmpl w:val="30C605B0"/>
    <w:lvl w:ilvl="0">
      <w:start w:val="1"/>
      <w:numFmt w:val="decimal"/>
      <w:suff w:val="nothing"/>
      <w:lvlText w:val="%1、"/>
      <w:lvlJc w:val="left"/>
    </w:lvl>
  </w:abstractNum>
  <w:abstractNum w:abstractNumId="2" w15:restartNumberingAfterBreak="0">
    <w:nsid w:val="36A230B2"/>
    <w:multiLevelType w:val="multilevel"/>
    <w:tmpl w:val="36A230B2"/>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39012BF3"/>
    <w:multiLevelType w:val="multilevel"/>
    <w:tmpl w:val="39012BF3"/>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1091701689">
    <w:abstractNumId w:val="0"/>
  </w:num>
  <w:num w:numId="2" w16cid:durableId="193423326">
    <w:abstractNumId w:val="1"/>
  </w:num>
  <w:num w:numId="3" w16cid:durableId="1958487857">
    <w:abstractNumId w:val="2"/>
  </w:num>
  <w:num w:numId="4" w16cid:durableId="264309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5F"/>
    <w:rsid w:val="00142F66"/>
    <w:rsid w:val="0027635F"/>
    <w:rsid w:val="002E502E"/>
    <w:rsid w:val="006F1D08"/>
    <w:rsid w:val="00B74CE9"/>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8227B5-238B-44A7-AAEA-F8E5D538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E9"/>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276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35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3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3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63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35F"/>
    <w:rPr>
      <w:rFonts w:cstheme="majorBidi"/>
      <w:color w:val="2F5496" w:themeColor="accent1" w:themeShade="BF"/>
      <w:sz w:val="28"/>
      <w:szCs w:val="28"/>
    </w:rPr>
  </w:style>
  <w:style w:type="character" w:customStyle="1" w:styleId="50">
    <w:name w:val="标题 5 字符"/>
    <w:basedOn w:val="a0"/>
    <w:link w:val="5"/>
    <w:uiPriority w:val="9"/>
    <w:semiHidden/>
    <w:rsid w:val="0027635F"/>
    <w:rPr>
      <w:rFonts w:cstheme="majorBidi"/>
      <w:color w:val="2F5496" w:themeColor="accent1" w:themeShade="BF"/>
      <w:sz w:val="24"/>
    </w:rPr>
  </w:style>
  <w:style w:type="character" w:customStyle="1" w:styleId="60">
    <w:name w:val="标题 6 字符"/>
    <w:basedOn w:val="a0"/>
    <w:link w:val="6"/>
    <w:uiPriority w:val="9"/>
    <w:semiHidden/>
    <w:rsid w:val="0027635F"/>
    <w:rPr>
      <w:rFonts w:cstheme="majorBidi"/>
      <w:b/>
      <w:bCs/>
      <w:color w:val="2F5496" w:themeColor="accent1" w:themeShade="BF"/>
    </w:rPr>
  </w:style>
  <w:style w:type="character" w:customStyle="1" w:styleId="70">
    <w:name w:val="标题 7 字符"/>
    <w:basedOn w:val="a0"/>
    <w:link w:val="7"/>
    <w:uiPriority w:val="9"/>
    <w:semiHidden/>
    <w:rsid w:val="0027635F"/>
    <w:rPr>
      <w:rFonts w:cstheme="majorBidi"/>
      <w:b/>
      <w:bCs/>
      <w:color w:val="595959" w:themeColor="text1" w:themeTint="A6"/>
    </w:rPr>
  </w:style>
  <w:style w:type="character" w:customStyle="1" w:styleId="80">
    <w:name w:val="标题 8 字符"/>
    <w:basedOn w:val="a0"/>
    <w:link w:val="8"/>
    <w:uiPriority w:val="9"/>
    <w:semiHidden/>
    <w:rsid w:val="0027635F"/>
    <w:rPr>
      <w:rFonts w:cstheme="majorBidi"/>
      <w:color w:val="595959" w:themeColor="text1" w:themeTint="A6"/>
    </w:rPr>
  </w:style>
  <w:style w:type="character" w:customStyle="1" w:styleId="90">
    <w:name w:val="标题 9 字符"/>
    <w:basedOn w:val="a0"/>
    <w:link w:val="9"/>
    <w:uiPriority w:val="9"/>
    <w:semiHidden/>
    <w:rsid w:val="0027635F"/>
    <w:rPr>
      <w:rFonts w:eastAsiaTheme="majorEastAsia" w:cstheme="majorBidi"/>
      <w:color w:val="595959" w:themeColor="text1" w:themeTint="A6"/>
    </w:rPr>
  </w:style>
  <w:style w:type="paragraph" w:styleId="a3">
    <w:name w:val="Title"/>
    <w:basedOn w:val="a"/>
    <w:next w:val="a"/>
    <w:link w:val="a4"/>
    <w:uiPriority w:val="10"/>
    <w:qFormat/>
    <w:rsid w:val="002763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35F"/>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35F"/>
    <w:pPr>
      <w:spacing w:before="160" w:after="160"/>
      <w:jc w:val="center"/>
    </w:pPr>
    <w:rPr>
      <w:i/>
      <w:iCs/>
      <w:color w:val="404040" w:themeColor="text1" w:themeTint="BF"/>
    </w:rPr>
  </w:style>
  <w:style w:type="character" w:customStyle="1" w:styleId="a8">
    <w:name w:val="引用 字符"/>
    <w:basedOn w:val="a0"/>
    <w:link w:val="a7"/>
    <w:uiPriority w:val="29"/>
    <w:rsid w:val="0027635F"/>
    <w:rPr>
      <w:i/>
      <w:iCs/>
      <w:color w:val="404040" w:themeColor="text1" w:themeTint="BF"/>
    </w:rPr>
  </w:style>
  <w:style w:type="paragraph" w:styleId="a9">
    <w:name w:val="List Paragraph"/>
    <w:basedOn w:val="a"/>
    <w:link w:val="aa"/>
    <w:uiPriority w:val="34"/>
    <w:qFormat/>
    <w:rsid w:val="0027635F"/>
    <w:pPr>
      <w:ind w:left="720"/>
      <w:contextualSpacing/>
    </w:pPr>
  </w:style>
  <w:style w:type="character" w:styleId="ab">
    <w:name w:val="Intense Emphasis"/>
    <w:basedOn w:val="a0"/>
    <w:uiPriority w:val="21"/>
    <w:qFormat/>
    <w:rsid w:val="0027635F"/>
    <w:rPr>
      <w:i/>
      <w:iCs/>
      <w:color w:val="2F5496" w:themeColor="accent1" w:themeShade="BF"/>
    </w:rPr>
  </w:style>
  <w:style w:type="paragraph" w:styleId="ac">
    <w:name w:val="Intense Quote"/>
    <w:basedOn w:val="a"/>
    <w:next w:val="a"/>
    <w:link w:val="ad"/>
    <w:uiPriority w:val="30"/>
    <w:qFormat/>
    <w:rsid w:val="00276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27635F"/>
    <w:rPr>
      <w:i/>
      <w:iCs/>
      <w:color w:val="2F5496" w:themeColor="accent1" w:themeShade="BF"/>
    </w:rPr>
  </w:style>
  <w:style w:type="character" w:styleId="ae">
    <w:name w:val="Intense Reference"/>
    <w:basedOn w:val="a0"/>
    <w:uiPriority w:val="32"/>
    <w:qFormat/>
    <w:rsid w:val="0027635F"/>
    <w:rPr>
      <w:b/>
      <w:bCs/>
      <w:smallCaps/>
      <w:color w:val="2F5496" w:themeColor="accent1" w:themeShade="BF"/>
      <w:spacing w:val="5"/>
    </w:rPr>
  </w:style>
  <w:style w:type="paragraph" w:styleId="af">
    <w:name w:val="header"/>
    <w:basedOn w:val="a"/>
    <w:link w:val="af0"/>
    <w:uiPriority w:val="99"/>
    <w:unhideWhenUsed/>
    <w:rsid w:val="00B74CE9"/>
    <w:pPr>
      <w:tabs>
        <w:tab w:val="center" w:pos="4153"/>
        <w:tab w:val="right" w:pos="8306"/>
      </w:tabs>
      <w:snapToGrid w:val="0"/>
      <w:jc w:val="center"/>
    </w:pPr>
    <w:rPr>
      <w:sz w:val="18"/>
      <w:szCs w:val="18"/>
    </w:rPr>
  </w:style>
  <w:style w:type="character" w:customStyle="1" w:styleId="af0">
    <w:name w:val="页眉 字符"/>
    <w:basedOn w:val="a0"/>
    <w:link w:val="af"/>
    <w:uiPriority w:val="99"/>
    <w:rsid w:val="00B74CE9"/>
    <w:rPr>
      <w:sz w:val="18"/>
      <w:szCs w:val="18"/>
    </w:rPr>
  </w:style>
  <w:style w:type="paragraph" w:styleId="af1">
    <w:name w:val="footer"/>
    <w:basedOn w:val="a"/>
    <w:link w:val="af2"/>
    <w:uiPriority w:val="99"/>
    <w:unhideWhenUsed/>
    <w:rsid w:val="00B74CE9"/>
    <w:pPr>
      <w:tabs>
        <w:tab w:val="center" w:pos="4153"/>
        <w:tab w:val="right" w:pos="8306"/>
      </w:tabs>
      <w:snapToGrid w:val="0"/>
    </w:pPr>
    <w:rPr>
      <w:sz w:val="18"/>
      <w:szCs w:val="18"/>
    </w:rPr>
  </w:style>
  <w:style w:type="character" w:customStyle="1" w:styleId="af2">
    <w:name w:val="页脚 字符"/>
    <w:basedOn w:val="a0"/>
    <w:link w:val="af1"/>
    <w:uiPriority w:val="99"/>
    <w:rsid w:val="00B74CE9"/>
    <w:rPr>
      <w:sz w:val="18"/>
      <w:szCs w:val="18"/>
    </w:rPr>
  </w:style>
  <w:style w:type="table" w:styleId="af3">
    <w:name w:val="Table Grid"/>
    <w:basedOn w:val="a1"/>
    <w:uiPriority w:val="39"/>
    <w:qFormat/>
    <w:rsid w:val="00B74CE9"/>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 Char4"/>
    <w:link w:val="af4"/>
    <w:qFormat/>
    <w:locked/>
    <w:rsid w:val="00B74CE9"/>
    <w:rPr>
      <w:bCs/>
      <w:kern w:val="1"/>
    </w:rPr>
  </w:style>
  <w:style w:type="paragraph" w:customStyle="1" w:styleId="af4">
    <w:name w:val="+正文"/>
    <w:basedOn w:val="a9"/>
    <w:link w:val="Char4"/>
    <w:qFormat/>
    <w:rsid w:val="00B74CE9"/>
    <w:pPr>
      <w:suppressAutoHyphens/>
      <w:ind w:left="0" w:firstLineChars="192" w:firstLine="422"/>
      <w:contextualSpacing w:val="0"/>
    </w:pPr>
    <w:rPr>
      <w:bCs/>
      <w:kern w:val="1"/>
    </w:rPr>
  </w:style>
  <w:style w:type="character" w:customStyle="1" w:styleId="aa">
    <w:name w:val="列表段落 字符"/>
    <w:link w:val="a9"/>
    <w:uiPriority w:val="34"/>
    <w:qFormat/>
    <w:locked/>
    <w:rsid w:val="00B74CE9"/>
  </w:style>
  <w:style w:type="paragraph" w:customStyle="1" w:styleId="51">
    <w:name w:val="列出段落5"/>
    <w:basedOn w:val="a"/>
    <w:uiPriority w:val="34"/>
    <w:qFormat/>
    <w:rsid w:val="00B74CE9"/>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5322</Words>
  <Characters>5483</Characters>
  <Application>Microsoft Office Word</Application>
  <DocSecurity>0</DocSecurity>
  <Lines>203</Lines>
  <Paragraphs>186</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2026-04-16T08:28:00Z</dcterms:created>
  <dcterms:modified xsi:type="dcterms:W3CDTF">2026-04-16T08:32:00Z</dcterms:modified>
</cp:coreProperties>
</file>