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34E61" w14:textId="77777777" w:rsidR="00FA2BD3" w:rsidRDefault="00FA2BD3" w:rsidP="00FA2BD3">
      <w:pPr>
        <w:adjustRightInd w:val="0"/>
        <w:snapToGrid w:val="0"/>
        <w:spacing w:line="360" w:lineRule="auto"/>
        <w:jc w:val="center"/>
        <w:outlineLvl w:val="1"/>
        <w:rPr>
          <w:rFonts w:eastAsia="黑体"/>
          <w:b/>
          <w:color w:val="000000"/>
          <w:sz w:val="30"/>
          <w:szCs w:val="30"/>
        </w:rPr>
      </w:pPr>
      <w:bookmarkStart w:id="0" w:name="_Toc238029371"/>
      <w:r>
        <w:rPr>
          <w:rFonts w:eastAsia="黑体"/>
          <w:b/>
          <w:color w:val="000000"/>
          <w:sz w:val="30"/>
          <w:szCs w:val="30"/>
        </w:rPr>
        <w:t>一、说明</w:t>
      </w:r>
      <w:bookmarkEnd w:id="0"/>
    </w:p>
    <w:p w14:paraId="2E42DA46" w14:textId="77777777" w:rsidR="00FA2BD3" w:rsidRDefault="00FA2BD3" w:rsidP="00FA2BD3">
      <w:pPr>
        <w:adjustRightInd w:val="0"/>
        <w:snapToGrid w:val="0"/>
        <w:spacing w:line="300" w:lineRule="auto"/>
        <w:ind w:firstLineChars="215" w:firstLine="475"/>
        <w:jc w:val="left"/>
        <w:outlineLvl w:val="2"/>
        <w:rPr>
          <w:b/>
          <w:color w:val="000000"/>
          <w:sz w:val="22"/>
          <w:szCs w:val="22"/>
        </w:rPr>
      </w:pPr>
      <w:bookmarkStart w:id="1" w:name="_Toc238029372"/>
      <w:r>
        <w:rPr>
          <w:b/>
          <w:color w:val="000000"/>
          <w:sz w:val="22"/>
          <w:szCs w:val="22"/>
        </w:rPr>
        <w:t xml:space="preserve">1 </w:t>
      </w:r>
      <w:r>
        <w:rPr>
          <w:b/>
          <w:color w:val="000000"/>
          <w:sz w:val="22"/>
          <w:szCs w:val="22"/>
        </w:rPr>
        <w:t>总则</w:t>
      </w:r>
      <w:bookmarkEnd w:id="1"/>
    </w:p>
    <w:p w14:paraId="55BC781C" w14:textId="77777777" w:rsidR="00FA2BD3" w:rsidRDefault="00FA2BD3" w:rsidP="00FA2BD3">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14:paraId="3A58AB5B" w14:textId="77777777" w:rsidR="00FA2BD3" w:rsidRDefault="00FA2BD3" w:rsidP="00FA2BD3">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14:paraId="76B28C16" w14:textId="77777777" w:rsidR="00FA2BD3" w:rsidRDefault="00FA2BD3" w:rsidP="00FA2BD3">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14:paraId="3AB51384" w14:textId="77777777" w:rsidR="00FA2BD3" w:rsidRDefault="00FA2BD3" w:rsidP="00FA2BD3">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14:paraId="4FBA7B9B" w14:textId="77777777" w:rsidR="00FA2BD3" w:rsidRDefault="00FA2BD3" w:rsidP="00FA2BD3">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w:t>
      </w:r>
      <w:r>
        <w:rPr>
          <w:rFonts w:hint="eastAsia"/>
          <w:color w:val="000000"/>
          <w:sz w:val="22"/>
          <w:szCs w:val="22"/>
        </w:rPr>
        <w:t>届满之日起</w:t>
      </w:r>
      <w:r>
        <w:rPr>
          <w:color w:val="000000"/>
          <w:sz w:val="22"/>
          <w:szCs w:val="22"/>
        </w:rPr>
        <w:t>10</w:t>
      </w:r>
      <w:r>
        <w:rPr>
          <w:color w:val="000000"/>
          <w:sz w:val="22"/>
          <w:szCs w:val="22"/>
        </w:rPr>
        <w:t>日内</w:t>
      </w:r>
      <w:r>
        <w:rPr>
          <w:rFonts w:hint="eastAsia"/>
          <w:color w:val="000000"/>
          <w:sz w:val="22"/>
          <w:szCs w:val="22"/>
        </w:rPr>
        <w:t>，以书面形式提出，并</w:t>
      </w:r>
      <w:r>
        <w:rPr>
          <w:rFonts w:hint="eastAsia"/>
          <w:sz w:val="22"/>
        </w:rPr>
        <w:t>附相关证据。</w:t>
      </w:r>
    </w:p>
    <w:p w14:paraId="4024BC2E" w14:textId="77777777" w:rsidR="00FA2BD3" w:rsidRDefault="00FA2BD3" w:rsidP="00FA2BD3">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w:t>
      </w:r>
      <w:r>
        <w:rPr>
          <w:rFonts w:hint="eastAsia"/>
          <w:color w:val="FF0000"/>
          <w:sz w:val="22"/>
        </w:rPr>
        <w:t>6</w:t>
      </w:r>
      <w:r>
        <w:rPr>
          <w:rFonts w:hint="eastAsia"/>
          <w:color w:val="FF0000"/>
          <w:sz w:val="22"/>
        </w:rPr>
        <w:t>投标人提供的服务必须符合国家强制性标准。</w:t>
      </w:r>
    </w:p>
    <w:p w14:paraId="5C540681" w14:textId="77777777" w:rsidR="00FA2BD3" w:rsidRDefault="00FA2BD3" w:rsidP="00FA2BD3">
      <w:pPr>
        <w:spacing w:line="300" w:lineRule="auto"/>
        <w:rPr>
          <w:b/>
          <w:bCs/>
          <w:sz w:val="22"/>
          <w:szCs w:val="22"/>
        </w:rPr>
      </w:pPr>
    </w:p>
    <w:p w14:paraId="1E8A5BE1" w14:textId="77777777" w:rsidR="00FA2BD3" w:rsidRDefault="00FA2BD3" w:rsidP="00FA2BD3">
      <w:pPr>
        <w:adjustRightInd w:val="0"/>
        <w:snapToGrid w:val="0"/>
        <w:spacing w:line="300" w:lineRule="auto"/>
        <w:ind w:firstLineChars="196" w:firstLine="590"/>
        <w:jc w:val="center"/>
        <w:outlineLvl w:val="1"/>
        <w:rPr>
          <w:rFonts w:eastAsia="黑体"/>
          <w:b/>
          <w:color w:val="000000"/>
          <w:sz w:val="30"/>
          <w:szCs w:val="30"/>
        </w:rPr>
      </w:pPr>
      <w:bookmarkStart w:id="2" w:name="_Toc238029373"/>
      <w:bookmarkStart w:id="3" w:name="_Toc460922279"/>
      <w:bookmarkStart w:id="4" w:name="_Toc463690192"/>
      <w:bookmarkStart w:id="5" w:name="_Toc67110070"/>
      <w:bookmarkStart w:id="6" w:name="_Toc47418928"/>
      <w:bookmarkStart w:id="7" w:name="_Toc49019224"/>
      <w:bookmarkStart w:id="8" w:name="_Toc48995841"/>
      <w:bookmarkStart w:id="9" w:name="_Toc68072828"/>
      <w:bookmarkStart w:id="10" w:name="_Toc68590754"/>
      <w:bookmarkStart w:id="11" w:name="_Toc67110500"/>
      <w:bookmarkStart w:id="12" w:name="_Toc447895535"/>
      <w:bookmarkStart w:id="13" w:name="_Toc49019226"/>
      <w:bookmarkStart w:id="14" w:name="_Toc47418721"/>
      <w:bookmarkStart w:id="15" w:name="_Toc47418245"/>
      <w:bookmarkStart w:id="16" w:name="_Toc47415931"/>
      <w:bookmarkStart w:id="17" w:name="_Toc49019487"/>
      <w:bookmarkStart w:id="18" w:name="_Toc67110068"/>
      <w:bookmarkStart w:id="19" w:name="_Toc49019485"/>
      <w:bookmarkStart w:id="20" w:name="_Toc413614158"/>
      <w:bookmarkStart w:id="21" w:name="_Toc47261680"/>
      <w:bookmarkStart w:id="22" w:name="_Toc68072830"/>
      <w:bookmarkStart w:id="23" w:name="_Toc413614157"/>
      <w:bookmarkStart w:id="24" w:name="_Toc48791225"/>
      <w:bookmarkStart w:id="25" w:name="_Toc68590756"/>
      <w:bookmarkStart w:id="26" w:name="_Toc47261875"/>
      <w:bookmarkStart w:id="27" w:name="_Toc47416185"/>
      <w:bookmarkStart w:id="28" w:name="_Toc67110498"/>
      <w:bookmarkStart w:id="29" w:name="_Toc47262059"/>
      <w:r>
        <w:rPr>
          <w:rFonts w:eastAsia="黑体"/>
          <w:b/>
          <w:color w:val="000000"/>
          <w:sz w:val="30"/>
          <w:szCs w:val="30"/>
        </w:rPr>
        <w:t>二、项目概况</w:t>
      </w:r>
      <w:bookmarkEnd w:id="2"/>
    </w:p>
    <w:p w14:paraId="3CF3987C" w14:textId="77777777" w:rsidR="00FA2BD3" w:rsidRDefault="00FA2BD3" w:rsidP="00FA2BD3">
      <w:pPr>
        <w:spacing w:line="300" w:lineRule="auto"/>
        <w:rPr>
          <w:b/>
          <w:bCs/>
          <w:sz w:val="22"/>
          <w:szCs w:val="22"/>
        </w:rPr>
      </w:pPr>
      <w:bookmarkStart w:id="30" w:name="_Toc463690194"/>
      <w:bookmarkStart w:id="31" w:name="_Toc460922281"/>
      <w:bookmarkEnd w:id="3"/>
      <w:bookmarkEnd w:id="4"/>
    </w:p>
    <w:p w14:paraId="682DAD67" w14:textId="77777777" w:rsidR="00FA2BD3" w:rsidRDefault="00FA2BD3" w:rsidP="00FA2BD3">
      <w:pPr>
        <w:snapToGrid w:val="0"/>
        <w:spacing w:line="300" w:lineRule="auto"/>
        <w:ind w:firstLineChars="196" w:firstLine="433"/>
        <w:outlineLvl w:val="2"/>
        <w:rPr>
          <w:b/>
          <w:bCs/>
          <w:sz w:val="22"/>
          <w:szCs w:val="22"/>
        </w:rPr>
      </w:pPr>
      <w:bookmarkStart w:id="32" w:name="_Toc238029374"/>
      <w:r>
        <w:rPr>
          <w:b/>
          <w:bCs/>
          <w:sz w:val="22"/>
          <w:szCs w:val="22"/>
        </w:rPr>
        <w:t xml:space="preserve">2 </w:t>
      </w:r>
      <w:r>
        <w:rPr>
          <w:b/>
          <w:bCs/>
          <w:sz w:val="22"/>
          <w:szCs w:val="22"/>
        </w:rPr>
        <w:t>项目名称</w:t>
      </w:r>
      <w:bookmarkEnd w:id="32"/>
    </w:p>
    <w:p w14:paraId="3B6238E3" w14:textId="77777777" w:rsidR="00FA2BD3" w:rsidRDefault="00FA2BD3" w:rsidP="00FA2BD3">
      <w:pPr>
        <w:pStyle w:val="affff5"/>
        <w:spacing w:line="300" w:lineRule="auto"/>
        <w:ind w:firstLine="440"/>
        <w:rPr>
          <w:rFonts w:ascii="Times New Roman" w:hAnsi="Times New Roman"/>
          <w:bCs/>
          <w:sz w:val="22"/>
          <w:szCs w:val="22"/>
        </w:rPr>
      </w:pPr>
      <w:r>
        <w:rPr>
          <w:rFonts w:ascii="Times New Roman" w:hAnsi="Times New Roman"/>
          <w:bCs/>
          <w:sz w:val="22"/>
          <w:szCs w:val="22"/>
        </w:rPr>
        <w:t>项目名称：</w:t>
      </w:r>
      <w:r>
        <w:rPr>
          <w:rFonts w:ascii="Times New Roman" w:hAnsi="Times New Roman"/>
          <w:sz w:val="22"/>
          <w:szCs w:val="22"/>
        </w:rPr>
        <w:t>康桥镇道路绿化养护项目</w:t>
      </w:r>
    </w:p>
    <w:p w14:paraId="422D2898" w14:textId="77777777" w:rsidR="00FA2BD3" w:rsidRDefault="00FA2BD3" w:rsidP="00FA2BD3">
      <w:pPr>
        <w:snapToGrid w:val="0"/>
        <w:spacing w:line="300" w:lineRule="auto"/>
        <w:ind w:firstLineChars="196" w:firstLine="433"/>
        <w:outlineLvl w:val="2"/>
        <w:rPr>
          <w:b/>
          <w:bCs/>
          <w:sz w:val="22"/>
          <w:szCs w:val="22"/>
        </w:rPr>
      </w:pPr>
      <w:bookmarkStart w:id="33" w:name="_Toc238029375"/>
      <w:r>
        <w:rPr>
          <w:b/>
          <w:bCs/>
          <w:sz w:val="22"/>
          <w:szCs w:val="22"/>
        </w:rPr>
        <w:t xml:space="preserve">3 </w:t>
      </w:r>
      <w:r>
        <w:rPr>
          <w:b/>
          <w:bCs/>
          <w:sz w:val="22"/>
          <w:szCs w:val="22"/>
        </w:rPr>
        <w:t>项目地点</w:t>
      </w:r>
      <w:bookmarkEnd w:id="33"/>
    </w:p>
    <w:p w14:paraId="597B17AC" w14:textId="77777777" w:rsidR="00FA2BD3" w:rsidRDefault="00FA2BD3" w:rsidP="00FA2BD3">
      <w:pPr>
        <w:pStyle w:val="affff5"/>
        <w:spacing w:line="300" w:lineRule="auto"/>
        <w:ind w:firstLine="440"/>
        <w:rPr>
          <w:rFonts w:ascii="Times New Roman" w:hAnsi="Times New Roman"/>
          <w:bCs/>
          <w:sz w:val="22"/>
          <w:szCs w:val="22"/>
        </w:rPr>
      </w:pPr>
      <w:r>
        <w:rPr>
          <w:rFonts w:ascii="Times New Roman" w:hAnsi="Times New Roman"/>
          <w:bCs/>
          <w:sz w:val="22"/>
          <w:szCs w:val="22"/>
        </w:rPr>
        <w:t>项目地点：</w:t>
      </w:r>
      <w:r>
        <w:rPr>
          <w:rFonts w:ascii="Times New Roman" w:hAnsi="Times New Roman"/>
          <w:sz w:val="22"/>
          <w:szCs w:val="22"/>
        </w:rPr>
        <w:t>康桥</w:t>
      </w:r>
      <w:r>
        <w:rPr>
          <w:rFonts w:hint="eastAsia"/>
          <w:bCs/>
          <w:sz w:val="22"/>
          <w:szCs w:val="22"/>
        </w:rPr>
        <w:t>镇区域内</w:t>
      </w:r>
    </w:p>
    <w:p w14:paraId="6248141F"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34" w:name="_Toc190332194"/>
      <w:bookmarkStart w:id="35" w:name="_Toc238029392"/>
      <w:bookmarkEnd w:id="30"/>
      <w:bookmarkEnd w:id="31"/>
      <w:r>
        <w:rPr>
          <w:b/>
          <w:color w:val="000000"/>
          <w:sz w:val="22"/>
          <w:szCs w:val="22"/>
        </w:rPr>
        <w:t xml:space="preserve">4 </w:t>
      </w:r>
      <w:r>
        <w:rPr>
          <w:b/>
          <w:color w:val="000000"/>
          <w:sz w:val="22"/>
          <w:szCs w:val="22"/>
        </w:rPr>
        <w:t>招标范围与内容</w:t>
      </w:r>
      <w:bookmarkEnd w:id="34"/>
    </w:p>
    <w:p w14:paraId="0238E605"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4.1 </w:t>
      </w:r>
      <w:r>
        <w:rPr>
          <w:color w:val="000000"/>
          <w:sz w:val="22"/>
          <w:szCs w:val="22"/>
        </w:rPr>
        <w:t>项目背景及现状</w:t>
      </w:r>
    </w:p>
    <w:p w14:paraId="5BDD11DA"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为进一步提高康桥镇道路绿化管养水平，不断完善道路绿化养护作业长效</w:t>
      </w:r>
      <w:proofErr w:type="gramStart"/>
      <w:r>
        <w:rPr>
          <w:rFonts w:hint="eastAsia"/>
          <w:bCs/>
          <w:sz w:val="22"/>
          <w:szCs w:val="22"/>
        </w:rPr>
        <w:t>机制</w:t>
      </w:r>
      <w:r>
        <w:rPr>
          <w:rFonts w:hint="eastAsia"/>
          <w:bCs/>
          <w:sz w:val="22"/>
          <w:szCs w:val="22"/>
        </w:rPr>
        <w:t>,</w:t>
      </w:r>
      <w:proofErr w:type="gramEnd"/>
      <w:r>
        <w:rPr>
          <w:rFonts w:hint="eastAsia"/>
          <w:bCs/>
          <w:sz w:val="22"/>
          <w:szCs w:val="22"/>
        </w:rPr>
        <w:t>拟在上一轮合同期满后继续实施康桥镇道路绿化养护项目。</w:t>
      </w:r>
    </w:p>
    <w:p w14:paraId="4B02AF57"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4.2 </w:t>
      </w:r>
      <w:r>
        <w:rPr>
          <w:color w:val="000000"/>
          <w:sz w:val="22"/>
          <w:szCs w:val="22"/>
        </w:rPr>
        <w:t>项目招标范围及内容</w:t>
      </w:r>
    </w:p>
    <w:p w14:paraId="410D709A" w14:textId="77777777" w:rsidR="00FA2BD3" w:rsidRDefault="00FA2BD3" w:rsidP="00FA2BD3">
      <w:pPr>
        <w:pStyle w:val="a0"/>
        <w:ind w:leftChars="0" w:left="0" w:firstLineChars="0" w:firstLine="0"/>
      </w:pPr>
      <w:r>
        <w:rPr>
          <w:rFonts w:hint="eastAsia"/>
          <w:sz w:val="22"/>
          <w:szCs w:val="22"/>
        </w:rPr>
        <w:t xml:space="preserve">    </w:t>
      </w:r>
      <w:r>
        <w:rPr>
          <w:rFonts w:hint="eastAsia"/>
          <w:bCs/>
          <w:sz w:val="22"/>
          <w:szCs w:val="22"/>
        </w:rPr>
        <w:t>上海市浦东新区</w:t>
      </w:r>
      <w:r>
        <w:rPr>
          <w:rFonts w:hint="eastAsia"/>
          <w:bCs/>
          <w:sz w:val="22"/>
          <w:szCs w:val="22"/>
        </w:rPr>
        <w:t>2026</w:t>
      </w:r>
      <w:r>
        <w:rPr>
          <w:rFonts w:hint="eastAsia"/>
          <w:bCs/>
          <w:sz w:val="22"/>
          <w:szCs w:val="22"/>
        </w:rPr>
        <w:t>年康桥镇道路绿化养护项目，养护范围和内容包含绿化面积</w:t>
      </w:r>
      <w:r>
        <w:rPr>
          <w:rFonts w:hint="eastAsia"/>
          <w:bCs/>
          <w:sz w:val="22"/>
          <w:szCs w:val="22"/>
        </w:rPr>
        <w:t xml:space="preserve">374199 </w:t>
      </w:r>
      <w:r>
        <w:rPr>
          <w:rFonts w:hint="eastAsia"/>
          <w:bCs/>
          <w:sz w:val="22"/>
          <w:szCs w:val="22"/>
        </w:rPr>
        <w:t>㎡及行道树</w:t>
      </w:r>
      <w:r>
        <w:rPr>
          <w:rFonts w:hint="eastAsia"/>
          <w:bCs/>
          <w:sz w:val="22"/>
          <w:szCs w:val="22"/>
        </w:rPr>
        <w:t>4926</w:t>
      </w:r>
      <w:r>
        <w:rPr>
          <w:rFonts w:hint="eastAsia"/>
          <w:bCs/>
          <w:sz w:val="22"/>
          <w:szCs w:val="22"/>
        </w:rPr>
        <w:t>株（其中胸径</w:t>
      </w:r>
      <w:r>
        <w:rPr>
          <w:rFonts w:hint="eastAsia"/>
          <w:bCs/>
          <w:sz w:val="22"/>
          <w:szCs w:val="22"/>
        </w:rPr>
        <w:t>15cm</w:t>
      </w:r>
      <w:r>
        <w:rPr>
          <w:rFonts w:hint="eastAsia"/>
          <w:bCs/>
          <w:sz w:val="22"/>
          <w:szCs w:val="22"/>
        </w:rPr>
        <w:t>以下：</w:t>
      </w:r>
      <w:r>
        <w:rPr>
          <w:rFonts w:hint="eastAsia"/>
          <w:bCs/>
          <w:sz w:val="22"/>
          <w:szCs w:val="22"/>
        </w:rPr>
        <w:t>1154</w:t>
      </w:r>
      <w:r>
        <w:rPr>
          <w:rFonts w:hint="eastAsia"/>
          <w:bCs/>
          <w:sz w:val="22"/>
          <w:szCs w:val="22"/>
        </w:rPr>
        <w:t>株，</w:t>
      </w:r>
      <w:r>
        <w:rPr>
          <w:rFonts w:hint="eastAsia"/>
          <w:bCs/>
          <w:sz w:val="22"/>
          <w:szCs w:val="22"/>
        </w:rPr>
        <w:t>16-25cm</w:t>
      </w:r>
      <w:r>
        <w:rPr>
          <w:rFonts w:hint="eastAsia"/>
          <w:bCs/>
          <w:sz w:val="22"/>
          <w:szCs w:val="22"/>
        </w:rPr>
        <w:t>：</w:t>
      </w:r>
      <w:r>
        <w:rPr>
          <w:rFonts w:hint="eastAsia"/>
          <w:bCs/>
          <w:sz w:val="22"/>
          <w:szCs w:val="22"/>
        </w:rPr>
        <w:t>2573</w:t>
      </w:r>
      <w:r>
        <w:rPr>
          <w:rFonts w:hint="eastAsia"/>
          <w:bCs/>
          <w:sz w:val="22"/>
          <w:szCs w:val="22"/>
        </w:rPr>
        <w:t>株，</w:t>
      </w:r>
      <w:r>
        <w:rPr>
          <w:rFonts w:hint="eastAsia"/>
          <w:bCs/>
          <w:sz w:val="22"/>
          <w:szCs w:val="22"/>
        </w:rPr>
        <w:t>26-45cm</w:t>
      </w:r>
      <w:r>
        <w:rPr>
          <w:rFonts w:hint="eastAsia"/>
          <w:bCs/>
          <w:sz w:val="22"/>
          <w:szCs w:val="22"/>
        </w:rPr>
        <w:t>：</w:t>
      </w:r>
      <w:r>
        <w:rPr>
          <w:rFonts w:hint="eastAsia"/>
          <w:bCs/>
          <w:sz w:val="22"/>
          <w:szCs w:val="22"/>
        </w:rPr>
        <w:t>1199</w:t>
      </w:r>
      <w:r>
        <w:rPr>
          <w:rFonts w:hint="eastAsia"/>
          <w:bCs/>
          <w:sz w:val="22"/>
          <w:szCs w:val="22"/>
        </w:rPr>
        <w:t>株胸径）。</w:t>
      </w:r>
    </w:p>
    <w:p w14:paraId="3BA58F2D"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4.3 </w:t>
      </w:r>
      <w:r>
        <w:rPr>
          <w:color w:val="000000"/>
          <w:sz w:val="22"/>
          <w:szCs w:val="22"/>
        </w:rPr>
        <w:t>本项目服务期限为</w:t>
      </w:r>
      <w:r>
        <w:rPr>
          <w:rFonts w:hint="eastAsia"/>
          <w:color w:val="000000"/>
          <w:sz w:val="22"/>
          <w:szCs w:val="22"/>
        </w:rPr>
        <w:t>1</w:t>
      </w:r>
      <w:r>
        <w:rPr>
          <w:color w:val="000000"/>
          <w:sz w:val="22"/>
          <w:szCs w:val="22"/>
        </w:rPr>
        <w:t>年，暂定起讫日期为</w:t>
      </w:r>
      <w:r>
        <w:rPr>
          <w:rFonts w:hint="eastAsia"/>
          <w:color w:val="000000"/>
          <w:sz w:val="22"/>
          <w:szCs w:val="22"/>
        </w:rPr>
        <w:t>2026</w:t>
      </w:r>
      <w:r>
        <w:rPr>
          <w:color w:val="000000"/>
          <w:sz w:val="22"/>
          <w:szCs w:val="22"/>
        </w:rPr>
        <w:t>年</w:t>
      </w:r>
      <w:r>
        <w:rPr>
          <w:rFonts w:hint="eastAsia"/>
          <w:color w:val="000000"/>
          <w:sz w:val="22"/>
          <w:szCs w:val="22"/>
        </w:rPr>
        <w:t>9</w:t>
      </w:r>
      <w:r>
        <w:rPr>
          <w:color w:val="000000"/>
          <w:sz w:val="22"/>
          <w:szCs w:val="22"/>
        </w:rPr>
        <w:t>月</w:t>
      </w:r>
      <w:r>
        <w:rPr>
          <w:rFonts w:hint="eastAsia"/>
          <w:color w:val="000000"/>
          <w:sz w:val="22"/>
          <w:szCs w:val="22"/>
        </w:rPr>
        <w:t>22</w:t>
      </w:r>
      <w:r>
        <w:rPr>
          <w:color w:val="000000"/>
          <w:sz w:val="22"/>
          <w:szCs w:val="22"/>
        </w:rPr>
        <w:t>日起到</w:t>
      </w:r>
      <w:r>
        <w:rPr>
          <w:rFonts w:hint="eastAsia"/>
          <w:color w:val="000000"/>
          <w:sz w:val="22"/>
          <w:szCs w:val="22"/>
        </w:rPr>
        <w:t>2027</w:t>
      </w:r>
      <w:r>
        <w:rPr>
          <w:color w:val="000000"/>
          <w:sz w:val="22"/>
          <w:szCs w:val="22"/>
        </w:rPr>
        <w:t>年</w:t>
      </w:r>
      <w:r>
        <w:rPr>
          <w:rFonts w:hint="eastAsia"/>
          <w:color w:val="000000"/>
          <w:sz w:val="22"/>
          <w:szCs w:val="22"/>
        </w:rPr>
        <w:t>9</w:t>
      </w:r>
      <w:r>
        <w:rPr>
          <w:color w:val="000000"/>
          <w:sz w:val="22"/>
          <w:szCs w:val="22"/>
        </w:rPr>
        <w:t>月</w:t>
      </w:r>
      <w:r>
        <w:rPr>
          <w:rFonts w:hint="eastAsia"/>
          <w:color w:val="000000"/>
          <w:sz w:val="22"/>
          <w:szCs w:val="22"/>
        </w:rPr>
        <w:t>21</w:t>
      </w:r>
      <w:r>
        <w:rPr>
          <w:color w:val="000000"/>
          <w:sz w:val="22"/>
          <w:szCs w:val="22"/>
        </w:rPr>
        <w:t>日止，具体以合同签订日期为准。</w:t>
      </w:r>
    </w:p>
    <w:p w14:paraId="597272E9" w14:textId="77777777" w:rsidR="00FA2BD3" w:rsidRDefault="00FA2BD3" w:rsidP="00FA2BD3">
      <w:pPr>
        <w:adjustRightInd w:val="0"/>
        <w:snapToGrid w:val="0"/>
        <w:spacing w:line="300" w:lineRule="auto"/>
        <w:ind w:firstLineChars="200" w:firstLine="442"/>
        <w:jc w:val="left"/>
        <w:outlineLvl w:val="2"/>
        <w:rPr>
          <w:b/>
          <w:color w:val="000000"/>
          <w:sz w:val="22"/>
          <w:szCs w:val="22"/>
        </w:rPr>
      </w:pPr>
      <w:bookmarkStart w:id="36" w:name="_Toc190332195"/>
      <w:r>
        <w:rPr>
          <w:b/>
          <w:color w:val="000000"/>
          <w:sz w:val="22"/>
          <w:szCs w:val="22"/>
        </w:rPr>
        <w:t xml:space="preserve">5 </w:t>
      </w:r>
      <w:r>
        <w:rPr>
          <w:b/>
          <w:color w:val="000000"/>
          <w:sz w:val="22"/>
          <w:szCs w:val="22"/>
        </w:rPr>
        <w:t>承包方式</w:t>
      </w:r>
      <w:bookmarkEnd w:id="36"/>
    </w:p>
    <w:p w14:paraId="16AF2C04"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14:paraId="593840FC" w14:textId="77777777" w:rsidR="00FA2BD3" w:rsidRDefault="00FA2BD3" w:rsidP="00FA2BD3">
      <w:pPr>
        <w:snapToGrid w:val="0"/>
        <w:spacing w:line="300" w:lineRule="auto"/>
        <w:ind w:firstLineChars="200" w:firstLine="440"/>
        <w:jc w:val="left"/>
        <w:rPr>
          <w:color w:val="000000"/>
          <w:sz w:val="22"/>
          <w:szCs w:val="22"/>
        </w:rPr>
      </w:pPr>
      <w:r>
        <w:rPr>
          <w:color w:val="000000"/>
          <w:sz w:val="22"/>
        </w:rPr>
        <w:t xml:space="preserve">5.2 </w:t>
      </w:r>
      <w:r>
        <w:rPr>
          <w:color w:val="0000FF"/>
          <w:sz w:val="22"/>
        </w:rPr>
        <w:t>本项目不允许分包。</w:t>
      </w:r>
    </w:p>
    <w:p w14:paraId="5E21F1D7" w14:textId="77777777" w:rsidR="00FA2BD3" w:rsidRDefault="00FA2BD3" w:rsidP="00FA2BD3">
      <w:pPr>
        <w:adjustRightInd w:val="0"/>
        <w:snapToGrid w:val="0"/>
        <w:spacing w:line="300" w:lineRule="auto"/>
        <w:ind w:firstLineChars="200" w:firstLine="442"/>
        <w:jc w:val="left"/>
        <w:outlineLvl w:val="2"/>
        <w:rPr>
          <w:b/>
          <w:color w:val="000000"/>
          <w:sz w:val="22"/>
          <w:szCs w:val="22"/>
        </w:rPr>
      </w:pPr>
      <w:bookmarkStart w:id="37" w:name="_Toc190332196"/>
      <w:r>
        <w:rPr>
          <w:b/>
          <w:color w:val="000000"/>
          <w:sz w:val="22"/>
          <w:szCs w:val="22"/>
        </w:rPr>
        <w:t xml:space="preserve">6 </w:t>
      </w:r>
      <w:r>
        <w:rPr>
          <w:b/>
          <w:color w:val="000000"/>
          <w:sz w:val="22"/>
          <w:szCs w:val="22"/>
        </w:rPr>
        <w:t>合同的签订</w:t>
      </w:r>
      <w:bookmarkEnd w:id="37"/>
    </w:p>
    <w:p w14:paraId="5747AD54"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14:paraId="73D162C1" w14:textId="77777777" w:rsidR="00FA2BD3" w:rsidRDefault="00FA2BD3" w:rsidP="00FA2BD3">
      <w:pPr>
        <w:adjustRightInd w:val="0"/>
        <w:snapToGrid w:val="0"/>
        <w:spacing w:line="300" w:lineRule="auto"/>
        <w:ind w:firstLineChars="200" w:firstLine="442"/>
        <w:jc w:val="left"/>
        <w:outlineLvl w:val="2"/>
        <w:rPr>
          <w:b/>
          <w:sz w:val="22"/>
          <w:szCs w:val="22"/>
        </w:rPr>
      </w:pPr>
      <w:bookmarkStart w:id="38" w:name="_Toc490730072"/>
      <w:bookmarkStart w:id="39" w:name="_Toc190332197"/>
      <w:r>
        <w:rPr>
          <w:b/>
          <w:color w:val="000000"/>
          <w:sz w:val="22"/>
          <w:szCs w:val="22"/>
        </w:rPr>
        <w:lastRenderedPageBreak/>
        <w:t xml:space="preserve">7 </w:t>
      </w:r>
      <w:r>
        <w:rPr>
          <w:b/>
          <w:color w:val="000000"/>
          <w:sz w:val="22"/>
          <w:szCs w:val="22"/>
        </w:rPr>
        <w:t>结算原则和支付方式</w:t>
      </w:r>
      <w:bookmarkEnd w:id="38"/>
      <w:bookmarkEnd w:id="39"/>
    </w:p>
    <w:p w14:paraId="42C66DE4"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7.1 </w:t>
      </w:r>
      <w:r>
        <w:rPr>
          <w:color w:val="000000"/>
          <w:sz w:val="22"/>
          <w:szCs w:val="22"/>
        </w:rPr>
        <w:t>结算原则</w:t>
      </w:r>
    </w:p>
    <w:p w14:paraId="51728D55" w14:textId="77777777" w:rsidR="00FA2BD3" w:rsidRDefault="00FA2BD3" w:rsidP="00FA2BD3">
      <w:pPr>
        <w:snapToGrid w:val="0"/>
        <w:spacing w:line="300" w:lineRule="auto"/>
        <w:ind w:firstLineChars="200" w:firstLine="440"/>
        <w:jc w:val="left"/>
        <w:rPr>
          <w:color w:val="0000FF"/>
          <w:sz w:val="22"/>
          <w:szCs w:val="22"/>
        </w:rPr>
      </w:pPr>
      <w:r>
        <w:rPr>
          <w:color w:val="0000FF"/>
          <w:sz w:val="22"/>
          <w:szCs w:val="22"/>
        </w:rPr>
        <w:t>本项目的结算与支付应以主管部门最终核定的、按养护维修的质量标准和要求完成的实际设施量为准，中标人的中标单价和结算下浮率（如果有）在合同履约期内不变（合同约定除外）。</w:t>
      </w:r>
    </w:p>
    <w:p w14:paraId="32A4D6FD" w14:textId="77777777" w:rsidR="00FA2BD3" w:rsidRDefault="00FA2BD3" w:rsidP="00FA2BD3">
      <w:pPr>
        <w:snapToGrid w:val="0"/>
        <w:spacing w:line="300" w:lineRule="auto"/>
        <w:ind w:firstLineChars="200" w:firstLine="440"/>
        <w:jc w:val="left"/>
        <w:rPr>
          <w:color w:val="000000"/>
          <w:sz w:val="22"/>
          <w:szCs w:val="22"/>
        </w:rPr>
      </w:pPr>
      <w:r>
        <w:rPr>
          <w:color w:val="000000"/>
          <w:sz w:val="22"/>
          <w:szCs w:val="22"/>
        </w:rPr>
        <w:t xml:space="preserve">7.2 </w:t>
      </w:r>
      <w:r>
        <w:rPr>
          <w:color w:val="000000"/>
          <w:sz w:val="22"/>
          <w:szCs w:val="22"/>
        </w:rPr>
        <w:t>支付方式</w:t>
      </w:r>
    </w:p>
    <w:p w14:paraId="78D86AF8" w14:textId="77777777" w:rsidR="00FA2BD3" w:rsidRDefault="00FA2BD3" w:rsidP="00FA2BD3">
      <w:pPr>
        <w:snapToGrid w:val="0"/>
        <w:spacing w:line="300" w:lineRule="auto"/>
        <w:ind w:firstLineChars="250" w:firstLine="550"/>
        <w:jc w:val="left"/>
        <w:rPr>
          <w:color w:val="000000"/>
          <w:sz w:val="22"/>
          <w:szCs w:val="22"/>
        </w:rPr>
      </w:pPr>
      <w:bookmarkStart w:id="40" w:name="_Toc460922285"/>
      <w:bookmarkStart w:id="41" w:name="_Toc463690198"/>
      <w:r>
        <w:rPr>
          <w:rFonts w:hint="eastAsia"/>
          <w:color w:val="000000"/>
          <w:sz w:val="22"/>
          <w:szCs w:val="22"/>
        </w:rPr>
        <w:t>养护经费的</w:t>
      </w:r>
      <w:r>
        <w:rPr>
          <w:rFonts w:hint="eastAsia"/>
          <w:color w:val="000000"/>
          <w:sz w:val="22"/>
          <w:szCs w:val="22"/>
        </w:rPr>
        <w:t>90%</w:t>
      </w:r>
      <w:r>
        <w:rPr>
          <w:rFonts w:hint="eastAsia"/>
          <w:color w:val="000000"/>
          <w:sz w:val="22"/>
          <w:szCs w:val="22"/>
        </w:rPr>
        <w:t>作为季度养护经费，按季度支付，采购人对中标人进行季度考核，根据考核结果支付当季度养护经费；养护经费的</w:t>
      </w:r>
      <w:r>
        <w:rPr>
          <w:rFonts w:hint="eastAsia"/>
          <w:color w:val="000000"/>
          <w:sz w:val="22"/>
          <w:szCs w:val="22"/>
        </w:rPr>
        <w:t>10%</w:t>
      </w:r>
      <w:r>
        <w:rPr>
          <w:rFonts w:hint="eastAsia"/>
          <w:color w:val="000000"/>
          <w:sz w:val="22"/>
          <w:szCs w:val="22"/>
        </w:rPr>
        <w:t>作为年度绩效考核费，合同期满后根据年度考核结果及最终审价结算剩余养护费用。</w:t>
      </w:r>
    </w:p>
    <w:p w14:paraId="218C9BBD" w14:textId="77777777" w:rsidR="00FA2BD3" w:rsidRDefault="00FA2BD3" w:rsidP="00FA2BD3">
      <w:pPr>
        <w:snapToGrid w:val="0"/>
        <w:spacing w:line="300" w:lineRule="auto"/>
        <w:ind w:firstLineChars="200" w:firstLine="440"/>
        <w:jc w:val="left"/>
        <w:rPr>
          <w:color w:val="FF0000"/>
          <w:sz w:val="22"/>
        </w:rPr>
      </w:pPr>
      <w:r>
        <w:rPr>
          <w:rFonts w:hint="eastAsia"/>
          <w:color w:val="FF0000"/>
          <w:sz w:val="22"/>
        </w:rPr>
        <w:t>7.3</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color w:val="FF0000"/>
          <w:sz w:val="22"/>
        </w:rPr>
        <w:t>1</w:t>
      </w:r>
      <w:r>
        <w:rPr>
          <w:rFonts w:hint="eastAsia"/>
          <w:color w:val="FF0000"/>
          <w:sz w:val="22"/>
        </w:rPr>
        <w:t>年期贷款市场报价利率。</w:t>
      </w:r>
    </w:p>
    <w:p w14:paraId="2A3F6E04" w14:textId="77777777" w:rsidR="00FA2BD3" w:rsidRDefault="00FA2BD3" w:rsidP="00FA2BD3">
      <w:pPr>
        <w:snapToGrid w:val="0"/>
        <w:spacing w:line="300" w:lineRule="auto"/>
        <w:ind w:firstLineChars="200" w:firstLine="440"/>
        <w:jc w:val="left"/>
        <w:rPr>
          <w:color w:val="0000FF"/>
          <w:sz w:val="22"/>
          <w:szCs w:val="22"/>
        </w:rPr>
      </w:pPr>
    </w:p>
    <w:p w14:paraId="5E6C4673" w14:textId="77777777" w:rsidR="00FA2BD3" w:rsidRDefault="00FA2BD3" w:rsidP="00FA2BD3">
      <w:pPr>
        <w:adjustRightInd w:val="0"/>
        <w:snapToGrid w:val="0"/>
        <w:spacing w:line="300" w:lineRule="auto"/>
        <w:ind w:firstLineChars="196" w:firstLine="590"/>
        <w:jc w:val="center"/>
        <w:outlineLvl w:val="1"/>
        <w:rPr>
          <w:rFonts w:eastAsia="黑体"/>
          <w:b/>
          <w:color w:val="000000"/>
          <w:sz w:val="30"/>
          <w:szCs w:val="30"/>
        </w:rPr>
      </w:pPr>
      <w:bookmarkStart w:id="42" w:name="_Toc190332198"/>
      <w:r>
        <w:rPr>
          <w:rFonts w:eastAsia="黑体"/>
          <w:b/>
          <w:color w:val="000000"/>
          <w:sz w:val="30"/>
          <w:szCs w:val="30"/>
        </w:rPr>
        <w:t>三、</w:t>
      </w:r>
      <w:bookmarkEnd w:id="40"/>
      <w:bookmarkEnd w:id="41"/>
      <w:r>
        <w:rPr>
          <w:rFonts w:eastAsia="黑体"/>
          <w:b/>
          <w:color w:val="000000"/>
          <w:sz w:val="30"/>
          <w:szCs w:val="30"/>
        </w:rPr>
        <w:t>技术质量要求</w:t>
      </w:r>
      <w:bookmarkEnd w:id="42"/>
    </w:p>
    <w:p w14:paraId="7AD7900D"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43" w:name="_Toc6150"/>
      <w:bookmarkStart w:id="44" w:name="_Toc143001223"/>
      <w:bookmarkStart w:id="45" w:name="_Toc190332199"/>
      <w:r>
        <w:rPr>
          <w:b/>
          <w:color w:val="000000"/>
          <w:sz w:val="22"/>
          <w:szCs w:val="22"/>
        </w:rPr>
        <w:t xml:space="preserve">8 </w:t>
      </w:r>
      <w:r>
        <w:rPr>
          <w:b/>
          <w:color w:val="000000"/>
          <w:sz w:val="22"/>
          <w:szCs w:val="22"/>
        </w:rPr>
        <w:t>技术规范和规范性文件</w:t>
      </w:r>
      <w:bookmarkEnd w:id="43"/>
      <w:bookmarkEnd w:id="44"/>
    </w:p>
    <w:p w14:paraId="3ABE409A" w14:textId="77777777" w:rsidR="00FA2BD3" w:rsidRDefault="00FA2BD3" w:rsidP="00FA2BD3">
      <w:pPr>
        <w:snapToGrid w:val="0"/>
        <w:spacing w:line="300" w:lineRule="auto"/>
        <w:ind w:firstLineChars="200" w:firstLine="440"/>
        <w:jc w:val="left"/>
        <w:rPr>
          <w:bCs/>
          <w:sz w:val="22"/>
          <w:szCs w:val="22"/>
        </w:rPr>
      </w:pPr>
      <w:r>
        <w:rPr>
          <w:bCs/>
          <w:sz w:val="22"/>
          <w:szCs w:val="22"/>
        </w:rPr>
        <w:t>本项目的养护质量检查评定、养护维修技术标准及养护施工安全文明要求适用国家现行法律、规范、规程、标准以及上海市现行规范标准，具体包括：</w:t>
      </w:r>
    </w:p>
    <w:p w14:paraId="2FC133C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1</w:t>
      </w:r>
      <w:r>
        <w:rPr>
          <w:bCs/>
          <w:sz w:val="22"/>
          <w:szCs w:val="22"/>
        </w:rPr>
        <w:t>）</w:t>
      </w:r>
      <w:r>
        <w:rPr>
          <w:rFonts w:ascii="宋体" w:hAnsi="宋体" w:cs="宋体" w:hint="eastAsia"/>
          <w:color w:val="000000"/>
          <w:sz w:val="22"/>
          <w:szCs w:val="22"/>
        </w:rPr>
        <w:t>《上海市绿化条例》（2015）</w:t>
      </w:r>
    </w:p>
    <w:p w14:paraId="21EC3F59"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2</w:t>
      </w:r>
      <w:r>
        <w:rPr>
          <w:bCs/>
          <w:sz w:val="22"/>
          <w:szCs w:val="22"/>
        </w:rPr>
        <w:t>）</w:t>
      </w:r>
      <w:r>
        <w:rPr>
          <w:rFonts w:ascii="宋体" w:hAnsi="宋体" w:cs="宋体" w:hint="eastAsia"/>
          <w:color w:val="000000"/>
          <w:sz w:val="22"/>
          <w:szCs w:val="22"/>
        </w:rPr>
        <w:t>《园林绿化养护技术等级标准》（DG/TJ08-0702-2011）</w:t>
      </w:r>
    </w:p>
    <w:p w14:paraId="7F46FBF1"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3</w:t>
      </w:r>
      <w:r>
        <w:rPr>
          <w:bCs/>
          <w:sz w:val="22"/>
          <w:szCs w:val="22"/>
        </w:rPr>
        <w:t>）</w:t>
      </w:r>
      <w:r>
        <w:rPr>
          <w:rFonts w:ascii="宋体" w:hAnsi="宋体" w:cs="宋体" w:hint="eastAsia"/>
          <w:color w:val="000000"/>
          <w:sz w:val="22"/>
          <w:szCs w:val="22"/>
        </w:rPr>
        <w:t>《园林绿化植物栽植技术规程》（DG/TJ08-18-2011）</w:t>
      </w:r>
    </w:p>
    <w:p w14:paraId="613C38B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4</w:t>
      </w:r>
      <w:r>
        <w:rPr>
          <w:bCs/>
          <w:sz w:val="22"/>
          <w:szCs w:val="22"/>
        </w:rPr>
        <w:t>）</w:t>
      </w:r>
      <w:r>
        <w:rPr>
          <w:rFonts w:ascii="宋体" w:hAnsi="宋体" w:cs="宋体" w:hint="eastAsia"/>
          <w:color w:val="000000"/>
          <w:sz w:val="22"/>
          <w:szCs w:val="22"/>
        </w:rPr>
        <w:t>《园林绿化养护技术规程》（DG/TJ08-19-2011）</w:t>
      </w:r>
    </w:p>
    <w:p w14:paraId="5E59DC5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5</w:t>
      </w:r>
      <w:r>
        <w:rPr>
          <w:bCs/>
          <w:sz w:val="22"/>
          <w:szCs w:val="22"/>
        </w:rPr>
        <w:t>）</w:t>
      </w:r>
      <w:r>
        <w:rPr>
          <w:rFonts w:ascii="宋体" w:hAnsi="宋体" w:cs="宋体" w:hint="eastAsia"/>
          <w:color w:val="000000"/>
          <w:sz w:val="22"/>
          <w:szCs w:val="22"/>
        </w:rPr>
        <w:t>《行道树养护技术规程》（DG/TJ08-2105-2012）</w:t>
      </w:r>
    </w:p>
    <w:p w14:paraId="3865DC9A"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6</w:t>
      </w:r>
      <w:r>
        <w:rPr>
          <w:bCs/>
          <w:sz w:val="22"/>
          <w:szCs w:val="22"/>
        </w:rPr>
        <w:t>）</w:t>
      </w:r>
      <w:r>
        <w:rPr>
          <w:rFonts w:ascii="宋体" w:hAnsi="宋体" w:cs="宋体" w:hint="eastAsia"/>
          <w:color w:val="000000"/>
          <w:sz w:val="22"/>
          <w:szCs w:val="22"/>
        </w:rPr>
        <w:t>《行道树栽植技术规程》（DG/TJ 08-54-2014）</w:t>
      </w:r>
    </w:p>
    <w:p w14:paraId="36CCDD3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7</w:t>
      </w:r>
      <w:r>
        <w:rPr>
          <w:bCs/>
          <w:sz w:val="22"/>
          <w:szCs w:val="22"/>
        </w:rPr>
        <w:t>）</w:t>
      </w:r>
      <w:r>
        <w:rPr>
          <w:rFonts w:ascii="宋体" w:hAnsi="宋体" w:cs="宋体" w:hint="eastAsia"/>
          <w:color w:val="000000"/>
          <w:sz w:val="22"/>
          <w:szCs w:val="22"/>
        </w:rPr>
        <w:t>《花坛、花镜技术规程》（DG/TJ 08-66-2016）</w:t>
      </w:r>
    </w:p>
    <w:p w14:paraId="6C4FFFBD"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8</w:t>
      </w:r>
      <w:r>
        <w:rPr>
          <w:bCs/>
          <w:sz w:val="22"/>
          <w:szCs w:val="22"/>
        </w:rPr>
        <w:t>）</w:t>
      </w:r>
      <w:r>
        <w:rPr>
          <w:rFonts w:ascii="宋体" w:hAnsi="宋体" w:cs="宋体" w:hint="eastAsia"/>
          <w:color w:val="000000"/>
          <w:sz w:val="22"/>
          <w:szCs w:val="22"/>
        </w:rPr>
        <w:t>《花坪建植和养护技术规程》（DG/TJ 08-67-2015）</w:t>
      </w:r>
    </w:p>
    <w:p w14:paraId="5412F7A9"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bCs/>
          <w:sz w:val="22"/>
          <w:szCs w:val="22"/>
        </w:rPr>
        <w:t>（</w:t>
      </w:r>
      <w:r>
        <w:rPr>
          <w:rFonts w:hint="eastAsia"/>
          <w:bCs/>
          <w:sz w:val="22"/>
          <w:szCs w:val="22"/>
        </w:rPr>
        <w:t>9</w:t>
      </w:r>
      <w:r>
        <w:rPr>
          <w:bCs/>
          <w:sz w:val="22"/>
          <w:szCs w:val="22"/>
        </w:rPr>
        <w:t>）</w:t>
      </w:r>
      <w:r>
        <w:rPr>
          <w:rFonts w:ascii="宋体" w:hAnsi="宋体" w:cs="宋体" w:hint="eastAsia"/>
          <w:color w:val="000000"/>
          <w:sz w:val="22"/>
          <w:szCs w:val="22"/>
        </w:rPr>
        <w:t>《立体绿化技术规程》（DG/TJ 08-75-2014）</w:t>
      </w:r>
    </w:p>
    <w:p w14:paraId="76B3EDED" w14:textId="77777777" w:rsidR="00FA2BD3" w:rsidRDefault="00FA2BD3" w:rsidP="00FA2BD3">
      <w:pPr>
        <w:tabs>
          <w:tab w:val="left" w:pos="3060"/>
        </w:tabs>
        <w:snapToGrid w:val="0"/>
        <w:spacing w:line="300" w:lineRule="auto"/>
        <w:ind w:firstLineChars="200" w:firstLine="440"/>
        <w:rPr>
          <w:bCs/>
          <w:sz w:val="22"/>
          <w:szCs w:val="22"/>
        </w:rPr>
      </w:pPr>
      <w:r>
        <w:rPr>
          <w:bCs/>
          <w:sz w:val="22"/>
          <w:szCs w:val="22"/>
        </w:rPr>
        <w:t>（</w:t>
      </w:r>
      <w:r>
        <w:rPr>
          <w:rFonts w:hint="eastAsia"/>
          <w:bCs/>
          <w:sz w:val="22"/>
          <w:szCs w:val="22"/>
        </w:rPr>
        <w:t>10</w:t>
      </w:r>
      <w:r>
        <w:rPr>
          <w:bCs/>
          <w:sz w:val="22"/>
          <w:szCs w:val="22"/>
        </w:rPr>
        <w:t>）</w:t>
      </w:r>
      <w:r>
        <w:rPr>
          <w:rFonts w:ascii="宋体" w:hAnsi="宋体" w:cs="宋体" w:hint="eastAsia"/>
          <w:color w:val="000000"/>
          <w:sz w:val="22"/>
          <w:szCs w:val="22"/>
        </w:rPr>
        <w:t>《绿化植物保护技术规程》（DG/TJ 08-35-2014）</w:t>
      </w:r>
    </w:p>
    <w:p w14:paraId="6FBB8DA3" w14:textId="77777777" w:rsidR="00FA2BD3" w:rsidRDefault="00FA2BD3" w:rsidP="00FA2BD3">
      <w:pPr>
        <w:tabs>
          <w:tab w:val="left" w:pos="3060"/>
        </w:tabs>
        <w:snapToGrid w:val="0"/>
        <w:spacing w:line="300" w:lineRule="auto"/>
        <w:ind w:firstLineChars="200" w:firstLine="440"/>
        <w:rPr>
          <w:bCs/>
          <w:sz w:val="22"/>
          <w:szCs w:val="22"/>
        </w:rPr>
      </w:pPr>
      <w:r>
        <w:rPr>
          <w:bCs/>
          <w:sz w:val="22"/>
          <w:szCs w:val="22"/>
        </w:rPr>
        <w:t>（</w:t>
      </w:r>
      <w:r>
        <w:rPr>
          <w:rFonts w:hint="eastAsia"/>
          <w:bCs/>
          <w:sz w:val="22"/>
          <w:szCs w:val="22"/>
        </w:rPr>
        <w:t>11</w:t>
      </w:r>
      <w:r>
        <w:rPr>
          <w:bCs/>
          <w:sz w:val="22"/>
          <w:szCs w:val="22"/>
        </w:rPr>
        <w:t>）《上海市安全生产条例》（</w:t>
      </w:r>
      <w:r>
        <w:rPr>
          <w:bCs/>
          <w:sz w:val="22"/>
          <w:szCs w:val="22"/>
        </w:rPr>
        <w:t>2011</w:t>
      </w:r>
      <w:r>
        <w:rPr>
          <w:bCs/>
          <w:sz w:val="22"/>
          <w:szCs w:val="22"/>
        </w:rPr>
        <w:t>年</w:t>
      </w:r>
      <w:r>
        <w:rPr>
          <w:bCs/>
          <w:sz w:val="22"/>
          <w:szCs w:val="22"/>
        </w:rPr>
        <w:t>9</w:t>
      </w:r>
      <w:r>
        <w:rPr>
          <w:bCs/>
          <w:sz w:val="22"/>
          <w:szCs w:val="22"/>
        </w:rPr>
        <w:t>月</w:t>
      </w:r>
      <w:r>
        <w:rPr>
          <w:bCs/>
          <w:sz w:val="22"/>
          <w:szCs w:val="22"/>
        </w:rPr>
        <w:t>22</w:t>
      </w:r>
      <w:r>
        <w:rPr>
          <w:bCs/>
          <w:sz w:val="22"/>
          <w:szCs w:val="22"/>
        </w:rPr>
        <w:t>日上海市第</w:t>
      </w:r>
      <w:r>
        <w:rPr>
          <w:bCs/>
          <w:sz w:val="22"/>
          <w:szCs w:val="22"/>
        </w:rPr>
        <w:t>12</w:t>
      </w:r>
      <w:r>
        <w:rPr>
          <w:bCs/>
          <w:sz w:val="22"/>
          <w:szCs w:val="22"/>
        </w:rPr>
        <w:t>届人大常委会第</w:t>
      </w:r>
      <w:r>
        <w:rPr>
          <w:bCs/>
          <w:sz w:val="22"/>
          <w:szCs w:val="22"/>
        </w:rPr>
        <w:t>29</w:t>
      </w:r>
      <w:r>
        <w:rPr>
          <w:bCs/>
          <w:sz w:val="22"/>
          <w:szCs w:val="22"/>
        </w:rPr>
        <w:t>次会议通过）</w:t>
      </w:r>
    </w:p>
    <w:p w14:paraId="09359FD4" w14:textId="77777777" w:rsidR="00FA2BD3" w:rsidRDefault="00FA2BD3" w:rsidP="00FA2BD3">
      <w:pPr>
        <w:tabs>
          <w:tab w:val="left" w:pos="3060"/>
        </w:tabs>
        <w:snapToGrid w:val="0"/>
        <w:spacing w:line="300" w:lineRule="auto"/>
        <w:ind w:firstLineChars="200" w:firstLine="440"/>
        <w:rPr>
          <w:bCs/>
          <w:sz w:val="22"/>
          <w:szCs w:val="22"/>
        </w:rPr>
      </w:pPr>
      <w:r>
        <w:rPr>
          <w:bCs/>
          <w:sz w:val="22"/>
          <w:szCs w:val="22"/>
        </w:rPr>
        <w:t>（</w:t>
      </w:r>
      <w:r>
        <w:rPr>
          <w:rFonts w:hint="eastAsia"/>
          <w:bCs/>
          <w:sz w:val="22"/>
          <w:szCs w:val="22"/>
        </w:rPr>
        <w:t>1</w:t>
      </w:r>
      <w:r>
        <w:rPr>
          <w:bCs/>
          <w:sz w:val="22"/>
          <w:szCs w:val="22"/>
        </w:rPr>
        <w:t>2</w:t>
      </w:r>
      <w:r>
        <w:rPr>
          <w:bCs/>
          <w:sz w:val="22"/>
          <w:szCs w:val="22"/>
        </w:rPr>
        <w:t>）《上海市建设工程文明施工管理规定》（</w:t>
      </w:r>
      <w:r>
        <w:rPr>
          <w:bCs/>
          <w:sz w:val="22"/>
          <w:szCs w:val="22"/>
        </w:rPr>
        <w:t>2010</w:t>
      </w:r>
      <w:r>
        <w:rPr>
          <w:bCs/>
          <w:sz w:val="22"/>
          <w:szCs w:val="22"/>
        </w:rPr>
        <w:t>年</w:t>
      </w:r>
      <w:r>
        <w:rPr>
          <w:bCs/>
          <w:sz w:val="22"/>
          <w:szCs w:val="22"/>
        </w:rPr>
        <w:t>10</w:t>
      </w:r>
      <w:r>
        <w:rPr>
          <w:bCs/>
          <w:sz w:val="22"/>
          <w:szCs w:val="22"/>
        </w:rPr>
        <w:t>月</w:t>
      </w:r>
      <w:r>
        <w:rPr>
          <w:bCs/>
          <w:sz w:val="22"/>
          <w:szCs w:val="22"/>
        </w:rPr>
        <w:t>30</w:t>
      </w:r>
      <w:r>
        <w:rPr>
          <w:bCs/>
          <w:sz w:val="22"/>
          <w:szCs w:val="22"/>
        </w:rPr>
        <w:t>日上海市人民政府令第</w:t>
      </w:r>
      <w:r>
        <w:rPr>
          <w:bCs/>
          <w:sz w:val="22"/>
          <w:szCs w:val="22"/>
        </w:rPr>
        <w:t>48</w:t>
      </w:r>
      <w:r>
        <w:rPr>
          <w:bCs/>
          <w:sz w:val="22"/>
          <w:szCs w:val="22"/>
        </w:rPr>
        <w:t>号）</w:t>
      </w:r>
    </w:p>
    <w:p w14:paraId="694133FF" w14:textId="77777777" w:rsidR="00FA2BD3" w:rsidRDefault="00FA2BD3" w:rsidP="00FA2BD3">
      <w:pPr>
        <w:tabs>
          <w:tab w:val="left" w:pos="3060"/>
        </w:tabs>
        <w:snapToGrid w:val="0"/>
        <w:spacing w:line="300" w:lineRule="auto"/>
        <w:ind w:firstLineChars="200" w:firstLine="440"/>
        <w:rPr>
          <w:bCs/>
          <w:sz w:val="22"/>
          <w:szCs w:val="22"/>
        </w:rPr>
      </w:pPr>
      <w:r>
        <w:rPr>
          <w:bCs/>
          <w:sz w:val="22"/>
          <w:szCs w:val="22"/>
        </w:rPr>
        <w:t>（</w:t>
      </w:r>
      <w:r>
        <w:rPr>
          <w:rFonts w:hint="eastAsia"/>
          <w:bCs/>
          <w:sz w:val="22"/>
          <w:szCs w:val="22"/>
        </w:rPr>
        <w:t>13</w:t>
      </w:r>
      <w:r>
        <w:rPr>
          <w:bCs/>
          <w:sz w:val="22"/>
          <w:szCs w:val="22"/>
        </w:rPr>
        <w:t>）《关于进一步规范本市建筑市场加强建设工程质量安全管理的若干意见》（沪府发〔</w:t>
      </w:r>
      <w:r>
        <w:rPr>
          <w:bCs/>
          <w:sz w:val="22"/>
          <w:szCs w:val="22"/>
        </w:rPr>
        <w:t>2011</w:t>
      </w:r>
      <w:r>
        <w:rPr>
          <w:bCs/>
          <w:sz w:val="22"/>
          <w:szCs w:val="22"/>
        </w:rPr>
        <w:t>〕</w:t>
      </w:r>
      <w:r>
        <w:rPr>
          <w:bCs/>
          <w:sz w:val="22"/>
          <w:szCs w:val="22"/>
        </w:rPr>
        <w:t>1</w:t>
      </w:r>
      <w:r>
        <w:rPr>
          <w:bCs/>
          <w:sz w:val="22"/>
          <w:szCs w:val="22"/>
        </w:rPr>
        <w:t>号）</w:t>
      </w:r>
    </w:p>
    <w:p w14:paraId="0574AF62" w14:textId="77777777" w:rsidR="00FA2BD3" w:rsidRDefault="00FA2BD3" w:rsidP="00FA2BD3">
      <w:pPr>
        <w:tabs>
          <w:tab w:val="left" w:pos="3060"/>
        </w:tabs>
        <w:snapToGrid w:val="0"/>
        <w:spacing w:line="300" w:lineRule="auto"/>
        <w:ind w:firstLineChars="200" w:firstLine="440"/>
        <w:rPr>
          <w:bCs/>
          <w:sz w:val="22"/>
          <w:szCs w:val="22"/>
        </w:rPr>
      </w:pPr>
      <w:r>
        <w:rPr>
          <w:sz w:val="22"/>
        </w:rPr>
        <w:t>各投标人应充分注意，凡涉及国家或行业管理部门颁发的相关规范、规程和标准，无论其是否在本招标文件中列明，中标人应无条件执行。标准、规范等不一致的，以要求高者为准。</w:t>
      </w:r>
      <w:bookmarkEnd w:id="45"/>
    </w:p>
    <w:p w14:paraId="6878EBBC"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46" w:name="_Toc190332200"/>
      <w:r>
        <w:rPr>
          <w:b/>
          <w:color w:val="000000"/>
          <w:sz w:val="22"/>
          <w:szCs w:val="22"/>
        </w:rPr>
        <w:lastRenderedPageBreak/>
        <w:t xml:space="preserve">9 </w:t>
      </w:r>
      <w:r>
        <w:rPr>
          <w:b/>
          <w:color w:val="000000"/>
          <w:sz w:val="22"/>
          <w:szCs w:val="22"/>
        </w:rPr>
        <w:t>招标内容与质量要求</w:t>
      </w:r>
      <w:bookmarkEnd w:id="46"/>
    </w:p>
    <w:p w14:paraId="01F880CA"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9.1 </w:t>
      </w:r>
      <w:r>
        <w:rPr>
          <w:rFonts w:ascii="Times New Roman" w:hAnsi="Times New Roman"/>
          <w:bCs/>
          <w:sz w:val="22"/>
          <w:szCs w:val="22"/>
        </w:rPr>
        <w:t>设施量清单</w:t>
      </w:r>
    </w:p>
    <w:p w14:paraId="357171AB" w14:textId="77777777" w:rsidR="00FA2BD3" w:rsidRDefault="00FA2BD3" w:rsidP="00FA2BD3">
      <w:pPr>
        <w:autoSpaceDE w:val="0"/>
        <w:spacing w:line="500" w:lineRule="exact"/>
        <w:jc w:val="center"/>
        <w:rPr>
          <w:rFonts w:ascii="宋体" w:hAnsi="宋体" w:hint="eastAsia"/>
          <w:b/>
          <w:sz w:val="28"/>
          <w:szCs w:val="28"/>
        </w:rPr>
      </w:pPr>
      <w:r>
        <w:rPr>
          <w:rFonts w:ascii="宋体" w:hAnsi="宋体" w:hint="eastAsia"/>
          <w:bCs/>
          <w:sz w:val="22"/>
          <w:szCs w:val="22"/>
        </w:rPr>
        <w:t>2026年康桥镇道路绿化养护清单</w:t>
      </w:r>
    </w:p>
    <w:p w14:paraId="5C226E03" w14:textId="77777777" w:rsidR="00FA2BD3" w:rsidRDefault="00FA2BD3" w:rsidP="00FA2BD3">
      <w:pPr>
        <w:jc w:val="center"/>
      </w:pPr>
      <w:r>
        <w:rPr>
          <w:rFonts w:ascii="宋体" w:hAnsi="宋体" w:cs="宋体" w:hint="eastAsia"/>
          <w:color w:val="000000"/>
          <w:kern w:val="0"/>
          <w:sz w:val="24"/>
          <w:szCs w:val="24"/>
          <w:lang w:bidi="ar"/>
        </w:rPr>
        <w:t>一、绿化：总面积374199㎡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4797"/>
        <w:gridCol w:w="3063"/>
      </w:tblGrid>
      <w:tr w:rsidR="00FA2BD3" w14:paraId="7BDD7FE7" w14:textId="77777777" w:rsidTr="00DE32DB">
        <w:tc>
          <w:tcPr>
            <w:tcW w:w="0" w:type="auto"/>
          </w:tcPr>
          <w:p w14:paraId="2FE33F1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序号</w:t>
            </w:r>
          </w:p>
        </w:tc>
        <w:tc>
          <w:tcPr>
            <w:tcW w:w="5012" w:type="dxa"/>
          </w:tcPr>
          <w:p w14:paraId="3BF8DCB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养护范围</w:t>
            </w:r>
          </w:p>
        </w:tc>
        <w:tc>
          <w:tcPr>
            <w:tcW w:w="3186" w:type="dxa"/>
          </w:tcPr>
          <w:p w14:paraId="5538B75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绿化面积</w:t>
            </w:r>
          </w:p>
        </w:tc>
      </w:tr>
      <w:tr w:rsidR="00FA2BD3" w14:paraId="0A1F89BA" w14:textId="77777777" w:rsidTr="00DE32DB">
        <w:tc>
          <w:tcPr>
            <w:tcW w:w="0" w:type="auto"/>
          </w:tcPr>
          <w:p w14:paraId="7B80CD2E"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1</w:t>
            </w:r>
            <w:r>
              <w:rPr>
                <w:rFonts w:ascii="宋体" w:hAnsi="宋体" w:cs="宋体" w:hint="eastAsia"/>
                <w:color w:val="000000"/>
                <w:kern w:val="0"/>
                <w:sz w:val="22"/>
                <w:szCs w:val="22"/>
              </w:rPr>
              <w:t xml:space="preserve"> </w:t>
            </w:r>
          </w:p>
        </w:tc>
        <w:tc>
          <w:tcPr>
            <w:tcW w:w="5012" w:type="dxa"/>
          </w:tcPr>
          <w:p w14:paraId="174C5F1D"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四高小区区域内</w:t>
            </w:r>
          </w:p>
        </w:tc>
        <w:tc>
          <w:tcPr>
            <w:tcW w:w="3186" w:type="dxa"/>
          </w:tcPr>
          <w:p w14:paraId="67E9A9AF"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2553</w:t>
            </w:r>
            <w:r>
              <w:rPr>
                <w:rFonts w:ascii="宋体" w:hAnsi="宋体" w:cs="宋体" w:hint="eastAsia"/>
                <w:color w:val="000000"/>
                <w:kern w:val="0"/>
                <w:sz w:val="22"/>
                <w:szCs w:val="22"/>
              </w:rPr>
              <w:t>㎡</w:t>
            </w:r>
          </w:p>
        </w:tc>
      </w:tr>
      <w:tr w:rsidR="00FA2BD3" w14:paraId="3ADA998D" w14:textId="77777777" w:rsidTr="00DE32DB">
        <w:tc>
          <w:tcPr>
            <w:tcW w:w="0" w:type="auto"/>
          </w:tcPr>
          <w:p w14:paraId="76F34E4D"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2</w:t>
            </w:r>
          </w:p>
        </w:tc>
        <w:tc>
          <w:tcPr>
            <w:tcW w:w="5012" w:type="dxa"/>
          </w:tcPr>
          <w:p w14:paraId="6F0FE6D7"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S20以北建侨学院南</w:t>
            </w:r>
          </w:p>
        </w:tc>
        <w:tc>
          <w:tcPr>
            <w:tcW w:w="3186" w:type="dxa"/>
          </w:tcPr>
          <w:p w14:paraId="5017C482"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8066㎡</w:t>
            </w:r>
          </w:p>
        </w:tc>
      </w:tr>
      <w:tr w:rsidR="00FA2BD3" w14:paraId="0EC001A1" w14:textId="77777777" w:rsidTr="00DE32DB">
        <w:tc>
          <w:tcPr>
            <w:tcW w:w="0" w:type="auto"/>
          </w:tcPr>
          <w:p w14:paraId="6F41866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3</w:t>
            </w:r>
          </w:p>
        </w:tc>
        <w:tc>
          <w:tcPr>
            <w:tcW w:w="5012" w:type="dxa"/>
          </w:tcPr>
          <w:p w14:paraId="3FCDB82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恒和中路、秀浦路南</w:t>
            </w:r>
          </w:p>
        </w:tc>
        <w:tc>
          <w:tcPr>
            <w:tcW w:w="3186" w:type="dxa"/>
          </w:tcPr>
          <w:p w14:paraId="521F1D9D"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60㎡</w:t>
            </w:r>
          </w:p>
        </w:tc>
      </w:tr>
      <w:tr w:rsidR="00FA2BD3" w14:paraId="434BCE49" w14:textId="77777777" w:rsidTr="00DE32DB">
        <w:tc>
          <w:tcPr>
            <w:tcW w:w="0" w:type="auto"/>
          </w:tcPr>
          <w:p w14:paraId="770B3F0C"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4</w:t>
            </w:r>
          </w:p>
        </w:tc>
        <w:tc>
          <w:tcPr>
            <w:tcW w:w="5012" w:type="dxa"/>
          </w:tcPr>
          <w:p w14:paraId="057EAD18"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申江路跨线桥东南侧</w:t>
            </w:r>
          </w:p>
        </w:tc>
        <w:tc>
          <w:tcPr>
            <w:tcW w:w="3186" w:type="dxa"/>
          </w:tcPr>
          <w:p w14:paraId="67C31D66"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895㎡</w:t>
            </w:r>
          </w:p>
        </w:tc>
      </w:tr>
      <w:tr w:rsidR="00FA2BD3" w14:paraId="4CC6EE19" w14:textId="77777777" w:rsidTr="00DE32DB">
        <w:tc>
          <w:tcPr>
            <w:tcW w:w="0" w:type="auto"/>
          </w:tcPr>
          <w:p w14:paraId="4E35A681" w14:textId="77777777" w:rsidR="00FA2BD3" w:rsidRDefault="00FA2BD3" w:rsidP="00DE32DB">
            <w:pPr>
              <w:autoSpaceDE w:val="0"/>
              <w:spacing w:line="480" w:lineRule="exact"/>
              <w:ind w:left="425" w:hanging="425"/>
              <w:rPr>
                <w:rFonts w:ascii="宋体" w:hAnsi="宋体" w:cs="宋体" w:hint="eastAsia"/>
                <w:sz w:val="22"/>
                <w:szCs w:val="22"/>
              </w:rPr>
            </w:pPr>
            <w:r>
              <w:rPr>
                <w:rFonts w:ascii="宋体" w:hAnsi="宋体" w:cs="宋体" w:hint="eastAsia"/>
                <w:sz w:val="22"/>
                <w:szCs w:val="22"/>
              </w:rPr>
              <w:t>5</w:t>
            </w:r>
          </w:p>
        </w:tc>
        <w:tc>
          <w:tcPr>
            <w:tcW w:w="5012" w:type="dxa"/>
          </w:tcPr>
          <w:p w14:paraId="7B41707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联络路、火箭村</w:t>
            </w:r>
          </w:p>
        </w:tc>
        <w:tc>
          <w:tcPr>
            <w:tcW w:w="3186" w:type="dxa"/>
          </w:tcPr>
          <w:p w14:paraId="18854C2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171㎡</w:t>
            </w:r>
          </w:p>
        </w:tc>
      </w:tr>
      <w:tr w:rsidR="00FA2BD3" w14:paraId="4C78F404" w14:textId="77777777" w:rsidTr="00DE32DB">
        <w:tc>
          <w:tcPr>
            <w:tcW w:w="0" w:type="auto"/>
          </w:tcPr>
          <w:p w14:paraId="06A919F0"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w:t>
            </w:r>
          </w:p>
        </w:tc>
        <w:tc>
          <w:tcPr>
            <w:tcW w:w="5012" w:type="dxa"/>
          </w:tcPr>
          <w:p w14:paraId="2054D26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上南路</w:t>
            </w:r>
          </w:p>
        </w:tc>
        <w:tc>
          <w:tcPr>
            <w:tcW w:w="3186" w:type="dxa"/>
          </w:tcPr>
          <w:p w14:paraId="71184E1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3571㎡</w:t>
            </w:r>
          </w:p>
        </w:tc>
      </w:tr>
      <w:tr w:rsidR="00FA2BD3" w14:paraId="70B5D6A9" w14:textId="77777777" w:rsidTr="00DE32DB">
        <w:tc>
          <w:tcPr>
            <w:tcW w:w="0" w:type="auto"/>
          </w:tcPr>
          <w:p w14:paraId="57361CB0" w14:textId="77777777" w:rsidR="00FA2BD3" w:rsidRDefault="00FA2BD3" w:rsidP="00DE32DB">
            <w:pPr>
              <w:autoSpaceDE w:val="0"/>
              <w:spacing w:line="480" w:lineRule="exact"/>
              <w:rPr>
                <w:rFonts w:ascii="宋体" w:hAnsi="宋体" w:cs="宋体" w:hint="eastAsia"/>
                <w:color w:val="000000"/>
                <w:sz w:val="22"/>
                <w:szCs w:val="22"/>
              </w:rPr>
            </w:pPr>
            <w:r>
              <w:rPr>
                <w:rFonts w:ascii="宋体" w:hAnsi="宋体" w:cs="宋体" w:hint="eastAsia"/>
                <w:color w:val="000000"/>
                <w:sz w:val="22"/>
                <w:szCs w:val="22"/>
              </w:rPr>
              <w:t>7</w:t>
            </w:r>
          </w:p>
        </w:tc>
        <w:tc>
          <w:tcPr>
            <w:tcW w:w="5012" w:type="dxa"/>
          </w:tcPr>
          <w:p w14:paraId="51F7609B" w14:textId="77777777" w:rsidR="00FA2BD3" w:rsidRDefault="00FA2BD3" w:rsidP="00DE32DB">
            <w:pPr>
              <w:autoSpaceDE w:val="0"/>
              <w:spacing w:line="480" w:lineRule="exact"/>
              <w:rPr>
                <w:rFonts w:ascii="宋体" w:eastAsia="Times New Roman" w:hAnsi="宋体" w:cs="宋体"/>
                <w:color w:val="000000"/>
                <w:sz w:val="22"/>
                <w:szCs w:val="22"/>
              </w:rPr>
            </w:pPr>
            <w:r>
              <w:rPr>
                <w:rFonts w:ascii="宋体" w:hAnsi="宋体" w:cs="宋体" w:hint="eastAsia"/>
                <w:color w:val="000000"/>
                <w:sz w:val="22"/>
                <w:szCs w:val="22"/>
              </w:rPr>
              <w:t>年家浜路以南，康梧路东侧</w:t>
            </w:r>
          </w:p>
        </w:tc>
        <w:tc>
          <w:tcPr>
            <w:tcW w:w="3186" w:type="dxa"/>
          </w:tcPr>
          <w:p w14:paraId="1A41FDE4" w14:textId="77777777" w:rsidR="00FA2BD3" w:rsidRDefault="00FA2BD3" w:rsidP="00DE32DB">
            <w:pPr>
              <w:autoSpaceDE w:val="0"/>
              <w:spacing w:line="480" w:lineRule="exact"/>
              <w:rPr>
                <w:rFonts w:ascii="宋体" w:eastAsia="Times New Roman" w:hAnsi="宋体" w:cs="宋体"/>
                <w:color w:val="000000"/>
                <w:sz w:val="22"/>
                <w:szCs w:val="22"/>
              </w:rPr>
            </w:pPr>
            <w:r>
              <w:rPr>
                <w:rFonts w:ascii="宋体" w:hAnsi="宋体" w:cs="宋体" w:hint="eastAsia"/>
                <w:color w:val="000000"/>
                <w:sz w:val="22"/>
                <w:szCs w:val="22"/>
              </w:rPr>
              <w:t>351㎡</w:t>
            </w:r>
          </w:p>
        </w:tc>
      </w:tr>
      <w:tr w:rsidR="00FA2BD3" w14:paraId="65BF47E9" w14:textId="77777777" w:rsidTr="00DE32DB">
        <w:tc>
          <w:tcPr>
            <w:tcW w:w="0" w:type="auto"/>
          </w:tcPr>
          <w:p w14:paraId="0AF91280"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8</w:t>
            </w:r>
          </w:p>
        </w:tc>
        <w:tc>
          <w:tcPr>
            <w:tcW w:w="5012" w:type="dxa"/>
          </w:tcPr>
          <w:p w14:paraId="10476AC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川周公路（二精院外+老镇零星）</w:t>
            </w:r>
          </w:p>
        </w:tc>
        <w:tc>
          <w:tcPr>
            <w:tcW w:w="3186" w:type="dxa"/>
          </w:tcPr>
          <w:p w14:paraId="1ED8299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1150㎡</w:t>
            </w:r>
          </w:p>
        </w:tc>
      </w:tr>
      <w:tr w:rsidR="00FA2BD3" w14:paraId="6A20910F" w14:textId="77777777" w:rsidTr="00DE32DB">
        <w:tc>
          <w:tcPr>
            <w:tcW w:w="0" w:type="auto"/>
          </w:tcPr>
          <w:p w14:paraId="7636A43C"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9</w:t>
            </w:r>
          </w:p>
        </w:tc>
        <w:tc>
          <w:tcPr>
            <w:tcW w:w="5012" w:type="dxa"/>
          </w:tcPr>
          <w:p w14:paraId="294795E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康新公路沿线零星绿化</w:t>
            </w:r>
          </w:p>
        </w:tc>
        <w:tc>
          <w:tcPr>
            <w:tcW w:w="3186" w:type="dxa"/>
          </w:tcPr>
          <w:p w14:paraId="3A4E550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1312㎡</w:t>
            </w:r>
          </w:p>
        </w:tc>
      </w:tr>
      <w:tr w:rsidR="00FA2BD3" w14:paraId="7D0D952E" w14:textId="77777777" w:rsidTr="00DE32DB">
        <w:trPr>
          <w:trHeight w:val="90"/>
        </w:trPr>
        <w:tc>
          <w:tcPr>
            <w:tcW w:w="0" w:type="auto"/>
          </w:tcPr>
          <w:p w14:paraId="7E69CA08"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10</w:t>
            </w:r>
          </w:p>
        </w:tc>
        <w:tc>
          <w:tcPr>
            <w:tcW w:w="5012" w:type="dxa"/>
          </w:tcPr>
          <w:p w14:paraId="3B78901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周邓公路（申江路以东—镇界）</w:t>
            </w:r>
          </w:p>
        </w:tc>
        <w:tc>
          <w:tcPr>
            <w:tcW w:w="3186" w:type="dxa"/>
          </w:tcPr>
          <w:p w14:paraId="1B3C8D8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5264㎡</w:t>
            </w:r>
          </w:p>
        </w:tc>
      </w:tr>
      <w:tr w:rsidR="00FA2BD3" w14:paraId="73247785" w14:textId="77777777" w:rsidTr="00DE32DB">
        <w:tc>
          <w:tcPr>
            <w:tcW w:w="0" w:type="auto"/>
          </w:tcPr>
          <w:p w14:paraId="0D21079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bCs/>
                <w:sz w:val="22"/>
                <w:szCs w:val="22"/>
              </w:rPr>
              <w:t>1</w:t>
            </w:r>
            <w:r>
              <w:rPr>
                <w:rFonts w:ascii="宋体" w:hAnsi="宋体" w:cs="宋体" w:hint="eastAsia"/>
                <w:sz w:val="22"/>
                <w:szCs w:val="22"/>
              </w:rPr>
              <w:t xml:space="preserve">1 </w:t>
            </w:r>
          </w:p>
        </w:tc>
        <w:tc>
          <w:tcPr>
            <w:tcW w:w="5012" w:type="dxa"/>
          </w:tcPr>
          <w:p w14:paraId="472BF0E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bCs/>
                <w:sz w:val="22"/>
                <w:szCs w:val="22"/>
              </w:rPr>
              <w:t>苗桥路西侧</w:t>
            </w:r>
          </w:p>
        </w:tc>
        <w:tc>
          <w:tcPr>
            <w:tcW w:w="3186" w:type="dxa"/>
          </w:tcPr>
          <w:p w14:paraId="7BC5ED1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20㎡</w:t>
            </w:r>
          </w:p>
        </w:tc>
      </w:tr>
      <w:tr w:rsidR="00FA2BD3" w14:paraId="6D79364E" w14:textId="77777777" w:rsidTr="00DE32DB">
        <w:tc>
          <w:tcPr>
            <w:tcW w:w="0" w:type="auto"/>
          </w:tcPr>
          <w:p w14:paraId="590A1B22"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sz w:val="22"/>
                <w:szCs w:val="22"/>
              </w:rPr>
              <w:t>12</w:t>
            </w:r>
          </w:p>
        </w:tc>
        <w:tc>
          <w:tcPr>
            <w:tcW w:w="5012" w:type="dxa"/>
          </w:tcPr>
          <w:p w14:paraId="73BFBDE4"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秀龙村一组（缤纷社区）</w:t>
            </w:r>
          </w:p>
        </w:tc>
        <w:tc>
          <w:tcPr>
            <w:tcW w:w="3186" w:type="dxa"/>
          </w:tcPr>
          <w:p w14:paraId="1DE4CC2A"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3823㎡</w:t>
            </w:r>
          </w:p>
        </w:tc>
      </w:tr>
      <w:tr w:rsidR="00FA2BD3" w14:paraId="733731C0" w14:textId="77777777" w:rsidTr="00DE32DB">
        <w:tc>
          <w:tcPr>
            <w:tcW w:w="0" w:type="auto"/>
          </w:tcPr>
          <w:p w14:paraId="5E254060"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13</w:t>
            </w:r>
          </w:p>
        </w:tc>
        <w:tc>
          <w:tcPr>
            <w:tcW w:w="5012" w:type="dxa"/>
          </w:tcPr>
          <w:p w14:paraId="56238E6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汤巷中心村南门河浜公园</w:t>
            </w:r>
            <w:proofErr w:type="gramStart"/>
            <w:r>
              <w:rPr>
                <w:rFonts w:ascii="宋体" w:hAnsi="宋体" w:cs="宋体" w:hint="eastAsia"/>
                <w:color w:val="000000"/>
                <w:kern w:val="0"/>
                <w:sz w:val="22"/>
                <w:szCs w:val="22"/>
              </w:rPr>
              <w:t>(绿化</w:t>
            </w:r>
            <w:proofErr w:type="gramEnd"/>
            <w:r>
              <w:rPr>
                <w:rFonts w:ascii="宋体" w:hAnsi="宋体" w:cs="宋体" w:hint="eastAsia"/>
                <w:color w:val="000000"/>
                <w:kern w:val="0"/>
                <w:sz w:val="22"/>
                <w:szCs w:val="22"/>
              </w:rPr>
              <w:t>提升）</w:t>
            </w:r>
          </w:p>
        </w:tc>
        <w:tc>
          <w:tcPr>
            <w:tcW w:w="3186" w:type="dxa"/>
          </w:tcPr>
          <w:p w14:paraId="2D1AABA2"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7601㎡</w:t>
            </w:r>
          </w:p>
        </w:tc>
      </w:tr>
      <w:tr w:rsidR="00FA2BD3" w14:paraId="00D30AB9" w14:textId="77777777" w:rsidTr="00DE32DB">
        <w:tc>
          <w:tcPr>
            <w:tcW w:w="0" w:type="auto"/>
          </w:tcPr>
          <w:p w14:paraId="277C9307"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14</w:t>
            </w:r>
          </w:p>
        </w:tc>
        <w:tc>
          <w:tcPr>
            <w:tcW w:w="5012" w:type="dxa"/>
          </w:tcPr>
          <w:p w14:paraId="71214C2E"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康佳路街角花坛</w:t>
            </w:r>
          </w:p>
        </w:tc>
        <w:tc>
          <w:tcPr>
            <w:tcW w:w="3186" w:type="dxa"/>
          </w:tcPr>
          <w:p w14:paraId="25747C58"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127㎡</w:t>
            </w:r>
          </w:p>
        </w:tc>
      </w:tr>
      <w:tr w:rsidR="00FA2BD3" w14:paraId="708AAF4B" w14:textId="77777777" w:rsidTr="00DE32DB">
        <w:tc>
          <w:tcPr>
            <w:tcW w:w="0" w:type="auto"/>
          </w:tcPr>
          <w:p w14:paraId="3B4F0B03"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15</w:t>
            </w:r>
          </w:p>
        </w:tc>
        <w:tc>
          <w:tcPr>
            <w:tcW w:w="5012" w:type="dxa"/>
          </w:tcPr>
          <w:p w14:paraId="6266479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康佳路姚渔港桥西侧两边</w:t>
            </w:r>
            <w:proofErr w:type="gramStart"/>
            <w:r>
              <w:rPr>
                <w:rFonts w:ascii="宋体" w:hAnsi="宋体" w:cs="宋体" w:hint="eastAsia"/>
                <w:color w:val="000000"/>
                <w:kern w:val="0"/>
                <w:sz w:val="22"/>
                <w:szCs w:val="22"/>
              </w:rPr>
              <w:t>珊瑚:</w:t>
            </w:r>
            <w:proofErr w:type="gramEnd"/>
          </w:p>
        </w:tc>
        <w:tc>
          <w:tcPr>
            <w:tcW w:w="3186" w:type="dxa"/>
          </w:tcPr>
          <w:p w14:paraId="08D50E1A"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50㎡</w:t>
            </w:r>
          </w:p>
        </w:tc>
      </w:tr>
      <w:tr w:rsidR="00FA2BD3" w14:paraId="50D8B01B" w14:textId="77777777" w:rsidTr="00DE32DB">
        <w:tc>
          <w:tcPr>
            <w:tcW w:w="0" w:type="auto"/>
          </w:tcPr>
          <w:p w14:paraId="1373C4C3"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16</w:t>
            </w:r>
          </w:p>
        </w:tc>
        <w:tc>
          <w:tcPr>
            <w:tcW w:w="5012" w:type="dxa"/>
          </w:tcPr>
          <w:p w14:paraId="5B5031B3"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秀浦路北城中花园南门口西侧</w:t>
            </w:r>
          </w:p>
        </w:tc>
        <w:tc>
          <w:tcPr>
            <w:tcW w:w="3186" w:type="dxa"/>
          </w:tcPr>
          <w:p w14:paraId="2E8F7718"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750</w:t>
            </w:r>
            <w:r>
              <w:rPr>
                <w:rFonts w:ascii="宋体" w:hAnsi="宋体" w:cs="宋体" w:hint="eastAsia"/>
                <w:color w:val="000000"/>
                <w:kern w:val="0"/>
                <w:sz w:val="22"/>
                <w:szCs w:val="22"/>
              </w:rPr>
              <w:t>㎡</w:t>
            </w:r>
          </w:p>
        </w:tc>
      </w:tr>
      <w:tr w:rsidR="00FA2BD3" w14:paraId="11CB23FE" w14:textId="77777777" w:rsidTr="00DE32DB">
        <w:tc>
          <w:tcPr>
            <w:tcW w:w="0" w:type="auto"/>
          </w:tcPr>
          <w:p w14:paraId="23E8D43A"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17</w:t>
            </w:r>
          </w:p>
        </w:tc>
        <w:tc>
          <w:tcPr>
            <w:tcW w:w="5012" w:type="dxa"/>
          </w:tcPr>
          <w:p w14:paraId="3622756F"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御水路康桥路南（清水湾）西南</w:t>
            </w:r>
          </w:p>
        </w:tc>
        <w:tc>
          <w:tcPr>
            <w:tcW w:w="3186" w:type="dxa"/>
          </w:tcPr>
          <w:p w14:paraId="62FFFE49"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871㎡</w:t>
            </w:r>
          </w:p>
        </w:tc>
      </w:tr>
      <w:tr w:rsidR="00FA2BD3" w14:paraId="7CCE187B" w14:textId="77777777" w:rsidTr="00DE32DB">
        <w:tc>
          <w:tcPr>
            <w:tcW w:w="0" w:type="auto"/>
          </w:tcPr>
          <w:p w14:paraId="39308936"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18</w:t>
            </w:r>
          </w:p>
        </w:tc>
        <w:tc>
          <w:tcPr>
            <w:tcW w:w="5012" w:type="dxa"/>
          </w:tcPr>
          <w:p w14:paraId="160CB077"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杨高南路东丝网内（百曲港-加油站）</w:t>
            </w:r>
          </w:p>
        </w:tc>
        <w:tc>
          <w:tcPr>
            <w:tcW w:w="3186" w:type="dxa"/>
          </w:tcPr>
          <w:p w14:paraId="7FDA828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5501㎡</w:t>
            </w:r>
          </w:p>
        </w:tc>
      </w:tr>
      <w:tr w:rsidR="00FA2BD3" w14:paraId="292F9769" w14:textId="77777777" w:rsidTr="00DE32DB">
        <w:tc>
          <w:tcPr>
            <w:tcW w:w="0" w:type="auto"/>
          </w:tcPr>
          <w:p w14:paraId="098E23BE"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19</w:t>
            </w:r>
          </w:p>
        </w:tc>
        <w:tc>
          <w:tcPr>
            <w:tcW w:w="5012" w:type="dxa"/>
          </w:tcPr>
          <w:p w14:paraId="2CFDE9A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苗桥路东侧（盐船港-龚漕港）</w:t>
            </w:r>
          </w:p>
        </w:tc>
        <w:tc>
          <w:tcPr>
            <w:tcW w:w="3186" w:type="dxa"/>
          </w:tcPr>
          <w:p w14:paraId="23F92C92"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1813㎡</w:t>
            </w:r>
          </w:p>
        </w:tc>
      </w:tr>
      <w:tr w:rsidR="00FA2BD3" w14:paraId="779BCC68" w14:textId="77777777" w:rsidTr="00DE32DB">
        <w:tc>
          <w:tcPr>
            <w:tcW w:w="0" w:type="auto"/>
          </w:tcPr>
          <w:p w14:paraId="21D05DBB"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20</w:t>
            </w:r>
          </w:p>
        </w:tc>
        <w:tc>
          <w:tcPr>
            <w:tcW w:w="5012" w:type="dxa"/>
          </w:tcPr>
          <w:p w14:paraId="51A88674"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康桥东路绿化（御秀路-申江路）</w:t>
            </w:r>
          </w:p>
        </w:tc>
        <w:tc>
          <w:tcPr>
            <w:tcW w:w="3186" w:type="dxa"/>
          </w:tcPr>
          <w:p w14:paraId="493B00D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2700㎡</w:t>
            </w:r>
          </w:p>
        </w:tc>
      </w:tr>
      <w:tr w:rsidR="00FA2BD3" w14:paraId="4EB7709F" w14:textId="77777777" w:rsidTr="00DE32DB">
        <w:tc>
          <w:tcPr>
            <w:tcW w:w="0" w:type="auto"/>
          </w:tcPr>
          <w:p w14:paraId="2EFDBA9A" w14:textId="77777777" w:rsidR="00FA2BD3" w:rsidRDefault="00FA2BD3" w:rsidP="00DE32DB">
            <w:pPr>
              <w:autoSpaceDE w:val="0"/>
              <w:spacing w:line="480" w:lineRule="exact"/>
              <w:rPr>
                <w:rFonts w:ascii="宋体" w:hAnsi="宋体" w:cs="宋体" w:hint="eastAsia"/>
                <w:b/>
                <w:bCs/>
                <w:sz w:val="22"/>
                <w:szCs w:val="22"/>
              </w:rPr>
            </w:pPr>
            <w:r>
              <w:rPr>
                <w:rFonts w:ascii="宋体" w:hAnsi="宋体" w:cs="宋体" w:hint="eastAsia"/>
                <w:color w:val="000000"/>
                <w:kern w:val="0"/>
                <w:sz w:val="22"/>
                <w:szCs w:val="22"/>
              </w:rPr>
              <w:t>21</w:t>
            </w:r>
          </w:p>
        </w:tc>
        <w:tc>
          <w:tcPr>
            <w:tcW w:w="5012" w:type="dxa"/>
          </w:tcPr>
          <w:p w14:paraId="56EC737F"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color w:val="000000"/>
                <w:kern w:val="0"/>
                <w:sz w:val="22"/>
                <w:szCs w:val="22"/>
              </w:rPr>
              <w:t>周园路秀浦路西南角</w:t>
            </w:r>
          </w:p>
        </w:tc>
        <w:tc>
          <w:tcPr>
            <w:tcW w:w="3186" w:type="dxa"/>
          </w:tcPr>
          <w:p w14:paraId="4817A8E7"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color w:val="000000"/>
                <w:kern w:val="0"/>
                <w:sz w:val="22"/>
                <w:szCs w:val="22"/>
              </w:rPr>
              <w:t>110㎡</w:t>
            </w:r>
          </w:p>
        </w:tc>
      </w:tr>
      <w:tr w:rsidR="00FA2BD3" w14:paraId="06E3996B" w14:textId="77777777" w:rsidTr="00DE32DB">
        <w:tc>
          <w:tcPr>
            <w:tcW w:w="0" w:type="auto"/>
          </w:tcPr>
          <w:p w14:paraId="6E686145"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22</w:t>
            </w:r>
          </w:p>
        </w:tc>
        <w:tc>
          <w:tcPr>
            <w:tcW w:w="5012" w:type="dxa"/>
          </w:tcPr>
          <w:p w14:paraId="3568884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0号地块（锦绣华都）周边</w:t>
            </w:r>
          </w:p>
        </w:tc>
        <w:tc>
          <w:tcPr>
            <w:tcW w:w="3186" w:type="dxa"/>
          </w:tcPr>
          <w:p w14:paraId="06410182"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54666㎡</w:t>
            </w:r>
          </w:p>
        </w:tc>
      </w:tr>
      <w:tr w:rsidR="00FA2BD3" w14:paraId="3AC8BD2E" w14:textId="77777777" w:rsidTr="00DE32DB">
        <w:tc>
          <w:tcPr>
            <w:tcW w:w="0" w:type="auto"/>
          </w:tcPr>
          <w:p w14:paraId="64815265"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23</w:t>
            </w:r>
          </w:p>
        </w:tc>
        <w:tc>
          <w:tcPr>
            <w:tcW w:w="5012" w:type="dxa"/>
          </w:tcPr>
          <w:p w14:paraId="5042D33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横沔新镇（川周公路两侧，含中侨外）</w:t>
            </w:r>
          </w:p>
        </w:tc>
        <w:tc>
          <w:tcPr>
            <w:tcW w:w="3186" w:type="dxa"/>
          </w:tcPr>
          <w:p w14:paraId="2EACEB3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5813㎡</w:t>
            </w:r>
          </w:p>
        </w:tc>
      </w:tr>
      <w:tr w:rsidR="00FA2BD3" w14:paraId="0901C5A2" w14:textId="77777777" w:rsidTr="00DE32DB">
        <w:tc>
          <w:tcPr>
            <w:tcW w:w="0" w:type="auto"/>
          </w:tcPr>
          <w:p w14:paraId="420E4E86"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lastRenderedPageBreak/>
              <w:t>24</w:t>
            </w:r>
          </w:p>
        </w:tc>
        <w:tc>
          <w:tcPr>
            <w:tcW w:w="5012" w:type="dxa"/>
          </w:tcPr>
          <w:p w14:paraId="39E7491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高新河桥西河边</w:t>
            </w:r>
          </w:p>
        </w:tc>
        <w:tc>
          <w:tcPr>
            <w:tcW w:w="3186" w:type="dxa"/>
          </w:tcPr>
          <w:p w14:paraId="78EBCC1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1022㎡</w:t>
            </w:r>
          </w:p>
        </w:tc>
      </w:tr>
      <w:tr w:rsidR="00FA2BD3" w14:paraId="2AB83310" w14:textId="77777777" w:rsidTr="00DE32DB">
        <w:tc>
          <w:tcPr>
            <w:tcW w:w="0" w:type="auto"/>
          </w:tcPr>
          <w:p w14:paraId="240796B8"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25</w:t>
            </w:r>
          </w:p>
        </w:tc>
        <w:tc>
          <w:tcPr>
            <w:tcW w:w="5012" w:type="dxa"/>
          </w:tcPr>
          <w:p w14:paraId="522DD38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拯安路</w:t>
            </w:r>
          </w:p>
        </w:tc>
        <w:tc>
          <w:tcPr>
            <w:tcW w:w="3186" w:type="dxa"/>
          </w:tcPr>
          <w:p w14:paraId="4318D53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3164㎡</w:t>
            </w:r>
          </w:p>
        </w:tc>
      </w:tr>
      <w:tr w:rsidR="00FA2BD3" w14:paraId="51E1F359" w14:textId="77777777" w:rsidTr="00DE32DB">
        <w:tc>
          <w:tcPr>
            <w:tcW w:w="0" w:type="auto"/>
          </w:tcPr>
          <w:p w14:paraId="778BBA5C"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26</w:t>
            </w:r>
          </w:p>
        </w:tc>
        <w:tc>
          <w:tcPr>
            <w:tcW w:w="5012" w:type="dxa"/>
          </w:tcPr>
          <w:p w14:paraId="46795B8D"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康沈路东、秀康路北</w:t>
            </w:r>
          </w:p>
        </w:tc>
        <w:tc>
          <w:tcPr>
            <w:tcW w:w="3186" w:type="dxa"/>
          </w:tcPr>
          <w:p w14:paraId="38B9FB1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1100㎡</w:t>
            </w:r>
          </w:p>
        </w:tc>
      </w:tr>
      <w:tr w:rsidR="00FA2BD3" w14:paraId="57F6C087" w14:textId="77777777" w:rsidTr="00DE32DB">
        <w:tc>
          <w:tcPr>
            <w:tcW w:w="0" w:type="auto"/>
          </w:tcPr>
          <w:p w14:paraId="6441894D"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27</w:t>
            </w:r>
          </w:p>
        </w:tc>
        <w:tc>
          <w:tcPr>
            <w:tcW w:w="5012" w:type="dxa"/>
          </w:tcPr>
          <w:p w14:paraId="413D455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申江路（石门）</w:t>
            </w:r>
          </w:p>
        </w:tc>
        <w:tc>
          <w:tcPr>
            <w:tcW w:w="3186" w:type="dxa"/>
          </w:tcPr>
          <w:p w14:paraId="669AB3F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2030㎡</w:t>
            </w:r>
          </w:p>
        </w:tc>
      </w:tr>
      <w:tr w:rsidR="00FA2BD3" w14:paraId="5DE6FF68" w14:textId="77777777" w:rsidTr="00DE32DB">
        <w:tc>
          <w:tcPr>
            <w:tcW w:w="0" w:type="auto"/>
          </w:tcPr>
          <w:p w14:paraId="3044E4EB"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28</w:t>
            </w:r>
          </w:p>
        </w:tc>
        <w:tc>
          <w:tcPr>
            <w:tcW w:w="5012" w:type="dxa"/>
          </w:tcPr>
          <w:p w14:paraId="5E0ED81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秀沿路尚德对面</w:t>
            </w:r>
          </w:p>
        </w:tc>
        <w:tc>
          <w:tcPr>
            <w:tcW w:w="3186" w:type="dxa"/>
          </w:tcPr>
          <w:p w14:paraId="7A8510E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935㎡</w:t>
            </w:r>
          </w:p>
        </w:tc>
      </w:tr>
      <w:tr w:rsidR="00FA2BD3" w14:paraId="75FAA6E5" w14:textId="77777777" w:rsidTr="00DE32DB">
        <w:tc>
          <w:tcPr>
            <w:tcW w:w="0" w:type="auto"/>
          </w:tcPr>
          <w:p w14:paraId="01E1125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29 </w:t>
            </w:r>
          </w:p>
        </w:tc>
        <w:tc>
          <w:tcPr>
            <w:tcW w:w="5012" w:type="dxa"/>
          </w:tcPr>
          <w:p w14:paraId="3288AFF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御水路（恒河北路——京浦路）</w:t>
            </w:r>
          </w:p>
        </w:tc>
        <w:tc>
          <w:tcPr>
            <w:tcW w:w="3186" w:type="dxa"/>
          </w:tcPr>
          <w:p w14:paraId="40D2E72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400㎡</w:t>
            </w:r>
          </w:p>
        </w:tc>
      </w:tr>
      <w:tr w:rsidR="00FA2BD3" w14:paraId="5FD62BD1" w14:textId="77777777" w:rsidTr="00DE32DB">
        <w:tc>
          <w:tcPr>
            <w:tcW w:w="0" w:type="auto"/>
          </w:tcPr>
          <w:p w14:paraId="2BE19654"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30</w:t>
            </w:r>
          </w:p>
        </w:tc>
        <w:tc>
          <w:tcPr>
            <w:tcW w:w="5012" w:type="dxa"/>
          </w:tcPr>
          <w:p w14:paraId="0850E72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跃进路浦东电视台对面</w:t>
            </w:r>
          </w:p>
        </w:tc>
        <w:tc>
          <w:tcPr>
            <w:tcW w:w="3186" w:type="dxa"/>
          </w:tcPr>
          <w:p w14:paraId="22C0F72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10354㎡</w:t>
            </w:r>
          </w:p>
        </w:tc>
      </w:tr>
      <w:tr w:rsidR="00FA2BD3" w14:paraId="6EE33074" w14:textId="77777777" w:rsidTr="00DE32DB">
        <w:tc>
          <w:tcPr>
            <w:tcW w:w="0" w:type="auto"/>
          </w:tcPr>
          <w:p w14:paraId="365BE7EA"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31</w:t>
            </w:r>
          </w:p>
        </w:tc>
        <w:tc>
          <w:tcPr>
            <w:tcW w:w="5012" w:type="dxa"/>
          </w:tcPr>
          <w:p w14:paraId="7EDCC09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申江路两侧康桥东路北</w:t>
            </w:r>
          </w:p>
        </w:tc>
        <w:tc>
          <w:tcPr>
            <w:tcW w:w="3186" w:type="dxa"/>
          </w:tcPr>
          <w:p w14:paraId="75D45C3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22158㎡</w:t>
            </w:r>
          </w:p>
        </w:tc>
      </w:tr>
      <w:tr w:rsidR="00FA2BD3" w14:paraId="76B07766" w14:textId="77777777" w:rsidTr="00DE32DB">
        <w:tc>
          <w:tcPr>
            <w:tcW w:w="0" w:type="auto"/>
          </w:tcPr>
          <w:p w14:paraId="1CC6B712"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32</w:t>
            </w:r>
          </w:p>
        </w:tc>
        <w:tc>
          <w:tcPr>
            <w:tcW w:w="5012" w:type="dxa"/>
          </w:tcPr>
          <w:p w14:paraId="0E69FAC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申江路西秀浦路南-康威路路口</w:t>
            </w:r>
          </w:p>
        </w:tc>
        <w:tc>
          <w:tcPr>
            <w:tcW w:w="3186" w:type="dxa"/>
          </w:tcPr>
          <w:p w14:paraId="12C6FBA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10163㎡</w:t>
            </w:r>
          </w:p>
        </w:tc>
      </w:tr>
      <w:tr w:rsidR="00FA2BD3" w14:paraId="15F656A5" w14:textId="77777777" w:rsidTr="00DE32DB">
        <w:tc>
          <w:tcPr>
            <w:tcW w:w="0" w:type="auto"/>
          </w:tcPr>
          <w:p w14:paraId="6AE1866D"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33</w:t>
            </w:r>
          </w:p>
        </w:tc>
        <w:tc>
          <w:tcPr>
            <w:tcW w:w="5012" w:type="dxa"/>
          </w:tcPr>
          <w:p w14:paraId="68EF05E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康杉路（康花路-北界河）</w:t>
            </w:r>
          </w:p>
        </w:tc>
        <w:tc>
          <w:tcPr>
            <w:tcW w:w="3186" w:type="dxa"/>
          </w:tcPr>
          <w:p w14:paraId="34C21D9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930㎡</w:t>
            </w:r>
          </w:p>
        </w:tc>
      </w:tr>
      <w:tr w:rsidR="00FA2BD3" w14:paraId="326D3E7F" w14:textId="77777777" w:rsidTr="00DE32DB">
        <w:tc>
          <w:tcPr>
            <w:tcW w:w="0" w:type="auto"/>
          </w:tcPr>
          <w:p w14:paraId="2666A62D"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 xml:space="preserve">34 </w:t>
            </w:r>
          </w:p>
        </w:tc>
        <w:tc>
          <w:tcPr>
            <w:tcW w:w="5012" w:type="dxa"/>
          </w:tcPr>
          <w:p w14:paraId="4B01C298"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康沿路（文怡园）门口 （绿化提升）</w:t>
            </w:r>
          </w:p>
        </w:tc>
        <w:tc>
          <w:tcPr>
            <w:tcW w:w="3186" w:type="dxa"/>
          </w:tcPr>
          <w:p w14:paraId="1D932E8B"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1220㎡</w:t>
            </w:r>
          </w:p>
        </w:tc>
      </w:tr>
      <w:tr w:rsidR="00FA2BD3" w14:paraId="0178F992" w14:textId="77777777" w:rsidTr="00DE32DB">
        <w:tc>
          <w:tcPr>
            <w:tcW w:w="0" w:type="auto"/>
          </w:tcPr>
          <w:p w14:paraId="24036A3A"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35</w:t>
            </w:r>
          </w:p>
        </w:tc>
        <w:tc>
          <w:tcPr>
            <w:tcW w:w="5012" w:type="dxa"/>
          </w:tcPr>
          <w:p w14:paraId="320EEF9D"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康人路（S3以东）</w:t>
            </w:r>
          </w:p>
        </w:tc>
        <w:tc>
          <w:tcPr>
            <w:tcW w:w="3186" w:type="dxa"/>
          </w:tcPr>
          <w:p w14:paraId="020B2AE3"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2866㎡</w:t>
            </w:r>
          </w:p>
        </w:tc>
      </w:tr>
      <w:tr w:rsidR="00FA2BD3" w14:paraId="63F7A648" w14:textId="77777777" w:rsidTr="00DE32DB">
        <w:tc>
          <w:tcPr>
            <w:tcW w:w="0" w:type="auto"/>
          </w:tcPr>
          <w:p w14:paraId="190B04E0"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36</w:t>
            </w:r>
          </w:p>
        </w:tc>
        <w:tc>
          <w:tcPr>
            <w:tcW w:w="5012" w:type="dxa"/>
          </w:tcPr>
          <w:p w14:paraId="56C6BDA4"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横沔社区绿茵广场</w:t>
            </w:r>
          </w:p>
        </w:tc>
        <w:tc>
          <w:tcPr>
            <w:tcW w:w="3186" w:type="dxa"/>
          </w:tcPr>
          <w:p w14:paraId="2166131B"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1230㎡</w:t>
            </w:r>
          </w:p>
        </w:tc>
      </w:tr>
      <w:tr w:rsidR="00FA2BD3" w14:paraId="270A6F4C" w14:textId="77777777" w:rsidTr="00DE32DB">
        <w:tc>
          <w:tcPr>
            <w:tcW w:w="0" w:type="auto"/>
          </w:tcPr>
          <w:p w14:paraId="2EB31031"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37</w:t>
            </w:r>
          </w:p>
        </w:tc>
        <w:tc>
          <w:tcPr>
            <w:tcW w:w="5012" w:type="dxa"/>
          </w:tcPr>
          <w:p w14:paraId="26810131"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秀浦路（北侧）沿船港桥东西侧</w:t>
            </w:r>
          </w:p>
        </w:tc>
        <w:tc>
          <w:tcPr>
            <w:tcW w:w="3186" w:type="dxa"/>
          </w:tcPr>
          <w:p w14:paraId="3E178307"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1760 ㎡</w:t>
            </w:r>
          </w:p>
        </w:tc>
      </w:tr>
      <w:tr w:rsidR="00FA2BD3" w14:paraId="6778F055" w14:textId="77777777" w:rsidTr="00DE32DB">
        <w:tc>
          <w:tcPr>
            <w:tcW w:w="0" w:type="auto"/>
          </w:tcPr>
          <w:p w14:paraId="565C8296"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38</w:t>
            </w:r>
          </w:p>
        </w:tc>
        <w:tc>
          <w:tcPr>
            <w:tcW w:w="5012" w:type="dxa"/>
          </w:tcPr>
          <w:p w14:paraId="360A9560"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秀浦路南恒和中路西</w:t>
            </w:r>
          </w:p>
        </w:tc>
        <w:tc>
          <w:tcPr>
            <w:tcW w:w="3186" w:type="dxa"/>
          </w:tcPr>
          <w:p w14:paraId="4F11586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1054㎡</w:t>
            </w:r>
          </w:p>
        </w:tc>
      </w:tr>
      <w:tr w:rsidR="00FA2BD3" w14:paraId="66478D10" w14:textId="77777777" w:rsidTr="00DE32DB">
        <w:tc>
          <w:tcPr>
            <w:tcW w:w="0" w:type="auto"/>
          </w:tcPr>
          <w:p w14:paraId="25A8DE53"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 xml:space="preserve">39 </w:t>
            </w:r>
          </w:p>
        </w:tc>
        <w:tc>
          <w:tcPr>
            <w:tcW w:w="5012" w:type="dxa"/>
          </w:tcPr>
          <w:p w14:paraId="5A65C9C7"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林海公路东侧（年家浜路-周浦塘镇街）</w:t>
            </w:r>
          </w:p>
        </w:tc>
        <w:tc>
          <w:tcPr>
            <w:tcW w:w="3186" w:type="dxa"/>
          </w:tcPr>
          <w:p w14:paraId="0DFAB6E8"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6550㎡</w:t>
            </w:r>
          </w:p>
        </w:tc>
      </w:tr>
      <w:tr w:rsidR="00FA2BD3" w14:paraId="36650947" w14:textId="77777777" w:rsidTr="00DE32DB">
        <w:tc>
          <w:tcPr>
            <w:tcW w:w="0" w:type="auto"/>
          </w:tcPr>
          <w:p w14:paraId="61FB9426"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 xml:space="preserve">40 </w:t>
            </w:r>
          </w:p>
        </w:tc>
        <w:tc>
          <w:tcPr>
            <w:tcW w:w="5012" w:type="dxa"/>
          </w:tcPr>
          <w:p w14:paraId="0B6F60E1"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申江南路（秀浦路-八灶港）东侧</w:t>
            </w:r>
          </w:p>
        </w:tc>
        <w:tc>
          <w:tcPr>
            <w:tcW w:w="3186" w:type="dxa"/>
          </w:tcPr>
          <w:p w14:paraId="4AE460DE"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5282㎡</w:t>
            </w:r>
          </w:p>
        </w:tc>
      </w:tr>
      <w:tr w:rsidR="00FA2BD3" w14:paraId="2BC582E3" w14:textId="77777777" w:rsidTr="00DE32DB">
        <w:tc>
          <w:tcPr>
            <w:tcW w:w="0" w:type="auto"/>
          </w:tcPr>
          <w:p w14:paraId="5D21C075"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41</w:t>
            </w:r>
          </w:p>
        </w:tc>
        <w:tc>
          <w:tcPr>
            <w:tcW w:w="5012" w:type="dxa"/>
          </w:tcPr>
          <w:p w14:paraId="72E1364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申江南路（沿船港-秀沿路） 东侧</w:t>
            </w:r>
          </w:p>
        </w:tc>
        <w:tc>
          <w:tcPr>
            <w:tcW w:w="3186" w:type="dxa"/>
          </w:tcPr>
          <w:p w14:paraId="44EBF93D"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3086㎡</w:t>
            </w:r>
          </w:p>
        </w:tc>
      </w:tr>
      <w:tr w:rsidR="00FA2BD3" w14:paraId="2AFE8BED" w14:textId="77777777" w:rsidTr="00DE32DB">
        <w:tc>
          <w:tcPr>
            <w:tcW w:w="0" w:type="auto"/>
          </w:tcPr>
          <w:p w14:paraId="533AFD41"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42</w:t>
            </w:r>
          </w:p>
        </w:tc>
        <w:tc>
          <w:tcPr>
            <w:tcW w:w="5012" w:type="dxa"/>
          </w:tcPr>
          <w:p w14:paraId="191288B2"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秀浦路罗山路东北侧围墙处</w:t>
            </w:r>
          </w:p>
        </w:tc>
        <w:tc>
          <w:tcPr>
            <w:tcW w:w="3186" w:type="dxa"/>
          </w:tcPr>
          <w:p w14:paraId="7712E59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738㎡</w:t>
            </w:r>
          </w:p>
        </w:tc>
      </w:tr>
      <w:tr w:rsidR="00FA2BD3" w14:paraId="397ACBC3" w14:textId="77777777" w:rsidTr="00DE32DB">
        <w:tc>
          <w:tcPr>
            <w:tcW w:w="0" w:type="auto"/>
          </w:tcPr>
          <w:p w14:paraId="024AD440"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43</w:t>
            </w:r>
          </w:p>
        </w:tc>
        <w:tc>
          <w:tcPr>
            <w:tcW w:w="5012" w:type="dxa"/>
          </w:tcPr>
          <w:p w14:paraId="0BBD43DD"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上南路浦三路口东西两侧</w:t>
            </w:r>
          </w:p>
        </w:tc>
        <w:tc>
          <w:tcPr>
            <w:tcW w:w="3186" w:type="dxa"/>
          </w:tcPr>
          <w:p w14:paraId="76E139FE"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150㎡</w:t>
            </w:r>
          </w:p>
        </w:tc>
      </w:tr>
      <w:tr w:rsidR="00FA2BD3" w14:paraId="2D45DF94" w14:textId="77777777" w:rsidTr="00DE32DB">
        <w:tc>
          <w:tcPr>
            <w:tcW w:w="0" w:type="auto"/>
          </w:tcPr>
          <w:p w14:paraId="36E7C431"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44</w:t>
            </w:r>
          </w:p>
        </w:tc>
        <w:tc>
          <w:tcPr>
            <w:tcW w:w="5012" w:type="dxa"/>
          </w:tcPr>
          <w:p w14:paraId="745E6929"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曲桥路上南路南侧</w:t>
            </w:r>
          </w:p>
        </w:tc>
        <w:tc>
          <w:tcPr>
            <w:tcW w:w="3186" w:type="dxa"/>
          </w:tcPr>
          <w:p w14:paraId="64F5302B"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1748㎡</w:t>
            </w:r>
          </w:p>
        </w:tc>
      </w:tr>
      <w:tr w:rsidR="00FA2BD3" w14:paraId="594733C2" w14:textId="77777777" w:rsidTr="00DE32DB">
        <w:tc>
          <w:tcPr>
            <w:tcW w:w="0" w:type="auto"/>
          </w:tcPr>
          <w:p w14:paraId="6C9EF134"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45</w:t>
            </w:r>
          </w:p>
        </w:tc>
        <w:tc>
          <w:tcPr>
            <w:tcW w:w="5012" w:type="dxa"/>
          </w:tcPr>
          <w:p w14:paraId="289839D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慈桥路西（商铺前）</w:t>
            </w:r>
          </w:p>
        </w:tc>
        <w:tc>
          <w:tcPr>
            <w:tcW w:w="3186" w:type="dxa"/>
          </w:tcPr>
          <w:p w14:paraId="72EF16B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200㎡</w:t>
            </w:r>
          </w:p>
        </w:tc>
      </w:tr>
      <w:tr w:rsidR="00FA2BD3" w14:paraId="60FEC793" w14:textId="77777777" w:rsidTr="00DE32DB">
        <w:tc>
          <w:tcPr>
            <w:tcW w:w="0" w:type="auto"/>
          </w:tcPr>
          <w:p w14:paraId="1B998C32"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46</w:t>
            </w:r>
          </w:p>
        </w:tc>
        <w:tc>
          <w:tcPr>
            <w:tcW w:w="5012" w:type="dxa"/>
          </w:tcPr>
          <w:p w14:paraId="6CA4112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恒和中路西侧秀沿路北（口袋公园）</w:t>
            </w:r>
          </w:p>
        </w:tc>
        <w:tc>
          <w:tcPr>
            <w:tcW w:w="3186" w:type="dxa"/>
          </w:tcPr>
          <w:p w14:paraId="6D33382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480㎡</w:t>
            </w:r>
          </w:p>
        </w:tc>
      </w:tr>
      <w:tr w:rsidR="00FA2BD3" w14:paraId="7BDE0C17" w14:textId="77777777" w:rsidTr="00DE32DB">
        <w:tc>
          <w:tcPr>
            <w:tcW w:w="0" w:type="auto"/>
          </w:tcPr>
          <w:p w14:paraId="293B3948"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47</w:t>
            </w:r>
          </w:p>
        </w:tc>
        <w:tc>
          <w:tcPr>
            <w:tcW w:w="5012" w:type="dxa"/>
          </w:tcPr>
          <w:p w14:paraId="601141B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御叶路（口袋公园）</w:t>
            </w:r>
          </w:p>
        </w:tc>
        <w:tc>
          <w:tcPr>
            <w:tcW w:w="3186" w:type="dxa"/>
          </w:tcPr>
          <w:p w14:paraId="1112088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1938㎡</w:t>
            </w:r>
          </w:p>
        </w:tc>
      </w:tr>
      <w:tr w:rsidR="00FA2BD3" w14:paraId="7E5FE300" w14:textId="77777777" w:rsidTr="00DE32DB">
        <w:tc>
          <w:tcPr>
            <w:tcW w:w="0" w:type="auto"/>
          </w:tcPr>
          <w:p w14:paraId="1082C186"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48</w:t>
            </w:r>
          </w:p>
        </w:tc>
        <w:tc>
          <w:tcPr>
            <w:tcW w:w="5012" w:type="dxa"/>
          </w:tcPr>
          <w:p w14:paraId="0346EC3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御秀路（北段）西侧（朗庭小区）</w:t>
            </w:r>
          </w:p>
        </w:tc>
        <w:tc>
          <w:tcPr>
            <w:tcW w:w="3186" w:type="dxa"/>
          </w:tcPr>
          <w:p w14:paraId="52E0350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2835㎡</w:t>
            </w:r>
          </w:p>
        </w:tc>
      </w:tr>
      <w:tr w:rsidR="00FA2BD3" w14:paraId="1A210FD0" w14:textId="77777777" w:rsidTr="00DE32DB">
        <w:tc>
          <w:tcPr>
            <w:tcW w:w="0" w:type="auto"/>
          </w:tcPr>
          <w:p w14:paraId="3F947F72"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49</w:t>
            </w:r>
          </w:p>
        </w:tc>
        <w:tc>
          <w:tcPr>
            <w:tcW w:w="5012" w:type="dxa"/>
          </w:tcPr>
          <w:p w14:paraId="3EEA096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御水路南段两侧（金帝豪苑、康桥第一幼儿园）</w:t>
            </w:r>
          </w:p>
        </w:tc>
        <w:tc>
          <w:tcPr>
            <w:tcW w:w="3186" w:type="dxa"/>
          </w:tcPr>
          <w:p w14:paraId="3377E88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1972㎡</w:t>
            </w:r>
          </w:p>
        </w:tc>
      </w:tr>
      <w:tr w:rsidR="00FA2BD3" w14:paraId="0BB819DF" w14:textId="77777777" w:rsidTr="00DE32DB">
        <w:tc>
          <w:tcPr>
            <w:tcW w:w="0" w:type="auto"/>
          </w:tcPr>
          <w:p w14:paraId="016866F3"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50</w:t>
            </w:r>
          </w:p>
        </w:tc>
        <w:tc>
          <w:tcPr>
            <w:tcW w:w="5012" w:type="dxa"/>
          </w:tcPr>
          <w:p w14:paraId="1D42173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御秀路（南段）西侧（中央区玲珑雅颂）</w:t>
            </w:r>
          </w:p>
        </w:tc>
        <w:tc>
          <w:tcPr>
            <w:tcW w:w="3186" w:type="dxa"/>
          </w:tcPr>
          <w:p w14:paraId="0B81C03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8917㎡</w:t>
            </w:r>
          </w:p>
        </w:tc>
      </w:tr>
      <w:tr w:rsidR="00FA2BD3" w14:paraId="0F5696EB" w14:textId="77777777" w:rsidTr="00DE32DB">
        <w:tc>
          <w:tcPr>
            <w:tcW w:w="0" w:type="auto"/>
          </w:tcPr>
          <w:p w14:paraId="30C542F6"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51</w:t>
            </w:r>
          </w:p>
        </w:tc>
        <w:tc>
          <w:tcPr>
            <w:tcW w:w="5012" w:type="dxa"/>
          </w:tcPr>
          <w:p w14:paraId="1AA6A96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康泽路（康梧路-渡桥路）</w:t>
            </w:r>
          </w:p>
        </w:tc>
        <w:tc>
          <w:tcPr>
            <w:tcW w:w="3186" w:type="dxa"/>
          </w:tcPr>
          <w:p w14:paraId="06BCAD72"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1432㎡</w:t>
            </w:r>
          </w:p>
        </w:tc>
      </w:tr>
      <w:tr w:rsidR="00FA2BD3" w14:paraId="44A5F651" w14:textId="77777777" w:rsidTr="00DE32DB">
        <w:tc>
          <w:tcPr>
            <w:tcW w:w="0" w:type="auto"/>
          </w:tcPr>
          <w:p w14:paraId="07E85C73"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sz w:val="22"/>
                <w:szCs w:val="22"/>
              </w:rPr>
              <w:lastRenderedPageBreak/>
              <w:t>52</w:t>
            </w:r>
          </w:p>
        </w:tc>
        <w:tc>
          <w:tcPr>
            <w:tcW w:w="5012" w:type="dxa"/>
          </w:tcPr>
          <w:p w14:paraId="782F63E7"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浦桥路</w:t>
            </w:r>
          </w:p>
        </w:tc>
        <w:tc>
          <w:tcPr>
            <w:tcW w:w="3186" w:type="dxa"/>
          </w:tcPr>
          <w:p w14:paraId="4D189F59"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sz w:val="22"/>
                <w:szCs w:val="22"/>
              </w:rPr>
              <w:t>938</w:t>
            </w:r>
            <w:r>
              <w:rPr>
                <w:rFonts w:ascii="宋体" w:hAnsi="宋体" w:cs="宋体" w:hint="eastAsia"/>
                <w:color w:val="000000"/>
                <w:kern w:val="0"/>
                <w:sz w:val="22"/>
                <w:szCs w:val="22"/>
              </w:rPr>
              <w:t>㎡</w:t>
            </w:r>
          </w:p>
        </w:tc>
      </w:tr>
      <w:tr w:rsidR="00FA2BD3" w14:paraId="2289DF1F" w14:textId="77777777" w:rsidTr="00DE32DB">
        <w:tc>
          <w:tcPr>
            <w:tcW w:w="0" w:type="auto"/>
          </w:tcPr>
          <w:p w14:paraId="2DE76B3A" w14:textId="77777777" w:rsidR="00FA2BD3" w:rsidRDefault="00FA2BD3" w:rsidP="00DE32DB">
            <w:pPr>
              <w:autoSpaceDE w:val="0"/>
              <w:spacing w:line="480" w:lineRule="exact"/>
              <w:rPr>
                <w:rFonts w:ascii="宋体" w:hAnsi="宋体" w:cs="宋体" w:hint="eastAsia"/>
                <w:color w:val="000000"/>
                <w:kern w:val="0"/>
                <w:sz w:val="22"/>
                <w:szCs w:val="22"/>
              </w:rPr>
            </w:pPr>
            <w:r>
              <w:rPr>
                <w:rFonts w:ascii="宋体" w:hAnsi="宋体" w:cs="宋体" w:hint="eastAsia"/>
                <w:color w:val="000000"/>
                <w:kern w:val="0"/>
                <w:sz w:val="22"/>
                <w:szCs w:val="22"/>
              </w:rPr>
              <w:t>53</w:t>
            </w:r>
          </w:p>
        </w:tc>
        <w:tc>
          <w:tcPr>
            <w:tcW w:w="5012" w:type="dxa"/>
          </w:tcPr>
          <w:p w14:paraId="220955D5"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严御路</w:t>
            </w:r>
          </w:p>
        </w:tc>
        <w:tc>
          <w:tcPr>
            <w:tcW w:w="3186" w:type="dxa"/>
          </w:tcPr>
          <w:p w14:paraId="5B2E83F9" w14:textId="77777777" w:rsidR="00FA2BD3" w:rsidRDefault="00FA2BD3" w:rsidP="00DE32DB">
            <w:pPr>
              <w:autoSpaceDE w:val="0"/>
              <w:spacing w:line="480" w:lineRule="exact"/>
              <w:rPr>
                <w:rFonts w:ascii="宋体" w:eastAsia="Times New Roman" w:hAnsi="宋体" w:cs="宋体"/>
                <w:color w:val="000000"/>
                <w:kern w:val="0"/>
                <w:sz w:val="22"/>
                <w:szCs w:val="22"/>
              </w:rPr>
            </w:pPr>
            <w:r>
              <w:rPr>
                <w:rFonts w:ascii="宋体" w:hAnsi="宋体" w:cs="宋体" w:hint="eastAsia"/>
                <w:color w:val="000000"/>
                <w:kern w:val="0"/>
                <w:sz w:val="22"/>
                <w:szCs w:val="22"/>
              </w:rPr>
              <w:t>1047㎡</w:t>
            </w:r>
          </w:p>
        </w:tc>
      </w:tr>
      <w:tr w:rsidR="00FA2BD3" w14:paraId="7D1F869A" w14:textId="77777777" w:rsidTr="00DE32DB">
        <w:tc>
          <w:tcPr>
            <w:tcW w:w="0" w:type="auto"/>
          </w:tcPr>
          <w:p w14:paraId="1E415ED0"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color w:val="000000"/>
                <w:kern w:val="0"/>
                <w:sz w:val="22"/>
                <w:szCs w:val="22"/>
              </w:rPr>
              <w:t>54</w:t>
            </w:r>
          </w:p>
        </w:tc>
        <w:tc>
          <w:tcPr>
            <w:tcW w:w="5012" w:type="dxa"/>
          </w:tcPr>
          <w:p w14:paraId="4CDF0E0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color w:val="000000"/>
                <w:kern w:val="0"/>
                <w:sz w:val="22"/>
                <w:szCs w:val="22"/>
              </w:rPr>
              <w:t>御水路东侧御云路往北（仁和都市花园门口两侧）</w:t>
            </w:r>
          </w:p>
        </w:tc>
        <w:tc>
          <w:tcPr>
            <w:tcW w:w="3186" w:type="dxa"/>
          </w:tcPr>
          <w:p w14:paraId="242A12C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color w:val="000000"/>
                <w:kern w:val="0"/>
                <w:sz w:val="22"/>
                <w:szCs w:val="22"/>
              </w:rPr>
              <w:t>1580㎡</w:t>
            </w:r>
          </w:p>
        </w:tc>
      </w:tr>
      <w:tr w:rsidR="00FA2BD3" w14:paraId="299EB8C2" w14:textId="77777777" w:rsidTr="00DE32DB">
        <w:tc>
          <w:tcPr>
            <w:tcW w:w="0" w:type="auto"/>
          </w:tcPr>
          <w:p w14:paraId="3D7BBD21"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55</w:t>
            </w:r>
          </w:p>
        </w:tc>
        <w:tc>
          <w:tcPr>
            <w:tcW w:w="5012" w:type="dxa"/>
          </w:tcPr>
          <w:p w14:paraId="4F13662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四高小区区域内</w:t>
            </w:r>
          </w:p>
        </w:tc>
        <w:tc>
          <w:tcPr>
            <w:tcW w:w="3186" w:type="dxa"/>
          </w:tcPr>
          <w:p w14:paraId="3642540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33047㎡</w:t>
            </w:r>
          </w:p>
        </w:tc>
      </w:tr>
      <w:tr w:rsidR="00FA2BD3" w14:paraId="19E692AE" w14:textId="77777777" w:rsidTr="00DE32DB">
        <w:tc>
          <w:tcPr>
            <w:tcW w:w="0" w:type="auto"/>
          </w:tcPr>
          <w:p w14:paraId="4922BC00"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56</w:t>
            </w:r>
          </w:p>
        </w:tc>
        <w:tc>
          <w:tcPr>
            <w:tcW w:w="5012" w:type="dxa"/>
          </w:tcPr>
          <w:p w14:paraId="5493177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周园路</w:t>
            </w:r>
          </w:p>
        </w:tc>
        <w:tc>
          <w:tcPr>
            <w:tcW w:w="3186" w:type="dxa"/>
          </w:tcPr>
          <w:p w14:paraId="29F7939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4294㎡</w:t>
            </w:r>
          </w:p>
        </w:tc>
      </w:tr>
      <w:tr w:rsidR="00FA2BD3" w14:paraId="2A134C96" w14:textId="77777777" w:rsidTr="00DE32DB">
        <w:tc>
          <w:tcPr>
            <w:tcW w:w="0" w:type="auto"/>
          </w:tcPr>
          <w:p w14:paraId="3D95C9DE"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57</w:t>
            </w:r>
          </w:p>
        </w:tc>
        <w:tc>
          <w:tcPr>
            <w:tcW w:w="5012" w:type="dxa"/>
          </w:tcPr>
          <w:p w14:paraId="366E2D6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周园路、川周公路路口（东北）</w:t>
            </w:r>
          </w:p>
        </w:tc>
        <w:tc>
          <w:tcPr>
            <w:tcW w:w="3186" w:type="dxa"/>
          </w:tcPr>
          <w:p w14:paraId="3BCFB30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645㎡</w:t>
            </w:r>
          </w:p>
        </w:tc>
      </w:tr>
      <w:tr w:rsidR="00FA2BD3" w14:paraId="7C0E23D6" w14:textId="77777777" w:rsidTr="00DE32DB">
        <w:tc>
          <w:tcPr>
            <w:tcW w:w="0" w:type="auto"/>
          </w:tcPr>
          <w:p w14:paraId="416DEFCF"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58</w:t>
            </w:r>
          </w:p>
        </w:tc>
        <w:tc>
          <w:tcPr>
            <w:tcW w:w="5012" w:type="dxa"/>
          </w:tcPr>
          <w:p w14:paraId="31959F7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军民路康桥半岛外（咸塘港-周园路）</w:t>
            </w:r>
          </w:p>
        </w:tc>
        <w:tc>
          <w:tcPr>
            <w:tcW w:w="3186" w:type="dxa"/>
          </w:tcPr>
          <w:p w14:paraId="54131B6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4169㎡</w:t>
            </w:r>
          </w:p>
        </w:tc>
      </w:tr>
      <w:tr w:rsidR="00FA2BD3" w14:paraId="5F3164EA" w14:textId="77777777" w:rsidTr="00DE32DB">
        <w:tc>
          <w:tcPr>
            <w:tcW w:w="0" w:type="auto"/>
          </w:tcPr>
          <w:p w14:paraId="4581D382"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59</w:t>
            </w:r>
          </w:p>
        </w:tc>
        <w:tc>
          <w:tcPr>
            <w:tcW w:w="5012" w:type="dxa"/>
          </w:tcPr>
          <w:p w14:paraId="209C0B5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川周公路、周园路（东南）</w:t>
            </w:r>
          </w:p>
        </w:tc>
        <w:tc>
          <w:tcPr>
            <w:tcW w:w="3186" w:type="dxa"/>
          </w:tcPr>
          <w:p w14:paraId="1D6C4F7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8954㎡</w:t>
            </w:r>
          </w:p>
        </w:tc>
      </w:tr>
      <w:tr w:rsidR="00FA2BD3" w14:paraId="2D3A9591" w14:textId="77777777" w:rsidTr="00DE32DB">
        <w:tc>
          <w:tcPr>
            <w:tcW w:w="0" w:type="auto"/>
          </w:tcPr>
          <w:p w14:paraId="04F9594D"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60</w:t>
            </w:r>
          </w:p>
        </w:tc>
        <w:tc>
          <w:tcPr>
            <w:tcW w:w="5012" w:type="dxa"/>
          </w:tcPr>
          <w:p w14:paraId="6CE38ED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四高小区防汛通道外（原种蔬菜）</w:t>
            </w:r>
          </w:p>
        </w:tc>
        <w:tc>
          <w:tcPr>
            <w:tcW w:w="3186" w:type="dxa"/>
          </w:tcPr>
          <w:p w14:paraId="70EC1DA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4186㎡</w:t>
            </w:r>
          </w:p>
        </w:tc>
      </w:tr>
      <w:tr w:rsidR="00FA2BD3" w14:paraId="6B72BD00" w14:textId="77777777" w:rsidTr="00DE32DB">
        <w:tc>
          <w:tcPr>
            <w:tcW w:w="0" w:type="auto"/>
          </w:tcPr>
          <w:p w14:paraId="3B88A5EE"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61</w:t>
            </w:r>
          </w:p>
        </w:tc>
        <w:tc>
          <w:tcPr>
            <w:tcW w:w="5012" w:type="dxa"/>
          </w:tcPr>
          <w:p w14:paraId="0452758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康桥东路（申江路以东）都市型园区道路绿化</w:t>
            </w:r>
          </w:p>
        </w:tc>
        <w:tc>
          <w:tcPr>
            <w:tcW w:w="3186" w:type="dxa"/>
          </w:tcPr>
          <w:p w14:paraId="6A737C4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6042㎡</w:t>
            </w:r>
          </w:p>
        </w:tc>
      </w:tr>
      <w:tr w:rsidR="00FA2BD3" w14:paraId="43B4B745" w14:textId="77777777" w:rsidTr="00DE32DB">
        <w:tc>
          <w:tcPr>
            <w:tcW w:w="0" w:type="auto"/>
          </w:tcPr>
          <w:p w14:paraId="2BC99EB7"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62</w:t>
            </w:r>
          </w:p>
        </w:tc>
        <w:tc>
          <w:tcPr>
            <w:tcW w:w="5012" w:type="dxa"/>
          </w:tcPr>
          <w:p w14:paraId="70DA93BE"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渡桥路</w:t>
            </w:r>
          </w:p>
        </w:tc>
        <w:tc>
          <w:tcPr>
            <w:tcW w:w="3186" w:type="dxa"/>
          </w:tcPr>
          <w:p w14:paraId="0C62C1E2"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2850㎡ </w:t>
            </w:r>
          </w:p>
        </w:tc>
      </w:tr>
      <w:tr w:rsidR="00FA2BD3" w14:paraId="1675F855" w14:textId="77777777" w:rsidTr="00DE32DB">
        <w:tc>
          <w:tcPr>
            <w:tcW w:w="0" w:type="auto"/>
          </w:tcPr>
          <w:p w14:paraId="06E7A671"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63</w:t>
            </w:r>
          </w:p>
        </w:tc>
        <w:tc>
          <w:tcPr>
            <w:tcW w:w="5012" w:type="dxa"/>
          </w:tcPr>
          <w:p w14:paraId="7FE8DE6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申江路西、龙游浦桥南</w:t>
            </w:r>
          </w:p>
        </w:tc>
        <w:tc>
          <w:tcPr>
            <w:tcW w:w="3186" w:type="dxa"/>
          </w:tcPr>
          <w:p w14:paraId="23A89C0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782㎡</w:t>
            </w:r>
          </w:p>
        </w:tc>
      </w:tr>
      <w:tr w:rsidR="00FA2BD3" w14:paraId="1D85900E" w14:textId="77777777" w:rsidTr="00DE32DB">
        <w:tc>
          <w:tcPr>
            <w:tcW w:w="0" w:type="auto"/>
          </w:tcPr>
          <w:p w14:paraId="46C4952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64 </w:t>
            </w:r>
          </w:p>
        </w:tc>
        <w:tc>
          <w:tcPr>
            <w:tcW w:w="5012" w:type="dxa"/>
          </w:tcPr>
          <w:p w14:paraId="7E9B669D"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康末路东侧道路</w:t>
            </w:r>
          </w:p>
        </w:tc>
        <w:tc>
          <w:tcPr>
            <w:tcW w:w="3186" w:type="dxa"/>
          </w:tcPr>
          <w:p w14:paraId="2ABC86A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1531㎡</w:t>
            </w:r>
          </w:p>
        </w:tc>
      </w:tr>
      <w:tr w:rsidR="00FA2BD3" w14:paraId="321BF3B9" w14:textId="77777777" w:rsidTr="00DE32DB">
        <w:tc>
          <w:tcPr>
            <w:tcW w:w="0" w:type="auto"/>
          </w:tcPr>
          <w:p w14:paraId="27F41A17"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65</w:t>
            </w:r>
          </w:p>
        </w:tc>
        <w:tc>
          <w:tcPr>
            <w:tcW w:w="5012" w:type="dxa"/>
          </w:tcPr>
          <w:p w14:paraId="5A99B64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申江路西侧（秀浦路-龙游港南）</w:t>
            </w:r>
          </w:p>
        </w:tc>
        <w:tc>
          <w:tcPr>
            <w:tcW w:w="3186" w:type="dxa"/>
          </w:tcPr>
          <w:p w14:paraId="55F1A38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2710㎡</w:t>
            </w:r>
          </w:p>
        </w:tc>
      </w:tr>
      <w:tr w:rsidR="00FA2BD3" w14:paraId="20C48AA1" w14:textId="77777777" w:rsidTr="00DE32DB">
        <w:tc>
          <w:tcPr>
            <w:tcW w:w="0" w:type="auto"/>
          </w:tcPr>
          <w:p w14:paraId="7561CD15"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66</w:t>
            </w:r>
          </w:p>
        </w:tc>
        <w:tc>
          <w:tcPr>
            <w:tcW w:w="5012" w:type="dxa"/>
          </w:tcPr>
          <w:p w14:paraId="4405866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锦绣路西侧（康花新村路往南-桥</w:t>
            </w:r>
            <w:proofErr w:type="gramStart"/>
            <w:r>
              <w:rPr>
                <w:rFonts w:ascii="宋体" w:hAnsi="宋体" w:cs="宋体" w:hint="eastAsia"/>
                <w:sz w:val="22"/>
                <w:szCs w:val="22"/>
              </w:rPr>
              <w:t xml:space="preserve"> ）</w:t>
            </w:r>
            <w:proofErr w:type="gramEnd"/>
          </w:p>
        </w:tc>
        <w:tc>
          <w:tcPr>
            <w:tcW w:w="3186" w:type="dxa"/>
          </w:tcPr>
          <w:p w14:paraId="23020D4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2237㎡</w:t>
            </w:r>
          </w:p>
        </w:tc>
      </w:tr>
      <w:tr w:rsidR="00FA2BD3" w14:paraId="2E0F2B9A" w14:textId="77777777" w:rsidTr="00DE32DB">
        <w:tc>
          <w:tcPr>
            <w:tcW w:w="0" w:type="auto"/>
          </w:tcPr>
          <w:p w14:paraId="2F07058D"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67</w:t>
            </w:r>
          </w:p>
        </w:tc>
        <w:tc>
          <w:tcPr>
            <w:tcW w:w="5012" w:type="dxa"/>
          </w:tcPr>
          <w:p w14:paraId="3B6CBB8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周园路沿船港桥坡</w:t>
            </w:r>
          </w:p>
        </w:tc>
        <w:tc>
          <w:tcPr>
            <w:tcW w:w="3186" w:type="dxa"/>
          </w:tcPr>
          <w:p w14:paraId="5562101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579㎡</w:t>
            </w:r>
          </w:p>
        </w:tc>
      </w:tr>
      <w:tr w:rsidR="00FA2BD3" w14:paraId="62A613AC" w14:textId="77777777" w:rsidTr="00DE32DB">
        <w:tc>
          <w:tcPr>
            <w:tcW w:w="0" w:type="auto"/>
          </w:tcPr>
          <w:p w14:paraId="17087B1B"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68</w:t>
            </w:r>
          </w:p>
        </w:tc>
        <w:tc>
          <w:tcPr>
            <w:tcW w:w="5012" w:type="dxa"/>
          </w:tcPr>
          <w:p w14:paraId="3B676B3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周园路东侧沿南村小区门口两旁</w:t>
            </w:r>
          </w:p>
        </w:tc>
        <w:tc>
          <w:tcPr>
            <w:tcW w:w="3186" w:type="dxa"/>
          </w:tcPr>
          <w:p w14:paraId="0988DD7F"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1000㎡</w:t>
            </w:r>
          </w:p>
        </w:tc>
      </w:tr>
      <w:tr w:rsidR="00FA2BD3" w14:paraId="4422571E" w14:textId="77777777" w:rsidTr="00DE32DB">
        <w:tc>
          <w:tcPr>
            <w:tcW w:w="0" w:type="auto"/>
          </w:tcPr>
          <w:p w14:paraId="184D92B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69</w:t>
            </w:r>
          </w:p>
        </w:tc>
        <w:tc>
          <w:tcPr>
            <w:tcW w:w="5012" w:type="dxa"/>
          </w:tcPr>
          <w:p w14:paraId="7302392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周园路秀浦路东北侧（沿船港往南）</w:t>
            </w:r>
          </w:p>
        </w:tc>
        <w:tc>
          <w:tcPr>
            <w:tcW w:w="3186" w:type="dxa"/>
          </w:tcPr>
          <w:p w14:paraId="3757F36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3469㎡</w:t>
            </w:r>
          </w:p>
        </w:tc>
      </w:tr>
      <w:tr w:rsidR="00FA2BD3" w14:paraId="518147C4" w14:textId="77777777" w:rsidTr="00DE32DB">
        <w:tc>
          <w:tcPr>
            <w:tcW w:w="0" w:type="auto"/>
          </w:tcPr>
          <w:p w14:paraId="7474EE6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70</w:t>
            </w:r>
          </w:p>
        </w:tc>
        <w:tc>
          <w:tcPr>
            <w:tcW w:w="5012" w:type="dxa"/>
          </w:tcPr>
          <w:p w14:paraId="44EB548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康科路</w:t>
            </w:r>
          </w:p>
        </w:tc>
        <w:tc>
          <w:tcPr>
            <w:tcW w:w="3186" w:type="dxa"/>
          </w:tcPr>
          <w:p w14:paraId="1316171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1140㎡  </w:t>
            </w:r>
          </w:p>
        </w:tc>
      </w:tr>
      <w:tr w:rsidR="00FA2BD3" w14:paraId="194CCC47" w14:textId="77777777" w:rsidTr="00DE32DB">
        <w:tc>
          <w:tcPr>
            <w:tcW w:w="0" w:type="auto"/>
          </w:tcPr>
          <w:p w14:paraId="67AB05B0" w14:textId="77777777" w:rsidR="00FA2BD3" w:rsidRDefault="00FA2BD3" w:rsidP="00DE32DB">
            <w:pPr>
              <w:autoSpaceDE w:val="0"/>
              <w:spacing w:line="480" w:lineRule="exact"/>
              <w:rPr>
                <w:rFonts w:ascii="宋体" w:hAnsi="宋体" w:cs="宋体" w:hint="eastAsia"/>
                <w:b/>
                <w:bCs/>
                <w:sz w:val="22"/>
                <w:szCs w:val="22"/>
              </w:rPr>
            </w:pPr>
            <w:r>
              <w:rPr>
                <w:rFonts w:ascii="宋体" w:hAnsi="宋体" w:cs="宋体" w:hint="eastAsia"/>
                <w:sz w:val="22"/>
                <w:szCs w:val="22"/>
              </w:rPr>
              <w:t>71</w:t>
            </w:r>
          </w:p>
        </w:tc>
        <w:tc>
          <w:tcPr>
            <w:tcW w:w="5012" w:type="dxa"/>
          </w:tcPr>
          <w:p w14:paraId="270628D3"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申沔路绿化（花坛内）</w:t>
            </w:r>
          </w:p>
        </w:tc>
        <w:tc>
          <w:tcPr>
            <w:tcW w:w="3186" w:type="dxa"/>
          </w:tcPr>
          <w:p w14:paraId="3258F21B"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1051㎡</w:t>
            </w:r>
          </w:p>
        </w:tc>
      </w:tr>
      <w:tr w:rsidR="00FA2BD3" w14:paraId="5D0FC39D" w14:textId="77777777" w:rsidTr="00DE32DB">
        <w:tc>
          <w:tcPr>
            <w:tcW w:w="0" w:type="auto"/>
          </w:tcPr>
          <w:p w14:paraId="32458ACC"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72</w:t>
            </w:r>
            <w:r>
              <w:rPr>
                <w:rFonts w:ascii="宋体" w:hAnsi="宋体" w:cs="宋体" w:hint="eastAsia"/>
                <w:b/>
                <w:bCs/>
                <w:sz w:val="22"/>
                <w:szCs w:val="22"/>
              </w:rPr>
              <w:t xml:space="preserve"> </w:t>
            </w:r>
          </w:p>
        </w:tc>
        <w:tc>
          <w:tcPr>
            <w:tcW w:w="5012" w:type="dxa"/>
          </w:tcPr>
          <w:p w14:paraId="30EA8722"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秀沿路停车场</w:t>
            </w:r>
          </w:p>
        </w:tc>
        <w:tc>
          <w:tcPr>
            <w:tcW w:w="3186" w:type="dxa"/>
          </w:tcPr>
          <w:p w14:paraId="304EE0B8"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15166㎡</w:t>
            </w:r>
            <w:r>
              <w:rPr>
                <w:rFonts w:ascii="宋体" w:hAnsi="宋体" w:cs="宋体" w:hint="eastAsia"/>
                <w:b/>
                <w:bCs/>
                <w:sz w:val="22"/>
                <w:szCs w:val="22"/>
              </w:rPr>
              <w:t xml:space="preserve">  </w:t>
            </w:r>
          </w:p>
        </w:tc>
      </w:tr>
      <w:tr w:rsidR="00FA2BD3" w14:paraId="28EF06EC" w14:textId="77777777" w:rsidTr="00DE32DB">
        <w:tc>
          <w:tcPr>
            <w:tcW w:w="0" w:type="auto"/>
          </w:tcPr>
          <w:p w14:paraId="40D056E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73 </w:t>
            </w:r>
          </w:p>
        </w:tc>
        <w:tc>
          <w:tcPr>
            <w:tcW w:w="5012" w:type="dxa"/>
          </w:tcPr>
          <w:p w14:paraId="13A26882"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康达路关岳路东南侧</w:t>
            </w:r>
          </w:p>
        </w:tc>
        <w:tc>
          <w:tcPr>
            <w:tcW w:w="3186" w:type="dxa"/>
          </w:tcPr>
          <w:p w14:paraId="58900A7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4374㎡</w:t>
            </w:r>
          </w:p>
        </w:tc>
      </w:tr>
      <w:tr w:rsidR="00FA2BD3" w14:paraId="1F9C88F3" w14:textId="77777777" w:rsidTr="00DE32DB">
        <w:tc>
          <w:tcPr>
            <w:tcW w:w="0" w:type="auto"/>
          </w:tcPr>
          <w:p w14:paraId="74E9575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74   </w:t>
            </w:r>
          </w:p>
        </w:tc>
        <w:tc>
          <w:tcPr>
            <w:tcW w:w="5012" w:type="dxa"/>
          </w:tcPr>
          <w:p w14:paraId="36C862A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环桥路东八灶港南</w:t>
            </w:r>
          </w:p>
        </w:tc>
        <w:tc>
          <w:tcPr>
            <w:tcW w:w="3186" w:type="dxa"/>
          </w:tcPr>
          <w:p w14:paraId="407D3D1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7695㎡</w:t>
            </w:r>
          </w:p>
        </w:tc>
      </w:tr>
      <w:tr w:rsidR="00FA2BD3" w14:paraId="164B8814" w14:textId="77777777" w:rsidTr="00DE32DB">
        <w:tc>
          <w:tcPr>
            <w:tcW w:w="0" w:type="auto"/>
          </w:tcPr>
          <w:p w14:paraId="533E8899"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 xml:space="preserve">75      </w:t>
            </w:r>
          </w:p>
        </w:tc>
        <w:tc>
          <w:tcPr>
            <w:tcW w:w="5012" w:type="dxa"/>
          </w:tcPr>
          <w:p w14:paraId="210B49DF"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环桥路西八灶港南</w:t>
            </w:r>
          </w:p>
        </w:tc>
        <w:tc>
          <w:tcPr>
            <w:tcW w:w="3186" w:type="dxa"/>
          </w:tcPr>
          <w:p w14:paraId="491DC641" w14:textId="77777777" w:rsidR="00FA2BD3" w:rsidRDefault="00FA2BD3" w:rsidP="00DE32DB">
            <w:pPr>
              <w:autoSpaceDE w:val="0"/>
              <w:spacing w:line="480" w:lineRule="exact"/>
              <w:rPr>
                <w:rFonts w:ascii="宋体" w:eastAsia="Times New Roman" w:hAnsi="宋体" w:cs="宋体"/>
                <w:b/>
                <w:bCs/>
                <w:sz w:val="22"/>
                <w:szCs w:val="22"/>
              </w:rPr>
            </w:pPr>
            <w:r>
              <w:rPr>
                <w:rFonts w:ascii="宋体" w:hAnsi="宋体" w:cs="宋体" w:hint="eastAsia"/>
                <w:sz w:val="22"/>
                <w:szCs w:val="22"/>
              </w:rPr>
              <w:t>13115㎡</w:t>
            </w:r>
          </w:p>
        </w:tc>
      </w:tr>
      <w:tr w:rsidR="00FA2BD3" w14:paraId="672B6051" w14:textId="77777777" w:rsidTr="00DE32DB">
        <w:tc>
          <w:tcPr>
            <w:tcW w:w="0" w:type="auto"/>
          </w:tcPr>
          <w:p w14:paraId="6AB0204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76  </w:t>
            </w:r>
          </w:p>
        </w:tc>
        <w:tc>
          <w:tcPr>
            <w:tcW w:w="5012" w:type="dxa"/>
          </w:tcPr>
          <w:p w14:paraId="01D3732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林海公路东侧（上南路-百曲港）</w:t>
            </w:r>
          </w:p>
        </w:tc>
        <w:tc>
          <w:tcPr>
            <w:tcW w:w="3186" w:type="dxa"/>
          </w:tcPr>
          <w:p w14:paraId="27F46DF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5780㎡</w:t>
            </w:r>
          </w:p>
        </w:tc>
      </w:tr>
      <w:tr w:rsidR="00FA2BD3" w14:paraId="66AF2B8C" w14:textId="77777777" w:rsidTr="00DE32DB">
        <w:tc>
          <w:tcPr>
            <w:tcW w:w="0" w:type="auto"/>
          </w:tcPr>
          <w:p w14:paraId="061AEE2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77  </w:t>
            </w:r>
          </w:p>
        </w:tc>
        <w:tc>
          <w:tcPr>
            <w:tcW w:w="5012" w:type="dxa"/>
          </w:tcPr>
          <w:p w14:paraId="522E0E4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康汇路南侧（康弘路-康恩路）</w:t>
            </w:r>
          </w:p>
        </w:tc>
        <w:tc>
          <w:tcPr>
            <w:tcW w:w="3186" w:type="dxa"/>
          </w:tcPr>
          <w:p w14:paraId="4BE68CA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2056㎡</w:t>
            </w:r>
          </w:p>
        </w:tc>
      </w:tr>
      <w:tr w:rsidR="00FA2BD3" w14:paraId="23334BAF" w14:textId="77777777" w:rsidTr="00DE32DB">
        <w:tc>
          <w:tcPr>
            <w:tcW w:w="0" w:type="auto"/>
          </w:tcPr>
          <w:p w14:paraId="6926993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78 </w:t>
            </w:r>
          </w:p>
        </w:tc>
        <w:tc>
          <w:tcPr>
            <w:tcW w:w="5012" w:type="dxa"/>
          </w:tcPr>
          <w:p w14:paraId="08D18AE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康科路</w:t>
            </w:r>
          </w:p>
        </w:tc>
        <w:tc>
          <w:tcPr>
            <w:tcW w:w="3186" w:type="dxa"/>
          </w:tcPr>
          <w:p w14:paraId="69CAC6A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930㎡</w:t>
            </w:r>
          </w:p>
        </w:tc>
      </w:tr>
      <w:tr w:rsidR="00FA2BD3" w14:paraId="41F96991" w14:textId="77777777" w:rsidTr="00DE32DB">
        <w:tc>
          <w:tcPr>
            <w:tcW w:w="0" w:type="auto"/>
          </w:tcPr>
          <w:p w14:paraId="01EB44B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lastRenderedPageBreak/>
              <w:t xml:space="preserve">79   </w:t>
            </w:r>
          </w:p>
        </w:tc>
        <w:tc>
          <w:tcPr>
            <w:tcW w:w="5012" w:type="dxa"/>
          </w:tcPr>
          <w:p w14:paraId="39B775D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秀浦路申江路东南角</w:t>
            </w:r>
          </w:p>
        </w:tc>
        <w:tc>
          <w:tcPr>
            <w:tcW w:w="3186" w:type="dxa"/>
          </w:tcPr>
          <w:p w14:paraId="4E30D21C"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1730㎡</w:t>
            </w:r>
          </w:p>
        </w:tc>
      </w:tr>
      <w:tr w:rsidR="00FA2BD3" w14:paraId="1A5A4F75" w14:textId="77777777" w:rsidTr="00DE32DB">
        <w:tc>
          <w:tcPr>
            <w:tcW w:w="0" w:type="auto"/>
          </w:tcPr>
          <w:p w14:paraId="1853C10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80  </w:t>
            </w:r>
          </w:p>
        </w:tc>
        <w:tc>
          <w:tcPr>
            <w:tcW w:w="5012" w:type="dxa"/>
          </w:tcPr>
          <w:p w14:paraId="602041B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浦桥路西侧</w:t>
            </w:r>
          </w:p>
        </w:tc>
        <w:tc>
          <w:tcPr>
            <w:tcW w:w="3186" w:type="dxa"/>
          </w:tcPr>
          <w:p w14:paraId="5085069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820㎡</w:t>
            </w:r>
          </w:p>
        </w:tc>
      </w:tr>
      <w:tr w:rsidR="00FA2BD3" w14:paraId="672DAD8B" w14:textId="77777777" w:rsidTr="00DE32DB">
        <w:tc>
          <w:tcPr>
            <w:tcW w:w="0" w:type="auto"/>
          </w:tcPr>
          <w:p w14:paraId="15A7005E"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81 </w:t>
            </w:r>
          </w:p>
        </w:tc>
        <w:tc>
          <w:tcPr>
            <w:tcW w:w="5012" w:type="dxa"/>
          </w:tcPr>
          <w:p w14:paraId="42C5C6D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沪南公路东侧</w:t>
            </w:r>
          </w:p>
        </w:tc>
        <w:tc>
          <w:tcPr>
            <w:tcW w:w="3186" w:type="dxa"/>
          </w:tcPr>
          <w:p w14:paraId="386A7595"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180㎡</w:t>
            </w:r>
          </w:p>
        </w:tc>
      </w:tr>
      <w:tr w:rsidR="00FA2BD3" w14:paraId="5B15F328" w14:textId="77777777" w:rsidTr="00DE32DB">
        <w:tc>
          <w:tcPr>
            <w:tcW w:w="0" w:type="auto"/>
          </w:tcPr>
          <w:p w14:paraId="5E67943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82  </w:t>
            </w:r>
          </w:p>
        </w:tc>
        <w:tc>
          <w:tcPr>
            <w:tcW w:w="5012" w:type="dxa"/>
          </w:tcPr>
          <w:p w14:paraId="46AE29AB"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浦桥路东侧</w:t>
            </w:r>
          </w:p>
        </w:tc>
        <w:tc>
          <w:tcPr>
            <w:tcW w:w="3186" w:type="dxa"/>
          </w:tcPr>
          <w:p w14:paraId="2281729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3350㎡</w:t>
            </w:r>
          </w:p>
        </w:tc>
      </w:tr>
      <w:tr w:rsidR="00FA2BD3" w14:paraId="6ABFBFF9" w14:textId="77777777" w:rsidTr="00DE32DB">
        <w:tc>
          <w:tcPr>
            <w:tcW w:w="0" w:type="auto"/>
          </w:tcPr>
          <w:p w14:paraId="741E196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83  </w:t>
            </w:r>
          </w:p>
        </w:tc>
        <w:tc>
          <w:tcPr>
            <w:tcW w:w="5012" w:type="dxa"/>
          </w:tcPr>
          <w:p w14:paraId="41C05B8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康人路（东面到底）</w:t>
            </w:r>
          </w:p>
        </w:tc>
        <w:tc>
          <w:tcPr>
            <w:tcW w:w="3186" w:type="dxa"/>
          </w:tcPr>
          <w:p w14:paraId="0B843A5D"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2900㎡</w:t>
            </w:r>
          </w:p>
        </w:tc>
      </w:tr>
      <w:tr w:rsidR="00FA2BD3" w14:paraId="2E7D8D2A" w14:textId="77777777" w:rsidTr="00DE32DB">
        <w:tc>
          <w:tcPr>
            <w:tcW w:w="0" w:type="auto"/>
          </w:tcPr>
          <w:p w14:paraId="5934AA84"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84</w:t>
            </w:r>
          </w:p>
        </w:tc>
        <w:tc>
          <w:tcPr>
            <w:tcW w:w="5012" w:type="dxa"/>
          </w:tcPr>
          <w:p w14:paraId="547E7BD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上南路（浦三路往西，路南侧）</w:t>
            </w:r>
          </w:p>
        </w:tc>
        <w:tc>
          <w:tcPr>
            <w:tcW w:w="3186" w:type="dxa"/>
          </w:tcPr>
          <w:p w14:paraId="1361EAE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900㎡</w:t>
            </w:r>
          </w:p>
        </w:tc>
      </w:tr>
      <w:tr w:rsidR="00FA2BD3" w14:paraId="0EBBA8A7" w14:textId="77777777" w:rsidTr="00DE32DB">
        <w:tc>
          <w:tcPr>
            <w:tcW w:w="0" w:type="auto"/>
          </w:tcPr>
          <w:p w14:paraId="219D57A8"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85</w:t>
            </w:r>
          </w:p>
        </w:tc>
        <w:tc>
          <w:tcPr>
            <w:tcW w:w="5012" w:type="dxa"/>
          </w:tcPr>
          <w:p w14:paraId="2C3881E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康桥路（吉祥航空-康新公路）</w:t>
            </w:r>
          </w:p>
        </w:tc>
        <w:tc>
          <w:tcPr>
            <w:tcW w:w="3186" w:type="dxa"/>
          </w:tcPr>
          <w:p w14:paraId="0EDB50E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1360㎡</w:t>
            </w:r>
          </w:p>
        </w:tc>
      </w:tr>
      <w:tr w:rsidR="00FA2BD3" w14:paraId="021E8513" w14:textId="77777777" w:rsidTr="00DE32DB">
        <w:tc>
          <w:tcPr>
            <w:tcW w:w="0" w:type="auto"/>
          </w:tcPr>
          <w:p w14:paraId="5041D66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86  </w:t>
            </w:r>
          </w:p>
        </w:tc>
        <w:tc>
          <w:tcPr>
            <w:tcW w:w="5012" w:type="dxa"/>
          </w:tcPr>
          <w:p w14:paraId="08C9F43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严御路</w:t>
            </w:r>
          </w:p>
        </w:tc>
        <w:tc>
          <w:tcPr>
            <w:tcW w:w="3186" w:type="dxa"/>
          </w:tcPr>
          <w:p w14:paraId="46A9FB6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10000㎡</w:t>
            </w:r>
          </w:p>
        </w:tc>
      </w:tr>
      <w:tr w:rsidR="00FA2BD3" w14:paraId="67B95EF9" w14:textId="77777777" w:rsidTr="00DE32DB">
        <w:tc>
          <w:tcPr>
            <w:tcW w:w="0" w:type="auto"/>
          </w:tcPr>
          <w:p w14:paraId="67E3D788"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87  </w:t>
            </w:r>
          </w:p>
        </w:tc>
        <w:tc>
          <w:tcPr>
            <w:tcW w:w="5012" w:type="dxa"/>
          </w:tcPr>
          <w:p w14:paraId="2AD06E00"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康桥路</w:t>
            </w:r>
          </w:p>
        </w:tc>
        <w:tc>
          <w:tcPr>
            <w:tcW w:w="3186" w:type="dxa"/>
          </w:tcPr>
          <w:p w14:paraId="1918CE91"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7700㎡</w:t>
            </w:r>
          </w:p>
        </w:tc>
      </w:tr>
      <w:tr w:rsidR="00FA2BD3" w14:paraId="5E4DD1A3" w14:textId="77777777" w:rsidTr="00DE32DB">
        <w:tc>
          <w:tcPr>
            <w:tcW w:w="0" w:type="auto"/>
          </w:tcPr>
          <w:p w14:paraId="4D7D6F8A"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88</w:t>
            </w:r>
          </w:p>
        </w:tc>
        <w:tc>
          <w:tcPr>
            <w:tcW w:w="5012" w:type="dxa"/>
          </w:tcPr>
          <w:p w14:paraId="602CEF5A"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高架辅道、秀宁路</w:t>
            </w:r>
          </w:p>
        </w:tc>
        <w:tc>
          <w:tcPr>
            <w:tcW w:w="3186" w:type="dxa"/>
          </w:tcPr>
          <w:p w14:paraId="36E730F4"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5000㎡</w:t>
            </w:r>
          </w:p>
        </w:tc>
      </w:tr>
      <w:tr w:rsidR="00FA2BD3" w14:paraId="7787E4B9" w14:textId="77777777" w:rsidTr="00DE32DB">
        <w:tc>
          <w:tcPr>
            <w:tcW w:w="0" w:type="auto"/>
          </w:tcPr>
          <w:p w14:paraId="6A70419D"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89</w:t>
            </w:r>
          </w:p>
        </w:tc>
        <w:tc>
          <w:tcPr>
            <w:tcW w:w="5012" w:type="dxa"/>
          </w:tcPr>
          <w:p w14:paraId="6F921759"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横沔路</w:t>
            </w:r>
          </w:p>
        </w:tc>
        <w:tc>
          <w:tcPr>
            <w:tcW w:w="3186" w:type="dxa"/>
          </w:tcPr>
          <w:p w14:paraId="5296A013"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4000㎡</w:t>
            </w:r>
          </w:p>
        </w:tc>
      </w:tr>
      <w:tr w:rsidR="00FA2BD3" w14:paraId="76188A27" w14:textId="77777777" w:rsidTr="00DE32DB">
        <w:tc>
          <w:tcPr>
            <w:tcW w:w="0" w:type="auto"/>
          </w:tcPr>
          <w:p w14:paraId="335E75A8" w14:textId="77777777" w:rsidR="00FA2BD3" w:rsidRDefault="00FA2BD3" w:rsidP="00DE32DB">
            <w:pPr>
              <w:autoSpaceDE w:val="0"/>
              <w:spacing w:line="480" w:lineRule="exact"/>
              <w:rPr>
                <w:rFonts w:ascii="宋体" w:hAnsi="宋体" w:cs="宋体" w:hint="eastAsia"/>
                <w:sz w:val="22"/>
                <w:szCs w:val="22"/>
              </w:rPr>
            </w:pPr>
            <w:r>
              <w:rPr>
                <w:rFonts w:ascii="宋体" w:hAnsi="宋体" w:cs="宋体" w:hint="eastAsia"/>
                <w:sz w:val="22"/>
                <w:szCs w:val="22"/>
              </w:rPr>
              <w:t>90</w:t>
            </w:r>
          </w:p>
        </w:tc>
        <w:tc>
          <w:tcPr>
            <w:tcW w:w="5012" w:type="dxa"/>
          </w:tcPr>
          <w:p w14:paraId="49D48FF6"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环桥路（周邓公路-八灶港）</w:t>
            </w:r>
          </w:p>
        </w:tc>
        <w:tc>
          <w:tcPr>
            <w:tcW w:w="3186" w:type="dxa"/>
          </w:tcPr>
          <w:p w14:paraId="7AA3B9B7" w14:textId="77777777" w:rsidR="00FA2BD3" w:rsidRDefault="00FA2BD3" w:rsidP="00DE32DB">
            <w:pPr>
              <w:autoSpaceDE w:val="0"/>
              <w:spacing w:line="480" w:lineRule="exact"/>
              <w:rPr>
                <w:rFonts w:ascii="宋体" w:eastAsia="Times New Roman" w:hAnsi="宋体" w:cs="宋体"/>
                <w:sz w:val="22"/>
                <w:szCs w:val="22"/>
              </w:rPr>
            </w:pPr>
            <w:r>
              <w:rPr>
                <w:rFonts w:ascii="宋体" w:hAnsi="宋体" w:cs="宋体" w:hint="eastAsia"/>
                <w:sz w:val="22"/>
                <w:szCs w:val="22"/>
              </w:rPr>
              <w:t xml:space="preserve">1940㎡ </w:t>
            </w:r>
          </w:p>
        </w:tc>
      </w:tr>
    </w:tbl>
    <w:p w14:paraId="2678F0EE" w14:textId="77777777" w:rsidR="00FA2BD3" w:rsidRDefault="00FA2BD3" w:rsidP="00FA2BD3">
      <w:pPr>
        <w:jc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二、行道树：4926株</w:t>
      </w:r>
    </w:p>
    <w:tbl>
      <w:tblPr>
        <w:tblW w:w="0" w:type="auto"/>
        <w:jc w:val="center"/>
        <w:tblLook w:val="0000" w:firstRow="0" w:lastRow="0" w:firstColumn="0" w:lastColumn="0" w:noHBand="0" w:noVBand="0"/>
      </w:tblPr>
      <w:tblGrid>
        <w:gridCol w:w="1391"/>
        <w:gridCol w:w="1974"/>
        <w:gridCol w:w="1391"/>
        <w:gridCol w:w="995"/>
        <w:gridCol w:w="1850"/>
      </w:tblGrid>
      <w:tr w:rsidR="00FA2BD3" w14:paraId="349B5AF8"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08BFB08F"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序号</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3CE5061C"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品种</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392847CC"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数量</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59573EF7"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单位</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03176C1E"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sz w:val="24"/>
                <w:szCs w:val="24"/>
              </w:rPr>
              <w:t>胸径</w:t>
            </w:r>
          </w:p>
        </w:tc>
      </w:tr>
      <w:tr w:rsidR="00FA2BD3" w14:paraId="5D758DC4"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46FDAC0B"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1</w:t>
            </w:r>
          </w:p>
        </w:tc>
        <w:tc>
          <w:tcPr>
            <w:tcW w:w="1974" w:type="dxa"/>
            <w:tcBorders>
              <w:top w:val="single" w:sz="4" w:space="0" w:color="000000"/>
              <w:left w:val="single" w:sz="4" w:space="0" w:color="000000"/>
              <w:bottom w:val="single" w:sz="4" w:space="0" w:color="000000"/>
              <w:right w:val="single" w:sz="4" w:space="0" w:color="000000"/>
            </w:tcBorders>
            <w:vAlign w:val="center"/>
          </w:tcPr>
          <w:p w14:paraId="0CBE0B93"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香樟</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71CEB741"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514</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225922F0"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509E216F"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&lt;15.0</w:t>
            </w:r>
          </w:p>
        </w:tc>
      </w:tr>
      <w:tr w:rsidR="00FA2BD3" w14:paraId="1F4B6442"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01CC8E5F"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2</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1F7E70C9"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香樟</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50B9912F"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2347</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7A039176"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75F05074"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16.0-25.0</w:t>
            </w:r>
          </w:p>
        </w:tc>
      </w:tr>
      <w:tr w:rsidR="00FA2BD3" w14:paraId="73F9D8B4"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2A520408"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3</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27716865"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香樟</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4BEBB17"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1126</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641C375F"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2985256F"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26.0-45.0</w:t>
            </w:r>
          </w:p>
        </w:tc>
      </w:tr>
      <w:tr w:rsidR="00FA2BD3" w14:paraId="043F3E8E"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52FB793C"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4</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1466D8C7"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银杏</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89705F0"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11</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64CB9224"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70B253A1"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16.0-25.0</w:t>
            </w:r>
          </w:p>
        </w:tc>
      </w:tr>
      <w:tr w:rsidR="00FA2BD3" w14:paraId="6BB88897"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094F72D4"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5</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47F4ED0E"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乌桕</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1A371B37"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150</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4F1BBA63"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75CA44A6"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&lt;15.0</w:t>
            </w:r>
          </w:p>
        </w:tc>
      </w:tr>
      <w:tr w:rsidR="00FA2BD3" w14:paraId="7DCAA7BF"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215D0577"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6</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08A75C68"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悬铃木</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1790C1C6"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50</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2766810E"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000000"/>
              <w:right w:val="single" w:sz="4" w:space="0" w:color="000000"/>
            </w:tcBorders>
            <w:noWrap/>
            <w:vAlign w:val="center"/>
          </w:tcPr>
          <w:p w14:paraId="2271AB70"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26.0-45.0</w:t>
            </w:r>
          </w:p>
        </w:tc>
      </w:tr>
      <w:tr w:rsidR="00FA2BD3" w14:paraId="7A601808"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62925633"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7</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2301E0A2"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榆树</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1A13753B"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23</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77850BC2"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000000"/>
              <w:left w:val="single" w:sz="4" w:space="0" w:color="000000"/>
              <w:bottom w:val="single" w:sz="4" w:space="0" w:color="auto"/>
              <w:right w:val="single" w:sz="4" w:space="0" w:color="000000"/>
            </w:tcBorders>
            <w:noWrap/>
            <w:vAlign w:val="center"/>
          </w:tcPr>
          <w:p w14:paraId="4620FB93"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26.0-45.0</w:t>
            </w:r>
          </w:p>
        </w:tc>
      </w:tr>
      <w:tr w:rsidR="00FA2BD3" w14:paraId="6ED990E1"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5386DEBF"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8</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781C1854"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女贞</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68DE51A3"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14</w:t>
            </w:r>
          </w:p>
        </w:tc>
        <w:tc>
          <w:tcPr>
            <w:tcW w:w="995" w:type="dxa"/>
            <w:tcBorders>
              <w:top w:val="single" w:sz="4" w:space="0" w:color="000000"/>
              <w:left w:val="single" w:sz="4" w:space="0" w:color="000000"/>
              <w:bottom w:val="single" w:sz="4" w:space="0" w:color="000000"/>
              <w:right w:val="single" w:sz="4" w:space="0" w:color="auto"/>
            </w:tcBorders>
            <w:noWrap/>
            <w:vAlign w:val="center"/>
          </w:tcPr>
          <w:p w14:paraId="33EED59F"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auto"/>
              <w:left w:val="single" w:sz="4" w:space="0" w:color="auto"/>
              <w:bottom w:val="single" w:sz="4" w:space="0" w:color="auto"/>
              <w:right w:val="single" w:sz="4" w:space="0" w:color="auto"/>
            </w:tcBorders>
            <w:noWrap/>
            <w:vAlign w:val="center"/>
          </w:tcPr>
          <w:p w14:paraId="6C8614D1"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16.0-25.0</w:t>
            </w:r>
          </w:p>
        </w:tc>
      </w:tr>
      <w:tr w:rsidR="00FA2BD3" w14:paraId="3EFF893B"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2B980ACA" w14:textId="77777777" w:rsidR="00FA2BD3" w:rsidRDefault="00FA2BD3" w:rsidP="00DE32DB">
            <w:pPr>
              <w:widowControl/>
              <w:jc w:val="center"/>
              <w:textAlignment w:val="center"/>
              <w:rPr>
                <w:rFonts w:ascii="宋体" w:hAnsi="宋体" w:cs="宋体" w:hint="eastAsia"/>
                <w:color w:val="000000"/>
                <w:sz w:val="24"/>
              </w:rPr>
            </w:pPr>
            <w:r>
              <w:rPr>
                <w:rFonts w:ascii="宋体" w:hAnsi="宋体" w:cs="宋体" w:hint="eastAsia"/>
                <w:color w:val="000000"/>
                <w:kern w:val="0"/>
                <w:sz w:val="24"/>
                <w:szCs w:val="24"/>
                <w:lang w:bidi="ar"/>
              </w:rPr>
              <w:t>9</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02E2B563"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栾树</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4E554DD0"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348</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3996FCE8"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株</w:t>
            </w:r>
          </w:p>
        </w:tc>
        <w:tc>
          <w:tcPr>
            <w:tcW w:w="1850" w:type="dxa"/>
            <w:tcBorders>
              <w:top w:val="single" w:sz="4" w:space="0" w:color="auto"/>
              <w:left w:val="single" w:sz="4" w:space="0" w:color="000000"/>
              <w:bottom w:val="single" w:sz="4" w:space="0" w:color="auto"/>
              <w:right w:val="single" w:sz="4" w:space="0" w:color="000000"/>
            </w:tcBorders>
            <w:noWrap/>
            <w:vAlign w:val="center"/>
          </w:tcPr>
          <w:p w14:paraId="707120AD"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szCs w:val="24"/>
                <w:lang w:bidi="ar"/>
              </w:rPr>
              <w:t>&lt;15.0</w:t>
            </w:r>
          </w:p>
        </w:tc>
      </w:tr>
      <w:tr w:rsidR="00FA2BD3" w14:paraId="08E300E2"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6C4063FD"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10</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7D48CCA7"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栾树</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6CE02AA9"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166</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6ED1894E"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株</w:t>
            </w:r>
          </w:p>
        </w:tc>
        <w:tc>
          <w:tcPr>
            <w:tcW w:w="1850" w:type="dxa"/>
            <w:tcBorders>
              <w:top w:val="single" w:sz="4" w:space="0" w:color="auto"/>
              <w:left w:val="single" w:sz="4" w:space="0" w:color="000000"/>
              <w:bottom w:val="single" w:sz="4" w:space="0" w:color="auto"/>
              <w:right w:val="single" w:sz="4" w:space="0" w:color="000000"/>
            </w:tcBorders>
            <w:noWrap/>
            <w:vAlign w:val="center"/>
          </w:tcPr>
          <w:p w14:paraId="778D7589"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16.0-25.0</w:t>
            </w:r>
          </w:p>
        </w:tc>
      </w:tr>
      <w:tr w:rsidR="00FA2BD3" w14:paraId="6094B48C"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07A5982D"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11</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76CBA10E"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sz w:val="22"/>
                <w:szCs w:val="22"/>
              </w:rPr>
              <w:t>榉树</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7CEE8474"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142</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655C4568"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株</w:t>
            </w:r>
          </w:p>
        </w:tc>
        <w:tc>
          <w:tcPr>
            <w:tcW w:w="1850" w:type="dxa"/>
            <w:tcBorders>
              <w:top w:val="single" w:sz="4" w:space="0" w:color="auto"/>
              <w:left w:val="single" w:sz="4" w:space="0" w:color="000000"/>
              <w:bottom w:val="single" w:sz="4" w:space="0" w:color="auto"/>
              <w:right w:val="single" w:sz="4" w:space="0" w:color="000000"/>
            </w:tcBorders>
            <w:noWrap/>
            <w:vAlign w:val="center"/>
          </w:tcPr>
          <w:p w14:paraId="1FDF9CF2"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&lt;15.0</w:t>
            </w:r>
          </w:p>
        </w:tc>
      </w:tr>
      <w:tr w:rsidR="00FA2BD3" w14:paraId="0B9C2063" w14:textId="77777777" w:rsidTr="00DE32DB">
        <w:trPr>
          <w:trHeight w:hRule="exact" w:val="454"/>
          <w:jc w:val="center"/>
        </w:trPr>
        <w:tc>
          <w:tcPr>
            <w:tcW w:w="1391" w:type="dxa"/>
            <w:tcBorders>
              <w:top w:val="single" w:sz="4" w:space="0" w:color="000000"/>
              <w:left w:val="single" w:sz="4" w:space="0" w:color="000000"/>
              <w:bottom w:val="single" w:sz="4" w:space="0" w:color="000000"/>
              <w:right w:val="single" w:sz="4" w:space="0" w:color="000000"/>
            </w:tcBorders>
            <w:noWrap/>
            <w:vAlign w:val="center"/>
          </w:tcPr>
          <w:p w14:paraId="43DF4762"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12</w:t>
            </w:r>
          </w:p>
        </w:tc>
        <w:tc>
          <w:tcPr>
            <w:tcW w:w="1974" w:type="dxa"/>
            <w:tcBorders>
              <w:top w:val="single" w:sz="4" w:space="0" w:color="000000"/>
              <w:left w:val="single" w:sz="4" w:space="0" w:color="000000"/>
              <w:bottom w:val="single" w:sz="4" w:space="0" w:color="000000"/>
              <w:right w:val="single" w:sz="4" w:space="0" w:color="000000"/>
            </w:tcBorders>
            <w:noWrap/>
            <w:vAlign w:val="center"/>
          </w:tcPr>
          <w:p w14:paraId="67C26359" w14:textId="77777777" w:rsidR="00FA2BD3" w:rsidRDefault="00FA2BD3" w:rsidP="00DE32DB">
            <w:pPr>
              <w:widowControl/>
              <w:jc w:val="center"/>
              <w:textAlignment w:val="center"/>
              <w:rPr>
                <w:rFonts w:ascii="宋体" w:hAnsi="宋体" w:cs="宋体" w:hint="eastAsia"/>
                <w:sz w:val="22"/>
                <w:szCs w:val="22"/>
              </w:rPr>
            </w:pPr>
            <w:r>
              <w:rPr>
                <w:rFonts w:ascii="宋体" w:hAnsi="宋体" w:cs="宋体" w:hint="eastAsia"/>
                <w:sz w:val="22"/>
                <w:szCs w:val="22"/>
              </w:rPr>
              <w:t>杜英</w:t>
            </w:r>
          </w:p>
        </w:tc>
        <w:tc>
          <w:tcPr>
            <w:tcW w:w="1391" w:type="dxa"/>
            <w:tcBorders>
              <w:top w:val="single" w:sz="4" w:space="0" w:color="000000"/>
              <w:left w:val="single" w:sz="4" w:space="0" w:color="000000"/>
              <w:bottom w:val="single" w:sz="4" w:space="0" w:color="000000"/>
              <w:right w:val="single" w:sz="4" w:space="0" w:color="000000"/>
            </w:tcBorders>
            <w:noWrap/>
            <w:vAlign w:val="center"/>
          </w:tcPr>
          <w:p w14:paraId="276A4AFD" w14:textId="77777777" w:rsidR="00FA2BD3" w:rsidRDefault="00FA2BD3" w:rsidP="00DE32DB">
            <w:pPr>
              <w:widowControl/>
              <w:jc w:val="center"/>
              <w:textAlignment w:val="center"/>
              <w:rPr>
                <w:rFonts w:ascii="宋体" w:hAnsi="宋体" w:cs="宋体" w:hint="eastAsia"/>
                <w:color w:val="000000"/>
                <w:kern w:val="0"/>
                <w:sz w:val="24"/>
                <w:lang w:bidi="ar"/>
              </w:rPr>
            </w:pPr>
            <w:r>
              <w:rPr>
                <w:rFonts w:ascii="宋体" w:hAnsi="宋体" w:cs="宋体" w:hint="eastAsia"/>
                <w:color w:val="000000"/>
                <w:kern w:val="0"/>
                <w:sz w:val="24"/>
                <w:lang w:bidi="ar"/>
              </w:rPr>
              <w:t>35</w:t>
            </w:r>
          </w:p>
        </w:tc>
        <w:tc>
          <w:tcPr>
            <w:tcW w:w="995" w:type="dxa"/>
            <w:tcBorders>
              <w:top w:val="single" w:sz="4" w:space="0" w:color="000000"/>
              <w:left w:val="single" w:sz="4" w:space="0" w:color="000000"/>
              <w:bottom w:val="single" w:sz="4" w:space="0" w:color="000000"/>
              <w:right w:val="single" w:sz="4" w:space="0" w:color="000000"/>
            </w:tcBorders>
            <w:noWrap/>
            <w:vAlign w:val="center"/>
          </w:tcPr>
          <w:p w14:paraId="33CB96D7"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株</w:t>
            </w:r>
          </w:p>
        </w:tc>
        <w:tc>
          <w:tcPr>
            <w:tcW w:w="1850" w:type="dxa"/>
            <w:tcBorders>
              <w:top w:val="single" w:sz="4" w:space="0" w:color="auto"/>
              <w:left w:val="single" w:sz="4" w:space="0" w:color="000000"/>
              <w:bottom w:val="single" w:sz="4" w:space="0" w:color="000000"/>
              <w:right w:val="single" w:sz="4" w:space="0" w:color="000000"/>
            </w:tcBorders>
            <w:noWrap/>
            <w:vAlign w:val="center"/>
          </w:tcPr>
          <w:p w14:paraId="24668229" w14:textId="77777777" w:rsidR="00FA2BD3" w:rsidRDefault="00FA2BD3" w:rsidP="00DE32DB">
            <w:pPr>
              <w:widowControl/>
              <w:jc w:val="center"/>
              <w:textAlignment w:val="center"/>
              <w:rPr>
                <w:rFonts w:ascii="宋体" w:hAnsi="宋体" w:cs="宋体" w:hint="eastAsia"/>
                <w:color w:val="000000"/>
                <w:kern w:val="0"/>
                <w:sz w:val="24"/>
                <w:szCs w:val="24"/>
                <w:lang w:bidi="ar"/>
              </w:rPr>
            </w:pPr>
            <w:r>
              <w:rPr>
                <w:rFonts w:ascii="宋体" w:hAnsi="宋体" w:cs="宋体" w:hint="eastAsia"/>
                <w:color w:val="000000"/>
                <w:kern w:val="0"/>
                <w:sz w:val="24"/>
                <w:szCs w:val="24"/>
                <w:lang w:bidi="ar"/>
              </w:rPr>
              <w:t>16.0-25.0</w:t>
            </w:r>
          </w:p>
        </w:tc>
      </w:tr>
    </w:tbl>
    <w:p w14:paraId="7F931FFF" w14:textId="77777777" w:rsidR="00FA2BD3" w:rsidRDefault="00FA2BD3" w:rsidP="00FA2BD3"/>
    <w:p w14:paraId="4A3F7604" w14:textId="77777777" w:rsidR="00FA2BD3" w:rsidRDefault="00FA2BD3" w:rsidP="00FA2BD3">
      <w:pPr>
        <w:spacing w:line="300" w:lineRule="auto"/>
        <w:ind w:firstLineChars="200" w:firstLine="440"/>
        <w:rPr>
          <w:bCs/>
          <w:sz w:val="22"/>
          <w:szCs w:val="22"/>
        </w:rPr>
      </w:pPr>
      <w:r>
        <w:rPr>
          <w:bCs/>
          <w:sz w:val="22"/>
          <w:szCs w:val="22"/>
        </w:rPr>
        <w:t>说明：</w:t>
      </w:r>
      <w:r>
        <w:rPr>
          <w:b/>
          <w:color w:val="0000FF"/>
          <w:sz w:val="22"/>
        </w:rPr>
        <w:t>投标人不得对表内工作量进行缩减。</w:t>
      </w:r>
    </w:p>
    <w:p w14:paraId="7F9F655F"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9.2 </w:t>
      </w:r>
      <w:r>
        <w:rPr>
          <w:rFonts w:ascii="Times New Roman" w:hAnsi="Times New Roman"/>
          <w:bCs/>
          <w:sz w:val="22"/>
          <w:szCs w:val="22"/>
        </w:rPr>
        <w:t>日常养护工作基本要求</w:t>
      </w:r>
    </w:p>
    <w:p w14:paraId="2100D943"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对康桥镇范围</w:t>
      </w:r>
      <w:r>
        <w:rPr>
          <w:rFonts w:hint="eastAsia"/>
          <w:bCs/>
          <w:sz w:val="22"/>
          <w:szCs w:val="22"/>
          <w:lang w:eastAsia="zh-Hans"/>
        </w:rPr>
        <w:t>道路</w:t>
      </w:r>
      <w:r>
        <w:rPr>
          <w:rFonts w:hint="eastAsia"/>
          <w:bCs/>
          <w:sz w:val="22"/>
          <w:szCs w:val="22"/>
        </w:rPr>
        <w:t>绿化</w:t>
      </w:r>
      <w:r>
        <w:rPr>
          <w:rFonts w:hint="eastAsia"/>
          <w:bCs/>
          <w:sz w:val="22"/>
          <w:szCs w:val="22"/>
        </w:rPr>
        <w:t xml:space="preserve">374199 </w:t>
      </w:r>
      <w:r>
        <w:rPr>
          <w:rFonts w:hint="eastAsia"/>
          <w:bCs/>
          <w:sz w:val="22"/>
          <w:szCs w:val="22"/>
        </w:rPr>
        <w:t>㎡及行道树</w:t>
      </w:r>
      <w:r>
        <w:rPr>
          <w:rFonts w:hint="eastAsia"/>
          <w:bCs/>
          <w:sz w:val="22"/>
          <w:szCs w:val="22"/>
        </w:rPr>
        <w:t>4926</w:t>
      </w:r>
      <w:r>
        <w:rPr>
          <w:rFonts w:hint="eastAsia"/>
          <w:bCs/>
          <w:sz w:val="22"/>
          <w:szCs w:val="22"/>
        </w:rPr>
        <w:t>株（其中胸径</w:t>
      </w:r>
      <w:r>
        <w:rPr>
          <w:rFonts w:hint="eastAsia"/>
          <w:bCs/>
          <w:sz w:val="22"/>
          <w:szCs w:val="22"/>
        </w:rPr>
        <w:t>15cm</w:t>
      </w:r>
      <w:r>
        <w:rPr>
          <w:rFonts w:hint="eastAsia"/>
          <w:bCs/>
          <w:sz w:val="22"/>
          <w:szCs w:val="22"/>
        </w:rPr>
        <w:t>以下：</w:t>
      </w:r>
      <w:r>
        <w:rPr>
          <w:rFonts w:hint="eastAsia"/>
          <w:bCs/>
          <w:sz w:val="22"/>
          <w:szCs w:val="22"/>
        </w:rPr>
        <w:t>1154</w:t>
      </w:r>
      <w:r>
        <w:rPr>
          <w:rFonts w:hint="eastAsia"/>
          <w:bCs/>
          <w:sz w:val="22"/>
          <w:szCs w:val="22"/>
        </w:rPr>
        <w:t>株，</w:t>
      </w:r>
      <w:r>
        <w:rPr>
          <w:rFonts w:hint="eastAsia"/>
          <w:bCs/>
          <w:sz w:val="22"/>
          <w:szCs w:val="22"/>
        </w:rPr>
        <w:t>16-25cm</w:t>
      </w:r>
      <w:r>
        <w:rPr>
          <w:rFonts w:hint="eastAsia"/>
          <w:bCs/>
          <w:sz w:val="22"/>
          <w:szCs w:val="22"/>
        </w:rPr>
        <w:t>：</w:t>
      </w:r>
      <w:r>
        <w:rPr>
          <w:rFonts w:hint="eastAsia"/>
          <w:bCs/>
          <w:sz w:val="22"/>
          <w:szCs w:val="22"/>
        </w:rPr>
        <w:t>2573</w:t>
      </w:r>
      <w:r>
        <w:rPr>
          <w:rFonts w:hint="eastAsia"/>
          <w:bCs/>
          <w:sz w:val="22"/>
          <w:szCs w:val="22"/>
        </w:rPr>
        <w:t>株，</w:t>
      </w:r>
      <w:r>
        <w:rPr>
          <w:rFonts w:hint="eastAsia"/>
          <w:bCs/>
          <w:sz w:val="22"/>
          <w:szCs w:val="22"/>
        </w:rPr>
        <w:t>26-45cm</w:t>
      </w:r>
      <w:r>
        <w:rPr>
          <w:rFonts w:hint="eastAsia"/>
          <w:bCs/>
          <w:sz w:val="22"/>
          <w:szCs w:val="22"/>
        </w:rPr>
        <w:t>：</w:t>
      </w:r>
      <w:r>
        <w:rPr>
          <w:rFonts w:hint="eastAsia"/>
          <w:bCs/>
          <w:sz w:val="22"/>
          <w:szCs w:val="22"/>
        </w:rPr>
        <w:t>1199</w:t>
      </w:r>
      <w:r>
        <w:rPr>
          <w:rFonts w:hint="eastAsia"/>
          <w:bCs/>
          <w:sz w:val="22"/>
          <w:szCs w:val="22"/>
        </w:rPr>
        <w:t>株）进行树木修剪、松土除草施肥、草坪养</w:t>
      </w:r>
      <w:r>
        <w:rPr>
          <w:rFonts w:hint="eastAsia"/>
          <w:bCs/>
          <w:sz w:val="22"/>
          <w:szCs w:val="22"/>
        </w:rPr>
        <w:lastRenderedPageBreak/>
        <w:t>护、杂草控制、病虫害防治、保洁等的日常养护工作。具体养护要求如下：</w:t>
      </w:r>
    </w:p>
    <w:p w14:paraId="389B9A9C"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9.2.1</w:t>
      </w:r>
      <w:r>
        <w:rPr>
          <w:rFonts w:hint="eastAsia"/>
          <w:bCs/>
          <w:sz w:val="22"/>
          <w:szCs w:val="22"/>
        </w:rPr>
        <w:t>根据养护区域的实际情况制订养护管理的实施方案和月工作计划，确保植物季相分明，色彩丰富，生长茂盛。</w:t>
      </w:r>
    </w:p>
    <w:p w14:paraId="44872026"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9.2.2</w:t>
      </w:r>
      <w:r>
        <w:rPr>
          <w:rFonts w:hint="eastAsia"/>
          <w:bCs/>
          <w:sz w:val="22"/>
          <w:szCs w:val="22"/>
        </w:rPr>
        <w:t>通过对各类植物的人工干预，营造优美景观。确保树木养护成活率</w:t>
      </w:r>
      <w:r>
        <w:rPr>
          <w:rFonts w:hint="eastAsia"/>
          <w:bCs/>
          <w:sz w:val="22"/>
          <w:szCs w:val="22"/>
        </w:rPr>
        <w:t>100%</w:t>
      </w:r>
      <w:r>
        <w:rPr>
          <w:rFonts w:hint="eastAsia"/>
          <w:bCs/>
          <w:sz w:val="22"/>
          <w:szCs w:val="22"/>
        </w:rPr>
        <w:t>，若发生死亡由承包单位按同等规格无条件补偿。</w:t>
      </w:r>
    </w:p>
    <w:p w14:paraId="0EE9249B"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9.2.3</w:t>
      </w:r>
      <w:r>
        <w:rPr>
          <w:bCs/>
          <w:sz w:val="22"/>
          <w:szCs w:val="22"/>
        </w:rPr>
        <w:t>绿地保洁：绿地应</w:t>
      </w:r>
      <w:r>
        <w:rPr>
          <w:rFonts w:hint="eastAsia"/>
          <w:bCs/>
          <w:sz w:val="22"/>
          <w:szCs w:val="22"/>
        </w:rPr>
        <w:t>经常性</w:t>
      </w:r>
      <w:r>
        <w:rPr>
          <w:bCs/>
          <w:sz w:val="22"/>
          <w:szCs w:val="22"/>
        </w:rPr>
        <w:t>清扫保洁，做到养护范围内无明显垃圾杂物，清理后的垃圾应</w:t>
      </w:r>
      <w:r>
        <w:rPr>
          <w:rFonts w:hint="eastAsia"/>
          <w:bCs/>
          <w:sz w:val="22"/>
          <w:szCs w:val="22"/>
        </w:rPr>
        <w:t>妥善处理</w:t>
      </w:r>
      <w:r>
        <w:rPr>
          <w:bCs/>
          <w:sz w:val="22"/>
          <w:szCs w:val="22"/>
        </w:rPr>
        <w:t>，防止垃圾再次污染；修剪后的枝条及时清除到指定点。</w:t>
      </w:r>
    </w:p>
    <w:p w14:paraId="212DF6C6"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9.2.4</w:t>
      </w:r>
      <w:r>
        <w:rPr>
          <w:bCs/>
          <w:sz w:val="22"/>
          <w:szCs w:val="22"/>
        </w:rPr>
        <w:t>翻土除草：定期进行土壤疏松，杂草拨除及时，无大型野草，无缠绕性、攀援性杂草，做到基本无杂草。</w:t>
      </w:r>
    </w:p>
    <w:p w14:paraId="7B60C0B3"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9.2.5</w:t>
      </w:r>
      <w:r>
        <w:rPr>
          <w:bCs/>
          <w:sz w:val="22"/>
          <w:szCs w:val="22"/>
        </w:rPr>
        <w:t>施肥：要求根据苗木种类、生长期和肥源等因素，科学合理进行施肥，满足苗木基本需要。</w:t>
      </w:r>
    </w:p>
    <w:p w14:paraId="49CD8AC3"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9.2.6</w:t>
      </w:r>
      <w:r>
        <w:rPr>
          <w:bCs/>
          <w:sz w:val="22"/>
          <w:szCs w:val="22"/>
        </w:rPr>
        <w:t>修剪整形：各类绿地中乔木和灌木的修剪以自然树型为主。乔木应修除徒长枝、交叉枝、并生枝、下垂枝、扭伤枝以及枯枝和烂枝；灌木修剪应使枝叶茂盛，分布均匀；花灌木修剪要有利于促进短枝和花牙形成；绿篱修剪应促其分枝，保持全枝叶丰满，并有效控制高度、篷径；地被、攀援植物修剪应促进分枝，清除枯枝，疏删老弱的腾蔓。</w:t>
      </w:r>
    </w:p>
    <w:p w14:paraId="6D513EDE"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9.2.7</w:t>
      </w:r>
      <w:r>
        <w:rPr>
          <w:bCs/>
          <w:sz w:val="22"/>
          <w:szCs w:val="22"/>
        </w:rPr>
        <w:t>灌溉与排水：干旱时应根据不同树种、季节和环境掌握灌溉量大小，保持土壤中有效水分，满足植物正常需水。暴雨后积水应排除，新栽树木周围积水尤</w:t>
      </w:r>
      <w:r>
        <w:rPr>
          <w:rFonts w:hint="eastAsia"/>
          <w:bCs/>
          <w:sz w:val="22"/>
          <w:szCs w:val="22"/>
          <w:lang w:eastAsia="zh-Hans"/>
        </w:rPr>
        <w:t>应</w:t>
      </w:r>
      <w:r>
        <w:rPr>
          <w:bCs/>
          <w:sz w:val="22"/>
          <w:szCs w:val="22"/>
        </w:rPr>
        <w:t>尽快排除。</w:t>
      </w:r>
    </w:p>
    <w:p w14:paraId="60E5B74B"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9.2.8</w:t>
      </w:r>
      <w:r>
        <w:rPr>
          <w:bCs/>
          <w:sz w:val="22"/>
          <w:szCs w:val="22"/>
        </w:rPr>
        <w:t>防病治虫：应维护生态平衡、贯彻</w:t>
      </w:r>
      <w:r>
        <w:rPr>
          <w:rFonts w:hint="eastAsia"/>
          <w:bCs/>
          <w:sz w:val="22"/>
          <w:szCs w:val="22"/>
        </w:rPr>
        <w:t>“</w:t>
      </w:r>
      <w:r>
        <w:rPr>
          <w:bCs/>
          <w:sz w:val="22"/>
          <w:szCs w:val="22"/>
        </w:rPr>
        <w:t>预防为主、综合治理</w:t>
      </w:r>
      <w:r>
        <w:rPr>
          <w:rFonts w:hint="eastAsia"/>
          <w:bCs/>
          <w:sz w:val="22"/>
          <w:szCs w:val="22"/>
        </w:rPr>
        <w:t>”</w:t>
      </w:r>
      <w:r>
        <w:rPr>
          <w:bCs/>
          <w:sz w:val="22"/>
          <w:szCs w:val="22"/>
        </w:rPr>
        <w:t>的防</w:t>
      </w:r>
      <w:r>
        <w:rPr>
          <w:rFonts w:hint="eastAsia"/>
          <w:bCs/>
          <w:sz w:val="22"/>
          <w:szCs w:val="22"/>
        </w:rPr>
        <w:t>治</w:t>
      </w:r>
      <w:r>
        <w:rPr>
          <w:bCs/>
          <w:sz w:val="22"/>
          <w:szCs w:val="22"/>
        </w:rPr>
        <w:t>方针，规范合理使用防治药物，积极做好病虫害的预测预报工作，制订长期和短期的防治计划，通过加强检查，及时发现虫害情况，做到基本无病虫危害迹象。</w:t>
      </w:r>
    </w:p>
    <w:p w14:paraId="67B5A0C5"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9.2.9</w:t>
      </w:r>
      <w:r>
        <w:rPr>
          <w:rFonts w:hint="eastAsia"/>
          <w:bCs/>
          <w:sz w:val="22"/>
          <w:szCs w:val="22"/>
        </w:rPr>
        <w:t>按时上报各类养护计划、工作记录报表等。</w:t>
      </w:r>
    </w:p>
    <w:p w14:paraId="3DE58E51" w14:textId="77777777" w:rsidR="00FA2BD3" w:rsidRDefault="00FA2BD3" w:rsidP="00FA2BD3">
      <w:pPr>
        <w:snapToGrid w:val="0"/>
        <w:spacing w:line="300" w:lineRule="auto"/>
        <w:ind w:firstLineChars="200" w:firstLine="440"/>
        <w:jc w:val="left"/>
        <w:rPr>
          <w:bCs/>
          <w:sz w:val="22"/>
          <w:szCs w:val="22"/>
        </w:rPr>
      </w:pPr>
      <w:r>
        <w:rPr>
          <w:rFonts w:hint="eastAsia"/>
          <w:bCs/>
          <w:sz w:val="22"/>
          <w:szCs w:val="22"/>
        </w:rPr>
        <w:t>9.2.10</w:t>
      </w:r>
      <w:r>
        <w:rPr>
          <w:rFonts w:hint="eastAsia"/>
          <w:bCs/>
          <w:sz w:val="22"/>
          <w:szCs w:val="22"/>
        </w:rPr>
        <w:t>保持景观完好，有尘埃时应清洗，有损坏时应及时采取有效的抢救和恢复措施。</w:t>
      </w:r>
    </w:p>
    <w:p w14:paraId="2A9190B8"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ascii="Times New Roman" w:hAnsi="Times New Roman" w:hint="eastAsia"/>
          <w:bCs/>
          <w:sz w:val="22"/>
          <w:szCs w:val="22"/>
        </w:rPr>
        <w:t>9.2.11</w:t>
      </w:r>
      <w:r>
        <w:rPr>
          <w:rFonts w:hint="eastAsia"/>
          <w:bCs/>
          <w:sz w:val="22"/>
          <w:szCs w:val="22"/>
        </w:rPr>
        <w:t>及时清场，工完场清，不影响景观游览。修剪、清理出的树枝、叶、杂草及其他杂物、垃圾等应及时处理。树枝应捆扎整齐。根据分类，当天清运至指定地点堆放整齐，不得焚烧。</w:t>
      </w:r>
    </w:p>
    <w:p w14:paraId="2D69ADC6"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bookmarkStart w:id="47" w:name="_Toc463690201"/>
      <w:bookmarkStart w:id="48" w:name="_Toc460922288"/>
      <w:r>
        <w:rPr>
          <w:rFonts w:ascii="Times New Roman" w:hAnsi="Times New Roman"/>
          <w:bCs/>
          <w:sz w:val="22"/>
          <w:szCs w:val="22"/>
        </w:rPr>
        <w:t xml:space="preserve">9.3 </w:t>
      </w:r>
      <w:r>
        <w:rPr>
          <w:rFonts w:ascii="Times New Roman" w:hAnsi="Times New Roman"/>
          <w:bCs/>
          <w:sz w:val="22"/>
          <w:szCs w:val="22"/>
        </w:rPr>
        <w:t>保养频次要求</w:t>
      </w:r>
      <w:bookmarkEnd w:id="47"/>
      <w:bookmarkEnd w:id="48"/>
    </w:p>
    <w:tbl>
      <w:tblPr>
        <w:tblW w:w="8643" w:type="dxa"/>
        <w:jc w:val="center"/>
        <w:tblLayout w:type="fixed"/>
        <w:tblLook w:val="0000" w:firstRow="0" w:lastRow="0" w:firstColumn="0" w:lastColumn="0" w:noHBand="0" w:noVBand="0"/>
      </w:tblPr>
      <w:tblGrid>
        <w:gridCol w:w="853"/>
        <w:gridCol w:w="4813"/>
        <w:gridCol w:w="2977"/>
      </w:tblGrid>
      <w:tr w:rsidR="00FA2BD3" w14:paraId="6CEA5823" w14:textId="77777777" w:rsidTr="00DE32DB">
        <w:trPr>
          <w:trHeight w:val="510"/>
          <w:jc w:val="center"/>
        </w:trPr>
        <w:tc>
          <w:tcPr>
            <w:tcW w:w="853" w:type="dxa"/>
            <w:tcBorders>
              <w:top w:val="single" w:sz="4" w:space="0" w:color="auto"/>
              <w:left w:val="single" w:sz="8" w:space="0" w:color="auto"/>
              <w:bottom w:val="single" w:sz="4" w:space="0" w:color="auto"/>
              <w:right w:val="single" w:sz="4" w:space="0" w:color="auto"/>
            </w:tcBorders>
            <w:noWrap/>
            <w:vAlign w:val="center"/>
          </w:tcPr>
          <w:p w14:paraId="4A3C50FB" w14:textId="77777777" w:rsidR="00FA2BD3" w:rsidRDefault="00FA2BD3" w:rsidP="00DE32DB">
            <w:pPr>
              <w:widowControl/>
              <w:spacing w:line="300" w:lineRule="auto"/>
              <w:rPr>
                <w:rFonts w:ascii="宋体" w:hAnsi="宋体" w:hint="eastAsia"/>
                <w:kern w:val="0"/>
                <w:sz w:val="22"/>
                <w:szCs w:val="22"/>
              </w:rPr>
            </w:pPr>
            <w:r>
              <w:rPr>
                <w:rFonts w:ascii="宋体" w:hAnsi="宋体" w:hint="eastAsia"/>
                <w:kern w:val="0"/>
                <w:sz w:val="22"/>
                <w:szCs w:val="22"/>
              </w:rPr>
              <w:t>1</w:t>
            </w:r>
          </w:p>
        </w:tc>
        <w:tc>
          <w:tcPr>
            <w:tcW w:w="4813" w:type="dxa"/>
            <w:tcBorders>
              <w:top w:val="single" w:sz="4" w:space="0" w:color="auto"/>
              <w:left w:val="nil"/>
              <w:bottom w:val="single" w:sz="4" w:space="0" w:color="auto"/>
              <w:right w:val="single" w:sz="4" w:space="0" w:color="auto"/>
            </w:tcBorders>
            <w:noWrap/>
            <w:vAlign w:val="center"/>
          </w:tcPr>
          <w:p w14:paraId="06FB950A"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花灌木修剪</w:t>
            </w:r>
          </w:p>
        </w:tc>
        <w:tc>
          <w:tcPr>
            <w:tcW w:w="2977" w:type="dxa"/>
            <w:tcBorders>
              <w:top w:val="single" w:sz="4" w:space="0" w:color="auto"/>
              <w:left w:val="nil"/>
              <w:bottom w:val="single" w:sz="4" w:space="0" w:color="auto"/>
              <w:right w:val="single" w:sz="8" w:space="0" w:color="auto"/>
            </w:tcBorders>
            <w:noWrap/>
            <w:vAlign w:val="center"/>
          </w:tcPr>
          <w:p w14:paraId="7C914AAA"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一年二次</w:t>
            </w:r>
          </w:p>
        </w:tc>
      </w:tr>
      <w:tr w:rsidR="00FA2BD3" w14:paraId="7CA7BE79" w14:textId="77777777" w:rsidTr="00DE32DB">
        <w:trPr>
          <w:trHeight w:val="510"/>
          <w:jc w:val="center"/>
        </w:trPr>
        <w:tc>
          <w:tcPr>
            <w:tcW w:w="853" w:type="dxa"/>
            <w:tcBorders>
              <w:top w:val="nil"/>
              <w:left w:val="single" w:sz="8" w:space="0" w:color="auto"/>
              <w:bottom w:val="single" w:sz="4" w:space="0" w:color="auto"/>
              <w:right w:val="single" w:sz="4" w:space="0" w:color="auto"/>
            </w:tcBorders>
            <w:noWrap/>
            <w:vAlign w:val="center"/>
          </w:tcPr>
          <w:p w14:paraId="754424A2" w14:textId="77777777" w:rsidR="00FA2BD3" w:rsidRDefault="00FA2BD3" w:rsidP="00DE32DB">
            <w:pPr>
              <w:widowControl/>
              <w:spacing w:line="300" w:lineRule="auto"/>
              <w:rPr>
                <w:rFonts w:ascii="宋体" w:hAnsi="宋体" w:hint="eastAsia"/>
                <w:kern w:val="0"/>
                <w:sz w:val="22"/>
                <w:szCs w:val="22"/>
              </w:rPr>
            </w:pPr>
            <w:r>
              <w:rPr>
                <w:rFonts w:ascii="宋体" w:hAnsi="宋体" w:hint="eastAsia"/>
                <w:kern w:val="0"/>
                <w:sz w:val="22"/>
                <w:szCs w:val="22"/>
              </w:rPr>
              <w:t>2</w:t>
            </w:r>
          </w:p>
        </w:tc>
        <w:tc>
          <w:tcPr>
            <w:tcW w:w="4813" w:type="dxa"/>
            <w:tcBorders>
              <w:top w:val="nil"/>
              <w:left w:val="nil"/>
              <w:bottom w:val="single" w:sz="4" w:space="0" w:color="auto"/>
              <w:right w:val="single" w:sz="4" w:space="0" w:color="auto"/>
            </w:tcBorders>
            <w:noWrap/>
            <w:vAlign w:val="center"/>
          </w:tcPr>
          <w:p w14:paraId="523E46AC"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color w:val="000000"/>
                <w:kern w:val="0"/>
                <w:sz w:val="22"/>
                <w:szCs w:val="22"/>
              </w:rPr>
              <w:t>行道树刷白</w:t>
            </w:r>
          </w:p>
        </w:tc>
        <w:tc>
          <w:tcPr>
            <w:tcW w:w="2977" w:type="dxa"/>
            <w:tcBorders>
              <w:top w:val="nil"/>
              <w:left w:val="nil"/>
              <w:bottom w:val="single" w:sz="4" w:space="0" w:color="auto"/>
              <w:right w:val="single" w:sz="8" w:space="0" w:color="auto"/>
            </w:tcBorders>
            <w:noWrap/>
            <w:vAlign w:val="center"/>
          </w:tcPr>
          <w:p w14:paraId="3A2A1D03"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一年一次</w:t>
            </w:r>
          </w:p>
        </w:tc>
      </w:tr>
      <w:tr w:rsidR="00FA2BD3" w14:paraId="44CBCF66" w14:textId="77777777" w:rsidTr="00DE32DB">
        <w:trPr>
          <w:trHeight w:val="510"/>
          <w:jc w:val="center"/>
        </w:trPr>
        <w:tc>
          <w:tcPr>
            <w:tcW w:w="853" w:type="dxa"/>
            <w:tcBorders>
              <w:top w:val="nil"/>
              <w:left w:val="single" w:sz="8" w:space="0" w:color="auto"/>
              <w:bottom w:val="single" w:sz="4" w:space="0" w:color="auto"/>
              <w:right w:val="single" w:sz="4" w:space="0" w:color="auto"/>
            </w:tcBorders>
            <w:noWrap/>
            <w:vAlign w:val="center"/>
          </w:tcPr>
          <w:p w14:paraId="4A43259D" w14:textId="77777777" w:rsidR="00FA2BD3" w:rsidRDefault="00FA2BD3" w:rsidP="00DE32DB">
            <w:pPr>
              <w:widowControl/>
              <w:spacing w:line="300" w:lineRule="auto"/>
              <w:rPr>
                <w:rFonts w:ascii="宋体" w:hAnsi="宋体" w:hint="eastAsia"/>
                <w:kern w:val="0"/>
                <w:sz w:val="22"/>
                <w:szCs w:val="22"/>
              </w:rPr>
            </w:pPr>
            <w:r>
              <w:rPr>
                <w:rFonts w:ascii="宋体" w:hAnsi="宋体" w:hint="eastAsia"/>
                <w:kern w:val="0"/>
                <w:sz w:val="22"/>
                <w:szCs w:val="22"/>
              </w:rPr>
              <w:t>3</w:t>
            </w:r>
          </w:p>
        </w:tc>
        <w:tc>
          <w:tcPr>
            <w:tcW w:w="4813" w:type="dxa"/>
            <w:tcBorders>
              <w:top w:val="nil"/>
              <w:left w:val="nil"/>
              <w:bottom w:val="single" w:sz="4" w:space="0" w:color="auto"/>
              <w:right w:val="single" w:sz="4" w:space="0" w:color="auto"/>
            </w:tcBorders>
            <w:noWrap/>
            <w:vAlign w:val="center"/>
          </w:tcPr>
          <w:p w14:paraId="0D06C30B"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草坪修剪</w:t>
            </w:r>
          </w:p>
        </w:tc>
        <w:tc>
          <w:tcPr>
            <w:tcW w:w="2977" w:type="dxa"/>
            <w:tcBorders>
              <w:top w:val="nil"/>
              <w:left w:val="nil"/>
              <w:bottom w:val="single" w:sz="4" w:space="0" w:color="auto"/>
              <w:right w:val="single" w:sz="8" w:space="0" w:color="auto"/>
            </w:tcBorders>
            <w:noWrap/>
            <w:vAlign w:val="center"/>
          </w:tcPr>
          <w:p w14:paraId="577529A7"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生长旺盛期半月一次</w:t>
            </w:r>
          </w:p>
        </w:tc>
      </w:tr>
      <w:tr w:rsidR="00FA2BD3" w14:paraId="5356E88A" w14:textId="77777777" w:rsidTr="00DE32DB">
        <w:trPr>
          <w:trHeight w:val="510"/>
          <w:jc w:val="center"/>
        </w:trPr>
        <w:tc>
          <w:tcPr>
            <w:tcW w:w="853" w:type="dxa"/>
            <w:tcBorders>
              <w:top w:val="nil"/>
              <w:left w:val="single" w:sz="8" w:space="0" w:color="auto"/>
              <w:bottom w:val="single" w:sz="4" w:space="0" w:color="auto"/>
              <w:right w:val="single" w:sz="4" w:space="0" w:color="auto"/>
            </w:tcBorders>
            <w:noWrap/>
            <w:vAlign w:val="center"/>
          </w:tcPr>
          <w:p w14:paraId="59E04CD3" w14:textId="77777777" w:rsidR="00FA2BD3" w:rsidRDefault="00FA2BD3" w:rsidP="00DE32DB">
            <w:pPr>
              <w:widowControl/>
              <w:spacing w:line="300" w:lineRule="auto"/>
              <w:rPr>
                <w:rFonts w:ascii="宋体" w:hAnsi="宋体" w:hint="eastAsia"/>
                <w:kern w:val="0"/>
                <w:sz w:val="22"/>
                <w:szCs w:val="22"/>
              </w:rPr>
            </w:pPr>
            <w:r>
              <w:rPr>
                <w:rFonts w:ascii="宋体" w:hAnsi="宋体" w:hint="eastAsia"/>
                <w:kern w:val="0"/>
                <w:sz w:val="22"/>
                <w:szCs w:val="22"/>
              </w:rPr>
              <w:t>4</w:t>
            </w:r>
          </w:p>
        </w:tc>
        <w:tc>
          <w:tcPr>
            <w:tcW w:w="4813" w:type="dxa"/>
            <w:tcBorders>
              <w:top w:val="nil"/>
              <w:left w:val="nil"/>
              <w:bottom w:val="single" w:sz="4" w:space="0" w:color="auto"/>
              <w:right w:val="single" w:sz="4" w:space="0" w:color="auto"/>
            </w:tcBorders>
            <w:noWrap/>
            <w:vAlign w:val="center"/>
          </w:tcPr>
          <w:p w14:paraId="0CF03384"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行道树修剪</w:t>
            </w:r>
          </w:p>
        </w:tc>
        <w:tc>
          <w:tcPr>
            <w:tcW w:w="2977" w:type="dxa"/>
            <w:tcBorders>
              <w:top w:val="nil"/>
              <w:left w:val="nil"/>
              <w:bottom w:val="single" w:sz="4" w:space="0" w:color="auto"/>
              <w:right w:val="single" w:sz="8" w:space="0" w:color="auto"/>
            </w:tcBorders>
            <w:noWrap/>
            <w:vAlign w:val="center"/>
          </w:tcPr>
          <w:p w14:paraId="75F501E7"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一年一次</w:t>
            </w:r>
          </w:p>
        </w:tc>
      </w:tr>
      <w:tr w:rsidR="00FA2BD3" w14:paraId="1C3C78B3" w14:textId="77777777" w:rsidTr="00DE32DB">
        <w:trPr>
          <w:trHeight w:val="510"/>
          <w:jc w:val="center"/>
        </w:trPr>
        <w:tc>
          <w:tcPr>
            <w:tcW w:w="853" w:type="dxa"/>
            <w:tcBorders>
              <w:top w:val="nil"/>
              <w:left w:val="single" w:sz="8" w:space="0" w:color="auto"/>
              <w:bottom w:val="single" w:sz="4" w:space="0" w:color="auto"/>
              <w:right w:val="single" w:sz="4" w:space="0" w:color="auto"/>
            </w:tcBorders>
            <w:noWrap/>
            <w:vAlign w:val="center"/>
          </w:tcPr>
          <w:p w14:paraId="4823C615" w14:textId="77777777" w:rsidR="00FA2BD3" w:rsidRDefault="00FA2BD3" w:rsidP="00DE32DB">
            <w:pPr>
              <w:widowControl/>
              <w:spacing w:line="300" w:lineRule="auto"/>
              <w:rPr>
                <w:rFonts w:ascii="宋体" w:hAnsi="宋体" w:hint="eastAsia"/>
                <w:kern w:val="0"/>
                <w:sz w:val="22"/>
                <w:szCs w:val="22"/>
              </w:rPr>
            </w:pPr>
            <w:r>
              <w:rPr>
                <w:rFonts w:ascii="宋体" w:hAnsi="宋体" w:hint="eastAsia"/>
                <w:kern w:val="0"/>
                <w:sz w:val="22"/>
                <w:szCs w:val="22"/>
              </w:rPr>
              <w:t>5</w:t>
            </w:r>
          </w:p>
        </w:tc>
        <w:tc>
          <w:tcPr>
            <w:tcW w:w="4813" w:type="dxa"/>
            <w:tcBorders>
              <w:top w:val="nil"/>
              <w:left w:val="nil"/>
              <w:bottom w:val="single" w:sz="4" w:space="0" w:color="auto"/>
              <w:right w:val="single" w:sz="4" w:space="0" w:color="auto"/>
            </w:tcBorders>
            <w:noWrap/>
            <w:vAlign w:val="center"/>
          </w:tcPr>
          <w:p w14:paraId="1F72E634"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剥芽</w:t>
            </w:r>
          </w:p>
        </w:tc>
        <w:tc>
          <w:tcPr>
            <w:tcW w:w="2977" w:type="dxa"/>
            <w:tcBorders>
              <w:top w:val="nil"/>
              <w:left w:val="nil"/>
              <w:bottom w:val="single" w:sz="4" w:space="0" w:color="auto"/>
              <w:right w:val="single" w:sz="8" w:space="0" w:color="auto"/>
            </w:tcBorders>
            <w:noWrap/>
            <w:vAlign w:val="center"/>
          </w:tcPr>
          <w:p w14:paraId="15F612D0" w14:textId="77777777" w:rsidR="00FA2BD3" w:rsidRDefault="00FA2BD3" w:rsidP="00DE32DB">
            <w:pPr>
              <w:widowControl/>
              <w:spacing w:line="300" w:lineRule="auto"/>
              <w:ind w:firstLineChars="200" w:firstLine="440"/>
              <w:jc w:val="center"/>
              <w:rPr>
                <w:rFonts w:ascii="宋体" w:hAnsi="宋体" w:hint="eastAsia"/>
                <w:kern w:val="0"/>
                <w:sz w:val="22"/>
                <w:szCs w:val="22"/>
              </w:rPr>
            </w:pPr>
            <w:r>
              <w:rPr>
                <w:rFonts w:ascii="宋体" w:hAnsi="宋体" w:hint="eastAsia"/>
                <w:kern w:val="0"/>
                <w:sz w:val="22"/>
                <w:szCs w:val="22"/>
              </w:rPr>
              <w:t>一年一次</w:t>
            </w:r>
          </w:p>
        </w:tc>
      </w:tr>
    </w:tbl>
    <w:p w14:paraId="56EF3B46" w14:textId="77777777" w:rsidR="00FA2BD3" w:rsidRDefault="00FA2BD3" w:rsidP="00FA2BD3">
      <w:pPr>
        <w:pStyle w:val="aff6"/>
        <w:snapToGrid w:val="0"/>
        <w:spacing w:line="300" w:lineRule="auto"/>
        <w:jc w:val="left"/>
        <w:rPr>
          <w:rFonts w:ascii="Times New Roman" w:hAnsi="Times New Roman"/>
          <w:bCs/>
          <w:sz w:val="22"/>
          <w:szCs w:val="22"/>
        </w:rPr>
      </w:pPr>
    </w:p>
    <w:p w14:paraId="32C1DAE0"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9.4 </w:t>
      </w:r>
      <w:r>
        <w:rPr>
          <w:rFonts w:ascii="Times New Roman" w:hAnsi="Times New Roman"/>
          <w:bCs/>
          <w:sz w:val="22"/>
          <w:szCs w:val="22"/>
        </w:rPr>
        <w:t>质量要求</w:t>
      </w:r>
    </w:p>
    <w:p w14:paraId="51F6932C" w14:textId="77777777" w:rsidR="00FA2BD3" w:rsidRDefault="00FA2BD3" w:rsidP="00FA2BD3">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9.4.1绿地要求：养护工人着装规范、无枯枝死树、黄土不裸露、修剪规范、施肥</w:t>
      </w:r>
      <w:r>
        <w:rPr>
          <w:rFonts w:ascii="宋体" w:hAnsi="宋体" w:hint="eastAsia"/>
          <w:bCs/>
          <w:sz w:val="22"/>
          <w:szCs w:val="22"/>
        </w:rPr>
        <w:lastRenderedPageBreak/>
        <w:t>合理、病虫害防治及时有效、绿地整洁无垃圾、无责任性投诉，保持良好的景观面貌。</w:t>
      </w:r>
    </w:p>
    <w:p w14:paraId="7B78E9FB" w14:textId="77777777" w:rsidR="00FA2BD3" w:rsidRDefault="00FA2BD3" w:rsidP="00FA2BD3">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9.4.2行道树要求：植株青枝绿叶、修剪规范、整体面貌良好、无垃圾积水、无倾斜株缺株死株、病虫害防治及时有效、护树桩绑扎规范无缺损、防台工作准备充分。</w:t>
      </w:r>
    </w:p>
    <w:p w14:paraId="68B52AB5" w14:textId="77777777" w:rsidR="00FA2BD3" w:rsidRDefault="00FA2BD3" w:rsidP="00FA2BD3">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9.4.3对管理区域内的毁绿、占绿现象能及时发现，及时采取有效措施进行阻止并及时向相关科室反馈沟通，同时请求城管执法部门支持。</w:t>
      </w:r>
    </w:p>
    <w:p w14:paraId="09344A95" w14:textId="77777777" w:rsidR="00FA2BD3" w:rsidRDefault="00FA2BD3" w:rsidP="00FA2BD3">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9.4.4绿化养护作业文明规范、安全操作，无不文明、不安全事故发生、无投诉事件。</w:t>
      </w:r>
    </w:p>
    <w:p w14:paraId="361DEE07"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hAnsi="宋体" w:hint="eastAsia"/>
          <w:bCs/>
          <w:sz w:val="22"/>
          <w:szCs w:val="22"/>
        </w:rPr>
        <w:t>9.4.5认真完成重大任务、重大检查以及管理部门布置的其他养护任务。</w:t>
      </w:r>
    </w:p>
    <w:p w14:paraId="3541495A"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9.5 </w:t>
      </w:r>
      <w:r>
        <w:rPr>
          <w:rFonts w:ascii="Times New Roman" w:hAnsi="Times New Roman"/>
          <w:bCs/>
          <w:sz w:val="22"/>
          <w:szCs w:val="22"/>
        </w:rPr>
        <w:t>管理要求</w:t>
      </w:r>
    </w:p>
    <w:p w14:paraId="24A7CE20" w14:textId="77777777" w:rsidR="00FA2BD3" w:rsidRDefault="00FA2BD3" w:rsidP="00FA2BD3">
      <w:pPr>
        <w:tabs>
          <w:tab w:val="left" w:pos="3060"/>
        </w:tabs>
        <w:snapToGrid w:val="0"/>
        <w:spacing w:line="300" w:lineRule="auto"/>
        <w:ind w:firstLineChars="200" w:firstLine="440"/>
        <w:rPr>
          <w:rFonts w:ascii="宋体" w:hAnsi="宋体" w:hint="eastAsia"/>
          <w:bCs/>
          <w:sz w:val="22"/>
          <w:szCs w:val="22"/>
        </w:rPr>
      </w:pPr>
      <w:r>
        <w:rPr>
          <w:rFonts w:ascii="宋体" w:hAnsi="宋体" w:hint="eastAsia"/>
          <w:bCs/>
          <w:sz w:val="22"/>
          <w:szCs w:val="22"/>
        </w:rPr>
        <w:t>9.5.1</w:t>
      </w:r>
      <w:r>
        <w:rPr>
          <w:rFonts w:ascii="宋体" w:hAnsi="宋体"/>
          <w:bCs/>
          <w:sz w:val="22"/>
          <w:szCs w:val="22"/>
        </w:rPr>
        <w:t>承诺并经</w:t>
      </w:r>
      <w:r>
        <w:rPr>
          <w:bCs/>
          <w:sz w:val="22"/>
          <w:szCs w:val="22"/>
        </w:rPr>
        <w:t>采购人</w:t>
      </w:r>
      <w:r>
        <w:rPr>
          <w:rFonts w:ascii="宋体" w:hAnsi="宋体"/>
          <w:bCs/>
          <w:sz w:val="22"/>
          <w:szCs w:val="22"/>
        </w:rPr>
        <w:t>认定的项目经理及专业技术、管理人员必须是本单位职工，并应常驻项目现场</w:t>
      </w:r>
      <w:r>
        <w:rPr>
          <w:rFonts w:ascii="宋体" w:hAnsi="宋体" w:hint="eastAsia"/>
          <w:bCs/>
          <w:sz w:val="22"/>
          <w:szCs w:val="22"/>
        </w:rPr>
        <w:t>，</w:t>
      </w:r>
      <w:r>
        <w:rPr>
          <w:rFonts w:ascii="宋体" w:hAnsi="宋体"/>
          <w:bCs/>
          <w:sz w:val="22"/>
          <w:szCs w:val="22"/>
        </w:rPr>
        <w:t>未经</w:t>
      </w:r>
      <w:r>
        <w:rPr>
          <w:bCs/>
          <w:sz w:val="22"/>
          <w:szCs w:val="22"/>
        </w:rPr>
        <w:t>采购人</w:t>
      </w:r>
      <w:r>
        <w:rPr>
          <w:rFonts w:ascii="宋体" w:hAnsi="宋体"/>
          <w:bCs/>
          <w:sz w:val="22"/>
          <w:szCs w:val="22"/>
        </w:rPr>
        <w:t>同意，中标人不得调换或撤离上述人员</w:t>
      </w:r>
      <w:r>
        <w:rPr>
          <w:rFonts w:ascii="宋体" w:hAnsi="宋体" w:hint="eastAsia"/>
          <w:bCs/>
          <w:sz w:val="22"/>
          <w:szCs w:val="22"/>
        </w:rPr>
        <w:t>，</w:t>
      </w:r>
      <w:r>
        <w:rPr>
          <w:rFonts w:ascii="宋体" w:hAnsi="宋体"/>
          <w:bCs/>
          <w:sz w:val="22"/>
          <w:szCs w:val="22"/>
        </w:rPr>
        <w:t>如</w:t>
      </w:r>
      <w:r>
        <w:rPr>
          <w:bCs/>
          <w:sz w:val="22"/>
          <w:szCs w:val="22"/>
        </w:rPr>
        <w:t>采购人</w:t>
      </w:r>
      <w:r>
        <w:rPr>
          <w:rFonts w:ascii="宋体" w:hAnsi="宋体"/>
          <w:bCs/>
          <w:sz w:val="22"/>
          <w:szCs w:val="22"/>
        </w:rPr>
        <w:t>认为有必要，可要求中标人对上述人员中的部分人员作出更好的调整。</w:t>
      </w:r>
    </w:p>
    <w:p w14:paraId="549B5F97" w14:textId="77777777" w:rsidR="00FA2BD3" w:rsidRDefault="00FA2BD3" w:rsidP="00FA2BD3">
      <w:pPr>
        <w:pStyle w:val="aff6"/>
        <w:snapToGrid w:val="0"/>
        <w:spacing w:line="300" w:lineRule="auto"/>
        <w:ind w:firstLineChars="200" w:firstLine="440"/>
        <w:jc w:val="left"/>
        <w:rPr>
          <w:rFonts w:ascii="Times New Roman" w:hAnsi="Times New Roman"/>
          <w:bCs/>
          <w:sz w:val="22"/>
          <w:szCs w:val="22"/>
        </w:rPr>
      </w:pPr>
      <w:r>
        <w:rPr>
          <w:rFonts w:hAnsi="宋体" w:hint="eastAsia"/>
          <w:bCs/>
          <w:sz w:val="22"/>
          <w:szCs w:val="22"/>
        </w:rPr>
        <w:t>9.5.2</w:t>
      </w:r>
      <w:r>
        <w:rPr>
          <w:rFonts w:hAnsi="宋体"/>
          <w:bCs/>
          <w:sz w:val="22"/>
          <w:szCs w:val="22"/>
        </w:rPr>
        <w:t>中标人应严格按国家、上海市有关规定进行养护维修及运行管理，并无条件地接受招标人、项目监理单位、审计单位等对项目质量、进度、造价、安全、现场文明施工等方面的考核与监督管理。</w:t>
      </w:r>
    </w:p>
    <w:p w14:paraId="67AF0602"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49" w:name="_Toc190332201"/>
      <w:bookmarkStart w:id="50" w:name="_Toc463690203"/>
      <w:bookmarkStart w:id="51" w:name="_Toc460922290"/>
      <w:r>
        <w:rPr>
          <w:b/>
          <w:color w:val="000000"/>
          <w:sz w:val="22"/>
          <w:szCs w:val="22"/>
        </w:rPr>
        <w:t xml:space="preserve">10 </w:t>
      </w:r>
      <w:r>
        <w:rPr>
          <w:b/>
          <w:color w:val="000000"/>
          <w:sz w:val="22"/>
          <w:szCs w:val="22"/>
        </w:rPr>
        <w:t>人员及设备要求</w:t>
      </w:r>
      <w:bookmarkEnd w:id="49"/>
    </w:p>
    <w:bookmarkEnd w:id="50"/>
    <w:bookmarkEnd w:id="51"/>
    <w:p w14:paraId="408678FB" w14:textId="77777777" w:rsidR="00FA2BD3" w:rsidRDefault="00FA2BD3" w:rsidP="00FA2BD3">
      <w:pPr>
        <w:snapToGrid w:val="0"/>
        <w:spacing w:line="300" w:lineRule="auto"/>
        <w:ind w:firstLineChars="200" w:firstLine="440"/>
        <w:rPr>
          <w:sz w:val="22"/>
          <w:szCs w:val="22"/>
        </w:rPr>
      </w:pPr>
      <w:r>
        <w:rPr>
          <w:sz w:val="22"/>
          <w:szCs w:val="22"/>
        </w:rPr>
        <w:t xml:space="preserve">10.1 </w:t>
      </w:r>
      <w:r>
        <w:rPr>
          <w:sz w:val="22"/>
          <w:szCs w:val="22"/>
        </w:rPr>
        <w:t>人员要求</w:t>
      </w:r>
    </w:p>
    <w:p w14:paraId="01DC1180" w14:textId="77777777" w:rsidR="00FA2BD3" w:rsidRDefault="00FA2BD3" w:rsidP="00FA2BD3">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w:t>
      </w:r>
      <w:r>
        <w:rPr>
          <w:rFonts w:hint="eastAsia"/>
          <w:bCs/>
          <w:sz w:val="22"/>
          <w:szCs w:val="22"/>
        </w:rPr>
        <w:t>、</w:t>
      </w:r>
      <w:r>
        <w:rPr>
          <w:bCs/>
          <w:sz w:val="22"/>
          <w:szCs w:val="22"/>
        </w:rPr>
        <w:t>管理人员</w:t>
      </w:r>
      <w:r>
        <w:rPr>
          <w:rFonts w:hint="eastAsia"/>
          <w:bCs/>
          <w:sz w:val="22"/>
          <w:szCs w:val="22"/>
        </w:rPr>
        <w:t>和</w:t>
      </w:r>
      <w:r>
        <w:rPr>
          <w:bCs/>
          <w:sz w:val="22"/>
          <w:szCs w:val="22"/>
        </w:rPr>
        <w:t>专业技术</w:t>
      </w:r>
      <w:r>
        <w:rPr>
          <w:rFonts w:hint="eastAsia"/>
          <w:bCs/>
          <w:sz w:val="22"/>
          <w:szCs w:val="22"/>
        </w:rPr>
        <w:t>人员，</w:t>
      </w:r>
      <w:r>
        <w:rPr>
          <w:bCs/>
          <w:sz w:val="22"/>
          <w:szCs w:val="22"/>
        </w:rPr>
        <w:t>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14:paraId="72980695" w14:textId="77777777" w:rsidR="00FA2BD3" w:rsidRDefault="00FA2BD3" w:rsidP="00FA2BD3">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14:paraId="4D416CFA" w14:textId="77777777" w:rsidR="00FA2BD3" w:rsidRDefault="00FA2BD3" w:rsidP="00FA2BD3">
      <w:pPr>
        <w:tabs>
          <w:tab w:val="left" w:pos="3060"/>
        </w:tabs>
        <w:snapToGrid w:val="0"/>
        <w:spacing w:line="300" w:lineRule="auto"/>
        <w:ind w:firstLineChars="200" w:firstLine="440"/>
        <w:rPr>
          <w:bCs/>
          <w:sz w:val="22"/>
          <w:szCs w:val="22"/>
          <w:u w:val="single"/>
        </w:rPr>
      </w:pPr>
      <w:proofErr w:type="gramStart"/>
      <w:r>
        <w:rPr>
          <w:bCs/>
          <w:sz w:val="22"/>
          <w:szCs w:val="22"/>
        </w:rPr>
        <w:t>投标人应配备</w:t>
      </w:r>
      <w:r>
        <w:rPr>
          <w:bCs/>
          <w:sz w:val="22"/>
          <w:szCs w:val="22"/>
          <w:u w:val="single"/>
        </w:rPr>
        <w:t xml:space="preserve">  </w:t>
      </w:r>
      <w:r>
        <w:rPr>
          <w:rFonts w:hint="eastAsia"/>
          <w:bCs/>
          <w:sz w:val="22"/>
          <w:szCs w:val="22"/>
          <w:u w:val="single"/>
        </w:rPr>
        <w:t>项目经理</w:t>
      </w:r>
      <w:proofErr w:type="gramEnd"/>
      <w:r>
        <w:rPr>
          <w:rFonts w:hint="eastAsia"/>
          <w:bCs/>
          <w:sz w:val="22"/>
          <w:szCs w:val="22"/>
          <w:u w:val="single"/>
        </w:rPr>
        <w:t>、绿化技术人员等</w:t>
      </w:r>
      <w:r>
        <w:rPr>
          <w:bCs/>
          <w:sz w:val="22"/>
          <w:szCs w:val="22"/>
        </w:rPr>
        <w:t>管理人员，各类管理人员最低资历要求为：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1304"/>
        <w:gridCol w:w="1444"/>
        <w:gridCol w:w="1996"/>
        <w:gridCol w:w="936"/>
        <w:gridCol w:w="992"/>
      </w:tblGrid>
      <w:tr w:rsidR="00FA2BD3" w14:paraId="09E77908" w14:textId="77777777" w:rsidTr="00DE32DB">
        <w:trPr>
          <w:trHeight w:val="506"/>
        </w:trPr>
        <w:tc>
          <w:tcPr>
            <w:tcW w:w="979" w:type="pct"/>
            <w:vAlign w:val="center"/>
          </w:tcPr>
          <w:p w14:paraId="61FEA47C" w14:textId="77777777" w:rsidR="00FA2BD3" w:rsidRDefault="00FA2BD3" w:rsidP="00DE32DB">
            <w:pPr>
              <w:snapToGrid w:val="0"/>
              <w:spacing w:line="300" w:lineRule="auto"/>
              <w:jc w:val="center"/>
              <w:rPr>
                <w:b/>
                <w:bCs/>
                <w:sz w:val="22"/>
                <w:szCs w:val="22"/>
              </w:rPr>
            </w:pPr>
            <w:r>
              <w:rPr>
                <w:b/>
                <w:bCs/>
                <w:sz w:val="22"/>
                <w:szCs w:val="22"/>
              </w:rPr>
              <w:t>岗位</w:t>
            </w:r>
          </w:p>
        </w:tc>
        <w:tc>
          <w:tcPr>
            <w:tcW w:w="786" w:type="pct"/>
            <w:vAlign w:val="center"/>
          </w:tcPr>
          <w:p w14:paraId="00F917F2" w14:textId="77777777" w:rsidR="00FA2BD3" w:rsidRDefault="00FA2BD3" w:rsidP="00DE32DB">
            <w:pPr>
              <w:snapToGrid w:val="0"/>
              <w:spacing w:line="300" w:lineRule="auto"/>
              <w:jc w:val="center"/>
              <w:rPr>
                <w:b/>
                <w:bCs/>
                <w:sz w:val="22"/>
                <w:szCs w:val="22"/>
              </w:rPr>
            </w:pPr>
            <w:r>
              <w:rPr>
                <w:b/>
                <w:bCs/>
                <w:sz w:val="22"/>
                <w:szCs w:val="22"/>
              </w:rPr>
              <w:t>专业要求</w:t>
            </w:r>
          </w:p>
        </w:tc>
        <w:tc>
          <w:tcPr>
            <w:tcW w:w="870" w:type="pct"/>
            <w:vAlign w:val="center"/>
          </w:tcPr>
          <w:p w14:paraId="6F184BCB" w14:textId="77777777" w:rsidR="00FA2BD3" w:rsidRDefault="00FA2BD3" w:rsidP="00DE32DB">
            <w:pPr>
              <w:snapToGrid w:val="0"/>
              <w:spacing w:line="300" w:lineRule="auto"/>
              <w:jc w:val="center"/>
              <w:rPr>
                <w:b/>
                <w:bCs/>
                <w:sz w:val="22"/>
                <w:szCs w:val="22"/>
              </w:rPr>
            </w:pPr>
            <w:r>
              <w:rPr>
                <w:b/>
                <w:bCs/>
                <w:sz w:val="22"/>
                <w:szCs w:val="22"/>
              </w:rPr>
              <w:t>本专业工作年限要求</w:t>
            </w:r>
          </w:p>
        </w:tc>
        <w:tc>
          <w:tcPr>
            <w:tcW w:w="1203" w:type="pct"/>
            <w:vAlign w:val="center"/>
          </w:tcPr>
          <w:p w14:paraId="1220A363" w14:textId="77777777" w:rsidR="00FA2BD3" w:rsidRDefault="00FA2BD3" w:rsidP="00DE32DB">
            <w:pPr>
              <w:snapToGrid w:val="0"/>
              <w:spacing w:line="300" w:lineRule="auto"/>
              <w:jc w:val="center"/>
              <w:rPr>
                <w:b/>
                <w:bCs/>
                <w:sz w:val="22"/>
                <w:szCs w:val="22"/>
              </w:rPr>
            </w:pPr>
            <w:r>
              <w:rPr>
                <w:b/>
                <w:bCs/>
                <w:sz w:val="22"/>
                <w:szCs w:val="22"/>
              </w:rPr>
              <w:t>职称或资格要求</w:t>
            </w:r>
          </w:p>
        </w:tc>
        <w:tc>
          <w:tcPr>
            <w:tcW w:w="564" w:type="pct"/>
          </w:tcPr>
          <w:p w14:paraId="0928B68E" w14:textId="77777777" w:rsidR="00FA2BD3" w:rsidRDefault="00FA2BD3" w:rsidP="00DE32DB">
            <w:pPr>
              <w:snapToGrid w:val="0"/>
              <w:spacing w:line="300" w:lineRule="auto"/>
              <w:jc w:val="center"/>
              <w:rPr>
                <w:b/>
                <w:bCs/>
                <w:sz w:val="22"/>
                <w:szCs w:val="22"/>
              </w:rPr>
            </w:pPr>
            <w:r>
              <w:rPr>
                <w:b/>
                <w:bCs/>
                <w:sz w:val="22"/>
                <w:szCs w:val="22"/>
              </w:rPr>
              <w:t>数量要求</w:t>
            </w:r>
          </w:p>
        </w:tc>
        <w:tc>
          <w:tcPr>
            <w:tcW w:w="598" w:type="pct"/>
            <w:vAlign w:val="center"/>
          </w:tcPr>
          <w:p w14:paraId="79F011CA" w14:textId="77777777" w:rsidR="00FA2BD3" w:rsidRDefault="00FA2BD3" w:rsidP="00DE32DB">
            <w:pPr>
              <w:snapToGrid w:val="0"/>
              <w:spacing w:line="300" w:lineRule="auto"/>
              <w:jc w:val="center"/>
              <w:rPr>
                <w:b/>
                <w:bCs/>
                <w:sz w:val="22"/>
                <w:szCs w:val="22"/>
              </w:rPr>
            </w:pPr>
            <w:r>
              <w:rPr>
                <w:b/>
                <w:bCs/>
                <w:sz w:val="22"/>
                <w:szCs w:val="22"/>
              </w:rPr>
              <w:t>备注</w:t>
            </w:r>
          </w:p>
        </w:tc>
      </w:tr>
      <w:tr w:rsidR="00FA2BD3" w14:paraId="1CEE0575" w14:textId="77777777" w:rsidTr="00DE32DB">
        <w:trPr>
          <w:trHeight w:val="457"/>
        </w:trPr>
        <w:tc>
          <w:tcPr>
            <w:tcW w:w="979" w:type="pct"/>
            <w:vAlign w:val="center"/>
          </w:tcPr>
          <w:p w14:paraId="101AEB1F" w14:textId="77777777" w:rsidR="00FA2BD3" w:rsidRDefault="00FA2BD3" w:rsidP="00DE32DB">
            <w:pPr>
              <w:snapToGrid w:val="0"/>
              <w:spacing w:line="300" w:lineRule="auto"/>
              <w:jc w:val="center"/>
              <w:rPr>
                <w:bCs/>
                <w:sz w:val="22"/>
                <w:szCs w:val="22"/>
              </w:rPr>
            </w:pPr>
            <w:r>
              <w:rPr>
                <w:rFonts w:ascii="宋体" w:hAnsi="宋体" w:cs="宋体" w:hint="eastAsia"/>
                <w:bCs/>
                <w:sz w:val="22"/>
                <w:szCs w:val="22"/>
              </w:rPr>
              <w:t>项目经理</w:t>
            </w:r>
          </w:p>
        </w:tc>
        <w:tc>
          <w:tcPr>
            <w:tcW w:w="786" w:type="pct"/>
            <w:vAlign w:val="center"/>
          </w:tcPr>
          <w:p w14:paraId="73BAB51D" w14:textId="77777777" w:rsidR="00FA2BD3" w:rsidRDefault="00FA2BD3" w:rsidP="00DE32DB">
            <w:pPr>
              <w:snapToGrid w:val="0"/>
              <w:spacing w:line="300" w:lineRule="auto"/>
              <w:jc w:val="center"/>
              <w:rPr>
                <w:bCs/>
                <w:sz w:val="22"/>
                <w:szCs w:val="22"/>
              </w:rPr>
            </w:pPr>
            <w:r>
              <w:rPr>
                <w:rFonts w:hint="eastAsia"/>
                <w:bCs/>
                <w:sz w:val="22"/>
                <w:szCs w:val="22"/>
              </w:rPr>
              <w:t>绿化</w:t>
            </w:r>
          </w:p>
        </w:tc>
        <w:tc>
          <w:tcPr>
            <w:tcW w:w="870" w:type="pct"/>
          </w:tcPr>
          <w:p w14:paraId="5CC303DB" w14:textId="77777777" w:rsidR="00FA2BD3" w:rsidRDefault="00FA2BD3" w:rsidP="00DE32DB">
            <w:pPr>
              <w:snapToGrid w:val="0"/>
              <w:spacing w:line="300" w:lineRule="auto"/>
              <w:rPr>
                <w:bCs/>
                <w:sz w:val="22"/>
                <w:szCs w:val="22"/>
              </w:rPr>
            </w:pPr>
            <w:r>
              <w:rPr>
                <w:rFonts w:hint="eastAsia"/>
                <w:bCs/>
                <w:sz w:val="22"/>
                <w:szCs w:val="22"/>
              </w:rPr>
              <w:t>/</w:t>
            </w:r>
          </w:p>
        </w:tc>
        <w:tc>
          <w:tcPr>
            <w:tcW w:w="1203" w:type="pct"/>
          </w:tcPr>
          <w:p w14:paraId="4077DF2C" w14:textId="77777777" w:rsidR="00FA2BD3" w:rsidRDefault="00FA2BD3" w:rsidP="00DE32DB">
            <w:pPr>
              <w:snapToGrid w:val="0"/>
              <w:spacing w:line="300" w:lineRule="auto"/>
              <w:rPr>
                <w:bCs/>
                <w:sz w:val="22"/>
                <w:szCs w:val="22"/>
              </w:rPr>
            </w:pPr>
            <w:r>
              <w:rPr>
                <w:rFonts w:ascii="宋体" w:hAnsi="宋体" w:cs="宋体" w:hint="eastAsia"/>
                <w:bCs/>
                <w:sz w:val="22"/>
                <w:szCs w:val="22"/>
              </w:rPr>
              <w:t>中级工程师及以上，提供证书扫描件</w:t>
            </w:r>
          </w:p>
        </w:tc>
        <w:tc>
          <w:tcPr>
            <w:tcW w:w="564" w:type="pct"/>
          </w:tcPr>
          <w:p w14:paraId="51B96311" w14:textId="77777777" w:rsidR="00FA2BD3" w:rsidRDefault="00FA2BD3" w:rsidP="00DE32DB">
            <w:pPr>
              <w:snapToGrid w:val="0"/>
              <w:spacing w:line="300" w:lineRule="auto"/>
              <w:jc w:val="center"/>
              <w:rPr>
                <w:bCs/>
                <w:sz w:val="22"/>
                <w:szCs w:val="22"/>
              </w:rPr>
            </w:pPr>
            <w:r>
              <w:rPr>
                <w:rFonts w:hint="eastAsia"/>
                <w:bCs/>
                <w:sz w:val="22"/>
                <w:szCs w:val="22"/>
              </w:rPr>
              <w:t>1</w:t>
            </w:r>
          </w:p>
        </w:tc>
        <w:tc>
          <w:tcPr>
            <w:tcW w:w="598" w:type="pct"/>
          </w:tcPr>
          <w:p w14:paraId="501A52F9" w14:textId="77777777" w:rsidR="00FA2BD3" w:rsidRDefault="00FA2BD3" w:rsidP="00DE32DB">
            <w:pPr>
              <w:snapToGrid w:val="0"/>
              <w:spacing w:line="300" w:lineRule="auto"/>
              <w:rPr>
                <w:bCs/>
                <w:sz w:val="22"/>
                <w:szCs w:val="22"/>
              </w:rPr>
            </w:pPr>
          </w:p>
        </w:tc>
      </w:tr>
      <w:tr w:rsidR="00FA2BD3" w14:paraId="2C2009C5" w14:textId="77777777" w:rsidTr="00DE32DB">
        <w:trPr>
          <w:trHeight w:val="457"/>
        </w:trPr>
        <w:tc>
          <w:tcPr>
            <w:tcW w:w="979" w:type="pct"/>
            <w:vAlign w:val="center"/>
          </w:tcPr>
          <w:p w14:paraId="72541BAA" w14:textId="77777777" w:rsidR="00FA2BD3" w:rsidRDefault="00FA2BD3" w:rsidP="00DE32DB">
            <w:pPr>
              <w:snapToGrid w:val="0"/>
              <w:spacing w:line="300" w:lineRule="auto"/>
              <w:jc w:val="center"/>
              <w:rPr>
                <w:bCs/>
                <w:sz w:val="22"/>
                <w:szCs w:val="22"/>
              </w:rPr>
            </w:pPr>
            <w:r>
              <w:rPr>
                <w:rFonts w:ascii="宋体" w:hAnsi="宋体" w:cs="宋体" w:hint="eastAsia"/>
                <w:bCs/>
                <w:sz w:val="22"/>
                <w:szCs w:val="22"/>
              </w:rPr>
              <w:t>绿化工程师</w:t>
            </w:r>
          </w:p>
        </w:tc>
        <w:tc>
          <w:tcPr>
            <w:tcW w:w="786" w:type="pct"/>
            <w:vAlign w:val="center"/>
          </w:tcPr>
          <w:p w14:paraId="1FB63183" w14:textId="77777777" w:rsidR="00FA2BD3" w:rsidRDefault="00FA2BD3" w:rsidP="00DE32DB">
            <w:pPr>
              <w:snapToGrid w:val="0"/>
              <w:spacing w:line="300" w:lineRule="auto"/>
              <w:jc w:val="center"/>
              <w:rPr>
                <w:bCs/>
                <w:sz w:val="22"/>
                <w:szCs w:val="22"/>
              </w:rPr>
            </w:pPr>
            <w:r>
              <w:rPr>
                <w:rFonts w:ascii="宋体" w:hAnsi="宋体" w:cs="宋体" w:hint="eastAsia"/>
                <w:bCs/>
                <w:sz w:val="22"/>
                <w:szCs w:val="22"/>
              </w:rPr>
              <w:t>绿化</w:t>
            </w:r>
          </w:p>
        </w:tc>
        <w:tc>
          <w:tcPr>
            <w:tcW w:w="870" w:type="pct"/>
          </w:tcPr>
          <w:p w14:paraId="2B961FAB" w14:textId="77777777" w:rsidR="00FA2BD3" w:rsidRDefault="00FA2BD3" w:rsidP="00DE32DB">
            <w:pPr>
              <w:snapToGrid w:val="0"/>
              <w:spacing w:line="300" w:lineRule="auto"/>
              <w:rPr>
                <w:bCs/>
                <w:sz w:val="22"/>
                <w:szCs w:val="22"/>
              </w:rPr>
            </w:pPr>
            <w:r>
              <w:rPr>
                <w:rFonts w:hint="eastAsia"/>
                <w:bCs/>
                <w:sz w:val="22"/>
                <w:szCs w:val="22"/>
              </w:rPr>
              <w:t>/</w:t>
            </w:r>
          </w:p>
        </w:tc>
        <w:tc>
          <w:tcPr>
            <w:tcW w:w="1203" w:type="pct"/>
          </w:tcPr>
          <w:p w14:paraId="3949BBFD" w14:textId="77777777" w:rsidR="00FA2BD3" w:rsidRDefault="00FA2BD3" w:rsidP="00DE32DB">
            <w:pPr>
              <w:snapToGrid w:val="0"/>
              <w:spacing w:line="300" w:lineRule="auto"/>
              <w:rPr>
                <w:bCs/>
                <w:sz w:val="22"/>
                <w:szCs w:val="22"/>
              </w:rPr>
            </w:pPr>
            <w:r>
              <w:rPr>
                <w:rFonts w:ascii="宋体" w:hAnsi="宋体" w:cs="宋体" w:hint="eastAsia"/>
                <w:bCs/>
                <w:sz w:val="22"/>
                <w:szCs w:val="22"/>
              </w:rPr>
              <w:t>中级工程师及以上，提供证书扫描件</w:t>
            </w:r>
          </w:p>
        </w:tc>
        <w:tc>
          <w:tcPr>
            <w:tcW w:w="564" w:type="pct"/>
          </w:tcPr>
          <w:p w14:paraId="5CBD9CB8" w14:textId="77777777" w:rsidR="00FA2BD3" w:rsidRDefault="00FA2BD3" w:rsidP="00DE32DB">
            <w:pPr>
              <w:snapToGrid w:val="0"/>
              <w:spacing w:line="300" w:lineRule="auto"/>
              <w:jc w:val="center"/>
              <w:rPr>
                <w:bCs/>
                <w:sz w:val="22"/>
                <w:szCs w:val="22"/>
              </w:rPr>
            </w:pPr>
            <w:r>
              <w:rPr>
                <w:rFonts w:hint="eastAsia"/>
                <w:bCs/>
                <w:sz w:val="22"/>
                <w:szCs w:val="22"/>
              </w:rPr>
              <w:t>1</w:t>
            </w:r>
          </w:p>
        </w:tc>
        <w:tc>
          <w:tcPr>
            <w:tcW w:w="598" w:type="pct"/>
          </w:tcPr>
          <w:p w14:paraId="71322771" w14:textId="77777777" w:rsidR="00FA2BD3" w:rsidRDefault="00FA2BD3" w:rsidP="00DE32DB">
            <w:pPr>
              <w:snapToGrid w:val="0"/>
              <w:spacing w:line="300" w:lineRule="auto"/>
              <w:rPr>
                <w:bCs/>
                <w:sz w:val="22"/>
                <w:szCs w:val="22"/>
              </w:rPr>
            </w:pPr>
          </w:p>
        </w:tc>
      </w:tr>
      <w:tr w:rsidR="00FA2BD3" w14:paraId="63C888F5" w14:textId="77777777" w:rsidTr="00DE32DB">
        <w:trPr>
          <w:trHeight w:val="481"/>
        </w:trPr>
        <w:tc>
          <w:tcPr>
            <w:tcW w:w="979" w:type="pct"/>
            <w:vAlign w:val="center"/>
          </w:tcPr>
          <w:p w14:paraId="64239DCF" w14:textId="77777777" w:rsidR="00FA2BD3" w:rsidRDefault="00FA2BD3" w:rsidP="00DE32DB">
            <w:pPr>
              <w:snapToGrid w:val="0"/>
              <w:spacing w:line="300" w:lineRule="auto"/>
              <w:jc w:val="center"/>
              <w:rPr>
                <w:bCs/>
                <w:sz w:val="22"/>
                <w:szCs w:val="22"/>
              </w:rPr>
            </w:pPr>
            <w:r>
              <w:rPr>
                <w:rFonts w:hint="eastAsia"/>
                <w:bCs/>
                <w:sz w:val="22"/>
                <w:szCs w:val="22"/>
              </w:rPr>
              <w:t>园林绿化施工员</w:t>
            </w:r>
          </w:p>
        </w:tc>
        <w:tc>
          <w:tcPr>
            <w:tcW w:w="786" w:type="pct"/>
          </w:tcPr>
          <w:p w14:paraId="456A06D5" w14:textId="77777777" w:rsidR="00FA2BD3" w:rsidRDefault="00FA2BD3" w:rsidP="00DE32DB">
            <w:pPr>
              <w:snapToGrid w:val="0"/>
              <w:spacing w:line="300" w:lineRule="auto"/>
              <w:jc w:val="center"/>
              <w:rPr>
                <w:bCs/>
                <w:sz w:val="22"/>
                <w:szCs w:val="22"/>
              </w:rPr>
            </w:pPr>
          </w:p>
        </w:tc>
        <w:tc>
          <w:tcPr>
            <w:tcW w:w="870" w:type="pct"/>
          </w:tcPr>
          <w:p w14:paraId="0F950428" w14:textId="77777777" w:rsidR="00FA2BD3" w:rsidRDefault="00FA2BD3" w:rsidP="00DE32DB">
            <w:pPr>
              <w:snapToGrid w:val="0"/>
              <w:spacing w:line="300" w:lineRule="auto"/>
              <w:rPr>
                <w:bCs/>
                <w:sz w:val="22"/>
                <w:szCs w:val="22"/>
              </w:rPr>
            </w:pPr>
            <w:r>
              <w:rPr>
                <w:rFonts w:hint="eastAsia"/>
                <w:bCs/>
                <w:sz w:val="22"/>
                <w:szCs w:val="22"/>
              </w:rPr>
              <w:t>/</w:t>
            </w:r>
          </w:p>
        </w:tc>
        <w:tc>
          <w:tcPr>
            <w:tcW w:w="1203" w:type="pct"/>
          </w:tcPr>
          <w:p w14:paraId="62CD1FC9" w14:textId="77777777" w:rsidR="00FA2BD3" w:rsidRDefault="00FA2BD3" w:rsidP="00DE32DB">
            <w:pPr>
              <w:snapToGrid w:val="0"/>
              <w:spacing w:line="300" w:lineRule="auto"/>
              <w:rPr>
                <w:bCs/>
                <w:sz w:val="22"/>
                <w:szCs w:val="22"/>
              </w:rPr>
            </w:pPr>
          </w:p>
        </w:tc>
        <w:tc>
          <w:tcPr>
            <w:tcW w:w="564" w:type="pct"/>
          </w:tcPr>
          <w:p w14:paraId="72495721" w14:textId="77777777" w:rsidR="00FA2BD3" w:rsidRDefault="00FA2BD3" w:rsidP="00DE32DB">
            <w:pPr>
              <w:snapToGrid w:val="0"/>
              <w:spacing w:line="300" w:lineRule="auto"/>
              <w:jc w:val="center"/>
              <w:rPr>
                <w:bCs/>
                <w:sz w:val="22"/>
                <w:szCs w:val="22"/>
              </w:rPr>
            </w:pPr>
            <w:r>
              <w:rPr>
                <w:rFonts w:hint="eastAsia"/>
                <w:bCs/>
                <w:sz w:val="22"/>
                <w:szCs w:val="22"/>
              </w:rPr>
              <w:t>1</w:t>
            </w:r>
          </w:p>
        </w:tc>
        <w:tc>
          <w:tcPr>
            <w:tcW w:w="598" w:type="pct"/>
          </w:tcPr>
          <w:p w14:paraId="02A08986" w14:textId="77777777" w:rsidR="00FA2BD3" w:rsidRDefault="00FA2BD3" w:rsidP="00DE32DB">
            <w:pPr>
              <w:snapToGrid w:val="0"/>
              <w:spacing w:line="300" w:lineRule="auto"/>
              <w:rPr>
                <w:bCs/>
                <w:sz w:val="22"/>
                <w:szCs w:val="22"/>
              </w:rPr>
            </w:pPr>
          </w:p>
        </w:tc>
      </w:tr>
      <w:tr w:rsidR="00FA2BD3" w14:paraId="2CB4560E" w14:textId="77777777" w:rsidTr="00DE32DB">
        <w:trPr>
          <w:trHeight w:val="481"/>
        </w:trPr>
        <w:tc>
          <w:tcPr>
            <w:tcW w:w="979" w:type="pct"/>
            <w:vAlign w:val="center"/>
          </w:tcPr>
          <w:p w14:paraId="1F3B1073" w14:textId="77777777" w:rsidR="00FA2BD3" w:rsidRDefault="00FA2BD3" w:rsidP="00DE32DB">
            <w:pPr>
              <w:snapToGrid w:val="0"/>
              <w:spacing w:line="300" w:lineRule="auto"/>
              <w:jc w:val="center"/>
              <w:rPr>
                <w:bCs/>
                <w:sz w:val="22"/>
                <w:szCs w:val="22"/>
              </w:rPr>
            </w:pPr>
            <w:r>
              <w:rPr>
                <w:rFonts w:ascii="宋体" w:hAnsi="宋体" w:cs="宋体" w:hint="eastAsia"/>
                <w:bCs/>
                <w:sz w:val="22"/>
                <w:szCs w:val="22"/>
              </w:rPr>
              <w:t>园林绿化材料员</w:t>
            </w:r>
          </w:p>
        </w:tc>
        <w:tc>
          <w:tcPr>
            <w:tcW w:w="786" w:type="pct"/>
          </w:tcPr>
          <w:p w14:paraId="37F2D668" w14:textId="77777777" w:rsidR="00FA2BD3" w:rsidRDefault="00FA2BD3" w:rsidP="00DE32DB">
            <w:pPr>
              <w:snapToGrid w:val="0"/>
              <w:spacing w:line="300" w:lineRule="auto"/>
              <w:jc w:val="center"/>
              <w:rPr>
                <w:bCs/>
                <w:sz w:val="22"/>
                <w:szCs w:val="22"/>
              </w:rPr>
            </w:pPr>
          </w:p>
        </w:tc>
        <w:tc>
          <w:tcPr>
            <w:tcW w:w="870" w:type="pct"/>
          </w:tcPr>
          <w:p w14:paraId="7A182A52" w14:textId="77777777" w:rsidR="00FA2BD3" w:rsidRDefault="00FA2BD3" w:rsidP="00DE32DB">
            <w:pPr>
              <w:snapToGrid w:val="0"/>
              <w:spacing w:line="300" w:lineRule="auto"/>
              <w:rPr>
                <w:bCs/>
                <w:sz w:val="22"/>
                <w:szCs w:val="22"/>
              </w:rPr>
            </w:pPr>
            <w:r>
              <w:rPr>
                <w:rFonts w:hint="eastAsia"/>
                <w:bCs/>
                <w:sz w:val="22"/>
                <w:szCs w:val="22"/>
              </w:rPr>
              <w:t>/</w:t>
            </w:r>
          </w:p>
        </w:tc>
        <w:tc>
          <w:tcPr>
            <w:tcW w:w="1203" w:type="pct"/>
          </w:tcPr>
          <w:p w14:paraId="0C1C8421" w14:textId="77777777" w:rsidR="00FA2BD3" w:rsidRDefault="00FA2BD3" w:rsidP="00DE32DB">
            <w:pPr>
              <w:snapToGrid w:val="0"/>
              <w:spacing w:line="300" w:lineRule="auto"/>
              <w:rPr>
                <w:bCs/>
                <w:sz w:val="22"/>
                <w:szCs w:val="22"/>
              </w:rPr>
            </w:pPr>
          </w:p>
        </w:tc>
        <w:tc>
          <w:tcPr>
            <w:tcW w:w="564" w:type="pct"/>
          </w:tcPr>
          <w:p w14:paraId="3D058EAD" w14:textId="77777777" w:rsidR="00FA2BD3" w:rsidRDefault="00FA2BD3" w:rsidP="00DE32DB">
            <w:pPr>
              <w:snapToGrid w:val="0"/>
              <w:spacing w:line="300" w:lineRule="auto"/>
              <w:jc w:val="center"/>
              <w:rPr>
                <w:bCs/>
                <w:sz w:val="22"/>
                <w:szCs w:val="22"/>
              </w:rPr>
            </w:pPr>
            <w:r>
              <w:rPr>
                <w:rFonts w:hint="eastAsia"/>
                <w:bCs/>
                <w:sz w:val="22"/>
                <w:szCs w:val="22"/>
              </w:rPr>
              <w:t>2</w:t>
            </w:r>
          </w:p>
        </w:tc>
        <w:tc>
          <w:tcPr>
            <w:tcW w:w="598" w:type="pct"/>
          </w:tcPr>
          <w:p w14:paraId="193F4E87" w14:textId="77777777" w:rsidR="00FA2BD3" w:rsidRDefault="00FA2BD3" w:rsidP="00DE32DB">
            <w:pPr>
              <w:snapToGrid w:val="0"/>
              <w:spacing w:line="300" w:lineRule="auto"/>
              <w:rPr>
                <w:bCs/>
                <w:sz w:val="22"/>
                <w:szCs w:val="22"/>
              </w:rPr>
            </w:pPr>
          </w:p>
        </w:tc>
      </w:tr>
      <w:tr w:rsidR="00FA2BD3" w14:paraId="51B2F2D3" w14:textId="77777777" w:rsidTr="00DE32DB">
        <w:trPr>
          <w:trHeight w:val="481"/>
        </w:trPr>
        <w:tc>
          <w:tcPr>
            <w:tcW w:w="979" w:type="pct"/>
            <w:vAlign w:val="center"/>
          </w:tcPr>
          <w:p w14:paraId="1D5615BA" w14:textId="77777777" w:rsidR="00FA2BD3" w:rsidRDefault="00FA2BD3" w:rsidP="00DE32DB">
            <w:pPr>
              <w:snapToGrid w:val="0"/>
              <w:spacing w:line="300" w:lineRule="auto"/>
              <w:jc w:val="center"/>
              <w:rPr>
                <w:rFonts w:ascii="宋体" w:hAnsi="宋体" w:cs="宋体" w:hint="eastAsia"/>
                <w:bCs/>
                <w:sz w:val="22"/>
                <w:szCs w:val="22"/>
              </w:rPr>
            </w:pPr>
            <w:r>
              <w:rPr>
                <w:rFonts w:ascii="宋体" w:hAnsi="宋体" w:cs="宋体" w:hint="eastAsia"/>
                <w:bCs/>
                <w:sz w:val="22"/>
                <w:szCs w:val="22"/>
              </w:rPr>
              <w:t>园林绿化资料员</w:t>
            </w:r>
          </w:p>
        </w:tc>
        <w:tc>
          <w:tcPr>
            <w:tcW w:w="786" w:type="pct"/>
          </w:tcPr>
          <w:p w14:paraId="0A8C54B8" w14:textId="77777777" w:rsidR="00FA2BD3" w:rsidRDefault="00FA2BD3" w:rsidP="00DE32DB">
            <w:pPr>
              <w:snapToGrid w:val="0"/>
              <w:spacing w:line="300" w:lineRule="auto"/>
              <w:jc w:val="center"/>
              <w:rPr>
                <w:bCs/>
                <w:sz w:val="22"/>
                <w:szCs w:val="22"/>
              </w:rPr>
            </w:pPr>
          </w:p>
        </w:tc>
        <w:tc>
          <w:tcPr>
            <w:tcW w:w="870" w:type="pct"/>
          </w:tcPr>
          <w:p w14:paraId="449AC9A5" w14:textId="77777777" w:rsidR="00FA2BD3" w:rsidRDefault="00FA2BD3" w:rsidP="00DE32DB">
            <w:pPr>
              <w:snapToGrid w:val="0"/>
              <w:spacing w:line="300" w:lineRule="auto"/>
              <w:rPr>
                <w:bCs/>
                <w:sz w:val="22"/>
                <w:szCs w:val="22"/>
              </w:rPr>
            </w:pPr>
            <w:r>
              <w:rPr>
                <w:rFonts w:hint="eastAsia"/>
                <w:bCs/>
                <w:sz w:val="22"/>
                <w:szCs w:val="22"/>
              </w:rPr>
              <w:t>/</w:t>
            </w:r>
          </w:p>
        </w:tc>
        <w:tc>
          <w:tcPr>
            <w:tcW w:w="1203" w:type="pct"/>
          </w:tcPr>
          <w:p w14:paraId="01369EA1" w14:textId="77777777" w:rsidR="00FA2BD3" w:rsidRDefault="00FA2BD3" w:rsidP="00DE32DB">
            <w:pPr>
              <w:snapToGrid w:val="0"/>
              <w:spacing w:line="300" w:lineRule="auto"/>
              <w:rPr>
                <w:bCs/>
                <w:sz w:val="22"/>
                <w:szCs w:val="22"/>
              </w:rPr>
            </w:pPr>
          </w:p>
        </w:tc>
        <w:tc>
          <w:tcPr>
            <w:tcW w:w="564" w:type="pct"/>
          </w:tcPr>
          <w:p w14:paraId="2770383E" w14:textId="77777777" w:rsidR="00FA2BD3" w:rsidRDefault="00FA2BD3" w:rsidP="00DE32DB">
            <w:pPr>
              <w:snapToGrid w:val="0"/>
              <w:spacing w:line="300" w:lineRule="auto"/>
              <w:jc w:val="center"/>
              <w:rPr>
                <w:bCs/>
                <w:sz w:val="22"/>
                <w:szCs w:val="22"/>
              </w:rPr>
            </w:pPr>
            <w:r>
              <w:rPr>
                <w:rFonts w:hint="eastAsia"/>
                <w:bCs/>
                <w:sz w:val="22"/>
                <w:szCs w:val="22"/>
              </w:rPr>
              <w:t>1</w:t>
            </w:r>
          </w:p>
        </w:tc>
        <w:tc>
          <w:tcPr>
            <w:tcW w:w="598" w:type="pct"/>
          </w:tcPr>
          <w:p w14:paraId="172A6D61" w14:textId="77777777" w:rsidR="00FA2BD3" w:rsidRDefault="00FA2BD3" w:rsidP="00DE32DB">
            <w:pPr>
              <w:snapToGrid w:val="0"/>
              <w:spacing w:line="300" w:lineRule="auto"/>
              <w:rPr>
                <w:bCs/>
                <w:sz w:val="22"/>
                <w:szCs w:val="22"/>
              </w:rPr>
            </w:pPr>
          </w:p>
        </w:tc>
      </w:tr>
      <w:tr w:rsidR="00FA2BD3" w14:paraId="358C3C7F" w14:textId="77777777" w:rsidTr="00DE32DB">
        <w:trPr>
          <w:trHeight w:val="481"/>
        </w:trPr>
        <w:tc>
          <w:tcPr>
            <w:tcW w:w="979" w:type="pct"/>
            <w:vAlign w:val="center"/>
          </w:tcPr>
          <w:p w14:paraId="591A5CE8" w14:textId="77777777" w:rsidR="00FA2BD3" w:rsidRDefault="00FA2BD3" w:rsidP="00DE32DB">
            <w:pPr>
              <w:snapToGrid w:val="0"/>
              <w:spacing w:line="300" w:lineRule="auto"/>
              <w:jc w:val="center"/>
              <w:rPr>
                <w:rFonts w:ascii="宋体" w:hAnsi="宋体" w:cs="宋体" w:hint="eastAsia"/>
                <w:bCs/>
                <w:sz w:val="22"/>
                <w:szCs w:val="22"/>
              </w:rPr>
            </w:pPr>
            <w:r>
              <w:rPr>
                <w:rFonts w:ascii="宋体" w:hAnsi="宋体" w:cs="宋体" w:hint="eastAsia"/>
                <w:bCs/>
                <w:sz w:val="22"/>
                <w:szCs w:val="22"/>
              </w:rPr>
              <w:lastRenderedPageBreak/>
              <w:t>安全员</w:t>
            </w:r>
          </w:p>
        </w:tc>
        <w:tc>
          <w:tcPr>
            <w:tcW w:w="786" w:type="pct"/>
          </w:tcPr>
          <w:p w14:paraId="636B271E" w14:textId="77777777" w:rsidR="00FA2BD3" w:rsidRDefault="00FA2BD3" w:rsidP="00DE32DB">
            <w:pPr>
              <w:snapToGrid w:val="0"/>
              <w:spacing w:line="300" w:lineRule="auto"/>
              <w:jc w:val="center"/>
              <w:rPr>
                <w:bCs/>
                <w:sz w:val="22"/>
                <w:szCs w:val="22"/>
              </w:rPr>
            </w:pPr>
          </w:p>
        </w:tc>
        <w:tc>
          <w:tcPr>
            <w:tcW w:w="870" w:type="pct"/>
          </w:tcPr>
          <w:p w14:paraId="20C886E3" w14:textId="77777777" w:rsidR="00FA2BD3" w:rsidRDefault="00FA2BD3" w:rsidP="00DE32DB">
            <w:pPr>
              <w:snapToGrid w:val="0"/>
              <w:spacing w:line="300" w:lineRule="auto"/>
              <w:rPr>
                <w:bCs/>
                <w:sz w:val="22"/>
                <w:szCs w:val="22"/>
              </w:rPr>
            </w:pPr>
            <w:r>
              <w:rPr>
                <w:rFonts w:hint="eastAsia"/>
                <w:bCs/>
                <w:sz w:val="22"/>
                <w:szCs w:val="22"/>
              </w:rPr>
              <w:t>/</w:t>
            </w:r>
          </w:p>
        </w:tc>
        <w:tc>
          <w:tcPr>
            <w:tcW w:w="1203" w:type="pct"/>
          </w:tcPr>
          <w:p w14:paraId="47EB75E6" w14:textId="77777777" w:rsidR="00FA2BD3" w:rsidRDefault="00FA2BD3" w:rsidP="00DE32DB">
            <w:pPr>
              <w:snapToGrid w:val="0"/>
              <w:spacing w:line="300" w:lineRule="auto"/>
              <w:rPr>
                <w:bCs/>
                <w:sz w:val="22"/>
                <w:szCs w:val="22"/>
              </w:rPr>
            </w:pPr>
          </w:p>
        </w:tc>
        <w:tc>
          <w:tcPr>
            <w:tcW w:w="564" w:type="pct"/>
          </w:tcPr>
          <w:p w14:paraId="2F16E4AD" w14:textId="77777777" w:rsidR="00FA2BD3" w:rsidRDefault="00FA2BD3" w:rsidP="00DE32DB">
            <w:pPr>
              <w:snapToGrid w:val="0"/>
              <w:spacing w:line="300" w:lineRule="auto"/>
              <w:jc w:val="center"/>
              <w:rPr>
                <w:bCs/>
                <w:sz w:val="22"/>
                <w:szCs w:val="22"/>
              </w:rPr>
            </w:pPr>
            <w:r>
              <w:rPr>
                <w:rFonts w:hint="eastAsia"/>
                <w:bCs/>
                <w:sz w:val="22"/>
                <w:szCs w:val="22"/>
              </w:rPr>
              <w:t>1</w:t>
            </w:r>
          </w:p>
        </w:tc>
        <w:tc>
          <w:tcPr>
            <w:tcW w:w="598" w:type="pct"/>
          </w:tcPr>
          <w:p w14:paraId="1C4F9ECF" w14:textId="77777777" w:rsidR="00FA2BD3" w:rsidRDefault="00FA2BD3" w:rsidP="00DE32DB">
            <w:pPr>
              <w:snapToGrid w:val="0"/>
              <w:spacing w:line="300" w:lineRule="auto"/>
              <w:rPr>
                <w:bCs/>
                <w:sz w:val="22"/>
                <w:szCs w:val="22"/>
              </w:rPr>
            </w:pPr>
          </w:p>
        </w:tc>
      </w:tr>
      <w:tr w:rsidR="00FA2BD3" w14:paraId="39C4EBFE" w14:textId="77777777" w:rsidTr="00DE32DB">
        <w:trPr>
          <w:trHeight w:val="481"/>
        </w:trPr>
        <w:tc>
          <w:tcPr>
            <w:tcW w:w="979" w:type="pct"/>
            <w:vAlign w:val="center"/>
          </w:tcPr>
          <w:p w14:paraId="5FF9B10C" w14:textId="77777777" w:rsidR="00FA2BD3" w:rsidRDefault="00FA2BD3" w:rsidP="00DE32DB">
            <w:pPr>
              <w:snapToGrid w:val="0"/>
              <w:spacing w:line="300" w:lineRule="auto"/>
              <w:jc w:val="center"/>
              <w:rPr>
                <w:rFonts w:ascii="宋体" w:hAnsi="宋体" w:cs="宋体" w:hint="eastAsia"/>
                <w:bCs/>
                <w:sz w:val="22"/>
                <w:szCs w:val="22"/>
              </w:rPr>
            </w:pPr>
            <w:r>
              <w:rPr>
                <w:rFonts w:ascii="宋体" w:hAnsi="宋体" w:cs="宋体" w:hint="eastAsia"/>
                <w:bCs/>
                <w:sz w:val="22"/>
                <w:szCs w:val="22"/>
              </w:rPr>
              <w:t>总计</w:t>
            </w:r>
          </w:p>
        </w:tc>
        <w:tc>
          <w:tcPr>
            <w:tcW w:w="786" w:type="pct"/>
          </w:tcPr>
          <w:p w14:paraId="0909FC32" w14:textId="77777777" w:rsidR="00FA2BD3" w:rsidRDefault="00FA2BD3" w:rsidP="00DE32DB">
            <w:pPr>
              <w:snapToGrid w:val="0"/>
              <w:spacing w:line="300" w:lineRule="auto"/>
              <w:jc w:val="center"/>
              <w:rPr>
                <w:bCs/>
                <w:sz w:val="22"/>
                <w:szCs w:val="22"/>
              </w:rPr>
            </w:pPr>
          </w:p>
        </w:tc>
        <w:tc>
          <w:tcPr>
            <w:tcW w:w="870" w:type="pct"/>
          </w:tcPr>
          <w:p w14:paraId="5F1CADAE" w14:textId="77777777" w:rsidR="00FA2BD3" w:rsidRDefault="00FA2BD3" w:rsidP="00DE32DB">
            <w:pPr>
              <w:snapToGrid w:val="0"/>
              <w:spacing w:line="300" w:lineRule="auto"/>
              <w:rPr>
                <w:bCs/>
                <w:sz w:val="22"/>
                <w:szCs w:val="22"/>
              </w:rPr>
            </w:pPr>
          </w:p>
        </w:tc>
        <w:tc>
          <w:tcPr>
            <w:tcW w:w="1203" w:type="pct"/>
          </w:tcPr>
          <w:p w14:paraId="6A3FC9CB" w14:textId="77777777" w:rsidR="00FA2BD3" w:rsidRDefault="00FA2BD3" w:rsidP="00DE32DB">
            <w:pPr>
              <w:snapToGrid w:val="0"/>
              <w:spacing w:line="300" w:lineRule="auto"/>
              <w:rPr>
                <w:bCs/>
                <w:sz w:val="22"/>
                <w:szCs w:val="22"/>
              </w:rPr>
            </w:pPr>
          </w:p>
        </w:tc>
        <w:tc>
          <w:tcPr>
            <w:tcW w:w="564" w:type="pct"/>
          </w:tcPr>
          <w:p w14:paraId="2C2D6BEE" w14:textId="77777777" w:rsidR="00FA2BD3" w:rsidRDefault="00FA2BD3" w:rsidP="00DE32DB">
            <w:pPr>
              <w:snapToGrid w:val="0"/>
              <w:spacing w:line="300" w:lineRule="auto"/>
              <w:jc w:val="center"/>
              <w:rPr>
                <w:bCs/>
                <w:sz w:val="22"/>
                <w:szCs w:val="22"/>
              </w:rPr>
            </w:pPr>
            <w:r>
              <w:rPr>
                <w:rFonts w:hint="eastAsia"/>
                <w:bCs/>
                <w:sz w:val="22"/>
                <w:szCs w:val="22"/>
              </w:rPr>
              <w:t>7</w:t>
            </w:r>
          </w:p>
        </w:tc>
        <w:tc>
          <w:tcPr>
            <w:tcW w:w="598" w:type="pct"/>
          </w:tcPr>
          <w:p w14:paraId="6592549D" w14:textId="77777777" w:rsidR="00FA2BD3" w:rsidRDefault="00FA2BD3" w:rsidP="00DE32DB">
            <w:pPr>
              <w:snapToGrid w:val="0"/>
              <w:spacing w:line="300" w:lineRule="auto"/>
              <w:rPr>
                <w:bCs/>
                <w:sz w:val="22"/>
                <w:szCs w:val="22"/>
              </w:rPr>
            </w:pPr>
          </w:p>
        </w:tc>
      </w:tr>
    </w:tbl>
    <w:p w14:paraId="529E4AC3" w14:textId="77777777" w:rsidR="00FA2BD3" w:rsidRDefault="00FA2BD3" w:rsidP="00FA2BD3">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14:paraId="1DA6EC5D" w14:textId="77777777" w:rsidR="00FA2BD3" w:rsidRDefault="00FA2BD3" w:rsidP="00FA2BD3">
      <w:pPr>
        <w:tabs>
          <w:tab w:val="left" w:pos="3060"/>
        </w:tabs>
        <w:snapToGrid w:val="0"/>
        <w:spacing w:line="300" w:lineRule="auto"/>
        <w:ind w:firstLineChars="200" w:firstLine="440"/>
        <w:rPr>
          <w:bCs/>
          <w:sz w:val="22"/>
          <w:szCs w:val="22"/>
        </w:rPr>
      </w:pPr>
      <w:r>
        <w:rPr>
          <w:bCs/>
          <w:color w:val="000000"/>
          <w:sz w:val="22"/>
          <w:szCs w:val="22"/>
        </w:rPr>
        <w:t>根据设施量，投标人需配备一定数量的一线养护作业工人，从事</w:t>
      </w:r>
      <w:r>
        <w:rPr>
          <w:bCs/>
          <w:color w:val="000000"/>
          <w:sz w:val="22"/>
          <w:szCs w:val="22"/>
          <w:u w:val="single"/>
        </w:rPr>
        <w:t xml:space="preserve"> </w:t>
      </w:r>
      <w:r>
        <w:rPr>
          <w:rFonts w:hint="eastAsia"/>
          <w:bCs/>
          <w:color w:val="000000"/>
          <w:sz w:val="22"/>
          <w:szCs w:val="22"/>
          <w:u w:val="single"/>
        </w:rPr>
        <w:t>绿化养护</w:t>
      </w:r>
      <w:r>
        <w:rPr>
          <w:bCs/>
          <w:color w:val="000000"/>
          <w:sz w:val="22"/>
          <w:szCs w:val="22"/>
          <w:u w:val="single"/>
        </w:rPr>
        <w:t xml:space="preserve">   </w:t>
      </w:r>
      <w:r>
        <w:rPr>
          <w:bCs/>
          <w:color w:val="000000"/>
          <w:sz w:val="22"/>
          <w:szCs w:val="22"/>
        </w:rPr>
        <w:t>等作业；其中：一线养护作业工人中的主要技术工人</w:t>
      </w:r>
      <w:r>
        <w:rPr>
          <w:bCs/>
          <w:sz w:val="22"/>
          <w:szCs w:val="22"/>
        </w:rPr>
        <w:t>必须满足以下要求：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2"/>
        <w:gridCol w:w="1780"/>
        <w:gridCol w:w="1734"/>
        <w:gridCol w:w="1400"/>
        <w:gridCol w:w="1580"/>
      </w:tblGrid>
      <w:tr w:rsidR="00FA2BD3" w14:paraId="2054FC18" w14:textId="77777777" w:rsidTr="00DE32DB">
        <w:trPr>
          <w:trHeight w:val="506"/>
        </w:trPr>
        <w:tc>
          <w:tcPr>
            <w:tcW w:w="1086" w:type="pct"/>
            <w:vAlign w:val="center"/>
          </w:tcPr>
          <w:p w14:paraId="27C6773D" w14:textId="77777777" w:rsidR="00FA2BD3" w:rsidRDefault="00FA2BD3" w:rsidP="00DE32DB">
            <w:pPr>
              <w:snapToGrid w:val="0"/>
              <w:spacing w:line="300" w:lineRule="auto"/>
              <w:jc w:val="center"/>
              <w:rPr>
                <w:b/>
                <w:bCs/>
                <w:sz w:val="22"/>
                <w:szCs w:val="22"/>
              </w:rPr>
            </w:pPr>
            <w:r>
              <w:rPr>
                <w:b/>
                <w:bCs/>
                <w:sz w:val="22"/>
                <w:szCs w:val="22"/>
              </w:rPr>
              <w:t>岗位</w:t>
            </w:r>
          </w:p>
        </w:tc>
        <w:tc>
          <w:tcPr>
            <w:tcW w:w="1073" w:type="pct"/>
            <w:vAlign w:val="center"/>
          </w:tcPr>
          <w:p w14:paraId="03D935A2" w14:textId="77777777" w:rsidR="00FA2BD3" w:rsidRDefault="00FA2BD3" w:rsidP="00DE32DB">
            <w:pPr>
              <w:snapToGrid w:val="0"/>
              <w:spacing w:line="300" w:lineRule="auto"/>
              <w:jc w:val="center"/>
              <w:rPr>
                <w:b/>
                <w:bCs/>
                <w:sz w:val="22"/>
                <w:szCs w:val="22"/>
              </w:rPr>
            </w:pPr>
            <w:r>
              <w:rPr>
                <w:b/>
                <w:bCs/>
                <w:sz w:val="22"/>
                <w:szCs w:val="22"/>
              </w:rPr>
              <w:t>职称或资格要求</w:t>
            </w:r>
          </w:p>
        </w:tc>
        <w:tc>
          <w:tcPr>
            <w:tcW w:w="1045" w:type="pct"/>
            <w:vAlign w:val="center"/>
          </w:tcPr>
          <w:p w14:paraId="3EEB2C7E" w14:textId="77777777" w:rsidR="00FA2BD3" w:rsidRDefault="00FA2BD3" w:rsidP="00DE32DB">
            <w:pPr>
              <w:snapToGrid w:val="0"/>
              <w:spacing w:line="300" w:lineRule="auto"/>
              <w:jc w:val="center"/>
              <w:rPr>
                <w:b/>
                <w:bCs/>
                <w:sz w:val="22"/>
                <w:szCs w:val="22"/>
              </w:rPr>
            </w:pPr>
            <w:r>
              <w:rPr>
                <w:b/>
                <w:bCs/>
                <w:sz w:val="22"/>
                <w:szCs w:val="22"/>
              </w:rPr>
              <w:t>本专业工作年限要求</w:t>
            </w:r>
          </w:p>
        </w:tc>
        <w:tc>
          <w:tcPr>
            <w:tcW w:w="844" w:type="pct"/>
            <w:vAlign w:val="center"/>
          </w:tcPr>
          <w:p w14:paraId="5F16B0CB" w14:textId="77777777" w:rsidR="00FA2BD3" w:rsidRDefault="00FA2BD3" w:rsidP="00DE32DB">
            <w:pPr>
              <w:snapToGrid w:val="0"/>
              <w:spacing w:line="300" w:lineRule="auto"/>
              <w:jc w:val="center"/>
              <w:rPr>
                <w:b/>
                <w:bCs/>
                <w:sz w:val="22"/>
                <w:szCs w:val="22"/>
              </w:rPr>
            </w:pPr>
            <w:r>
              <w:rPr>
                <w:b/>
                <w:bCs/>
                <w:sz w:val="22"/>
                <w:szCs w:val="22"/>
              </w:rPr>
              <w:t>数量要求</w:t>
            </w:r>
          </w:p>
        </w:tc>
        <w:tc>
          <w:tcPr>
            <w:tcW w:w="952" w:type="pct"/>
            <w:vAlign w:val="center"/>
          </w:tcPr>
          <w:p w14:paraId="04893F7B" w14:textId="77777777" w:rsidR="00FA2BD3" w:rsidRDefault="00FA2BD3" w:rsidP="00DE32DB">
            <w:pPr>
              <w:snapToGrid w:val="0"/>
              <w:spacing w:line="300" w:lineRule="auto"/>
              <w:jc w:val="center"/>
              <w:rPr>
                <w:b/>
                <w:bCs/>
                <w:sz w:val="22"/>
                <w:szCs w:val="22"/>
              </w:rPr>
            </w:pPr>
            <w:r>
              <w:rPr>
                <w:b/>
                <w:bCs/>
                <w:sz w:val="22"/>
                <w:szCs w:val="22"/>
              </w:rPr>
              <w:t>备注</w:t>
            </w:r>
          </w:p>
        </w:tc>
      </w:tr>
      <w:tr w:rsidR="00FA2BD3" w14:paraId="15D01211" w14:textId="77777777" w:rsidTr="00DE32DB">
        <w:trPr>
          <w:trHeight w:val="457"/>
        </w:trPr>
        <w:tc>
          <w:tcPr>
            <w:tcW w:w="1086" w:type="pct"/>
            <w:vAlign w:val="center"/>
          </w:tcPr>
          <w:p w14:paraId="7757F736" w14:textId="77777777" w:rsidR="00FA2BD3" w:rsidRDefault="00FA2BD3" w:rsidP="00DE32DB">
            <w:pPr>
              <w:snapToGrid w:val="0"/>
              <w:spacing w:line="300" w:lineRule="auto"/>
              <w:jc w:val="center"/>
              <w:rPr>
                <w:bCs/>
                <w:sz w:val="22"/>
                <w:szCs w:val="22"/>
              </w:rPr>
            </w:pPr>
            <w:r>
              <w:rPr>
                <w:rFonts w:hint="eastAsia"/>
                <w:bCs/>
                <w:sz w:val="22"/>
                <w:szCs w:val="22"/>
              </w:rPr>
              <w:t>绿化工</w:t>
            </w:r>
          </w:p>
        </w:tc>
        <w:tc>
          <w:tcPr>
            <w:tcW w:w="1073" w:type="pct"/>
          </w:tcPr>
          <w:p w14:paraId="04B3D24D" w14:textId="77777777" w:rsidR="00FA2BD3" w:rsidRDefault="00FA2BD3" w:rsidP="00DE32DB">
            <w:pPr>
              <w:snapToGrid w:val="0"/>
              <w:spacing w:line="300" w:lineRule="auto"/>
              <w:rPr>
                <w:bCs/>
                <w:sz w:val="22"/>
                <w:szCs w:val="22"/>
              </w:rPr>
            </w:pPr>
            <w:r>
              <w:rPr>
                <w:rFonts w:hint="eastAsia"/>
                <w:bCs/>
                <w:sz w:val="22"/>
                <w:szCs w:val="22"/>
              </w:rPr>
              <w:t>/</w:t>
            </w:r>
          </w:p>
        </w:tc>
        <w:tc>
          <w:tcPr>
            <w:tcW w:w="1045" w:type="pct"/>
          </w:tcPr>
          <w:p w14:paraId="019774DF" w14:textId="77777777" w:rsidR="00FA2BD3" w:rsidRDefault="00FA2BD3" w:rsidP="00DE32DB">
            <w:pPr>
              <w:snapToGrid w:val="0"/>
              <w:spacing w:line="300" w:lineRule="auto"/>
              <w:rPr>
                <w:bCs/>
                <w:sz w:val="22"/>
                <w:szCs w:val="22"/>
              </w:rPr>
            </w:pPr>
            <w:r>
              <w:rPr>
                <w:rFonts w:hint="eastAsia"/>
                <w:bCs/>
                <w:sz w:val="22"/>
                <w:szCs w:val="22"/>
              </w:rPr>
              <w:t>/</w:t>
            </w:r>
          </w:p>
        </w:tc>
        <w:tc>
          <w:tcPr>
            <w:tcW w:w="844" w:type="pct"/>
          </w:tcPr>
          <w:p w14:paraId="2A6B3886" w14:textId="77777777" w:rsidR="00FA2BD3" w:rsidRDefault="00FA2BD3" w:rsidP="00DE32DB">
            <w:pPr>
              <w:snapToGrid w:val="0"/>
              <w:spacing w:line="300" w:lineRule="auto"/>
              <w:rPr>
                <w:bCs/>
                <w:sz w:val="22"/>
                <w:szCs w:val="22"/>
              </w:rPr>
            </w:pPr>
            <w:r>
              <w:rPr>
                <w:rFonts w:hint="eastAsia"/>
                <w:bCs/>
                <w:sz w:val="22"/>
                <w:szCs w:val="22"/>
              </w:rPr>
              <w:t>2</w:t>
            </w:r>
          </w:p>
        </w:tc>
        <w:tc>
          <w:tcPr>
            <w:tcW w:w="952" w:type="pct"/>
          </w:tcPr>
          <w:p w14:paraId="6E643848" w14:textId="77777777" w:rsidR="00FA2BD3" w:rsidRDefault="00FA2BD3" w:rsidP="00DE32DB">
            <w:pPr>
              <w:snapToGrid w:val="0"/>
              <w:spacing w:line="300" w:lineRule="auto"/>
              <w:rPr>
                <w:bCs/>
                <w:sz w:val="22"/>
                <w:szCs w:val="22"/>
              </w:rPr>
            </w:pPr>
            <w:r>
              <w:rPr>
                <w:rFonts w:hint="eastAsia"/>
                <w:bCs/>
                <w:sz w:val="22"/>
                <w:szCs w:val="22"/>
              </w:rPr>
              <w:t>/</w:t>
            </w:r>
          </w:p>
        </w:tc>
      </w:tr>
      <w:tr w:rsidR="00FA2BD3" w14:paraId="24EF0317" w14:textId="77777777" w:rsidTr="00DE32DB">
        <w:trPr>
          <w:trHeight w:val="457"/>
        </w:trPr>
        <w:tc>
          <w:tcPr>
            <w:tcW w:w="1086" w:type="pct"/>
            <w:vAlign w:val="center"/>
          </w:tcPr>
          <w:p w14:paraId="6A51C142" w14:textId="77777777" w:rsidR="00FA2BD3" w:rsidRDefault="00FA2BD3" w:rsidP="00DE32DB">
            <w:pPr>
              <w:snapToGrid w:val="0"/>
              <w:spacing w:line="300" w:lineRule="auto"/>
              <w:jc w:val="center"/>
              <w:rPr>
                <w:bCs/>
                <w:sz w:val="22"/>
                <w:szCs w:val="22"/>
              </w:rPr>
            </w:pPr>
            <w:r>
              <w:rPr>
                <w:rFonts w:hint="eastAsia"/>
                <w:bCs/>
                <w:sz w:val="22"/>
                <w:szCs w:val="22"/>
              </w:rPr>
              <w:t>花卉工</w:t>
            </w:r>
          </w:p>
        </w:tc>
        <w:tc>
          <w:tcPr>
            <w:tcW w:w="1073" w:type="pct"/>
          </w:tcPr>
          <w:p w14:paraId="5D6FEBD3" w14:textId="77777777" w:rsidR="00FA2BD3" w:rsidRDefault="00FA2BD3" w:rsidP="00DE32DB">
            <w:pPr>
              <w:snapToGrid w:val="0"/>
              <w:spacing w:line="300" w:lineRule="auto"/>
              <w:rPr>
                <w:bCs/>
                <w:sz w:val="22"/>
                <w:szCs w:val="22"/>
              </w:rPr>
            </w:pPr>
            <w:r>
              <w:rPr>
                <w:rFonts w:hint="eastAsia"/>
                <w:bCs/>
                <w:sz w:val="22"/>
                <w:szCs w:val="22"/>
              </w:rPr>
              <w:t>/</w:t>
            </w:r>
          </w:p>
        </w:tc>
        <w:tc>
          <w:tcPr>
            <w:tcW w:w="1045" w:type="pct"/>
          </w:tcPr>
          <w:p w14:paraId="29B6D83E" w14:textId="77777777" w:rsidR="00FA2BD3" w:rsidRDefault="00FA2BD3" w:rsidP="00DE32DB">
            <w:pPr>
              <w:snapToGrid w:val="0"/>
              <w:spacing w:line="300" w:lineRule="auto"/>
              <w:rPr>
                <w:bCs/>
                <w:sz w:val="22"/>
                <w:szCs w:val="22"/>
              </w:rPr>
            </w:pPr>
            <w:r>
              <w:rPr>
                <w:rFonts w:hint="eastAsia"/>
                <w:bCs/>
                <w:sz w:val="22"/>
                <w:szCs w:val="22"/>
              </w:rPr>
              <w:t>/</w:t>
            </w:r>
          </w:p>
        </w:tc>
        <w:tc>
          <w:tcPr>
            <w:tcW w:w="844" w:type="pct"/>
          </w:tcPr>
          <w:p w14:paraId="66928D26" w14:textId="77777777" w:rsidR="00FA2BD3" w:rsidRDefault="00FA2BD3" w:rsidP="00DE32DB">
            <w:pPr>
              <w:snapToGrid w:val="0"/>
              <w:spacing w:line="300" w:lineRule="auto"/>
              <w:rPr>
                <w:bCs/>
                <w:sz w:val="22"/>
                <w:szCs w:val="22"/>
              </w:rPr>
            </w:pPr>
            <w:r>
              <w:rPr>
                <w:rFonts w:hint="eastAsia"/>
                <w:bCs/>
                <w:sz w:val="22"/>
                <w:szCs w:val="22"/>
              </w:rPr>
              <w:t>1</w:t>
            </w:r>
          </w:p>
        </w:tc>
        <w:tc>
          <w:tcPr>
            <w:tcW w:w="952" w:type="pct"/>
          </w:tcPr>
          <w:p w14:paraId="1F3DE7B6" w14:textId="77777777" w:rsidR="00FA2BD3" w:rsidRDefault="00FA2BD3" w:rsidP="00DE32DB">
            <w:pPr>
              <w:snapToGrid w:val="0"/>
              <w:spacing w:line="300" w:lineRule="auto"/>
              <w:rPr>
                <w:bCs/>
                <w:sz w:val="22"/>
                <w:szCs w:val="22"/>
              </w:rPr>
            </w:pPr>
            <w:r>
              <w:rPr>
                <w:rFonts w:hint="eastAsia"/>
                <w:bCs/>
                <w:sz w:val="22"/>
                <w:szCs w:val="22"/>
              </w:rPr>
              <w:t>/</w:t>
            </w:r>
          </w:p>
        </w:tc>
      </w:tr>
      <w:tr w:rsidR="00FA2BD3" w14:paraId="18E3A384" w14:textId="77777777" w:rsidTr="00DE32DB">
        <w:trPr>
          <w:trHeight w:val="481"/>
        </w:trPr>
        <w:tc>
          <w:tcPr>
            <w:tcW w:w="1086" w:type="pct"/>
          </w:tcPr>
          <w:p w14:paraId="00565842" w14:textId="77777777" w:rsidR="00FA2BD3" w:rsidRDefault="00FA2BD3" w:rsidP="00DE32DB">
            <w:pPr>
              <w:snapToGrid w:val="0"/>
              <w:spacing w:line="300" w:lineRule="auto"/>
              <w:rPr>
                <w:bCs/>
                <w:sz w:val="22"/>
                <w:szCs w:val="22"/>
              </w:rPr>
            </w:pPr>
            <w:r>
              <w:rPr>
                <w:rFonts w:hint="eastAsia"/>
                <w:bCs/>
                <w:sz w:val="22"/>
                <w:szCs w:val="22"/>
              </w:rPr>
              <w:t>绿化养护工</w:t>
            </w:r>
          </w:p>
        </w:tc>
        <w:tc>
          <w:tcPr>
            <w:tcW w:w="1073" w:type="pct"/>
          </w:tcPr>
          <w:p w14:paraId="0B8499B9" w14:textId="77777777" w:rsidR="00FA2BD3" w:rsidRDefault="00FA2BD3" w:rsidP="00DE32DB">
            <w:pPr>
              <w:snapToGrid w:val="0"/>
              <w:spacing w:line="300" w:lineRule="auto"/>
              <w:rPr>
                <w:bCs/>
                <w:sz w:val="22"/>
                <w:szCs w:val="22"/>
              </w:rPr>
            </w:pPr>
            <w:r>
              <w:rPr>
                <w:rFonts w:hint="eastAsia"/>
                <w:bCs/>
                <w:sz w:val="22"/>
                <w:szCs w:val="22"/>
              </w:rPr>
              <w:t>/</w:t>
            </w:r>
          </w:p>
        </w:tc>
        <w:tc>
          <w:tcPr>
            <w:tcW w:w="1045" w:type="pct"/>
          </w:tcPr>
          <w:p w14:paraId="7909F518" w14:textId="77777777" w:rsidR="00FA2BD3" w:rsidRDefault="00FA2BD3" w:rsidP="00DE32DB">
            <w:pPr>
              <w:snapToGrid w:val="0"/>
              <w:spacing w:line="300" w:lineRule="auto"/>
              <w:rPr>
                <w:bCs/>
                <w:sz w:val="22"/>
                <w:szCs w:val="22"/>
              </w:rPr>
            </w:pPr>
            <w:r>
              <w:rPr>
                <w:rFonts w:hint="eastAsia"/>
                <w:bCs/>
                <w:sz w:val="22"/>
                <w:szCs w:val="22"/>
              </w:rPr>
              <w:t>/</w:t>
            </w:r>
          </w:p>
        </w:tc>
        <w:tc>
          <w:tcPr>
            <w:tcW w:w="844" w:type="pct"/>
          </w:tcPr>
          <w:p w14:paraId="0E0C8C5A" w14:textId="77777777" w:rsidR="00FA2BD3" w:rsidRDefault="00FA2BD3" w:rsidP="00DE32DB">
            <w:pPr>
              <w:snapToGrid w:val="0"/>
              <w:spacing w:line="300" w:lineRule="auto"/>
              <w:rPr>
                <w:bCs/>
                <w:sz w:val="22"/>
                <w:szCs w:val="22"/>
              </w:rPr>
            </w:pPr>
            <w:r>
              <w:rPr>
                <w:rFonts w:hint="eastAsia"/>
                <w:bCs/>
                <w:sz w:val="22"/>
                <w:szCs w:val="22"/>
              </w:rPr>
              <w:t>20</w:t>
            </w:r>
          </w:p>
        </w:tc>
        <w:tc>
          <w:tcPr>
            <w:tcW w:w="952" w:type="pct"/>
          </w:tcPr>
          <w:p w14:paraId="12711FF5" w14:textId="77777777" w:rsidR="00FA2BD3" w:rsidRDefault="00FA2BD3" w:rsidP="00DE32DB">
            <w:pPr>
              <w:snapToGrid w:val="0"/>
              <w:spacing w:line="300" w:lineRule="auto"/>
              <w:rPr>
                <w:bCs/>
                <w:sz w:val="22"/>
                <w:szCs w:val="22"/>
              </w:rPr>
            </w:pPr>
            <w:r>
              <w:rPr>
                <w:rFonts w:hint="eastAsia"/>
                <w:bCs/>
                <w:sz w:val="22"/>
                <w:szCs w:val="22"/>
              </w:rPr>
              <w:t>/</w:t>
            </w:r>
          </w:p>
        </w:tc>
      </w:tr>
      <w:tr w:rsidR="00FA2BD3" w14:paraId="4D948D03" w14:textId="77777777" w:rsidTr="00DE32DB">
        <w:trPr>
          <w:trHeight w:val="481"/>
        </w:trPr>
        <w:tc>
          <w:tcPr>
            <w:tcW w:w="1086" w:type="pct"/>
          </w:tcPr>
          <w:p w14:paraId="7004CA8E" w14:textId="77777777" w:rsidR="00FA2BD3" w:rsidRDefault="00FA2BD3" w:rsidP="00DE32DB">
            <w:pPr>
              <w:snapToGrid w:val="0"/>
              <w:spacing w:line="300" w:lineRule="auto"/>
              <w:rPr>
                <w:bCs/>
                <w:sz w:val="22"/>
                <w:szCs w:val="22"/>
              </w:rPr>
            </w:pPr>
            <w:r>
              <w:rPr>
                <w:rFonts w:hint="eastAsia"/>
                <w:bCs/>
                <w:sz w:val="22"/>
                <w:szCs w:val="22"/>
              </w:rPr>
              <w:t>总计</w:t>
            </w:r>
          </w:p>
        </w:tc>
        <w:tc>
          <w:tcPr>
            <w:tcW w:w="1073" w:type="pct"/>
          </w:tcPr>
          <w:p w14:paraId="02DB8DFE" w14:textId="77777777" w:rsidR="00FA2BD3" w:rsidRDefault="00FA2BD3" w:rsidP="00DE32DB">
            <w:pPr>
              <w:snapToGrid w:val="0"/>
              <w:spacing w:line="300" w:lineRule="auto"/>
              <w:rPr>
                <w:bCs/>
                <w:sz w:val="22"/>
                <w:szCs w:val="22"/>
              </w:rPr>
            </w:pPr>
          </w:p>
        </w:tc>
        <w:tc>
          <w:tcPr>
            <w:tcW w:w="1045" w:type="pct"/>
          </w:tcPr>
          <w:p w14:paraId="3BE30C09" w14:textId="77777777" w:rsidR="00FA2BD3" w:rsidRDefault="00FA2BD3" w:rsidP="00DE32DB">
            <w:pPr>
              <w:snapToGrid w:val="0"/>
              <w:spacing w:line="300" w:lineRule="auto"/>
              <w:rPr>
                <w:bCs/>
                <w:sz w:val="22"/>
                <w:szCs w:val="22"/>
              </w:rPr>
            </w:pPr>
          </w:p>
        </w:tc>
        <w:tc>
          <w:tcPr>
            <w:tcW w:w="844" w:type="pct"/>
          </w:tcPr>
          <w:p w14:paraId="1051890C" w14:textId="77777777" w:rsidR="00FA2BD3" w:rsidRDefault="00FA2BD3" w:rsidP="00DE32DB">
            <w:pPr>
              <w:snapToGrid w:val="0"/>
              <w:spacing w:line="300" w:lineRule="auto"/>
              <w:rPr>
                <w:bCs/>
                <w:sz w:val="22"/>
                <w:szCs w:val="22"/>
              </w:rPr>
            </w:pPr>
            <w:r>
              <w:rPr>
                <w:rFonts w:hint="eastAsia"/>
                <w:bCs/>
                <w:sz w:val="22"/>
                <w:szCs w:val="22"/>
              </w:rPr>
              <w:t>23</w:t>
            </w:r>
          </w:p>
        </w:tc>
        <w:tc>
          <w:tcPr>
            <w:tcW w:w="952" w:type="pct"/>
          </w:tcPr>
          <w:p w14:paraId="23033853" w14:textId="77777777" w:rsidR="00FA2BD3" w:rsidRDefault="00FA2BD3" w:rsidP="00DE32DB">
            <w:pPr>
              <w:snapToGrid w:val="0"/>
              <w:spacing w:line="300" w:lineRule="auto"/>
              <w:rPr>
                <w:bCs/>
                <w:sz w:val="22"/>
                <w:szCs w:val="22"/>
              </w:rPr>
            </w:pPr>
          </w:p>
        </w:tc>
      </w:tr>
    </w:tbl>
    <w:p w14:paraId="56F28328" w14:textId="77777777" w:rsidR="00FA2BD3" w:rsidRDefault="00FA2BD3" w:rsidP="00FA2BD3">
      <w:pPr>
        <w:snapToGrid w:val="0"/>
        <w:spacing w:line="300" w:lineRule="auto"/>
        <w:ind w:firstLineChars="200" w:firstLine="440"/>
        <w:rPr>
          <w:sz w:val="22"/>
          <w:szCs w:val="22"/>
        </w:rPr>
      </w:pPr>
      <w:r>
        <w:rPr>
          <w:sz w:val="22"/>
          <w:szCs w:val="22"/>
        </w:rPr>
        <w:t xml:space="preserve">10.2 </w:t>
      </w:r>
      <w:r>
        <w:rPr>
          <w:sz w:val="22"/>
          <w:szCs w:val="22"/>
        </w:rPr>
        <w:t>设备要求</w:t>
      </w:r>
    </w:p>
    <w:tbl>
      <w:tblPr>
        <w:tblW w:w="8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1226"/>
        <w:gridCol w:w="1245"/>
        <w:gridCol w:w="1125"/>
        <w:gridCol w:w="2982"/>
      </w:tblGrid>
      <w:tr w:rsidR="00FA2BD3" w14:paraId="28F9B6C6" w14:textId="77777777" w:rsidTr="00DE32DB">
        <w:trPr>
          <w:trHeight w:val="790"/>
          <w:tblHeader/>
          <w:jc w:val="center"/>
        </w:trPr>
        <w:tc>
          <w:tcPr>
            <w:tcW w:w="1424" w:type="dxa"/>
            <w:vAlign w:val="center"/>
          </w:tcPr>
          <w:p w14:paraId="309E71EB" w14:textId="77777777" w:rsidR="00FA2BD3" w:rsidRDefault="00FA2BD3" w:rsidP="00DE32DB">
            <w:pPr>
              <w:pStyle w:val="aff6"/>
              <w:spacing w:line="300" w:lineRule="auto"/>
              <w:jc w:val="center"/>
              <w:rPr>
                <w:rFonts w:ascii="Times New Roman" w:hAnsi="Times New Roman"/>
                <w:b/>
                <w:sz w:val="22"/>
                <w:szCs w:val="22"/>
              </w:rPr>
            </w:pPr>
            <w:bookmarkStart w:id="52" w:name="_Toc190332202"/>
            <w:r>
              <w:rPr>
                <w:rFonts w:ascii="Times New Roman" w:hAnsi="Times New Roman"/>
                <w:b/>
                <w:sz w:val="22"/>
                <w:szCs w:val="22"/>
              </w:rPr>
              <w:t>设备名称</w:t>
            </w:r>
          </w:p>
        </w:tc>
        <w:tc>
          <w:tcPr>
            <w:tcW w:w="1226" w:type="dxa"/>
            <w:vAlign w:val="center"/>
          </w:tcPr>
          <w:p w14:paraId="49851CC9" w14:textId="77777777" w:rsidR="00FA2BD3" w:rsidRDefault="00FA2BD3" w:rsidP="00DE32DB">
            <w:pPr>
              <w:pStyle w:val="aff6"/>
              <w:spacing w:line="300" w:lineRule="auto"/>
              <w:jc w:val="center"/>
              <w:rPr>
                <w:rFonts w:ascii="Times New Roman" w:hAnsi="Times New Roman"/>
                <w:b/>
                <w:sz w:val="22"/>
                <w:szCs w:val="22"/>
              </w:rPr>
            </w:pPr>
            <w:r>
              <w:rPr>
                <w:rFonts w:ascii="Times New Roman" w:hAnsi="Times New Roman" w:hint="eastAsia"/>
                <w:b/>
                <w:sz w:val="22"/>
                <w:szCs w:val="22"/>
              </w:rPr>
              <w:t>单位</w:t>
            </w:r>
          </w:p>
        </w:tc>
        <w:tc>
          <w:tcPr>
            <w:tcW w:w="1245" w:type="dxa"/>
            <w:vAlign w:val="center"/>
          </w:tcPr>
          <w:p w14:paraId="12AE31C0" w14:textId="77777777" w:rsidR="00FA2BD3" w:rsidRDefault="00FA2BD3" w:rsidP="00DE32DB">
            <w:pPr>
              <w:pStyle w:val="aff6"/>
              <w:spacing w:line="300" w:lineRule="auto"/>
              <w:jc w:val="center"/>
              <w:rPr>
                <w:rFonts w:ascii="Times New Roman" w:hAnsi="Times New Roman"/>
                <w:b/>
                <w:sz w:val="22"/>
                <w:szCs w:val="22"/>
              </w:rPr>
            </w:pPr>
            <w:r>
              <w:rPr>
                <w:rFonts w:ascii="Times New Roman" w:hAnsi="Times New Roman"/>
                <w:b/>
                <w:sz w:val="22"/>
                <w:szCs w:val="22"/>
              </w:rPr>
              <w:t>配置要求</w:t>
            </w:r>
          </w:p>
        </w:tc>
        <w:tc>
          <w:tcPr>
            <w:tcW w:w="1125" w:type="dxa"/>
            <w:vAlign w:val="center"/>
          </w:tcPr>
          <w:p w14:paraId="3FB7475A" w14:textId="77777777" w:rsidR="00FA2BD3" w:rsidRDefault="00FA2BD3" w:rsidP="00DE32DB">
            <w:pPr>
              <w:pStyle w:val="aff6"/>
              <w:spacing w:line="300" w:lineRule="auto"/>
              <w:jc w:val="center"/>
              <w:rPr>
                <w:rFonts w:ascii="Times New Roman" w:hAnsi="Times New Roman"/>
                <w:b/>
                <w:sz w:val="22"/>
                <w:szCs w:val="22"/>
              </w:rPr>
            </w:pPr>
            <w:r>
              <w:rPr>
                <w:rFonts w:ascii="Times New Roman" w:hAnsi="Times New Roman"/>
                <w:b/>
                <w:sz w:val="22"/>
                <w:szCs w:val="22"/>
              </w:rPr>
              <w:t>数量要求</w:t>
            </w:r>
          </w:p>
        </w:tc>
        <w:tc>
          <w:tcPr>
            <w:tcW w:w="2982" w:type="dxa"/>
            <w:vAlign w:val="center"/>
          </w:tcPr>
          <w:p w14:paraId="75390ECD" w14:textId="77777777" w:rsidR="00FA2BD3" w:rsidRDefault="00FA2BD3" w:rsidP="00DE32DB">
            <w:pPr>
              <w:pStyle w:val="aff6"/>
              <w:spacing w:line="300" w:lineRule="auto"/>
              <w:jc w:val="center"/>
              <w:rPr>
                <w:rFonts w:ascii="Times New Roman" w:hAnsi="Times New Roman"/>
                <w:b/>
                <w:sz w:val="22"/>
                <w:szCs w:val="22"/>
              </w:rPr>
            </w:pPr>
            <w:r>
              <w:rPr>
                <w:rFonts w:ascii="Times New Roman" w:hAnsi="Times New Roman"/>
                <w:b/>
                <w:sz w:val="22"/>
                <w:szCs w:val="22"/>
              </w:rPr>
              <w:t>备注</w:t>
            </w:r>
          </w:p>
        </w:tc>
      </w:tr>
      <w:tr w:rsidR="00FA2BD3" w14:paraId="012A55DF" w14:textId="77777777" w:rsidTr="00DE32DB">
        <w:trPr>
          <w:trHeight w:val="487"/>
          <w:jc w:val="center"/>
        </w:trPr>
        <w:tc>
          <w:tcPr>
            <w:tcW w:w="1424" w:type="dxa"/>
            <w:vAlign w:val="center"/>
          </w:tcPr>
          <w:p w14:paraId="0EE59DC7" w14:textId="77777777" w:rsidR="00FA2BD3" w:rsidRDefault="00FA2BD3" w:rsidP="00DE32DB">
            <w:pPr>
              <w:snapToGrid w:val="0"/>
              <w:spacing w:line="300" w:lineRule="auto"/>
              <w:jc w:val="center"/>
              <w:rPr>
                <w:sz w:val="22"/>
                <w:szCs w:val="22"/>
              </w:rPr>
            </w:pPr>
            <w:r>
              <w:rPr>
                <w:rFonts w:hint="eastAsia"/>
                <w:sz w:val="22"/>
                <w:szCs w:val="22"/>
              </w:rPr>
              <w:t>工程车</w:t>
            </w:r>
          </w:p>
        </w:tc>
        <w:tc>
          <w:tcPr>
            <w:tcW w:w="1226" w:type="dxa"/>
            <w:vAlign w:val="center"/>
          </w:tcPr>
          <w:p w14:paraId="19E29896" w14:textId="77777777" w:rsidR="00FA2BD3" w:rsidRDefault="00FA2BD3" w:rsidP="00DE32DB">
            <w:pPr>
              <w:jc w:val="center"/>
              <w:rPr>
                <w:rFonts w:ascii="宋体" w:hAnsi="宋体" w:cs="宋体" w:hint="eastAsia"/>
                <w:bCs/>
                <w:szCs w:val="21"/>
              </w:rPr>
            </w:pPr>
            <w:r>
              <w:rPr>
                <w:rFonts w:ascii="宋体" w:hAnsi="宋体" w:cs="宋体" w:hint="eastAsia"/>
                <w:bCs/>
                <w:szCs w:val="21"/>
              </w:rPr>
              <w:t>辆</w:t>
            </w:r>
          </w:p>
        </w:tc>
        <w:tc>
          <w:tcPr>
            <w:tcW w:w="1245" w:type="dxa"/>
            <w:vAlign w:val="center"/>
          </w:tcPr>
          <w:p w14:paraId="25047C4C" w14:textId="77777777" w:rsidR="00FA2BD3" w:rsidRDefault="00FA2BD3" w:rsidP="00DE32DB">
            <w:pPr>
              <w:snapToGrid w:val="0"/>
              <w:spacing w:line="300" w:lineRule="auto"/>
              <w:rPr>
                <w:sz w:val="22"/>
                <w:szCs w:val="22"/>
              </w:rPr>
            </w:pPr>
          </w:p>
        </w:tc>
        <w:tc>
          <w:tcPr>
            <w:tcW w:w="1125" w:type="dxa"/>
            <w:vAlign w:val="center"/>
          </w:tcPr>
          <w:p w14:paraId="3821463A" w14:textId="77777777" w:rsidR="00FA2BD3" w:rsidRDefault="00FA2BD3" w:rsidP="00DE32DB">
            <w:pPr>
              <w:snapToGrid w:val="0"/>
              <w:spacing w:line="300" w:lineRule="auto"/>
              <w:jc w:val="center"/>
              <w:rPr>
                <w:sz w:val="22"/>
                <w:szCs w:val="22"/>
              </w:rPr>
            </w:pPr>
            <w:r>
              <w:rPr>
                <w:rFonts w:hint="eastAsia"/>
                <w:sz w:val="22"/>
                <w:szCs w:val="22"/>
              </w:rPr>
              <w:t>1</w:t>
            </w:r>
          </w:p>
        </w:tc>
        <w:tc>
          <w:tcPr>
            <w:tcW w:w="2982" w:type="dxa"/>
            <w:vAlign w:val="center"/>
          </w:tcPr>
          <w:p w14:paraId="6F8FF802" w14:textId="77777777" w:rsidR="00FA2BD3" w:rsidRDefault="00FA2BD3" w:rsidP="00DE32DB">
            <w:pPr>
              <w:widowControl/>
              <w:spacing w:line="360" w:lineRule="auto"/>
              <w:jc w:val="center"/>
              <w:rPr>
                <w:kern w:val="0"/>
                <w:sz w:val="20"/>
              </w:rPr>
            </w:pPr>
            <w:r>
              <w:rPr>
                <w:kern w:val="0"/>
                <w:sz w:val="20"/>
              </w:rPr>
              <w:t>自有或租赁</w:t>
            </w:r>
          </w:p>
        </w:tc>
      </w:tr>
      <w:tr w:rsidR="00FA2BD3" w14:paraId="1548AD10" w14:textId="77777777" w:rsidTr="00DE32DB">
        <w:trPr>
          <w:trHeight w:val="487"/>
          <w:jc w:val="center"/>
        </w:trPr>
        <w:tc>
          <w:tcPr>
            <w:tcW w:w="1424" w:type="dxa"/>
            <w:vAlign w:val="center"/>
          </w:tcPr>
          <w:p w14:paraId="502D0A47" w14:textId="77777777" w:rsidR="00FA2BD3" w:rsidRDefault="00FA2BD3" w:rsidP="00DE32DB">
            <w:pPr>
              <w:snapToGrid w:val="0"/>
              <w:spacing w:line="300" w:lineRule="auto"/>
              <w:jc w:val="center"/>
              <w:rPr>
                <w:sz w:val="22"/>
                <w:szCs w:val="22"/>
              </w:rPr>
            </w:pPr>
            <w:r>
              <w:rPr>
                <w:rFonts w:hint="eastAsia"/>
                <w:sz w:val="22"/>
                <w:szCs w:val="22"/>
              </w:rPr>
              <w:t>巡查车</w:t>
            </w:r>
          </w:p>
        </w:tc>
        <w:tc>
          <w:tcPr>
            <w:tcW w:w="1226" w:type="dxa"/>
            <w:vAlign w:val="center"/>
          </w:tcPr>
          <w:p w14:paraId="6AF01D75" w14:textId="77777777" w:rsidR="00FA2BD3" w:rsidRDefault="00FA2BD3" w:rsidP="00DE32DB">
            <w:pPr>
              <w:jc w:val="center"/>
              <w:rPr>
                <w:rFonts w:ascii="宋体" w:hAnsi="宋体" w:cs="宋体" w:hint="eastAsia"/>
                <w:bCs/>
                <w:szCs w:val="21"/>
              </w:rPr>
            </w:pPr>
            <w:r>
              <w:rPr>
                <w:rFonts w:ascii="宋体" w:hAnsi="宋体" w:cs="宋体" w:hint="eastAsia"/>
                <w:bCs/>
                <w:szCs w:val="21"/>
              </w:rPr>
              <w:t>辆</w:t>
            </w:r>
          </w:p>
        </w:tc>
        <w:tc>
          <w:tcPr>
            <w:tcW w:w="1245" w:type="dxa"/>
            <w:vAlign w:val="center"/>
          </w:tcPr>
          <w:p w14:paraId="18A70ABE" w14:textId="77777777" w:rsidR="00FA2BD3" w:rsidRDefault="00FA2BD3" w:rsidP="00DE32DB">
            <w:pPr>
              <w:snapToGrid w:val="0"/>
              <w:spacing w:line="300" w:lineRule="auto"/>
              <w:jc w:val="center"/>
              <w:rPr>
                <w:sz w:val="22"/>
                <w:szCs w:val="22"/>
              </w:rPr>
            </w:pPr>
          </w:p>
        </w:tc>
        <w:tc>
          <w:tcPr>
            <w:tcW w:w="1125" w:type="dxa"/>
            <w:vAlign w:val="center"/>
          </w:tcPr>
          <w:p w14:paraId="5B53CA9A" w14:textId="77777777" w:rsidR="00FA2BD3" w:rsidRDefault="00FA2BD3" w:rsidP="00DE32DB">
            <w:pPr>
              <w:snapToGrid w:val="0"/>
              <w:spacing w:line="300" w:lineRule="auto"/>
              <w:jc w:val="center"/>
              <w:rPr>
                <w:sz w:val="22"/>
                <w:szCs w:val="22"/>
              </w:rPr>
            </w:pPr>
            <w:r>
              <w:rPr>
                <w:rFonts w:hint="eastAsia"/>
                <w:sz w:val="22"/>
                <w:szCs w:val="22"/>
              </w:rPr>
              <w:t>1</w:t>
            </w:r>
          </w:p>
        </w:tc>
        <w:tc>
          <w:tcPr>
            <w:tcW w:w="2982" w:type="dxa"/>
            <w:vAlign w:val="center"/>
          </w:tcPr>
          <w:p w14:paraId="38905CE6" w14:textId="77777777" w:rsidR="00FA2BD3" w:rsidRDefault="00FA2BD3" w:rsidP="00DE32DB">
            <w:pPr>
              <w:widowControl/>
              <w:spacing w:line="360" w:lineRule="auto"/>
              <w:jc w:val="center"/>
              <w:rPr>
                <w:kern w:val="0"/>
                <w:sz w:val="20"/>
              </w:rPr>
            </w:pPr>
            <w:r>
              <w:rPr>
                <w:kern w:val="0"/>
                <w:sz w:val="20"/>
              </w:rPr>
              <w:t>自有或租赁</w:t>
            </w:r>
          </w:p>
        </w:tc>
      </w:tr>
      <w:tr w:rsidR="00FA2BD3" w14:paraId="6B9CF56F" w14:textId="77777777" w:rsidTr="00DE32DB">
        <w:trPr>
          <w:trHeight w:val="511"/>
          <w:jc w:val="center"/>
        </w:trPr>
        <w:tc>
          <w:tcPr>
            <w:tcW w:w="1424" w:type="dxa"/>
            <w:vAlign w:val="center"/>
          </w:tcPr>
          <w:p w14:paraId="2023F98F" w14:textId="77777777" w:rsidR="00FA2BD3" w:rsidRDefault="00FA2BD3" w:rsidP="00DE32DB">
            <w:pPr>
              <w:snapToGrid w:val="0"/>
              <w:spacing w:line="300" w:lineRule="auto"/>
              <w:jc w:val="center"/>
              <w:rPr>
                <w:rFonts w:ascii="宋体" w:hAnsi="宋体" w:cs="宋体" w:hint="eastAsia"/>
                <w:bCs/>
                <w:szCs w:val="21"/>
              </w:rPr>
            </w:pPr>
            <w:r>
              <w:rPr>
                <w:rFonts w:ascii="宋体" w:hAnsi="宋体" w:cs="宋体" w:hint="eastAsia"/>
                <w:bCs/>
                <w:szCs w:val="21"/>
              </w:rPr>
              <w:t>斗车</w:t>
            </w:r>
          </w:p>
        </w:tc>
        <w:tc>
          <w:tcPr>
            <w:tcW w:w="1226" w:type="dxa"/>
            <w:vAlign w:val="center"/>
          </w:tcPr>
          <w:p w14:paraId="1F29A603" w14:textId="77777777" w:rsidR="00FA2BD3" w:rsidRDefault="00FA2BD3" w:rsidP="00DE32DB">
            <w:pPr>
              <w:jc w:val="center"/>
              <w:rPr>
                <w:rFonts w:ascii="宋体" w:hAnsi="宋体" w:cs="宋体" w:hint="eastAsia"/>
                <w:bCs/>
                <w:szCs w:val="21"/>
              </w:rPr>
            </w:pPr>
            <w:r>
              <w:rPr>
                <w:rFonts w:ascii="宋体" w:hAnsi="宋体" w:cs="宋体" w:hint="eastAsia"/>
                <w:bCs/>
                <w:szCs w:val="21"/>
              </w:rPr>
              <w:t>台</w:t>
            </w:r>
          </w:p>
        </w:tc>
        <w:tc>
          <w:tcPr>
            <w:tcW w:w="1245" w:type="dxa"/>
            <w:vAlign w:val="center"/>
          </w:tcPr>
          <w:p w14:paraId="1BD28A5F" w14:textId="77777777" w:rsidR="00FA2BD3" w:rsidRDefault="00FA2BD3" w:rsidP="00DE32DB">
            <w:pPr>
              <w:snapToGrid w:val="0"/>
              <w:spacing w:line="300" w:lineRule="auto"/>
              <w:jc w:val="center"/>
              <w:rPr>
                <w:sz w:val="22"/>
                <w:szCs w:val="22"/>
              </w:rPr>
            </w:pPr>
          </w:p>
        </w:tc>
        <w:tc>
          <w:tcPr>
            <w:tcW w:w="1125" w:type="dxa"/>
            <w:vAlign w:val="center"/>
          </w:tcPr>
          <w:p w14:paraId="77132AB6" w14:textId="77777777" w:rsidR="00FA2BD3" w:rsidRDefault="00FA2BD3" w:rsidP="00DE32DB">
            <w:pPr>
              <w:snapToGrid w:val="0"/>
              <w:spacing w:line="300" w:lineRule="auto"/>
              <w:jc w:val="center"/>
              <w:rPr>
                <w:sz w:val="22"/>
                <w:szCs w:val="22"/>
              </w:rPr>
            </w:pPr>
            <w:r>
              <w:rPr>
                <w:rFonts w:hint="eastAsia"/>
                <w:sz w:val="22"/>
                <w:szCs w:val="22"/>
              </w:rPr>
              <w:t>2</w:t>
            </w:r>
          </w:p>
        </w:tc>
        <w:tc>
          <w:tcPr>
            <w:tcW w:w="2982" w:type="dxa"/>
            <w:vAlign w:val="center"/>
          </w:tcPr>
          <w:p w14:paraId="355A7DE8" w14:textId="77777777" w:rsidR="00FA2BD3" w:rsidRDefault="00FA2BD3" w:rsidP="00DE32DB">
            <w:pPr>
              <w:widowControl/>
              <w:spacing w:line="360" w:lineRule="auto"/>
              <w:jc w:val="center"/>
              <w:rPr>
                <w:sz w:val="22"/>
                <w:szCs w:val="22"/>
              </w:rPr>
            </w:pPr>
            <w:r>
              <w:rPr>
                <w:kern w:val="0"/>
                <w:sz w:val="20"/>
              </w:rPr>
              <w:t>自有或租赁</w:t>
            </w:r>
          </w:p>
        </w:tc>
      </w:tr>
      <w:tr w:rsidR="00FA2BD3" w14:paraId="4479C4C3" w14:textId="77777777" w:rsidTr="00DE32DB">
        <w:trPr>
          <w:trHeight w:val="511"/>
          <w:jc w:val="center"/>
        </w:trPr>
        <w:tc>
          <w:tcPr>
            <w:tcW w:w="1424" w:type="dxa"/>
            <w:vAlign w:val="center"/>
          </w:tcPr>
          <w:p w14:paraId="7F80A073" w14:textId="77777777" w:rsidR="00FA2BD3" w:rsidRDefault="00FA2BD3" w:rsidP="00DE32DB">
            <w:pPr>
              <w:snapToGrid w:val="0"/>
              <w:spacing w:line="300" w:lineRule="auto"/>
              <w:jc w:val="center"/>
              <w:rPr>
                <w:sz w:val="22"/>
                <w:szCs w:val="22"/>
              </w:rPr>
            </w:pPr>
            <w:r>
              <w:rPr>
                <w:rFonts w:ascii="宋体" w:hAnsi="宋体" w:cs="宋体" w:hint="eastAsia"/>
                <w:bCs/>
                <w:szCs w:val="21"/>
              </w:rPr>
              <w:t>洒水车</w:t>
            </w:r>
          </w:p>
        </w:tc>
        <w:tc>
          <w:tcPr>
            <w:tcW w:w="1226" w:type="dxa"/>
            <w:vAlign w:val="center"/>
          </w:tcPr>
          <w:p w14:paraId="0498692C" w14:textId="77777777" w:rsidR="00FA2BD3" w:rsidRDefault="00FA2BD3" w:rsidP="00DE32DB">
            <w:pPr>
              <w:jc w:val="center"/>
              <w:rPr>
                <w:rFonts w:ascii="宋体" w:hAnsi="宋体" w:cs="宋体" w:hint="eastAsia"/>
                <w:bCs/>
                <w:szCs w:val="21"/>
              </w:rPr>
            </w:pPr>
            <w:r>
              <w:rPr>
                <w:rFonts w:ascii="宋体" w:hAnsi="宋体" w:cs="宋体" w:hint="eastAsia"/>
                <w:bCs/>
                <w:szCs w:val="21"/>
              </w:rPr>
              <w:t>辆</w:t>
            </w:r>
          </w:p>
        </w:tc>
        <w:tc>
          <w:tcPr>
            <w:tcW w:w="1245" w:type="dxa"/>
            <w:vAlign w:val="center"/>
          </w:tcPr>
          <w:p w14:paraId="6607672B" w14:textId="77777777" w:rsidR="00FA2BD3" w:rsidRDefault="00FA2BD3" w:rsidP="00DE32DB">
            <w:pPr>
              <w:snapToGrid w:val="0"/>
              <w:spacing w:line="300" w:lineRule="auto"/>
              <w:jc w:val="center"/>
              <w:rPr>
                <w:sz w:val="22"/>
                <w:szCs w:val="22"/>
              </w:rPr>
            </w:pPr>
          </w:p>
        </w:tc>
        <w:tc>
          <w:tcPr>
            <w:tcW w:w="1125" w:type="dxa"/>
            <w:vAlign w:val="center"/>
          </w:tcPr>
          <w:p w14:paraId="450DC093" w14:textId="77777777" w:rsidR="00FA2BD3" w:rsidRDefault="00FA2BD3" w:rsidP="00DE32DB">
            <w:pPr>
              <w:snapToGrid w:val="0"/>
              <w:spacing w:line="300" w:lineRule="auto"/>
              <w:jc w:val="center"/>
              <w:rPr>
                <w:sz w:val="22"/>
                <w:szCs w:val="22"/>
              </w:rPr>
            </w:pPr>
            <w:r>
              <w:rPr>
                <w:rFonts w:hint="eastAsia"/>
                <w:sz w:val="22"/>
                <w:szCs w:val="22"/>
              </w:rPr>
              <w:t>1</w:t>
            </w:r>
          </w:p>
        </w:tc>
        <w:tc>
          <w:tcPr>
            <w:tcW w:w="2982" w:type="dxa"/>
            <w:vAlign w:val="center"/>
          </w:tcPr>
          <w:p w14:paraId="3BA1AD15" w14:textId="77777777" w:rsidR="00FA2BD3" w:rsidRDefault="00FA2BD3" w:rsidP="00DE32DB">
            <w:pPr>
              <w:widowControl/>
              <w:spacing w:line="360" w:lineRule="auto"/>
              <w:jc w:val="center"/>
              <w:rPr>
                <w:sz w:val="22"/>
                <w:szCs w:val="22"/>
              </w:rPr>
            </w:pPr>
            <w:r>
              <w:rPr>
                <w:kern w:val="0"/>
                <w:sz w:val="20"/>
              </w:rPr>
              <w:t>自有或租赁</w:t>
            </w:r>
          </w:p>
        </w:tc>
      </w:tr>
      <w:tr w:rsidR="00FA2BD3" w14:paraId="7FA14357" w14:textId="77777777" w:rsidTr="00DE32DB">
        <w:trPr>
          <w:trHeight w:val="511"/>
          <w:jc w:val="center"/>
        </w:trPr>
        <w:tc>
          <w:tcPr>
            <w:tcW w:w="1424" w:type="dxa"/>
            <w:vAlign w:val="center"/>
          </w:tcPr>
          <w:p w14:paraId="0E7E4748" w14:textId="77777777" w:rsidR="00FA2BD3" w:rsidRDefault="00FA2BD3" w:rsidP="00DE32DB">
            <w:pPr>
              <w:snapToGrid w:val="0"/>
              <w:spacing w:line="300" w:lineRule="auto"/>
              <w:jc w:val="center"/>
              <w:rPr>
                <w:sz w:val="22"/>
                <w:szCs w:val="22"/>
              </w:rPr>
            </w:pPr>
            <w:r>
              <w:rPr>
                <w:rFonts w:ascii="宋体" w:hAnsi="宋体" w:cs="宋体" w:hint="eastAsia"/>
                <w:bCs/>
                <w:szCs w:val="21"/>
              </w:rPr>
              <w:t>割灌机</w:t>
            </w:r>
          </w:p>
        </w:tc>
        <w:tc>
          <w:tcPr>
            <w:tcW w:w="1226" w:type="dxa"/>
            <w:vAlign w:val="center"/>
          </w:tcPr>
          <w:p w14:paraId="1D8151DA" w14:textId="77777777" w:rsidR="00FA2BD3" w:rsidRDefault="00FA2BD3" w:rsidP="00DE32DB">
            <w:pPr>
              <w:jc w:val="center"/>
              <w:rPr>
                <w:rFonts w:ascii="宋体" w:hAnsi="宋体" w:cs="宋体" w:hint="eastAsia"/>
                <w:bCs/>
                <w:szCs w:val="21"/>
              </w:rPr>
            </w:pPr>
            <w:r>
              <w:rPr>
                <w:rFonts w:ascii="宋体" w:hAnsi="宋体" w:cs="宋体" w:hint="eastAsia"/>
                <w:bCs/>
                <w:szCs w:val="21"/>
              </w:rPr>
              <w:t>台</w:t>
            </w:r>
          </w:p>
        </w:tc>
        <w:tc>
          <w:tcPr>
            <w:tcW w:w="1245" w:type="dxa"/>
            <w:vAlign w:val="center"/>
          </w:tcPr>
          <w:p w14:paraId="052DD09F" w14:textId="77777777" w:rsidR="00FA2BD3" w:rsidRDefault="00FA2BD3" w:rsidP="00DE32DB">
            <w:pPr>
              <w:snapToGrid w:val="0"/>
              <w:spacing w:line="300" w:lineRule="auto"/>
              <w:jc w:val="center"/>
              <w:rPr>
                <w:sz w:val="22"/>
                <w:szCs w:val="22"/>
              </w:rPr>
            </w:pPr>
          </w:p>
        </w:tc>
        <w:tc>
          <w:tcPr>
            <w:tcW w:w="1125" w:type="dxa"/>
            <w:vAlign w:val="center"/>
          </w:tcPr>
          <w:p w14:paraId="49A90E9F" w14:textId="77777777" w:rsidR="00FA2BD3" w:rsidRDefault="00FA2BD3" w:rsidP="00DE32DB">
            <w:pPr>
              <w:snapToGrid w:val="0"/>
              <w:spacing w:line="300" w:lineRule="auto"/>
              <w:jc w:val="center"/>
              <w:rPr>
                <w:sz w:val="22"/>
                <w:szCs w:val="22"/>
              </w:rPr>
            </w:pPr>
            <w:r>
              <w:rPr>
                <w:rFonts w:hint="eastAsia"/>
                <w:sz w:val="22"/>
                <w:szCs w:val="22"/>
              </w:rPr>
              <w:t>5</w:t>
            </w:r>
          </w:p>
        </w:tc>
        <w:tc>
          <w:tcPr>
            <w:tcW w:w="2982" w:type="dxa"/>
            <w:vAlign w:val="center"/>
          </w:tcPr>
          <w:p w14:paraId="75A2BFB4" w14:textId="77777777" w:rsidR="00FA2BD3" w:rsidRDefault="00FA2BD3" w:rsidP="00DE32DB">
            <w:pPr>
              <w:widowControl/>
              <w:spacing w:line="360" w:lineRule="auto"/>
              <w:jc w:val="center"/>
              <w:rPr>
                <w:sz w:val="22"/>
                <w:szCs w:val="22"/>
              </w:rPr>
            </w:pPr>
            <w:r>
              <w:rPr>
                <w:kern w:val="0"/>
                <w:sz w:val="20"/>
              </w:rPr>
              <w:t>自有或租赁</w:t>
            </w:r>
          </w:p>
        </w:tc>
      </w:tr>
      <w:tr w:rsidR="00FA2BD3" w14:paraId="09E4FC39" w14:textId="77777777" w:rsidTr="00DE32DB">
        <w:trPr>
          <w:trHeight w:val="511"/>
          <w:jc w:val="center"/>
        </w:trPr>
        <w:tc>
          <w:tcPr>
            <w:tcW w:w="1424" w:type="dxa"/>
            <w:vAlign w:val="center"/>
          </w:tcPr>
          <w:p w14:paraId="68A1509F" w14:textId="77777777" w:rsidR="00FA2BD3" w:rsidRDefault="00FA2BD3" w:rsidP="00DE32DB">
            <w:pPr>
              <w:snapToGrid w:val="0"/>
              <w:spacing w:line="300" w:lineRule="auto"/>
              <w:jc w:val="center"/>
              <w:rPr>
                <w:sz w:val="22"/>
                <w:szCs w:val="22"/>
              </w:rPr>
            </w:pPr>
            <w:r>
              <w:rPr>
                <w:rFonts w:ascii="宋体" w:hAnsi="宋体" w:cs="宋体" w:hint="eastAsia"/>
                <w:bCs/>
                <w:szCs w:val="21"/>
              </w:rPr>
              <w:t>草坪机</w:t>
            </w:r>
          </w:p>
        </w:tc>
        <w:tc>
          <w:tcPr>
            <w:tcW w:w="1226" w:type="dxa"/>
            <w:vAlign w:val="center"/>
          </w:tcPr>
          <w:p w14:paraId="0F9ED2E2" w14:textId="77777777" w:rsidR="00FA2BD3" w:rsidRDefault="00FA2BD3" w:rsidP="00DE32DB">
            <w:pPr>
              <w:jc w:val="center"/>
              <w:rPr>
                <w:rFonts w:ascii="宋体" w:hAnsi="宋体" w:cs="宋体" w:hint="eastAsia"/>
                <w:bCs/>
                <w:szCs w:val="21"/>
              </w:rPr>
            </w:pPr>
            <w:r>
              <w:rPr>
                <w:rFonts w:ascii="宋体" w:hAnsi="宋体" w:cs="宋体" w:hint="eastAsia"/>
                <w:bCs/>
                <w:szCs w:val="21"/>
              </w:rPr>
              <w:t>台</w:t>
            </w:r>
          </w:p>
        </w:tc>
        <w:tc>
          <w:tcPr>
            <w:tcW w:w="1245" w:type="dxa"/>
            <w:vAlign w:val="center"/>
          </w:tcPr>
          <w:p w14:paraId="5B0CE9E3" w14:textId="77777777" w:rsidR="00FA2BD3" w:rsidRDefault="00FA2BD3" w:rsidP="00DE32DB">
            <w:pPr>
              <w:snapToGrid w:val="0"/>
              <w:spacing w:line="300" w:lineRule="auto"/>
              <w:jc w:val="center"/>
              <w:rPr>
                <w:sz w:val="22"/>
                <w:szCs w:val="22"/>
              </w:rPr>
            </w:pPr>
          </w:p>
        </w:tc>
        <w:tc>
          <w:tcPr>
            <w:tcW w:w="1125" w:type="dxa"/>
            <w:vAlign w:val="center"/>
          </w:tcPr>
          <w:p w14:paraId="197595BD" w14:textId="77777777" w:rsidR="00FA2BD3" w:rsidRDefault="00FA2BD3" w:rsidP="00DE32DB">
            <w:pPr>
              <w:snapToGrid w:val="0"/>
              <w:spacing w:line="300" w:lineRule="auto"/>
              <w:jc w:val="center"/>
              <w:rPr>
                <w:sz w:val="22"/>
                <w:szCs w:val="22"/>
              </w:rPr>
            </w:pPr>
            <w:r>
              <w:rPr>
                <w:rFonts w:hint="eastAsia"/>
                <w:sz w:val="22"/>
                <w:szCs w:val="22"/>
              </w:rPr>
              <w:t>3</w:t>
            </w:r>
          </w:p>
        </w:tc>
        <w:tc>
          <w:tcPr>
            <w:tcW w:w="2982" w:type="dxa"/>
            <w:vAlign w:val="center"/>
          </w:tcPr>
          <w:p w14:paraId="4EFE3931" w14:textId="77777777" w:rsidR="00FA2BD3" w:rsidRDefault="00FA2BD3" w:rsidP="00DE32DB">
            <w:pPr>
              <w:widowControl/>
              <w:spacing w:line="360" w:lineRule="auto"/>
              <w:jc w:val="center"/>
              <w:rPr>
                <w:sz w:val="22"/>
                <w:szCs w:val="22"/>
              </w:rPr>
            </w:pPr>
            <w:r>
              <w:rPr>
                <w:kern w:val="0"/>
                <w:sz w:val="20"/>
              </w:rPr>
              <w:t>自有或租赁</w:t>
            </w:r>
          </w:p>
        </w:tc>
      </w:tr>
      <w:tr w:rsidR="00FA2BD3" w14:paraId="191EFABF" w14:textId="77777777" w:rsidTr="00DE32DB">
        <w:trPr>
          <w:trHeight w:val="511"/>
          <w:jc w:val="center"/>
        </w:trPr>
        <w:tc>
          <w:tcPr>
            <w:tcW w:w="1424" w:type="dxa"/>
            <w:vAlign w:val="center"/>
          </w:tcPr>
          <w:p w14:paraId="30ACCE01" w14:textId="77777777" w:rsidR="00FA2BD3" w:rsidRDefault="00FA2BD3" w:rsidP="00DE32DB">
            <w:pPr>
              <w:snapToGrid w:val="0"/>
              <w:spacing w:line="300" w:lineRule="auto"/>
              <w:jc w:val="center"/>
              <w:rPr>
                <w:sz w:val="22"/>
                <w:szCs w:val="22"/>
              </w:rPr>
            </w:pPr>
            <w:r>
              <w:rPr>
                <w:rFonts w:ascii="宋体" w:hAnsi="宋体" w:cs="宋体" w:hint="eastAsia"/>
                <w:bCs/>
                <w:szCs w:val="21"/>
              </w:rPr>
              <w:t>旋耕机</w:t>
            </w:r>
          </w:p>
        </w:tc>
        <w:tc>
          <w:tcPr>
            <w:tcW w:w="1226" w:type="dxa"/>
            <w:vAlign w:val="center"/>
          </w:tcPr>
          <w:p w14:paraId="7067D826" w14:textId="77777777" w:rsidR="00FA2BD3" w:rsidRDefault="00FA2BD3" w:rsidP="00DE32DB">
            <w:pPr>
              <w:jc w:val="center"/>
              <w:rPr>
                <w:rFonts w:ascii="宋体" w:hAnsi="宋体" w:cs="宋体" w:hint="eastAsia"/>
                <w:bCs/>
                <w:szCs w:val="21"/>
              </w:rPr>
            </w:pPr>
            <w:r>
              <w:rPr>
                <w:rFonts w:ascii="宋体" w:hAnsi="宋体" w:cs="宋体" w:hint="eastAsia"/>
                <w:bCs/>
                <w:szCs w:val="21"/>
              </w:rPr>
              <w:t>台</w:t>
            </w:r>
          </w:p>
        </w:tc>
        <w:tc>
          <w:tcPr>
            <w:tcW w:w="1245" w:type="dxa"/>
            <w:vAlign w:val="center"/>
          </w:tcPr>
          <w:p w14:paraId="5ADC1733" w14:textId="77777777" w:rsidR="00FA2BD3" w:rsidRDefault="00FA2BD3" w:rsidP="00DE32DB">
            <w:pPr>
              <w:snapToGrid w:val="0"/>
              <w:spacing w:line="300" w:lineRule="auto"/>
              <w:jc w:val="center"/>
              <w:rPr>
                <w:sz w:val="22"/>
                <w:szCs w:val="22"/>
              </w:rPr>
            </w:pPr>
          </w:p>
        </w:tc>
        <w:tc>
          <w:tcPr>
            <w:tcW w:w="1125" w:type="dxa"/>
            <w:vAlign w:val="center"/>
          </w:tcPr>
          <w:p w14:paraId="4872E0DC" w14:textId="77777777" w:rsidR="00FA2BD3" w:rsidRDefault="00FA2BD3" w:rsidP="00DE32DB">
            <w:pPr>
              <w:snapToGrid w:val="0"/>
              <w:spacing w:line="300" w:lineRule="auto"/>
              <w:jc w:val="center"/>
              <w:rPr>
                <w:sz w:val="22"/>
                <w:szCs w:val="22"/>
              </w:rPr>
            </w:pPr>
            <w:r>
              <w:rPr>
                <w:rFonts w:hint="eastAsia"/>
                <w:sz w:val="22"/>
                <w:szCs w:val="22"/>
              </w:rPr>
              <w:t>2</w:t>
            </w:r>
          </w:p>
        </w:tc>
        <w:tc>
          <w:tcPr>
            <w:tcW w:w="2982" w:type="dxa"/>
            <w:vAlign w:val="center"/>
          </w:tcPr>
          <w:p w14:paraId="7A292FE2" w14:textId="77777777" w:rsidR="00FA2BD3" w:rsidRDefault="00FA2BD3" w:rsidP="00DE32DB">
            <w:pPr>
              <w:widowControl/>
              <w:spacing w:line="360" w:lineRule="auto"/>
              <w:jc w:val="center"/>
              <w:rPr>
                <w:sz w:val="22"/>
                <w:szCs w:val="22"/>
              </w:rPr>
            </w:pPr>
            <w:r>
              <w:rPr>
                <w:kern w:val="0"/>
                <w:sz w:val="20"/>
              </w:rPr>
              <w:t>自有或租赁</w:t>
            </w:r>
          </w:p>
        </w:tc>
      </w:tr>
      <w:tr w:rsidR="00FA2BD3" w14:paraId="260ACF4F" w14:textId="77777777" w:rsidTr="00DE32DB">
        <w:trPr>
          <w:trHeight w:val="511"/>
          <w:jc w:val="center"/>
        </w:trPr>
        <w:tc>
          <w:tcPr>
            <w:tcW w:w="1424" w:type="dxa"/>
            <w:vAlign w:val="center"/>
          </w:tcPr>
          <w:p w14:paraId="54863EC9" w14:textId="77777777" w:rsidR="00FA2BD3" w:rsidRDefault="00FA2BD3" w:rsidP="00DE32DB">
            <w:pPr>
              <w:snapToGrid w:val="0"/>
              <w:spacing w:line="300" w:lineRule="auto"/>
              <w:jc w:val="center"/>
              <w:rPr>
                <w:sz w:val="22"/>
                <w:szCs w:val="22"/>
              </w:rPr>
            </w:pPr>
            <w:r>
              <w:rPr>
                <w:rFonts w:ascii="宋体" w:hAnsi="宋体" w:cs="宋体" w:hint="eastAsia"/>
                <w:bCs/>
                <w:szCs w:val="21"/>
              </w:rPr>
              <w:t>高枝剪</w:t>
            </w:r>
          </w:p>
        </w:tc>
        <w:tc>
          <w:tcPr>
            <w:tcW w:w="1226" w:type="dxa"/>
            <w:vAlign w:val="center"/>
          </w:tcPr>
          <w:p w14:paraId="3D239736" w14:textId="77777777" w:rsidR="00FA2BD3" w:rsidRDefault="00FA2BD3" w:rsidP="00DE32DB">
            <w:pPr>
              <w:jc w:val="center"/>
              <w:rPr>
                <w:rFonts w:ascii="宋体" w:hAnsi="宋体" w:cs="宋体" w:hint="eastAsia"/>
                <w:bCs/>
                <w:szCs w:val="21"/>
              </w:rPr>
            </w:pPr>
            <w:r>
              <w:rPr>
                <w:rFonts w:ascii="宋体" w:hAnsi="宋体" w:cs="宋体" w:hint="eastAsia"/>
                <w:bCs/>
                <w:szCs w:val="21"/>
              </w:rPr>
              <w:t>把</w:t>
            </w:r>
          </w:p>
        </w:tc>
        <w:tc>
          <w:tcPr>
            <w:tcW w:w="1245" w:type="dxa"/>
            <w:vAlign w:val="center"/>
          </w:tcPr>
          <w:p w14:paraId="196CC591" w14:textId="77777777" w:rsidR="00FA2BD3" w:rsidRDefault="00FA2BD3" w:rsidP="00DE32DB">
            <w:pPr>
              <w:snapToGrid w:val="0"/>
              <w:spacing w:line="300" w:lineRule="auto"/>
              <w:jc w:val="center"/>
              <w:rPr>
                <w:sz w:val="22"/>
                <w:szCs w:val="22"/>
              </w:rPr>
            </w:pPr>
          </w:p>
        </w:tc>
        <w:tc>
          <w:tcPr>
            <w:tcW w:w="1125" w:type="dxa"/>
            <w:vAlign w:val="center"/>
          </w:tcPr>
          <w:p w14:paraId="7CE40212" w14:textId="77777777" w:rsidR="00FA2BD3" w:rsidRDefault="00FA2BD3" w:rsidP="00DE32DB">
            <w:pPr>
              <w:snapToGrid w:val="0"/>
              <w:spacing w:line="300" w:lineRule="auto"/>
              <w:jc w:val="center"/>
              <w:rPr>
                <w:sz w:val="22"/>
                <w:szCs w:val="22"/>
              </w:rPr>
            </w:pPr>
            <w:r>
              <w:rPr>
                <w:rFonts w:hint="eastAsia"/>
                <w:sz w:val="22"/>
                <w:szCs w:val="22"/>
              </w:rPr>
              <w:t>5</w:t>
            </w:r>
          </w:p>
        </w:tc>
        <w:tc>
          <w:tcPr>
            <w:tcW w:w="2982" w:type="dxa"/>
            <w:vAlign w:val="center"/>
          </w:tcPr>
          <w:p w14:paraId="523067CC" w14:textId="77777777" w:rsidR="00FA2BD3" w:rsidRDefault="00FA2BD3" w:rsidP="00DE32DB">
            <w:pPr>
              <w:widowControl/>
              <w:spacing w:line="360" w:lineRule="auto"/>
              <w:jc w:val="center"/>
              <w:rPr>
                <w:sz w:val="22"/>
                <w:szCs w:val="22"/>
              </w:rPr>
            </w:pPr>
            <w:r>
              <w:rPr>
                <w:kern w:val="0"/>
                <w:sz w:val="20"/>
              </w:rPr>
              <w:t>自有或租赁</w:t>
            </w:r>
          </w:p>
        </w:tc>
      </w:tr>
      <w:tr w:rsidR="00FA2BD3" w14:paraId="7781E638" w14:textId="77777777" w:rsidTr="00DE32DB">
        <w:trPr>
          <w:trHeight w:val="511"/>
          <w:jc w:val="center"/>
        </w:trPr>
        <w:tc>
          <w:tcPr>
            <w:tcW w:w="1424" w:type="dxa"/>
            <w:vAlign w:val="center"/>
          </w:tcPr>
          <w:p w14:paraId="07BFC725" w14:textId="77777777" w:rsidR="00FA2BD3" w:rsidRDefault="00FA2BD3" w:rsidP="00DE32DB">
            <w:pPr>
              <w:snapToGrid w:val="0"/>
              <w:spacing w:line="300" w:lineRule="auto"/>
              <w:jc w:val="center"/>
              <w:rPr>
                <w:sz w:val="22"/>
                <w:szCs w:val="22"/>
              </w:rPr>
            </w:pPr>
            <w:r>
              <w:rPr>
                <w:rFonts w:ascii="宋体" w:hAnsi="宋体" w:cs="宋体" w:hint="eastAsia"/>
                <w:bCs/>
                <w:szCs w:val="21"/>
              </w:rPr>
              <w:t>绿篱机</w:t>
            </w:r>
          </w:p>
        </w:tc>
        <w:tc>
          <w:tcPr>
            <w:tcW w:w="1226" w:type="dxa"/>
            <w:vAlign w:val="center"/>
          </w:tcPr>
          <w:p w14:paraId="634787D1" w14:textId="77777777" w:rsidR="00FA2BD3" w:rsidRDefault="00FA2BD3" w:rsidP="00DE32DB">
            <w:pPr>
              <w:jc w:val="center"/>
              <w:rPr>
                <w:rFonts w:ascii="宋体" w:hAnsi="宋体" w:cs="宋体" w:hint="eastAsia"/>
                <w:bCs/>
                <w:szCs w:val="21"/>
              </w:rPr>
            </w:pPr>
            <w:r>
              <w:rPr>
                <w:rFonts w:ascii="宋体" w:hAnsi="宋体" w:cs="宋体" w:hint="eastAsia"/>
                <w:bCs/>
                <w:szCs w:val="21"/>
              </w:rPr>
              <w:t>台</w:t>
            </w:r>
          </w:p>
        </w:tc>
        <w:tc>
          <w:tcPr>
            <w:tcW w:w="1245" w:type="dxa"/>
            <w:vAlign w:val="center"/>
          </w:tcPr>
          <w:p w14:paraId="4A3251AA" w14:textId="77777777" w:rsidR="00FA2BD3" w:rsidRDefault="00FA2BD3" w:rsidP="00DE32DB">
            <w:pPr>
              <w:snapToGrid w:val="0"/>
              <w:spacing w:line="300" w:lineRule="auto"/>
              <w:jc w:val="center"/>
              <w:rPr>
                <w:sz w:val="22"/>
                <w:szCs w:val="22"/>
              </w:rPr>
            </w:pPr>
          </w:p>
        </w:tc>
        <w:tc>
          <w:tcPr>
            <w:tcW w:w="1125" w:type="dxa"/>
            <w:vAlign w:val="center"/>
          </w:tcPr>
          <w:p w14:paraId="0773C073" w14:textId="77777777" w:rsidR="00FA2BD3" w:rsidRDefault="00FA2BD3" w:rsidP="00DE32DB">
            <w:pPr>
              <w:snapToGrid w:val="0"/>
              <w:spacing w:line="300" w:lineRule="auto"/>
              <w:jc w:val="center"/>
              <w:rPr>
                <w:sz w:val="22"/>
                <w:szCs w:val="22"/>
              </w:rPr>
            </w:pPr>
            <w:r>
              <w:rPr>
                <w:rFonts w:hint="eastAsia"/>
                <w:sz w:val="22"/>
                <w:szCs w:val="22"/>
              </w:rPr>
              <w:t>1</w:t>
            </w:r>
          </w:p>
        </w:tc>
        <w:tc>
          <w:tcPr>
            <w:tcW w:w="2982" w:type="dxa"/>
            <w:vAlign w:val="center"/>
          </w:tcPr>
          <w:p w14:paraId="7EAABF82" w14:textId="77777777" w:rsidR="00FA2BD3" w:rsidRDefault="00FA2BD3" w:rsidP="00DE32DB">
            <w:pPr>
              <w:widowControl/>
              <w:spacing w:line="360" w:lineRule="auto"/>
              <w:jc w:val="center"/>
              <w:rPr>
                <w:sz w:val="22"/>
                <w:szCs w:val="22"/>
              </w:rPr>
            </w:pPr>
            <w:r>
              <w:rPr>
                <w:kern w:val="0"/>
                <w:sz w:val="20"/>
              </w:rPr>
              <w:t>自有或租赁</w:t>
            </w:r>
          </w:p>
        </w:tc>
      </w:tr>
      <w:tr w:rsidR="00FA2BD3" w14:paraId="3F631F1C" w14:textId="77777777" w:rsidTr="00DE32DB">
        <w:trPr>
          <w:trHeight w:val="511"/>
          <w:jc w:val="center"/>
        </w:trPr>
        <w:tc>
          <w:tcPr>
            <w:tcW w:w="1424" w:type="dxa"/>
            <w:vAlign w:val="center"/>
          </w:tcPr>
          <w:p w14:paraId="4D69E642" w14:textId="77777777" w:rsidR="00FA2BD3" w:rsidRDefault="00FA2BD3" w:rsidP="00DE32DB">
            <w:pPr>
              <w:snapToGrid w:val="0"/>
              <w:spacing w:line="300" w:lineRule="auto"/>
              <w:jc w:val="center"/>
              <w:rPr>
                <w:sz w:val="22"/>
                <w:szCs w:val="22"/>
              </w:rPr>
            </w:pPr>
            <w:r>
              <w:rPr>
                <w:rFonts w:ascii="宋体" w:hAnsi="宋体" w:cs="宋体" w:hint="eastAsia"/>
                <w:bCs/>
                <w:szCs w:val="21"/>
              </w:rPr>
              <w:t>水泵</w:t>
            </w:r>
          </w:p>
        </w:tc>
        <w:tc>
          <w:tcPr>
            <w:tcW w:w="1226" w:type="dxa"/>
            <w:vAlign w:val="center"/>
          </w:tcPr>
          <w:p w14:paraId="72B34BD0" w14:textId="77777777" w:rsidR="00FA2BD3" w:rsidRDefault="00FA2BD3" w:rsidP="00DE32DB">
            <w:pPr>
              <w:jc w:val="center"/>
              <w:rPr>
                <w:rFonts w:ascii="宋体" w:hAnsi="宋体" w:cs="宋体" w:hint="eastAsia"/>
                <w:bCs/>
                <w:szCs w:val="21"/>
              </w:rPr>
            </w:pPr>
            <w:r>
              <w:rPr>
                <w:rFonts w:ascii="宋体" w:hAnsi="宋体" w:cs="宋体" w:hint="eastAsia"/>
                <w:bCs/>
                <w:szCs w:val="21"/>
              </w:rPr>
              <w:t>台</w:t>
            </w:r>
          </w:p>
        </w:tc>
        <w:tc>
          <w:tcPr>
            <w:tcW w:w="1245" w:type="dxa"/>
            <w:vAlign w:val="center"/>
          </w:tcPr>
          <w:p w14:paraId="63706299" w14:textId="77777777" w:rsidR="00FA2BD3" w:rsidRDefault="00FA2BD3" w:rsidP="00DE32DB">
            <w:pPr>
              <w:snapToGrid w:val="0"/>
              <w:spacing w:line="300" w:lineRule="auto"/>
              <w:jc w:val="center"/>
              <w:rPr>
                <w:sz w:val="22"/>
                <w:szCs w:val="22"/>
              </w:rPr>
            </w:pPr>
          </w:p>
        </w:tc>
        <w:tc>
          <w:tcPr>
            <w:tcW w:w="1125" w:type="dxa"/>
            <w:vAlign w:val="center"/>
          </w:tcPr>
          <w:p w14:paraId="6983611E" w14:textId="77777777" w:rsidR="00FA2BD3" w:rsidRDefault="00FA2BD3" w:rsidP="00DE32DB">
            <w:pPr>
              <w:snapToGrid w:val="0"/>
              <w:spacing w:line="300" w:lineRule="auto"/>
              <w:jc w:val="center"/>
              <w:rPr>
                <w:sz w:val="22"/>
                <w:szCs w:val="22"/>
              </w:rPr>
            </w:pPr>
            <w:r>
              <w:rPr>
                <w:rFonts w:hint="eastAsia"/>
                <w:sz w:val="22"/>
                <w:szCs w:val="22"/>
              </w:rPr>
              <w:t>2</w:t>
            </w:r>
          </w:p>
        </w:tc>
        <w:tc>
          <w:tcPr>
            <w:tcW w:w="2982" w:type="dxa"/>
            <w:vAlign w:val="center"/>
          </w:tcPr>
          <w:p w14:paraId="7031BE6C" w14:textId="77777777" w:rsidR="00FA2BD3" w:rsidRDefault="00FA2BD3" w:rsidP="00DE32DB">
            <w:pPr>
              <w:widowControl/>
              <w:spacing w:line="360" w:lineRule="auto"/>
              <w:jc w:val="center"/>
              <w:rPr>
                <w:sz w:val="22"/>
                <w:szCs w:val="22"/>
              </w:rPr>
            </w:pPr>
            <w:r>
              <w:rPr>
                <w:kern w:val="0"/>
                <w:sz w:val="20"/>
              </w:rPr>
              <w:t>自有或租赁</w:t>
            </w:r>
          </w:p>
        </w:tc>
      </w:tr>
      <w:tr w:rsidR="00FA2BD3" w14:paraId="7D6294E0" w14:textId="77777777" w:rsidTr="00DE32DB">
        <w:trPr>
          <w:trHeight w:val="511"/>
          <w:jc w:val="center"/>
        </w:trPr>
        <w:tc>
          <w:tcPr>
            <w:tcW w:w="1424" w:type="dxa"/>
            <w:vAlign w:val="center"/>
          </w:tcPr>
          <w:p w14:paraId="58AD41F9" w14:textId="77777777" w:rsidR="00FA2BD3" w:rsidRDefault="00FA2BD3" w:rsidP="00DE32DB">
            <w:pPr>
              <w:snapToGrid w:val="0"/>
              <w:spacing w:line="300" w:lineRule="auto"/>
              <w:jc w:val="center"/>
              <w:rPr>
                <w:sz w:val="22"/>
                <w:szCs w:val="22"/>
              </w:rPr>
            </w:pPr>
            <w:r>
              <w:rPr>
                <w:rFonts w:hint="eastAsia"/>
                <w:sz w:val="22"/>
                <w:szCs w:val="22"/>
              </w:rPr>
              <w:t>登高梯</w:t>
            </w:r>
          </w:p>
        </w:tc>
        <w:tc>
          <w:tcPr>
            <w:tcW w:w="1226" w:type="dxa"/>
            <w:vAlign w:val="center"/>
          </w:tcPr>
          <w:p w14:paraId="09C8CE45" w14:textId="77777777" w:rsidR="00FA2BD3" w:rsidRDefault="00FA2BD3" w:rsidP="00DE32DB">
            <w:pPr>
              <w:jc w:val="center"/>
              <w:rPr>
                <w:rFonts w:ascii="宋体" w:hAnsi="宋体" w:cs="宋体" w:hint="eastAsia"/>
                <w:bCs/>
                <w:szCs w:val="21"/>
              </w:rPr>
            </w:pPr>
            <w:r>
              <w:rPr>
                <w:rFonts w:ascii="宋体" w:hAnsi="宋体" w:cs="宋体" w:hint="eastAsia"/>
                <w:bCs/>
                <w:szCs w:val="21"/>
              </w:rPr>
              <w:t>把</w:t>
            </w:r>
          </w:p>
        </w:tc>
        <w:tc>
          <w:tcPr>
            <w:tcW w:w="1245" w:type="dxa"/>
            <w:vAlign w:val="center"/>
          </w:tcPr>
          <w:p w14:paraId="779DD440" w14:textId="77777777" w:rsidR="00FA2BD3" w:rsidRDefault="00FA2BD3" w:rsidP="00DE32DB">
            <w:pPr>
              <w:snapToGrid w:val="0"/>
              <w:spacing w:line="300" w:lineRule="auto"/>
              <w:rPr>
                <w:sz w:val="22"/>
                <w:szCs w:val="22"/>
              </w:rPr>
            </w:pPr>
          </w:p>
        </w:tc>
        <w:tc>
          <w:tcPr>
            <w:tcW w:w="1125" w:type="dxa"/>
            <w:vAlign w:val="center"/>
          </w:tcPr>
          <w:p w14:paraId="7CE49B60" w14:textId="77777777" w:rsidR="00FA2BD3" w:rsidRDefault="00FA2BD3" w:rsidP="00DE32DB">
            <w:pPr>
              <w:snapToGrid w:val="0"/>
              <w:spacing w:line="300" w:lineRule="auto"/>
              <w:jc w:val="center"/>
              <w:rPr>
                <w:sz w:val="22"/>
                <w:szCs w:val="22"/>
              </w:rPr>
            </w:pPr>
            <w:r>
              <w:rPr>
                <w:rFonts w:hint="eastAsia"/>
                <w:sz w:val="22"/>
                <w:szCs w:val="22"/>
              </w:rPr>
              <w:t>2</w:t>
            </w:r>
          </w:p>
        </w:tc>
        <w:tc>
          <w:tcPr>
            <w:tcW w:w="2982" w:type="dxa"/>
            <w:vAlign w:val="center"/>
          </w:tcPr>
          <w:p w14:paraId="6929A317" w14:textId="77777777" w:rsidR="00FA2BD3" w:rsidRDefault="00FA2BD3" w:rsidP="00DE32DB">
            <w:pPr>
              <w:widowControl/>
              <w:spacing w:line="360" w:lineRule="auto"/>
              <w:jc w:val="center"/>
              <w:rPr>
                <w:sz w:val="22"/>
                <w:szCs w:val="22"/>
              </w:rPr>
            </w:pPr>
            <w:r>
              <w:rPr>
                <w:kern w:val="0"/>
                <w:sz w:val="20"/>
              </w:rPr>
              <w:t>自有或租赁</w:t>
            </w:r>
          </w:p>
        </w:tc>
      </w:tr>
      <w:tr w:rsidR="00FA2BD3" w14:paraId="7A674B51" w14:textId="77777777" w:rsidTr="00DE32DB">
        <w:trPr>
          <w:trHeight w:val="511"/>
          <w:jc w:val="center"/>
        </w:trPr>
        <w:tc>
          <w:tcPr>
            <w:tcW w:w="1424" w:type="dxa"/>
            <w:vAlign w:val="center"/>
          </w:tcPr>
          <w:p w14:paraId="49F64851" w14:textId="77777777" w:rsidR="00FA2BD3" w:rsidRDefault="00FA2BD3" w:rsidP="00DE32DB">
            <w:pPr>
              <w:snapToGrid w:val="0"/>
              <w:spacing w:line="300" w:lineRule="auto"/>
              <w:jc w:val="center"/>
              <w:rPr>
                <w:sz w:val="22"/>
                <w:szCs w:val="22"/>
              </w:rPr>
            </w:pPr>
            <w:r>
              <w:rPr>
                <w:rFonts w:hint="eastAsia"/>
                <w:sz w:val="22"/>
                <w:szCs w:val="22"/>
              </w:rPr>
              <w:t>应急设备及物资（自报）</w:t>
            </w:r>
          </w:p>
        </w:tc>
        <w:tc>
          <w:tcPr>
            <w:tcW w:w="1226" w:type="dxa"/>
            <w:vAlign w:val="center"/>
          </w:tcPr>
          <w:p w14:paraId="0841177B" w14:textId="77777777" w:rsidR="00FA2BD3" w:rsidRDefault="00FA2BD3" w:rsidP="00DE32DB">
            <w:pPr>
              <w:jc w:val="center"/>
              <w:rPr>
                <w:rFonts w:ascii="宋体" w:hAnsi="宋体" w:cs="宋体" w:hint="eastAsia"/>
                <w:bCs/>
                <w:szCs w:val="21"/>
              </w:rPr>
            </w:pPr>
          </w:p>
        </w:tc>
        <w:tc>
          <w:tcPr>
            <w:tcW w:w="1245" w:type="dxa"/>
            <w:vAlign w:val="center"/>
          </w:tcPr>
          <w:p w14:paraId="442E8B2C" w14:textId="77777777" w:rsidR="00FA2BD3" w:rsidRDefault="00FA2BD3" w:rsidP="00DE32DB">
            <w:pPr>
              <w:snapToGrid w:val="0"/>
              <w:spacing w:line="300" w:lineRule="auto"/>
              <w:jc w:val="center"/>
              <w:rPr>
                <w:sz w:val="22"/>
                <w:szCs w:val="22"/>
              </w:rPr>
            </w:pPr>
          </w:p>
        </w:tc>
        <w:tc>
          <w:tcPr>
            <w:tcW w:w="1125" w:type="dxa"/>
          </w:tcPr>
          <w:p w14:paraId="489DE762" w14:textId="77777777" w:rsidR="00FA2BD3" w:rsidRDefault="00FA2BD3" w:rsidP="00DE32DB">
            <w:pPr>
              <w:snapToGrid w:val="0"/>
              <w:spacing w:line="300" w:lineRule="auto"/>
              <w:rPr>
                <w:sz w:val="22"/>
                <w:szCs w:val="22"/>
              </w:rPr>
            </w:pPr>
          </w:p>
        </w:tc>
        <w:tc>
          <w:tcPr>
            <w:tcW w:w="2982" w:type="dxa"/>
          </w:tcPr>
          <w:p w14:paraId="6CC2709E" w14:textId="77777777" w:rsidR="00FA2BD3" w:rsidRDefault="00FA2BD3" w:rsidP="00DE32DB">
            <w:pPr>
              <w:snapToGrid w:val="0"/>
              <w:spacing w:line="300" w:lineRule="auto"/>
              <w:rPr>
                <w:sz w:val="22"/>
                <w:szCs w:val="22"/>
              </w:rPr>
            </w:pPr>
          </w:p>
        </w:tc>
      </w:tr>
    </w:tbl>
    <w:p w14:paraId="67C14E3F" w14:textId="77777777" w:rsidR="00FA2BD3" w:rsidRDefault="00FA2BD3" w:rsidP="00FA2BD3">
      <w:pPr>
        <w:adjustRightInd w:val="0"/>
        <w:snapToGrid w:val="0"/>
        <w:spacing w:line="300" w:lineRule="auto"/>
        <w:ind w:firstLineChars="196" w:firstLine="433"/>
        <w:jc w:val="left"/>
        <w:outlineLvl w:val="2"/>
        <w:rPr>
          <w:b/>
          <w:color w:val="000000"/>
          <w:sz w:val="22"/>
          <w:szCs w:val="22"/>
        </w:rPr>
      </w:pPr>
      <w:r>
        <w:rPr>
          <w:b/>
          <w:color w:val="000000"/>
          <w:sz w:val="22"/>
          <w:szCs w:val="22"/>
        </w:rPr>
        <w:t xml:space="preserve">11 </w:t>
      </w:r>
      <w:r>
        <w:rPr>
          <w:b/>
          <w:color w:val="000000"/>
          <w:sz w:val="22"/>
          <w:szCs w:val="22"/>
        </w:rPr>
        <w:t>安全文明作业及应急处置要求</w:t>
      </w:r>
      <w:bookmarkEnd w:id="52"/>
    </w:p>
    <w:p w14:paraId="7DE3AF69" w14:textId="77777777" w:rsidR="00FA2BD3" w:rsidRDefault="00FA2BD3" w:rsidP="00FA2BD3">
      <w:pPr>
        <w:tabs>
          <w:tab w:val="left" w:pos="3060"/>
        </w:tabs>
        <w:snapToGrid w:val="0"/>
        <w:spacing w:line="300" w:lineRule="auto"/>
        <w:ind w:firstLineChars="200" w:firstLine="440"/>
        <w:rPr>
          <w:sz w:val="22"/>
          <w:szCs w:val="22"/>
        </w:rPr>
      </w:pPr>
      <w:bookmarkStart w:id="53" w:name="_Toc460922292"/>
      <w:bookmarkStart w:id="54" w:name="_Toc463690205"/>
      <w:r>
        <w:rPr>
          <w:sz w:val="22"/>
          <w:szCs w:val="22"/>
        </w:rPr>
        <w:t xml:space="preserve">11.1 </w:t>
      </w:r>
      <w:r>
        <w:rPr>
          <w:sz w:val="22"/>
          <w:szCs w:val="22"/>
        </w:rPr>
        <w:t>安全文明施工措施与要求</w:t>
      </w:r>
      <w:bookmarkEnd w:id="53"/>
      <w:bookmarkEnd w:id="54"/>
    </w:p>
    <w:p w14:paraId="22CD37E5"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11.1.1 </w:t>
      </w:r>
      <w:r>
        <w:rPr>
          <w:sz w:val="22"/>
          <w:szCs w:val="22"/>
        </w:rPr>
        <w:t>承包商应对养护人员进行全员培训，有针对性地开展安全交底活动，重点强</w:t>
      </w:r>
      <w:r>
        <w:rPr>
          <w:sz w:val="22"/>
          <w:szCs w:val="22"/>
        </w:rPr>
        <w:lastRenderedPageBreak/>
        <w:t>调其岗位的安全风险及防范措施；特种作业人员必须接受专业培训，持证上岗。</w:t>
      </w:r>
    </w:p>
    <w:p w14:paraId="35E623A2"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11.1.2 </w:t>
      </w:r>
      <w:r>
        <w:rPr>
          <w:sz w:val="22"/>
          <w:szCs w:val="22"/>
        </w:rPr>
        <w:t>建立职工（含劳务工等各种类型用工）花名册等档案资料，与职工签订劳动合同，为其办理国家规定的相关保险，并按规定标准安排专业健康体检和配备劳动防护用品。</w:t>
      </w:r>
    </w:p>
    <w:p w14:paraId="58F1D6B7"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11.1.3 </w:t>
      </w:r>
      <w:r>
        <w:rPr>
          <w:sz w:val="22"/>
          <w:szCs w:val="22"/>
        </w:rPr>
        <w:t>建立健全安全生产工作责任体系和组织管理网络，设置安全生产监管部门，配备专职安全监管人员，对施工作业安全进行现场监督；按照</w:t>
      </w:r>
      <w:r>
        <w:rPr>
          <w:sz w:val="22"/>
          <w:szCs w:val="22"/>
        </w:rPr>
        <w:t>“</w:t>
      </w:r>
      <w:r>
        <w:rPr>
          <w:sz w:val="22"/>
          <w:szCs w:val="22"/>
        </w:rPr>
        <w:t>横向到边，纵向到底</w:t>
      </w:r>
      <w:r>
        <w:rPr>
          <w:sz w:val="22"/>
          <w:szCs w:val="22"/>
        </w:rPr>
        <w:t>”</w:t>
      </w:r>
      <w:r>
        <w:rPr>
          <w:sz w:val="22"/>
          <w:szCs w:val="22"/>
        </w:rPr>
        <w:t>责任制要求将安全责任分解，承包商法定代表人与项目部、项目部与下属各责任部门必须签订安全协议书；定期召开安全生产工作会议</w:t>
      </w:r>
      <w:r>
        <w:rPr>
          <w:rFonts w:hint="eastAsia"/>
          <w:sz w:val="22"/>
          <w:szCs w:val="22"/>
        </w:rPr>
        <w:t>，</w:t>
      </w:r>
      <w:r>
        <w:rPr>
          <w:sz w:val="22"/>
          <w:szCs w:val="22"/>
        </w:rPr>
        <w:t>组织开展安全生产检查。</w:t>
      </w:r>
    </w:p>
    <w:p w14:paraId="50C714A7" w14:textId="77777777" w:rsidR="00FA2BD3" w:rsidRDefault="00FA2BD3" w:rsidP="00FA2BD3">
      <w:pPr>
        <w:tabs>
          <w:tab w:val="left" w:pos="3060"/>
        </w:tabs>
        <w:snapToGrid w:val="0"/>
        <w:spacing w:line="300" w:lineRule="auto"/>
        <w:ind w:firstLineChars="200" w:firstLine="440"/>
        <w:rPr>
          <w:sz w:val="22"/>
          <w:szCs w:val="22"/>
        </w:rPr>
      </w:pPr>
      <w:r>
        <w:rPr>
          <w:sz w:val="22"/>
          <w:szCs w:val="22"/>
        </w:rPr>
        <w:t>11.1.4</w:t>
      </w:r>
      <w:r>
        <w:rPr>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00703346"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11.1.5 </w:t>
      </w:r>
      <w:r>
        <w:rPr>
          <w:sz w:val="22"/>
          <w:szCs w:val="22"/>
        </w:rPr>
        <w:t>进入养护作业现场的作业机械和车辆，应按规定配置警示标志、灯具。</w:t>
      </w:r>
    </w:p>
    <w:p w14:paraId="6B6BA76B"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11.1.6 </w:t>
      </w:r>
      <w:r>
        <w:rPr>
          <w:sz w:val="22"/>
          <w:szCs w:val="22"/>
        </w:rPr>
        <w:t>严格执行</w:t>
      </w:r>
      <w:r>
        <w:rPr>
          <w:sz w:val="22"/>
          <w:szCs w:val="22"/>
        </w:rPr>
        <w:t>JGJ4688-2005</w:t>
      </w:r>
      <w:r>
        <w:rPr>
          <w:sz w:val="22"/>
          <w:szCs w:val="22"/>
        </w:rPr>
        <w:t>《施工现场临时用电安全技术规范》规定，采用三级配电系统、</w:t>
      </w:r>
      <w:r>
        <w:rPr>
          <w:sz w:val="22"/>
          <w:szCs w:val="22"/>
        </w:rPr>
        <w:t>TN-S</w:t>
      </w:r>
      <w:r>
        <w:rPr>
          <w:sz w:val="22"/>
          <w:szCs w:val="22"/>
        </w:rPr>
        <w:t>接零保护系统、三级漏电保护系统；所有的配电箱、开关电箱符合要求，临时用电工程所用电器装置、元器件、电线电缆等电工产品必须按国家规定通过</w:t>
      </w:r>
      <w:r>
        <w:rPr>
          <w:sz w:val="22"/>
          <w:szCs w:val="22"/>
        </w:rPr>
        <w:t>“3C”</w:t>
      </w:r>
      <w:r>
        <w:rPr>
          <w:sz w:val="22"/>
          <w:szCs w:val="22"/>
        </w:rPr>
        <w:t>认证，并经市建设工程安全协会登记备案的进行配置。</w:t>
      </w:r>
    </w:p>
    <w:p w14:paraId="1C02AD69"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11.1.7 </w:t>
      </w:r>
      <w:r>
        <w:rPr>
          <w:sz w:val="22"/>
          <w:szCs w:val="22"/>
        </w:rPr>
        <w:t>如养护施工过程中发生重特大安全事故，承包商应快速、及时赶到现场，实施紧急处置，并协同有关单位和部门做好善后处理和稳定工作；紧急处置的结果须及时上报业主。</w:t>
      </w:r>
    </w:p>
    <w:p w14:paraId="2DC345A0"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11.1.8 </w:t>
      </w:r>
      <w:r>
        <w:rPr>
          <w:sz w:val="22"/>
          <w:szCs w:val="22"/>
        </w:rPr>
        <w:t>创建文明工地，做到养护工地规范有序，便民利民，工完料清场地清，将养护工程对交通的影响降到最低。凡施工过程中可能产生扬尘的环节，必须采用降尘措施控制扬尘。</w:t>
      </w:r>
    </w:p>
    <w:p w14:paraId="3752D29C" w14:textId="77777777" w:rsidR="00FA2BD3" w:rsidRDefault="00FA2BD3" w:rsidP="00FA2BD3">
      <w:pPr>
        <w:pStyle w:val="a0"/>
        <w:ind w:leftChars="0" w:left="0" w:firstLineChars="200" w:firstLine="440"/>
      </w:pPr>
      <w:r>
        <w:rPr>
          <w:sz w:val="22"/>
          <w:szCs w:val="22"/>
        </w:rPr>
        <w:t xml:space="preserve">11.1.9 </w:t>
      </w:r>
      <w:r>
        <w:rPr>
          <w:sz w:val="22"/>
          <w:szCs w:val="22"/>
        </w:rPr>
        <w:t>开展多方面的共建联建活动；开展文明样板路创建活动，已创建的合同标段须保持既有创建成果。</w:t>
      </w:r>
    </w:p>
    <w:p w14:paraId="7F666915"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 </w:t>
      </w:r>
      <w:r>
        <w:rPr>
          <w:sz w:val="22"/>
          <w:szCs w:val="22"/>
        </w:rPr>
        <w:t>应急处置要求</w:t>
      </w:r>
    </w:p>
    <w:p w14:paraId="16DA5699"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11.2.1 </w:t>
      </w:r>
      <w:r>
        <w:rPr>
          <w:sz w:val="22"/>
          <w:szCs w:val="22"/>
        </w:rPr>
        <w:t>按照其性质、严重程度、可控性等因素，灾害性天气、突发事件的等级划分为</w:t>
      </w:r>
      <w:r>
        <w:rPr>
          <w:rFonts w:ascii="宋体" w:hAnsi="宋体" w:cs="宋体" w:hint="eastAsia"/>
          <w:sz w:val="22"/>
          <w:szCs w:val="22"/>
        </w:rPr>
        <w:t>Ⅰ</w:t>
      </w:r>
      <w:r>
        <w:rPr>
          <w:sz w:val="22"/>
          <w:szCs w:val="22"/>
        </w:rPr>
        <w:t>级（特别重大）、</w:t>
      </w:r>
      <w:r>
        <w:rPr>
          <w:rFonts w:ascii="宋体" w:hAnsi="宋体" w:cs="宋体" w:hint="eastAsia"/>
          <w:sz w:val="22"/>
          <w:szCs w:val="22"/>
        </w:rPr>
        <w:t>Ⅱ</w:t>
      </w:r>
      <w:r>
        <w:rPr>
          <w:sz w:val="22"/>
          <w:szCs w:val="22"/>
        </w:rPr>
        <w:t>级（重大）、</w:t>
      </w:r>
      <w:r>
        <w:rPr>
          <w:rFonts w:ascii="宋体" w:hAnsi="宋体" w:cs="宋体" w:hint="eastAsia"/>
          <w:sz w:val="22"/>
          <w:szCs w:val="22"/>
        </w:rPr>
        <w:t>Ⅲ</w:t>
      </w:r>
      <w:r>
        <w:rPr>
          <w:sz w:val="22"/>
          <w:szCs w:val="22"/>
        </w:rPr>
        <w:t>级（较大）、</w:t>
      </w:r>
      <w:r>
        <w:rPr>
          <w:rFonts w:ascii="宋体" w:hAnsi="宋体" w:cs="宋体" w:hint="eastAsia"/>
          <w:sz w:val="22"/>
          <w:szCs w:val="22"/>
        </w:rPr>
        <w:t>Ⅳ</w:t>
      </w:r>
      <w:r>
        <w:rPr>
          <w:sz w:val="22"/>
          <w:szCs w:val="22"/>
        </w:rPr>
        <w:t>级（一般）四级。</w:t>
      </w:r>
    </w:p>
    <w:p w14:paraId="5138EABF"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11.2.2 </w:t>
      </w:r>
      <w:r>
        <w:rPr>
          <w:sz w:val="22"/>
          <w:szCs w:val="22"/>
        </w:rPr>
        <w:t>承包商应具有社会责任意识，针对各级各类可能发生的灾害天气和突发事件，积极响应发包人的安排并应建立应急处置预案。</w:t>
      </w:r>
    </w:p>
    <w:p w14:paraId="0F927FF3"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11.2.3 </w:t>
      </w:r>
      <w:r>
        <w:rPr>
          <w:sz w:val="22"/>
          <w:szCs w:val="22"/>
        </w:rPr>
        <w:t>建立应急指挥领导小组，负责应急救援总体指挥，并落实各部门职责和相关措施。</w:t>
      </w:r>
    </w:p>
    <w:p w14:paraId="02434999"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11.2.4 </w:t>
      </w:r>
      <w:r>
        <w:rPr>
          <w:sz w:val="22"/>
          <w:szCs w:val="22"/>
        </w:rPr>
        <w:t>组建一支具有综合救援能力的应急救援队伍（人员总数不得少于</w:t>
      </w:r>
      <w:r>
        <w:rPr>
          <w:sz w:val="22"/>
          <w:szCs w:val="22"/>
        </w:rPr>
        <w:t>15</w:t>
      </w:r>
      <w:r>
        <w:rPr>
          <w:sz w:val="22"/>
          <w:szCs w:val="22"/>
        </w:rPr>
        <w:t>人），一旦紧急情况发生，能在最短时间内到达现场进行应急处置。</w:t>
      </w:r>
    </w:p>
    <w:p w14:paraId="6A6B2E86"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11.2.5 </w:t>
      </w:r>
      <w:r>
        <w:rPr>
          <w:sz w:val="22"/>
          <w:szCs w:val="22"/>
        </w:rPr>
        <w:t>定期检查应急救援物资与机具，确保物资储备数量充足、机具设备完好可用。</w:t>
      </w:r>
    </w:p>
    <w:p w14:paraId="2CE4B083"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11.2.6 </w:t>
      </w:r>
      <w:r>
        <w:rPr>
          <w:sz w:val="22"/>
          <w:szCs w:val="22"/>
        </w:rPr>
        <w:t>及时掌握灾害性天气的预警信息，特别在灾害性天气易发季节，需密切关注气象变化情况，针对其可能带来城市道路通行障碍做好相关防御措施。</w:t>
      </w:r>
    </w:p>
    <w:p w14:paraId="5C54564C"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11.2.7 </w:t>
      </w:r>
      <w:r>
        <w:rPr>
          <w:sz w:val="22"/>
          <w:szCs w:val="22"/>
        </w:rPr>
        <w:t>与交警、消防、医疗等部门建立联动机制，一旦发生紧急情况，能与交警及其它相关部门协调配合，维持道路的正常运行和良好秩序，并将实施情况及时上报业主。</w:t>
      </w:r>
    </w:p>
    <w:p w14:paraId="2A7F911B"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11.2.8 </w:t>
      </w:r>
      <w:r>
        <w:rPr>
          <w:sz w:val="22"/>
          <w:szCs w:val="22"/>
        </w:rPr>
        <w:t>按照</w:t>
      </w:r>
      <w:r>
        <w:rPr>
          <w:sz w:val="22"/>
          <w:szCs w:val="22"/>
        </w:rPr>
        <w:t>“</w:t>
      </w:r>
      <w:r>
        <w:rPr>
          <w:sz w:val="22"/>
          <w:szCs w:val="22"/>
        </w:rPr>
        <w:t>上海市灾害性气候应急处置手册</w:t>
      </w:r>
      <w:r>
        <w:rPr>
          <w:sz w:val="22"/>
          <w:szCs w:val="22"/>
        </w:rPr>
        <w:t>”</w:t>
      </w:r>
      <w:r>
        <w:rPr>
          <w:sz w:val="22"/>
          <w:szCs w:val="22"/>
        </w:rPr>
        <w:t>、</w:t>
      </w:r>
      <w:r>
        <w:rPr>
          <w:sz w:val="22"/>
          <w:szCs w:val="22"/>
        </w:rPr>
        <w:t>“</w:t>
      </w:r>
      <w:r>
        <w:rPr>
          <w:sz w:val="22"/>
          <w:szCs w:val="22"/>
        </w:rPr>
        <w:t>浦东新区突发突发事件应急处置</w:t>
      </w:r>
      <w:r>
        <w:rPr>
          <w:sz w:val="22"/>
          <w:szCs w:val="22"/>
        </w:rPr>
        <w:lastRenderedPageBreak/>
        <w:t>预案</w:t>
      </w:r>
      <w:r>
        <w:rPr>
          <w:sz w:val="22"/>
          <w:szCs w:val="22"/>
        </w:rPr>
        <w:t>”</w:t>
      </w:r>
      <w:r>
        <w:rPr>
          <w:sz w:val="22"/>
          <w:szCs w:val="22"/>
        </w:rPr>
        <w:t>要求，启动相应预警等级的应急响应。</w:t>
      </w:r>
    </w:p>
    <w:p w14:paraId="7AEE7712"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11.2.9 </w:t>
      </w:r>
      <w:r>
        <w:rPr>
          <w:sz w:val="22"/>
          <w:szCs w:val="22"/>
        </w:rPr>
        <w:t>定期或不定期开展多方式多类别的应急演练，提高应急队伍的响应速度、救援水平和协同能力，并根据演练过程总结和结果评估，完善应急预案。</w:t>
      </w:r>
    </w:p>
    <w:p w14:paraId="295AEB92" w14:textId="77777777" w:rsidR="00FA2BD3" w:rsidRDefault="00FA2BD3" w:rsidP="00FA2BD3">
      <w:pPr>
        <w:tabs>
          <w:tab w:val="left" w:pos="3060"/>
        </w:tabs>
        <w:snapToGrid w:val="0"/>
        <w:spacing w:line="300" w:lineRule="auto"/>
        <w:ind w:firstLineChars="200" w:firstLine="440"/>
      </w:pPr>
      <w:r>
        <w:rPr>
          <w:sz w:val="22"/>
          <w:szCs w:val="22"/>
        </w:rPr>
        <w:t xml:space="preserve">11.2.10 </w:t>
      </w:r>
      <w:r>
        <w:rPr>
          <w:sz w:val="22"/>
          <w:szCs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Pr>
          <w:sz w:val="22"/>
          <w:szCs w:val="22"/>
        </w:rPr>
        <w:t xml:space="preserve"> </w:t>
      </w:r>
    </w:p>
    <w:p w14:paraId="200C0799"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55" w:name="_Toc463690206"/>
      <w:bookmarkStart w:id="56" w:name="_Toc460922293"/>
      <w:bookmarkStart w:id="57" w:name="_Toc190332203"/>
      <w:r>
        <w:rPr>
          <w:b/>
          <w:color w:val="000000"/>
          <w:sz w:val="22"/>
          <w:szCs w:val="22"/>
        </w:rPr>
        <w:t xml:space="preserve">12 </w:t>
      </w:r>
      <w:r>
        <w:rPr>
          <w:b/>
          <w:color w:val="000000"/>
          <w:sz w:val="22"/>
          <w:szCs w:val="22"/>
        </w:rPr>
        <w:t>养护作业用房配备要求</w:t>
      </w:r>
      <w:bookmarkEnd w:id="55"/>
      <w:bookmarkEnd w:id="56"/>
      <w:bookmarkEnd w:id="57"/>
    </w:p>
    <w:p w14:paraId="088C3DF8" w14:textId="77777777" w:rsidR="00FA2BD3" w:rsidRDefault="00FA2BD3" w:rsidP="00FA2BD3">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14:paraId="07320E37"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58" w:name="_Toc190332204"/>
      <w:r>
        <w:rPr>
          <w:b/>
          <w:color w:val="000000"/>
          <w:sz w:val="22"/>
          <w:szCs w:val="22"/>
        </w:rPr>
        <w:t xml:space="preserve">13 </w:t>
      </w:r>
      <w:r>
        <w:rPr>
          <w:b/>
          <w:color w:val="000000"/>
          <w:sz w:val="22"/>
          <w:szCs w:val="22"/>
        </w:rPr>
        <w:t>考核管理与售后服务要求</w:t>
      </w:r>
      <w:bookmarkEnd w:id="58"/>
    </w:p>
    <w:p w14:paraId="26581386" w14:textId="77777777" w:rsidR="00FA2BD3" w:rsidRDefault="00FA2BD3" w:rsidP="00FA2BD3">
      <w:pPr>
        <w:tabs>
          <w:tab w:val="left" w:pos="3060"/>
        </w:tabs>
        <w:snapToGrid w:val="0"/>
        <w:spacing w:line="300" w:lineRule="auto"/>
        <w:ind w:firstLineChars="200" w:firstLine="440"/>
        <w:rPr>
          <w:sz w:val="22"/>
          <w:szCs w:val="22"/>
        </w:rPr>
      </w:pPr>
      <w:r>
        <w:rPr>
          <w:sz w:val="22"/>
          <w:szCs w:val="22"/>
        </w:rPr>
        <w:t xml:space="preserve">13.1 </w:t>
      </w:r>
      <w:r>
        <w:rPr>
          <w:sz w:val="22"/>
          <w:szCs w:val="22"/>
        </w:rPr>
        <w:t>考核管理要求或考核管理办法</w:t>
      </w:r>
    </w:p>
    <w:p w14:paraId="1BF1B05B" w14:textId="77777777" w:rsidR="00FA2BD3" w:rsidRDefault="00FA2BD3" w:rsidP="00FA2BD3">
      <w:pPr>
        <w:spacing w:line="300" w:lineRule="auto"/>
        <w:jc w:val="center"/>
        <w:rPr>
          <w:rFonts w:ascii="宋体" w:hAnsi="宋体" w:cs="宋体" w:hint="eastAsia"/>
          <w:b/>
          <w:sz w:val="22"/>
          <w:szCs w:val="22"/>
        </w:rPr>
      </w:pPr>
      <w:r>
        <w:rPr>
          <w:rFonts w:hint="eastAsia"/>
          <w:b/>
          <w:bCs/>
          <w:color w:val="000000"/>
          <w:sz w:val="22"/>
          <w:szCs w:val="22"/>
        </w:rPr>
        <w:t>浦东新区康桥镇绿化养护考核办法</w:t>
      </w:r>
    </w:p>
    <w:p w14:paraId="22076123" w14:textId="77777777" w:rsidR="00FA2BD3" w:rsidRDefault="00FA2BD3" w:rsidP="00FA2BD3">
      <w:pPr>
        <w:widowControl/>
        <w:spacing w:line="360" w:lineRule="auto"/>
        <w:ind w:firstLineChars="200" w:firstLine="442"/>
        <w:jc w:val="left"/>
        <w:rPr>
          <w:rFonts w:ascii="宋体" w:hAnsi="宋体" w:cs="宋体" w:hint="eastAsia"/>
          <w:b/>
          <w:sz w:val="22"/>
          <w:szCs w:val="22"/>
        </w:rPr>
      </w:pPr>
    </w:p>
    <w:p w14:paraId="10263989"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一、指导思想</w:t>
      </w:r>
    </w:p>
    <w:p w14:paraId="2579EAA1"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为巩固和提高浦东新区</w:t>
      </w:r>
      <w:r>
        <w:rPr>
          <w:rFonts w:hint="eastAsia"/>
          <w:color w:val="000000"/>
          <w:sz w:val="22"/>
          <w:szCs w:val="22"/>
        </w:rPr>
        <w:t>康桥镇</w:t>
      </w:r>
      <w:r>
        <w:rPr>
          <w:rFonts w:ascii="宋体" w:hAnsi="宋体" w:cs="宋体" w:hint="eastAsia"/>
          <w:color w:val="000000"/>
          <w:sz w:val="22"/>
          <w:szCs w:val="22"/>
        </w:rPr>
        <w:t>范围内绿化养护作业管养水平，不断完善绿化养护作业常态长效机制，逐步提高绿化养护质量，根据有关法律、法规、技术标准，结合本镇实际，制定本考核办法。</w:t>
      </w:r>
    </w:p>
    <w:p w14:paraId="512ADC42" w14:textId="77777777" w:rsidR="00FA2BD3" w:rsidRDefault="00FA2BD3" w:rsidP="00FA2BD3">
      <w:pPr>
        <w:numPr>
          <w:ilvl w:val="0"/>
          <w:numId w:val="3"/>
        </w:num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适用范围</w:t>
      </w:r>
    </w:p>
    <w:p w14:paraId="7450AB89" w14:textId="77777777" w:rsidR="00FA2BD3" w:rsidRDefault="00FA2BD3" w:rsidP="00FA2BD3">
      <w:pPr>
        <w:numPr>
          <w:ilvl w:val="0"/>
          <w:numId w:val="4"/>
        </w:num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本考核办法适用于浦东新区康桥镇委托养护的道路绿化设施和其它公共区域的绿化以及养护作业单位。</w:t>
      </w:r>
    </w:p>
    <w:p w14:paraId="55D1A59F" w14:textId="77777777" w:rsidR="00FA2BD3" w:rsidRDefault="00FA2BD3" w:rsidP="00FA2BD3">
      <w:pPr>
        <w:numPr>
          <w:ilvl w:val="0"/>
          <w:numId w:val="4"/>
        </w:num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康桥镇城市建设管理事务中心负责对本镇绿化养护工作进行考核，并有权根据上级部门规定和城市管理发展的需要及时调整、完善养护考核办法。</w:t>
      </w:r>
    </w:p>
    <w:p w14:paraId="66CBB288"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三、编制目的</w:t>
      </w:r>
    </w:p>
    <w:p w14:paraId="2F8CE93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1、建立健全公平公正的绿地养护管理工作评价体系。</w:t>
      </w:r>
    </w:p>
    <w:p w14:paraId="4BDBCCB4"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2、提升绿地养护管理水平，保护和改善生态环境，创造良好的公众休憩环境。</w:t>
      </w:r>
    </w:p>
    <w:p w14:paraId="4A48FA8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3、努力实现管理无缝隙，不断提升市民满意度。</w:t>
      </w:r>
    </w:p>
    <w:p w14:paraId="6CC0889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4、完善绿地养护管理的过程考核机制。</w:t>
      </w:r>
    </w:p>
    <w:p w14:paraId="314466B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5、确保财政资金的科学、有效使用。</w:t>
      </w:r>
    </w:p>
    <w:p w14:paraId="28244E5F"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四、编制依据</w:t>
      </w:r>
    </w:p>
    <w:p w14:paraId="13DF6396"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1、《上海市绿化条例》</w:t>
      </w:r>
    </w:p>
    <w:p w14:paraId="7BFC397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2、《园林绿化养护技术等级标准》</w:t>
      </w:r>
    </w:p>
    <w:p w14:paraId="1636AC55"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3、《园林绿化植物栽植技术规程》</w:t>
      </w:r>
    </w:p>
    <w:p w14:paraId="4A7E01A2"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4、《园林绿化养护技术规程》</w:t>
      </w:r>
    </w:p>
    <w:p w14:paraId="5F118C0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lastRenderedPageBreak/>
        <w:t>5、《行道树养护技术规程》</w:t>
      </w:r>
    </w:p>
    <w:p w14:paraId="3F34C846"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6、《行道树栽植技术规程》</w:t>
      </w:r>
    </w:p>
    <w:p w14:paraId="66F3EAF6"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7、《花坛、花镜技术规程》</w:t>
      </w:r>
    </w:p>
    <w:p w14:paraId="3689CEC9"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8、《花坪建植和养护技术规程》</w:t>
      </w:r>
    </w:p>
    <w:p w14:paraId="5FCED2A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9、《立体绿化技术规程》</w:t>
      </w:r>
    </w:p>
    <w:p w14:paraId="1C75390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10、《绿化植物保护技术规程》</w:t>
      </w:r>
    </w:p>
    <w:p w14:paraId="58187C0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11、其他市、区相关文件</w:t>
      </w:r>
    </w:p>
    <w:p w14:paraId="3E5B203D"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五、编制原则</w:t>
      </w:r>
    </w:p>
    <w:p w14:paraId="48F09C2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1、充分体现公平、公开、公正的原则。引入考核激励机制，采取科学客观的测评方法。</w:t>
      </w:r>
    </w:p>
    <w:p w14:paraId="51A25AE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2、充分体现考核的规范性、专业性，提高考核的定性、定量要求。细化管理标准，加强业务指导和服务。</w:t>
      </w:r>
    </w:p>
    <w:p w14:paraId="5C86439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3、充分体现日常考核的重要性，注重过程考核，加大日常考核在考核中的比重。</w:t>
      </w:r>
    </w:p>
    <w:p w14:paraId="25DC7C8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4、充分体现考核的综合性，将社会责任、政风行风、信访投诉、文明施工、巡查实效等纳入考评评价体系。</w:t>
      </w:r>
    </w:p>
    <w:p w14:paraId="16A2447A"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六、考核内容及标准</w:t>
      </w:r>
    </w:p>
    <w:p w14:paraId="6A29B25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考核内容包括内业资料、文明施工、应急处置（防汛防台）、专业技术管理、社会评价及信访投诉处理等。</w:t>
      </w:r>
    </w:p>
    <w:p w14:paraId="5CABB262" w14:textId="77777777" w:rsidR="00FA2BD3" w:rsidRDefault="00FA2BD3" w:rsidP="00FA2BD3">
      <w:pPr>
        <w:numPr>
          <w:ilvl w:val="0"/>
          <w:numId w:val="5"/>
        </w:num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内业资料考核</w:t>
      </w:r>
    </w:p>
    <w:p w14:paraId="41E74054"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内业资料包括基础资料、日常记录、计划预案等内容。</w:t>
      </w:r>
    </w:p>
    <w:p w14:paraId="5F9BB17A"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（1）基础资料：包含养护</w:t>
      </w:r>
      <w:r>
        <w:rPr>
          <w:rFonts w:ascii="宋体" w:hAnsi="宋体" w:cs="宋体" w:hint="eastAsia"/>
          <w:color w:val="000000"/>
          <w:sz w:val="22"/>
          <w:szCs w:val="22"/>
          <w:lang w:eastAsia="zh-Hans"/>
        </w:rPr>
        <w:t>范围</w:t>
      </w:r>
      <w:r>
        <w:rPr>
          <w:rFonts w:ascii="宋体" w:hAnsi="宋体" w:cs="宋体" w:hint="eastAsia"/>
          <w:color w:val="000000"/>
          <w:sz w:val="22"/>
          <w:szCs w:val="22"/>
        </w:rPr>
        <w:t>内设施量、示意图、养护作业分配情况、日常养护管理网络、安全管理网络、防台防汛网络、节日值班网络、养护作业联系网络等。</w:t>
      </w:r>
    </w:p>
    <w:p w14:paraId="72F482CA"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（2）日常记录：包含日常养护日记、养护设施处理记录、巡查记录等。</w:t>
      </w:r>
    </w:p>
    <w:p w14:paraId="294A67A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（3）计划预案：包含养护计划（年度、月度、阶段）、防灾害性天气计划、各类工作总结、各类安全应急预案等。</w:t>
      </w:r>
    </w:p>
    <w:p w14:paraId="2678786C" w14:textId="77777777" w:rsidR="00FA2BD3" w:rsidRDefault="00FA2BD3" w:rsidP="00FA2BD3">
      <w:pPr>
        <w:tabs>
          <w:tab w:val="left" w:pos="3060"/>
        </w:tabs>
        <w:snapToGrid w:val="0"/>
        <w:spacing w:line="360" w:lineRule="auto"/>
        <w:ind w:firstLineChars="200" w:firstLine="440"/>
        <w:jc w:val="left"/>
        <w:rPr>
          <w:rFonts w:ascii="宋体" w:hAnsi="宋体" w:cs="宋体" w:hint="eastAsia"/>
          <w:color w:val="000000"/>
          <w:sz w:val="22"/>
          <w:szCs w:val="22"/>
        </w:rPr>
      </w:pPr>
      <w:r>
        <w:rPr>
          <w:rFonts w:ascii="宋体" w:hAnsi="宋体" w:cs="宋体" w:hint="eastAsia"/>
          <w:color w:val="000000"/>
          <w:sz w:val="22"/>
          <w:szCs w:val="22"/>
        </w:rPr>
        <w:t>（4）养护单位应规范资料管理制度，并责任到人，及时、准确、规范上交各类相关资料。</w:t>
      </w:r>
    </w:p>
    <w:p w14:paraId="76B08486" w14:textId="77777777" w:rsidR="00FA2BD3" w:rsidRDefault="00FA2BD3" w:rsidP="00FA2BD3">
      <w:pPr>
        <w:numPr>
          <w:ilvl w:val="0"/>
          <w:numId w:val="5"/>
        </w:num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文明施工</w:t>
      </w:r>
    </w:p>
    <w:p w14:paraId="6CD8F8D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（1）作业人员需培训后持证上岗，定期组织专业培训；必须统一着装</w:t>
      </w:r>
      <w:proofErr w:type="gramStart"/>
      <w:r>
        <w:rPr>
          <w:rFonts w:ascii="宋体" w:hAnsi="宋体" w:cs="宋体" w:hint="eastAsia"/>
          <w:color w:val="000000"/>
          <w:sz w:val="22"/>
          <w:szCs w:val="22"/>
        </w:rPr>
        <w:t>(景观道路绿化养护作业应穿反光工作衣)</w:t>
      </w:r>
      <w:proofErr w:type="gramEnd"/>
      <w:r>
        <w:rPr>
          <w:rFonts w:ascii="宋体" w:hAnsi="宋体" w:cs="宋体" w:hint="eastAsia"/>
          <w:color w:val="000000"/>
          <w:sz w:val="22"/>
          <w:szCs w:val="22"/>
        </w:rPr>
        <w:t>，戴好行业识别标识，雨雪天佩戴标志雨衣；上树作业时必须戴好安全帽，系好安全带，随带工具应放置在工具袋里。</w:t>
      </w:r>
    </w:p>
    <w:p w14:paraId="5ACF7386"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（2）各标段内须设置养护铭牌、防火、警示等标志牌。</w:t>
      </w:r>
    </w:p>
    <w:p w14:paraId="638FBBA9"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lastRenderedPageBreak/>
        <w:t>（3）不可使用明令禁止的农药，喷洒农药要求做到事前有宣传告知，事中有人管理，事后有记录。</w:t>
      </w:r>
    </w:p>
    <w:p w14:paraId="1C1F366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（4）辖区内道路剥芽、修剪必须错时作业，避免人流高峰，并有专人负责确保排堵保畅。修剪或剥芽后，主干道路面枝条1小时内清除，次干道、支路路面枝条2小时内清除。</w:t>
      </w:r>
    </w:p>
    <w:p w14:paraId="74762E55"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（5）不允许有未经审批的横幅和乱晾晒及灯线缠绕现象，及时阻止和上报未经允许的占绿毁绿现象。</w:t>
      </w:r>
    </w:p>
    <w:p w14:paraId="74DC5FD2"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（6）修剪后必须及时清场，严禁园林废弃物堆放于绿化带内或周边，严禁室外焚烧，修剪完毕的树枝及时运往指定地点，经树枝粉碎机粉碎后回施绿地，作业中避免扬尘、农药等污染。</w:t>
      </w:r>
    </w:p>
    <w:p w14:paraId="4554FFB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（7）能及时完成领导和上级交办的各项任务；及时有效处理各种投诉，无养护管理中责任性投诉。</w:t>
      </w:r>
    </w:p>
    <w:p w14:paraId="68E1DB4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3、应急处置（防汛防台）</w:t>
      </w:r>
    </w:p>
    <w:p w14:paraId="3BA6128D"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（1）养护单位建立突发公共事件应急预案，建立抢险小组，储备充裕的应急物资。</w:t>
      </w:r>
    </w:p>
    <w:p w14:paraId="6D228A4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（2）遇到险情及时汇报，抢救措施到位，积极做好现场清运工作。树木支撑规范，牢固，树木无倾斜；雨后积水不超过4小时</w:t>
      </w:r>
      <w:proofErr w:type="gramStart"/>
      <w:r>
        <w:rPr>
          <w:rFonts w:ascii="宋体" w:hAnsi="宋体" w:cs="宋体" w:hint="eastAsia"/>
          <w:color w:val="000000"/>
          <w:sz w:val="22"/>
          <w:szCs w:val="22"/>
        </w:rPr>
        <w:t>(一级绿地不超过 2小时)</w:t>
      </w:r>
      <w:proofErr w:type="gramEnd"/>
      <w:r>
        <w:rPr>
          <w:rFonts w:ascii="宋体" w:hAnsi="宋体" w:cs="宋体" w:hint="eastAsia"/>
          <w:color w:val="000000"/>
          <w:sz w:val="22"/>
          <w:szCs w:val="22"/>
        </w:rPr>
        <w:t>；做好高温季节抗旱工作，防止树木和花草枯萎现象；冬季做好防冻措施，树木无冻害现象。</w:t>
      </w:r>
    </w:p>
    <w:p w14:paraId="6120BF6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（3）做好各类重大活动的保障；市、区两级检查；突发事件的应急处置，配合所在街镇、社区做好各项应急保障。</w:t>
      </w:r>
    </w:p>
    <w:p w14:paraId="405CCAC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（4）防台防汛工作。完善的防汛组织体系，每年定期开展防汛演练，完成防汛抢险工作。</w:t>
      </w:r>
    </w:p>
    <w:p w14:paraId="42DC431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4、专业技术养护</w:t>
      </w:r>
    </w:p>
    <w:p w14:paraId="1707449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（1）绿地养护要求</w:t>
      </w:r>
    </w:p>
    <w:p w14:paraId="0CDF3045"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①群落结构：植物群落合理完整，层次丰富，无空秃，树木株间生长空间与层次疏密有致，整体景观效果良好。</w:t>
      </w:r>
    </w:p>
    <w:p w14:paraId="694B919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②树木生长：绿地内无枯枝死树残柱，树形完整饱满，枝叶茂盛，季相明显。针叶树应保持明显的顶端优势，花灌木按时开花结果，整形树必须按观赏要求养护成一定形态。地被植物应为四季常绿观花或观叶品种，人为践踏有保护措施、无空秃。</w:t>
      </w:r>
    </w:p>
    <w:p w14:paraId="131E505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③花卉布置：花卉健壮，始花期方可种植，株行距适宜，基本无露土现象，花期整齐，图案美观。</w:t>
      </w:r>
    </w:p>
    <w:p w14:paraId="0CFCC95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④草坪铺植：草种纯，生长茂密，修剪后平整，无枯黄、病虫害、空秃，切边规范，草屑及时清除。</w:t>
      </w:r>
    </w:p>
    <w:p w14:paraId="58C4B6C4"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lastRenderedPageBreak/>
        <w:t>⑤中耕除草：保持土壤疏松透气，无碎石砖等杂物，夏秋各松土一次；杂草拔除及时，无大型野草，无缠绕性、攀援性杂草，草坪内基本无杂草。</w:t>
      </w:r>
    </w:p>
    <w:p w14:paraId="0DA464D5"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⑥修剪规范：乔木修剪造型饱满，无徒长枝、病虫枝、过密枝、并生枝、下垂枝、枯枝，花灌木修剪合理、规范，绿篱修剪及时，有效控制高度和两层饱满。春季剥芽一次，冬季修剪一次。</w:t>
      </w:r>
    </w:p>
    <w:p w14:paraId="76BCFAD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⑦有害生物防治：病虫害防治及时、有效，无明显新生病虫害现象。及时摘除悬挂或依附在植物体上的虫茧、虫囊、休眠虫体等，及时结合冬季中耕翻土消灭越冬虫蛹，隔年的虫茧、虫囊、休眠虫体，虫害危害概率在5%以下，食叶性害虫小于5%，刺吸性害虫小于10%，蛀干性害虫小于3%。绿地无严重有害生物危害，无大面积病虫害发生。</w:t>
      </w:r>
    </w:p>
    <w:p w14:paraId="4AF11F64"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⑧施肥浇水：施肥合理，有效（特别冬季需施用有机肥）；干旱季节浇水及时透彻，浇水后植物无萎蔫现象。</w:t>
      </w:r>
    </w:p>
    <w:p w14:paraId="1F4E2C34"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⑨设备设施：园林建筑小品、辅助设施完好无损，如设施损坏及时修复。</w:t>
      </w:r>
    </w:p>
    <w:p w14:paraId="15027772"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⑩环境卫生：有专人负责绿地保洁工作；绿地整洁，无垃圾；保洁及时，清理垃圾及时；对绿地范围内的“飞车垃圾”及时清除。</w:t>
      </w:r>
    </w:p>
    <w:p w14:paraId="1AAD1ED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(2)行道树养护技术标准</w:t>
      </w:r>
    </w:p>
    <w:p w14:paraId="7E85E4F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①植株青枝绿叶，长势茂盛</w:t>
      </w:r>
      <w:proofErr w:type="gramStart"/>
      <w:r>
        <w:rPr>
          <w:rFonts w:ascii="宋体" w:hAnsi="宋体" w:cs="宋体" w:hint="eastAsia"/>
          <w:color w:val="000000"/>
          <w:sz w:val="22"/>
          <w:szCs w:val="22"/>
        </w:rPr>
        <w:t>(含地被植物)</w:t>
      </w:r>
      <w:proofErr w:type="gramEnd"/>
      <w:r>
        <w:rPr>
          <w:rFonts w:ascii="宋体" w:hAnsi="宋体" w:cs="宋体" w:hint="eastAsia"/>
          <w:color w:val="000000"/>
          <w:sz w:val="22"/>
          <w:szCs w:val="22"/>
        </w:rPr>
        <w:t>，树冠丰满完整。</w:t>
      </w:r>
    </w:p>
    <w:p w14:paraId="71ACD78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②修剪规范，植株无徒长枝、病虫枝、过密枝、并生枝、交叉枝、下垂枝、枯枝、伤损枝，主侧枝分布匀称和数量适宜，上缘线和下缘线整齐，不影响车辆通行和高压线、路灯、交通指示牌。</w:t>
      </w:r>
    </w:p>
    <w:p w14:paraId="0ED53821"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③树穴有平整盖板或种植地被植物，黄土不裸露。</w:t>
      </w:r>
    </w:p>
    <w:p w14:paraId="24D6F4A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④行道树道路要有群体特色效果，选用的品种应保持一定数量和统一的规格。补植树品种规格也应保持一致。</w:t>
      </w:r>
    </w:p>
    <w:p w14:paraId="65735F29"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⑤无缺株、死株，植株不倾斜。</w:t>
      </w:r>
    </w:p>
    <w:p w14:paraId="16169B36"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⑥无断桩、坏桩，桩位扎缚规范整齐。</w:t>
      </w:r>
    </w:p>
    <w:p w14:paraId="7C4D2EFF" w14:textId="77777777" w:rsidR="00FA2BD3" w:rsidRDefault="00FA2BD3" w:rsidP="00FA2BD3">
      <w:pPr>
        <w:tabs>
          <w:tab w:val="left" w:pos="3060"/>
        </w:tabs>
        <w:snapToGrid w:val="0"/>
        <w:spacing w:line="360" w:lineRule="auto"/>
        <w:ind w:leftChars="208" w:left="437"/>
        <w:rPr>
          <w:rFonts w:ascii="宋体" w:hAnsi="宋体" w:cs="宋体" w:hint="eastAsia"/>
          <w:color w:val="000000"/>
          <w:sz w:val="22"/>
          <w:szCs w:val="22"/>
        </w:rPr>
      </w:pPr>
      <w:r>
        <w:rPr>
          <w:rFonts w:ascii="宋体" w:hAnsi="宋体" w:cs="宋体" w:hint="eastAsia"/>
          <w:color w:val="000000"/>
          <w:sz w:val="22"/>
          <w:szCs w:val="22"/>
        </w:rPr>
        <w:t>⑦基本无病虫害危害迹象，</w:t>
      </w:r>
      <w:r>
        <w:rPr>
          <w:rFonts w:ascii="宋体" w:hAnsi="宋体" w:cs="宋体" w:hint="eastAsia"/>
          <w:kern w:val="0"/>
          <w:sz w:val="22"/>
          <w:szCs w:val="22"/>
        </w:rPr>
        <w:t>常见病虫害危害率不超过5%，</w:t>
      </w:r>
      <w:r>
        <w:rPr>
          <w:rFonts w:ascii="宋体" w:hAnsi="宋体" w:cs="宋体" w:hint="eastAsia"/>
          <w:color w:val="000000"/>
          <w:sz w:val="22"/>
          <w:szCs w:val="22"/>
        </w:rPr>
        <w:t>其中蛀干性害虫危害率不超过3%。⑧树皮干净、美观，树下无杂草、杂物，树上无纤绳挂物、无藤蔓缠绕。</w:t>
      </w:r>
    </w:p>
    <w:p w14:paraId="3810D84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5、社会评价及信访投诉处理</w:t>
      </w:r>
    </w:p>
    <w:p w14:paraId="79472949"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社会评价主要考核是否存在市级测评检测结果不合格以及市区两级通报批评或者媒体曝光的现象以及后期处置是否及时到位的情况。</w:t>
      </w:r>
    </w:p>
    <w:p w14:paraId="3A07C68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信访投诉处理包括网格办、12345市民服务热线、浦东e家园等信访投诉件处理。信访投诉考核是对于网格工单、12345市民热线等反映的有责投诉，每件扣除0.5分，出现超期、返工的加扣0.5分，满分4分，扣完为止。</w:t>
      </w:r>
    </w:p>
    <w:p w14:paraId="57576622"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lastRenderedPageBreak/>
        <w:t>七、考核程序</w:t>
      </w:r>
    </w:p>
    <w:p w14:paraId="4EF5F85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康桥镇绿化养护考核分为月度考核、季度考核和年度考核。月度养护管理考核采取定期和不定期的方式进行随机抽查，总分100分制，每发现一处不符即按标准扣分，扣完为止。季度考核结果为每季度三个月度考核分的平均值，并出具季度考核情况报告；年度考核为四个季度考核分的平均值，并出具年度考核情况报告。考核结果分三个档次， 90分（含）以上为优秀，80（含）至90分为合格， 80分以下为不合格。</w:t>
      </w:r>
    </w:p>
    <w:p w14:paraId="4D44570D"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八、 奖惩措施</w:t>
      </w:r>
    </w:p>
    <w:p w14:paraId="51CC71D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1、奖励项目</w:t>
      </w:r>
    </w:p>
    <w:p w14:paraId="2B379F45"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根据养护范围当月参加重大活动保障、市区两级层面表彰、媒体正面报道、应急抢险响应等表现</w:t>
      </w:r>
      <w:proofErr w:type="gramStart"/>
      <w:r>
        <w:rPr>
          <w:rFonts w:ascii="宋体" w:hAnsi="宋体" w:cs="宋体" w:hint="eastAsia"/>
          <w:color w:val="000000"/>
          <w:sz w:val="22"/>
          <w:szCs w:val="22"/>
        </w:rPr>
        <w:t>情况,</w:t>
      </w:r>
      <w:proofErr w:type="gramEnd"/>
      <w:r>
        <w:rPr>
          <w:rFonts w:ascii="宋体" w:hAnsi="宋体" w:cs="宋体" w:hint="eastAsia"/>
          <w:color w:val="000000"/>
          <w:sz w:val="22"/>
          <w:szCs w:val="22"/>
        </w:rPr>
        <w:t>在月度考核总分的基础上酌情加分，每项加1-2分，最高加5分。</w:t>
      </w:r>
    </w:p>
    <w:p w14:paraId="0FE5D7F6"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2、惩罚项目</w:t>
      </w:r>
    </w:p>
    <w:p w14:paraId="7F9AAD30"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由于工作失职发生的责任性问题，将根据问题的严重程度和影响情况直接扣除相应养护经费。</w:t>
      </w:r>
    </w:p>
    <w:p w14:paraId="6BF30CC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2.1、对违法违规侵占、损坏直管设施行为制止不力，不及时报案等，发现一次扣除当月养护经费的1%。</w:t>
      </w:r>
    </w:p>
    <w:p w14:paraId="663F637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2.2、在市、区两级检查结果中被点名通报批评的，扣除当月养护经费的1%。</w:t>
      </w:r>
    </w:p>
    <w:p w14:paraId="28D8FA8C"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2.3、重大活动保障不力，受到区以上批评或造成不良影响的，扣除当月养护经费的2%。</w:t>
      </w:r>
    </w:p>
    <w:p w14:paraId="2710868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2.4、发生重大媒体曝光的责任性事件或发生人员伤亡的安全生产事故并造成不良影响的，扣除当月养护经费的2%。</w:t>
      </w:r>
    </w:p>
    <w:p w14:paraId="4006CA2E"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2.5、防台防汛期间，防台防汛物资、设施、人员不到位的，发现1次扣1分；整改不及时的，加扣1分。防台防汛抢险不及时，出现1次扣1分；防台防汛抢险不到位，出现1次扣1分。</w:t>
      </w:r>
    </w:p>
    <w:p w14:paraId="5F872352"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九、经费核拨</w:t>
      </w:r>
    </w:p>
    <w:p w14:paraId="5E62EE1C"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季度考核与当季度养护经费挂钩。季度考核合格的，季度养护经费全额拨付；季度考核不合格的，以合格分为基准，每低1分（小数点部分按去尾法取整）扣除季度养护经费的1%，总扣除经费以季度养护经费的30%为限。</w:t>
      </w:r>
    </w:p>
    <w:p w14:paraId="1455828A"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2、考核扣除养护经费的使用：一是归还财政；二是由浦东新区</w:t>
      </w:r>
      <w:r>
        <w:rPr>
          <w:rFonts w:hint="eastAsia"/>
          <w:color w:val="000000"/>
          <w:sz w:val="22"/>
          <w:szCs w:val="22"/>
        </w:rPr>
        <w:t>康桥镇</w:t>
      </w:r>
      <w:r>
        <w:rPr>
          <w:rFonts w:ascii="宋体" w:hAnsi="宋体" w:cs="宋体" w:hint="eastAsia"/>
          <w:color w:val="000000"/>
          <w:sz w:val="22"/>
          <w:szCs w:val="22"/>
        </w:rPr>
        <w:t>统筹使用，作为景观提升改造费用。</w:t>
      </w:r>
    </w:p>
    <w:p w14:paraId="2F7D9DDC"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十、 举牌机制</w:t>
      </w:r>
    </w:p>
    <w:p w14:paraId="011DBD78"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为体现优胜劣汰及综合养护充分市场化，对不合格单位采取退出机制。退出机制采取红、黄牌制度。</w:t>
      </w:r>
    </w:p>
    <w:p w14:paraId="6CFA4F1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lastRenderedPageBreak/>
        <w:t>1、黄牌警告机制</w:t>
      </w:r>
    </w:p>
    <w:p w14:paraId="59B88BB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1.1、月度养护考核总分达不到合格分，予以黄牌警告。</w:t>
      </w:r>
    </w:p>
    <w:p w14:paraId="17D565A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1.2、养护单位须配备合同约定的机械设备，不得出现机械设备缺少现象，发现一次予以黄牌警告，并扣除月度养护经费的2%。</w:t>
      </w:r>
    </w:p>
    <w:p w14:paraId="70AA17B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1.3、养护单位须配备合同约定的项目核心管理人员和技术人员，发现缺少的，予以黄牌警告，并扣除月度养护经费的2%。</w:t>
      </w:r>
    </w:p>
    <w:p w14:paraId="485C3247"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1.4、养护范围年度内第二次被黄牌警告，翻倍扣除相应养护经费，即扣除月度养护经费的4%。</w:t>
      </w:r>
    </w:p>
    <w:p w14:paraId="14019833"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 红牌退出机制</w:t>
      </w:r>
    </w:p>
    <w:p w14:paraId="1C389E2B"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2.1、养护范围年度内第三次被黄牌警告，给予红牌，报请上级部门启动退出程序。</w:t>
      </w:r>
    </w:p>
    <w:p w14:paraId="43188F98" w14:textId="70F8C836"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2.2、由于养护单位管理问题，发生治安、群访和罢</w:t>
      </w:r>
      <w:r w:rsidR="00610445" w:rsidRPr="00610445">
        <w:rPr>
          <w:rFonts w:ascii="宋体" w:hAnsi="宋体" w:cs="宋体" w:hint="eastAsia"/>
          <w:color w:val="FFFFFF"/>
          <w:sz w:val="22"/>
          <w:szCs w:val="22"/>
        </w:rPr>
        <w:t>ba</w:t>
      </w:r>
      <w:r>
        <w:rPr>
          <w:rFonts w:ascii="宋体" w:hAnsi="宋体" w:cs="宋体" w:hint="eastAsia"/>
          <w:color w:val="000000"/>
          <w:sz w:val="22"/>
          <w:szCs w:val="22"/>
        </w:rPr>
        <w:t>工等影响城市养护管理正常运行的重大事件，给予红牌，报请上级部门启动退出程序。</w:t>
      </w:r>
    </w:p>
    <w:p w14:paraId="204987FF"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sz w:val="22"/>
          <w:szCs w:val="22"/>
        </w:rPr>
      </w:pPr>
      <w:r>
        <w:rPr>
          <w:rFonts w:ascii="宋体" w:hAnsi="宋体" w:cs="宋体" w:hint="eastAsia"/>
          <w:color w:val="000000"/>
          <w:sz w:val="22"/>
          <w:szCs w:val="22"/>
        </w:rPr>
        <w:t>2.3、重大活动保障或安全工作不到位，发生严重安全责任事故，并造成不良社会影响，给予红牌，报请上级部门启动退出程序。</w:t>
      </w:r>
    </w:p>
    <w:p w14:paraId="3FF309F1" w14:textId="77777777" w:rsidR="00FA2BD3" w:rsidRDefault="00FA2BD3" w:rsidP="00FA2BD3">
      <w:pPr>
        <w:tabs>
          <w:tab w:val="left" w:pos="3060"/>
        </w:tabs>
        <w:snapToGrid w:val="0"/>
        <w:spacing w:line="360" w:lineRule="auto"/>
        <w:ind w:firstLineChars="200" w:firstLine="442"/>
        <w:rPr>
          <w:rFonts w:ascii="宋体" w:hAnsi="宋体" w:cs="宋体" w:hint="eastAsia"/>
          <w:b/>
          <w:color w:val="000000"/>
          <w:sz w:val="22"/>
          <w:szCs w:val="22"/>
        </w:rPr>
      </w:pPr>
      <w:r>
        <w:rPr>
          <w:rFonts w:ascii="宋体" w:hAnsi="宋体" w:cs="宋体" w:hint="eastAsia"/>
          <w:b/>
          <w:color w:val="000000"/>
          <w:sz w:val="22"/>
          <w:szCs w:val="22"/>
        </w:rPr>
        <w:t>十一、补位机制</w:t>
      </w:r>
    </w:p>
    <w:p w14:paraId="69D14741" w14:textId="77777777" w:rsidR="00FA2BD3" w:rsidRDefault="00FA2BD3" w:rsidP="00FA2BD3">
      <w:pPr>
        <w:tabs>
          <w:tab w:val="left" w:pos="3060"/>
        </w:tabs>
        <w:snapToGrid w:val="0"/>
        <w:spacing w:line="360" w:lineRule="auto"/>
        <w:ind w:firstLineChars="200" w:firstLine="440"/>
        <w:rPr>
          <w:rFonts w:ascii="宋体" w:hAnsi="宋体" w:cs="宋体" w:hint="eastAsia"/>
          <w:color w:val="000000"/>
          <w:kern w:val="0"/>
          <w:sz w:val="22"/>
          <w:szCs w:val="22"/>
          <w:lang w:bidi="ar"/>
        </w:rPr>
      </w:pPr>
      <w:r>
        <w:rPr>
          <w:rFonts w:ascii="宋体" w:hAnsi="宋体" w:cs="宋体" w:hint="eastAsia"/>
          <w:color w:val="000000"/>
          <w:sz w:val="22"/>
          <w:szCs w:val="22"/>
        </w:rPr>
        <w:t>启动退出机制的，在新的中标养护企业未确定期间，由浦东新区</w:t>
      </w:r>
      <w:r>
        <w:rPr>
          <w:rFonts w:hint="eastAsia"/>
          <w:color w:val="000000"/>
          <w:sz w:val="22"/>
          <w:szCs w:val="22"/>
        </w:rPr>
        <w:t>康桥镇</w:t>
      </w:r>
      <w:r>
        <w:rPr>
          <w:rFonts w:ascii="宋体" w:hAnsi="宋体" w:cs="宋体" w:hint="eastAsia"/>
          <w:color w:val="000000"/>
          <w:sz w:val="22"/>
          <w:szCs w:val="22"/>
        </w:rPr>
        <w:t>指定养护企业进行代养护。</w:t>
      </w:r>
    </w:p>
    <w:p w14:paraId="1CA76740" w14:textId="77777777" w:rsidR="00FA2BD3" w:rsidRDefault="00FA2BD3" w:rsidP="00FA2BD3">
      <w:pPr>
        <w:tabs>
          <w:tab w:val="left" w:pos="3060"/>
        </w:tabs>
        <w:snapToGrid w:val="0"/>
        <w:spacing w:line="240" w:lineRule="exact"/>
        <w:rPr>
          <w:rFonts w:ascii="宋体" w:hAnsi="宋体" w:cs="宋体" w:hint="eastAsia"/>
          <w:color w:val="000000"/>
          <w:kern w:val="0"/>
          <w:sz w:val="22"/>
          <w:szCs w:val="22"/>
          <w:lang w:bidi="ar"/>
        </w:rPr>
      </w:pPr>
    </w:p>
    <w:p w14:paraId="5D30C589" w14:textId="77777777" w:rsidR="00FA2BD3" w:rsidRDefault="00FA2BD3" w:rsidP="00FA2BD3">
      <w:pPr>
        <w:tabs>
          <w:tab w:val="left" w:pos="3060"/>
        </w:tabs>
        <w:snapToGrid w:val="0"/>
        <w:spacing w:line="240" w:lineRule="exact"/>
        <w:rPr>
          <w:rFonts w:ascii="宋体" w:hAnsi="宋体" w:cs="宋体" w:hint="eastAsia"/>
          <w:color w:val="000000"/>
          <w:kern w:val="0"/>
          <w:sz w:val="22"/>
          <w:szCs w:val="22"/>
          <w:lang w:bidi="ar"/>
        </w:rPr>
      </w:pPr>
    </w:p>
    <w:p w14:paraId="3316F6F5" w14:textId="77777777" w:rsidR="00FA2BD3" w:rsidRDefault="00FA2BD3" w:rsidP="00FA2BD3">
      <w:pPr>
        <w:tabs>
          <w:tab w:val="left" w:pos="3060"/>
        </w:tabs>
        <w:snapToGrid w:val="0"/>
        <w:spacing w:line="240" w:lineRule="exact"/>
        <w:rPr>
          <w:rFonts w:ascii="宋体" w:hAnsi="宋体" w:cs="宋体" w:hint="eastAsia"/>
          <w:color w:val="000000"/>
          <w:kern w:val="0"/>
          <w:sz w:val="22"/>
          <w:szCs w:val="22"/>
          <w:lang w:bidi="ar"/>
        </w:rPr>
      </w:pPr>
    </w:p>
    <w:p w14:paraId="130CD4D9" w14:textId="77777777" w:rsidR="00FA2BD3" w:rsidRDefault="00FA2BD3" w:rsidP="00FA2BD3">
      <w:pPr>
        <w:tabs>
          <w:tab w:val="left" w:pos="3060"/>
        </w:tabs>
        <w:snapToGrid w:val="0"/>
        <w:spacing w:line="240" w:lineRule="exact"/>
        <w:rPr>
          <w:rFonts w:ascii="宋体" w:hAnsi="宋体" w:cs="宋体" w:hint="eastAsia"/>
          <w:color w:val="000000"/>
          <w:kern w:val="0"/>
          <w:sz w:val="22"/>
          <w:szCs w:val="22"/>
          <w:lang w:bidi="ar"/>
        </w:rPr>
      </w:pPr>
    </w:p>
    <w:p w14:paraId="6E4E3304" w14:textId="77777777" w:rsidR="00FA2BD3" w:rsidRDefault="00FA2BD3" w:rsidP="00FA2BD3">
      <w:pPr>
        <w:adjustRightInd w:val="0"/>
        <w:snapToGrid w:val="0"/>
        <w:spacing w:line="360" w:lineRule="auto"/>
        <w:jc w:val="left"/>
        <w:rPr>
          <w:rFonts w:ascii="宋体" w:hAnsi="宋体" w:cs="宋体" w:hint="eastAsia"/>
          <w:b/>
          <w:color w:val="000000"/>
          <w:kern w:val="0"/>
          <w:sz w:val="22"/>
          <w:szCs w:val="22"/>
          <w:lang w:bidi="ar"/>
        </w:rPr>
      </w:pPr>
      <w:r>
        <w:rPr>
          <w:rFonts w:ascii="宋体" w:hAnsi="宋体" w:cs="宋体" w:hint="eastAsia"/>
          <w:b/>
          <w:color w:val="000000"/>
          <w:kern w:val="0"/>
          <w:sz w:val="22"/>
          <w:szCs w:val="22"/>
          <w:lang w:bidi="ar"/>
        </w:rPr>
        <w:t>附件：</w:t>
      </w:r>
    </w:p>
    <w:p w14:paraId="49080468" w14:textId="77777777" w:rsidR="00FA2BD3" w:rsidRDefault="00FA2BD3" w:rsidP="00FA2BD3">
      <w:pPr>
        <w:jc w:val="center"/>
        <w:rPr>
          <w:sz w:val="22"/>
          <w:szCs w:val="22"/>
        </w:rPr>
      </w:pPr>
      <w:r>
        <w:rPr>
          <w:rFonts w:hint="eastAsia"/>
          <w:b/>
          <w:bCs/>
          <w:color w:val="000000"/>
          <w:sz w:val="24"/>
          <w:szCs w:val="24"/>
        </w:rPr>
        <w:t>浦东新区康桥镇绿化养护管理</w:t>
      </w:r>
      <w:r>
        <w:rPr>
          <w:rFonts w:ascii="宋体" w:hAnsi="宋体" w:cs="宋体" w:hint="eastAsia"/>
          <w:b/>
          <w:color w:val="000000"/>
          <w:kern w:val="0"/>
          <w:sz w:val="24"/>
          <w:szCs w:val="24"/>
          <w:lang w:bidi="ar"/>
        </w:rPr>
        <w:t>考核评分表</w:t>
      </w:r>
      <w:proofErr w:type="gramStart"/>
      <w:r>
        <w:rPr>
          <w:rFonts w:ascii="宋体" w:hAnsi="宋体" w:cs="宋体" w:hint="eastAsia"/>
          <w:b/>
          <w:color w:val="000000"/>
          <w:kern w:val="0"/>
          <w:sz w:val="24"/>
          <w:szCs w:val="24"/>
          <w:lang w:bidi="ar"/>
        </w:rPr>
        <w:t xml:space="preserve">（ </w:t>
      </w:r>
      <w:proofErr w:type="gramEnd"/>
      <w:r>
        <w:rPr>
          <w:rFonts w:ascii="宋体" w:hAnsi="宋体" w:cs="宋体" w:hint="eastAsia"/>
          <w:b/>
          <w:color w:val="000000"/>
          <w:kern w:val="0"/>
          <w:sz w:val="24"/>
          <w:szCs w:val="24"/>
          <w:lang w:bidi="ar"/>
        </w:rPr>
        <w:t xml:space="preserve"> </w:t>
      </w:r>
      <w:proofErr w:type="gramStart"/>
      <w:r>
        <w:rPr>
          <w:rFonts w:ascii="宋体" w:hAnsi="宋体" w:cs="宋体" w:hint="eastAsia"/>
          <w:b/>
          <w:color w:val="000000"/>
          <w:kern w:val="0"/>
          <w:sz w:val="24"/>
          <w:szCs w:val="24"/>
          <w:lang w:bidi="ar"/>
        </w:rPr>
        <w:t>年  月</w:t>
      </w:r>
      <w:proofErr w:type="gramEnd"/>
      <w:r>
        <w:rPr>
          <w:rFonts w:ascii="宋体" w:hAnsi="宋体" w:cs="宋体" w:hint="eastAsia"/>
          <w:b/>
          <w:color w:val="000000"/>
          <w:kern w:val="0"/>
          <w:sz w:val="24"/>
          <w:szCs w:val="24"/>
          <w:lang w:bidi="ar"/>
        </w:rPr>
        <w:t>）</w:t>
      </w:r>
    </w:p>
    <w:tbl>
      <w:tblPr>
        <w:tblpPr w:leftFromText="180" w:rightFromText="180" w:vertAnchor="text" w:horzAnchor="page" w:tblpXSpec="center" w:tblpY="272"/>
        <w:tblOverlap w:val="neve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1272"/>
        <w:gridCol w:w="3742"/>
        <w:gridCol w:w="679"/>
        <w:gridCol w:w="814"/>
        <w:gridCol w:w="559"/>
      </w:tblGrid>
      <w:tr w:rsidR="00FA2BD3" w14:paraId="050EDBB1" w14:textId="77777777" w:rsidTr="00DE32DB">
        <w:trPr>
          <w:trHeight w:val="761"/>
          <w:jc w:val="center"/>
        </w:trPr>
        <w:tc>
          <w:tcPr>
            <w:tcW w:w="536" w:type="pct"/>
            <w:vAlign w:val="center"/>
          </w:tcPr>
          <w:p w14:paraId="539DEF9C" w14:textId="77777777" w:rsidR="00FA2BD3" w:rsidRDefault="00FA2BD3" w:rsidP="00DE32DB">
            <w:pPr>
              <w:widowControl/>
              <w:jc w:val="center"/>
              <w:textAlignment w:val="center"/>
              <w:rPr>
                <w:rFonts w:ascii="仿宋" w:eastAsia="仿宋" w:hAnsi="仿宋" w:cs="仿宋" w:hint="eastAsia"/>
                <w:b/>
                <w:bCs/>
                <w:kern w:val="0"/>
                <w:sz w:val="24"/>
                <w:szCs w:val="24"/>
              </w:rPr>
            </w:pPr>
            <w:r>
              <w:rPr>
                <w:rFonts w:ascii="仿宋" w:eastAsia="仿宋" w:hAnsi="仿宋" w:cs="仿宋" w:hint="eastAsia"/>
                <w:b/>
                <w:bCs/>
                <w:kern w:val="0"/>
                <w:sz w:val="24"/>
                <w:szCs w:val="24"/>
              </w:rPr>
              <w:t>序号</w:t>
            </w:r>
          </w:p>
        </w:tc>
        <w:tc>
          <w:tcPr>
            <w:tcW w:w="803" w:type="pct"/>
            <w:vAlign w:val="center"/>
          </w:tcPr>
          <w:p w14:paraId="6CFE07BD" w14:textId="77777777" w:rsidR="00FA2BD3" w:rsidRDefault="00FA2BD3" w:rsidP="00DE32DB">
            <w:pPr>
              <w:widowControl/>
              <w:jc w:val="center"/>
              <w:textAlignment w:val="center"/>
              <w:rPr>
                <w:rFonts w:ascii="仿宋" w:eastAsia="仿宋" w:hAnsi="仿宋" w:cs="仿宋" w:hint="eastAsia"/>
                <w:b/>
                <w:bCs/>
                <w:kern w:val="0"/>
                <w:sz w:val="24"/>
                <w:szCs w:val="24"/>
              </w:rPr>
            </w:pPr>
            <w:r>
              <w:rPr>
                <w:rFonts w:ascii="仿宋" w:eastAsia="仿宋" w:hAnsi="仿宋" w:cs="仿宋" w:hint="eastAsia"/>
                <w:b/>
                <w:bCs/>
                <w:kern w:val="0"/>
                <w:sz w:val="24"/>
                <w:szCs w:val="24"/>
              </w:rPr>
              <w:t>考核项目</w:t>
            </w:r>
          </w:p>
        </w:tc>
        <w:tc>
          <w:tcPr>
            <w:tcW w:w="2362" w:type="pct"/>
            <w:vAlign w:val="center"/>
          </w:tcPr>
          <w:p w14:paraId="687BD638" w14:textId="77777777" w:rsidR="00FA2BD3" w:rsidRDefault="00FA2BD3" w:rsidP="00DE32DB">
            <w:pPr>
              <w:widowControl/>
              <w:jc w:val="center"/>
              <w:textAlignment w:val="center"/>
              <w:rPr>
                <w:rFonts w:ascii="仿宋" w:eastAsia="仿宋" w:hAnsi="仿宋" w:cs="仿宋" w:hint="eastAsia"/>
                <w:b/>
                <w:bCs/>
                <w:kern w:val="0"/>
                <w:sz w:val="24"/>
                <w:szCs w:val="24"/>
              </w:rPr>
            </w:pPr>
            <w:r>
              <w:rPr>
                <w:rFonts w:ascii="仿宋" w:eastAsia="仿宋" w:hAnsi="仿宋" w:cs="仿宋" w:hint="eastAsia"/>
                <w:b/>
                <w:bCs/>
                <w:kern w:val="0"/>
                <w:sz w:val="24"/>
                <w:szCs w:val="24"/>
              </w:rPr>
              <w:t>评分标准</w:t>
            </w:r>
          </w:p>
        </w:tc>
        <w:tc>
          <w:tcPr>
            <w:tcW w:w="429" w:type="pct"/>
            <w:vAlign w:val="center"/>
          </w:tcPr>
          <w:p w14:paraId="71D60638" w14:textId="77777777" w:rsidR="00FA2BD3" w:rsidRDefault="00FA2BD3" w:rsidP="00DE32DB">
            <w:pPr>
              <w:widowControl/>
              <w:jc w:val="center"/>
              <w:textAlignment w:val="center"/>
              <w:rPr>
                <w:rFonts w:ascii="仿宋" w:eastAsia="仿宋" w:hAnsi="仿宋" w:cs="仿宋" w:hint="eastAsia"/>
                <w:b/>
                <w:bCs/>
                <w:kern w:val="0"/>
                <w:sz w:val="24"/>
                <w:szCs w:val="24"/>
              </w:rPr>
            </w:pPr>
            <w:r>
              <w:rPr>
                <w:rFonts w:ascii="仿宋" w:eastAsia="仿宋" w:hAnsi="仿宋" w:cs="仿宋" w:hint="eastAsia"/>
                <w:b/>
                <w:bCs/>
                <w:kern w:val="0"/>
                <w:sz w:val="24"/>
                <w:szCs w:val="24"/>
              </w:rPr>
              <w:t>本项总分</w:t>
            </w:r>
          </w:p>
        </w:tc>
        <w:tc>
          <w:tcPr>
            <w:tcW w:w="514" w:type="pct"/>
            <w:vAlign w:val="center"/>
          </w:tcPr>
          <w:p w14:paraId="3AB9976B" w14:textId="77777777" w:rsidR="00FA2BD3" w:rsidRDefault="00FA2BD3" w:rsidP="00DE32DB">
            <w:pPr>
              <w:widowControl/>
              <w:jc w:val="center"/>
              <w:textAlignment w:val="center"/>
              <w:rPr>
                <w:rFonts w:ascii="仿宋" w:eastAsia="仿宋" w:hAnsi="仿宋" w:cs="仿宋" w:hint="eastAsia"/>
                <w:b/>
                <w:bCs/>
                <w:kern w:val="0"/>
                <w:sz w:val="24"/>
                <w:szCs w:val="24"/>
              </w:rPr>
            </w:pPr>
            <w:r>
              <w:rPr>
                <w:rFonts w:ascii="仿宋" w:eastAsia="仿宋" w:hAnsi="仿宋" w:cs="仿宋" w:hint="eastAsia"/>
                <w:b/>
                <w:bCs/>
                <w:kern w:val="0"/>
                <w:sz w:val="24"/>
                <w:szCs w:val="24"/>
              </w:rPr>
              <w:t>问题扣分/个</w:t>
            </w:r>
          </w:p>
        </w:tc>
        <w:tc>
          <w:tcPr>
            <w:tcW w:w="353" w:type="pct"/>
            <w:vAlign w:val="center"/>
          </w:tcPr>
          <w:p w14:paraId="7CF2AE1F" w14:textId="77777777" w:rsidR="00FA2BD3" w:rsidRDefault="00FA2BD3" w:rsidP="00DE32DB">
            <w:pPr>
              <w:widowControl/>
              <w:jc w:val="center"/>
              <w:textAlignment w:val="center"/>
              <w:rPr>
                <w:rFonts w:ascii="仿宋" w:eastAsia="仿宋" w:hAnsi="仿宋" w:cs="仿宋" w:hint="eastAsia"/>
                <w:b/>
                <w:bCs/>
                <w:kern w:val="0"/>
                <w:sz w:val="24"/>
                <w:szCs w:val="24"/>
              </w:rPr>
            </w:pPr>
            <w:r>
              <w:rPr>
                <w:rFonts w:ascii="仿宋" w:eastAsia="仿宋" w:hAnsi="仿宋" w:cs="仿宋" w:hint="eastAsia"/>
                <w:b/>
                <w:bCs/>
                <w:kern w:val="0"/>
                <w:sz w:val="24"/>
                <w:szCs w:val="24"/>
              </w:rPr>
              <w:t>得分</w:t>
            </w:r>
          </w:p>
        </w:tc>
      </w:tr>
      <w:tr w:rsidR="00FA2BD3" w14:paraId="7BBA6E3E" w14:textId="77777777" w:rsidTr="00DE32DB">
        <w:trPr>
          <w:trHeight w:val="605"/>
          <w:jc w:val="center"/>
        </w:trPr>
        <w:tc>
          <w:tcPr>
            <w:tcW w:w="536" w:type="pct"/>
            <w:vMerge w:val="restart"/>
            <w:vAlign w:val="center"/>
          </w:tcPr>
          <w:p w14:paraId="260ED5AB"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803" w:type="pct"/>
            <w:vMerge w:val="restart"/>
            <w:vAlign w:val="center"/>
          </w:tcPr>
          <w:p w14:paraId="2227B5B9"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内业资料</w:t>
            </w:r>
          </w:p>
        </w:tc>
        <w:tc>
          <w:tcPr>
            <w:tcW w:w="2362" w:type="pct"/>
            <w:vAlign w:val="center"/>
          </w:tcPr>
          <w:p w14:paraId="68734150"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养护单位应建立基本内业资料，包括基础资料、日常记录、计划预案等内容，规范内业资料管理制度，并责任到人，及时、准确、规范上交各类相关资料。</w:t>
            </w:r>
          </w:p>
        </w:tc>
        <w:tc>
          <w:tcPr>
            <w:tcW w:w="429" w:type="pct"/>
            <w:vAlign w:val="center"/>
          </w:tcPr>
          <w:p w14:paraId="289D825D"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3D9EFDA1"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1774ED25" w14:textId="77777777" w:rsidR="00FA2BD3" w:rsidRDefault="00FA2BD3" w:rsidP="00DE32DB">
            <w:pPr>
              <w:jc w:val="center"/>
              <w:rPr>
                <w:rFonts w:eastAsia="Times New Roman"/>
                <w:sz w:val="22"/>
                <w:szCs w:val="22"/>
              </w:rPr>
            </w:pPr>
          </w:p>
        </w:tc>
      </w:tr>
      <w:tr w:rsidR="00FA2BD3" w14:paraId="7A1A33D7" w14:textId="77777777" w:rsidTr="00DE32DB">
        <w:trPr>
          <w:jc w:val="center"/>
        </w:trPr>
        <w:tc>
          <w:tcPr>
            <w:tcW w:w="536" w:type="pct"/>
            <w:vMerge/>
          </w:tcPr>
          <w:p w14:paraId="3A243D81"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1B5856CE"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2706E79E"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按时上交工作计划与工作小结，每月根据养护重点制定切实可行的工作计划，并严格按照计划实施。</w:t>
            </w:r>
          </w:p>
        </w:tc>
        <w:tc>
          <w:tcPr>
            <w:tcW w:w="429" w:type="pct"/>
            <w:vAlign w:val="center"/>
          </w:tcPr>
          <w:p w14:paraId="4EF0568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7533CFAE"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5FB33C39" w14:textId="77777777" w:rsidR="00FA2BD3" w:rsidRDefault="00FA2BD3" w:rsidP="00DE32DB">
            <w:pPr>
              <w:jc w:val="center"/>
              <w:rPr>
                <w:rFonts w:eastAsia="Times New Roman"/>
                <w:sz w:val="22"/>
                <w:szCs w:val="22"/>
              </w:rPr>
            </w:pPr>
          </w:p>
        </w:tc>
      </w:tr>
      <w:tr w:rsidR="00FA2BD3" w14:paraId="23283BBA" w14:textId="77777777" w:rsidTr="00DE32DB">
        <w:trPr>
          <w:jc w:val="center"/>
        </w:trPr>
        <w:tc>
          <w:tcPr>
            <w:tcW w:w="536" w:type="pct"/>
            <w:vMerge/>
          </w:tcPr>
          <w:p w14:paraId="5A43B6D7"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72CA3A22"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532516FF"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组建巡查队伍，做好养护日常巡查报表，巡查报表内容真实有效，能反映当月养护重点和突发事宜并写明处理途径和处理结果。</w:t>
            </w:r>
          </w:p>
        </w:tc>
        <w:tc>
          <w:tcPr>
            <w:tcW w:w="429" w:type="pct"/>
            <w:vAlign w:val="center"/>
          </w:tcPr>
          <w:p w14:paraId="50F01D29"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269B96A5"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39EF0F3C" w14:textId="77777777" w:rsidR="00FA2BD3" w:rsidRDefault="00FA2BD3" w:rsidP="00DE32DB">
            <w:pPr>
              <w:jc w:val="center"/>
              <w:rPr>
                <w:rFonts w:eastAsia="Times New Roman"/>
                <w:sz w:val="22"/>
                <w:szCs w:val="22"/>
              </w:rPr>
            </w:pPr>
          </w:p>
        </w:tc>
      </w:tr>
      <w:tr w:rsidR="00FA2BD3" w14:paraId="3E972E14" w14:textId="77777777" w:rsidTr="00DE32DB">
        <w:trPr>
          <w:trHeight w:val="539"/>
          <w:jc w:val="center"/>
        </w:trPr>
        <w:tc>
          <w:tcPr>
            <w:tcW w:w="536" w:type="pct"/>
            <w:vMerge w:val="restart"/>
            <w:vAlign w:val="center"/>
          </w:tcPr>
          <w:p w14:paraId="59881A9F"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803" w:type="pct"/>
            <w:vMerge w:val="restart"/>
            <w:vAlign w:val="center"/>
          </w:tcPr>
          <w:p w14:paraId="55722D9D"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文明施工</w:t>
            </w:r>
          </w:p>
        </w:tc>
        <w:tc>
          <w:tcPr>
            <w:tcW w:w="2362" w:type="pct"/>
            <w:vAlign w:val="center"/>
          </w:tcPr>
          <w:p w14:paraId="184CB070"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作业人员需培训后持证上岗，定期组织专业培训。</w:t>
            </w:r>
          </w:p>
        </w:tc>
        <w:tc>
          <w:tcPr>
            <w:tcW w:w="429" w:type="pct"/>
            <w:vAlign w:val="center"/>
          </w:tcPr>
          <w:p w14:paraId="5119685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56C4BF8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54F4636D" w14:textId="77777777" w:rsidR="00FA2BD3" w:rsidRDefault="00FA2BD3" w:rsidP="00DE32DB">
            <w:pPr>
              <w:jc w:val="center"/>
              <w:rPr>
                <w:rFonts w:eastAsia="Times New Roman"/>
                <w:sz w:val="22"/>
                <w:szCs w:val="22"/>
              </w:rPr>
            </w:pPr>
          </w:p>
        </w:tc>
      </w:tr>
      <w:tr w:rsidR="00FA2BD3" w14:paraId="3171CAC0" w14:textId="77777777" w:rsidTr="00DE32DB">
        <w:trPr>
          <w:jc w:val="center"/>
        </w:trPr>
        <w:tc>
          <w:tcPr>
            <w:tcW w:w="536" w:type="pct"/>
            <w:vMerge/>
          </w:tcPr>
          <w:p w14:paraId="48CF9B2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tcPr>
          <w:p w14:paraId="5F809BA8"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63E07078"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作业人员必须统一着装</w:t>
            </w:r>
            <w:proofErr w:type="gramStart"/>
            <w:r>
              <w:rPr>
                <w:rFonts w:ascii="仿宋" w:eastAsia="仿宋" w:hAnsi="仿宋" w:cs="仿宋" w:hint="eastAsia"/>
                <w:kern w:val="0"/>
                <w:sz w:val="24"/>
                <w:szCs w:val="24"/>
              </w:rPr>
              <w:t>(景观道路绿化养护作业应穿反光工作衣)</w:t>
            </w:r>
            <w:proofErr w:type="gramEnd"/>
            <w:r>
              <w:rPr>
                <w:rFonts w:ascii="仿宋" w:eastAsia="仿宋" w:hAnsi="仿宋" w:cs="仿宋" w:hint="eastAsia"/>
                <w:kern w:val="0"/>
                <w:sz w:val="24"/>
                <w:szCs w:val="24"/>
              </w:rPr>
              <w:t>，戴好行业识别标识，雨雪天佩戴标志雨衣；上树作业时必须戴好安全帽，系好安全带，随带工具应放置在工具袋里。</w:t>
            </w:r>
          </w:p>
        </w:tc>
        <w:tc>
          <w:tcPr>
            <w:tcW w:w="429" w:type="pct"/>
            <w:vAlign w:val="center"/>
          </w:tcPr>
          <w:p w14:paraId="34478FC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3863732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5A4558F0" w14:textId="77777777" w:rsidR="00FA2BD3" w:rsidRDefault="00FA2BD3" w:rsidP="00DE32DB">
            <w:pPr>
              <w:jc w:val="center"/>
              <w:rPr>
                <w:rFonts w:eastAsia="Times New Roman"/>
                <w:sz w:val="22"/>
                <w:szCs w:val="22"/>
              </w:rPr>
            </w:pPr>
          </w:p>
        </w:tc>
      </w:tr>
      <w:tr w:rsidR="00FA2BD3" w14:paraId="69A9D582" w14:textId="77777777" w:rsidTr="00DE32DB">
        <w:trPr>
          <w:trHeight w:val="613"/>
          <w:jc w:val="center"/>
        </w:trPr>
        <w:tc>
          <w:tcPr>
            <w:tcW w:w="536" w:type="pct"/>
            <w:vMerge/>
          </w:tcPr>
          <w:p w14:paraId="757C003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tcPr>
          <w:p w14:paraId="312211D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0313D568"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各标段内须设置养护铭牌、防火、警示等标志牌。</w:t>
            </w:r>
          </w:p>
        </w:tc>
        <w:tc>
          <w:tcPr>
            <w:tcW w:w="429" w:type="pct"/>
            <w:vAlign w:val="center"/>
          </w:tcPr>
          <w:p w14:paraId="2AEE97E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1E46375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06C5B47D" w14:textId="77777777" w:rsidR="00FA2BD3" w:rsidRDefault="00FA2BD3" w:rsidP="00DE32DB">
            <w:pPr>
              <w:jc w:val="center"/>
              <w:rPr>
                <w:rFonts w:eastAsia="Times New Roman"/>
                <w:sz w:val="22"/>
                <w:szCs w:val="22"/>
              </w:rPr>
            </w:pPr>
          </w:p>
        </w:tc>
      </w:tr>
      <w:tr w:rsidR="00FA2BD3" w14:paraId="5923FF1E" w14:textId="77777777" w:rsidTr="00DE32DB">
        <w:trPr>
          <w:trHeight w:val="819"/>
          <w:jc w:val="center"/>
        </w:trPr>
        <w:tc>
          <w:tcPr>
            <w:tcW w:w="536" w:type="pct"/>
            <w:vMerge/>
          </w:tcPr>
          <w:p w14:paraId="3370BB9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06DA3248"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7BC7A921"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不可使用明令禁止的农药，喷洒农药要求做到事前有宣传告知，事中有人管理，事后有记录。</w:t>
            </w:r>
          </w:p>
        </w:tc>
        <w:tc>
          <w:tcPr>
            <w:tcW w:w="429" w:type="pct"/>
            <w:vAlign w:val="center"/>
          </w:tcPr>
          <w:p w14:paraId="35B040F0"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45B80B0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408C1590" w14:textId="77777777" w:rsidR="00FA2BD3" w:rsidRDefault="00FA2BD3" w:rsidP="00DE32DB">
            <w:pPr>
              <w:jc w:val="center"/>
              <w:rPr>
                <w:rFonts w:eastAsia="Times New Roman"/>
                <w:sz w:val="22"/>
                <w:szCs w:val="22"/>
              </w:rPr>
            </w:pPr>
          </w:p>
        </w:tc>
      </w:tr>
      <w:tr w:rsidR="00FA2BD3" w14:paraId="5DF7E70F" w14:textId="77777777" w:rsidTr="00DE32DB">
        <w:trPr>
          <w:trHeight w:val="1408"/>
          <w:jc w:val="center"/>
        </w:trPr>
        <w:tc>
          <w:tcPr>
            <w:tcW w:w="536" w:type="pct"/>
            <w:vMerge/>
          </w:tcPr>
          <w:p w14:paraId="54FEF884"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5490B8E4"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F11F3F8"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辖区内道路剥芽、修剪必须错时作业，避免人流高峰，并有专人负责确保排堵保畅。修剪或剥芽后，主干道路面枝条1小时内清除，次干道、支路路面枝条2小时内清除。</w:t>
            </w:r>
          </w:p>
        </w:tc>
        <w:tc>
          <w:tcPr>
            <w:tcW w:w="429" w:type="pct"/>
            <w:vAlign w:val="center"/>
          </w:tcPr>
          <w:p w14:paraId="7EC9559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0CE4B22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3C929200" w14:textId="77777777" w:rsidR="00FA2BD3" w:rsidRDefault="00FA2BD3" w:rsidP="00DE32DB">
            <w:pPr>
              <w:jc w:val="center"/>
              <w:rPr>
                <w:rFonts w:eastAsia="Times New Roman"/>
                <w:sz w:val="22"/>
                <w:szCs w:val="22"/>
              </w:rPr>
            </w:pPr>
          </w:p>
        </w:tc>
      </w:tr>
      <w:tr w:rsidR="00FA2BD3" w14:paraId="04B742BD" w14:textId="77777777" w:rsidTr="00DE32DB">
        <w:trPr>
          <w:trHeight w:val="915"/>
          <w:jc w:val="center"/>
        </w:trPr>
        <w:tc>
          <w:tcPr>
            <w:tcW w:w="536" w:type="pct"/>
            <w:vMerge/>
          </w:tcPr>
          <w:p w14:paraId="0A681B38"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tcPr>
          <w:p w14:paraId="56E8F4F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20B1F85"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不允许有未经审批的横幅和乱晾晒及灯线缠绕现象，及时阻止和上报未经允许的占绿毁绿现象。</w:t>
            </w:r>
          </w:p>
        </w:tc>
        <w:tc>
          <w:tcPr>
            <w:tcW w:w="429" w:type="pct"/>
            <w:vAlign w:val="center"/>
          </w:tcPr>
          <w:p w14:paraId="3FC4FF1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037B040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21563EE3" w14:textId="77777777" w:rsidR="00FA2BD3" w:rsidRDefault="00FA2BD3" w:rsidP="00DE32DB">
            <w:pPr>
              <w:jc w:val="center"/>
              <w:rPr>
                <w:rFonts w:eastAsia="Times New Roman"/>
                <w:sz w:val="22"/>
                <w:szCs w:val="22"/>
              </w:rPr>
            </w:pPr>
          </w:p>
        </w:tc>
      </w:tr>
      <w:tr w:rsidR="00FA2BD3" w14:paraId="1E80DC42" w14:textId="77777777" w:rsidTr="00DE32DB">
        <w:trPr>
          <w:trHeight w:val="1340"/>
          <w:jc w:val="center"/>
        </w:trPr>
        <w:tc>
          <w:tcPr>
            <w:tcW w:w="536" w:type="pct"/>
            <w:vMerge/>
            <w:vAlign w:val="center"/>
          </w:tcPr>
          <w:p w14:paraId="05880FF3"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4FD89519"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2DCC649"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修剪后必须及时清场，严禁园林废弃物堆放于绿化带内或周边，严禁室外焚烧，修剪完毕的树枝及时运往指定地点，经树枝粉碎机粉碎后回施绿地，作业中避免扬尘、农药等污染。</w:t>
            </w:r>
          </w:p>
        </w:tc>
        <w:tc>
          <w:tcPr>
            <w:tcW w:w="429" w:type="pct"/>
            <w:vAlign w:val="center"/>
          </w:tcPr>
          <w:p w14:paraId="2AAFAF1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30DC032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0370EEAC" w14:textId="77777777" w:rsidR="00FA2BD3" w:rsidRDefault="00FA2BD3" w:rsidP="00DE32DB">
            <w:pPr>
              <w:jc w:val="center"/>
              <w:rPr>
                <w:rFonts w:eastAsia="Times New Roman"/>
                <w:sz w:val="22"/>
                <w:szCs w:val="22"/>
              </w:rPr>
            </w:pPr>
          </w:p>
        </w:tc>
      </w:tr>
      <w:tr w:rsidR="00FA2BD3" w14:paraId="68761FF5" w14:textId="77777777" w:rsidTr="00DE32DB">
        <w:trPr>
          <w:trHeight w:val="890"/>
          <w:jc w:val="center"/>
        </w:trPr>
        <w:tc>
          <w:tcPr>
            <w:tcW w:w="536" w:type="pct"/>
            <w:vMerge/>
            <w:vAlign w:val="center"/>
          </w:tcPr>
          <w:p w14:paraId="508E840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066CC9C8"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1685B615"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能及时完成领导和上级交办的各项任务；及时有效处理各种投诉，无养护管理中责任性投诉。</w:t>
            </w:r>
          </w:p>
        </w:tc>
        <w:tc>
          <w:tcPr>
            <w:tcW w:w="429" w:type="pct"/>
            <w:vAlign w:val="center"/>
          </w:tcPr>
          <w:p w14:paraId="22A6EE7D"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7918075A"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29DEEEA6" w14:textId="77777777" w:rsidR="00FA2BD3" w:rsidRDefault="00FA2BD3" w:rsidP="00DE32DB">
            <w:pPr>
              <w:jc w:val="center"/>
              <w:rPr>
                <w:rFonts w:eastAsia="Times New Roman"/>
                <w:sz w:val="22"/>
                <w:szCs w:val="22"/>
              </w:rPr>
            </w:pPr>
          </w:p>
        </w:tc>
      </w:tr>
      <w:tr w:rsidR="00FA2BD3" w14:paraId="0EC963CC" w14:textId="77777777" w:rsidTr="00DE32DB">
        <w:trPr>
          <w:trHeight w:val="890"/>
          <w:jc w:val="center"/>
        </w:trPr>
        <w:tc>
          <w:tcPr>
            <w:tcW w:w="536" w:type="pct"/>
            <w:vMerge w:val="restart"/>
            <w:vAlign w:val="center"/>
          </w:tcPr>
          <w:p w14:paraId="16B4E90D"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803" w:type="pct"/>
            <w:vMerge w:val="restart"/>
            <w:vAlign w:val="center"/>
          </w:tcPr>
          <w:p w14:paraId="355D528B"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应急处置</w:t>
            </w:r>
            <w:r>
              <w:rPr>
                <w:rFonts w:ascii="仿宋" w:eastAsia="仿宋" w:hAnsi="仿宋" w:cs="仿宋" w:hint="eastAsia"/>
                <w:kern w:val="0"/>
                <w:sz w:val="24"/>
                <w:szCs w:val="24"/>
              </w:rPr>
              <w:br/>
              <w:t>（防汛防台）</w:t>
            </w:r>
          </w:p>
        </w:tc>
        <w:tc>
          <w:tcPr>
            <w:tcW w:w="2362" w:type="pct"/>
            <w:vAlign w:val="center"/>
          </w:tcPr>
          <w:p w14:paraId="58346886"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养护单位建立突发公共事件应急预案，建立抢险小组，储备充裕的应急物资。</w:t>
            </w:r>
          </w:p>
        </w:tc>
        <w:tc>
          <w:tcPr>
            <w:tcW w:w="429" w:type="pct"/>
            <w:vAlign w:val="center"/>
          </w:tcPr>
          <w:p w14:paraId="6D9AC83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vAlign w:val="center"/>
          </w:tcPr>
          <w:p w14:paraId="65FF3F7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0C32AAA6" w14:textId="77777777" w:rsidR="00FA2BD3" w:rsidRDefault="00FA2BD3" w:rsidP="00DE32DB">
            <w:pPr>
              <w:jc w:val="center"/>
              <w:rPr>
                <w:rFonts w:eastAsia="Times New Roman"/>
                <w:sz w:val="22"/>
                <w:szCs w:val="22"/>
              </w:rPr>
            </w:pPr>
          </w:p>
        </w:tc>
      </w:tr>
      <w:tr w:rsidR="00FA2BD3" w14:paraId="72603F6E" w14:textId="77777777" w:rsidTr="00DE32DB">
        <w:trPr>
          <w:trHeight w:val="189"/>
          <w:jc w:val="center"/>
        </w:trPr>
        <w:tc>
          <w:tcPr>
            <w:tcW w:w="536" w:type="pct"/>
            <w:vMerge/>
          </w:tcPr>
          <w:p w14:paraId="5F063325"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0BE4E876"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67B6BE6C"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遇到险情及时汇报，抢救措施到位，积极做好现场清运工作。树木支撑规范，牢固，树木无倾斜；雨后积水不超过4小时</w:t>
            </w:r>
            <w:proofErr w:type="gramStart"/>
            <w:r>
              <w:rPr>
                <w:rFonts w:ascii="仿宋" w:eastAsia="仿宋" w:hAnsi="仿宋" w:cs="仿宋" w:hint="eastAsia"/>
                <w:kern w:val="0"/>
                <w:sz w:val="24"/>
                <w:szCs w:val="24"/>
              </w:rPr>
              <w:t>(一级绿地不超过 2小时)</w:t>
            </w:r>
            <w:proofErr w:type="gramEnd"/>
            <w:r>
              <w:rPr>
                <w:rFonts w:ascii="仿宋" w:eastAsia="仿宋" w:hAnsi="仿宋" w:cs="仿宋" w:hint="eastAsia"/>
                <w:kern w:val="0"/>
                <w:sz w:val="24"/>
                <w:szCs w:val="24"/>
              </w:rPr>
              <w:t>；做好高温</w:t>
            </w:r>
            <w:r>
              <w:rPr>
                <w:rFonts w:ascii="仿宋" w:eastAsia="仿宋" w:hAnsi="仿宋" w:cs="仿宋" w:hint="eastAsia"/>
                <w:kern w:val="0"/>
                <w:sz w:val="24"/>
                <w:szCs w:val="24"/>
              </w:rPr>
              <w:lastRenderedPageBreak/>
              <w:t>季节抗旱工作，防止树木和花草枯萎现象；冬季做好防冻措施，树木无冻害现象。</w:t>
            </w:r>
          </w:p>
        </w:tc>
        <w:tc>
          <w:tcPr>
            <w:tcW w:w="429" w:type="pct"/>
            <w:vAlign w:val="center"/>
          </w:tcPr>
          <w:p w14:paraId="68B420FB"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lastRenderedPageBreak/>
              <w:t>3</w:t>
            </w:r>
          </w:p>
        </w:tc>
        <w:tc>
          <w:tcPr>
            <w:tcW w:w="514" w:type="pct"/>
            <w:vAlign w:val="center"/>
          </w:tcPr>
          <w:p w14:paraId="61621EAA"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0C3F45AA" w14:textId="77777777" w:rsidR="00FA2BD3" w:rsidRDefault="00FA2BD3" w:rsidP="00DE32DB">
            <w:pPr>
              <w:jc w:val="center"/>
              <w:rPr>
                <w:rFonts w:eastAsia="Times New Roman"/>
                <w:sz w:val="22"/>
                <w:szCs w:val="22"/>
              </w:rPr>
            </w:pPr>
          </w:p>
        </w:tc>
      </w:tr>
      <w:tr w:rsidR="00FA2BD3" w14:paraId="7171F847" w14:textId="77777777" w:rsidTr="00DE32DB">
        <w:trPr>
          <w:trHeight w:val="605"/>
          <w:jc w:val="center"/>
        </w:trPr>
        <w:tc>
          <w:tcPr>
            <w:tcW w:w="536" w:type="pct"/>
            <w:vMerge/>
          </w:tcPr>
          <w:p w14:paraId="716E5366"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30825463"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12EC15D6"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做好各类重大活动的保障；市、区两级检查；突发事件的应急处置，配合所在街镇、社区做好各项应急保障。</w:t>
            </w:r>
          </w:p>
        </w:tc>
        <w:tc>
          <w:tcPr>
            <w:tcW w:w="429" w:type="pct"/>
            <w:vAlign w:val="center"/>
          </w:tcPr>
          <w:p w14:paraId="060E6B3E"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7234DB59"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70CFDD84" w14:textId="77777777" w:rsidR="00FA2BD3" w:rsidRDefault="00FA2BD3" w:rsidP="00DE32DB">
            <w:pPr>
              <w:jc w:val="center"/>
              <w:rPr>
                <w:rFonts w:eastAsia="Times New Roman"/>
                <w:sz w:val="22"/>
                <w:szCs w:val="22"/>
              </w:rPr>
            </w:pPr>
          </w:p>
        </w:tc>
      </w:tr>
      <w:tr w:rsidR="00FA2BD3" w14:paraId="42BDAE47" w14:textId="77777777" w:rsidTr="00DE32DB">
        <w:trPr>
          <w:trHeight w:val="676"/>
          <w:jc w:val="center"/>
        </w:trPr>
        <w:tc>
          <w:tcPr>
            <w:tcW w:w="536" w:type="pct"/>
            <w:vMerge/>
          </w:tcPr>
          <w:p w14:paraId="3C4EA837"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30981987"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561817D3"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防台防汛工作。完善的防汛组织体系，每年定期开展防汛演练，完成防汛抢险工作。</w:t>
            </w:r>
          </w:p>
        </w:tc>
        <w:tc>
          <w:tcPr>
            <w:tcW w:w="429" w:type="pct"/>
            <w:vAlign w:val="center"/>
          </w:tcPr>
          <w:p w14:paraId="7556D3F0"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3</w:t>
            </w:r>
          </w:p>
        </w:tc>
        <w:tc>
          <w:tcPr>
            <w:tcW w:w="514" w:type="pct"/>
            <w:vAlign w:val="center"/>
          </w:tcPr>
          <w:p w14:paraId="1F0D99AC"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67CD1C25" w14:textId="77777777" w:rsidR="00FA2BD3" w:rsidRDefault="00FA2BD3" w:rsidP="00DE32DB">
            <w:pPr>
              <w:jc w:val="center"/>
              <w:rPr>
                <w:rFonts w:eastAsia="Times New Roman"/>
                <w:sz w:val="22"/>
                <w:szCs w:val="22"/>
              </w:rPr>
            </w:pPr>
          </w:p>
        </w:tc>
      </w:tr>
      <w:tr w:rsidR="00FA2BD3" w14:paraId="6C88E7CD" w14:textId="77777777" w:rsidTr="00DE32DB">
        <w:trPr>
          <w:jc w:val="center"/>
        </w:trPr>
        <w:tc>
          <w:tcPr>
            <w:tcW w:w="536" w:type="pct"/>
            <w:vMerge w:val="restart"/>
            <w:vAlign w:val="center"/>
          </w:tcPr>
          <w:p w14:paraId="01D3B6C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803" w:type="pct"/>
            <w:vMerge w:val="restart"/>
            <w:vAlign w:val="center"/>
          </w:tcPr>
          <w:p w14:paraId="3217DA1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绿地养护</w:t>
            </w:r>
          </w:p>
        </w:tc>
        <w:tc>
          <w:tcPr>
            <w:tcW w:w="2362" w:type="pct"/>
            <w:vAlign w:val="center"/>
          </w:tcPr>
          <w:p w14:paraId="5816907A"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群落结构：植物群落合理完整，层次丰富，无空秃，树木株间生长空间与层次疏密有致，整体景观效果良好。</w:t>
            </w:r>
          </w:p>
        </w:tc>
        <w:tc>
          <w:tcPr>
            <w:tcW w:w="429" w:type="pct"/>
          </w:tcPr>
          <w:p w14:paraId="74B18D4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5A85F1C0"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5F98307C" w14:textId="77777777" w:rsidR="00FA2BD3" w:rsidRDefault="00FA2BD3" w:rsidP="00DE32DB">
            <w:pPr>
              <w:rPr>
                <w:rFonts w:eastAsia="Times New Roman"/>
                <w:szCs w:val="21"/>
              </w:rPr>
            </w:pPr>
          </w:p>
        </w:tc>
      </w:tr>
      <w:tr w:rsidR="00FA2BD3" w14:paraId="772227C8" w14:textId="77777777" w:rsidTr="00DE32DB">
        <w:trPr>
          <w:jc w:val="center"/>
        </w:trPr>
        <w:tc>
          <w:tcPr>
            <w:tcW w:w="536" w:type="pct"/>
            <w:vMerge/>
            <w:vAlign w:val="center"/>
          </w:tcPr>
          <w:p w14:paraId="5B318CBF"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16F15D2C"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4901609"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树木生长：绿地内无枯枝、死树、残柱，树形完整饱满，枝叶茂盛，季相明显。针叶树应保持明显的顶端优势，花灌木按时开花结果，整形树必须按观赏要求养护成一定形态。地被植物应为四季常绿观花或观叶品种，人为践踏有保护措施、无空秃。</w:t>
            </w:r>
          </w:p>
        </w:tc>
        <w:tc>
          <w:tcPr>
            <w:tcW w:w="429" w:type="pct"/>
          </w:tcPr>
          <w:p w14:paraId="66AA21D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27E06B3A"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677E6629" w14:textId="77777777" w:rsidR="00FA2BD3" w:rsidRDefault="00FA2BD3" w:rsidP="00DE32DB">
            <w:pPr>
              <w:rPr>
                <w:rFonts w:eastAsia="Times New Roman"/>
                <w:szCs w:val="21"/>
              </w:rPr>
            </w:pPr>
          </w:p>
        </w:tc>
      </w:tr>
      <w:tr w:rsidR="00FA2BD3" w14:paraId="43CE1037" w14:textId="77777777" w:rsidTr="00DE32DB">
        <w:trPr>
          <w:jc w:val="center"/>
        </w:trPr>
        <w:tc>
          <w:tcPr>
            <w:tcW w:w="536" w:type="pct"/>
            <w:vMerge/>
            <w:vAlign w:val="center"/>
          </w:tcPr>
          <w:p w14:paraId="745D0B47"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3086AB17"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395E546B"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花卉布置：花卉健壮，始花期方可种植，株行距适宜，基本无露土现象，花期整齐，图案美观。</w:t>
            </w:r>
          </w:p>
        </w:tc>
        <w:tc>
          <w:tcPr>
            <w:tcW w:w="429" w:type="pct"/>
          </w:tcPr>
          <w:p w14:paraId="72D9562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16CAE25F"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005B2604" w14:textId="77777777" w:rsidR="00FA2BD3" w:rsidRDefault="00FA2BD3" w:rsidP="00DE32DB">
            <w:pPr>
              <w:rPr>
                <w:rFonts w:eastAsia="Times New Roman"/>
                <w:szCs w:val="21"/>
              </w:rPr>
            </w:pPr>
          </w:p>
        </w:tc>
      </w:tr>
      <w:tr w:rsidR="00FA2BD3" w14:paraId="78186AF6" w14:textId="77777777" w:rsidTr="00DE32DB">
        <w:trPr>
          <w:jc w:val="center"/>
        </w:trPr>
        <w:tc>
          <w:tcPr>
            <w:tcW w:w="536" w:type="pct"/>
            <w:vMerge/>
            <w:vAlign w:val="center"/>
          </w:tcPr>
          <w:p w14:paraId="5350E0A1"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60C64FC3"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32EECC6C"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草坪铺植：草种纯，生长茂密，修剪后平整，无枯黄、病虫害、空秃，切边规范，草屑及时清除。</w:t>
            </w:r>
          </w:p>
        </w:tc>
        <w:tc>
          <w:tcPr>
            <w:tcW w:w="429" w:type="pct"/>
          </w:tcPr>
          <w:p w14:paraId="0E252A3F"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42D272A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1E853A40" w14:textId="77777777" w:rsidR="00FA2BD3" w:rsidRDefault="00FA2BD3" w:rsidP="00DE32DB">
            <w:pPr>
              <w:rPr>
                <w:rFonts w:eastAsia="Times New Roman"/>
                <w:szCs w:val="21"/>
              </w:rPr>
            </w:pPr>
          </w:p>
        </w:tc>
      </w:tr>
      <w:tr w:rsidR="00FA2BD3" w14:paraId="152F8622" w14:textId="77777777" w:rsidTr="00DE32DB">
        <w:trPr>
          <w:jc w:val="center"/>
        </w:trPr>
        <w:tc>
          <w:tcPr>
            <w:tcW w:w="536" w:type="pct"/>
            <w:vMerge/>
            <w:vAlign w:val="center"/>
          </w:tcPr>
          <w:p w14:paraId="5BCC44A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46734424"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F09E1C2"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中耕除草：保持土壤疏松透气，无碎石砖等杂物，夏秋各松土一次；杂草拔除及时，无大型野草，无缠绕性、攀援性杂草，草坪内基本无杂草。</w:t>
            </w:r>
          </w:p>
        </w:tc>
        <w:tc>
          <w:tcPr>
            <w:tcW w:w="429" w:type="pct"/>
          </w:tcPr>
          <w:p w14:paraId="4926B0A9"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6C540D6C"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6F93D3C1" w14:textId="77777777" w:rsidR="00FA2BD3" w:rsidRDefault="00FA2BD3" w:rsidP="00DE32DB">
            <w:pPr>
              <w:rPr>
                <w:rFonts w:eastAsia="Times New Roman"/>
                <w:szCs w:val="21"/>
              </w:rPr>
            </w:pPr>
          </w:p>
        </w:tc>
      </w:tr>
      <w:tr w:rsidR="00FA2BD3" w14:paraId="471B1FBD" w14:textId="77777777" w:rsidTr="00DE32DB">
        <w:trPr>
          <w:jc w:val="center"/>
        </w:trPr>
        <w:tc>
          <w:tcPr>
            <w:tcW w:w="536" w:type="pct"/>
            <w:vMerge/>
            <w:vAlign w:val="center"/>
          </w:tcPr>
          <w:p w14:paraId="5B3972EF"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45FB1796"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CC4AA63"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修剪规范：乔木修剪造型饱满，无徒长枝、病虫枝、过密枝、并生枝、下垂枝、枯枝，花灌木修剪合理、规范，绿篱修剪及时，有效控制高度和两层饱满。春季剥芽一次，冬季修剪一次。</w:t>
            </w:r>
          </w:p>
        </w:tc>
        <w:tc>
          <w:tcPr>
            <w:tcW w:w="429" w:type="pct"/>
          </w:tcPr>
          <w:p w14:paraId="2FC96A1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5CF7AAD4"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246162E1" w14:textId="77777777" w:rsidR="00FA2BD3" w:rsidRDefault="00FA2BD3" w:rsidP="00DE32DB">
            <w:pPr>
              <w:rPr>
                <w:rFonts w:eastAsia="Times New Roman"/>
                <w:szCs w:val="21"/>
              </w:rPr>
            </w:pPr>
          </w:p>
        </w:tc>
      </w:tr>
      <w:tr w:rsidR="00FA2BD3" w14:paraId="42918A11" w14:textId="77777777" w:rsidTr="00DE32DB">
        <w:trPr>
          <w:jc w:val="center"/>
        </w:trPr>
        <w:tc>
          <w:tcPr>
            <w:tcW w:w="536" w:type="pct"/>
            <w:vMerge/>
            <w:vAlign w:val="center"/>
          </w:tcPr>
          <w:p w14:paraId="769D72DE"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114CAD5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5A33587"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有害生物防治：病虫害防治及时、有效，无明显新生病虫害现象。及时摘除悬挂或依附在植物体上的虫茧、虫囊、休眠虫体</w:t>
            </w:r>
            <w:r>
              <w:rPr>
                <w:rFonts w:ascii="仿宋" w:eastAsia="仿宋" w:hAnsi="仿宋" w:cs="仿宋" w:hint="eastAsia"/>
                <w:kern w:val="0"/>
                <w:sz w:val="24"/>
                <w:szCs w:val="24"/>
              </w:rPr>
              <w:lastRenderedPageBreak/>
              <w:t>等，及时结合冬季中耕翻土消灭越冬虫蛹，隔年的虫茧、虫囊、休眠虫体，虫害危害概率在5%以下，食叶性害虫小于5%，刺吸性害虫小于10%，蛀干性害虫小于3%。绿地无严重有害生物危害，无大面积病虫害发生。</w:t>
            </w:r>
          </w:p>
        </w:tc>
        <w:tc>
          <w:tcPr>
            <w:tcW w:w="429" w:type="pct"/>
          </w:tcPr>
          <w:p w14:paraId="21496219"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lastRenderedPageBreak/>
              <w:t>4</w:t>
            </w:r>
          </w:p>
        </w:tc>
        <w:tc>
          <w:tcPr>
            <w:tcW w:w="514" w:type="pct"/>
          </w:tcPr>
          <w:p w14:paraId="17451BB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5144417F" w14:textId="77777777" w:rsidR="00FA2BD3" w:rsidRDefault="00FA2BD3" w:rsidP="00DE32DB">
            <w:pPr>
              <w:rPr>
                <w:rFonts w:eastAsia="Times New Roman"/>
                <w:szCs w:val="21"/>
              </w:rPr>
            </w:pPr>
          </w:p>
        </w:tc>
      </w:tr>
      <w:tr w:rsidR="00FA2BD3" w14:paraId="221EB69C" w14:textId="77777777" w:rsidTr="00DE32DB">
        <w:trPr>
          <w:jc w:val="center"/>
        </w:trPr>
        <w:tc>
          <w:tcPr>
            <w:tcW w:w="536" w:type="pct"/>
            <w:vMerge/>
            <w:vAlign w:val="center"/>
          </w:tcPr>
          <w:p w14:paraId="646A7B5A"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640B08F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1664647F"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施肥浇水：施肥合理，有效（冬季需施用有机肥）；干旱季节浇水及时透彻，浇水后植物无萎蔫现象。</w:t>
            </w:r>
          </w:p>
        </w:tc>
        <w:tc>
          <w:tcPr>
            <w:tcW w:w="429" w:type="pct"/>
          </w:tcPr>
          <w:p w14:paraId="2470116A"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7A58C89A"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3B14A585" w14:textId="77777777" w:rsidR="00FA2BD3" w:rsidRDefault="00FA2BD3" w:rsidP="00DE32DB">
            <w:pPr>
              <w:rPr>
                <w:rFonts w:eastAsia="Times New Roman"/>
                <w:szCs w:val="21"/>
              </w:rPr>
            </w:pPr>
          </w:p>
        </w:tc>
      </w:tr>
      <w:tr w:rsidR="00FA2BD3" w14:paraId="2583BE4E" w14:textId="77777777" w:rsidTr="00DE32DB">
        <w:trPr>
          <w:jc w:val="center"/>
        </w:trPr>
        <w:tc>
          <w:tcPr>
            <w:tcW w:w="536" w:type="pct"/>
            <w:vMerge/>
            <w:vAlign w:val="center"/>
          </w:tcPr>
          <w:p w14:paraId="0F50499A"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16246500"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0D43727E"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设备设施：亭、廊、花坛等设施整洁，无剥落物、无违规广告及图画痕迹等；园路、景观灯、园林小品、果壳箱、标牌、护栏等设施完好，无破损丢失。</w:t>
            </w:r>
          </w:p>
        </w:tc>
        <w:tc>
          <w:tcPr>
            <w:tcW w:w="429" w:type="pct"/>
          </w:tcPr>
          <w:p w14:paraId="6F8BF5CE"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6761DC37"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304A17E7" w14:textId="77777777" w:rsidR="00FA2BD3" w:rsidRDefault="00FA2BD3" w:rsidP="00DE32DB">
            <w:pPr>
              <w:rPr>
                <w:rFonts w:eastAsia="Times New Roman"/>
                <w:szCs w:val="21"/>
              </w:rPr>
            </w:pPr>
          </w:p>
        </w:tc>
      </w:tr>
      <w:tr w:rsidR="00FA2BD3" w14:paraId="0312ED51" w14:textId="77777777" w:rsidTr="00DE32DB">
        <w:trPr>
          <w:jc w:val="center"/>
        </w:trPr>
        <w:tc>
          <w:tcPr>
            <w:tcW w:w="536" w:type="pct"/>
            <w:vMerge/>
            <w:vAlign w:val="center"/>
          </w:tcPr>
          <w:p w14:paraId="4A287174"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0C95550C"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57EC6208"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环境卫生：有专人负责绿地保洁工作；绿地整洁，无垃圾；保洁及时，清理垃圾及时；对绿地范围内的“飞车垃圾”及时清除。</w:t>
            </w:r>
          </w:p>
        </w:tc>
        <w:tc>
          <w:tcPr>
            <w:tcW w:w="429" w:type="pct"/>
          </w:tcPr>
          <w:p w14:paraId="2279C159"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tcPr>
          <w:p w14:paraId="33FB312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353" w:type="pct"/>
          </w:tcPr>
          <w:p w14:paraId="46995306" w14:textId="77777777" w:rsidR="00FA2BD3" w:rsidRDefault="00FA2BD3" w:rsidP="00DE32DB">
            <w:pPr>
              <w:rPr>
                <w:rFonts w:eastAsia="Times New Roman"/>
                <w:szCs w:val="21"/>
              </w:rPr>
            </w:pPr>
          </w:p>
        </w:tc>
      </w:tr>
      <w:tr w:rsidR="00FA2BD3" w14:paraId="013DF6A5" w14:textId="77777777" w:rsidTr="00DE32DB">
        <w:trPr>
          <w:jc w:val="center"/>
        </w:trPr>
        <w:tc>
          <w:tcPr>
            <w:tcW w:w="536" w:type="pct"/>
            <w:vMerge w:val="restart"/>
            <w:vAlign w:val="center"/>
          </w:tcPr>
          <w:p w14:paraId="0826F1A1"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5</w:t>
            </w:r>
          </w:p>
        </w:tc>
        <w:tc>
          <w:tcPr>
            <w:tcW w:w="803" w:type="pct"/>
            <w:vMerge w:val="restart"/>
            <w:vAlign w:val="center"/>
          </w:tcPr>
          <w:p w14:paraId="59105F9E"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行道树养护</w:t>
            </w:r>
          </w:p>
        </w:tc>
        <w:tc>
          <w:tcPr>
            <w:tcW w:w="2362" w:type="pct"/>
            <w:vAlign w:val="center"/>
          </w:tcPr>
          <w:p w14:paraId="64310EB9"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植株长势茂盛（含地被植物），树冠丰满完整。</w:t>
            </w:r>
          </w:p>
        </w:tc>
        <w:tc>
          <w:tcPr>
            <w:tcW w:w="429" w:type="pct"/>
          </w:tcPr>
          <w:p w14:paraId="490EB40F"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tcPr>
          <w:p w14:paraId="541E9005"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3387F139" w14:textId="77777777" w:rsidR="00FA2BD3" w:rsidRDefault="00FA2BD3" w:rsidP="00DE32DB">
            <w:pPr>
              <w:rPr>
                <w:rFonts w:eastAsia="Times New Roman"/>
                <w:szCs w:val="21"/>
              </w:rPr>
            </w:pPr>
          </w:p>
        </w:tc>
      </w:tr>
      <w:tr w:rsidR="00FA2BD3" w14:paraId="29DCB7FD" w14:textId="77777777" w:rsidTr="00DE32DB">
        <w:trPr>
          <w:jc w:val="center"/>
        </w:trPr>
        <w:tc>
          <w:tcPr>
            <w:tcW w:w="536" w:type="pct"/>
            <w:vMerge/>
            <w:vAlign w:val="center"/>
          </w:tcPr>
          <w:p w14:paraId="412BD0B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48F3B05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7C1AC96"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修剪规范，植株无徒长枝、病虫枝、过密枝、并生枝、交叉枝、下垂枝、枯枝、伤损枝，主侧枝分布匀称和数量适宜，上缘线和下缘线整齐，不影响车辆通行和高压线、路灯、交通指示牌。</w:t>
            </w:r>
          </w:p>
        </w:tc>
        <w:tc>
          <w:tcPr>
            <w:tcW w:w="429" w:type="pct"/>
          </w:tcPr>
          <w:p w14:paraId="6C06D74C"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tcPr>
          <w:p w14:paraId="5D7E728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56FC5885" w14:textId="77777777" w:rsidR="00FA2BD3" w:rsidRDefault="00FA2BD3" w:rsidP="00DE32DB">
            <w:pPr>
              <w:rPr>
                <w:rFonts w:eastAsia="Times New Roman"/>
                <w:szCs w:val="21"/>
              </w:rPr>
            </w:pPr>
          </w:p>
        </w:tc>
      </w:tr>
      <w:tr w:rsidR="00FA2BD3" w14:paraId="4B387BDA" w14:textId="77777777" w:rsidTr="00DE32DB">
        <w:trPr>
          <w:jc w:val="center"/>
        </w:trPr>
        <w:tc>
          <w:tcPr>
            <w:tcW w:w="536" w:type="pct"/>
            <w:vMerge/>
            <w:vAlign w:val="center"/>
          </w:tcPr>
          <w:p w14:paraId="138B3E4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5FE1DE32"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77161647"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树穴有平整盖板或种植地被植物，黄土不裸露，无垃圾、积水、杂草。</w:t>
            </w:r>
          </w:p>
        </w:tc>
        <w:tc>
          <w:tcPr>
            <w:tcW w:w="429" w:type="pct"/>
          </w:tcPr>
          <w:p w14:paraId="2561942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tcPr>
          <w:p w14:paraId="2B7CBD6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6B7A3B0E" w14:textId="77777777" w:rsidR="00FA2BD3" w:rsidRDefault="00FA2BD3" w:rsidP="00DE32DB">
            <w:pPr>
              <w:rPr>
                <w:rFonts w:eastAsia="Times New Roman"/>
                <w:szCs w:val="21"/>
              </w:rPr>
            </w:pPr>
          </w:p>
        </w:tc>
      </w:tr>
      <w:tr w:rsidR="00FA2BD3" w14:paraId="458CD065" w14:textId="77777777" w:rsidTr="00DE32DB">
        <w:trPr>
          <w:jc w:val="center"/>
        </w:trPr>
        <w:tc>
          <w:tcPr>
            <w:tcW w:w="536" w:type="pct"/>
            <w:vMerge/>
            <w:vAlign w:val="center"/>
          </w:tcPr>
          <w:p w14:paraId="50F42619"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416666FF"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108A1D48"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行道树道路要有良好的景观和遮荫效果，选用的品种应保持一定数量和统一的规格。补植苗木品种及规格原则上应与原有树木保持一致。</w:t>
            </w:r>
          </w:p>
        </w:tc>
        <w:tc>
          <w:tcPr>
            <w:tcW w:w="429" w:type="pct"/>
          </w:tcPr>
          <w:p w14:paraId="1D920210"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tcPr>
          <w:p w14:paraId="0565EE6B"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327820BD" w14:textId="77777777" w:rsidR="00FA2BD3" w:rsidRDefault="00FA2BD3" w:rsidP="00DE32DB">
            <w:pPr>
              <w:rPr>
                <w:rFonts w:eastAsia="Times New Roman"/>
                <w:szCs w:val="21"/>
              </w:rPr>
            </w:pPr>
          </w:p>
        </w:tc>
      </w:tr>
      <w:tr w:rsidR="00FA2BD3" w14:paraId="00C793E9" w14:textId="77777777" w:rsidTr="00DE32DB">
        <w:trPr>
          <w:jc w:val="center"/>
        </w:trPr>
        <w:tc>
          <w:tcPr>
            <w:tcW w:w="536" w:type="pct"/>
            <w:vMerge/>
            <w:vAlign w:val="center"/>
          </w:tcPr>
          <w:p w14:paraId="46239572"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5E291FB0"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6AB184A4"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无缺株、死株，植株不倾斜。</w:t>
            </w:r>
          </w:p>
        </w:tc>
        <w:tc>
          <w:tcPr>
            <w:tcW w:w="429" w:type="pct"/>
          </w:tcPr>
          <w:p w14:paraId="373A826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tcPr>
          <w:p w14:paraId="5AA8DEA3"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1B7208C8" w14:textId="77777777" w:rsidR="00FA2BD3" w:rsidRDefault="00FA2BD3" w:rsidP="00DE32DB">
            <w:pPr>
              <w:rPr>
                <w:rFonts w:eastAsia="Times New Roman"/>
                <w:szCs w:val="21"/>
              </w:rPr>
            </w:pPr>
          </w:p>
        </w:tc>
      </w:tr>
      <w:tr w:rsidR="00FA2BD3" w14:paraId="6A62C703" w14:textId="77777777" w:rsidTr="00DE32DB">
        <w:trPr>
          <w:jc w:val="center"/>
        </w:trPr>
        <w:tc>
          <w:tcPr>
            <w:tcW w:w="536" w:type="pct"/>
            <w:vMerge/>
            <w:vAlign w:val="center"/>
          </w:tcPr>
          <w:p w14:paraId="03820E6A"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2F6FB7E6"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6BEECB26"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无断桩、坏桩，桩位扎缚规范整齐。</w:t>
            </w:r>
          </w:p>
        </w:tc>
        <w:tc>
          <w:tcPr>
            <w:tcW w:w="429" w:type="pct"/>
          </w:tcPr>
          <w:p w14:paraId="42F4747E"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514" w:type="pct"/>
          </w:tcPr>
          <w:p w14:paraId="3725D56C"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41796D4C" w14:textId="77777777" w:rsidR="00FA2BD3" w:rsidRDefault="00FA2BD3" w:rsidP="00DE32DB">
            <w:pPr>
              <w:rPr>
                <w:rFonts w:eastAsia="Times New Roman"/>
                <w:szCs w:val="21"/>
              </w:rPr>
            </w:pPr>
          </w:p>
        </w:tc>
      </w:tr>
      <w:tr w:rsidR="00FA2BD3" w14:paraId="521C1BAE" w14:textId="77777777" w:rsidTr="00DE32DB">
        <w:trPr>
          <w:jc w:val="center"/>
        </w:trPr>
        <w:tc>
          <w:tcPr>
            <w:tcW w:w="536" w:type="pct"/>
            <w:vMerge/>
            <w:vAlign w:val="center"/>
          </w:tcPr>
          <w:p w14:paraId="6A79A617"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57E59EB0"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1F05BA14"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基本无病虫害危害迹象，常见病虫害危害率不超过5%，其中蛀干性害虫危害率不超过3%。</w:t>
            </w:r>
          </w:p>
        </w:tc>
        <w:tc>
          <w:tcPr>
            <w:tcW w:w="429" w:type="pct"/>
          </w:tcPr>
          <w:p w14:paraId="39C0599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514" w:type="pct"/>
          </w:tcPr>
          <w:p w14:paraId="23391ABF"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60C3C9A8" w14:textId="77777777" w:rsidR="00FA2BD3" w:rsidRDefault="00FA2BD3" w:rsidP="00DE32DB">
            <w:pPr>
              <w:rPr>
                <w:rFonts w:eastAsia="Times New Roman"/>
                <w:szCs w:val="21"/>
              </w:rPr>
            </w:pPr>
          </w:p>
        </w:tc>
      </w:tr>
      <w:tr w:rsidR="00FA2BD3" w14:paraId="42527E79" w14:textId="77777777" w:rsidTr="00DE32DB">
        <w:trPr>
          <w:jc w:val="center"/>
        </w:trPr>
        <w:tc>
          <w:tcPr>
            <w:tcW w:w="536" w:type="pct"/>
            <w:vMerge/>
            <w:vAlign w:val="center"/>
          </w:tcPr>
          <w:p w14:paraId="1B5EC066"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1D07C8E5"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4EB2C9BD"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树皮干净、美观，树下无杂物，树上无纤绳挂物、无藤蔓缠绕。</w:t>
            </w:r>
          </w:p>
        </w:tc>
        <w:tc>
          <w:tcPr>
            <w:tcW w:w="429" w:type="pct"/>
          </w:tcPr>
          <w:p w14:paraId="3BF23B9D"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1</w:t>
            </w:r>
          </w:p>
        </w:tc>
        <w:tc>
          <w:tcPr>
            <w:tcW w:w="514" w:type="pct"/>
          </w:tcPr>
          <w:p w14:paraId="56E5DBB6"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4B2AC19D" w14:textId="77777777" w:rsidR="00FA2BD3" w:rsidRDefault="00FA2BD3" w:rsidP="00DE32DB">
            <w:pPr>
              <w:rPr>
                <w:rFonts w:eastAsia="Times New Roman"/>
                <w:szCs w:val="21"/>
              </w:rPr>
            </w:pPr>
          </w:p>
        </w:tc>
      </w:tr>
      <w:tr w:rsidR="00FA2BD3" w14:paraId="2C541F68" w14:textId="77777777" w:rsidTr="00DE32DB">
        <w:trPr>
          <w:jc w:val="center"/>
        </w:trPr>
        <w:tc>
          <w:tcPr>
            <w:tcW w:w="536" w:type="pct"/>
            <w:vMerge w:val="restart"/>
            <w:vAlign w:val="center"/>
          </w:tcPr>
          <w:p w14:paraId="71CACB02"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lastRenderedPageBreak/>
              <w:t>6</w:t>
            </w:r>
          </w:p>
        </w:tc>
        <w:tc>
          <w:tcPr>
            <w:tcW w:w="803" w:type="pct"/>
            <w:vMerge w:val="restart"/>
            <w:vAlign w:val="center"/>
          </w:tcPr>
          <w:p w14:paraId="0BDB10E1"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社会评价及信访投诉处理</w:t>
            </w:r>
          </w:p>
          <w:p w14:paraId="6E2332AB"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575BCD65"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因养护作业不合格被媒体曝光，或区级（含）以上层面通报批评，影响较大的，一次扣2分。</w:t>
            </w:r>
          </w:p>
        </w:tc>
        <w:tc>
          <w:tcPr>
            <w:tcW w:w="429" w:type="pct"/>
            <w:vAlign w:val="center"/>
          </w:tcPr>
          <w:p w14:paraId="77E37E85"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vAlign w:val="center"/>
          </w:tcPr>
          <w:p w14:paraId="6D79A48E"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2</w:t>
            </w:r>
          </w:p>
        </w:tc>
        <w:tc>
          <w:tcPr>
            <w:tcW w:w="353" w:type="pct"/>
          </w:tcPr>
          <w:p w14:paraId="6EAADFAF" w14:textId="77777777" w:rsidR="00FA2BD3" w:rsidRDefault="00FA2BD3" w:rsidP="00DE32DB">
            <w:pPr>
              <w:jc w:val="center"/>
              <w:rPr>
                <w:sz w:val="22"/>
                <w:szCs w:val="22"/>
              </w:rPr>
            </w:pPr>
          </w:p>
        </w:tc>
      </w:tr>
      <w:tr w:rsidR="00FA2BD3" w14:paraId="492E8907" w14:textId="77777777" w:rsidTr="00DE32DB">
        <w:trPr>
          <w:jc w:val="center"/>
        </w:trPr>
        <w:tc>
          <w:tcPr>
            <w:tcW w:w="536" w:type="pct"/>
            <w:vMerge/>
            <w:vAlign w:val="center"/>
          </w:tcPr>
          <w:p w14:paraId="3245A2BD"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803" w:type="pct"/>
            <w:vMerge/>
            <w:vAlign w:val="center"/>
          </w:tcPr>
          <w:p w14:paraId="3480EADA" w14:textId="77777777" w:rsidR="00FA2BD3" w:rsidRDefault="00FA2BD3" w:rsidP="00DE32DB">
            <w:pPr>
              <w:widowControl/>
              <w:jc w:val="center"/>
              <w:textAlignment w:val="center"/>
              <w:rPr>
                <w:rFonts w:ascii="仿宋" w:eastAsia="仿宋" w:hAnsi="仿宋" w:cs="仿宋" w:hint="eastAsia"/>
                <w:kern w:val="0"/>
                <w:sz w:val="24"/>
                <w:szCs w:val="24"/>
              </w:rPr>
            </w:pPr>
          </w:p>
        </w:tc>
        <w:tc>
          <w:tcPr>
            <w:tcW w:w="2362" w:type="pct"/>
            <w:vAlign w:val="center"/>
          </w:tcPr>
          <w:p w14:paraId="50BE7DE4" w14:textId="77777777" w:rsidR="00FA2BD3" w:rsidRDefault="00FA2BD3" w:rsidP="00DE32DB">
            <w:pPr>
              <w:widowControl/>
              <w:jc w:val="left"/>
              <w:textAlignment w:val="center"/>
              <w:rPr>
                <w:rFonts w:ascii="仿宋" w:eastAsia="仿宋" w:hAnsi="仿宋" w:cs="仿宋" w:hint="eastAsia"/>
                <w:kern w:val="0"/>
                <w:sz w:val="24"/>
                <w:szCs w:val="24"/>
              </w:rPr>
            </w:pPr>
            <w:r>
              <w:rPr>
                <w:rFonts w:ascii="仿宋" w:eastAsia="仿宋" w:hAnsi="仿宋" w:cs="仿宋" w:hint="eastAsia"/>
                <w:kern w:val="0"/>
                <w:sz w:val="24"/>
                <w:szCs w:val="24"/>
              </w:rPr>
              <w:t>接到相关投诉工单需及时处置，并及时回复。</w:t>
            </w:r>
          </w:p>
        </w:tc>
        <w:tc>
          <w:tcPr>
            <w:tcW w:w="429" w:type="pct"/>
            <w:vAlign w:val="center"/>
          </w:tcPr>
          <w:p w14:paraId="36F085B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4</w:t>
            </w:r>
          </w:p>
        </w:tc>
        <w:tc>
          <w:tcPr>
            <w:tcW w:w="514" w:type="pct"/>
            <w:vAlign w:val="center"/>
          </w:tcPr>
          <w:p w14:paraId="4446C148" w14:textId="77777777" w:rsidR="00FA2BD3" w:rsidRDefault="00FA2BD3" w:rsidP="00DE32DB">
            <w:pPr>
              <w:widowControl/>
              <w:jc w:val="center"/>
              <w:textAlignment w:val="center"/>
              <w:rPr>
                <w:rFonts w:ascii="仿宋" w:eastAsia="仿宋" w:hAnsi="仿宋" w:cs="仿宋" w:hint="eastAsia"/>
                <w:kern w:val="0"/>
                <w:sz w:val="24"/>
                <w:szCs w:val="24"/>
              </w:rPr>
            </w:pPr>
            <w:r>
              <w:rPr>
                <w:rFonts w:ascii="仿宋" w:eastAsia="仿宋" w:hAnsi="仿宋" w:cs="仿宋" w:hint="eastAsia"/>
                <w:kern w:val="0"/>
                <w:sz w:val="24"/>
                <w:szCs w:val="24"/>
              </w:rPr>
              <w:t>0.5</w:t>
            </w:r>
          </w:p>
        </w:tc>
        <w:tc>
          <w:tcPr>
            <w:tcW w:w="353" w:type="pct"/>
          </w:tcPr>
          <w:p w14:paraId="6971AE09" w14:textId="77777777" w:rsidR="00FA2BD3" w:rsidRDefault="00FA2BD3" w:rsidP="00DE32DB">
            <w:pPr>
              <w:jc w:val="center"/>
              <w:rPr>
                <w:sz w:val="22"/>
                <w:szCs w:val="22"/>
              </w:rPr>
            </w:pPr>
          </w:p>
        </w:tc>
      </w:tr>
    </w:tbl>
    <w:p w14:paraId="194BB1C1" w14:textId="77777777" w:rsidR="00FA2BD3" w:rsidRDefault="00FA2BD3" w:rsidP="00FA2BD3"/>
    <w:p w14:paraId="07EEF549" w14:textId="77777777" w:rsidR="00FA2BD3" w:rsidRDefault="00FA2BD3" w:rsidP="00FA2BD3">
      <w:pPr>
        <w:pStyle w:val="a0"/>
        <w:ind w:left="2100" w:hanging="1050"/>
      </w:pPr>
    </w:p>
    <w:p w14:paraId="75449F86" w14:textId="77777777" w:rsidR="00FA2BD3" w:rsidRDefault="00FA2BD3" w:rsidP="00FA2BD3">
      <w:pPr>
        <w:adjustRightInd w:val="0"/>
        <w:snapToGrid w:val="0"/>
        <w:spacing w:line="300" w:lineRule="auto"/>
        <w:ind w:firstLineChars="196" w:firstLine="433"/>
        <w:jc w:val="left"/>
        <w:outlineLvl w:val="2"/>
        <w:rPr>
          <w:b/>
          <w:color w:val="0000FF"/>
          <w:sz w:val="22"/>
          <w:szCs w:val="22"/>
        </w:rPr>
      </w:pPr>
      <w:bookmarkStart w:id="59" w:name="_Toc190332206"/>
      <w:r>
        <w:rPr>
          <w:b/>
          <w:color w:val="0000FF"/>
          <w:sz w:val="22"/>
          <w:szCs w:val="22"/>
        </w:rPr>
        <w:t>1</w:t>
      </w:r>
      <w:r>
        <w:rPr>
          <w:rFonts w:hint="eastAsia"/>
          <w:b/>
          <w:color w:val="0000FF"/>
          <w:sz w:val="22"/>
          <w:szCs w:val="22"/>
        </w:rPr>
        <w:t>4</w:t>
      </w:r>
      <w:r>
        <w:rPr>
          <w:b/>
          <w:color w:val="0000FF"/>
          <w:sz w:val="22"/>
          <w:szCs w:val="22"/>
        </w:rPr>
        <w:t xml:space="preserve"> </w:t>
      </w:r>
      <w:r>
        <w:rPr>
          <w:b/>
          <w:color w:val="0000FF"/>
          <w:sz w:val="22"/>
          <w:szCs w:val="22"/>
        </w:rPr>
        <w:t>经费管理办法</w:t>
      </w:r>
      <w:bookmarkEnd w:id="59"/>
    </w:p>
    <w:p w14:paraId="64A8C5BF" w14:textId="77777777" w:rsidR="00FA2BD3" w:rsidRDefault="00FA2BD3" w:rsidP="00FA2BD3">
      <w:pPr>
        <w:adjustRightInd w:val="0"/>
        <w:snapToGrid w:val="0"/>
        <w:spacing w:line="300" w:lineRule="auto"/>
        <w:ind w:firstLineChars="196" w:firstLine="431"/>
        <w:jc w:val="center"/>
        <w:outlineLvl w:val="1"/>
        <w:rPr>
          <w:bCs/>
          <w:color w:val="000000"/>
          <w:sz w:val="22"/>
          <w:szCs w:val="22"/>
        </w:rPr>
      </w:pPr>
      <w:r>
        <w:rPr>
          <w:bCs/>
          <w:color w:val="000000"/>
          <w:sz w:val="22"/>
          <w:szCs w:val="22"/>
        </w:rPr>
        <w:t>1</w:t>
      </w:r>
      <w:r>
        <w:rPr>
          <w:rFonts w:hint="eastAsia"/>
          <w:bCs/>
          <w:color w:val="000000"/>
          <w:sz w:val="22"/>
          <w:szCs w:val="22"/>
        </w:rPr>
        <w:t>4</w:t>
      </w:r>
      <w:r>
        <w:rPr>
          <w:bCs/>
          <w:color w:val="000000"/>
          <w:sz w:val="22"/>
          <w:szCs w:val="22"/>
        </w:rPr>
        <w:t xml:space="preserve">.1 </w:t>
      </w:r>
      <w:r>
        <w:rPr>
          <w:bCs/>
          <w:color w:val="000000"/>
          <w:sz w:val="22"/>
          <w:szCs w:val="22"/>
        </w:rPr>
        <w:t>本项目合同经费的管理参照</w:t>
      </w:r>
      <w:r>
        <w:rPr>
          <w:bCs/>
          <w:color w:val="000000"/>
          <w:sz w:val="22"/>
          <w:szCs w:val="22"/>
        </w:rPr>
        <w:t xml:space="preserve"> </w:t>
      </w:r>
      <w:r>
        <w:rPr>
          <w:rFonts w:hint="eastAsia"/>
          <w:bCs/>
          <w:color w:val="000000"/>
          <w:sz w:val="22"/>
          <w:szCs w:val="22"/>
        </w:rPr>
        <w:t>《</w:t>
      </w:r>
      <w:r>
        <w:rPr>
          <w:rFonts w:hint="eastAsia"/>
          <w:color w:val="000000"/>
        </w:rPr>
        <w:t>浦东新区康桥镇绿化养护考核办法</w:t>
      </w:r>
      <w:r>
        <w:rPr>
          <w:rFonts w:hint="eastAsia"/>
          <w:bCs/>
          <w:color w:val="000000"/>
          <w:sz w:val="22"/>
          <w:szCs w:val="22"/>
        </w:rPr>
        <w:t>》</w:t>
      </w:r>
      <w:r>
        <w:rPr>
          <w:bCs/>
          <w:color w:val="000000"/>
          <w:sz w:val="22"/>
          <w:szCs w:val="22"/>
        </w:rPr>
        <w:t>执行。</w:t>
      </w:r>
    </w:p>
    <w:p w14:paraId="39B72A25" w14:textId="77777777" w:rsidR="00FA2BD3" w:rsidRDefault="00FA2BD3" w:rsidP="00FA2BD3">
      <w:pPr>
        <w:adjustRightInd w:val="0"/>
        <w:snapToGrid w:val="0"/>
        <w:spacing w:line="300" w:lineRule="auto"/>
        <w:ind w:firstLineChars="196" w:firstLine="590"/>
        <w:jc w:val="center"/>
        <w:outlineLvl w:val="1"/>
        <w:rPr>
          <w:rFonts w:eastAsia="黑体"/>
          <w:b/>
          <w:color w:val="000000"/>
          <w:sz w:val="30"/>
          <w:szCs w:val="30"/>
        </w:rPr>
      </w:pPr>
      <w:r>
        <w:rPr>
          <w:rFonts w:eastAsia="黑体"/>
          <w:b/>
          <w:color w:val="000000"/>
          <w:sz w:val="30"/>
          <w:szCs w:val="30"/>
        </w:rPr>
        <w:t>四、投标报价须知</w:t>
      </w:r>
      <w:bookmarkEnd w:id="35"/>
    </w:p>
    <w:p w14:paraId="42D8ADA6"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60" w:name="_Toc190332209"/>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hint="eastAsia"/>
          <w:b/>
          <w:color w:val="000000"/>
          <w:sz w:val="22"/>
          <w:szCs w:val="22"/>
        </w:rPr>
        <w:t>15</w:t>
      </w:r>
      <w:r>
        <w:rPr>
          <w:b/>
          <w:color w:val="000000"/>
          <w:sz w:val="22"/>
          <w:szCs w:val="22"/>
        </w:rPr>
        <w:t>投标报价依据</w:t>
      </w:r>
      <w:bookmarkEnd w:id="60"/>
    </w:p>
    <w:p w14:paraId="0D8A9BD7" w14:textId="77777777" w:rsidR="00FA2BD3" w:rsidRDefault="00FA2BD3" w:rsidP="00FA2BD3">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14:paraId="1989351D" w14:textId="77777777" w:rsidR="00FA2BD3" w:rsidRDefault="00FA2BD3" w:rsidP="00FA2BD3">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.2 </w:t>
      </w:r>
      <w:r>
        <w:rPr>
          <w:color w:val="000000"/>
          <w:sz w:val="22"/>
          <w:szCs w:val="22"/>
        </w:rPr>
        <w:t>招标文件明确的养护范围、养护内容、养护期限、养护质量要求、养护标准及考核要求等。</w:t>
      </w:r>
    </w:p>
    <w:p w14:paraId="3FC7613E" w14:textId="77777777" w:rsidR="00FA2BD3" w:rsidRDefault="00FA2BD3" w:rsidP="00FA2BD3">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3 </w:t>
      </w:r>
      <w:r>
        <w:rPr>
          <w:color w:val="000000"/>
          <w:sz w:val="22"/>
          <w:szCs w:val="22"/>
        </w:rPr>
        <w:t>各投标人可以参考以上资料进行投标，也可结合自身企业实力、行业标准、市场行情等内容综合考虑后进行报价。</w:t>
      </w:r>
    </w:p>
    <w:p w14:paraId="5EEA5AD8" w14:textId="77777777" w:rsidR="00FA2BD3" w:rsidRDefault="00FA2BD3" w:rsidP="00FA2BD3">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.4 </w:t>
      </w:r>
      <w:r>
        <w:rPr>
          <w:color w:val="000000"/>
          <w:sz w:val="22"/>
          <w:szCs w:val="22"/>
        </w:rPr>
        <w:t>设施量清单</w:t>
      </w:r>
    </w:p>
    <w:p w14:paraId="5FABE9B5" w14:textId="77777777" w:rsidR="00FA2BD3" w:rsidRDefault="00FA2BD3" w:rsidP="00FA2BD3">
      <w:pPr>
        <w:snapToGrid w:val="0"/>
        <w:spacing w:line="300" w:lineRule="auto"/>
        <w:ind w:firstLineChars="200" w:firstLine="440"/>
        <w:jc w:val="left"/>
        <w:rPr>
          <w:rFonts w:eastAsia="仿宋_GB2312"/>
          <w:color w:val="0000FF"/>
          <w:sz w:val="24"/>
        </w:rPr>
      </w:pPr>
      <w:r>
        <w:rPr>
          <w:rFonts w:hint="eastAsia"/>
          <w:color w:val="000000"/>
          <w:sz w:val="22"/>
          <w:szCs w:val="22"/>
        </w:rPr>
        <w:t>15.</w:t>
      </w:r>
      <w:r>
        <w:rPr>
          <w:color w:val="0000FF"/>
          <w:sz w:val="22"/>
          <w:szCs w:val="22"/>
        </w:rPr>
        <w:t xml:space="preserve">.4.1 </w:t>
      </w:r>
      <w:r>
        <w:rPr>
          <w:color w:val="0000FF"/>
          <w:sz w:val="22"/>
          <w:szCs w:val="22"/>
        </w:rPr>
        <w:t>本次招标设施量清单中所列设施量是经项目主管部门核定的当年计划养护设施量，只作为投标的共同基础，不能作为最终结算与支付的依据。</w:t>
      </w:r>
    </w:p>
    <w:p w14:paraId="6131AB67" w14:textId="77777777" w:rsidR="00FA2BD3" w:rsidRDefault="00FA2BD3" w:rsidP="00FA2BD3">
      <w:pPr>
        <w:snapToGrid w:val="0"/>
        <w:spacing w:line="300" w:lineRule="auto"/>
        <w:ind w:firstLineChars="200" w:firstLine="440"/>
        <w:jc w:val="left"/>
        <w:rPr>
          <w:color w:val="000000"/>
          <w:sz w:val="22"/>
          <w:szCs w:val="22"/>
        </w:rPr>
      </w:pPr>
      <w:r>
        <w:rPr>
          <w:rFonts w:hint="eastAsia"/>
          <w:color w:val="000000"/>
          <w:sz w:val="22"/>
          <w:szCs w:val="22"/>
        </w:rPr>
        <w:t>15.</w:t>
      </w:r>
      <w:r>
        <w:rPr>
          <w:color w:val="000000"/>
          <w:sz w:val="22"/>
          <w:szCs w:val="22"/>
        </w:rPr>
        <w:t xml:space="preserve">.4.2 </w:t>
      </w:r>
      <w:r>
        <w:rPr>
          <w:color w:val="000000"/>
          <w:sz w:val="22"/>
          <w:szCs w:val="22"/>
        </w:rPr>
        <w:t>设施量清单应与投标人须知、合同条件、项目质量标准和要求等文件结合起来理解或解释。</w:t>
      </w:r>
    </w:p>
    <w:p w14:paraId="498988C7" w14:textId="77777777" w:rsidR="00FA2BD3" w:rsidRDefault="00FA2BD3" w:rsidP="00FA2BD3">
      <w:pPr>
        <w:snapToGrid w:val="0"/>
        <w:spacing w:line="300" w:lineRule="auto"/>
        <w:ind w:firstLineChars="200" w:firstLine="440"/>
        <w:jc w:val="left"/>
        <w:rPr>
          <w:bCs/>
          <w:sz w:val="22"/>
          <w:szCs w:val="22"/>
        </w:rPr>
      </w:pPr>
      <w:r>
        <w:rPr>
          <w:rFonts w:hint="eastAsia"/>
          <w:color w:val="000000"/>
          <w:sz w:val="22"/>
          <w:szCs w:val="22"/>
        </w:rPr>
        <w:t>15.</w:t>
      </w:r>
      <w:r>
        <w:rPr>
          <w:color w:val="000000"/>
          <w:sz w:val="22"/>
          <w:szCs w:val="22"/>
        </w:rPr>
        <w:t xml:space="preserve">.4.3 </w:t>
      </w:r>
      <w:r>
        <w:rPr>
          <w:bCs/>
          <w:sz w:val="22"/>
          <w:szCs w:val="22"/>
        </w:rPr>
        <w:t>采购人提供的设施量清单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3C510586"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61" w:name="_Toc190332210"/>
      <w:r>
        <w:rPr>
          <w:rFonts w:hint="eastAsia"/>
          <w:b/>
          <w:color w:val="000000"/>
          <w:sz w:val="22"/>
          <w:szCs w:val="22"/>
        </w:rPr>
        <w:t>16</w:t>
      </w:r>
      <w:r>
        <w:rPr>
          <w:b/>
          <w:color w:val="000000"/>
          <w:sz w:val="22"/>
          <w:szCs w:val="22"/>
        </w:rPr>
        <w:t xml:space="preserve"> </w:t>
      </w:r>
      <w:r>
        <w:rPr>
          <w:b/>
          <w:color w:val="000000"/>
          <w:sz w:val="22"/>
          <w:szCs w:val="22"/>
        </w:rPr>
        <w:t>投标报价内容</w:t>
      </w:r>
      <w:bookmarkEnd w:id="61"/>
    </w:p>
    <w:p w14:paraId="0B4DA73F" w14:textId="77777777" w:rsidR="00FA2BD3" w:rsidRDefault="00FA2BD3" w:rsidP="00FA2BD3">
      <w:pPr>
        <w:tabs>
          <w:tab w:val="left" w:pos="3060"/>
        </w:tabs>
        <w:snapToGrid w:val="0"/>
        <w:spacing w:line="300" w:lineRule="auto"/>
        <w:ind w:firstLineChars="200" w:firstLine="440"/>
        <w:rPr>
          <w:bCs/>
          <w:sz w:val="22"/>
          <w:szCs w:val="22"/>
        </w:rPr>
      </w:pPr>
      <w:r>
        <w:rPr>
          <w:rFonts w:hint="eastAsia"/>
          <w:bCs/>
          <w:sz w:val="22"/>
          <w:szCs w:val="22"/>
        </w:rPr>
        <w:t>16</w:t>
      </w:r>
      <w:r>
        <w:rPr>
          <w:bCs/>
          <w:sz w:val="22"/>
          <w:szCs w:val="22"/>
        </w:rPr>
        <w:t xml:space="preserve">.1 </w:t>
      </w:r>
      <w:r>
        <w:rPr>
          <w:bCs/>
          <w:sz w:val="22"/>
          <w:szCs w:val="22"/>
        </w:rPr>
        <w:t>投标报价包括项目招标范围内确定的工作内容，并达到养护、运行管理、维修技术（标准）要求所需的劳务、材料、机械、质检</w:t>
      </w:r>
      <w:proofErr w:type="gramStart"/>
      <w:r>
        <w:rPr>
          <w:bCs/>
          <w:sz w:val="22"/>
          <w:szCs w:val="22"/>
        </w:rPr>
        <w:t>(</w:t>
      </w:r>
      <w:r>
        <w:rPr>
          <w:bCs/>
          <w:sz w:val="22"/>
          <w:szCs w:val="22"/>
        </w:rPr>
        <w:t>自检</w:t>
      </w:r>
      <w:r>
        <w:rPr>
          <w:bCs/>
          <w:sz w:val="22"/>
          <w:szCs w:val="22"/>
        </w:rPr>
        <w:t>)</w:t>
      </w:r>
      <w:proofErr w:type="gramEnd"/>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w:t>
      </w:r>
    </w:p>
    <w:p w14:paraId="3D15CCE4" w14:textId="77777777" w:rsidR="00FA2BD3" w:rsidRDefault="00FA2BD3" w:rsidP="00FA2BD3">
      <w:pPr>
        <w:snapToGrid w:val="0"/>
        <w:spacing w:line="300" w:lineRule="auto"/>
        <w:ind w:firstLineChars="200" w:firstLine="440"/>
        <w:jc w:val="left"/>
        <w:rPr>
          <w:color w:val="000000"/>
          <w:sz w:val="22"/>
          <w:szCs w:val="22"/>
        </w:rPr>
      </w:pPr>
      <w:r>
        <w:rPr>
          <w:rFonts w:hint="eastAsia"/>
          <w:color w:val="000000"/>
          <w:sz w:val="22"/>
          <w:szCs w:val="22"/>
        </w:rPr>
        <w:t>16</w:t>
      </w:r>
      <w:r>
        <w:rPr>
          <w:color w:val="000000"/>
          <w:sz w:val="22"/>
          <w:szCs w:val="22"/>
        </w:rPr>
        <w:t xml:space="preserve">.2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14:paraId="086218BA" w14:textId="77777777" w:rsidR="00FA2BD3" w:rsidRDefault="00FA2BD3" w:rsidP="00FA2BD3">
      <w:pPr>
        <w:snapToGrid w:val="0"/>
        <w:spacing w:line="300" w:lineRule="auto"/>
        <w:ind w:firstLineChars="200" w:firstLine="440"/>
        <w:jc w:val="left"/>
        <w:rPr>
          <w:color w:val="FF0000"/>
          <w:sz w:val="22"/>
          <w:szCs w:val="22"/>
        </w:rPr>
      </w:pPr>
      <w:r>
        <w:rPr>
          <w:rFonts w:hint="eastAsia"/>
          <w:color w:val="000000"/>
          <w:sz w:val="22"/>
          <w:szCs w:val="22"/>
        </w:rPr>
        <w:t>16</w:t>
      </w:r>
      <w:r>
        <w:rPr>
          <w:color w:val="000000"/>
          <w:sz w:val="22"/>
          <w:szCs w:val="22"/>
        </w:rPr>
        <w:t xml:space="preserve">.3 </w:t>
      </w:r>
      <w:r>
        <w:rPr>
          <w:color w:val="000000"/>
          <w:sz w:val="22"/>
          <w:szCs w:val="22"/>
        </w:rPr>
        <w:t>在项目实施期内，对于政策调整因素、主材、人工价格上涨以及可能存在的其它任何风险因素，投标人应自行考虑，在合同履约期内，中标单价和结算下浮率</w:t>
      </w:r>
      <w:r>
        <w:rPr>
          <w:color w:val="000000"/>
          <w:sz w:val="22"/>
          <w:szCs w:val="22"/>
        </w:rPr>
        <w:lastRenderedPageBreak/>
        <w:t>（即投标报价下浮率）不作调整，如合同另有约定除外。投标报价中投标人应考虑本项目可能存在的风险因素。</w:t>
      </w:r>
    </w:p>
    <w:p w14:paraId="365B5F81" w14:textId="77777777" w:rsidR="00FA2BD3" w:rsidRDefault="00FA2BD3" w:rsidP="00FA2BD3">
      <w:pPr>
        <w:snapToGrid w:val="0"/>
        <w:spacing w:line="300" w:lineRule="auto"/>
        <w:ind w:firstLineChars="200" w:firstLine="440"/>
        <w:jc w:val="left"/>
        <w:rPr>
          <w:sz w:val="22"/>
          <w:szCs w:val="22"/>
        </w:rPr>
      </w:pPr>
      <w:r>
        <w:rPr>
          <w:rFonts w:hint="eastAsia"/>
          <w:color w:val="000000"/>
          <w:sz w:val="22"/>
          <w:szCs w:val="22"/>
        </w:rPr>
        <w:t>16.</w:t>
      </w:r>
      <w:r>
        <w:rPr>
          <w:color w:val="000000"/>
          <w:sz w:val="22"/>
          <w:szCs w:val="22"/>
        </w:rPr>
        <w:t xml:space="preserve">4 </w:t>
      </w:r>
      <w:r>
        <w:rPr>
          <w:sz w:val="22"/>
          <w:szCs w:val="22"/>
        </w:rPr>
        <w:t>投标人只需在《开标一览表》中报出对应服务期限的投标价格即可。</w:t>
      </w:r>
    </w:p>
    <w:p w14:paraId="6A6B99B9" w14:textId="77777777" w:rsidR="00FA2BD3" w:rsidRDefault="00FA2BD3" w:rsidP="00FA2BD3">
      <w:pPr>
        <w:adjustRightInd w:val="0"/>
        <w:snapToGrid w:val="0"/>
        <w:spacing w:line="300" w:lineRule="auto"/>
        <w:ind w:firstLineChars="196" w:firstLine="433"/>
        <w:jc w:val="left"/>
        <w:outlineLvl w:val="2"/>
        <w:rPr>
          <w:b/>
          <w:color w:val="000000"/>
          <w:sz w:val="22"/>
          <w:szCs w:val="22"/>
        </w:rPr>
      </w:pPr>
      <w:bookmarkStart w:id="62" w:name="_Toc190332211"/>
      <w:r>
        <w:rPr>
          <w:rFonts w:hint="eastAsia"/>
          <w:b/>
          <w:color w:val="000000"/>
          <w:sz w:val="22"/>
          <w:szCs w:val="22"/>
        </w:rPr>
        <w:t>17</w:t>
      </w:r>
      <w:r>
        <w:rPr>
          <w:b/>
          <w:color w:val="000000"/>
          <w:sz w:val="22"/>
          <w:szCs w:val="22"/>
        </w:rPr>
        <w:t xml:space="preserve"> </w:t>
      </w:r>
      <w:r>
        <w:rPr>
          <w:b/>
          <w:color w:val="000000"/>
          <w:sz w:val="22"/>
          <w:szCs w:val="22"/>
        </w:rPr>
        <w:t>投标报价控制性条款</w:t>
      </w:r>
      <w:bookmarkEnd w:id="62"/>
    </w:p>
    <w:p w14:paraId="3CF54172" w14:textId="77777777" w:rsidR="00FA2BD3" w:rsidRDefault="00FA2BD3" w:rsidP="00FA2BD3">
      <w:pPr>
        <w:snapToGrid w:val="0"/>
        <w:spacing w:line="300" w:lineRule="auto"/>
        <w:ind w:firstLineChars="200" w:firstLine="440"/>
        <w:jc w:val="left"/>
        <w:rPr>
          <w:sz w:val="22"/>
        </w:rPr>
      </w:pPr>
      <w:r>
        <w:rPr>
          <w:rFonts w:hint="eastAsia"/>
          <w:sz w:val="22"/>
        </w:rPr>
        <w:t>17.</w:t>
      </w:r>
      <w:r>
        <w:rPr>
          <w:sz w:val="22"/>
        </w:rPr>
        <w:t xml:space="preserve">1 </w:t>
      </w:r>
      <w:r>
        <w:rPr>
          <w:sz w:val="22"/>
        </w:rPr>
        <w:t>投标报价不得超过公布的预算金额或最高限价，其中各包件或各分项报价（如有要求）均不得超过对应的预算金额或最高限价。</w:t>
      </w:r>
    </w:p>
    <w:p w14:paraId="27DC9A31" w14:textId="77777777" w:rsidR="00FA2BD3" w:rsidRDefault="00FA2BD3" w:rsidP="00FA2BD3">
      <w:pPr>
        <w:snapToGrid w:val="0"/>
        <w:spacing w:line="300" w:lineRule="auto"/>
        <w:ind w:firstLineChars="200" w:firstLine="440"/>
        <w:jc w:val="left"/>
        <w:rPr>
          <w:sz w:val="22"/>
        </w:rPr>
      </w:pPr>
      <w:r>
        <w:rPr>
          <w:rFonts w:hint="eastAsia"/>
          <w:sz w:val="22"/>
        </w:rPr>
        <w:t>17</w:t>
      </w:r>
      <w:r>
        <w:rPr>
          <w:sz w:val="22"/>
        </w:rPr>
        <w:t xml:space="preserve">.2 </w:t>
      </w:r>
      <w:r>
        <w:rPr>
          <w:sz w:val="22"/>
        </w:rPr>
        <w:t>本项目只允许有一个报价，任何有选择的报价将不予接受。</w:t>
      </w:r>
    </w:p>
    <w:p w14:paraId="5514133B" w14:textId="77777777" w:rsidR="00FA2BD3" w:rsidRDefault="00FA2BD3" w:rsidP="00FA2BD3">
      <w:pPr>
        <w:snapToGrid w:val="0"/>
        <w:spacing w:line="300" w:lineRule="auto"/>
        <w:ind w:firstLineChars="200" w:firstLine="440"/>
        <w:jc w:val="left"/>
        <w:rPr>
          <w:sz w:val="22"/>
        </w:rPr>
      </w:pPr>
      <w:r>
        <w:rPr>
          <w:rFonts w:hint="eastAsia"/>
          <w:sz w:val="22"/>
        </w:rPr>
        <w:t>17</w:t>
      </w:r>
      <w:r>
        <w:rPr>
          <w:sz w:val="22"/>
        </w:rPr>
        <w:t xml:space="preserve">.3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7E329892" w14:textId="77777777" w:rsidR="00FA2BD3" w:rsidRDefault="00FA2BD3" w:rsidP="00FA2BD3">
      <w:pPr>
        <w:snapToGrid w:val="0"/>
        <w:spacing w:line="300" w:lineRule="auto"/>
        <w:ind w:firstLineChars="200" w:firstLine="440"/>
        <w:jc w:val="left"/>
        <w:rPr>
          <w:sz w:val="22"/>
        </w:rPr>
      </w:pPr>
      <w:r>
        <w:rPr>
          <w:rFonts w:ascii="宋体" w:hAnsi="宋体" w:cs="宋体" w:hint="eastAsia"/>
          <w:sz w:val="22"/>
        </w:rPr>
        <w:t>★</w:t>
      </w:r>
      <w:r>
        <w:rPr>
          <w:sz w:val="22"/>
        </w:rPr>
        <w:t>1</w:t>
      </w:r>
      <w:r>
        <w:rPr>
          <w:rFonts w:hint="eastAsia"/>
          <w:sz w:val="22"/>
        </w:rPr>
        <w:t>7</w:t>
      </w:r>
      <w:r>
        <w:rPr>
          <w:sz w:val="22"/>
        </w:rPr>
        <w:t xml:space="preserve">.4 </w:t>
      </w:r>
      <w:r>
        <w:rPr>
          <w:sz w:val="22"/>
        </w:rPr>
        <w:t>经评标委员会审定，投标报价存在下列情形之一的，该投标文件作无效标处理：</w:t>
      </w:r>
    </w:p>
    <w:p w14:paraId="76140695" w14:textId="77777777" w:rsidR="00FA2BD3" w:rsidRDefault="00FA2BD3" w:rsidP="00FA2BD3">
      <w:pPr>
        <w:snapToGrid w:val="0"/>
        <w:spacing w:line="300" w:lineRule="auto"/>
        <w:ind w:firstLineChars="200" w:firstLine="440"/>
        <w:jc w:val="left"/>
        <w:rPr>
          <w:sz w:val="22"/>
        </w:rPr>
      </w:pPr>
      <w:r>
        <w:rPr>
          <w:rFonts w:hint="eastAsia"/>
          <w:sz w:val="22"/>
        </w:rPr>
        <w:t>17</w:t>
      </w:r>
      <w:r>
        <w:rPr>
          <w:sz w:val="22"/>
        </w:rPr>
        <w:t xml:space="preserve">.4.1 </w:t>
      </w:r>
      <w:r>
        <w:rPr>
          <w:sz w:val="22"/>
        </w:rPr>
        <w:t>投标报价中缩减设施量清单中工作量的；</w:t>
      </w:r>
    </w:p>
    <w:p w14:paraId="794D718B" w14:textId="77777777" w:rsidR="00FA2BD3" w:rsidRDefault="00FA2BD3" w:rsidP="00FA2BD3">
      <w:pPr>
        <w:snapToGrid w:val="0"/>
        <w:spacing w:line="300" w:lineRule="auto"/>
        <w:ind w:firstLineChars="200" w:firstLine="440"/>
        <w:jc w:val="left"/>
        <w:rPr>
          <w:sz w:val="22"/>
        </w:rPr>
      </w:pPr>
      <w:r>
        <w:rPr>
          <w:sz w:val="22"/>
        </w:rPr>
        <w:t>1</w:t>
      </w:r>
      <w:r>
        <w:rPr>
          <w:rFonts w:hint="eastAsia"/>
          <w:sz w:val="22"/>
        </w:rPr>
        <w:t>7</w:t>
      </w:r>
      <w:r>
        <w:rPr>
          <w:sz w:val="22"/>
        </w:rPr>
        <w:t xml:space="preserve">.4.2 </w:t>
      </w:r>
      <w:r>
        <w:rPr>
          <w:sz w:val="22"/>
        </w:rPr>
        <w:t>投标报价和技术方案明显不相符的。</w:t>
      </w:r>
    </w:p>
    <w:p w14:paraId="2B09E599" w14:textId="77777777" w:rsidR="00FA2BD3" w:rsidRDefault="00FA2BD3" w:rsidP="00FA2BD3">
      <w:pPr>
        <w:snapToGrid w:val="0"/>
        <w:spacing w:line="300" w:lineRule="auto"/>
        <w:ind w:firstLineChars="200" w:firstLine="440"/>
        <w:jc w:val="left"/>
        <w:rPr>
          <w:sz w:val="22"/>
        </w:rPr>
      </w:pPr>
    </w:p>
    <w:p w14:paraId="35B9DB0D" w14:textId="77777777" w:rsidR="00FA2BD3" w:rsidRDefault="00FA2BD3" w:rsidP="00FA2BD3">
      <w:pPr>
        <w:adjustRightInd w:val="0"/>
        <w:snapToGrid w:val="0"/>
        <w:spacing w:line="300" w:lineRule="auto"/>
        <w:ind w:firstLineChars="196" w:firstLine="590"/>
        <w:jc w:val="center"/>
        <w:outlineLvl w:val="1"/>
        <w:rPr>
          <w:rFonts w:eastAsia="黑体"/>
          <w:b/>
          <w:color w:val="000000"/>
          <w:sz w:val="30"/>
          <w:szCs w:val="30"/>
        </w:rPr>
      </w:pPr>
      <w:bookmarkStart w:id="63" w:name="_Toc238029396"/>
      <w:bookmarkStart w:id="64" w:name="_Toc481849902"/>
      <w:bookmarkStart w:id="65" w:name="_Toc486604818"/>
      <w:r>
        <w:rPr>
          <w:rFonts w:eastAsia="黑体"/>
          <w:b/>
          <w:color w:val="000000"/>
          <w:sz w:val="30"/>
          <w:szCs w:val="30"/>
        </w:rPr>
        <w:t>五、政府采购政策</w:t>
      </w:r>
      <w:bookmarkEnd w:id="63"/>
    </w:p>
    <w:p w14:paraId="36154B9A" w14:textId="77777777" w:rsidR="00FA2BD3" w:rsidRDefault="00FA2BD3" w:rsidP="00FA2BD3">
      <w:pPr>
        <w:adjustRightInd w:val="0"/>
        <w:snapToGrid w:val="0"/>
        <w:spacing w:line="300" w:lineRule="auto"/>
        <w:ind w:firstLineChars="200" w:firstLine="442"/>
        <w:outlineLvl w:val="2"/>
        <w:rPr>
          <w:b/>
          <w:sz w:val="22"/>
          <w:szCs w:val="22"/>
        </w:rPr>
      </w:pPr>
      <w:bookmarkStart w:id="66" w:name="_Toc238029397"/>
      <w:bookmarkStart w:id="67" w:name="_Toc486604821"/>
      <w:bookmarkStart w:id="68" w:name="_Toc481849905"/>
      <w:bookmarkEnd w:id="64"/>
      <w:bookmarkEnd w:id="65"/>
      <w:r>
        <w:rPr>
          <w:rFonts w:hint="eastAsia"/>
          <w:b/>
          <w:sz w:val="22"/>
        </w:rPr>
        <w:t>18</w:t>
      </w:r>
      <w:r>
        <w:rPr>
          <w:b/>
          <w:sz w:val="22"/>
          <w:szCs w:val="22"/>
        </w:rPr>
        <w:t>促进中小企业发展</w:t>
      </w:r>
      <w:bookmarkEnd w:id="66"/>
    </w:p>
    <w:p w14:paraId="6A023087" w14:textId="77777777" w:rsidR="00FA2BD3" w:rsidRDefault="00FA2BD3" w:rsidP="00FA2BD3">
      <w:pPr>
        <w:tabs>
          <w:tab w:val="left" w:pos="3060"/>
        </w:tabs>
        <w:adjustRightInd w:val="0"/>
        <w:snapToGrid w:val="0"/>
        <w:spacing w:line="300" w:lineRule="auto"/>
        <w:ind w:firstLineChars="200" w:firstLine="442"/>
        <w:rPr>
          <w:sz w:val="22"/>
          <w:szCs w:val="22"/>
        </w:rPr>
      </w:pPr>
      <w:bookmarkStart w:id="69" w:name="_Toc481849904"/>
      <w:bookmarkStart w:id="70" w:name="_Toc486604820"/>
      <w:bookmarkEnd w:id="67"/>
      <w:bookmarkEnd w:id="68"/>
      <w:r>
        <w:rPr>
          <w:rFonts w:ascii="宋体" w:hAnsi="宋体" w:cs="宋体" w:hint="eastAsia"/>
          <w:b/>
          <w:bCs/>
          <w:kern w:val="0"/>
          <w:sz w:val="22"/>
          <w:szCs w:val="22"/>
        </w:rPr>
        <w:t>★</w:t>
      </w:r>
      <w:r>
        <w:rPr>
          <w:rFonts w:hint="eastAsia"/>
          <w:sz w:val="22"/>
          <w:szCs w:val="22"/>
        </w:rPr>
        <w:t>18</w:t>
      </w:r>
      <w:r>
        <w:rPr>
          <w:bCs/>
          <w:sz w:val="22"/>
          <w:szCs w:val="22"/>
        </w:rPr>
        <w:t>.1</w:t>
      </w:r>
      <w:r>
        <w:rPr>
          <w:sz w:val="22"/>
          <w:szCs w:val="22"/>
        </w:rPr>
        <w:t>中小企业（含中型、小型、微型企业，下同）的划定按照《中小企业划型标准规定》（工信部联企业【</w:t>
      </w:r>
      <w:r>
        <w:rPr>
          <w:sz w:val="22"/>
          <w:szCs w:val="22"/>
        </w:rPr>
        <w:t>2011</w:t>
      </w:r>
      <w:r>
        <w:rPr>
          <w:sz w:val="22"/>
          <w:szCs w:val="22"/>
        </w:rPr>
        <w:t>】</w:t>
      </w:r>
      <w:r>
        <w:rPr>
          <w:sz w:val="22"/>
          <w:szCs w:val="22"/>
        </w:rPr>
        <w:t>300</w:t>
      </w:r>
      <w:r>
        <w:rPr>
          <w:sz w:val="22"/>
          <w:szCs w:val="22"/>
        </w:rPr>
        <w:t>号）执行，参加投标的中小企业应当提供《中小企业声明函》（具体格式见</w:t>
      </w:r>
      <w:r>
        <w:rPr>
          <w:sz w:val="22"/>
          <w:szCs w:val="22"/>
        </w:rPr>
        <w:t>“</w:t>
      </w:r>
      <w:r>
        <w:rPr>
          <w:rFonts w:hint="eastAsia"/>
          <w:sz w:val="22"/>
          <w:szCs w:val="22"/>
        </w:rPr>
        <w:t>投标</w:t>
      </w:r>
      <w:r>
        <w:rPr>
          <w:sz w:val="22"/>
          <w:szCs w:val="22"/>
        </w:rPr>
        <w:t>文件格式</w:t>
      </w:r>
      <w:r>
        <w:rPr>
          <w:sz w:val="22"/>
          <w:szCs w:val="22"/>
        </w:rPr>
        <w:t>”</w:t>
      </w:r>
      <w:r>
        <w:rPr>
          <w:sz w:val="22"/>
          <w:szCs w:val="22"/>
        </w:rPr>
        <w:t>），反之，视作非中、小微企业，不具备参与投标资格。如项目允许联合体参与竞争的，则联合体中各方均应为中小企业，并按本款要求提供《中小企业声明函》。</w:t>
      </w:r>
    </w:p>
    <w:p w14:paraId="710CA639" w14:textId="77777777" w:rsidR="00FA2BD3" w:rsidRDefault="00FA2BD3" w:rsidP="00FA2BD3">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sz w:val="22"/>
          <w:szCs w:val="22"/>
        </w:rPr>
        <w:t xml:space="preserve">.2 </w:t>
      </w:r>
      <w:r>
        <w:rPr>
          <w:sz w:val="22"/>
          <w:szCs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szCs w:val="22"/>
        </w:rPr>
        <w:t>管理</w:t>
      </w:r>
      <w:r>
        <w:rPr>
          <w:sz w:val="22"/>
          <w:szCs w:val="22"/>
        </w:rPr>
        <w:t>办法》。</w:t>
      </w:r>
    </w:p>
    <w:p w14:paraId="0D51CA3A" w14:textId="77777777" w:rsidR="00FA2BD3" w:rsidRDefault="00FA2BD3" w:rsidP="00FA2BD3">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sz w:val="22"/>
          <w:szCs w:val="22"/>
        </w:rPr>
        <w:t xml:space="preserve">.3 </w:t>
      </w:r>
      <w:r>
        <w:rPr>
          <w:sz w:val="22"/>
          <w:szCs w:val="22"/>
        </w:rPr>
        <w:t>如项目允许联合体参与竞争的，组成联合体的中型企业和其他自然人、法人或者其他组织，与小型、微型企业之间不得存在投资关系。</w:t>
      </w:r>
    </w:p>
    <w:p w14:paraId="15C7CDBE" w14:textId="77777777" w:rsidR="00FA2BD3" w:rsidRDefault="00FA2BD3" w:rsidP="00FA2BD3">
      <w:pPr>
        <w:adjustRightInd w:val="0"/>
        <w:snapToGrid w:val="0"/>
        <w:spacing w:line="300" w:lineRule="auto"/>
        <w:ind w:firstLineChars="200" w:firstLine="442"/>
        <w:rPr>
          <w:sz w:val="22"/>
          <w:szCs w:val="22"/>
        </w:rPr>
      </w:pPr>
      <w:r>
        <w:rPr>
          <w:rFonts w:ascii="宋体" w:hAnsi="宋体" w:cs="宋体" w:hint="eastAsia"/>
          <w:b/>
          <w:bCs/>
          <w:kern w:val="0"/>
          <w:sz w:val="22"/>
          <w:szCs w:val="22"/>
        </w:rPr>
        <w:t>★</w:t>
      </w:r>
      <w:r>
        <w:rPr>
          <w:rFonts w:hint="eastAsia"/>
          <w:sz w:val="22"/>
          <w:szCs w:val="22"/>
        </w:rPr>
        <w:t>18</w:t>
      </w:r>
      <w:r>
        <w:rPr>
          <w:sz w:val="22"/>
          <w:szCs w:val="22"/>
        </w:rPr>
        <w:t>.4</w:t>
      </w:r>
      <w:r>
        <w:rPr>
          <w:sz w:val="22"/>
          <w:szCs w:val="22"/>
        </w:rPr>
        <w:t>供应商如提供虚假材料以谋取成交的，按照《政府采购法》有关条款处理，并记入供应商诚信档案。</w:t>
      </w:r>
    </w:p>
    <w:p w14:paraId="2D2CAE1E" w14:textId="77777777" w:rsidR="00FA2BD3" w:rsidRDefault="00FA2BD3" w:rsidP="00FA2BD3">
      <w:pPr>
        <w:snapToGrid w:val="0"/>
        <w:spacing w:line="360" w:lineRule="auto"/>
        <w:ind w:firstLineChars="200" w:firstLine="442"/>
        <w:outlineLvl w:val="2"/>
        <w:rPr>
          <w:b/>
          <w:sz w:val="22"/>
        </w:rPr>
      </w:pPr>
      <w:bookmarkStart w:id="71" w:name="_Toc238029398"/>
      <w:r>
        <w:rPr>
          <w:rFonts w:hint="eastAsia"/>
          <w:b/>
          <w:sz w:val="22"/>
        </w:rPr>
        <w:t>19</w:t>
      </w:r>
      <w:r>
        <w:rPr>
          <w:b/>
          <w:sz w:val="22"/>
        </w:rPr>
        <w:t xml:space="preserve"> </w:t>
      </w:r>
      <w:bookmarkEnd w:id="69"/>
      <w:bookmarkEnd w:id="70"/>
      <w:r>
        <w:rPr>
          <w:b/>
          <w:sz w:val="22"/>
        </w:rPr>
        <w:t>促进残疾人就业</w:t>
      </w:r>
      <w:r>
        <w:rPr>
          <w:sz w:val="22"/>
        </w:rPr>
        <w:t>（注：仅残疾人福利单位适用）</w:t>
      </w:r>
      <w:bookmarkEnd w:id="71"/>
    </w:p>
    <w:p w14:paraId="2620824D" w14:textId="77777777" w:rsidR="00FA2BD3" w:rsidRDefault="00FA2BD3" w:rsidP="00FA2BD3">
      <w:pPr>
        <w:snapToGrid w:val="0"/>
        <w:spacing w:line="360" w:lineRule="auto"/>
        <w:ind w:firstLineChars="200" w:firstLine="440"/>
        <w:rPr>
          <w:sz w:val="22"/>
        </w:rPr>
      </w:pPr>
      <w:r>
        <w:rPr>
          <w:rFonts w:hint="eastAsia"/>
          <w:sz w:val="22"/>
        </w:rPr>
        <w:t>19</w:t>
      </w:r>
      <w:r>
        <w:rPr>
          <w:sz w:val="22"/>
        </w:rPr>
        <w:t xml:space="preserve">.1 </w:t>
      </w:r>
      <w:bookmarkStart w:id="72" w:name="sendNo"/>
      <w:r>
        <w:rPr>
          <w:sz w:val="22"/>
        </w:rPr>
        <w:t>符合财库</w:t>
      </w:r>
      <w:bookmarkEnd w:id="72"/>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48338FCD" w14:textId="77777777" w:rsidR="00FA2BD3" w:rsidRDefault="00FA2BD3" w:rsidP="00FA2BD3">
      <w:pPr>
        <w:spacing w:line="360" w:lineRule="auto"/>
        <w:ind w:firstLineChars="200" w:firstLine="440"/>
        <w:rPr>
          <w:sz w:val="22"/>
        </w:rPr>
      </w:pPr>
      <w:r>
        <w:rPr>
          <w:rFonts w:hint="eastAsia"/>
          <w:sz w:val="22"/>
        </w:rPr>
        <w:t>19.</w:t>
      </w:r>
      <w:r>
        <w:rPr>
          <w:sz w:val="22"/>
        </w:rPr>
        <w:t xml:space="preserve">2 </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14:paraId="2FF58706" w14:textId="77777777" w:rsidR="00142F66" w:rsidRPr="00FA2BD3" w:rsidRDefault="00142F66"/>
    <w:sectPr w:rsidR="00142F66" w:rsidRPr="00FA2B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43392" w14:textId="77777777" w:rsidR="00306EFC" w:rsidRDefault="00306EFC" w:rsidP="00FA2BD3">
      <w:r>
        <w:separator/>
      </w:r>
    </w:p>
  </w:endnote>
  <w:endnote w:type="continuationSeparator" w:id="0">
    <w:p w14:paraId="2C4D6AB2" w14:textId="77777777" w:rsidR="00306EFC" w:rsidRDefault="00306EFC" w:rsidP="00FA2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10" w:usb3="00000000" w:csb0="00040000"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4A4CB" w14:textId="77777777" w:rsidR="00306EFC" w:rsidRDefault="00306EFC" w:rsidP="00FA2BD3">
      <w:r>
        <w:separator/>
      </w:r>
    </w:p>
  </w:footnote>
  <w:footnote w:type="continuationSeparator" w:id="0">
    <w:p w14:paraId="4518C4DC" w14:textId="77777777" w:rsidR="00306EFC" w:rsidRDefault="00306EFC" w:rsidP="00FA2B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31140B"/>
    <w:multiLevelType w:val="singleLevel"/>
    <w:tmpl w:val="A031140B"/>
    <w:lvl w:ilvl="0">
      <w:start w:val="1"/>
      <w:numFmt w:val="decimal"/>
      <w:suff w:val="nothing"/>
      <w:lvlText w:val="%1、"/>
      <w:lvlJc w:val="left"/>
    </w:lvl>
  </w:abstractNum>
  <w:abstractNum w:abstractNumId="1"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3174686"/>
    <w:multiLevelType w:val="singleLevel"/>
    <w:tmpl w:val="63174686"/>
    <w:lvl w:ilvl="0">
      <w:start w:val="2"/>
      <w:numFmt w:val="chineseCounting"/>
      <w:suff w:val="nothing"/>
      <w:lvlText w:val="%1、"/>
      <w:lvlJc w:val="left"/>
      <w:rPr>
        <w:rFonts w:hint="eastAsia"/>
      </w:rPr>
    </w:lvl>
  </w:abstractNum>
  <w:abstractNum w:abstractNumId="5"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7EA1D57E"/>
    <w:multiLevelType w:val="singleLevel"/>
    <w:tmpl w:val="7EA1D57E"/>
    <w:lvl w:ilvl="0">
      <w:start w:val="1"/>
      <w:numFmt w:val="decimal"/>
      <w:suff w:val="nothing"/>
      <w:lvlText w:val="%1、"/>
      <w:lvlJc w:val="left"/>
    </w:lvl>
  </w:abstractNum>
  <w:num w:numId="1" w16cid:durableId="1724862315">
    <w:abstractNumId w:val="1"/>
  </w:num>
  <w:num w:numId="2" w16cid:durableId="132211192">
    <w:abstractNumId w:val="2"/>
  </w:num>
  <w:num w:numId="3" w16cid:durableId="535041462">
    <w:abstractNumId w:val="4"/>
  </w:num>
  <w:num w:numId="4" w16cid:durableId="410390264">
    <w:abstractNumId w:val="6"/>
  </w:num>
  <w:num w:numId="5" w16cid:durableId="1863978637">
    <w:abstractNumId w:val="0"/>
  </w:num>
  <w:num w:numId="6" w16cid:durableId="1602838800">
    <w:abstractNumId w:val="5"/>
  </w:num>
  <w:num w:numId="7" w16cid:durableId="18057798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77"/>
    <w:rsid w:val="00142F66"/>
    <w:rsid w:val="00306EFC"/>
    <w:rsid w:val="003A5DBA"/>
    <w:rsid w:val="00481D77"/>
    <w:rsid w:val="005178FD"/>
    <w:rsid w:val="00610445"/>
    <w:rsid w:val="00EB6AA2"/>
    <w:rsid w:val="00FA2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6C0F4"/>
  <w15:chartTrackingRefBased/>
  <w15:docId w15:val="{D7F77D54-34A8-4A1C-8449-A51E96E87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FA2BD3"/>
    <w:pPr>
      <w:widowControl w:val="0"/>
      <w:ind w:left="0" w:right="0"/>
      <w:jc w:val="both"/>
    </w:pPr>
    <w:rPr>
      <w:rFonts w:ascii="Times New Roman" w:eastAsia="宋体" w:hAnsi="Times New Roman" w:cs="Times New Roman"/>
      <w:sz w:val="21"/>
      <w:szCs w:val="20"/>
      <w14:ligatures w14:val="none"/>
    </w:rPr>
  </w:style>
  <w:style w:type="paragraph" w:styleId="1">
    <w:name w:val="heading 1"/>
    <w:basedOn w:val="a"/>
    <w:next w:val="a"/>
    <w:link w:val="10"/>
    <w:qFormat/>
    <w:rsid w:val="00481D7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481D7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481D7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481D77"/>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481D77"/>
    <w:pPr>
      <w:keepNext/>
      <w:keepLines/>
      <w:spacing w:before="80" w:after="40"/>
      <w:outlineLvl w:val="4"/>
    </w:pPr>
    <w:rPr>
      <w:rFonts w:cstheme="majorBidi"/>
      <w:color w:val="2F5496" w:themeColor="accent1" w:themeShade="BF"/>
      <w:sz w:val="24"/>
    </w:rPr>
  </w:style>
  <w:style w:type="paragraph" w:styleId="6">
    <w:name w:val="heading 6"/>
    <w:basedOn w:val="a"/>
    <w:next w:val="a"/>
    <w:link w:val="60"/>
    <w:unhideWhenUsed/>
    <w:qFormat/>
    <w:rsid w:val="00481D77"/>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481D77"/>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481D77"/>
    <w:pPr>
      <w:keepNext/>
      <w:keepLines/>
      <w:outlineLvl w:val="7"/>
    </w:pPr>
    <w:rPr>
      <w:rFonts w:cstheme="majorBidi"/>
      <w:color w:val="595959" w:themeColor="text1" w:themeTint="A6"/>
    </w:rPr>
  </w:style>
  <w:style w:type="paragraph" w:styleId="9">
    <w:name w:val="heading 9"/>
    <w:basedOn w:val="a"/>
    <w:next w:val="a"/>
    <w:link w:val="90"/>
    <w:unhideWhenUsed/>
    <w:qFormat/>
    <w:rsid w:val="00481D77"/>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rsid w:val="00481D77"/>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481D77"/>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qFormat/>
    <w:rsid w:val="00481D77"/>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rsid w:val="00481D77"/>
    <w:rPr>
      <w:rFonts w:cstheme="majorBidi"/>
      <w:color w:val="2F5496" w:themeColor="accent1" w:themeShade="BF"/>
      <w:sz w:val="28"/>
      <w:szCs w:val="28"/>
    </w:rPr>
  </w:style>
  <w:style w:type="character" w:customStyle="1" w:styleId="50">
    <w:name w:val="标题 5 字符"/>
    <w:basedOn w:val="a1"/>
    <w:link w:val="5"/>
    <w:qFormat/>
    <w:rsid w:val="00481D77"/>
    <w:rPr>
      <w:rFonts w:cstheme="majorBidi"/>
      <w:color w:val="2F5496" w:themeColor="accent1" w:themeShade="BF"/>
      <w:sz w:val="24"/>
    </w:rPr>
  </w:style>
  <w:style w:type="character" w:customStyle="1" w:styleId="60">
    <w:name w:val="标题 6 字符"/>
    <w:basedOn w:val="a1"/>
    <w:link w:val="6"/>
    <w:rsid w:val="00481D77"/>
    <w:rPr>
      <w:rFonts w:cstheme="majorBidi"/>
      <w:b/>
      <w:bCs/>
      <w:color w:val="2F5496" w:themeColor="accent1" w:themeShade="BF"/>
    </w:rPr>
  </w:style>
  <w:style w:type="character" w:customStyle="1" w:styleId="70">
    <w:name w:val="标题 7 字符"/>
    <w:basedOn w:val="a1"/>
    <w:link w:val="7"/>
    <w:rsid w:val="00481D77"/>
    <w:rPr>
      <w:rFonts w:cstheme="majorBidi"/>
      <w:b/>
      <w:bCs/>
      <w:color w:val="595959" w:themeColor="text1" w:themeTint="A6"/>
    </w:rPr>
  </w:style>
  <w:style w:type="character" w:customStyle="1" w:styleId="80">
    <w:name w:val="标题 8 字符"/>
    <w:basedOn w:val="a1"/>
    <w:link w:val="8"/>
    <w:rsid w:val="00481D77"/>
    <w:rPr>
      <w:rFonts w:cstheme="majorBidi"/>
      <w:color w:val="595959" w:themeColor="text1" w:themeTint="A6"/>
    </w:rPr>
  </w:style>
  <w:style w:type="character" w:customStyle="1" w:styleId="90">
    <w:name w:val="标题 9 字符"/>
    <w:basedOn w:val="a1"/>
    <w:link w:val="9"/>
    <w:rsid w:val="00481D77"/>
    <w:rPr>
      <w:rFonts w:eastAsiaTheme="majorEastAsia" w:cstheme="majorBidi"/>
      <w:color w:val="595959" w:themeColor="text1" w:themeTint="A6"/>
    </w:rPr>
  </w:style>
  <w:style w:type="paragraph" w:styleId="a4">
    <w:name w:val="Title"/>
    <w:basedOn w:val="a"/>
    <w:next w:val="a"/>
    <w:link w:val="a5"/>
    <w:qFormat/>
    <w:rsid w:val="00481D77"/>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rsid w:val="00481D77"/>
    <w:rPr>
      <w:rFonts w:asciiTheme="majorHAnsi" w:eastAsiaTheme="majorEastAsia" w:hAnsiTheme="majorHAnsi" w:cstheme="majorBidi"/>
      <w:spacing w:val="-10"/>
      <w:kern w:val="28"/>
      <w:sz w:val="56"/>
      <w:szCs w:val="56"/>
    </w:rPr>
  </w:style>
  <w:style w:type="paragraph" w:styleId="a6">
    <w:name w:val="Subtitle"/>
    <w:basedOn w:val="a"/>
    <w:next w:val="a"/>
    <w:link w:val="a7"/>
    <w:qFormat/>
    <w:rsid w:val="00481D77"/>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rsid w:val="00481D77"/>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481D77"/>
    <w:pPr>
      <w:spacing w:before="160" w:after="160"/>
      <w:jc w:val="center"/>
    </w:pPr>
    <w:rPr>
      <w:i/>
      <w:iCs/>
      <w:color w:val="404040" w:themeColor="text1" w:themeTint="BF"/>
    </w:rPr>
  </w:style>
  <w:style w:type="character" w:customStyle="1" w:styleId="a9">
    <w:name w:val="引用 字符"/>
    <w:basedOn w:val="a1"/>
    <w:link w:val="a8"/>
    <w:uiPriority w:val="29"/>
    <w:rsid w:val="00481D77"/>
    <w:rPr>
      <w:i/>
      <w:iCs/>
      <w:color w:val="404040" w:themeColor="text1" w:themeTint="BF"/>
    </w:rPr>
  </w:style>
  <w:style w:type="paragraph" w:styleId="aa">
    <w:name w:val="List Paragraph"/>
    <w:basedOn w:val="a"/>
    <w:uiPriority w:val="34"/>
    <w:qFormat/>
    <w:rsid w:val="00481D77"/>
    <w:pPr>
      <w:ind w:left="720"/>
      <w:contextualSpacing/>
    </w:pPr>
  </w:style>
  <w:style w:type="character" w:styleId="ab">
    <w:name w:val="Intense Emphasis"/>
    <w:basedOn w:val="a1"/>
    <w:uiPriority w:val="21"/>
    <w:qFormat/>
    <w:rsid w:val="00481D77"/>
    <w:rPr>
      <w:i/>
      <w:iCs/>
      <w:color w:val="2F5496" w:themeColor="accent1" w:themeShade="BF"/>
    </w:rPr>
  </w:style>
  <w:style w:type="paragraph" w:styleId="ac">
    <w:name w:val="Intense Quote"/>
    <w:basedOn w:val="a"/>
    <w:next w:val="a"/>
    <w:link w:val="ad"/>
    <w:uiPriority w:val="30"/>
    <w:qFormat/>
    <w:rsid w:val="00481D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1"/>
    <w:link w:val="ac"/>
    <w:uiPriority w:val="30"/>
    <w:rsid w:val="00481D77"/>
    <w:rPr>
      <w:i/>
      <w:iCs/>
      <w:color w:val="2F5496" w:themeColor="accent1" w:themeShade="BF"/>
    </w:rPr>
  </w:style>
  <w:style w:type="character" w:styleId="ae">
    <w:name w:val="Intense Reference"/>
    <w:basedOn w:val="a1"/>
    <w:uiPriority w:val="32"/>
    <w:qFormat/>
    <w:rsid w:val="00481D77"/>
    <w:rPr>
      <w:b/>
      <w:bCs/>
      <w:smallCaps/>
      <w:color w:val="2F5496" w:themeColor="accent1" w:themeShade="BF"/>
      <w:spacing w:val="5"/>
    </w:rPr>
  </w:style>
  <w:style w:type="paragraph" w:styleId="af">
    <w:name w:val="header"/>
    <w:basedOn w:val="a"/>
    <w:link w:val="af0"/>
    <w:unhideWhenUsed/>
    <w:qFormat/>
    <w:rsid w:val="00FA2BD3"/>
    <w:pPr>
      <w:tabs>
        <w:tab w:val="center" w:pos="4153"/>
        <w:tab w:val="right" w:pos="8306"/>
      </w:tabs>
      <w:snapToGrid w:val="0"/>
      <w:jc w:val="center"/>
    </w:pPr>
    <w:rPr>
      <w:sz w:val="18"/>
      <w:szCs w:val="18"/>
    </w:rPr>
  </w:style>
  <w:style w:type="character" w:customStyle="1" w:styleId="af0">
    <w:name w:val="页眉 字符"/>
    <w:basedOn w:val="a1"/>
    <w:link w:val="af"/>
    <w:rsid w:val="00FA2BD3"/>
    <w:rPr>
      <w:sz w:val="18"/>
      <w:szCs w:val="18"/>
    </w:rPr>
  </w:style>
  <w:style w:type="paragraph" w:styleId="af1">
    <w:name w:val="footer"/>
    <w:basedOn w:val="a"/>
    <w:link w:val="af2"/>
    <w:uiPriority w:val="99"/>
    <w:unhideWhenUsed/>
    <w:qFormat/>
    <w:rsid w:val="00FA2BD3"/>
    <w:pPr>
      <w:tabs>
        <w:tab w:val="center" w:pos="4153"/>
        <w:tab w:val="right" w:pos="8306"/>
      </w:tabs>
      <w:snapToGrid w:val="0"/>
    </w:pPr>
    <w:rPr>
      <w:sz w:val="18"/>
      <w:szCs w:val="18"/>
    </w:rPr>
  </w:style>
  <w:style w:type="character" w:customStyle="1" w:styleId="af2">
    <w:name w:val="页脚 字符"/>
    <w:basedOn w:val="a1"/>
    <w:link w:val="af1"/>
    <w:uiPriority w:val="99"/>
    <w:rsid w:val="00FA2BD3"/>
    <w:rPr>
      <w:sz w:val="18"/>
      <w:szCs w:val="18"/>
    </w:rPr>
  </w:style>
  <w:style w:type="paragraph" w:styleId="a0">
    <w:name w:val="Message Header"/>
    <w:basedOn w:val="a"/>
    <w:next w:val="af3"/>
    <w:link w:val="af4"/>
    <w:qFormat/>
    <w:rsid w:val="00FA2BD3"/>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af4">
    <w:name w:val="信息标题 字符"/>
    <w:basedOn w:val="a1"/>
    <w:link w:val="a0"/>
    <w:rsid w:val="00FA2BD3"/>
    <w:rPr>
      <w:rFonts w:ascii="Arial" w:eastAsia="宋体" w:hAnsi="Arial" w:cs="Times New Roman"/>
      <w:color w:val="000000"/>
      <w:sz w:val="21"/>
      <w:szCs w:val="20"/>
      <w14:ligatures w14:val="none"/>
    </w:rPr>
  </w:style>
  <w:style w:type="paragraph" w:styleId="af3">
    <w:name w:val="Block Text"/>
    <w:basedOn w:val="a"/>
    <w:qFormat/>
    <w:rsid w:val="00FA2BD3"/>
    <w:pPr>
      <w:spacing w:line="360" w:lineRule="auto"/>
      <w:ind w:leftChars="-50" w:left="-50" w:rightChars="150" w:right="150" w:firstLineChars="123" w:firstLine="344"/>
    </w:pPr>
    <w:rPr>
      <w:rFonts w:ascii="楷体_GB2312" w:eastAsia="楷体_GB2312" w:hAnsi="宋体"/>
      <w:kern w:val="32"/>
      <w:sz w:val="28"/>
      <w:szCs w:val="28"/>
    </w:rPr>
  </w:style>
  <w:style w:type="paragraph" w:styleId="af5">
    <w:name w:val="Normal Indent"/>
    <w:basedOn w:val="a"/>
    <w:link w:val="af6"/>
    <w:qFormat/>
    <w:rsid w:val="00FA2BD3"/>
    <w:pPr>
      <w:ind w:firstLine="420"/>
    </w:pPr>
  </w:style>
  <w:style w:type="character" w:customStyle="1" w:styleId="af6">
    <w:name w:val="正文缩进 字符"/>
    <w:link w:val="af5"/>
    <w:qFormat/>
    <w:rsid w:val="00FA2BD3"/>
    <w:rPr>
      <w:rFonts w:ascii="Times New Roman" w:eastAsia="宋体" w:hAnsi="Times New Roman" w:cs="Times New Roman"/>
      <w:sz w:val="21"/>
      <w:szCs w:val="20"/>
      <w14:ligatures w14:val="none"/>
    </w:rPr>
  </w:style>
  <w:style w:type="paragraph" w:styleId="TOC7">
    <w:name w:val="toc 7"/>
    <w:basedOn w:val="a"/>
    <w:next w:val="a"/>
    <w:uiPriority w:val="39"/>
    <w:rsid w:val="00FA2BD3"/>
    <w:pPr>
      <w:ind w:leftChars="1200" w:left="2520"/>
    </w:pPr>
  </w:style>
  <w:style w:type="paragraph" w:styleId="af7">
    <w:name w:val="Note Heading"/>
    <w:basedOn w:val="a"/>
    <w:next w:val="a"/>
    <w:link w:val="af8"/>
    <w:rsid w:val="00FA2BD3"/>
    <w:pPr>
      <w:jc w:val="center"/>
    </w:pPr>
  </w:style>
  <w:style w:type="character" w:customStyle="1" w:styleId="af8">
    <w:name w:val="注释标题 字符"/>
    <w:basedOn w:val="a1"/>
    <w:link w:val="af7"/>
    <w:rsid w:val="00FA2BD3"/>
    <w:rPr>
      <w:rFonts w:ascii="Times New Roman" w:eastAsia="宋体" w:hAnsi="Times New Roman" w:cs="Times New Roman"/>
      <w:sz w:val="21"/>
      <w:szCs w:val="20"/>
      <w14:ligatures w14:val="none"/>
    </w:rPr>
  </w:style>
  <w:style w:type="paragraph" w:styleId="41">
    <w:name w:val="List Bullet 4"/>
    <w:basedOn w:val="a"/>
    <w:rsid w:val="00FA2BD3"/>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f9">
    <w:name w:val="List Number"/>
    <w:basedOn w:val="a"/>
    <w:rsid w:val="00FA2BD3"/>
    <w:pPr>
      <w:tabs>
        <w:tab w:val="left" w:pos="560"/>
      </w:tabs>
      <w:ind w:left="900" w:hanging="340"/>
    </w:pPr>
  </w:style>
  <w:style w:type="paragraph" w:styleId="afa">
    <w:name w:val="caption"/>
    <w:basedOn w:val="a"/>
    <w:next w:val="a"/>
    <w:qFormat/>
    <w:rsid w:val="00FA2BD3"/>
    <w:pPr>
      <w:spacing w:line="480" w:lineRule="auto"/>
    </w:pPr>
    <w:rPr>
      <w:rFonts w:ascii="华文中宋" w:eastAsia="华文中宋" w:hAnsi="华文中宋"/>
      <w:sz w:val="36"/>
    </w:rPr>
  </w:style>
  <w:style w:type="paragraph" w:styleId="afb">
    <w:name w:val="List Bullet"/>
    <w:basedOn w:val="a"/>
    <w:rsid w:val="00FA2BD3"/>
    <w:pPr>
      <w:adjustRightInd w:val="0"/>
      <w:spacing w:line="300" w:lineRule="auto"/>
      <w:ind w:left="360" w:hanging="360"/>
      <w:textAlignment w:val="baseline"/>
    </w:pPr>
    <w:rPr>
      <w:kern w:val="0"/>
      <w:sz w:val="24"/>
    </w:rPr>
  </w:style>
  <w:style w:type="paragraph" w:styleId="afc">
    <w:name w:val="Document Map"/>
    <w:basedOn w:val="a"/>
    <w:link w:val="afd"/>
    <w:semiHidden/>
    <w:qFormat/>
    <w:rsid w:val="00FA2BD3"/>
    <w:pPr>
      <w:shd w:val="clear" w:color="auto" w:fill="000080"/>
    </w:pPr>
  </w:style>
  <w:style w:type="character" w:customStyle="1" w:styleId="afd">
    <w:name w:val="文档结构图 字符"/>
    <w:basedOn w:val="a1"/>
    <w:link w:val="afc"/>
    <w:semiHidden/>
    <w:rsid w:val="00FA2BD3"/>
    <w:rPr>
      <w:rFonts w:ascii="Times New Roman" w:eastAsia="宋体" w:hAnsi="Times New Roman" w:cs="Times New Roman"/>
      <w:sz w:val="21"/>
      <w:szCs w:val="20"/>
      <w:shd w:val="clear" w:color="auto" w:fill="000080"/>
      <w14:ligatures w14:val="none"/>
    </w:rPr>
  </w:style>
  <w:style w:type="paragraph" w:styleId="afe">
    <w:name w:val="annotation text"/>
    <w:basedOn w:val="a"/>
    <w:link w:val="11"/>
    <w:uiPriority w:val="99"/>
    <w:unhideWhenUsed/>
    <w:qFormat/>
    <w:rsid w:val="00FA2BD3"/>
    <w:pPr>
      <w:jc w:val="left"/>
    </w:pPr>
  </w:style>
  <w:style w:type="character" w:customStyle="1" w:styleId="aff">
    <w:name w:val="批注文字 字符"/>
    <w:basedOn w:val="a1"/>
    <w:uiPriority w:val="99"/>
    <w:qFormat/>
    <w:rsid w:val="00FA2BD3"/>
    <w:rPr>
      <w:rFonts w:ascii="Times New Roman" w:eastAsia="宋体" w:hAnsi="Times New Roman" w:cs="Times New Roman"/>
      <w:sz w:val="21"/>
      <w:szCs w:val="20"/>
      <w14:ligatures w14:val="none"/>
    </w:rPr>
  </w:style>
  <w:style w:type="character" w:customStyle="1" w:styleId="11">
    <w:name w:val="批注文字 字符1"/>
    <w:link w:val="afe"/>
    <w:uiPriority w:val="99"/>
    <w:rsid w:val="00FA2BD3"/>
    <w:rPr>
      <w:rFonts w:ascii="Times New Roman" w:eastAsia="宋体" w:hAnsi="Times New Roman" w:cs="Times New Roman"/>
      <w:sz w:val="21"/>
      <w:szCs w:val="20"/>
      <w14:ligatures w14:val="none"/>
    </w:rPr>
  </w:style>
  <w:style w:type="paragraph" w:styleId="aff0">
    <w:name w:val="Salutation"/>
    <w:basedOn w:val="a"/>
    <w:next w:val="a"/>
    <w:link w:val="aff1"/>
    <w:rsid w:val="00FA2BD3"/>
    <w:pPr>
      <w:spacing w:beforeLines="40" w:afterLines="40" w:line="312" w:lineRule="auto"/>
    </w:pPr>
    <w:rPr>
      <w:sz w:val="24"/>
      <w:szCs w:val="24"/>
    </w:rPr>
  </w:style>
  <w:style w:type="character" w:customStyle="1" w:styleId="aff1">
    <w:name w:val="称呼 字符"/>
    <w:basedOn w:val="a1"/>
    <w:link w:val="aff0"/>
    <w:rsid w:val="00FA2BD3"/>
    <w:rPr>
      <w:rFonts w:ascii="Times New Roman" w:eastAsia="宋体" w:hAnsi="Times New Roman" w:cs="Times New Roman"/>
      <w:sz w:val="24"/>
      <w14:ligatures w14:val="none"/>
    </w:rPr>
  </w:style>
  <w:style w:type="paragraph" w:styleId="31">
    <w:name w:val="Body Text 3"/>
    <w:basedOn w:val="a"/>
    <w:link w:val="32"/>
    <w:qFormat/>
    <w:rsid w:val="00FA2BD3"/>
    <w:pPr>
      <w:autoSpaceDE w:val="0"/>
      <w:autoSpaceDN w:val="0"/>
      <w:jc w:val="center"/>
    </w:pPr>
    <w:rPr>
      <w:sz w:val="16"/>
    </w:rPr>
  </w:style>
  <w:style w:type="character" w:customStyle="1" w:styleId="32">
    <w:name w:val="正文文本 3 字符"/>
    <w:basedOn w:val="a1"/>
    <w:link w:val="31"/>
    <w:rsid w:val="00FA2BD3"/>
    <w:rPr>
      <w:rFonts w:ascii="Times New Roman" w:eastAsia="宋体" w:hAnsi="Times New Roman" w:cs="Times New Roman"/>
      <w:sz w:val="16"/>
      <w:szCs w:val="20"/>
      <w14:ligatures w14:val="none"/>
    </w:rPr>
  </w:style>
  <w:style w:type="paragraph" w:styleId="33">
    <w:name w:val="List Bullet 3"/>
    <w:basedOn w:val="a"/>
    <w:rsid w:val="00FA2BD3"/>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f2">
    <w:name w:val="Body Text"/>
    <w:basedOn w:val="a"/>
    <w:link w:val="aff3"/>
    <w:qFormat/>
    <w:rsid w:val="00FA2BD3"/>
    <w:pPr>
      <w:spacing w:line="360" w:lineRule="auto"/>
    </w:pPr>
    <w:rPr>
      <w:sz w:val="24"/>
    </w:rPr>
  </w:style>
  <w:style w:type="character" w:customStyle="1" w:styleId="aff3">
    <w:name w:val="正文文本 字符"/>
    <w:basedOn w:val="a1"/>
    <w:link w:val="aff2"/>
    <w:rsid w:val="00FA2BD3"/>
    <w:rPr>
      <w:rFonts w:ascii="Times New Roman" w:eastAsia="宋体" w:hAnsi="Times New Roman" w:cs="Times New Roman"/>
      <w:sz w:val="24"/>
      <w:szCs w:val="20"/>
      <w14:ligatures w14:val="none"/>
    </w:rPr>
  </w:style>
  <w:style w:type="paragraph" w:styleId="aff4">
    <w:name w:val="Body Text Indent"/>
    <w:basedOn w:val="a"/>
    <w:link w:val="aff5"/>
    <w:qFormat/>
    <w:rsid w:val="00FA2BD3"/>
    <w:pPr>
      <w:ind w:firstLine="444"/>
    </w:pPr>
    <w:rPr>
      <w:b/>
      <w:sz w:val="24"/>
    </w:rPr>
  </w:style>
  <w:style w:type="character" w:customStyle="1" w:styleId="aff5">
    <w:name w:val="正文文本缩进 字符"/>
    <w:basedOn w:val="a1"/>
    <w:link w:val="aff4"/>
    <w:rsid w:val="00FA2BD3"/>
    <w:rPr>
      <w:rFonts w:ascii="Times New Roman" w:eastAsia="宋体" w:hAnsi="Times New Roman" w:cs="Times New Roman"/>
      <w:b/>
      <w:sz w:val="24"/>
      <w:szCs w:val="20"/>
      <w14:ligatures w14:val="none"/>
    </w:rPr>
  </w:style>
  <w:style w:type="paragraph" w:styleId="21">
    <w:name w:val="List Bullet 2"/>
    <w:basedOn w:val="a"/>
    <w:rsid w:val="00FA2BD3"/>
    <w:pPr>
      <w:tabs>
        <w:tab w:val="left" w:pos="1680"/>
      </w:tabs>
      <w:spacing w:line="360" w:lineRule="auto"/>
      <w:ind w:left="1680" w:hanging="420"/>
    </w:pPr>
    <w:rPr>
      <w:sz w:val="24"/>
    </w:rPr>
  </w:style>
  <w:style w:type="paragraph" w:styleId="TOC5">
    <w:name w:val="toc 5"/>
    <w:basedOn w:val="a"/>
    <w:next w:val="a"/>
    <w:uiPriority w:val="39"/>
    <w:rsid w:val="00FA2BD3"/>
    <w:pPr>
      <w:ind w:leftChars="800" w:left="1680"/>
    </w:pPr>
  </w:style>
  <w:style w:type="paragraph" w:styleId="TOC3">
    <w:name w:val="toc 3"/>
    <w:basedOn w:val="a"/>
    <w:next w:val="a"/>
    <w:uiPriority w:val="39"/>
    <w:qFormat/>
    <w:rsid w:val="00FA2BD3"/>
    <w:pPr>
      <w:tabs>
        <w:tab w:val="right" w:leader="dot" w:pos="9231"/>
      </w:tabs>
      <w:ind w:leftChars="400" w:left="840"/>
    </w:pPr>
    <w:rPr>
      <w:szCs w:val="24"/>
    </w:rPr>
  </w:style>
  <w:style w:type="paragraph" w:styleId="aff6">
    <w:name w:val="Plain Text"/>
    <w:basedOn w:val="a"/>
    <w:link w:val="aff7"/>
    <w:qFormat/>
    <w:rsid w:val="00FA2BD3"/>
    <w:rPr>
      <w:rFonts w:ascii="宋体" w:hAnsi="Courier New"/>
    </w:rPr>
  </w:style>
  <w:style w:type="character" w:customStyle="1" w:styleId="aff7">
    <w:name w:val="纯文本 字符"/>
    <w:basedOn w:val="a1"/>
    <w:link w:val="aff6"/>
    <w:rsid w:val="00FA2BD3"/>
    <w:rPr>
      <w:rFonts w:ascii="宋体" w:eastAsia="宋体" w:hAnsi="Courier New" w:cs="Times New Roman"/>
      <w:sz w:val="21"/>
      <w:szCs w:val="20"/>
      <w14:ligatures w14:val="none"/>
    </w:rPr>
  </w:style>
  <w:style w:type="paragraph" w:styleId="TOC8">
    <w:name w:val="toc 8"/>
    <w:basedOn w:val="a"/>
    <w:next w:val="a"/>
    <w:uiPriority w:val="39"/>
    <w:rsid w:val="00FA2BD3"/>
    <w:pPr>
      <w:ind w:leftChars="1400" w:left="2940"/>
    </w:pPr>
  </w:style>
  <w:style w:type="paragraph" w:styleId="aff8">
    <w:name w:val="Date"/>
    <w:basedOn w:val="a"/>
    <w:next w:val="a"/>
    <w:link w:val="aff9"/>
    <w:qFormat/>
    <w:rsid w:val="00FA2BD3"/>
  </w:style>
  <w:style w:type="character" w:customStyle="1" w:styleId="aff9">
    <w:name w:val="日期 字符"/>
    <w:basedOn w:val="a1"/>
    <w:link w:val="aff8"/>
    <w:rsid w:val="00FA2BD3"/>
    <w:rPr>
      <w:rFonts w:ascii="Times New Roman" w:eastAsia="宋体" w:hAnsi="Times New Roman" w:cs="Times New Roman"/>
      <w:sz w:val="21"/>
      <w:szCs w:val="20"/>
      <w14:ligatures w14:val="none"/>
    </w:rPr>
  </w:style>
  <w:style w:type="paragraph" w:styleId="22">
    <w:name w:val="Body Text Indent 2"/>
    <w:basedOn w:val="a"/>
    <w:link w:val="23"/>
    <w:rsid w:val="00FA2BD3"/>
    <w:pPr>
      <w:adjustRightInd w:val="0"/>
      <w:spacing w:line="360" w:lineRule="auto"/>
      <w:ind w:firstLineChars="175" w:firstLine="420"/>
    </w:pPr>
    <w:rPr>
      <w:rFonts w:ascii="宋体" w:hAnsi="宋体"/>
      <w:b/>
      <w:bCs/>
      <w:sz w:val="24"/>
    </w:rPr>
  </w:style>
  <w:style w:type="character" w:customStyle="1" w:styleId="23">
    <w:name w:val="正文文本缩进 2 字符"/>
    <w:basedOn w:val="a1"/>
    <w:link w:val="22"/>
    <w:rsid w:val="00FA2BD3"/>
    <w:rPr>
      <w:rFonts w:ascii="宋体" w:eastAsia="宋体" w:hAnsi="宋体" w:cs="Times New Roman"/>
      <w:b/>
      <w:bCs/>
      <w:sz w:val="24"/>
      <w:szCs w:val="20"/>
      <w14:ligatures w14:val="none"/>
    </w:rPr>
  </w:style>
  <w:style w:type="paragraph" w:styleId="affa">
    <w:name w:val="Balloon Text"/>
    <w:basedOn w:val="a"/>
    <w:link w:val="affb"/>
    <w:semiHidden/>
    <w:qFormat/>
    <w:rsid w:val="00FA2BD3"/>
    <w:rPr>
      <w:sz w:val="18"/>
      <w:szCs w:val="18"/>
    </w:rPr>
  </w:style>
  <w:style w:type="character" w:customStyle="1" w:styleId="affb">
    <w:name w:val="批注框文本 字符"/>
    <w:basedOn w:val="a1"/>
    <w:link w:val="affa"/>
    <w:semiHidden/>
    <w:rsid w:val="00FA2BD3"/>
    <w:rPr>
      <w:rFonts w:ascii="Times New Roman" w:eastAsia="宋体" w:hAnsi="Times New Roman" w:cs="Times New Roman"/>
      <w:sz w:val="18"/>
      <w:szCs w:val="18"/>
      <w14:ligatures w14:val="none"/>
    </w:rPr>
  </w:style>
  <w:style w:type="paragraph" w:styleId="TOC1">
    <w:name w:val="toc 1"/>
    <w:basedOn w:val="a"/>
    <w:next w:val="a"/>
    <w:uiPriority w:val="39"/>
    <w:qFormat/>
    <w:rsid w:val="00FA2BD3"/>
    <w:pPr>
      <w:tabs>
        <w:tab w:val="left" w:pos="840"/>
        <w:tab w:val="right" w:leader="dot" w:pos="9231"/>
      </w:tabs>
    </w:pPr>
    <w:rPr>
      <w:szCs w:val="24"/>
    </w:rPr>
  </w:style>
  <w:style w:type="paragraph" w:styleId="TOC4">
    <w:name w:val="toc 4"/>
    <w:basedOn w:val="a"/>
    <w:next w:val="a"/>
    <w:uiPriority w:val="39"/>
    <w:rsid w:val="00FA2BD3"/>
    <w:pPr>
      <w:ind w:leftChars="600" w:left="1260"/>
    </w:pPr>
  </w:style>
  <w:style w:type="paragraph" w:styleId="affc">
    <w:name w:val="footnote text"/>
    <w:basedOn w:val="a"/>
    <w:link w:val="affd"/>
    <w:unhideWhenUsed/>
    <w:qFormat/>
    <w:rsid w:val="00FA2BD3"/>
    <w:pPr>
      <w:snapToGrid w:val="0"/>
      <w:jc w:val="left"/>
    </w:pPr>
    <w:rPr>
      <w:sz w:val="18"/>
      <w:szCs w:val="18"/>
    </w:rPr>
  </w:style>
  <w:style w:type="character" w:customStyle="1" w:styleId="affd">
    <w:name w:val="脚注文本 字符"/>
    <w:basedOn w:val="a1"/>
    <w:link w:val="affc"/>
    <w:rsid w:val="00FA2BD3"/>
    <w:rPr>
      <w:rFonts w:ascii="Times New Roman" w:eastAsia="宋体" w:hAnsi="Times New Roman" w:cs="Times New Roman"/>
      <w:sz w:val="18"/>
      <w:szCs w:val="18"/>
      <w14:ligatures w14:val="none"/>
    </w:rPr>
  </w:style>
  <w:style w:type="paragraph" w:styleId="TOC6">
    <w:name w:val="toc 6"/>
    <w:basedOn w:val="a"/>
    <w:next w:val="a"/>
    <w:uiPriority w:val="39"/>
    <w:rsid w:val="00FA2BD3"/>
    <w:pPr>
      <w:ind w:leftChars="1000" w:left="2100"/>
    </w:pPr>
  </w:style>
  <w:style w:type="paragraph" w:styleId="34">
    <w:name w:val="Body Text Indent 3"/>
    <w:basedOn w:val="a"/>
    <w:link w:val="35"/>
    <w:rsid w:val="00FA2BD3"/>
    <w:pPr>
      <w:spacing w:afterLines="50"/>
      <w:ind w:firstLineChars="200" w:firstLine="420"/>
    </w:pPr>
    <w:rPr>
      <w:szCs w:val="21"/>
    </w:rPr>
  </w:style>
  <w:style w:type="character" w:customStyle="1" w:styleId="35">
    <w:name w:val="正文文本缩进 3 字符"/>
    <w:basedOn w:val="a1"/>
    <w:link w:val="34"/>
    <w:rsid w:val="00FA2BD3"/>
    <w:rPr>
      <w:rFonts w:ascii="Times New Roman" w:eastAsia="宋体" w:hAnsi="Times New Roman" w:cs="Times New Roman"/>
      <w:sz w:val="21"/>
      <w:szCs w:val="21"/>
      <w14:ligatures w14:val="none"/>
    </w:rPr>
  </w:style>
  <w:style w:type="paragraph" w:styleId="TOC2">
    <w:name w:val="toc 2"/>
    <w:basedOn w:val="a"/>
    <w:next w:val="a"/>
    <w:uiPriority w:val="39"/>
    <w:qFormat/>
    <w:rsid w:val="00FA2BD3"/>
    <w:pPr>
      <w:tabs>
        <w:tab w:val="left" w:pos="851"/>
        <w:tab w:val="right" w:leader="dot" w:pos="9231"/>
      </w:tabs>
      <w:ind w:leftChars="200" w:left="420"/>
    </w:pPr>
  </w:style>
  <w:style w:type="paragraph" w:styleId="TOC9">
    <w:name w:val="toc 9"/>
    <w:basedOn w:val="a"/>
    <w:next w:val="a"/>
    <w:uiPriority w:val="39"/>
    <w:rsid w:val="00FA2BD3"/>
    <w:pPr>
      <w:ind w:leftChars="1600" w:left="3360"/>
    </w:pPr>
  </w:style>
  <w:style w:type="paragraph" w:styleId="24">
    <w:name w:val="Body Text 2"/>
    <w:basedOn w:val="a"/>
    <w:link w:val="25"/>
    <w:qFormat/>
    <w:rsid w:val="00FA2BD3"/>
    <w:pPr>
      <w:spacing w:after="120" w:line="480" w:lineRule="auto"/>
    </w:pPr>
  </w:style>
  <w:style w:type="character" w:customStyle="1" w:styleId="25">
    <w:name w:val="正文文本 2 字符"/>
    <w:basedOn w:val="a1"/>
    <w:link w:val="24"/>
    <w:rsid w:val="00FA2BD3"/>
    <w:rPr>
      <w:rFonts w:ascii="Times New Roman" w:eastAsia="宋体" w:hAnsi="Times New Roman" w:cs="Times New Roman"/>
      <w:sz w:val="21"/>
      <w:szCs w:val="20"/>
      <w14:ligatures w14:val="none"/>
    </w:rPr>
  </w:style>
  <w:style w:type="paragraph" w:styleId="HTML">
    <w:name w:val="HTML Preformatted"/>
    <w:basedOn w:val="a"/>
    <w:link w:val="HTML0"/>
    <w:rsid w:val="00FA2B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1"/>
    <w:link w:val="HTML"/>
    <w:rsid w:val="00FA2BD3"/>
    <w:rPr>
      <w:rFonts w:ascii="宋体" w:eastAsia="宋体" w:hAnsi="宋体" w:cs="Times New Roman"/>
      <w:kern w:val="0"/>
      <w:sz w:val="24"/>
      <w14:ligatures w14:val="none"/>
    </w:rPr>
  </w:style>
  <w:style w:type="paragraph" w:styleId="affe">
    <w:name w:val="Normal (Web)"/>
    <w:basedOn w:val="a"/>
    <w:uiPriority w:val="99"/>
    <w:qFormat/>
    <w:rsid w:val="00FA2BD3"/>
    <w:pPr>
      <w:widowControl/>
      <w:spacing w:before="100" w:beforeAutospacing="1" w:after="100" w:afterAutospacing="1"/>
      <w:jc w:val="left"/>
    </w:pPr>
    <w:rPr>
      <w:rFonts w:ascii="宋体" w:hAnsi="宋体" w:cs="宋体"/>
      <w:kern w:val="0"/>
      <w:sz w:val="24"/>
      <w:szCs w:val="24"/>
    </w:rPr>
  </w:style>
  <w:style w:type="paragraph" w:styleId="afff">
    <w:name w:val="annotation subject"/>
    <w:basedOn w:val="afe"/>
    <w:next w:val="afe"/>
    <w:link w:val="afff0"/>
    <w:uiPriority w:val="99"/>
    <w:unhideWhenUsed/>
    <w:qFormat/>
    <w:rsid w:val="00FA2BD3"/>
    <w:rPr>
      <w:b/>
      <w:bCs/>
    </w:rPr>
  </w:style>
  <w:style w:type="character" w:customStyle="1" w:styleId="afff0">
    <w:name w:val="批注主题 字符"/>
    <w:basedOn w:val="aff"/>
    <w:link w:val="afff"/>
    <w:uiPriority w:val="99"/>
    <w:rsid w:val="00FA2BD3"/>
    <w:rPr>
      <w:rFonts w:ascii="Times New Roman" w:eastAsia="宋体" w:hAnsi="Times New Roman" w:cs="Times New Roman"/>
      <w:b/>
      <w:bCs/>
      <w:sz w:val="21"/>
      <w:szCs w:val="20"/>
      <w14:ligatures w14:val="none"/>
    </w:rPr>
  </w:style>
  <w:style w:type="paragraph" w:styleId="afff1">
    <w:name w:val="Body Text First Indent"/>
    <w:basedOn w:val="aff2"/>
    <w:link w:val="afff2"/>
    <w:rsid w:val="00FA2BD3"/>
    <w:pPr>
      <w:spacing w:after="120" w:line="300" w:lineRule="auto"/>
      <w:ind w:firstLine="510"/>
    </w:pPr>
  </w:style>
  <w:style w:type="character" w:customStyle="1" w:styleId="afff2">
    <w:name w:val="正文文本首行缩进 字符"/>
    <w:basedOn w:val="aff3"/>
    <w:link w:val="afff1"/>
    <w:rsid w:val="00FA2BD3"/>
    <w:rPr>
      <w:rFonts w:ascii="Times New Roman" w:eastAsia="宋体" w:hAnsi="Times New Roman" w:cs="Times New Roman"/>
      <w:sz w:val="24"/>
      <w:szCs w:val="20"/>
      <w14:ligatures w14:val="none"/>
    </w:rPr>
  </w:style>
  <w:style w:type="table" w:styleId="afff3">
    <w:name w:val="Table Grid"/>
    <w:basedOn w:val="a2"/>
    <w:uiPriority w:val="59"/>
    <w:qFormat/>
    <w:rsid w:val="00FA2BD3"/>
    <w:pPr>
      <w:widowControl w:val="0"/>
      <w:ind w:left="0" w:right="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Strong"/>
    <w:uiPriority w:val="22"/>
    <w:qFormat/>
    <w:rsid w:val="00FA2BD3"/>
    <w:rPr>
      <w:b/>
      <w:bCs/>
    </w:rPr>
  </w:style>
  <w:style w:type="character" w:styleId="afff5">
    <w:name w:val="page number"/>
    <w:rsid w:val="00FA2BD3"/>
  </w:style>
  <w:style w:type="character" w:styleId="afff6">
    <w:name w:val="FollowedHyperlink"/>
    <w:rsid w:val="00FA2BD3"/>
    <w:rPr>
      <w:color w:val="800080"/>
      <w:u w:val="single"/>
    </w:rPr>
  </w:style>
  <w:style w:type="character" w:styleId="afff7">
    <w:name w:val="Emphasis"/>
    <w:qFormat/>
    <w:rsid w:val="00FA2BD3"/>
    <w:rPr>
      <w:i/>
      <w:iCs/>
    </w:rPr>
  </w:style>
  <w:style w:type="character" w:styleId="afff8">
    <w:name w:val="Hyperlink"/>
    <w:uiPriority w:val="99"/>
    <w:qFormat/>
    <w:rsid w:val="00FA2BD3"/>
    <w:rPr>
      <w:color w:val="0000FF"/>
      <w:u w:val="single"/>
    </w:rPr>
  </w:style>
  <w:style w:type="character" w:styleId="afff9">
    <w:name w:val="annotation reference"/>
    <w:uiPriority w:val="99"/>
    <w:unhideWhenUsed/>
    <w:qFormat/>
    <w:rsid w:val="00FA2BD3"/>
    <w:rPr>
      <w:sz w:val="21"/>
      <w:szCs w:val="21"/>
    </w:rPr>
  </w:style>
  <w:style w:type="character" w:customStyle="1" w:styleId="font12-blue-bold1">
    <w:name w:val="font12-blue-bold1"/>
    <w:rsid w:val="00FA2BD3"/>
    <w:rPr>
      <w:b/>
      <w:bCs/>
      <w:color w:val="0249A5"/>
      <w:sz w:val="18"/>
      <w:szCs w:val="18"/>
      <w:u w:val="none"/>
    </w:rPr>
  </w:style>
  <w:style w:type="character" w:customStyle="1" w:styleId="2Char">
    <w:name w:val="标题 2 Char"/>
    <w:rsid w:val="00FA2BD3"/>
    <w:rPr>
      <w:rFonts w:ascii="Arial" w:eastAsia="黑体" w:hAnsi="Arial"/>
      <w:b/>
      <w:bCs/>
      <w:kern w:val="2"/>
      <w:sz w:val="32"/>
      <w:szCs w:val="32"/>
      <w:lang w:val="en-US" w:eastAsia="zh-CN" w:bidi="ar-SA"/>
    </w:rPr>
  </w:style>
  <w:style w:type="character" w:customStyle="1" w:styleId="grame">
    <w:name w:val="grame"/>
    <w:qFormat/>
    <w:rsid w:val="00FA2BD3"/>
  </w:style>
  <w:style w:type="character" w:customStyle="1" w:styleId="Char">
    <w:name w:val="表正文 Char"/>
    <w:aliases w:val="正文缩进 Char1,正文缩进 Char Char"/>
    <w:rsid w:val="00FA2BD3"/>
    <w:rPr>
      <w:rFonts w:eastAsia="宋体"/>
      <w:kern w:val="2"/>
      <w:sz w:val="24"/>
      <w:lang w:val="en-US" w:eastAsia="zh-CN" w:bidi="ar-SA"/>
    </w:rPr>
  </w:style>
  <w:style w:type="character" w:customStyle="1" w:styleId="16">
    <w:name w:val="16"/>
    <w:rsid w:val="00FA2BD3"/>
    <w:rPr>
      <w:rFonts w:ascii="Times New Roman" w:hAnsi="Times New Roman" w:cs="Times New Roman" w:hint="default"/>
      <w:color w:val="0000FF"/>
      <w:sz w:val="20"/>
      <w:szCs w:val="20"/>
      <w:u w:val="single"/>
    </w:rPr>
  </w:style>
  <w:style w:type="character" w:customStyle="1" w:styleId="black1">
    <w:name w:val="black1"/>
    <w:rsid w:val="00FA2BD3"/>
    <w:rPr>
      <w:rFonts w:ascii="ˎ̥" w:hAnsi="ˎ̥" w:hint="default"/>
      <w:color w:val="333333"/>
      <w:sz w:val="18"/>
      <w:szCs w:val="18"/>
      <w:u w:val="none"/>
    </w:rPr>
  </w:style>
  <w:style w:type="character" w:customStyle="1" w:styleId="SubtitleChar">
    <w:name w:val="Subtitle Char"/>
    <w:locked/>
    <w:rsid w:val="00FA2BD3"/>
    <w:rPr>
      <w:rFonts w:ascii="Calibri Light" w:eastAsia="宋体" w:hAnsi="Calibri Light" w:cs="Times New Roman"/>
      <w:b/>
      <w:bCs/>
      <w:kern w:val="28"/>
      <w:sz w:val="32"/>
      <w:szCs w:val="32"/>
      <w:lang w:eastAsia="en-US"/>
    </w:rPr>
  </w:style>
  <w:style w:type="character" w:customStyle="1" w:styleId="solutioncontent1">
    <w:name w:val="solutioncontent1"/>
    <w:rsid w:val="00FA2BD3"/>
    <w:rPr>
      <w:rFonts w:cs="Times New Roman"/>
      <w:color w:val="333333"/>
      <w:sz w:val="15"/>
      <w:szCs w:val="15"/>
    </w:rPr>
  </w:style>
  <w:style w:type="paragraph" w:customStyle="1" w:styleId="xl57">
    <w:name w:val="xl57"/>
    <w:basedOn w:val="a"/>
    <w:rsid w:val="00FA2BD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8">
    <w:name w:val="xl48"/>
    <w:basedOn w:val="a"/>
    <w:rsid w:val="00FA2BD3"/>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p0">
    <w:name w:val="p0"/>
    <w:basedOn w:val="a"/>
    <w:rsid w:val="00FA2BD3"/>
    <w:pPr>
      <w:widowControl/>
    </w:pPr>
    <w:rPr>
      <w:kern w:val="0"/>
      <w:szCs w:val="21"/>
    </w:rPr>
  </w:style>
  <w:style w:type="paragraph" w:customStyle="1" w:styleId="font16">
    <w:name w:val="font16"/>
    <w:basedOn w:val="a"/>
    <w:rsid w:val="00FA2BD3"/>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
    <w:rsid w:val="00FA2BD3"/>
    <w:pPr>
      <w:adjustRightInd w:val="0"/>
      <w:spacing w:before="320" w:after="160" w:line="360" w:lineRule="atLeast"/>
      <w:jc w:val="center"/>
    </w:pPr>
    <w:rPr>
      <w:rFonts w:ascii="Arial" w:eastAsia="黑体"/>
      <w:kern w:val="0"/>
      <w:sz w:val="32"/>
    </w:rPr>
  </w:style>
  <w:style w:type="paragraph" w:customStyle="1" w:styleId="Web">
    <w:name w:val="普通 (Web)"/>
    <w:basedOn w:val="a"/>
    <w:rsid w:val="00FA2BD3"/>
    <w:pPr>
      <w:spacing w:line="300" w:lineRule="auto"/>
    </w:pPr>
    <w:rPr>
      <w:sz w:val="24"/>
      <w:szCs w:val="24"/>
    </w:rPr>
  </w:style>
  <w:style w:type="paragraph" w:customStyle="1" w:styleId="17">
    <w:name w:val="17"/>
    <w:basedOn w:val="a"/>
    <w:rsid w:val="00FA2BD3"/>
    <w:pPr>
      <w:widowControl/>
      <w:snapToGrid w:val="0"/>
      <w:spacing w:before="100" w:beforeAutospacing="1" w:after="100" w:afterAutospacing="1"/>
      <w:jc w:val="left"/>
    </w:pPr>
    <w:rPr>
      <w:rFonts w:eastAsia="Arial Unicode MS"/>
      <w:kern w:val="0"/>
      <w:sz w:val="18"/>
      <w:szCs w:val="18"/>
    </w:rPr>
  </w:style>
  <w:style w:type="paragraph" w:customStyle="1" w:styleId="Char0">
    <w:name w:val="Char"/>
    <w:basedOn w:val="a"/>
    <w:rsid w:val="00FA2BD3"/>
    <w:rPr>
      <w:rFonts w:ascii="Tahoma" w:hAnsi="Tahoma"/>
      <w:sz w:val="24"/>
    </w:rPr>
  </w:style>
  <w:style w:type="paragraph" w:customStyle="1" w:styleId="xl45">
    <w:name w:val="xl45"/>
    <w:basedOn w:val="a"/>
    <w:rsid w:val="00FA2BD3"/>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46">
    <w:name w:val="xl46"/>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12">
    <w:name w:val="附录标题1"/>
    <w:basedOn w:val="1"/>
    <w:next w:val="a"/>
    <w:rsid w:val="00FA2BD3"/>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font9">
    <w:name w:val="font9"/>
    <w:basedOn w:val="a"/>
    <w:rsid w:val="00FA2BD3"/>
    <w:pPr>
      <w:widowControl/>
      <w:spacing w:before="100" w:beforeAutospacing="1" w:after="100" w:afterAutospacing="1"/>
      <w:jc w:val="left"/>
    </w:pPr>
    <w:rPr>
      <w:b/>
      <w:bCs/>
      <w:kern w:val="0"/>
      <w:sz w:val="16"/>
      <w:szCs w:val="16"/>
    </w:rPr>
  </w:style>
  <w:style w:type="paragraph" w:customStyle="1" w:styleId="font8">
    <w:name w:val="font8"/>
    <w:basedOn w:val="a"/>
    <w:rsid w:val="00FA2BD3"/>
    <w:pPr>
      <w:widowControl/>
      <w:spacing w:before="100" w:beforeAutospacing="1" w:after="100" w:afterAutospacing="1"/>
      <w:jc w:val="left"/>
    </w:pPr>
    <w:rPr>
      <w:rFonts w:ascii="宋体" w:hAnsi="宋体" w:cs="宋体"/>
      <w:kern w:val="0"/>
      <w:sz w:val="18"/>
      <w:szCs w:val="18"/>
    </w:rPr>
  </w:style>
  <w:style w:type="paragraph" w:customStyle="1" w:styleId="xl71">
    <w:name w:val="xl71"/>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a">
    <w:name w:val="缩进正文"/>
    <w:basedOn w:val="a"/>
    <w:qFormat/>
    <w:rsid w:val="00FA2BD3"/>
    <w:pPr>
      <w:spacing w:beforeLines="25" w:afterLines="25" w:line="360" w:lineRule="auto"/>
      <w:ind w:firstLineChars="200" w:firstLine="480"/>
    </w:pPr>
    <w:rPr>
      <w:sz w:val="24"/>
      <w:szCs w:val="21"/>
    </w:rPr>
  </w:style>
  <w:style w:type="paragraph" w:customStyle="1" w:styleId="xl43">
    <w:name w:val="xl43"/>
    <w:basedOn w:val="a"/>
    <w:rsid w:val="00FA2BD3"/>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6">
    <w:name w:val="样式 正文文本缩进 + 段前: 2 字符"/>
    <w:basedOn w:val="a"/>
    <w:rsid w:val="00FA2BD3"/>
    <w:pPr>
      <w:ind w:leftChars="200" w:left="420"/>
      <w:jc w:val="left"/>
    </w:pPr>
    <w:rPr>
      <w:sz w:val="28"/>
      <w:szCs w:val="24"/>
      <w:lang w:eastAsia="zh-TW"/>
    </w:rPr>
  </w:style>
  <w:style w:type="paragraph" w:customStyle="1" w:styleId="afffb">
    <w:name w:val="全文标题"/>
    <w:next w:val="a"/>
    <w:rsid w:val="00FA2BD3"/>
    <w:pPr>
      <w:ind w:left="0" w:right="0"/>
      <w:jc w:val="center"/>
    </w:pPr>
    <w:rPr>
      <w:rFonts w:ascii="Arial" w:eastAsia="黑体" w:hAnsi="Arial" w:cs="Arial"/>
      <w:bCs/>
      <w:sz w:val="52"/>
      <w:szCs w:val="32"/>
      <w14:ligatures w14:val="none"/>
    </w:rPr>
  </w:style>
  <w:style w:type="paragraph" w:customStyle="1" w:styleId="font14">
    <w:name w:val="font14"/>
    <w:basedOn w:val="a"/>
    <w:rsid w:val="00FA2BD3"/>
    <w:pPr>
      <w:widowControl/>
      <w:spacing w:before="100" w:beforeAutospacing="1" w:after="100" w:afterAutospacing="1"/>
      <w:jc w:val="left"/>
    </w:pPr>
    <w:rPr>
      <w:rFonts w:ascii="Arial" w:hAnsi="Arial" w:cs="Arial"/>
      <w:color w:val="000000"/>
      <w:kern w:val="0"/>
      <w:sz w:val="16"/>
      <w:szCs w:val="16"/>
    </w:rPr>
  </w:style>
  <w:style w:type="paragraph" w:customStyle="1" w:styleId="xl38">
    <w:name w:val="xl38"/>
    <w:basedOn w:val="a"/>
    <w:rsid w:val="00FA2BD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10">
    <w:name w:val="font10"/>
    <w:basedOn w:val="a"/>
    <w:rsid w:val="00FA2BD3"/>
    <w:pPr>
      <w:widowControl/>
      <w:spacing w:before="100" w:beforeAutospacing="1" w:after="100" w:afterAutospacing="1"/>
      <w:jc w:val="left"/>
    </w:pPr>
    <w:rPr>
      <w:kern w:val="0"/>
      <w:sz w:val="16"/>
      <w:szCs w:val="16"/>
    </w:rPr>
  </w:style>
  <w:style w:type="paragraph" w:customStyle="1" w:styleId="xl32">
    <w:name w:val="xl32"/>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CharChar">
    <w:name w:val="Char Char Char"/>
    <w:basedOn w:val="a"/>
    <w:rsid w:val="00FA2BD3"/>
    <w:rPr>
      <w:rFonts w:ascii="宋体" w:hAnsi="宋体"/>
      <w:szCs w:val="24"/>
    </w:rPr>
  </w:style>
  <w:style w:type="paragraph" w:customStyle="1" w:styleId="font12">
    <w:name w:val="font12"/>
    <w:basedOn w:val="a"/>
    <w:rsid w:val="00FA2BD3"/>
    <w:pPr>
      <w:widowControl/>
      <w:spacing w:before="100" w:beforeAutospacing="1" w:after="100" w:afterAutospacing="1"/>
      <w:jc w:val="left"/>
    </w:pPr>
    <w:rPr>
      <w:rFonts w:ascii="宋体" w:hAnsi="宋体" w:cs="宋体"/>
      <w:color w:val="000000"/>
      <w:kern w:val="0"/>
      <w:sz w:val="16"/>
      <w:szCs w:val="16"/>
    </w:rPr>
  </w:style>
  <w:style w:type="paragraph" w:customStyle="1" w:styleId="xl39">
    <w:name w:val="xl39"/>
    <w:basedOn w:val="a"/>
    <w:rsid w:val="00FA2BD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9">
    <w:name w:val="xl79"/>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13">
    <w:name w:val="正文1"/>
    <w:rsid w:val="00FA2BD3"/>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14">
    <w:name w:val="1"/>
    <w:basedOn w:val="a"/>
    <w:rsid w:val="00FA2BD3"/>
    <w:pPr>
      <w:spacing w:afterLines="50" w:line="360" w:lineRule="auto"/>
    </w:pPr>
    <w:rPr>
      <w:rFonts w:ascii="仿宋_GB2312" w:eastAsia="仿宋_GB2312" w:hAnsi="宋体"/>
      <w:sz w:val="24"/>
      <w:szCs w:val="24"/>
    </w:rPr>
  </w:style>
  <w:style w:type="paragraph" w:customStyle="1" w:styleId="220">
    <w:name w:val="22"/>
    <w:basedOn w:val="a"/>
    <w:rsid w:val="00FA2BD3"/>
    <w:pPr>
      <w:widowControl/>
      <w:snapToGrid w:val="0"/>
      <w:spacing w:before="100" w:beforeAutospacing="1" w:after="100" w:afterAutospacing="1"/>
    </w:pPr>
    <w:rPr>
      <w:rFonts w:eastAsia="Arial Unicode MS"/>
      <w:kern w:val="0"/>
      <w:szCs w:val="21"/>
    </w:rPr>
  </w:style>
  <w:style w:type="paragraph" w:customStyle="1" w:styleId="font6">
    <w:name w:val="font6"/>
    <w:basedOn w:val="a"/>
    <w:rsid w:val="00FA2BD3"/>
    <w:pPr>
      <w:widowControl/>
      <w:spacing w:before="100" w:beforeAutospacing="1" w:after="100" w:afterAutospacing="1"/>
      <w:jc w:val="left"/>
    </w:pPr>
    <w:rPr>
      <w:rFonts w:ascii="宋体" w:hAnsi="宋体" w:cs="宋体"/>
      <w:kern w:val="0"/>
      <w:sz w:val="18"/>
      <w:szCs w:val="18"/>
    </w:rPr>
  </w:style>
  <w:style w:type="paragraph" w:customStyle="1" w:styleId="font15">
    <w:name w:val="font15"/>
    <w:basedOn w:val="a"/>
    <w:rsid w:val="00FA2BD3"/>
    <w:pPr>
      <w:widowControl/>
      <w:spacing w:before="100" w:beforeAutospacing="1" w:after="100" w:afterAutospacing="1"/>
      <w:jc w:val="left"/>
    </w:pPr>
    <w:rPr>
      <w:rFonts w:ascii="宋体" w:hAnsi="宋体" w:cs="宋体"/>
      <w:kern w:val="0"/>
      <w:sz w:val="18"/>
      <w:szCs w:val="18"/>
    </w:rPr>
  </w:style>
  <w:style w:type="paragraph" w:customStyle="1" w:styleId="210">
    <w:name w:val="21"/>
    <w:basedOn w:val="a"/>
    <w:rsid w:val="00FA2BD3"/>
    <w:pPr>
      <w:widowControl/>
      <w:snapToGrid w:val="0"/>
      <w:spacing w:before="100" w:beforeAutospacing="1" w:after="100" w:afterAutospacing="1"/>
    </w:pPr>
    <w:rPr>
      <w:rFonts w:eastAsia="Arial Unicode MS"/>
      <w:kern w:val="0"/>
      <w:szCs w:val="21"/>
    </w:rPr>
  </w:style>
  <w:style w:type="paragraph" w:customStyle="1" w:styleId="xl74">
    <w:name w:val="xl74"/>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42">
    <w:name w:val="xl42"/>
    <w:basedOn w:val="a"/>
    <w:rsid w:val="00FA2BD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9">
    <w:name w:val="xl59"/>
    <w:basedOn w:val="a"/>
    <w:rsid w:val="00FA2BD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4">
    <w:name w:val="Char4"/>
    <w:basedOn w:val="a"/>
    <w:rsid w:val="00FA2BD3"/>
    <w:rPr>
      <w:rFonts w:ascii="Tahoma" w:hAnsi="Tahoma"/>
      <w:sz w:val="24"/>
    </w:rPr>
  </w:style>
  <w:style w:type="paragraph" w:customStyle="1" w:styleId="xl56">
    <w:name w:val="xl56"/>
    <w:basedOn w:val="a"/>
    <w:rsid w:val="00FA2BD3"/>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font11">
    <w:name w:val="font11"/>
    <w:basedOn w:val="a"/>
    <w:rsid w:val="00FA2BD3"/>
    <w:pPr>
      <w:widowControl/>
      <w:spacing w:before="100" w:beforeAutospacing="1" w:after="100" w:afterAutospacing="1"/>
      <w:jc w:val="left"/>
    </w:pPr>
    <w:rPr>
      <w:rFonts w:ascii="Arial" w:hAnsi="Arial" w:cs="Arial"/>
      <w:kern w:val="0"/>
      <w:sz w:val="16"/>
      <w:szCs w:val="16"/>
    </w:rPr>
  </w:style>
  <w:style w:type="paragraph" w:customStyle="1" w:styleId="xl44">
    <w:name w:val="xl44"/>
    <w:basedOn w:val="a"/>
    <w:rsid w:val="00FA2BD3"/>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c">
    <w:name w:val="四号　首行缩进"/>
    <w:basedOn w:val="a"/>
    <w:rsid w:val="00FA2BD3"/>
    <w:pPr>
      <w:spacing w:line="360" w:lineRule="auto"/>
    </w:pPr>
    <w:rPr>
      <w:rFonts w:ascii="宋体" w:hAnsi="宋体"/>
      <w:bCs/>
      <w:szCs w:val="21"/>
    </w:rPr>
  </w:style>
  <w:style w:type="paragraph" w:customStyle="1" w:styleId="xl83">
    <w:name w:val="xl83"/>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
    <w:rsid w:val="00FA2BD3"/>
    <w:rPr>
      <w:rFonts w:ascii="Tahoma" w:hAnsi="Tahoma"/>
      <w:sz w:val="24"/>
    </w:rPr>
  </w:style>
  <w:style w:type="paragraph" w:customStyle="1" w:styleId="xl65">
    <w:name w:val="xl65"/>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fd">
    <w:name w:val="图例编号"/>
    <w:basedOn w:val="afff1"/>
    <w:next w:val="afff1"/>
    <w:rsid w:val="00FA2BD3"/>
  </w:style>
  <w:style w:type="paragraph" w:customStyle="1" w:styleId="36">
    <w:name w:val="表格3"/>
    <w:basedOn w:val="a"/>
    <w:rsid w:val="00FA2BD3"/>
    <w:pPr>
      <w:adjustRightInd w:val="0"/>
      <w:spacing w:line="360" w:lineRule="atLeast"/>
      <w:ind w:leftChars="30" w:left="72" w:rightChars="30" w:right="72"/>
      <w:textAlignment w:val="baseline"/>
    </w:pPr>
    <w:rPr>
      <w:kern w:val="0"/>
    </w:rPr>
  </w:style>
  <w:style w:type="paragraph" w:customStyle="1" w:styleId="xl24">
    <w:name w:val="xl24"/>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73">
    <w:name w:val="xl73"/>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font13">
    <w:name w:val="font13"/>
    <w:basedOn w:val="a"/>
    <w:rsid w:val="00FA2BD3"/>
    <w:pPr>
      <w:widowControl/>
      <w:spacing w:before="100" w:beforeAutospacing="1" w:after="100" w:afterAutospacing="1"/>
      <w:jc w:val="left"/>
    </w:pPr>
    <w:rPr>
      <w:rFonts w:ascii="BatangChe" w:eastAsia="BatangChe" w:hAnsi="BatangChe" w:cs="宋体"/>
      <w:kern w:val="0"/>
      <w:sz w:val="16"/>
      <w:szCs w:val="16"/>
    </w:rPr>
  </w:style>
  <w:style w:type="paragraph" w:customStyle="1" w:styleId="xl58">
    <w:name w:val="xl58"/>
    <w:basedOn w:val="a"/>
    <w:rsid w:val="00FA2BD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e">
    <w:name w:val="文档编号"/>
    <w:basedOn w:val="a"/>
    <w:next w:val="a"/>
    <w:rsid w:val="00FA2BD3"/>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19"/>
    <w:basedOn w:val="a"/>
    <w:rsid w:val="00FA2BD3"/>
    <w:pPr>
      <w:widowControl/>
      <w:snapToGrid w:val="0"/>
      <w:spacing w:before="100" w:beforeAutospacing="1" w:after="100" w:afterAutospacing="1" w:line="360" w:lineRule="auto"/>
    </w:pPr>
    <w:rPr>
      <w:rFonts w:eastAsia="Arial Unicode MS"/>
      <w:kern w:val="0"/>
      <w:sz w:val="24"/>
      <w:szCs w:val="24"/>
    </w:rPr>
  </w:style>
  <w:style w:type="paragraph" w:customStyle="1" w:styleId="xl86">
    <w:name w:val="xl86"/>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2">
    <w:name w:val="xl72"/>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230">
    <w:name w:val="23"/>
    <w:basedOn w:val="a"/>
    <w:rsid w:val="00FA2BD3"/>
    <w:pPr>
      <w:widowControl/>
      <w:snapToGrid w:val="0"/>
      <w:spacing w:before="100" w:beforeAutospacing="1" w:after="100" w:afterAutospacing="1"/>
      <w:ind w:left="840"/>
    </w:pPr>
    <w:rPr>
      <w:rFonts w:eastAsia="Arial Unicode MS"/>
      <w:kern w:val="0"/>
      <w:szCs w:val="21"/>
    </w:rPr>
  </w:style>
  <w:style w:type="paragraph" w:customStyle="1" w:styleId="xl76">
    <w:name w:val="xl76"/>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9">
    <w:name w:val="xl49"/>
    <w:basedOn w:val="a"/>
    <w:rsid w:val="00FA2BD3"/>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5">
    <w:name w:val="xl75"/>
    <w:basedOn w:val="a"/>
    <w:rsid w:val="00FA2BD3"/>
    <w:pPr>
      <w:widowControl/>
      <w:spacing w:before="100" w:beforeAutospacing="1" w:after="100" w:afterAutospacing="1"/>
      <w:jc w:val="center"/>
    </w:pPr>
    <w:rPr>
      <w:rFonts w:ascii="Arial" w:hAnsi="Arial" w:cs="Arial"/>
      <w:kern w:val="0"/>
      <w:sz w:val="16"/>
      <w:szCs w:val="16"/>
    </w:rPr>
  </w:style>
  <w:style w:type="paragraph" w:customStyle="1" w:styleId="15">
    <w:name w:val="列出段落1"/>
    <w:basedOn w:val="a"/>
    <w:qFormat/>
    <w:rsid w:val="00FA2BD3"/>
    <w:pPr>
      <w:widowControl/>
      <w:adjustRightInd w:val="0"/>
      <w:spacing w:line="360" w:lineRule="auto"/>
      <w:ind w:firstLineChars="200" w:firstLine="420"/>
      <w:jc w:val="left"/>
    </w:pPr>
    <w:rPr>
      <w:rFonts w:ascii="Arial" w:hAnsi="Arial"/>
      <w:kern w:val="0"/>
      <w:szCs w:val="24"/>
      <w:lang w:eastAsia="en-US"/>
    </w:rPr>
  </w:style>
  <w:style w:type="paragraph" w:customStyle="1" w:styleId="xl85">
    <w:name w:val="xl85"/>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rsid w:val="00FA2BD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affff">
    <w:name w:val="文字列表"/>
    <w:basedOn w:val="afff1"/>
    <w:rsid w:val="00FA2BD3"/>
  </w:style>
  <w:style w:type="paragraph" w:customStyle="1" w:styleId="0">
    <w:name w:val="0"/>
    <w:basedOn w:val="a"/>
    <w:rsid w:val="00FA2BD3"/>
    <w:pPr>
      <w:widowControl/>
      <w:snapToGrid w:val="0"/>
    </w:pPr>
    <w:rPr>
      <w:rFonts w:eastAsia="Arial Unicode MS"/>
      <w:kern w:val="0"/>
      <w:szCs w:val="21"/>
    </w:rPr>
  </w:style>
  <w:style w:type="paragraph" w:customStyle="1" w:styleId="xl50">
    <w:name w:val="xl50"/>
    <w:basedOn w:val="a"/>
    <w:rsid w:val="00FA2BD3"/>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affff0">
    <w:name w:val="正文段"/>
    <w:basedOn w:val="a"/>
    <w:rsid w:val="00FA2BD3"/>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xl27">
    <w:name w:val="xl27"/>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200">
    <w:name w:val="20"/>
    <w:basedOn w:val="a"/>
    <w:rsid w:val="00FA2BD3"/>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211">
    <w:name w:val="正文文本缩进 21"/>
    <w:basedOn w:val="a"/>
    <w:rsid w:val="00FA2BD3"/>
    <w:pPr>
      <w:autoSpaceDE w:val="0"/>
      <w:autoSpaceDN w:val="0"/>
      <w:adjustRightInd w:val="0"/>
      <w:ind w:firstLine="540"/>
      <w:textAlignment w:val="baseline"/>
    </w:pPr>
    <w:rPr>
      <w:sz w:val="24"/>
    </w:rPr>
  </w:style>
  <w:style w:type="paragraph" w:customStyle="1" w:styleId="xl55">
    <w:name w:val="xl55"/>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FA2BD3"/>
    <w:pPr>
      <w:widowControl/>
      <w:snapToGrid w:val="0"/>
      <w:spacing w:before="100" w:beforeAutospacing="1" w:after="100" w:afterAutospacing="1"/>
      <w:ind w:firstLine="420"/>
    </w:pPr>
    <w:rPr>
      <w:rFonts w:eastAsia="Arial Unicode MS"/>
      <w:kern w:val="0"/>
      <w:szCs w:val="21"/>
    </w:rPr>
  </w:style>
  <w:style w:type="paragraph" w:customStyle="1" w:styleId="font7">
    <w:name w:val="font7"/>
    <w:basedOn w:val="a"/>
    <w:rsid w:val="00FA2BD3"/>
    <w:pPr>
      <w:widowControl/>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28">
    <w:name w:val="xl28"/>
    <w:basedOn w:val="a"/>
    <w:rsid w:val="00FA2BD3"/>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1">
    <w:name w:val="一般正文"/>
    <w:basedOn w:val="a"/>
    <w:rsid w:val="00FA2BD3"/>
    <w:pPr>
      <w:spacing w:line="360" w:lineRule="auto"/>
      <w:ind w:firstLineChars="200" w:firstLine="480"/>
    </w:pPr>
    <w:rPr>
      <w:rFonts w:cs="宋体"/>
      <w:sz w:val="24"/>
    </w:rPr>
  </w:style>
  <w:style w:type="paragraph" w:customStyle="1" w:styleId="xl80">
    <w:name w:val="xl80"/>
    <w:basedOn w:val="a"/>
    <w:rsid w:val="00FA2BD3"/>
    <w:pPr>
      <w:widowControl/>
      <w:spacing w:before="100" w:beforeAutospacing="1" w:after="100" w:afterAutospacing="1"/>
      <w:jc w:val="left"/>
    </w:pPr>
    <w:rPr>
      <w:rFonts w:ascii="Arial" w:hAnsi="Arial" w:cs="Arial"/>
      <w:kern w:val="0"/>
      <w:sz w:val="16"/>
      <w:szCs w:val="16"/>
    </w:rPr>
  </w:style>
  <w:style w:type="paragraph" w:customStyle="1" w:styleId="xl82">
    <w:name w:val="xl82"/>
    <w:basedOn w:val="a"/>
    <w:rsid w:val="00FA2BD3"/>
    <w:pPr>
      <w:widowControl/>
      <w:spacing w:before="100" w:beforeAutospacing="1" w:after="100" w:afterAutospacing="1"/>
      <w:jc w:val="left"/>
    </w:pPr>
    <w:rPr>
      <w:rFonts w:ascii="Arial" w:hAnsi="Arial" w:cs="Arial"/>
      <w:kern w:val="0"/>
      <w:sz w:val="16"/>
      <w:szCs w:val="16"/>
    </w:rPr>
  </w:style>
  <w:style w:type="paragraph" w:customStyle="1" w:styleId="xl78">
    <w:name w:val="xl78"/>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CharCharCharCharCharCharCharCharChar">
    <w:name w:val="Char Char Char Char Char Char Char Char Char Char Char Char Char Char Char Char"/>
    <w:basedOn w:val="a"/>
    <w:rsid w:val="00FA2BD3"/>
    <w:pPr>
      <w:tabs>
        <w:tab w:val="left" w:pos="360"/>
      </w:tabs>
    </w:pPr>
    <w:rPr>
      <w:sz w:val="24"/>
      <w:szCs w:val="24"/>
    </w:rPr>
  </w:style>
  <w:style w:type="paragraph" w:customStyle="1" w:styleId="xl25">
    <w:name w:val="xl25"/>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30">
    <w:name w:val="xl30"/>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6">
    <w:name w:val="xl26"/>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xl52">
    <w:name w:val="xl52"/>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2">
    <w:name w:val="点点"/>
    <w:basedOn w:val="a"/>
    <w:rsid w:val="00FA2BD3"/>
    <w:pPr>
      <w:tabs>
        <w:tab w:val="left" w:pos="360"/>
      </w:tabs>
      <w:spacing w:before="120" w:after="120" w:line="360" w:lineRule="auto"/>
      <w:ind w:firstLine="539"/>
    </w:pPr>
    <w:rPr>
      <w:rFonts w:ascii="Arial Narrow" w:eastAsia="楷体_GB2312" w:hAnsi="Arial Narrow"/>
      <w:sz w:val="24"/>
    </w:rPr>
  </w:style>
  <w:style w:type="paragraph" w:customStyle="1" w:styleId="xl54">
    <w:name w:val="xl54"/>
    <w:basedOn w:val="a"/>
    <w:rsid w:val="00FA2BD3"/>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3">
    <w:name w:val="xl33"/>
    <w:basedOn w:val="a"/>
    <w:rsid w:val="00FA2BD3"/>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font1">
    <w:name w:val="font1"/>
    <w:basedOn w:val="a"/>
    <w:rsid w:val="00FA2BD3"/>
    <w:pPr>
      <w:widowControl/>
      <w:spacing w:before="100" w:beforeAutospacing="1" w:after="100" w:afterAutospacing="1"/>
      <w:jc w:val="left"/>
    </w:pPr>
    <w:rPr>
      <w:rFonts w:ascii="宋体" w:hAnsi="宋体" w:hint="eastAsia"/>
      <w:kern w:val="0"/>
      <w:sz w:val="24"/>
      <w:szCs w:val="24"/>
    </w:rPr>
  </w:style>
  <w:style w:type="paragraph" w:customStyle="1" w:styleId="18">
    <w:name w:val="18"/>
    <w:basedOn w:val="a"/>
    <w:rsid w:val="00FA2BD3"/>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41">
    <w:name w:val="xl41"/>
    <w:basedOn w:val="a"/>
    <w:rsid w:val="00FA2BD3"/>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4">
    <w:name w:val="xl34"/>
    <w:basedOn w:val="a"/>
    <w:rsid w:val="00FA2BD3"/>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3">
    <w:name w:val="文档正文"/>
    <w:basedOn w:val="a"/>
    <w:rsid w:val="00FA2BD3"/>
    <w:pPr>
      <w:spacing w:line="360" w:lineRule="auto"/>
    </w:pPr>
    <w:rPr>
      <w:rFonts w:ascii="宋体" w:hAnsi="宋体" w:cs="Arial"/>
      <w:b/>
      <w:bCs/>
      <w:szCs w:val="21"/>
    </w:rPr>
  </w:style>
  <w:style w:type="paragraph" w:customStyle="1" w:styleId="-12">
    <w:name w:val="彩色列表 - 着色 12"/>
    <w:basedOn w:val="a"/>
    <w:uiPriority w:val="34"/>
    <w:qFormat/>
    <w:rsid w:val="00FA2BD3"/>
    <w:pPr>
      <w:autoSpaceDE w:val="0"/>
      <w:autoSpaceDN w:val="0"/>
      <w:adjustRightInd w:val="0"/>
      <w:ind w:firstLineChars="200" w:firstLine="420"/>
      <w:jc w:val="left"/>
      <w:textAlignment w:val="baseline"/>
    </w:pPr>
    <w:rPr>
      <w:rFonts w:ascii="宋体"/>
      <w:kern w:val="0"/>
      <w:sz w:val="34"/>
    </w:rPr>
  </w:style>
  <w:style w:type="paragraph" w:customStyle="1" w:styleId="xl47">
    <w:name w:val="xl47"/>
    <w:basedOn w:val="a"/>
    <w:rsid w:val="00FA2BD3"/>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67">
    <w:name w:val="xl67"/>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Style4">
    <w:name w:val="Style4"/>
    <w:basedOn w:val="4"/>
    <w:rsid w:val="00FA2BD3"/>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cs="Times New Roman"/>
      <w:color w:val="auto"/>
      <w:kern w:val="0"/>
      <w:szCs w:val="20"/>
      <w:lang w:val="fr-FR" w:eastAsia="en-US"/>
    </w:rPr>
  </w:style>
  <w:style w:type="paragraph" w:customStyle="1" w:styleId="xl40">
    <w:name w:val="xl40"/>
    <w:basedOn w:val="a"/>
    <w:rsid w:val="00FA2BD3"/>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9c">
    <w:name w:val="9c"/>
    <w:basedOn w:val="a"/>
    <w:rsid w:val="00FA2BD3"/>
    <w:pPr>
      <w:widowControl/>
      <w:spacing w:before="240" w:afterLines="50" w:line="360" w:lineRule="auto"/>
      <w:ind w:left="119"/>
      <w:jc w:val="left"/>
    </w:pPr>
    <w:rPr>
      <w:rFonts w:ascii="Arial" w:hAnsi="Arial" w:cs="Arial"/>
      <w:b/>
      <w:bCs/>
      <w:color w:val="99CCCC"/>
      <w:kern w:val="0"/>
      <w:sz w:val="24"/>
      <w:szCs w:val="24"/>
    </w:rPr>
  </w:style>
  <w:style w:type="paragraph" w:customStyle="1" w:styleId="xl87">
    <w:name w:val="xl87"/>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9">
    <w:name w:val="xl69"/>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5">
    <w:name w:val="font5"/>
    <w:basedOn w:val="a"/>
    <w:rsid w:val="00FA2BD3"/>
    <w:pPr>
      <w:widowControl/>
      <w:spacing w:before="100" w:beforeAutospacing="1" w:after="100" w:afterAutospacing="1"/>
      <w:jc w:val="left"/>
    </w:pPr>
    <w:rPr>
      <w:rFonts w:ascii="宋体" w:hAnsi="宋体" w:cs="Arial Unicode MS" w:hint="eastAsia"/>
      <w:kern w:val="0"/>
      <w:sz w:val="18"/>
      <w:szCs w:val="18"/>
    </w:rPr>
  </w:style>
  <w:style w:type="paragraph" w:customStyle="1" w:styleId="xl29">
    <w:name w:val="xl29"/>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31">
    <w:name w:val="xl31"/>
    <w:basedOn w:val="a"/>
    <w:rsid w:val="00FA2BD3"/>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7">
    <w:name w:val="xl37"/>
    <w:basedOn w:val="a"/>
    <w:rsid w:val="00FA2BD3"/>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Char11">
    <w:name w:val="Char11"/>
    <w:basedOn w:val="a"/>
    <w:rsid w:val="00FA2BD3"/>
    <w:pPr>
      <w:tabs>
        <w:tab w:val="left" w:pos="360"/>
      </w:tabs>
    </w:pPr>
    <w:rPr>
      <w:sz w:val="24"/>
      <w:szCs w:val="24"/>
    </w:rPr>
  </w:style>
  <w:style w:type="paragraph" w:customStyle="1" w:styleId="xl51">
    <w:name w:val="xl51"/>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0">
    <w:name w:val="xl70"/>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53">
    <w:name w:val="xl53"/>
    <w:basedOn w:val="a"/>
    <w:rsid w:val="00FA2BD3"/>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66">
    <w:name w:val="xl66"/>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1">
    <w:name w:val="xl81"/>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68">
    <w:name w:val="xl68"/>
    <w:basedOn w:val="a"/>
    <w:rsid w:val="00FA2BD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CharCharCharCharCharCharCharCharChar">
    <w:name w:val="Char Char Char Char Char Char Char Char Char Char"/>
    <w:basedOn w:val="a"/>
    <w:qFormat/>
    <w:rsid w:val="00FA2BD3"/>
    <w:pPr>
      <w:adjustRightInd w:val="0"/>
      <w:spacing w:line="360" w:lineRule="auto"/>
    </w:pPr>
    <w:rPr>
      <w:kern w:val="0"/>
      <w:sz w:val="24"/>
    </w:rPr>
  </w:style>
  <w:style w:type="character" w:customStyle="1" w:styleId="CharChar">
    <w:name w:val="普通文字 Char Char"/>
    <w:aliases w:val="纯文本 Char1,纯文本 Char Char Char,纯文本 Char Char1"/>
    <w:rsid w:val="00FA2BD3"/>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FA2BD3"/>
    <w:rPr>
      <w:kern w:val="2"/>
      <w:sz w:val="21"/>
    </w:rPr>
  </w:style>
  <w:style w:type="character" w:customStyle="1" w:styleId="150">
    <w:name w:val="15"/>
    <w:rsid w:val="00FA2BD3"/>
    <w:rPr>
      <w:rFonts w:ascii="Calibri" w:hAnsi="Calibri" w:hint="default"/>
    </w:rPr>
  </w:style>
  <w:style w:type="character" w:customStyle="1" w:styleId="hCharChar">
    <w:name w:val="h Char Char"/>
    <w:rsid w:val="00FA2BD3"/>
    <w:rPr>
      <w:kern w:val="2"/>
      <w:sz w:val="18"/>
    </w:rPr>
  </w:style>
  <w:style w:type="character" w:customStyle="1" w:styleId="CharChar3">
    <w:name w:val="Char Char3"/>
    <w:rsid w:val="00FA2BD3"/>
    <w:rPr>
      <w:kern w:val="2"/>
      <w:sz w:val="21"/>
    </w:rPr>
  </w:style>
  <w:style w:type="character" w:customStyle="1" w:styleId="CharChar2">
    <w:name w:val="Char Char2"/>
    <w:rsid w:val="00FA2BD3"/>
    <w:rPr>
      <w:kern w:val="2"/>
      <w:sz w:val="24"/>
      <w:szCs w:val="24"/>
    </w:rPr>
  </w:style>
  <w:style w:type="character" w:customStyle="1" w:styleId="CharChar1">
    <w:name w:val="Char Char1"/>
    <w:semiHidden/>
    <w:rsid w:val="00FA2BD3"/>
    <w:rPr>
      <w:kern w:val="2"/>
      <w:sz w:val="21"/>
    </w:rPr>
  </w:style>
  <w:style w:type="character" w:customStyle="1" w:styleId="CharChar4">
    <w:name w:val="Char Char4"/>
    <w:rsid w:val="00FA2BD3"/>
    <w:rPr>
      <w:kern w:val="2"/>
      <w:sz w:val="16"/>
    </w:rPr>
  </w:style>
  <w:style w:type="character" w:customStyle="1" w:styleId="CharChar5">
    <w:name w:val="Char Char5"/>
    <w:rsid w:val="00FA2BD3"/>
    <w:rPr>
      <w:rFonts w:ascii="Arial" w:eastAsia="方正魏碑简体" w:hAnsi="Arial" w:cs="Arial"/>
      <w:bCs/>
      <w:kern w:val="28"/>
      <w:sz w:val="32"/>
      <w:szCs w:val="32"/>
    </w:rPr>
  </w:style>
  <w:style w:type="character" w:customStyle="1" w:styleId="msoins0">
    <w:name w:val="msoins"/>
    <w:rsid w:val="00FA2BD3"/>
  </w:style>
  <w:style w:type="character" w:customStyle="1" w:styleId="CharChar6">
    <w:name w:val="Char Char6"/>
    <w:rsid w:val="00FA2BD3"/>
    <w:rPr>
      <w:rFonts w:ascii="Arial" w:eastAsia="黑体" w:hAnsi="Arial"/>
      <w:kern w:val="2"/>
      <w:sz w:val="44"/>
    </w:rPr>
  </w:style>
  <w:style w:type="character" w:customStyle="1" w:styleId="CharChar8">
    <w:name w:val="Char Char8"/>
    <w:rsid w:val="00FA2BD3"/>
    <w:rPr>
      <w:kern w:val="2"/>
      <w:sz w:val="21"/>
    </w:rPr>
  </w:style>
  <w:style w:type="character" w:customStyle="1" w:styleId="CharChar7">
    <w:name w:val="Char Char7"/>
    <w:rsid w:val="00FA2BD3"/>
    <w:rPr>
      <w:kern w:val="2"/>
      <w:sz w:val="18"/>
    </w:rPr>
  </w:style>
  <w:style w:type="character" w:customStyle="1" w:styleId="CharChar0">
    <w:name w:val="Char Char"/>
    <w:semiHidden/>
    <w:rsid w:val="00FA2BD3"/>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FA2BD3"/>
    <w:rPr>
      <w:kern w:val="2"/>
      <w:sz w:val="24"/>
    </w:rPr>
  </w:style>
  <w:style w:type="paragraph" w:customStyle="1" w:styleId="p18">
    <w:name w:val="p18"/>
    <w:basedOn w:val="a"/>
    <w:rsid w:val="00FA2BD3"/>
    <w:pPr>
      <w:widowControl/>
      <w:spacing w:before="100" w:beforeAutospacing="1" w:after="100" w:afterAutospacing="1"/>
      <w:jc w:val="left"/>
    </w:pPr>
    <w:rPr>
      <w:rFonts w:ascii="宋体" w:hAnsi="宋体" w:cs="宋体"/>
      <w:kern w:val="0"/>
      <w:sz w:val="24"/>
      <w:szCs w:val="24"/>
    </w:rPr>
  </w:style>
  <w:style w:type="paragraph" w:customStyle="1" w:styleId="Char10">
    <w:name w:val="Char1"/>
    <w:basedOn w:val="a"/>
    <w:semiHidden/>
    <w:rsid w:val="00FA2BD3"/>
    <w:pPr>
      <w:widowControl/>
      <w:spacing w:after="160" w:line="240" w:lineRule="exact"/>
      <w:jc w:val="left"/>
    </w:pPr>
    <w:rPr>
      <w:rFonts w:ascii="Verdana" w:hAnsi="Verdana"/>
      <w:kern w:val="0"/>
      <w:sz w:val="20"/>
      <w:lang w:eastAsia="en-US"/>
    </w:rPr>
  </w:style>
  <w:style w:type="paragraph" w:customStyle="1" w:styleId="p17">
    <w:name w:val="p17"/>
    <w:basedOn w:val="a"/>
    <w:rsid w:val="00FA2BD3"/>
    <w:pPr>
      <w:widowControl/>
    </w:pPr>
    <w:rPr>
      <w:kern w:val="0"/>
      <w:szCs w:val="21"/>
    </w:rPr>
  </w:style>
  <w:style w:type="paragraph" w:customStyle="1" w:styleId="p15">
    <w:name w:val="p15"/>
    <w:basedOn w:val="a"/>
    <w:rsid w:val="00FA2BD3"/>
    <w:pPr>
      <w:widowControl/>
      <w:ind w:firstLine="420"/>
    </w:pPr>
    <w:rPr>
      <w:rFonts w:ascii="Calibri" w:hAnsi="Calibri" w:cs="宋体"/>
      <w:kern w:val="0"/>
      <w:szCs w:val="21"/>
    </w:rPr>
  </w:style>
  <w:style w:type="paragraph" w:customStyle="1" w:styleId="27">
    <w:name w:val="列出段落2"/>
    <w:basedOn w:val="a"/>
    <w:uiPriority w:val="34"/>
    <w:qFormat/>
    <w:rsid w:val="00FA2BD3"/>
    <w:pPr>
      <w:ind w:firstLineChars="200" w:firstLine="420"/>
    </w:pPr>
    <w:rPr>
      <w:rFonts w:ascii="Calibri" w:hAnsi="Calibri"/>
      <w:szCs w:val="22"/>
    </w:rPr>
  </w:style>
  <w:style w:type="paragraph" w:customStyle="1" w:styleId="flType">
    <w:name w:val="flType"/>
    <w:basedOn w:val="a"/>
    <w:qFormat/>
    <w:rsid w:val="00FA2BD3"/>
    <w:pPr>
      <w:adjustRightInd w:val="0"/>
      <w:spacing w:after="284" w:line="113" w:lineRule="atLeast"/>
      <w:jc w:val="center"/>
      <w:textAlignment w:val="baseline"/>
    </w:pPr>
    <w:rPr>
      <w:kern w:val="0"/>
      <w:sz w:val="24"/>
    </w:rPr>
  </w:style>
  <w:style w:type="paragraph" w:customStyle="1" w:styleId="TOC10">
    <w:name w:val="TOC 标题1"/>
    <w:basedOn w:val="1"/>
    <w:next w:val="a"/>
    <w:uiPriority w:val="39"/>
    <w:unhideWhenUsed/>
    <w:qFormat/>
    <w:rsid w:val="00FA2BD3"/>
    <w:pPr>
      <w:widowControl/>
      <w:spacing w:after="0" w:line="276" w:lineRule="auto"/>
      <w:outlineLvl w:val="9"/>
    </w:pPr>
    <w:rPr>
      <w:rFonts w:ascii="Cambria" w:eastAsia="宋体" w:hAnsi="Cambria" w:cs="Times New Roman"/>
      <w:b/>
      <w:bCs/>
      <w:color w:val="365F91"/>
      <w:kern w:val="0"/>
      <w:sz w:val="28"/>
      <w:szCs w:val="28"/>
    </w:rPr>
  </w:style>
  <w:style w:type="character" w:customStyle="1" w:styleId="Char3">
    <w:name w:val="脚注文本 Char"/>
    <w:semiHidden/>
    <w:rsid w:val="00FA2BD3"/>
    <w:rPr>
      <w:kern w:val="2"/>
      <w:sz w:val="18"/>
      <w:szCs w:val="18"/>
    </w:rPr>
  </w:style>
  <w:style w:type="character" w:customStyle="1" w:styleId="Char5">
    <w:name w:val="无间隔 Char"/>
    <w:link w:val="1a"/>
    <w:locked/>
    <w:rsid w:val="00FA2BD3"/>
    <w:rPr>
      <w:rFonts w:ascii="Calibri" w:eastAsia="Times New Roman" w:hAnsi="Calibri"/>
      <w:szCs w:val="22"/>
      <w:lang w:eastAsia="en-US" w:bidi="en-US"/>
    </w:rPr>
  </w:style>
  <w:style w:type="paragraph" w:customStyle="1" w:styleId="1a">
    <w:name w:val="无间隔1"/>
    <w:link w:val="Char5"/>
    <w:qFormat/>
    <w:rsid w:val="00FA2BD3"/>
    <w:pPr>
      <w:ind w:left="0" w:right="0"/>
    </w:pPr>
    <w:rPr>
      <w:rFonts w:ascii="Calibri" w:eastAsia="Times New Roman" w:hAnsi="Calibri"/>
      <w:szCs w:val="22"/>
      <w:lang w:eastAsia="en-US" w:bidi="en-US"/>
    </w:rPr>
  </w:style>
  <w:style w:type="paragraph" w:customStyle="1" w:styleId="1b">
    <w:name w:val="引用1"/>
    <w:basedOn w:val="a"/>
    <w:next w:val="a"/>
    <w:link w:val="Char12"/>
    <w:qFormat/>
    <w:rsid w:val="00FA2BD3"/>
    <w:pPr>
      <w:widowControl/>
      <w:spacing w:after="200" w:line="276" w:lineRule="auto"/>
      <w:jc w:val="left"/>
    </w:pPr>
    <w:rPr>
      <w:rFonts w:ascii="Calibri" w:hAnsi="Calibri"/>
      <w:i/>
      <w:iCs/>
      <w:color w:val="000000"/>
      <w:kern w:val="0"/>
      <w:sz w:val="22"/>
      <w:szCs w:val="22"/>
      <w:lang w:eastAsia="en-US" w:bidi="en-US"/>
    </w:rPr>
  </w:style>
  <w:style w:type="character" w:customStyle="1" w:styleId="Char12">
    <w:name w:val="引用 Char1"/>
    <w:link w:val="1b"/>
    <w:locked/>
    <w:rsid w:val="00FA2BD3"/>
    <w:rPr>
      <w:rFonts w:ascii="Calibri" w:eastAsia="宋体" w:hAnsi="Calibri" w:cs="Times New Roman"/>
      <w:i/>
      <w:iCs/>
      <w:color w:val="000000"/>
      <w:kern w:val="0"/>
      <w:szCs w:val="22"/>
      <w:lang w:eastAsia="en-US" w:bidi="en-US"/>
      <w14:ligatures w14:val="none"/>
    </w:rPr>
  </w:style>
  <w:style w:type="character" w:customStyle="1" w:styleId="Char6">
    <w:name w:val="引用 Char"/>
    <w:rsid w:val="00FA2BD3"/>
    <w:rPr>
      <w:i/>
      <w:iCs/>
      <w:color w:val="000000"/>
      <w:kern w:val="2"/>
      <w:sz w:val="21"/>
    </w:rPr>
  </w:style>
  <w:style w:type="paragraph" w:customStyle="1" w:styleId="1c">
    <w:name w:val="明显引用1"/>
    <w:basedOn w:val="a"/>
    <w:next w:val="a"/>
    <w:link w:val="Char13"/>
    <w:qFormat/>
    <w:rsid w:val="00FA2BD3"/>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Char13">
    <w:name w:val="明显引用 Char1"/>
    <w:link w:val="1c"/>
    <w:locked/>
    <w:rsid w:val="00FA2BD3"/>
    <w:rPr>
      <w:rFonts w:ascii="Calibri" w:eastAsia="宋体" w:hAnsi="Calibri" w:cs="Times New Roman"/>
      <w:b/>
      <w:bCs/>
      <w:i/>
      <w:iCs/>
      <w:color w:val="4F81BD"/>
      <w:kern w:val="0"/>
      <w:szCs w:val="22"/>
      <w:lang w:eastAsia="en-US" w:bidi="en-US"/>
      <w14:ligatures w14:val="none"/>
    </w:rPr>
  </w:style>
  <w:style w:type="character" w:customStyle="1" w:styleId="Char7">
    <w:name w:val="明显引用 Char"/>
    <w:rsid w:val="00FA2BD3"/>
    <w:rPr>
      <w:b/>
      <w:bCs/>
      <w:i/>
      <w:iCs/>
      <w:color w:val="4F81BD"/>
      <w:kern w:val="2"/>
      <w:sz w:val="21"/>
    </w:rPr>
  </w:style>
  <w:style w:type="character" w:customStyle="1" w:styleId="CharChar9">
    <w:name w:val="+正文 Char Char"/>
    <w:link w:val="CharCharChar0"/>
    <w:locked/>
    <w:rsid w:val="00FA2BD3"/>
    <w:rPr>
      <w:rFonts w:ascii="楷体_GB2312" w:eastAsia="楷体_GB2312"/>
      <w:sz w:val="24"/>
    </w:rPr>
  </w:style>
  <w:style w:type="paragraph" w:customStyle="1" w:styleId="CharCharChar0">
    <w:name w:val="+正文 Char Char Char"/>
    <w:basedOn w:val="a"/>
    <w:link w:val="CharChar9"/>
    <w:qFormat/>
    <w:rsid w:val="00FA2BD3"/>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2CharCharChar">
    <w:name w:val="+正文 Char Char2 Char Char Char"/>
    <w:link w:val="CharChar2Char"/>
    <w:locked/>
    <w:rsid w:val="00FA2BD3"/>
    <w:rPr>
      <w:rFonts w:ascii="宋体" w:hAnsi="宋体"/>
      <w:sz w:val="24"/>
    </w:rPr>
  </w:style>
  <w:style w:type="paragraph" w:customStyle="1" w:styleId="CharChar2Char">
    <w:name w:val="+正文 Char Char2 Char"/>
    <w:basedOn w:val="a"/>
    <w:link w:val="CharChar2CharCharChar"/>
    <w:qFormat/>
    <w:rsid w:val="00FA2BD3"/>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5CharCharChar">
    <w:name w:val="+正文 Char Char5 Char Char Char"/>
    <w:link w:val="CharChar5Char"/>
    <w:locked/>
    <w:rsid w:val="00FA2BD3"/>
    <w:rPr>
      <w:rFonts w:ascii="宋体" w:hAnsi="宋体"/>
      <w:sz w:val="24"/>
    </w:rPr>
  </w:style>
  <w:style w:type="paragraph" w:customStyle="1" w:styleId="CharChar5Char">
    <w:name w:val="+正文 Char Char5 Char"/>
    <w:basedOn w:val="a"/>
    <w:link w:val="CharChar5CharCharChar"/>
    <w:qFormat/>
    <w:rsid w:val="00FA2BD3"/>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3CharCharCharChar">
    <w:name w:val="+正文 Char Char3 Char Char Char Char"/>
    <w:link w:val="CharChar3CharChar"/>
    <w:locked/>
    <w:rsid w:val="00FA2BD3"/>
    <w:rPr>
      <w:rFonts w:ascii="宋体" w:hAnsi="宋体"/>
      <w:sz w:val="24"/>
    </w:rPr>
  </w:style>
  <w:style w:type="paragraph" w:customStyle="1" w:styleId="CharChar3CharChar">
    <w:name w:val="+正文 Char Char3 Char Char"/>
    <w:basedOn w:val="a"/>
    <w:link w:val="CharChar3CharCharCharChar"/>
    <w:qFormat/>
    <w:rsid w:val="00FA2BD3"/>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1CharCharCharCharChar">
    <w:name w:val="+列表1 Char Char Char Char Char"/>
    <w:link w:val="1CharCharChar"/>
    <w:locked/>
    <w:rsid w:val="00FA2BD3"/>
    <w:rPr>
      <w:rFonts w:ascii="宋体" w:hAnsi="宋体"/>
      <w:sz w:val="21"/>
    </w:rPr>
  </w:style>
  <w:style w:type="paragraph" w:customStyle="1" w:styleId="1CharCharChar">
    <w:name w:val="+列表1 Char Char Char"/>
    <w:basedOn w:val="a"/>
    <w:link w:val="1CharCharCharCharChar"/>
    <w:qFormat/>
    <w:rsid w:val="00FA2BD3"/>
    <w:pPr>
      <w:jc w:val="center"/>
    </w:pPr>
    <w:rPr>
      <w:rFonts w:ascii="宋体" w:eastAsiaTheme="minorEastAsia" w:hAnsi="宋体" w:cstheme="minorBidi"/>
      <w:szCs w:val="24"/>
      <w14:ligatures w14:val="standardContextual"/>
    </w:rPr>
  </w:style>
  <w:style w:type="character" w:customStyle="1" w:styleId="Char2CharChar">
    <w:name w:val="+正文 Char2 Char Char"/>
    <w:link w:val="Char20"/>
    <w:locked/>
    <w:rsid w:val="00FA2BD3"/>
    <w:rPr>
      <w:rFonts w:ascii="宋体" w:hAnsi="宋体"/>
      <w:sz w:val="24"/>
    </w:rPr>
  </w:style>
  <w:style w:type="paragraph" w:customStyle="1" w:styleId="Char20">
    <w:name w:val="+正文 Char2"/>
    <w:basedOn w:val="a"/>
    <w:link w:val="Char2CharChar"/>
    <w:qFormat/>
    <w:rsid w:val="00FA2BD3"/>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a">
    <w:name w:val="表文字 Char Char"/>
    <w:link w:val="affff4"/>
    <w:locked/>
    <w:rsid w:val="00FA2BD3"/>
    <w:rPr>
      <w:rFonts w:ascii="楷体_GB2312" w:eastAsia="楷体_GB2312" w:hAnsi="宋体"/>
      <w:spacing w:val="-8"/>
      <w:sz w:val="24"/>
      <w:lang w:val="zh-CN"/>
    </w:rPr>
  </w:style>
  <w:style w:type="paragraph" w:customStyle="1" w:styleId="affff4">
    <w:name w:val="表文字"/>
    <w:basedOn w:val="a"/>
    <w:link w:val="CharChara"/>
    <w:qFormat/>
    <w:rsid w:val="00FA2BD3"/>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Char40">
    <w:name w:val="+正文 Char4"/>
    <w:link w:val="affff5"/>
    <w:locked/>
    <w:rsid w:val="00FA2BD3"/>
    <w:rPr>
      <w:rFonts w:ascii="宋体" w:hAnsi="宋体"/>
      <w:sz w:val="24"/>
    </w:rPr>
  </w:style>
  <w:style w:type="paragraph" w:customStyle="1" w:styleId="affff5">
    <w:name w:val="+正文"/>
    <w:basedOn w:val="a"/>
    <w:link w:val="Char40"/>
    <w:qFormat/>
    <w:rsid w:val="00FA2BD3"/>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5CharCharCharCharChar">
    <w:name w:val="+正文 Char5 Char Char Char Char Char"/>
    <w:link w:val="Char5CharCharChar"/>
    <w:locked/>
    <w:rsid w:val="00FA2BD3"/>
    <w:rPr>
      <w:rFonts w:ascii="宋体" w:hAnsi="宋体"/>
      <w:sz w:val="24"/>
    </w:rPr>
  </w:style>
  <w:style w:type="paragraph" w:customStyle="1" w:styleId="Char5CharCharChar">
    <w:name w:val="+正文 Char5 Char Char Char"/>
    <w:basedOn w:val="a"/>
    <w:link w:val="Char5CharCharCharCharChar"/>
    <w:qFormat/>
    <w:rsid w:val="00FA2BD3"/>
    <w:pPr>
      <w:spacing w:line="360" w:lineRule="auto"/>
      <w:ind w:firstLineChars="200" w:firstLine="200"/>
    </w:pPr>
    <w:rPr>
      <w:rFonts w:ascii="宋体" w:eastAsiaTheme="minorEastAsia" w:hAnsi="宋体" w:cstheme="minorBidi"/>
      <w:sz w:val="24"/>
      <w:szCs w:val="24"/>
      <w14:ligatures w14:val="standardContextual"/>
    </w:rPr>
  </w:style>
  <w:style w:type="paragraph" w:customStyle="1" w:styleId="1Char">
    <w:name w:val="+1. Char"/>
    <w:basedOn w:val="a"/>
    <w:link w:val="1CharCharChar0"/>
    <w:rsid w:val="00FA2BD3"/>
  </w:style>
  <w:style w:type="character" w:customStyle="1" w:styleId="1CharCharChar0">
    <w:name w:val="+1. Char Char Char"/>
    <w:link w:val="1Char"/>
    <w:locked/>
    <w:rsid w:val="00FA2BD3"/>
    <w:rPr>
      <w:rFonts w:ascii="Times New Roman" w:eastAsia="宋体" w:hAnsi="Times New Roman" w:cs="Times New Roman"/>
      <w:sz w:val="21"/>
      <w:szCs w:val="20"/>
      <w14:ligatures w14:val="none"/>
    </w:rPr>
  </w:style>
  <w:style w:type="paragraph" w:customStyle="1" w:styleId="Char21">
    <w:name w:val="Char2"/>
    <w:basedOn w:val="a"/>
    <w:rsid w:val="00FA2BD3"/>
    <w:pPr>
      <w:tabs>
        <w:tab w:val="left" w:pos="360"/>
      </w:tabs>
    </w:pPr>
    <w:rPr>
      <w:sz w:val="24"/>
      <w:szCs w:val="24"/>
    </w:rPr>
  </w:style>
  <w:style w:type="paragraph" w:styleId="TOC">
    <w:name w:val="TOC Heading"/>
    <w:basedOn w:val="1"/>
    <w:next w:val="a"/>
    <w:uiPriority w:val="39"/>
    <w:qFormat/>
    <w:rsid w:val="00FA2BD3"/>
    <w:pPr>
      <w:widowControl/>
      <w:spacing w:after="0" w:line="276" w:lineRule="auto"/>
      <w:outlineLvl w:val="9"/>
    </w:pPr>
    <w:rPr>
      <w:rFonts w:ascii="Cambria" w:eastAsia="宋体" w:hAnsi="Cambria" w:cs="Times New Roman"/>
      <w:b/>
      <w:bCs/>
      <w:color w:val="365F91"/>
      <w:kern w:val="0"/>
      <w:sz w:val="28"/>
      <w:szCs w:val="28"/>
    </w:rPr>
  </w:style>
  <w:style w:type="paragraph" w:customStyle="1" w:styleId="1d">
    <w:name w:val="普通(网站)1"/>
    <w:basedOn w:val="a"/>
    <w:rsid w:val="00FA2BD3"/>
    <w:pPr>
      <w:widowControl/>
      <w:spacing w:before="100" w:beforeAutospacing="1" w:after="100" w:afterAutospacing="1"/>
      <w:jc w:val="left"/>
    </w:pPr>
    <w:rPr>
      <w:rFonts w:ascii="宋体" w:hAnsi="宋体"/>
      <w:color w:val="000000"/>
      <w:kern w:val="0"/>
      <w:sz w:val="24"/>
      <w:szCs w:val="24"/>
    </w:rPr>
  </w:style>
  <w:style w:type="paragraph" w:customStyle="1" w:styleId="affff6">
    <w:name w:val="标准款样式"/>
    <w:basedOn w:val="a"/>
    <w:link w:val="Char8"/>
    <w:rsid w:val="00FA2BD3"/>
    <w:rPr>
      <w:rFonts w:ascii="黑体" w:hAnsi="宋体"/>
    </w:rPr>
  </w:style>
  <w:style w:type="character" w:customStyle="1" w:styleId="Char8">
    <w:name w:val="标准款样式 Char"/>
    <w:link w:val="affff6"/>
    <w:rsid w:val="00FA2BD3"/>
    <w:rPr>
      <w:rFonts w:ascii="黑体" w:eastAsia="宋体" w:hAnsi="宋体" w:cs="Times New Roman"/>
      <w:sz w:val="21"/>
      <w:szCs w:val="20"/>
      <w14:ligatures w14:val="none"/>
    </w:rPr>
  </w:style>
  <w:style w:type="paragraph" w:customStyle="1" w:styleId="affff7">
    <w:name w:val="标准次分项"/>
    <w:basedOn w:val="a"/>
    <w:rsid w:val="00FA2BD3"/>
    <w:pPr>
      <w:jc w:val="left"/>
    </w:pPr>
    <w:rPr>
      <w:rFonts w:ascii="宋体" w:hAnsi="宋体"/>
      <w:szCs w:val="21"/>
    </w:rPr>
  </w:style>
  <w:style w:type="paragraph" w:customStyle="1" w:styleId="affff8">
    <w:name w:val="段"/>
    <w:link w:val="Char9"/>
    <w:rsid w:val="00FA2BD3"/>
    <w:pPr>
      <w:tabs>
        <w:tab w:val="center" w:pos="4201"/>
        <w:tab w:val="right" w:leader="dot" w:pos="9298"/>
      </w:tabs>
      <w:autoSpaceDE w:val="0"/>
      <w:autoSpaceDN w:val="0"/>
      <w:ind w:left="0" w:right="0" w:firstLineChars="200" w:firstLine="420"/>
      <w:jc w:val="both"/>
    </w:pPr>
    <w:rPr>
      <w:rFonts w:ascii="宋体" w:eastAsia="宋体" w:hAnsi="Times New Roman" w:cs="Times New Roman"/>
      <w:kern w:val="0"/>
      <w:sz w:val="21"/>
      <w:szCs w:val="20"/>
      <w14:ligatures w14:val="none"/>
    </w:rPr>
  </w:style>
  <w:style w:type="character" w:customStyle="1" w:styleId="Char9">
    <w:name w:val="段 Char"/>
    <w:link w:val="affff8"/>
    <w:rsid w:val="00FA2BD3"/>
    <w:rPr>
      <w:rFonts w:ascii="宋体" w:eastAsia="宋体" w:hAnsi="Times New Roman" w:cs="Times New Roman"/>
      <w:kern w:val="0"/>
      <w:sz w:val="21"/>
      <w:szCs w:val="20"/>
      <w14:ligatures w14:val="none"/>
    </w:rPr>
  </w:style>
  <w:style w:type="character" w:customStyle="1" w:styleId="Char14">
    <w:name w:val="称呼 Char1"/>
    <w:uiPriority w:val="99"/>
    <w:semiHidden/>
    <w:rsid w:val="00FA2BD3"/>
  </w:style>
  <w:style w:type="character" w:customStyle="1" w:styleId="Char15">
    <w:name w:val="正文文本 Char1"/>
    <w:uiPriority w:val="99"/>
    <w:semiHidden/>
    <w:rsid w:val="00FA2BD3"/>
  </w:style>
  <w:style w:type="character" w:customStyle="1" w:styleId="Char16">
    <w:name w:val="正文首行缩进 Char1"/>
    <w:uiPriority w:val="99"/>
    <w:semiHidden/>
    <w:rsid w:val="00FA2BD3"/>
  </w:style>
  <w:style w:type="character" w:customStyle="1" w:styleId="Char17">
    <w:name w:val="批注文字 Char1"/>
    <w:uiPriority w:val="99"/>
    <w:semiHidden/>
    <w:rsid w:val="00FA2BD3"/>
  </w:style>
  <w:style w:type="character" w:customStyle="1" w:styleId="3Char1">
    <w:name w:val="正文文本 3 Char1"/>
    <w:uiPriority w:val="99"/>
    <w:semiHidden/>
    <w:rsid w:val="00FA2BD3"/>
    <w:rPr>
      <w:sz w:val="16"/>
      <w:szCs w:val="16"/>
    </w:rPr>
  </w:style>
  <w:style w:type="character" w:customStyle="1" w:styleId="Char18">
    <w:name w:val="批注主题 Char1"/>
    <w:uiPriority w:val="99"/>
    <w:semiHidden/>
    <w:rsid w:val="00FA2BD3"/>
    <w:rPr>
      <w:b/>
      <w:bCs/>
    </w:rPr>
  </w:style>
  <w:style w:type="character" w:customStyle="1" w:styleId="Char19">
    <w:name w:val="注释标题 Char1"/>
    <w:uiPriority w:val="99"/>
    <w:semiHidden/>
    <w:qFormat/>
    <w:rsid w:val="00FA2BD3"/>
  </w:style>
  <w:style w:type="character" w:customStyle="1" w:styleId="Char1a">
    <w:name w:val="副标题 Char1"/>
    <w:uiPriority w:val="11"/>
    <w:rsid w:val="00FA2BD3"/>
    <w:rPr>
      <w:rFonts w:ascii="Cambria" w:eastAsia="宋体" w:hAnsi="Cambria" w:cs="Times New Roman"/>
      <w:b/>
      <w:bCs/>
      <w:kern w:val="28"/>
      <w:sz w:val="32"/>
      <w:szCs w:val="32"/>
    </w:rPr>
  </w:style>
  <w:style w:type="character" w:customStyle="1" w:styleId="Char1b">
    <w:name w:val="页脚 Char1"/>
    <w:uiPriority w:val="99"/>
    <w:semiHidden/>
    <w:rsid w:val="00FA2BD3"/>
    <w:rPr>
      <w:sz w:val="18"/>
      <w:szCs w:val="18"/>
    </w:rPr>
  </w:style>
  <w:style w:type="character" w:customStyle="1" w:styleId="Char1c">
    <w:name w:val="日期 Char1"/>
    <w:uiPriority w:val="99"/>
    <w:semiHidden/>
    <w:rsid w:val="00FA2BD3"/>
  </w:style>
  <w:style w:type="character" w:customStyle="1" w:styleId="Char1d">
    <w:name w:val="页眉 Char1"/>
    <w:uiPriority w:val="99"/>
    <w:semiHidden/>
    <w:rsid w:val="00FA2BD3"/>
    <w:rPr>
      <w:sz w:val="18"/>
      <w:szCs w:val="18"/>
    </w:rPr>
  </w:style>
  <w:style w:type="character" w:customStyle="1" w:styleId="Char1e">
    <w:name w:val="标题 Char1"/>
    <w:uiPriority w:val="10"/>
    <w:rsid w:val="00FA2BD3"/>
    <w:rPr>
      <w:rFonts w:ascii="Cambria" w:eastAsia="宋体" w:hAnsi="Cambria" w:cs="Times New Roman"/>
      <w:b/>
      <w:bCs/>
      <w:sz w:val="32"/>
      <w:szCs w:val="32"/>
    </w:rPr>
  </w:style>
  <w:style w:type="paragraph" w:customStyle="1" w:styleId="-11">
    <w:name w:val="彩色列表 - 着色 11"/>
    <w:basedOn w:val="a"/>
    <w:uiPriority w:val="34"/>
    <w:qFormat/>
    <w:rsid w:val="00FA2BD3"/>
    <w:pPr>
      <w:autoSpaceDE w:val="0"/>
      <w:autoSpaceDN w:val="0"/>
      <w:adjustRightInd w:val="0"/>
      <w:ind w:firstLineChars="200" w:firstLine="420"/>
      <w:jc w:val="left"/>
      <w:textAlignment w:val="baseline"/>
    </w:pPr>
    <w:rPr>
      <w:rFonts w:ascii="宋体"/>
      <w:kern w:val="0"/>
      <w:sz w:val="34"/>
    </w:rPr>
  </w:style>
  <w:style w:type="paragraph" w:customStyle="1" w:styleId="110">
    <w:name w:val="列出段落11"/>
    <w:basedOn w:val="a"/>
    <w:uiPriority w:val="34"/>
    <w:qFormat/>
    <w:rsid w:val="00FA2BD3"/>
    <w:pPr>
      <w:widowControl/>
      <w:adjustRightInd w:val="0"/>
      <w:spacing w:line="360" w:lineRule="auto"/>
      <w:ind w:firstLineChars="200" w:firstLine="420"/>
      <w:jc w:val="left"/>
    </w:pPr>
    <w:rPr>
      <w:rFonts w:ascii="Arial" w:hAnsi="Arial"/>
      <w:kern w:val="0"/>
      <w:szCs w:val="24"/>
      <w:lang w:eastAsia="en-US"/>
    </w:rPr>
  </w:style>
  <w:style w:type="character" w:customStyle="1" w:styleId="navname">
    <w:name w:val="navname"/>
    <w:rsid w:val="00FA2BD3"/>
  </w:style>
  <w:style w:type="paragraph" w:styleId="affff9">
    <w:name w:val="Revision"/>
    <w:uiPriority w:val="99"/>
    <w:unhideWhenUsed/>
    <w:rsid w:val="00FA2BD3"/>
    <w:pPr>
      <w:ind w:left="0" w:right="0"/>
    </w:pPr>
    <w:rPr>
      <w:rFonts w:ascii="Times New Roman" w:eastAsia="宋体" w:hAnsi="Times New Roman" w:cs="Times New Roman"/>
      <w:sz w:val="21"/>
      <w:szCs w:val="20"/>
      <w14:ligatures w14:val="none"/>
    </w:rPr>
  </w:style>
  <w:style w:type="character" w:customStyle="1" w:styleId="font31">
    <w:name w:val="font31"/>
    <w:rsid w:val="00FA2BD3"/>
    <w:rPr>
      <w:rFonts w:ascii="宋体" w:eastAsia="宋体" w:hAnsi="宋体" w:cs="宋体"/>
      <w:b/>
      <w:bCs/>
      <w:i w:val="0"/>
      <w:iCs w:val="0"/>
      <w:color w:val="000000"/>
      <w:sz w:val="28"/>
      <w:szCs w:val="28"/>
      <w:u w:val="none"/>
    </w:rPr>
  </w:style>
  <w:style w:type="character" w:customStyle="1" w:styleId="font41">
    <w:name w:val="font41"/>
    <w:rsid w:val="00FA2BD3"/>
    <w:rPr>
      <w:rFonts w:ascii="Arial" w:hAnsi="Arial" w:cs="Arial"/>
      <w:i w:val="0"/>
      <w:iCs w:val="0"/>
      <w:color w:val="000000"/>
      <w:sz w:val="15"/>
      <w:szCs w:val="15"/>
      <w:u w:val="none"/>
    </w:rPr>
  </w:style>
  <w:style w:type="character" w:customStyle="1" w:styleId="font51">
    <w:name w:val="font51"/>
    <w:rsid w:val="00FA2BD3"/>
    <w:rPr>
      <w:rFonts w:ascii="宋体" w:eastAsia="宋体" w:hAnsi="宋体" w:cs="宋体"/>
      <w:i w:val="0"/>
      <w:iCs w:val="0"/>
      <w:color w:val="000000"/>
      <w:sz w:val="28"/>
      <w:szCs w:val="28"/>
      <w:u w:val="none"/>
    </w:rPr>
  </w:style>
  <w:style w:type="character" w:customStyle="1" w:styleId="font61">
    <w:name w:val="font61"/>
    <w:rsid w:val="00FA2BD3"/>
    <w:rPr>
      <w:rFonts w:ascii="Arial" w:hAnsi="Arial" w:cs="Arial" w:hint="default"/>
      <w:i w:val="0"/>
      <w:iCs w:val="0"/>
      <w:color w:val="000000"/>
      <w:sz w:val="13"/>
      <w:szCs w:val="13"/>
      <w:u w:val="none"/>
    </w:rPr>
  </w:style>
  <w:style w:type="character" w:customStyle="1" w:styleId="font01">
    <w:name w:val="font01"/>
    <w:rsid w:val="00FA2BD3"/>
    <w:rPr>
      <w:rFonts w:ascii="宋体" w:eastAsia="宋体" w:hAnsi="宋体" w:cs="宋体" w:hint="eastAsia"/>
      <w:i w:val="0"/>
      <w:iCs w:val="0"/>
      <w:color w:val="000000"/>
      <w:sz w:val="22"/>
      <w:szCs w:val="22"/>
      <w:u w:val="none"/>
    </w:rPr>
  </w:style>
  <w:style w:type="character" w:styleId="affffa">
    <w:name w:val="Unresolved Mention"/>
    <w:uiPriority w:val="99"/>
    <w:unhideWhenUsed/>
    <w:rsid w:val="00FA2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8124</Words>
  <Characters>8368</Characters>
  <Application>Microsoft Office Word</Application>
  <DocSecurity>0</DocSecurity>
  <Lines>321</Lines>
  <Paragraphs>343</Paragraphs>
  <ScaleCrop>false</ScaleCrop>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3</cp:revision>
  <dcterms:created xsi:type="dcterms:W3CDTF">2026-08-19T07:32:00Z</dcterms:created>
  <dcterms:modified xsi:type="dcterms:W3CDTF">2026-08-19T07:33:00Z</dcterms:modified>
</cp:coreProperties>
</file>