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ADC" w:rsidRDefault="00954ADC" w:rsidP="00954ADC">
      <w:pPr>
        <w:adjustRightInd w:val="0"/>
        <w:snapToGrid w:val="0"/>
        <w:spacing w:line="300" w:lineRule="auto"/>
        <w:jc w:val="center"/>
        <w:outlineLvl w:val="1"/>
        <w:rPr>
          <w:rFonts w:ascii="Times New Roman" w:eastAsia="黑体" w:hAnsi="Times New Roman"/>
          <w:color w:val="000000"/>
          <w:sz w:val="30"/>
          <w:szCs w:val="30"/>
        </w:rPr>
      </w:pPr>
      <w:bookmarkStart w:id="0" w:name="_Toc216707549"/>
      <w:r>
        <w:rPr>
          <w:rFonts w:ascii="Times New Roman" w:eastAsia="黑体" w:hAnsi="Times New Roman"/>
          <w:color w:val="000000"/>
          <w:sz w:val="30"/>
          <w:szCs w:val="30"/>
        </w:rPr>
        <w:t>一、说明</w:t>
      </w:r>
      <w:bookmarkEnd w:id="0"/>
    </w:p>
    <w:p w:rsidR="00954ADC" w:rsidRDefault="00954ADC" w:rsidP="00954ADC">
      <w:pPr>
        <w:adjustRightInd w:val="0"/>
        <w:snapToGrid w:val="0"/>
        <w:spacing w:line="300" w:lineRule="auto"/>
        <w:ind w:firstLineChars="200" w:firstLine="442"/>
        <w:jc w:val="left"/>
        <w:outlineLvl w:val="2"/>
        <w:rPr>
          <w:rFonts w:ascii="Times New Roman" w:hAnsi="Times New Roman"/>
          <w:b/>
          <w:color w:val="000000"/>
          <w:sz w:val="22"/>
        </w:rPr>
      </w:pPr>
      <w:bookmarkStart w:id="1" w:name="_Toc216707550"/>
      <w:r>
        <w:rPr>
          <w:rFonts w:ascii="Times New Roman" w:hAnsi="Times New Roman"/>
          <w:b/>
          <w:color w:val="000000"/>
          <w:sz w:val="22"/>
        </w:rPr>
        <w:t xml:space="preserve">1 </w:t>
      </w:r>
      <w:r>
        <w:rPr>
          <w:rFonts w:ascii="Times New Roman" w:hAnsi="Times New Roman"/>
          <w:b/>
          <w:color w:val="000000"/>
          <w:sz w:val="22"/>
        </w:rPr>
        <w:t>总则</w:t>
      </w:r>
      <w:bookmarkEnd w:id="1"/>
    </w:p>
    <w:p w:rsidR="00954ADC" w:rsidRDefault="00954ADC" w:rsidP="00954AD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1.1</w:t>
      </w:r>
      <w:r>
        <w:rPr>
          <w:rFonts w:ascii="Times New Roman" w:hAnsi="Times New Roman"/>
          <w:color w:val="000000"/>
          <w:sz w:val="22"/>
        </w:rPr>
        <w:t>投标人应具备国家或行业管理部门规定的，在本市实施本项目所需的资格（资质）和相关手续（如果有），由此引起的所有有关事宜及费用由投标人自行负责。</w:t>
      </w:r>
    </w:p>
    <w:p w:rsidR="00954ADC" w:rsidRDefault="00954ADC" w:rsidP="00954AD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 </w:t>
      </w:r>
      <w:r>
        <w:rPr>
          <w:rFonts w:ascii="Times New Roman" w:hAnsi="Times New Roman"/>
          <w:color w:val="000000"/>
          <w:sz w:val="22"/>
        </w:rPr>
        <w:t>投标人对所提供的货物应当享有合法的所有权，没有侵犯任何第三方的知识产权、技术秘密等权利，</w:t>
      </w:r>
      <w:r>
        <w:rPr>
          <w:rFonts w:ascii="Times New Roman" w:hAnsi="Times New Roman"/>
          <w:color w:val="0000FF"/>
          <w:sz w:val="22"/>
        </w:rPr>
        <w:t>而且不存在任何抵押、留置、查封等产权瑕疵</w:t>
      </w:r>
      <w:r>
        <w:rPr>
          <w:rFonts w:ascii="Times New Roman" w:hAnsi="Times New Roman"/>
          <w:color w:val="000000"/>
          <w:sz w:val="22"/>
        </w:rPr>
        <w:t>。</w:t>
      </w:r>
    </w:p>
    <w:p w:rsidR="00954ADC" w:rsidRDefault="00954ADC" w:rsidP="00954AD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w:t>
      </w:r>
      <w:r>
        <w:rPr>
          <w:rFonts w:ascii="Times New Roman" w:hAnsi="Times New Roman"/>
          <w:color w:val="000000"/>
          <w:sz w:val="22"/>
        </w:rPr>
        <w:t>投标人提供的货物应当是全新的、未使用过的，投标人提供的服务应当符合招标文件的要求，并且其质量完全符合国家标准和招标需求。</w:t>
      </w:r>
    </w:p>
    <w:p w:rsidR="00954ADC" w:rsidRDefault="00954ADC" w:rsidP="00954ADC">
      <w:pPr>
        <w:adjustRightInd w:val="0"/>
        <w:snapToGrid w:val="0"/>
        <w:spacing w:line="300" w:lineRule="auto"/>
        <w:ind w:firstLineChars="200" w:firstLine="440"/>
        <w:jc w:val="left"/>
        <w:rPr>
          <w:rFonts w:ascii="Times New Roman" w:hAnsi="Times New Roman"/>
          <w:color w:val="FF0000"/>
          <w:sz w:val="22"/>
        </w:rPr>
      </w:pPr>
      <w:r>
        <w:rPr>
          <w:rFonts w:ascii="Times New Roman" w:hAnsi="Times New Roman"/>
          <w:color w:val="000000"/>
          <w:sz w:val="22"/>
        </w:rPr>
        <w:t>1.4</w:t>
      </w:r>
      <w:r>
        <w:rPr>
          <w:rFonts w:ascii="Times New Roman" w:hAnsi="Times New Roman"/>
          <w:color w:val="000000"/>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954ADC" w:rsidRDefault="00954ADC" w:rsidP="00954ADC">
      <w:pPr>
        <w:snapToGrid w:val="0"/>
        <w:spacing w:line="300" w:lineRule="auto"/>
        <w:ind w:firstLineChars="200" w:firstLine="440"/>
        <w:jc w:val="left"/>
        <w:rPr>
          <w:rFonts w:ascii="Times New Roman" w:hAnsi="Times New Roman"/>
          <w:sz w:val="22"/>
        </w:rPr>
      </w:pPr>
      <w:r>
        <w:rPr>
          <w:rFonts w:ascii="Times New Roman" w:hAnsi="Times New Roman"/>
          <w:sz w:val="22"/>
        </w:rPr>
        <w:t xml:space="preserve">★1.5 </w:t>
      </w:r>
      <w:r>
        <w:rPr>
          <w:rFonts w:ascii="Times New Roman" w:hAnsi="Times New Roman"/>
          <w:sz w:val="22"/>
        </w:rPr>
        <w:t>若本项目涉及国家强制认证产品（</w:t>
      </w:r>
      <w:r>
        <w:rPr>
          <w:rFonts w:ascii="Times New Roman" w:hAnsi="Times New Roman"/>
          <w:sz w:val="22"/>
        </w:rPr>
        <w:t>3C</w:t>
      </w:r>
      <w:r>
        <w:rPr>
          <w:rFonts w:ascii="Times New Roman" w:hAnsi="Times New Roman"/>
          <w:sz w:val="22"/>
        </w:rPr>
        <w:t>认证产品、强制节能产品等），则根据国家有关规定，投标人提供的产品必须满足强制认证要求。</w:t>
      </w:r>
      <w:r>
        <w:rPr>
          <w:rFonts w:ascii="Times New Roman" w:hAnsi="宋体" w:hint="eastAsia"/>
          <w:sz w:val="22"/>
        </w:rPr>
        <w:t>（详见第一章投标人须知及前附表</w:t>
      </w:r>
      <w:r>
        <w:rPr>
          <w:rFonts w:ascii="Times New Roman" w:hAnsi="宋体" w:hint="eastAsia"/>
          <w:sz w:val="22"/>
        </w:rPr>
        <w:t>21.3</w:t>
      </w:r>
      <w:r>
        <w:rPr>
          <w:rFonts w:ascii="Times New Roman" w:hAnsi="宋体" w:hint="eastAsia"/>
          <w:sz w:val="22"/>
        </w:rPr>
        <w:t>（</w:t>
      </w:r>
      <w:r>
        <w:rPr>
          <w:rFonts w:ascii="Times New Roman" w:hAnsi="宋体"/>
          <w:sz w:val="22"/>
        </w:rPr>
        <w:t>9</w:t>
      </w:r>
      <w:r>
        <w:rPr>
          <w:rFonts w:ascii="Times New Roman" w:hAnsi="宋体" w:hint="eastAsia"/>
          <w:sz w:val="22"/>
        </w:rPr>
        <w:t>））</w:t>
      </w:r>
    </w:p>
    <w:p w:rsidR="00954ADC" w:rsidRDefault="00954ADC" w:rsidP="00954ADC">
      <w:pPr>
        <w:snapToGrid w:val="0"/>
        <w:ind w:firstLineChars="200" w:firstLine="440"/>
        <w:jc w:val="left"/>
        <w:rPr>
          <w:rFonts w:ascii="Times New Roman" w:hAnsi="Times New Roman"/>
          <w:sz w:val="22"/>
        </w:rPr>
      </w:pPr>
      <w:r>
        <w:rPr>
          <w:rFonts w:ascii="宋体" w:hAnsi="宋体" w:cs="宋体" w:hint="eastAsia"/>
          <w:color w:val="FF0000"/>
          <w:sz w:val="22"/>
        </w:rPr>
        <w:t>★</w:t>
      </w:r>
      <w:r>
        <w:rPr>
          <w:color w:val="FF0000"/>
          <w:sz w:val="22"/>
        </w:rPr>
        <w:t>1.6</w:t>
      </w:r>
      <w:r>
        <w:rPr>
          <w:rFonts w:hint="eastAsia"/>
          <w:color w:val="FF0000"/>
          <w:sz w:val="22"/>
        </w:rPr>
        <w:t>投标人提供的产品必须符合国家强制性标准。</w:t>
      </w:r>
    </w:p>
    <w:p w:rsidR="00954ADC" w:rsidRPr="00B2500C" w:rsidRDefault="00954ADC" w:rsidP="00954ADC">
      <w:pPr>
        <w:tabs>
          <w:tab w:val="left" w:pos="7200"/>
        </w:tabs>
        <w:adjustRightInd w:val="0"/>
        <w:snapToGrid w:val="0"/>
        <w:ind w:firstLineChars="200" w:firstLine="440"/>
        <w:rPr>
          <w:color w:val="0000FF"/>
          <w:sz w:val="22"/>
        </w:rPr>
      </w:pPr>
      <w:r>
        <w:rPr>
          <w:sz w:val="22"/>
        </w:rPr>
        <w:t xml:space="preserve">1.7 </w:t>
      </w:r>
      <w:r>
        <w:rPr>
          <w:sz w:val="22"/>
        </w:rPr>
        <w:t>依据《中华人民共和国政府采购法》，政府采购应当采购本国货物，本项目不接受整体进口的货物。依据《财政部关于印发</w:t>
      </w:r>
      <w:r>
        <w:rPr>
          <w:sz w:val="22"/>
        </w:rPr>
        <w:t>&lt;</w:t>
      </w:r>
      <w:r>
        <w:rPr>
          <w:sz w:val="22"/>
        </w:rPr>
        <w:t>政府采购进口产品管理办法</w:t>
      </w:r>
      <w:r>
        <w:rPr>
          <w:sz w:val="22"/>
        </w:rPr>
        <w:t>&gt;</w:t>
      </w:r>
      <w:r>
        <w:rPr>
          <w:sz w:val="22"/>
        </w:rPr>
        <w:t>的通知》（财库</w:t>
      </w:r>
      <w:r>
        <w:rPr>
          <w:rFonts w:hint="eastAsia"/>
          <w:sz w:val="22"/>
        </w:rPr>
        <w:t>〔</w:t>
      </w:r>
      <w:r>
        <w:rPr>
          <w:sz w:val="22"/>
        </w:rPr>
        <w:t>2007</w:t>
      </w:r>
      <w:r>
        <w:rPr>
          <w:rFonts w:hint="eastAsia"/>
          <w:sz w:val="22"/>
        </w:rPr>
        <w:t>〕</w:t>
      </w:r>
      <w:r>
        <w:rPr>
          <w:sz w:val="22"/>
        </w:rPr>
        <w:t>119</w:t>
      </w:r>
      <w:r>
        <w:rPr>
          <w:sz w:val="22"/>
        </w:rPr>
        <w:t>号）和《财政部关于政府采购进口产品管理问题的通知》（财办库</w:t>
      </w:r>
      <w:r>
        <w:rPr>
          <w:rFonts w:hint="eastAsia"/>
          <w:sz w:val="22"/>
        </w:rPr>
        <w:t>〔</w:t>
      </w:r>
      <w:r>
        <w:rPr>
          <w:sz w:val="22"/>
        </w:rPr>
        <w:t>2008</w:t>
      </w:r>
      <w:r>
        <w:rPr>
          <w:rFonts w:hint="eastAsia"/>
          <w:sz w:val="22"/>
        </w:rPr>
        <w:t>〕</w:t>
      </w:r>
      <w:r>
        <w:rPr>
          <w:sz w:val="22"/>
        </w:rPr>
        <w:t>248</w:t>
      </w:r>
      <w:r>
        <w:rPr>
          <w:sz w:val="22"/>
        </w:rPr>
        <w:t>号），进口产品是指通过中国海关报关验放进入中国境内且产自关境外的产品。</w:t>
      </w:r>
      <w:r>
        <w:rPr>
          <w:rFonts w:hint="eastAsia"/>
          <w:sz w:val="22"/>
          <w:highlight w:val="cyan"/>
        </w:rPr>
        <w:t>本国产品标准按照《国务院办公厅关于在政府采购中实施本国产品标准及相关政策的通知》（国办发〔</w:t>
      </w:r>
      <w:r>
        <w:rPr>
          <w:rFonts w:hint="eastAsia"/>
          <w:sz w:val="22"/>
          <w:highlight w:val="cyan"/>
        </w:rPr>
        <w:t>2025</w:t>
      </w:r>
      <w:r>
        <w:rPr>
          <w:rFonts w:hint="eastAsia"/>
          <w:sz w:val="22"/>
          <w:highlight w:val="cyan"/>
        </w:rPr>
        <w:t>〕</w:t>
      </w:r>
      <w:r>
        <w:rPr>
          <w:rFonts w:hint="eastAsia"/>
          <w:sz w:val="22"/>
          <w:highlight w:val="cyan"/>
        </w:rPr>
        <w:t>34</w:t>
      </w:r>
      <w:r>
        <w:rPr>
          <w:rFonts w:hint="eastAsia"/>
          <w:sz w:val="22"/>
          <w:highlight w:val="cyan"/>
        </w:rPr>
        <w:t>号）的规定执行。</w:t>
      </w:r>
    </w:p>
    <w:p w:rsidR="00954ADC" w:rsidRDefault="00954ADC" w:rsidP="00954AD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w:t>
      </w:r>
      <w:r>
        <w:rPr>
          <w:rFonts w:ascii="Times New Roman" w:hAnsi="Times New Roman" w:hint="eastAsia"/>
          <w:color w:val="000000"/>
          <w:sz w:val="22"/>
        </w:rPr>
        <w:t>8</w:t>
      </w:r>
      <w:r>
        <w:rPr>
          <w:rFonts w:ascii="Times New Roman" w:hAnsi="Times New Roman"/>
          <w:color w:val="000000"/>
          <w:sz w:val="22"/>
        </w:rPr>
        <w:t>投标人在投标前应认真了解采购人的使用需求、使用条件（使用空间、能源条件等）和其他相关条件，一旦中标，应按照招标文件和合同规定的要求提供货物及相关服务。</w:t>
      </w:r>
    </w:p>
    <w:p w:rsidR="00954ADC" w:rsidRDefault="00954ADC" w:rsidP="00954ADC">
      <w:pPr>
        <w:adjustRightInd w:val="0"/>
        <w:snapToGrid w:val="0"/>
        <w:spacing w:line="300" w:lineRule="auto"/>
        <w:ind w:firstLineChars="200" w:firstLine="440"/>
        <w:jc w:val="left"/>
        <w:rPr>
          <w:rFonts w:ascii="Times New Roman" w:hAnsi="Times New Roman"/>
          <w:strike/>
          <w:color w:val="0000FF"/>
          <w:sz w:val="22"/>
        </w:rPr>
      </w:pPr>
      <w:r>
        <w:rPr>
          <w:rFonts w:ascii="Times New Roman" w:hAnsi="Times New Roman"/>
          <w:color w:val="000000"/>
          <w:sz w:val="22"/>
        </w:rPr>
        <w:t>1.</w:t>
      </w:r>
      <w:r>
        <w:rPr>
          <w:rFonts w:ascii="Times New Roman" w:hAnsi="Times New Roman" w:hint="eastAsia"/>
          <w:color w:val="000000"/>
          <w:sz w:val="22"/>
        </w:rPr>
        <w:t>9</w:t>
      </w:r>
      <w:r>
        <w:rPr>
          <w:rFonts w:ascii="Times New Roman" w:hAnsi="Times New Roman"/>
          <w:sz w:val="22"/>
        </w:rPr>
        <w:t>投标人应根据本章节中详细技术规格要求</w:t>
      </w:r>
      <w:r>
        <w:rPr>
          <w:rFonts w:ascii="Times New Roman" w:hAnsi="Times New Roman"/>
          <w:color w:val="000000"/>
          <w:sz w:val="22"/>
        </w:rPr>
        <w:t>，采用市场主流产品或按照要求提供定制产品参加竞标。同时，</w:t>
      </w:r>
      <w:r>
        <w:rPr>
          <w:rFonts w:ascii="Times New Roman" w:hAnsi="Times New Roman"/>
          <w:b/>
          <w:color w:val="000000"/>
          <w:sz w:val="22"/>
        </w:rPr>
        <w:t>请投标人务必注意：无论是正偏离还是负偏离，都不得与招标要求相差太大，否则将可能影响投标人的得分</w:t>
      </w:r>
      <w:r>
        <w:rPr>
          <w:rFonts w:ascii="Times New Roman" w:hAnsi="Times New Roman"/>
          <w:color w:val="000000"/>
          <w:sz w:val="22"/>
        </w:rPr>
        <w:t>。一旦中标，投标人应按</w:t>
      </w:r>
      <w:r>
        <w:rPr>
          <w:rFonts w:ascii="Times New Roman" w:hAnsi="Times New Roman"/>
          <w:sz w:val="22"/>
        </w:rPr>
        <w:t>投标文件的承诺签订合同并提供相应的产品和服务。</w:t>
      </w:r>
    </w:p>
    <w:p w:rsidR="00954ADC" w:rsidRDefault="00954ADC" w:rsidP="00954ADC">
      <w:pPr>
        <w:adjustRightInd w:val="0"/>
        <w:snapToGrid w:val="0"/>
        <w:spacing w:line="300" w:lineRule="auto"/>
        <w:ind w:firstLineChars="200" w:firstLine="440"/>
        <w:rPr>
          <w:rFonts w:ascii="Times New Roman" w:hAnsi="Times New Roman"/>
          <w:sz w:val="22"/>
        </w:rPr>
      </w:pPr>
      <w:r>
        <w:rPr>
          <w:rFonts w:ascii="Times New Roman" w:hAnsi="Times New Roman"/>
          <w:color w:val="000000"/>
          <w:sz w:val="22"/>
        </w:rPr>
        <w:t>1.</w:t>
      </w:r>
      <w:r>
        <w:rPr>
          <w:rFonts w:ascii="Times New Roman" w:hAnsi="Times New Roman" w:hint="eastAsia"/>
          <w:color w:val="000000"/>
          <w:sz w:val="22"/>
        </w:rPr>
        <w:t>10</w:t>
      </w:r>
      <w:r>
        <w:rPr>
          <w:rFonts w:ascii="Times New Roman" w:hAnsi="Times New Roman" w:hint="eastAsia"/>
          <w:sz w:val="22"/>
        </w:rPr>
        <w:t>投标人认为招标文件（包括招标补充文件）存在排他性或歧视性条款，自收到招标文件之日或者招标文件公告期限届满之日起</w:t>
      </w:r>
      <w:r>
        <w:rPr>
          <w:rFonts w:ascii="Times New Roman" w:hAnsi="Times New Roman"/>
          <w:bCs/>
          <w:sz w:val="22"/>
        </w:rPr>
        <w:t>10</w:t>
      </w:r>
      <w:r>
        <w:rPr>
          <w:rFonts w:ascii="Times New Roman" w:hAnsi="Times New Roman"/>
          <w:bCs/>
          <w:sz w:val="22"/>
        </w:rPr>
        <w:t>日内</w:t>
      </w:r>
      <w:r>
        <w:rPr>
          <w:rFonts w:ascii="Times New Roman" w:hAnsi="Times New Roman" w:hint="eastAsia"/>
          <w:sz w:val="22"/>
        </w:rPr>
        <w:t>，以书面形式提出，并附相关证据。</w:t>
      </w:r>
    </w:p>
    <w:p w:rsidR="00954ADC" w:rsidRDefault="00954ADC" w:rsidP="00954ADC">
      <w:pPr>
        <w:snapToGrid w:val="0"/>
        <w:spacing w:line="300" w:lineRule="auto"/>
        <w:ind w:firstLineChars="200" w:firstLine="400"/>
        <w:jc w:val="left"/>
        <w:rPr>
          <w:rFonts w:ascii="Times New Roman" w:hAnsi="Times New Roman"/>
          <w:color w:val="000000"/>
          <w:sz w:val="20"/>
          <w:szCs w:val="20"/>
        </w:rPr>
      </w:pPr>
    </w:p>
    <w:p w:rsidR="00954ADC" w:rsidRDefault="00954ADC" w:rsidP="00954ADC">
      <w:pPr>
        <w:adjustRightInd w:val="0"/>
        <w:snapToGrid w:val="0"/>
        <w:spacing w:line="300" w:lineRule="auto"/>
        <w:jc w:val="center"/>
        <w:outlineLvl w:val="1"/>
        <w:rPr>
          <w:rFonts w:ascii="Times New Roman" w:eastAsia="黑体" w:hAnsi="Times New Roman"/>
          <w:color w:val="000000"/>
          <w:sz w:val="30"/>
          <w:szCs w:val="30"/>
        </w:rPr>
      </w:pPr>
      <w:bookmarkStart w:id="2" w:name="_Toc216707551"/>
      <w:r>
        <w:rPr>
          <w:rFonts w:ascii="Times New Roman" w:eastAsia="黑体" w:hAnsi="Times New Roman"/>
          <w:color w:val="000000"/>
          <w:sz w:val="30"/>
          <w:szCs w:val="30"/>
        </w:rPr>
        <w:t>二、项目概况</w:t>
      </w:r>
      <w:bookmarkEnd w:id="2"/>
    </w:p>
    <w:p w:rsidR="00954ADC" w:rsidRDefault="00954ADC" w:rsidP="00954ADC">
      <w:pPr>
        <w:snapToGrid w:val="0"/>
        <w:spacing w:line="300" w:lineRule="auto"/>
        <w:ind w:firstLineChars="200" w:firstLine="442"/>
        <w:outlineLvl w:val="2"/>
        <w:rPr>
          <w:rFonts w:ascii="Times New Roman" w:hAnsi="Times New Roman"/>
          <w:b/>
          <w:bCs/>
          <w:sz w:val="22"/>
        </w:rPr>
      </w:pPr>
      <w:bookmarkStart w:id="3" w:name="_Toc486249604"/>
      <w:bookmarkStart w:id="4" w:name="_Toc216860879"/>
      <w:r>
        <w:rPr>
          <w:rFonts w:ascii="Times New Roman" w:hAnsi="Times New Roman"/>
          <w:b/>
          <w:bCs/>
          <w:sz w:val="22"/>
        </w:rPr>
        <w:t xml:space="preserve">2 </w:t>
      </w:r>
      <w:r>
        <w:rPr>
          <w:rFonts w:ascii="Times New Roman" w:hAnsi="Times New Roman"/>
          <w:b/>
          <w:bCs/>
          <w:sz w:val="22"/>
        </w:rPr>
        <w:t>项目名称</w:t>
      </w:r>
      <w:bookmarkEnd w:id="3"/>
      <w:bookmarkEnd w:id="4"/>
    </w:p>
    <w:p w:rsidR="00954ADC" w:rsidRPr="00C06D2F" w:rsidRDefault="00954ADC" w:rsidP="00954ADC">
      <w:pPr>
        <w:snapToGrid w:val="0"/>
        <w:spacing w:line="300" w:lineRule="auto"/>
        <w:ind w:firstLineChars="200" w:firstLine="440"/>
        <w:rPr>
          <w:rFonts w:ascii="Times New Roman" w:hAnsi="Times New Roman"/>
          <w:bCs/>
          <w:sz w:val="22"/>
        </w:rPr>
      </w:pPr>
      <w:r>
        <w:rPr>
          <w:rFonts w:ascii="Times New Roman" w:hAnsi="Times New Roman"/>
          <w:bCs/>
          <w:sz w:val="22"/>
        </w:rPr>
        <w:t>项目名称：</w:t>
      </w:r>
      <w:r w:rsidRPr="00C06D2F">
        <w:rPr>
          <w:rFonts w:ascii="Times New Roman" w:hAnsi="Times New Roman" w:hint="eastAsia"/>
          <w:bCs/>
          <w:sz w:val="22"/>
        </w:rPr>
        <w:t>空调机组采购</w:t>
      </w:r>
    </w:p>
    <w:p w:rsidR="00954ADC" w:rsidRDefault="00954ADC" w:rsidP="00954ADC">
      <w:pPr>
        <w:snapToGrid w:val="0"/>
        <w:spacing w:line="300" w:lineRule="auto"/>
        <w:ind w:firstLineChars="200" w:firstLine="442"/>
        <w:outlineLvl w:val="2"/>
        <w:rPr>
          <w:rFonts w:ascii="Times New Roman" w:hAnsi="Times New Roman"/>
          <w:b/>
          <w:bCs/>
          <w:sz w:val="22"/>
        </w:rPr>
      </w:pPr>
      <w:bookmarkStart w:id="5" w:name="_Toc216860880"/>
      <w:bookmarkStart w:id="6" w:name="_Toc486249605"/>
      <w:r>
        <w:rPr>
          <w:rFonts w:ascii="Times New Roman" w:hAnsi="Times New Roman"/>
          <w:b/>
          <w:bCs/>
          <w:sz w:val="22"/>
        </w:rPr>
        <w:t xml:space="preserve">3 </w:t>
      </w:r>
      <w:r>
        <w:rPr>
          <w:rFonts w:ascii="Times New Roman" w:hAnsi="Times New Roman"/>
          <w:b/>
          <w:bCs/>
          <w:sz w:val="22"/>
        </w:rPr>
        <w:t>项目地点：</w:t>
      </w:r>
      <w:bookmarkEnd w:id="5"/>
      <w:bookmarkEnd w:id="6"/>
    </w:p>
    <w:p w:rsidR="00954ADC" w:rsidRDefault="00954ADC" w:rsidP="00954ADC">
      <w:pPr>
        <w:snapToGrid w:val="0"/>
        <w:spacing w:line="300" w:lineRule="auto"/>
        <w:ind w:firstLineChars="200" w:firstLine="440"/>
        <w:rPr>
          <w:rFonts w:ascii="Times New Roman" w:hAnsi="Times New Roman"/>
          <w:bCs/>
          <w:sz w:val="22"/>
        </w:rPr>
      </w:pPr>
      <w:r>
        <w:rPr>
          <w:rFonts w:ascii="Times New Roman" w:hAnsi="Times New Roman"/>
          <w:bCs/>
          <w:sz w:val="22"/>
        </w:rPr>
        <w:t>地点：</w:t>
      </w:r>
      <w:r w:rsidRPr="00C06D2F">
        <w:rPr>
          <w:rFonts w:ascii="Times New Roman" w:hAnsi="Times New Roman" w:hint="eastAsia"/>
          <w:bCs/>
          <w:sz w:val="22"/>
        </w:rPr>
        <w:t>上海市浦东新区苗圃路</w:t>
      </w:r>
      <w:r w:rsidRPr="00C06D2F">
        <w:rPr>
          <w:rFonts w:ascii="Times New Roman" w:hAnsi="Times New Roman" w:hint="eastAsia"/>
          <w:bCs/>
          <w:sz w:val="22"/>
        </w:rPr>
        <w:t>219</w:t>
      </w:r>
      <w:r w:rsidRPr="00C06D2F">
        <w:rPr>
          <w:rFonts w:ascii="Times New Roman" w:hAnsi="Times New Roman" w:hint="eastAsia"/>
          <w:bCs/>
          <w:sz w:val="22"/>
        </w:rPr>
        <w:t>号</w:t>
      </w:r>
    </w:p>
    <w:p w:rsidR="00954ADC" w:rsidRDefault="00954ADC" w:rsidP="00954ADC">
      <w:pPr>
        <w:adjustRightInd w:val="0"/>
        <w:snapToGrid w:val="0"/>
        <w:spacing w:line="300" w:lineRule="auto"/>
        <w:ind w:firstLineChars="200" w:firstLine="442"/>
        <w:jc w:val="left"/>
        <w:outlineLvl w:val="2"/>
        <w:rPr>
          <w:rFonts w:ascii="Times New Roman" w:hAnsi="Times New Roman"/>
          <w:b/>
          <w:color w:val="000000"/>
          <w:sz w:val="22"/>
        </w:rPr>
      </w:pPr>
      <w:bookmarkStart w:id="7" w:name="_Toc216860881"/>
      <w:r>
        <w:rPr>
          <w:rFonts w:ascii="Times New Roman" w:hAnsi="Times New Roman"/>
          <w:b/>
          <w:color w:val="000000"/>
          <w:sz w:val="22"/>
        </w:rPr>
        <w:t>4</w:t>
      </w:r>
      <w:r>
        <w:rPr>
          <w:rFonts w:ascii="Times New Roman" w:hAnsi="Times New Roman"/>
          <w:b/>
          <w:color w:val="000000"/>
          <w:sz w:val="22"/>
        </w:rPr>
        <w:t>招标范围与内容</w:t>
      </w:r>
      <w:bookmarkEnd w:id="7"/>
    </w:p>
    <w:p w:rsidR="00954ADC" w:rsidRPr="00C06D2F" w:rsidRDefault="00954ADC" w:rsidP="00954ADC">
      <w:pPr>
        <w:snapToGrid w:val="0"/>
        <w:spacing w:line="300" w:lineRule="auto"/>
        <w:ind w:firstLineChars="200" w:firstLine="440"/>
        <w:rPr>
          <w:rFonts w:ascii="Times New Roman" w:hAnsi="Times New Roman"/>
          <w:sz w:val="22"/>
        </w:rPr>
      </w:pPr>
      <w:r>
        <w:rPr>
          <w:rFonts w:ascii="Times New Roman" w:hAnsi="Times New Roman"/>
          <w:sz w:val="22"/>
        </w:rPr>
        <w:t xml:space="preserve">4.1 </w:t>
      </w:r>
      <w:r>
        <w:rPr>
          <w:rFonts w:ascii="Times New Roman" w:hAnsi="Times New Roman"/>
          <w:sz w:val="22"/>
        </w:rPr>
        <w:t>项目背景及现状：</w:t>
      </w:r>
      <w:r w:rsidRPr="00C06D2F">
        <w:rPr>
          <w:rFonts w:ascii="Times New Roman" w:hAnsi="Times New Roman" w:hint="eastAsia"/>
          <w:sz w:val="22"/>
        </w:rPr>
        <w:t>上海市浦东新区公利医院</w:t>
      </w:r>
      <w:r w:rsidRPr="00C06D2F">
        <w:rPr>
          <w:rFonts w:ascii="Times New Roman" w:hAnsi="Times New Roman" w:hint="eastAsia"/>
          <w:sz w:val="22"/>
        </w:rPr>
        <w:t>3</w:t>
      </w:r>
      <w:r w:rsidRPr="00C06D2F">
        <w:rPr>
          <w:rFonts w:ascii="Times New Roman" w:hAnsi="Times New Roman" w:hint="eastAsia"/>
          <w:sz w:val="22"/>
        </w:rPr>
        <w:t>号楼从</w:t>
      </w:r>
      <w:r w:rsidRPr="00C06D2F">
        <w:rPr>
          <w:rFonts w:ascii="Times New Roman" w:hAnsi="Times New Roman" w:hint="eastAsia"/>
          <w:sz w:val="22"/>
        </w:rPr>
        <w:t>2012</w:t>
      </w:r>
      <w:r w:rsidRPr="00C06D2F">
        <w:rPr>
          <w:rFonts w:ascii="Times New Roman" w:hAnsi="Times New Roman" w:hint="eastAsia"/>
          <w:sz w:val="22"/>
        </w:rPr>
        <w:t>年启用至今，多联机空调设备一直秉承安全、稳定、先进等规范要求去服务社会，目前</w:t>
      </w:r>
      <w:r w:rsidRPr="00C06D2F">
        <w:rPr>
          <w:rFonts w:ascii="Times New Roman" w:hAnsi="Times New Roman" w:hint="eastAsia"/>
          <w:sz w:val="22"/>
        </w:rPr>
        <w:t>3</w:t>
      </w:r>
      <w:r w:rsidRPr="00C06D2F">
        <w:rPr>
          <w:rFonts w:ascii="Times New Roman" w:hAnsi="Times New Roman" w:hint="eastAsia"/>
          <w:sz w:val="22"/>
        </w:rPr>
        <w:t>号楼急诊区域、影</w:t>
      </w:r>
      <w:r w:rsidRPr="00C06D2F">
        <w:rPr>
          <w:rFonts w:ascii="Times New Roman" w:hAnsi="Times New Roman" w:hint="eastAsia"/>
          <w:sz w:val="22"/>
        </w:rPr>
        <w:lastRenderedPageBreak/>
        <w:t>像科区域多联机空调设备使用寿命及设备工况达到临界，为保障后续正常使用，院方对该区域部分空调设备做出更新要求。</w:t>
      </w:r>
    </w:p>
    <w:p w:rsidR="00954ADC" w:rsidRPr="00C06D2F" w:rsidRDefault="00954ADC" w:rsidP="00954ADC">
      <w:pPr>
        <w:snapToGrid w:val="0"/>
        <w:spacing w:line="300" w:lineRule="auto"/>
        <w:ind w:firstLineChars="200" w:firstLine="440"/>
        <w:rPr>
          <w:rFonts w:ascii="Times New Roman" w:hAnsi="Times New Roman"/>
          <w:sz w:val="22"/>
        </w:rPr>
      </w:pPr>
      <w:r w:rsidRPr="00C06D2F">
        <w:rPr>
          <w:rFonts w:ascii="Times New Roman" w:hAnsi="Times New Roman" w:hint="eastAsia"/>
          <w:sz w:val="22"/>
        </w:rPr>
        <w:t>目前</w:t>
      </w:r>
      <w:r w:rsidRPr="00C06D2F">
        <w:rPr>
          <w:rFonts w:ascii="Times New Roman" w:hAnsi="Times New Roman" w:hint="eastAsia"/>
          <w:sz w:val="22"/>
        </w:rPr>
        <w:t>3</w:t>
      </w:r>
      <w:r w:rsidRPr="00C06D2F">
        <w:rPr>
          <w:rFonts w:ascii="Times New Roman" w:hAnsi="Times New Roman" w:hint="eastAsia"/>
          <w:sz w:val="22"/>
        </w:rPr>
        <w:t>号楼空调多联机设备现状如下：因使用年限久，设备内机、外机均不定时出现故障，经保养维修后仍旧出现相同故障，影响设备正常使用，环境舒适性和空气质量无法得到保障；设备不能实现智能化控制及远程控制，难以达到提升能效与节能的目标。</w:t>
      </w:r>
    </w:p>
    <w:p w:rsidR="00954ADC" w:rsidRPr="00C06D2F" w:rsidRDefault="00954ADC" w:rsidP="00954ADC">
      <w:pPr>
        <w:autoSpaceDN w:val="0"/>
        <w:adjustRightInd w:val="0"/>
        <w:snapToGrid w:val="0"/>
        <w:ind w:firstLineChars="200" w:firstLine="440"/>
        <w:textAlignment w:val="baseline"/>
        <w:rPr>
          <w:bCs/>
          <w:sz w:val="22"/>
        </w:rPr>
      </w:pPr>
      <w:r>
        <w:rPr>
          <w:rFonts w:ascii="Times New Roman" w:hAnsi="Times New Roman"/>
          <w:sz w:val="22"/>
        </w:rPr>
        <w:t xml:space="preserve">4.2 </w:t>
      </w:r>
      <w:r>
        <w:rPr>
          <w:rFonts w:ascii="Times New Roman" w:hAnsi="Times New Roman"/>
          <w:sz w:val="22"/>
        </w:rPr>
        <w:t>项目招标范围及内容：</w:t>
      </w:r>
      <w:r>
        <w:rPr>
          <w:rFonts w:hint="eastAsia"/>
          <w:bCs/>
          <w:sz w:val="22"/>
        </w:rPr>
        <w:t>本项目</w:t>
      </w:r>
      <w:r w:rsidRPr="000727BC">
        <w:rPr>
          <w:rFonts w:hint="eastAsia"/>
          <w:bCs/>
          <w:sz w:val="22"/>
        </w:rPr>
        <w:t>采购</w:t>
      </w:r>
      <w:r w:rsidRPr="000727BC">
        <w:rPr>
          <w:rFonts w:hint="eastAsia"/>
          <w:bCs/>
          <w:sz w:val="22"/>
        </w:rPr>
        <w:t>4</w:t>
      </w:r>
      <w:r w:rsidRPr="000727BC">
        <w:rPr>
          <w:rFonts w:hint="eastAsia"/>
          <w:bCs/>
          <w:sz w:val="22"/>
        </w:rPr>
        <w:t>套多联机室外机、</w:t>
      </w:r>
      <w:r>
        <w:rPr>
          <w:rFonts w:hint="eastAsia"/>
          <w:bCs/>
          <w:sz w:val="22"/>
        </w:rPr>
        <w:t>57</w:t>
      </w:r>
      <w:r w:rsidRPr="000727BC">
        <w:rPr>
          <w:rFonts w:hint="eastAsia"/>
          <w:bCs/>
          <w:sz w:val="22"/>
        </w:rPr>
        <w:t>台环绕气流嵌入式室内机等设备设施以及配套铜管、线缆等辅材，用于更新</w:t>
      </w:r>
      <w:r w:rsidRPr="000727BC">
        <w:rPr>
          <w:rFonts w:hint="eastAsia"/>
          <w:bCs/>
          <w:sz w:val="22"/>
        </w:rPr>
        <w:t>3</w:t>
      </w:r>
      <w:r w:rsidRPr="000727BC">
        <w:rPr>
          <w:rFonts w:hint="eastAsia"/>
          <w:bCs/>
          <w:sz w:val="22"/>
        </w:rPr>
        <w:t>号楼</w:t>
      </w:r>
      <w:r w:rsidRPr="000727BC">
        <w:rPr>
          <w:rFonts w:hint="eastAsia"/>
          <w:bCs/>
          <w:sz w:val="22"/>
        </w:rPr>
        <w:t>2</w:t>
      </w:r>
      <w:r w:rsidRPr="000727BC">
        <w:rPr>
          <w:rFonts w:hint="eastAsia"/>
          <w:bCs/>
          <w:sz w:val="22"/>
        </w:rPr>
        <w:t>层急诊区域、影像科区域的多联机设备，含设备采购、安装及调试；同时需要拆除</w:t>
      </w:r>
      <w:r w:rsidRPr="000727BC">
        <w:rPr>
          <w:rFonts w:hint="eastAsia"/>
          <w:bCs/>
          <w:sz w:val="22"/>
        </w:rPr>
        <w:t>4</w:t>
      </w:r>
      <w:r w:rsidRPr="000727BC">
        <w:rPr>
          <w:rFonts w:hint="eastAsia"/>
          <w:bCs/>
          <w:sz w:val="22"/>
        </w:rPr>
        <w:t>套室外机、</w:t>
      </w:r>
      <w:r w:rsidRPr="000727BC">
        <w:rPr>
          <w:rFonts w:hint="eastAsia"/>
          <w:bCs/>
          <w:sz w:val="22"/>
        </w:rPr>
        <w:t>32</w:t>
      </w:r>
      <w:r w:rsidRPr="000727BC">
        <w:rPr>
          <w:rFonts w:hint="eastAsia"/>
          <w:bCs/>
          <w:sz w:val="22"/>
        </w:rPr>
        <w:t>台嵌入式室内机、</w:t>
      </w:r>
      <w:r w:rsidRPr="000727BC">
        <w:rPr>
          <w:rFonts w:hint="eastAsia"/>
          <w:bCs/>
          <w:sz w:val="22"/>
        </w:rPr>
        <w:t>25</w:t>
      </w:r>
      <w:r w:rsidRPr="000727BC">
        <w:rPr>
          <w:rFonts w:hint="eastAsia"/>
          <w:bCs/>
          <w:sz w:val="22"/>
        </w:rPr>
        <w:t>台风管内机、</w:t>
      </w:r>
      <w:r w:rsidRPr="000727BC">
        <w:rPr>
          <w:rFonts w:hint="eastAsia"/>
          <w:bCs/>
          <w:sz w:val="22"/>
        </w:rPr>
        <w:t>160</w:t>
      </w:r>
      <w:r w:rsidRPr="000727BC">
        <w:rPr>
          <w:rFonts w:hint="eastAsia"/>
          <w:bCs/>
          <w:sz w:val="22"/>
        </w:rPr>
        <w:t>平方米复合风管等旧设备设施。</w:t>
      </w:r>
    </w:p>
    <w:p w:rsidR="00954ADC" w:rsidRDefault="00954ADC" w:rsidP="00954ADC">
      <w:pPr>
        <w:snapToGrid w:val="0"/>
        <w:spacing w:line="300" w:lineRule="auto"/>
        <w:ind w:firstLineChars="200" w:firstLine="440"/>
        <w:rPr>
          <w:rFonts w:ascii="Times New Roman" w:hAnsi="Times New Roman"/>
          <w:sz w:val="22"/>
        </w:rPr>
      </w:pPr>
      <w:r>
        <w:rPr>
          <w:rFonts w:ascii="Times New Roman" w:hAnsi="Times New Roman"/>
          <w:sz w:val="22"/>
        </w:rPr>
        <w:t xml:space="preserve">4.3 </w:t>
      </w:r>
      <w:r>
        <w:rPr>
          <w:rFonts w:ascii="Times New Roman" w:hAnsi="Times New Roman"/>
          <w:sz w:val="22"/>
        </w:rPr>
        <w:t>交付日期：自合同签订之日起</w:t>
      </w:r>
      <w:r>
        <w:rPr>
          <w:rFonts w:ascii="Times New Roman" w:hAnsi="Times New Roman" w:hint="eastAsia"/>
          <w:sz w:val="22"/>
        </w:rPr>
        <w:t>30</w:t>
      </w:r>
      <w:r>
        <w:rPr>
          <w:rFonts w:ascii="Times New Roman" w:hAnsi="Times New Roman"/>
          <w:sz w:val="22"/>
        </w:rPr>
        <w:t>天。</w:t>
      </w:r>
    </w:p>
    <w:p w:rsidR="00954ADC" w:rsidRDefault="00954ADC" w:rsidP="00954ADC">
      <w:pPr>
        <w:adjustRightInd w:val="0"/>
        <w:snapToGrid w:val="0"/>
        <w:spacing w:line="300" w:lineRule="auto"/>
        <w:ind w:firstLineChars="200" w:firstLine="442"/>
        <w:jc w:val="left"/>
        <w:outlineLvl w:val="2"/>
        <w:rPr>
          <w:rFonts w:ascii="Times New Roman" w:hAnsi="Times New Roman"/>
          <w:b/>
          <w:color w:val="000000"/>
          <w:sz w:val="22"/>
        </w:rPr>
      </w:pPr>
      <w:bookmarkStart w:id="8" w:name="_Toc216860882"/>
      <w:r>
        <w:rPr>
          <w:rFonts w:ascii="Times New Roman" w:hAnsi="Times New Roman"/>
          <w:b/>
          <w:color w:val="000000"/>
          <w:sz w:val="22"/>
        </w:rPr>
        <w:t>5</w:t>
      </w:r>
      <w:r>
        <w:rPr>
          <w:rFonts w:ascii="Times New Roman" w:hAnsi="Times New Roman"/>
          <w:b/>
          <w:color w:val="000000"/>
          <w:sz w:val="22"/>
        </w:rPr>
        <w:t>承包方式</w:t>
      </w:r>
      <w:bookmarkEnd w:id="8"/>
    </w:p>
    <w:p w:rsidR="00954ADC" w:rsidRDefault="00954ADC" w:rsidP="00954ADC">
      <w:pPr>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5.1</w:t>
      </w:r>
      <w:r>
        <w:rPr>
          <w:rFonts w:ascii="Times New Roman" w:hAnsi="Times New Roman"/>
          <w:color w:val="000000"/>
          <w:sz w:val="22"/>
        </w:rPr>
        <w:t>依据本项目的招标范围和内容，中标人以包供货、包安装调试、包质量、包工期、包安全的方式实施</w:t>
      </w:r>
      <w:r>
        <w:rPr>
          <w:rFonts w:ascii="Times New Roman" w:hAnsi="Times New Roman" w:hint="eastAsia"/>
          <w:color w:val="000000"/>
          <w:sz w:val="22"/>
        </w:rPr>
        <w:t>总</w:t>
      </w:r>
      <w:r>
        <w:rPr>
          <w:rFonts w:ascii="Times New Roman" w:hAnsi="Times New Roman"/>
          <w:color w:val="000000"/>
          <w:sz w:val="22"/>
        </w:rPr>
        <w:t>承包。</w:t>
      </w:r>
    </w:p>
    <w:p w:rsidR="00954ADC" w:rsidRDefault="00954ADC" w:rsidP="00954ADC">
      <w:pPr>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5.2</w:t>
      </w:r>
      <w:r>
        <w:rPr>
          <w:rFonts w:ascii="Times New Roman" w:hAnsi="Times New Roman"/>
          <w:color w:val="0000FF"/>
          <w:sz w:val="22"/>
        </w:rPr>
        <w:t>本项目不允许分包。</w:t>
      </w:r>
    </w:p>
    <w:p w:rsidR="00954ADC" w:rsidRDefault="00954ADC" w:rsidP="00954ADC">
      <w:pPr>
        <w:adjustRightInd w:val="0"/>
        <w:snapToGrid w:val="0"/>
        <w:spacing w:line="300" w:lineRule="auto"/>
        <w:ind w:firstLineChars="200" w:firstLine="442"/>
        <w:jc w:val="left"/>
        <w:outlineLvl w:val="2"/>
        <w:rPr>
          <w:rFonts w:ascii="Times New Roman" w:hAnsi="Times New Roman"/>
          <w:b/>
          <w:color w:val="000000"/>
          <w:sz w:val="22"/>
        </w:rPr>
      </w:pPr>
      <w:bookmarkStart w:id="9" w:name="_Toc216860883"/>
      <w:r>
        <w:rPr>
          <w:rFonts w:ascii="Times New Roman" w:hAnsi="Times New Roman"/>
          <w:b/>
          <w:color w:val="000000"/>
          <w:sz w:val="22"/>
        </w:rPr>
        <w:t>6</w:t>
      </w:r>
      <w:r>
        <w:rPr>
          <w:rFonts w:ascii="Times New Roman" w:hAnsi="Times New Roman"/>
          <w:b/>
          <w:color w:val="000000"/>
          <w:sz w:val="22"/>
        </w:rPr>
        <w:t>合同的签订</w:t>
      </w:r>
      <w:bookmarkEnd w:id="9"/>
    </w:p>
    <w:p w:rsidR="00954ADC" w:rsidRDefault="00954ADC" w:rsidP="00954ADC">
      <w:pPr>
        <w:snapToGrid w:val="0"/>
        <w:ind w:firstLineChars="200" w:firstLine="440"/>
        <w:rPr>
          <w:rFonts w:ascii="Times New Roman" w:hAnsi="Times New Roman"/>
          <w:sz w:val="22"/>
        </w:rPr>
      </w:pPr>
      <w:r>
        <w:rPr>
          <w:rFonts w:ascii="Times New Roman" w:hAnsi="Times New Roman"/>
          <w:sz w:val="22"/>
        </w:rPr>
        <w:t xml:space="preserve">6.1 </w:t>
      </w:r>
      <w:r>
        <w:rPr>
          <w:rFonts w:ascii="Times New Roman" w:hAnsi="Times New Roman"/>
          <w:sz w:val="22"/>
        </w:rPr>
        <w:t>本项目合同的标的、价格、质量及验收标准、考核管理、履约期限等主要条款应当与招标文件和中标人投标文件的内容一致，并互相补充和解释。</w:t>
      </w:r>
    </w:p>
    <w:p w:rsidR="00954ADC" w:rsidRDefault="00954ADC" w:rsidP="00954ADC">
      <w:pPr>
        <w:adjustRightInd w:val="0"/>
        <w:snapToGrid w:val="0"/>
        <w:spacing w:line="300" w:lineRule="auto"/>
        <w:ind w:firstLineChars="200" w:firstLine="442"/>
        <w:jc w:val="left"/>
        <w:outlineLvl w:val="2"/>
        <w:rPr>
          <w:rFonts w:ascii="Times New Roman" w:hAnsi="Times New Roman"/>
          <w:sz w:val="22"/>
        </w:rPr>
      </w:pPr>
      <w:bookmarkStart w:id="10" w:name="_Toc216860884"/>
      <w:r>
        <w:rPr>
          <w:rFonts w:ascii="Times New Roman" w:hAnsi="Times New Roman"/>
          <w:b/>
          <w:color w:val="000000"/>
          <w:sz w:val="22"/>
        </w:rPr>
        <w:t>7</w:t>
      </w:r>
      <w:r>
        <w:rPr>
          <w:rFonts w:ascii="Times New Roman" w:hAnsi="Times New Roman"/>
          <w:b/>
          <w:color w:val="000000"/>
          <w:sz w:val="22"/>
        </w:rPr>
        <w:t>结算原则和支付方式</w:t>
      </w:r>
      <w:bookmarkEnd w:id="10"/>
    </w:p>
    <w:p w:rsidR="00954ADC" w:rsidRDefault="00954ADC" w:rsidP="00954ADC">
      <w:pPr>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7.1 </w:t>
      </w:r>
      <w:r>
        <w:rPr>
          <w:rFonts w:ascii="Times New Roman" w:hAnsi="Times New Roman"/>
          <w:color w:val="000000"/>
          <w:sz w:val="22"/>
        </w:rPr>
        <w:t>结算原则</w:t>
      </w:r>
    </w:p>
    <w:p w:rsidR="00954ADC" w:rsidRDefault="00954ADC" w:rsidP="00954ADC">
      <w:pPr>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7.1.1</w:t>
      </w:r>
      <w:r>
        <w:rPr>
          <w:rFonts w:ascii="Times New Roman" w:hAnsi="Times New Roman"/>
          <w:color w:val="000000"/>
          <w:sz w:val="22"/>
        </w:rPr>
        <w:t>本项目合同总价不变，采购人不会因人工费、物价、费率、汇率或其他因素（不可抗力除外）的变动而进行调整。</w:t>
      </w:r>
    </w:p>
    <w:p w:rsidR="00954ADC" w:rsidRDefault="00954ADC" w:rsidP="00954ADC">
      <w:pPr>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7.1.2</w:t>
      </w:r>
      <w:r>
        <w:rPr>
          <w:rFonts w:ascii="Times New Roman" w:hAnsi="Times New Roman"/>
          <w:color w:val="000000"/>
          <w:sz w:val="22"/>
        </w:rPr>
        <w:t>发生设备维修的，如该设备尚在质保期内的，采购人不另行支付相关费用；如在质保期外的，单价按照投标文件中明确的备品备件单价（含维修人工费）计取，数量按实结算。如投标文件中没有类似备品备件单价可参照的，则由合同双方协商确定维修单价。</w:t>
      </w:r>
    </w:p>
    <w:p w:rsidR="00954ADC" w:rsidRDefault="00954ADC" w:rsidP="00954ADC">
      <w:pPr>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合同履约期内，发生的设备大修或应急维修费用，单价按照投标文件中明确的备品备件单价（含维修人工费）计取，数量按实结算。如投标文件中没有类似备品备件单价可参照的，则由合同双方协商确定维修单价。</w:t>
      </w:r>
    </w:p>
    <w:p w:rsidR="00954ADC" w:rsidRDefault="00954ADC" w:rsidP="00954ADC">
      <w:pPr>
        <w:snapToGrid w:val="0"/>
        <w:spacing w:line="300" w:lineRule="auto"/>
        <w:ind w:firstLineChars="200" w:firstLine="440"/>
        <w:rPr>
          <w:rFonts w:ascii="Times New Roman" w:hAnsi="Times New Roman"/>
          <w:sz w:val="22"/>
        </w:rPr>
      </w:pPr>
      <w:r>
        <w:rPr>
          <w:rFonts w:ascii="Times New Roman" w:hAnsi="Times New Roman"/>
          <w:sz w:val="22"/>
        </w:rPr>
        <w:t xml:space="preserve">7.2 </w:t>
      </w:r>
      <w:r>
        <w:rPr>
          <w:rFonts w:ascii="Times New Roman" w:hAnsi="Times New Roman"/>
          <w:sz w:val="22"/>
        </w:rPr>
        <w:t>支付方式</w:t>
      </w:r>
    </w:p>
    <w:p w:rsidR="00954ADC" w:rsidRDefault="00954ADC" w:rsidP="00954ADC">
      <w:pPr>
        <w:snapToGrid w:val="0"/>
        <w:spacing w:line="300" w:lineRule="auto"/>
        <w:ind w:firstLineChars="200" w:firstLine="440"/>
        <w:rPr>
          <w:rFonts w:ascii="Times New Roman" w:hAnsi="Times New Roman"/>
          <w:sz w:val="22"/>
        </w:rPr>
      </w:pPr>
      <w:r>
        <w:rPr>
          <w:rFonts w:ascii="Times New Roman" w:hAnsi="Times New Roman"/>
          <w:sz w:val="22"/>
        </w:rPr>
        <w:t xml:space="preserve">7.2.1 </w:t>
      </w:r>
      <w:r>
        <w:rPr>
          <w:rFonts w:ascii="Times New Roman" w:hAnsi="Times New Roman"/>
          <w:sz w:val="22"/>
        </w:rPr>
        <w:t>本项目合同金额采用</w:t>
      </w:r>
      <w:r>
        <w:rPr>
          <w:rFonts w:ascii="Times New Roman" w:hAnsi="Times New Roman"/>
          <w:sz w:val="22"/>
          <w:u w:val="single"/>
        </w:rPr>
        <w:t>分期付款</w:t>
      </w:r>
      <w:r>
        <w:rPr>
          <w:rFonts w:ascii="Times New Roman" w:hAnsi="Times New Roman"/>
          <w:sz w:val="22"/>
        </w:rPr>
        <w:t>方式，在采购人和中标人合同签订，按下款要求支付相应的合同款项。</w:t>
      </w:r>
    </w:p>
    <w:p w:rsidR="00954ADC" w:rsidRPr="000A3AC2" w:rsidRDefault="00954ADC" w:rsidP="00954ADC">
      <w:pPr>
        <w:snapToGrid w:val="0"/>
        <w:spacing w:line="300" w:lineRule="auto"/>
        <w:ind w:firstLineChars="200" w:firstLine="440"/>
        <w:rPr>
          <w:rFonts w:ascii="Times New Roman" w:hAnsi="Times New Roman"/>
          <w:b/>
          <w:i/>
          <w:color w:val="FF0000"/>
          <w:sz w:val="22"/>
        </w:rPr>
      </w:pPr>
      <w:r>
        <w:rPr>
          <w:rFonts w:ascii="Times New Roman" w:hAnsi="Times New Roman"/>
          <w:sz w:val="22"/>
        </w:rPr>
        <w:t>7.2.2</w:t>
      </w:r>
      <w:r>
        <w:rPr>
          <w:rFonts w:ascii="Times New Roman" w:hAnsi="Times New Roman"/>
          <w:sz w:val="22"/>
        </w:rPr>
        <w:t>分期付款的时间进度要求和支付比例具体如下：</w:t>
      </w:r>
      <w:r w:rsidRPr="000A3AC2">
        <w:rPr>
          <w:rFonts w:ascii="Times New Roman" w:hAnsi="Times New Roman"/>
          <w:b/>
          <w:i/>
          <w:color w:val="FF0000"/>
          <w:sz w:val="22"/>
        </w:rPr>
        <w:t xml:space="preserve"> </w:t>
      </w:r>
    </w:p>
    <w:p w:rsidR="00954ADC" w:rsidRDefault="00954ADC" w:rsidP="00954ADC">
      <w:pPr>
        <w:snapToGrid w:val="0"/>
        <w:spacing w:line="300" w:lineRule="auto"/>
        <w:ind w:firstLineChars="200" w:firstLine="440"/>
        <w:jc w:val="left"/>
        <w:rPr>
          <w:rFonts w:ascii="Times New Roman" w:hAnsi="Times New Roman"/>
          <w:sz w:val="22"/>
        </w:rPr>
      </w:pPr>
      <w:r>
        <w:rPr>
          <w:rFonts w:ascii="Times New Roman" w:hAnsi="Times New Roman"/>
          <w:sz w:val="22"/>
        </w:rPr>
        <w:t>（</w:t>
      </w:r>
      <w:r>
        <w:rPr>
          <w:rFonts w:ascii="Times New Roman" w:hAnsi="Times New Roman"/>
          <w:sz w:val="22"/>
        </w:rPr>
        <w:t>1</w:t>
      </w:r>
      <w:r>
        <w:rPr>
          <w:rFonts w:ascii="Times New Roman" w:hAnsi="Times New Roman"/>
          <w:sz w:val="22"/>
        </w:rPr>
        <w:t>）</w:t>
      </w:r>
      <w:r w:rsidRPr="00D42DC5">
        <w:rPr>
          <w:rFonts w:ascii="Times New Roman" w:hAnsi="Times New Roman" w:hint="eastAsia"/>
          <w:sz w:val="22"/>
        </w:rPr>
        <w:t>合同签订后</w:t>
      </w:r>
      <w:r w:rsidRPr="00D42DC5">
        <w:rPr>
          <w:rFonts w:ascii="Times New Roman" w:hAnsi="Times New Roman" w:hint="eastAsia"/>
          <w:sz w:val="22"/>
        </w:rPr>
        <w:t>30</w:t>
      </w:r>
      <w:r w:rsidRPr="00D42DC5">
        <w:rPr>
          <w:rFonts w:ascii="Times New Roman" w:hAnsi="Times New Roman" w:hint="eastAsia"/>
          <w:sz w:val="22"/>
        </w:rPr>
        <w:t>工作日内，支付合同金额</w:t>
      </w:r>
      <w:r w:rsidRPr="00D42DC5">
        <w:rPr>
          <w:rFonts w:ascii="Times New Roman" w:hAnsi="Times New Roman" w:hint="eastAsia"/>
          <w:sz w:val="22"/>
        </w:rPr>
        <w:t>50%</w:t>
      </w:r>
      <w:r w:rsidRPr="00D42DC5">
        <w:rPr>
          <w:rFonts w:ascii="Times New Roman" w:hAnsi="Times New Roman" w:hint="eastAsia"/>
          <w:sz w:val="22"/>
        </w:rPr>
        <w:t>的预付款；</w:t>
      </w:r>
    </w:p>
    <w:p w:rsidR="00954ADC" w:rsidRPr="00D42DC5" w:rsidRDefault="00954ADC" w:rsidP="00954ADC">
      <w:pPr>
        <w:snapToGrid w:val="0"/>
        <w:spacing w:line="300" w:lineRule="auto"/>
        <w:ind w:firstLineChars="200" w:firstLine="440"/>
        <w:jc w:val="left"/>
        <w:rPr>
          <w:rFonts w:ascii="Times New Roman" w:hAnsi="Times New Roman"/>
          <w:sz w:val="22"/>
        </w:rPr>
      </w:pPr>
      <w:r>
        <w:rPr>
          <w:rFonts w:ascii="Times New Roman" w:hAnsi="Times New Roman"/>
          <w:sz w:val="22"/>
        </w:rPr>
        <w:t>（</w:t>
      </w:r>
      <w:r>
        <w:rPr>
          <w:rFonts w:ascii="Times New Roman" w:hAnsi="Times New Roman"/>
          <w:sz w:val="22"/>
        </w:rPr>
        <w:t>2</w:t>
      </w:r>
      <w:r>
        <w:rPr>
          <w:rFonts w:ascii="Times New Roman" w:hAnsi="Times New Roman"/>
          <w:sz w:val="22"/>
        </w:rPr>
        <w:t>）</w:t>
      </w:r>
      <w:r w:rsidRPr="00D42DC5">
        <w:rPr>
          <w:rFonts w:ascii="Times New Roman" w:hAnsi="Times New Roman" w:hint="eastAsia"/>
          <w:sz w:val="22"/>
        </w:rPr>
        <w:t>中标人到货安装通过验收合格后</w:t>
      </w:r>
      <w:r w:rsidRPr="00D42DC5">
        <w:rPr>
          <w:rFonts w:ascii="Times New Roman" w:hAnsi="Times New Roman" w:hint="eastAsia"/>
          <w:sz w:val="22"/>
        </w:rPr>
        <w:t>30</w:t>
      </w:r>
      <w:r w:rsidRPr="00D42DC5">
        <w:rPr>
          <w:rFonts w:ascii="Times New Roman" w:hAnsi="Times New Roman" w:hint="eastAsia"/>
          <w:sz w:val="22"/>
        </w:rPr>
        <w:t>工作日内，采购人向中标人支付合同金额的</w:t>
      </w:r>
      <w:r w:rsidRPr="00D42DC5">
        <w:rPr>
          <w:rFonts w:ascii="Times New Roman" w:hAnsi="Times New Roman" w:hint="eastAsia"/>
          <w:sz w:val="22"/>
        </w:rPr>
        <w:t>45%</w:t>
      </w:r>
      <w:r w:rsidRPr="00D42DC5">
        <w:rPr>
          <w:rFonts w:ascii="Times New Roman" w:hAnsi="Times New Roman" w:hint="eastAsia"/>
          <w:sz w:val="22"/>
        </w:rPr>
        <w:t>；</w:t>
      </w:r>
    </w:p>
    <w:p w:rsidR="00954ADC" w:rsidRPr="00D42DC5" w:rsidRDefault="00954ADC" w:rsidP="00954ADC">
      <w:pPr>
        <w:snapToGrid w:val="0"/>
        <w:spacing w:line="300" w:lineRule="auto"/>
        <w:ind w:firstLineChars="200" w:firstLine="440"/>
        <w:jc w:val="left"/>
        <w:rPr>
          <w:rFonts w:ascii="Times New Roman" w:hAnsi="Times New Roman"/>
          <w:sz w:val="22"/>
        </w:rPr>
      </w:pPr>
      <w:r>
        <w:rPr>
          <w:rFonts w:ascii="Times New Roman" w:hAnsi="Times New Roman"/>
          <w:sz w:val="22"/>
        </w:rPr>
        <w:t>（</w:t>
      </w:r>
      <w:r>
        <w:rPr>
          <w:rFonts w:ascii="Times New Roman" w:hAnsi="Times New Roman"/>
          <w:sz w:val="22"/>
        </w:rPr>
        <w:t>3</w:t>
      </w:r>
      <w:r>
        <w:rPr>
          <w:rFonts w:ascii="Times New Roman" w:hAnsi="Times New Roman"/>
          <w:sz w:val="22"/>
        </w:rPr>
        <w:t>）</w:t>
      </w:r>
      <w:r>
        <w:rPr>
          <w:rFonts w:ascii="Times New Roman" w:hAnsi="Times New Roman" w:hint="eastAsia"/>
          <w:sz w:val="22"/>
        </w:rPr>
        <w:t>项目自</w:t>
      </w:r>
      <w:r>
        <w:rPr>
          <w:rFonts w:ascii="Times New Roman" w:hAnsi="Times New Roman"/>
          <w:sz w:val="22"/>
        </w:rPr>
        <w:t>整体验收</w:t>
      </w:r>
      <w:r>
        <w:rPr>
          <w:rFonts w:ascii="Times New Roman" w:hAnsi="Times New Roman" w:hint="eastAsia"/>
          <w:sz w:val="22"/>
        </w:rPr>
        <w:t>合格之日起一年后确认产品无质量问题</w:t>
      </w:r>
      <w:r>
        <w:rPr>
          <w:rFonts w:ascii="Times New Roman" w:hAnsi="Times New Roman"/>
          <w:sz w:val="22"/>
        </w:rPr>
        <w:t>，采购人向中标人支付合同</w:t>
      </w:r>
      <w:r>
        <w:rPr>
          <w:rFonts w:ascii="Times New Roman" w:hAnsi="Times New Roman" w:hint="eastAsia"/>
          <w:sz w:val="22"/>
        </w:rPr>
        <w:t>剩余款项</w:t>
      </w:r>
      <w:r>
        <w:rPr>
          <w:rFonts w:ascii="Times New Roman" w:hAnsi="Times New Roman"/>
          <w:sz w:val="22"/>
        </w:rPr>
        <w:t>；</w:t>
      </w:r>
    </w:p>
    <w:p w:rsidR="00954ADC" w:rsidRDefault="00954ADC" w:rsidP="00954ADC">
      <w:pPr>
        <w:snapToGrid w:val="0"/>
        <w:spacing w:line="300" w:lineRule="auto"/>
        <w:ind w:firstLineChars="200" w:firstLine="440"/>
        <w:jc w:val="left"/>
        <w:rPr>
          <w:rFonts w:ascii="Times New Roman" w:hAnsi="Times New Roman"/>
          <w:sz w:val="22"/>
        </w:rPr>
      </w:pPr>
      <w:r>
        <w:rPr>
          <w:rFonts w:ascii="Times New Roman" w:hAnsi="Times New Roman"/>
          <w:sz w:val="22"/>
        </w:rPr>
        <w:t>7.3</w:t>
      </w:r>
      <w:r>
        <w:rPr>
          <w:rFonts w:ascii="Times New Roman" w:hAnsi="Times New Roman"/>
          <w:sz w:val="22"/>
        </w:rPr>
        <w:t>中标人因自身原因造成返工的工作量，采购人将不予计量和支付。</w:t>
      </w:r>
    </w:p>
    <w:p w:rsidR="00954ADC" w:rsidRDefault="00954ADC" w:rsidP="00954ADC">
      <w:pPr>
        <w:snapToGrid w:val="0"/>
        <w:spacing w:line="300" w:lineRule="auto"/>
        <w:ind w:firstLineChars="200" w:firstLine="440"/>
        <w:jc w:val="left"/>
        <w:rPr>
          <w:rFonts w:ascii="Times New Roman" w:hAnsi="Times New Roman"/>
          <w:color w:val="FF0000"/>
          <w:sz w:val="22"/>
        </w:rPr>
      </w:pPr>
      <w:r>
        <w:rPr>
          <w:rFonts w:ascii="Times New Roman" w:hAnsi="Times New Roman" w:hint="eastAsia"/>
          <w:color w:val="FF0000"/>
          <w:sz w:val="22"/>
        </w:rPr>
        <w:t>7.4</w:t>
      </w:r>
      <w:r>
        <w:rPr>
          <w:rFonts w:ascii="Times New Roman" w:hAnsi="Times New Roman" w:hint="eastAsia"/>
          <w:color w:val="FF0000"/>
          <w:sz w:val="22"/>
        </w:rPr>
        <w:t>采购人不得以法定代表人或者主要负责人变更，履行内部付款流程，或者在合同未作约定的情况下以等待竣工验收批复、决算审计等为由，拒绝或者延迟支付中小企</w:t>
      </w:r>
      <w:r>
        <w:rPr>
          <w:rFonts w:ascii="Times New Roman" w:hAnsi="Times New Roman" w:hint="eastAsia"/>
          <w:color w:val="FF0000"/>
          <w:sz w:val="22"/>
        </w:rPr>
        <w:lastRenderedPageBreak/>
        <w:t>业款项。如发生延迟支付情况，应当支付逾期利息，且利率不得低于合同订立时</w:t>
      </w:r>
      <w:r>
        <w:rPr>
          <w:rFonts w:ascii="Times New Roman" w:hAnsi="Times New Roman" w:hint="eastAsia"/>
          <w:color w:val="FF0000"/>
          <w:sz w:val="22"/>
        </w:rPr>
        <w:t>1</w:t>
      </w:r>
      <w:r>
        <w:rPr>
          <w:rFonts w:ascii="Times New Roman" w:hAnsi="Times New Roman" w:hint="eastAsia"/>
          <w:color w:val="FF0000"/>
          <w:sz w:val="22"/>
        </w:rPr>
        <w:t>年期贷款市场报价利率。</w:t>
      </w:r>
    </w:p>
    <w:p w:rsidR="00954ADC" w:rsidRPr="00B2500C" w:rsidRDefault="00954ADC" w:rsidP="00954ADC">
      <w:pPr>
        <w:snapToGrid w:val="0"/>
        <w:spacing w:line="300" w:lineRule="auto"/>
        <w:ind w:firstLineChars="200" w:firstLine="440"/>
        <w:jc w:val="left"/>
        <w:rPr>
          <w:rFonts w:ascii="Times New Roman" w:hAnsi="Times New Roman"/>
          <w:sz w:val="22"/>
        </w:rPr>
      </w:pPr>
    </w:p>
    <w:p w:rsidR="00954ADC" w:rsidRDefault="00954ADC" w:rsidP="00954ADC">
      <w:pPr>
        <w:snapToGrid w:val="0"/>
        <w:spacing w:line="300" w:lineRule="auto"/>
        <w:ind w:firstLineChars="200" w:firstLine="400"/>
        <w:jc w:val="left"/>
        <w:rPr>
          <w:rFonts w:ascii="Times New Roman" w:hAnsi="Times New Roman"/>
          <w:color w:val="000000"/>
          <w:sz w:val="20"/>
          <w:szCs w:val="20"/>
        </w:rPr>
      </w:pPr>
    </w:p>
    <w:p w:rsidR="00954ADC" w:rsidRDefault="00954ADC" w:rsidP="00954ADC">
      <w:pPr>
        <w:adjustRightInd w:val="0"/>
        <w:snapToGrid w:val="0"/>
        <w:spacing w:line="300" w:lineRule="auto"/>
        <w:jc w:val="center"/>
        <w:outlineLvl w:val="1"/>
        <w:rPr>
          <w:rFonts w:ascii="Times New Roman" w:eastAsia="黑体" w:hAnsi="Times New Roman"/>
          <w:color w:val="000000"/>
          <w:sz w:val="30"/>
          <w:szCs w:val="30"/>
        </w:rPr>
      </w:pPr>
      <w:bookmarkStart w:id="11" w:name="_Toc216707558"/>
      <w:bookmarkStart w:id="12" w:name="_Toc475631915"/>
      <w:r>
        <w:rPr>
          <w:rFonts w:ascii="Times New Roman" w:eastAsia="黑体" w:hAnsi="Times New Roman"/>
          <w:color w:val="000000"/>
          <w:sz w:val="30"/>
          <w:szCs w:val="30"/>
        </w:rPr>
        <w:t>三、技术质量要求</w:t>
      </w:r>
      <w:bookmarkEnd w:id="11"/>
    </w:p>
    <w:p w:rsidR="00954ADC" w:rsidRDefault="00954ADC" w:rsidP="00954ADC">
      <w:pPr>
        <w:adjustRightInd w:val="0"/>
        <w:snapToGrid w:val="0"/>
        <w:spacing w:line="300" w:lineRule="auto"/>
        <w:ind w:firstLineChars="200" w:firstLine="442"/>
        <w:jc w:val="left"/>
        <w:outlineLvl w:val="2"/>
        <w:rPr>
          <w:rFonts w:ascii="Times New Roman" w:hAnsi="Times New Roman"/>
          <w:b/>
          <w:color w:val="000000"/>
          <w:sz w:val="22"/>
        </w:rPr>
      </w:pPr>
      <w:bookmarkStart w:id="13" w:name="_Toc216860886"/>
      <w:r>
        <w:rPr>
          <w:rFonts w:ascii="Times New Roman" w:hAnsi="Times New Roman"/>
          <w:b/>
          <w:color w:val="000000"/>
          <w:sz w:val="22"/>
        </w:rPr>
        <w:t>8</w:t>
      </w:r>
      <w:r>
        <w:rPr>
          <w:rFonts w:ascii="Times New Roman" w:hAnsi="Times New Roman"/>
          <w:b/>
          <w:color w:val="000000"/>
          <w:sz w:val="22"/>
        </w:rPr>
        <w:t>适用技术规范和规范性文件</w:t>
      </w:r>
      <w:bookmarkEnd w:id="13"/>
    </w:p>
    <w:p w:rsidR="00954ADC" w:rsidRPr="009E3BBA" w:rsidRDefault="00954ADC" w:rsidP="00954ADC">
      <w:pPr>
        <w:snapToGrid w:val="0"/>
        <w:spacing w:line="300" w:lineRule="auto"/>
        <w:ind w:firstLineChars="200" w:firstLine="440"/>
        <w:jc w:val="left"/>
        <w:rPr>
          <w:rFonts w:ascii="Times New Roman" w:hAnsi="Times New Roman"/>
          <w:sz w:val="22"/>
        </w:rPr>
      </w:pPr>
      <w:r w:rsidRPr="009E3BBA">
        <w:rPr>
          <w:rFonts w:ascii="Times New Roman" w:hAnsi="Times New Roman" w:hint="eastAsia"/>
          <w:sz w:val="22"/>
        </w:rPr>
        <w:t>设备设计、制造、试验、安装、验收必须严格执行现行国家及行业规范：《</w:t>
      </w:r>
      <w:r w:rsidRPr="009E3BBA">
        <w:rPr>
          <w:rFonts w:ascii="Times New Roman" w:hAnsi="Times New Roman"/>
          <w:sz w:val="22"/>
        </w:rPr>
        <w:t>GB/T 18837</w:t>
      </w:r>
      <w:r w:rsidRPr="009E3BBA">
        <w:rPr>
          <w:rFonts w:ascii="Times New Roman" w:eastAsia="MS Gothic" w:hAnsi="Times New Roman" w:cs="MS Gothic" w:hint="eastAsia"/>
          <w:sz w:val="22"/>
        </w:rPr>
        <w:t>‑</w:t>
      </w:r>
      <w:r w:rsidRPr="009E3BBA">
        <w:rPr>
          <w:rFonts w:ascii="Times New Roman" w:hAnsi="Times New Roman"/>
          <w:sz w:val="22"/>
        </w:rPr>
        <w:t>2020</w:t>
      </w:r>
      <w:r w:rsidRPr="009E3BBA">
        <w:rPr>
          <w:rFonts w:ascii="Times New Roman" w:hAnsi="Times New Roman" w:hint="eastAsia"/>
          <w:sz w:val="22"/>
        </w:rPr>
        <w:t>多联</w:t>
      </w:r>
      <w:r>
        <w:rPr>
          <w:rFonts w:ascii="Times New Roman" w:hAnsi="Times New Roman" w:hint="eastAsia"/>
          <w:sz w:val="22"/>
        </w:rPr>
        <w:t>空调（热泵）机组》</w:t>
      </w:r>
      <w:r w:rsidRPr="009E3BBA">
        <w:rPr>
          <w:rFonts w:ascii="Times New Roman" w:hAnsi="Times New Roman"/>
          <w:sz w:val="22"/>
        </w:rPr>
        <w:t>GB50365</w:t>
      </w:r>
      <w:r w:rsidRPr="009E3BBA">
        <w:rPr>
          <w:rFonts w:ascii="Times New Roman" w:hAnsi="Times New Roman" w:hint="eastAsia"/>
          <w:sz w:val="22"/>
        </w:rPr>
        <w:t>《通风与空调工程施工规范》、</w:t>
      </w:r>
      <w:r w:rsidRPr="009E3BBA">
        <w:rPr>
          <w:rFonts w:ascii="Times New Roman" w:hAnsi="Times New Roman"/>
          <w:sz w:val="22"/>
        </w:rPr>
        <w:t>GB50243</w:t>
      </w:r>
      <w:r w:rsidRPr="009E3BBA">
        <w:rPr>
          <w:rFonts w:ascii="Times New Roman" w:hAnsi="Times New Roman" w:hint="eastAsia"/>
          <w:sz w:val="22"/>
        </w:rPr>
        <w:t>《通风与空调工程施工质量验收规范》、</w:t>
      </w:r>
      <w:r w:rsidRPr="009E3BBA">
        <w:rPr>
          <w:rFonts w:ascii="Times New Roman" w:hAnsi="Times New Roman"/>
          <w:sz w:val="22"/>
        </w:rPr>
        <w:t>GB</w:t>
      </w:r>
      <w:r w:rsidRPr="009E3BBA">
        <w:rPr>
          <w:rFonts w:ascii="Times New Roman" w:eastAsia="MS Gothic" w:hAnsi="Times New Roman" w:cs="MS Gothic" w:hint="eastAsia"/>
          <w:sz w:val="22"/>
        </w:rPr>
        <w:t>‑</w:t>
      </w:r>
      <w:r w:rsidRPr="009E3BBA">
        <w:rPr>
          <w:rFonts w:ascii="Times New Roman" w:hAnsi="Times New Roman"/>
          <w:sz w:val="22"/>
        </w:rPr>
        <w:t>19577</w:t>
      </w:r>
      <w:r w:rsidRPr="009E3BBA">
        <w:rPr>
          <w:rFonts w:ascii="Times New Roman" w:hAnsi="Times New Roman" w:hint="eastAsia"/>
          <w:sz w:val="22"/>
        </w:rPr>
        <w:t>《冷水机组能效限定值及能效等级》等国家现行标准，同时满足本项目使用工况（制冷、制热、低温制热）要求。</w:t>
      </w:r>
    </w:p>
    <w:p w:rsidR="00954ADC" w:rsidRDefault="00954ADC" w:rsidP="00954ADC">
      <w:pPr>
        <w:snapToGrid w:val="0"/>
        <w:spacing w:line="300" w:lineRule="auto"/>
        <w:ind w:firstLineChars="200" w:firstLine="440"/>
        <w:jc w:val="left"/>
        <w:rPr>
          <w:rFonts w:ascii="Times New Roman" w:hAnsi="Times New Roman"/>
          <w:sz w:val="22"/>
        </w:rPr>
      </w:pPr>
      <w:r>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rsidR="00954ADC" w:rsidRDefault="00954ADC" w:rsidP="00954ADC">
      <w:pPr>
        <w:adjustRightInd w:val="0"/>
        <w:snapToGrid w:val="0"/>
        <w:spacing w:line="300" w:lineRule="auto"/>
        <w:ind w:firstLineChars="200" w:firstLine="442"/>
        <w:jc w:val="left"/>
        <w:outlineLvl w:val="2"/>
        <w:rPr>
          <w:rFonts w:ascii="Times New Roman" w:hAnsi="Times New Roman"/>
          <w:b/>
          <w:color w:val="000000"/>
          <w:sz w:val="22"/>
        </w:rPr>
      </w:pPr>
      <w:bookmarkStart w:id="14" w:name="_Toc216707560"/>
      <w:r>
        <w:rPr>
          <w:rFonts w:ascii="Times New Roman" w:hAnsi="Times New Roman"/>
          <w:b/>
          <w:color w:val="000000"/>
          <w:sz w:val="22"/>
        </w:rPr>
        <w:t>9</w:t>
      </w:r>
      <w:r>
        <w:rPr>
          <w:rFonts w:ascii="Times New Roman" w:hAnsi="Times New Roman"/>
          <w:b/>
          <w:color w:val="000000"/>
          <w:sz w:val="22"/>
        </w:rPr>
        <w:t>招标内容与质量要求</w:t>
      </w:r>
      <w:bookmarkEnd w:id="14"/>
    </w:p>
    <w:p w:rsidR="00954ADC" w:rsidRDefault="00954ADC" w:rsidP="00954ADC">
      <w:pPr>
        <w:snapToGrid w:val="0"/>
        <w:spacing w:line="300" w:lineRule="auto"/>
        <w:ind w:firstLineChars="200" w:firstLine="440"/>
        <w:rPr>
          <w:sz w:val="22"/>
        </w:rPr>
      </w:pPr>
      <w:r>
        <w:rPr>
          <w:sz w:val="22"/>
        </w:rPr>
        <w:t xml:space="preserve">9.1 </w:t>
      </w:r>
      <w:r>
        <w:rPr>
          <w:sz w:val="22"/>
        </w:rPr>
        <w:t>供货清单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537"/>
        <w:gridCol w:w="2413"/>
        <w:gridCol w:w="762"/>
        <w:gridCol w:w="888"/>
        <w:gridCol w:w="1089"/>
        <w:gridCol w:w="1087"/>
      </w:tblGrid>
      <w:tr w:rsidR="00954ADC" w:rsidTr="000F075C">
        <w:trPr>
          <w:trHeight w:val="567"/>
          <w:tblHeader/>
          <w:jc w:val="center"/>
        </w:trPr>
        <w:tc>
          <w:tcPr>
            <w:tcW w:w="437" w:type="pct"/>
            <w:tcBorders>
              <w:top w:val="single" w:sz="4" w:space="0" w:color="auto"/>
              <w:left w:val="single" w:sz="4" w:space="0" w:color="auto"/>
              <w:bottom w:val="single" w:sz="4" w:space="0" w:color="auto"/>
              <w:right w:val="single" w:sz="4" w:space="0" w:color="auto"/>
            </w:tcBorders>
            <w:vAlign w:val="center"/>
            <w:hideMark/>
          </w:tcPr>
          <w:p w:rsidR="00954ADC" w:rsidRDefault="00954ADC" w:rsidP="000F075C">
            <w:pPr>
              <w:adjustRightInd w:val="0"/>
              <w:jc w:val="center"/>
              <w:rPr>
                <w:rFonts w:ascii="宋体" w:hAnsi="宋体"/>
                <w:b/>
                <w:sz w:val="24"/>
                <w:szCs w:val="24"/>
              </w:rPr>
            </w:pPr>
            <w:r>
              <w:rPr>
                <w:rFonts w:ascii="宋体" w:hAnsi="宋体" w:hint="eastAsia"/>
                <w:b/>
                <w:sz w:val="24"/>
                <w:szCs w:val="24"/>
              </w:rPr>
              <w:t>序号</w:t>
            </w:r>
          </w:p>
        </w:tc>
        <w:tc>
          <w:tcPr>
            <w:tcW w:w="902" w:type="pct"/>
            <w:tcBorders>
              <w:top w:val="single" w:sz="4" w:space="0" w:color="auto"/>
              <w:left w:val="single" w:sz="4" w:space="0" w:color="auto"/>
              <w:bottom w:val="single" w:sz="4" w:space="0" w:color="auto"/>
              <w:right w:val="single" w:sz="4" w:space="0" w:color="auto"/>
            </w:tcBorders>
            <w:vAlign w:val="center"/>
            <w:hideMark/>
          </w:tcPr>
          <w:p w:rsidR="00954ADC" w:rsidRDefault="00954ADC" w:rsidP="000F075C">
            <w:pPr>
              <w:adjustRightInd w:val="0"/>
              <w:jc w:val="center"/>
              <w:rPr>
                <w:rFonts w:ascii="宋体" w:hAnsi="宋体"/>
                <w:b/>
                <w:sz w:val="24"/>
                <w:szCs w:val="24"/>
              </w:rPr>
            </w:pPr>
            <w:r>
              <w:rPr>
                <w:rFonts w:ascii="宋体" w:hAnsi="宋体" w:hint="eastAsia"/>
                <w:b/>
                <w:sz w:val="24"/>
                <w:szCs w:val="24"/>
              </w:rPr>
              <w:t>名称</w:t>
            </w:r>
          </w:p>
        </w:tc>
        <w:tc>
          <w:tcPr>
            <w:tcW w:w="1416" w:type="pct"/>
            <w:tcBorders>
              <w:top w:val="single" w:sz="4" w:space="0" w:color="auto"/>
              <w:left w:val="single" w:sz="4" w:space="0" w:color="auto"/>
              <w:bottom w:val="single" w:sz="4" w:space="0" w:color="auto"/>
              <w:right w:val="single" w:sz="4" w:space="0" w:color="auto"/>
            </w:tcBorders>
            <w:vAlign w:val="center"/>
            <w:hideMark/>
          </w:tcPr>
          <w:p w:rsidR="00954ADC" w:rsidRDefault="00954ADC" w:rsidP="000F075C">
            <w:pPr>
              <w:adjustRightInd w:val="0"/>
              <w:jc w:val="center"/>
              <w:rPr>
                <w:rFonts w:ascii="宋体" w:hAnsi="宋体"/>
                <w:b/>
                <w:sz w:val="24"/>
                <w:szCs w:val="24"/>
              </w:rPr>
            </w:pPr>
            <w:r>
              <w:rPr>
                <w:rFonts w:ascii="宋体" w:hAnsi="宋体" w:hint="eastAsia"/>
                <w:b/>
                <w:sz w:val="24"/>
                <w:szCs w:val="24"/>
              </w:rPr>
              <w:t>规格技术参数</w:t>
            </w:r>
          </w:p>
          <w:p w:rsidR="00954ADC" w:rsidRDefault="00954ADC" w:rsidP="000F075C">
            <w:pPr>
              <w:adjustRightInd w:val="0"/>
              <w:jc w:val="center"/>
              <w:rPr>
                <w:rFonts w:ascii="宋体" w:hAnsi="宋体"/>
                <w:b/>
                <w:sz w:val="24"/>
                <w:szCs w:val="24"/>
              </w:rPr>
            </w:pPr>
            <w:r>
              <w:rPr>
                <w:rFonts w:ascii="宋体" w:hAnsi="宋体" w:hint="eastAsia"/>
                <w:b/>
                <w:sz w:val="24"/>
                <w:szCs w:val="24"/>
              </w:rPr>
              <w:t>（含材料、工艺要求）</w:t>
            </w:r>
          </w:p>
        </w:tc>
        <w:tc>
          <w:tcPr>
            <w:tcW w:w="447" w:type="pct"/>
            <w:tcBorders>
              <w:top w:val="single" w:sz="4" w:space="0" w:color="auto"/>
              <w:left w:val="single" w:sz="4" w:space="0" w:color="auto"/>
              <w:bottom w:val="single" w:sz="4" w:space="0" w:color="auto"/>
              <w:right w:val="single" w:sz="4" w:space="0" w:color="auto"/>
            </w:tcBorders>
            <w:vAlign w:val="center"/>
            <w:hideMark/>
          </w:tcPr>
          <w:p w:rsidR="00954ADC" w:rsidRDefault="00954ADC" w:rsidP="000F075C">
            <w:pPr>
              <w:adjustRightInd w:val="0"/>
              <w:jc w:val="center"/>
              <w:rPr>
                <w:rFonts w:ascii="宋体" w:hAnsi="宋体"/>
                <w:b/>
                <w:sz w:val="24"/>
                <w:szCs w:val="24"/>
              </w:rPr>
            </w:pPr>
            <w:r>
              <w:rPr>
                <w:rFonts w:ascii="宋体" w:hAnsi="宋体" w:hint="eastAsia"/>
                <w:b/>
                <w:sz w:val="24"/>
                <w:szCs w:val="24"/>
              </w:rPr>
              <w:t>数量</w:t>
            </w:r>
          </w:p>
        </w:tc>
        <w:tc>
          <w:tcPr>
            <w:tcW w:w="521" w:type="pct"/>
            <w:tcBorders>
              <w:top w:val="single" w:sz="4" w:space="0" w:color="auto"/>
              <w:left w:val="single" w:sz="4" w:space="0" w:color="auto"/>
              <w:bottom w:val="single" w:sz="4" w:space="0" w:color="auto"/>
              <w:right w:val="single" w:sz="4" w:space="0" w:color="auto"/>
            </w:tcBorders>
            <w:vAlign w:val="center"/>
            <w:hideMark/>
          </w:tcPr>
          <w:p w:rsidR="00954ADC" w:rsidRDefault="00954ADC" w:rsidP="000F075C">
            <w:pPr>
              <w:adjustRightInd w:val="0"/>
              <w:jc w:val="center"/>
              <w:rPr>
                <w:rFonts w:ascii="宋体" w:hAnsi="宋体"/>
                <w:b/>
                <w:sz w:val="24"/>
                <w:szCs w:val="24"/>
              </w:rPr>
            </w:pPr>
            <w:r>
              <w:rPr>
                <w:rFonts w:ascii="宋体" w:hAnsi="宋体" w:hint="eastAsia"/>
                <w:b/>
                <w:sz w:val="24"/>
                <w:szCs w:val="24"/>
              </w:rPr>
              <w:t>供货期</w:t>
            </w:r>
          </w:p>
        </w:tc>
        <w:tc>
          <w:tcPr>
            <w:tcW w:w="639" w:type="pct"/>
            <w:tcBorders>
              <w:top w:val="single" w:sz="4" w:space="0" w:color="auto"/>
              <w:left w:val="single" w:sz="4" w:space="0" w:color="auto"/>
              <w:bottom w:val="single" w:sz="4" w:space="0" w:color="auto"/>
              <w:right w:val="single" w:sz="4" w:space="0" w:color="auto"/>
            </w:tcBorders>
            <w:vAlign w:val="center"/>
            <w:hideMark/>
          </w:tcPr>
          <w:p w:rsidR="00954ADC" w:rsidRDefault="00954ADC" w:rsidP="000F075C">
            <w:pPr>
              <w:adjustRightInd w:val="0"/>
              <w:jc w:val="center"/>
              <w:rPr>
                <w:rFonts w:ascii="宋体" w:hAnsi="宋体"/>
                <w:b/>
                <w:sz w:val="24"/>
                <w:szCs w:val="24"/>
              </w:rPr>
            </w:pPr>
            <w:r>
              <w:rPr>
                <w:rFonts w:ascii="宋体" w:hAnsi="宋体" w:hint="eastAsia"/>
                <w:b/>
                <w:sz w:val="24"/>
                <w:szCs w:val="24"/>
              </w:rPr>
              <w:t>质保期</w:t>
            </w:r>
          </w:p>
        </w:tc>
        <w:tc>
          <w:tcPr>
            <w:tcW w:w="638" w:type="pct"/>
            <w:tcBorders>
              <w:top w:val="single" w:sz="4" w:space="0" w:color="auto"/>
              <w:left w:val="single" w:sz="4" w:space="0" w:color="auto"/>
              <w:bottom w:val="single" w:sz="4" w:space="0" w:color="auto"/>
              <w:right w:val="single" w:sz="4" w:space="0" w:color="auto"/>
            </w:tcBorders>
            <w:vAlign w:val="center"/>
          </w:tcPr>
          <w:p w:rsidR="00954ADC" w:rsidRDefault="00954ADC" w:rsidP="000F075C">
            <w:pPr>
              <w:adjustRightInd w:val="0"/>
              <w:jc w:val="center"/>
              <w:rPr>
                <w:rFonts w:ascii="宋体" w:hAnsi="宋体"/>
                <w:b/>
                <w:sz w:val="24"/>
                <w:szCs w:val="24"/>
              </w:rPr>
            </w:pPr>
            <w:r>
              <w:rPr>
                <w:rFonts w:ascii="宋体" w:hAnsi="宋体" w:hint="eastAsia"/>
                <w:b/>
                <w:sz w:val="24"/>
                <w:szCs w:val="24"/>
              </w:rPr>
              <w:t>备注</w:t>
            </w:r>
          </w:p>
        </w:tc>
      </w:tr>
      <w:tr w:rsidR="00954ADC" w:rsidTr="000F075C">
        <w:trPr>
          <w:trHeight w:val="567"/>
          <w:jc w:val="center"/>
        </w:trPr>
        <w:tc>
          <w:tcPr>
            <w:tcW w:w="437" w:type="pct"/>
            <w:tcBorders>
              <w:top w:val="single" w:sz="4" w:space="0" w:color="auto"/>
              <w:left w:val="single" w:sz="4" w:space="0" w:color="auto"/>
              <w:bottom w:val="single" w:sz="4" w:space="0" w:color="auto"/>
              <w:right w:val="single" w:sz="4" w:space="0" w:color="auto"/>
            </w:tcBorders>
            <w:vAlign w:val="center"/>
            <w:hideMark/>
          </w:tcPr>
          <w:p w:rsidR="00954ADC" w:rsidRDefault="00954ADC" w:rsidP="000F075C">
            <w:pPr>
              <w:adjustRightInd w:val="0"/>
              <w:spacing w:line="360" w:lineRule="auto"/>
              <w:jc w:val="center"/>
              <w:rPr>
                <w:rFonts w:ascii="宋体" w:hAnsi="宋体"/>
                <w:bCs/>
                <w:sz w:val="24"/>
                <w:szCs w:val="24"/>
              </w:rPr>
            </w:pPr>
            <w:r>
              <w:rPr>
                <w:rFonts w:ascii="宋体" w:hAnsi="宋体" w:hint="eastAsia"/>
                <w:bCs/>
                <w:sz w:val="24"/>
                <w:szCs w:val="24"/>
              </w:rPr>
              <w:t>1</w:t>
            </w:r>
          </w:p>
        </w:tc>
        <w:tc>
          <w:tcPr>
            <w:tcW w:w="902" w:type="pct"/>
            <w:tcBorders>
              <w:top w:val="single" w:sz="4" w:space="0" w:color="auto"/>
              <w:left w:val="single" w:sz="4" w:space="0" w:color="auto"/>
              <w:bottom w:val="single" w:sz="4" w:space="0" w:color="auto"/>
              <w:right w:val="single" w:sz="4" w:space="0" w:color="auto"/>
            </w:tcBorders>
            <w:vAlign w:val="center"/>
            <w:hideMark/>
          </w:tcPr>
          <w:p w:rsidR="00954ADC" w:rsidRDefault="00954ADC" w:rsidP="000F075C">
            <w:pPr>
              <w:adjustRightInd w:val="0"/>
              <w:spacing w:line="360" w:lineRule="auto"/>
              <w:jc w:val="center"/>
              <w:rPr>
                <w:rFonts w:ascii="宋体" w:hAnsi="宋体"/>
                <w:bCs/>
                <w:sz w:val="24"/>
                <w:szCs w:val="24"/>
              </w:rPr>
            </w:pPr>
            <w:r>
              <w:rPr>
                <w:rFonts w:ascii="宋体" w:hAnsi="宋体" w:hint="eastAsia"/>
                <w:bCs/>
                <w:sz w:val="24"/>
                <w:szCs w:val="24"/>
              </w:rPr>
              <w:t>多联机</w:t>
            </w:r>
          </w:p>
        </w:tc>
        <w:tc>
          <w:tcPr>
            <w:tcW w:w="1416" w:type="pct"/>
            <w:tcBorders>
              <w:top w:val="single" w:sz="4" w:space="0" w:color="auto"/>
              <w:left w:val="single" w:sz="4" w:space="0" w:color="auto"/>
              <w:bottom w:val="single" w:sz="4" w:space="0" w:color="auto"/>
              <w:right w:val="single" w:sz="4" w:space="0" w:color="auto"/>
            </w:tcBorders>
            <w:vAlign w:val="center"/>
            <w:hideMark/>
          </w:tcPr>
          <w:p w:rsidR="00954ADC" w:rsidRDefault="00954ADC" w:rsidP="000F075C">
            <w:pPr>
              <w:adjustRightInd w:val="0"/>
              <w:spacing w:line="360" w:lineRule="auto"/>
              <w:jc w:val="center"/>
              <w:rPr>
                <w:rFonts w:ascii="宋体" w:hAnsi="宋体"/>
                <w:bCs/>
                <w:sz w:val="24"/>
                <w:szCs w:val="24"/>
              </w:rPr>
            </w:pPr>
            <w:r>
              <w:rPr>
                <w:rFonts w:ascii="宋体" w:hAnsi="宋体" w:hint="eastAsia"/>
                <w:bCs/>
                <w:sz w:val="24"/>
                <w:szCs w:val="24"/>
              </w:rPr>
              <w:t>详见技术参数</w:t>
            </w:r>
          </w:p>
        </w:tc>
        <w:tc>
          <w:tcPr>
            <w:tcW w:w="447" w:type="pct"/>
            <w:tcBorders>
              <w:top w:val="single" w:sz="4" w:space="0" w:color="auto"/>
              <w:left w:val="single" w:sz="4" w:space="0" w:color="auto"/>
              <w:bottom w:val="single" w:sz="4" w:space="0" w:color="auto"/>
              <w:right w:val="single" w:sz="4" w:space="0" w:color="auto"/>
            </w:tcBorders>
            <w:vAlign w:val="center"/>
            <w:hideMark/>
          </w:tcPr>
          <w:p w:rsidR="00954ADC" w:rsidRDefault="00954ADC" w:rsidP="000F075C">
            <w:pPr>
              <w:adjustRightInd w:val="0"/>
              <w:spacing w:line="360" w:lineRule="auto"/>
              <w:jc w:val="center"/>
              <w:rPr>
                <w:rFonts w:ascii="宋体" w:hAnsi="宋体"/>
                <w:bCs/>
                <w:sz w:val="24"/>
                <w:szCs w:val="24"/>
              </w:rPr>
            </w:pPr>
            <w:r>
              <w:rPr>
                <w:rFonts w:ascii="宋体" w:hAnsi="宋体" w:hint="eastAsia"/>
                <w:bCs/>
                <w:sz w:val="24"/>
                <w:szCs w:val="24"/>
              </w:rPr>
              <w:t>其中4台室外机，57台室内机</w:t>
            </w:r>
          </w:p>
        </w:tc>
        <w:tc>
          <w:tcPr>
            <w:tcW w:w="521" w:type="pct"/>
            <w:tcBorders>
              <w:top w:val="single" w:sz="4" w:space="0" w:color="auto"/>
              <w:left w:val="single" w:sz="4" w:space="0" w:color="auto"/>
              <w:bottom w:val="single" w:sz="4" w:space="0" w:color="auto"/>
              <w:right w:val="single" w:sz="4" w:space="0" w:color="auto"/>
            </w:tcBorders>
            <w:vAlign w:val="center"/>
            <w:hideMark/>
          </w:tcPr>
          <w:p w:rsidR="00954ADC" w:rsidRDefault="00954ADC" w:rsidP="000F075C">
            <w:pPr>
              <w:adjustRightInd w:val="0"/>
              <w:spacing w:line="360" w:lineRule="auto"/>
              <w:jc w:val="center"/>
              <w:rPr>
                <w:rFonts w:ascii="宋体" w:hAnsi="宋体"/>
                <w:bCs/>
                <w:sz w:val="24"/>
                <w:szCs w:val="24"/>
              </w:rPr>
            </w:pPr>
            <w:r>
              <w:rPr>
                <w:rFonts w:ascii="宋体" w:hAnsi="宋体" w:hint="eastAsia"/>
                <w:bCs/>
                <w:sz w:val="24"/>
                <w:szCs w:val="24"/>
              </w:rPr>
              <w:t>≤30天</w:t>
            </w:r>
          </w:p>
        </w:tc>
        <w:tc>
          <w:tcPr>
            <w:tcW w:w="639" w:type="pct"/>
            <w:tcBorders>
              <w:top w:val="single" w:sz="4" w:space="0" w:color="auto"/>
              <w:left w:val="single" w:sz="4" w:space="0" w:color="auto"/>
              <w:bottom w:val="single" w:sz="4" w:space="0" w:color="auto"/>
              <w:right w:val="single" w:sz="4" w:space="0" w:color="auto"/>
            </w:tcBorders>
            <w:vAlign w:val="center"/>
            <w:hideMark/>
          </w:tcPr>
          <w:p w:rsidR="00954ADC" w:rsidRDefault="00954ADC" w:rsidP="000F075C">
            <w:pPr>
              <w:adjustRightInd w:val="0"/>
              <w:spacing w:line="360" w:lineRule="auto"/>
              <w:jc w:val="center"/>
              <w:rPr>
                <w:rFonts w:ascii="宋体" w:hAnsi="宋体"/>
                <w:bCs/>
                <w:sz w:val="24"/>
                <w:szCs w:val="24"/>
              </w:rPr>
            </w:pPr>
            <w:r>
              <w:rPr>
                <w:rFonts w:ascii="宋体" w:hAnsi="宋体" w:hint="eastAsia"/>
                <w:bCs/>
                <w:sz w:val="24"/>
                <w:szCs w:val="24"/>
              </w:rPr>
              <w:t>≥3年</w:t>
            </w:r>
          </w:p>
        </w:tc>
        <w:tc>
          <w:tcPr>
            <w:tcW w:w="638" w:type="pct"/>
            <w:tcBorders>
              <w:top w:val="single" w:sz="4" w:space="0" w:color="auto"/>
              <w:left w:val="single" w:sz="4" w:space="0" w:color="auto"/>
              <w:bottom w:val="single" w:sz="4" w:space="0" w:color="auto"/>
              <w:right w:val="single" w:sz="4" w:space="0" w:color="auto"/>
            </w:tcBorders>
          </w:tcPr>
          <w:p w:rsidR="00954ADC" w:rsidRDefault="00954ADC" w:rsidP="000F075C">
            <w:pPr>
              <w:adjustRightInd w:val="0"/>
              <w:spacing w:line="360" w:lineRule="auto"/>
              <w:jc w:val="center"/>
              <w:rPr>
                <w:rFonts w:ascii="宋体" w:hAnsi="宋体"/>
                <w:bCs/>
                <w:sz w:val="24"/>
                <w:szCs w:val="24"/>
              </w:rPr>
            </w:pPr>
            <w:r>
              <w:rPr>
                <w:rFonts w:ascii="宋体" w:hAnsi="宋体" w:hint="eastAsia"/>
                <w:bCs/>
                <w:sz w:val="24"/>
                <w:szCs w:val="24"/>
              </w:rPr>
              <w:t>配置配套配件，详见配套配件表</w:t>
            </w:r>
          </w:p>
        </w:tc>
      </w:tr>
    </w:tbl>
    <w:p w:rsidR="00954ADC" w:rsidRDefault="00954ADC" w:rsidP="00954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b/>
          <w:color w:val="0000FF"/>
          <w:sz w:val="22"/>
        </w:rPr>
      </w:pPr>
      <w:r>
        <w:rPr>
          <w:b/>
          <w:color w:val="0000FF"/>
          <w:sz w:val="22"/>
        </w:rPr>
        <w:t>说明：投标人不得对表内产品数量进行缩减。</w:t>
      </w:r>
    </w:p>
    <w:p w:rsidR="00954ADC" w:rsidRDefault="00954ADC" w:rsidP="00954ADC">
      <w:pPr>
        <w:snapToGrid w:val="0"/>
        <w:spacing w:line="300" w:lineRule="auto"/>
        <w:ind w:firstLineChars="200" w:firstLine="440"/>
        <w:jc w:val="left"/>
        <w:rPr>
          <w:rFonts w:ascii="Times New Roman" w:hAnsi="Times New Roman"/>
          <w:sz w:val="22"/>
        </w:rPr>
      </w:pPr>
      <w:r>
        <w:rPr>
          <w:rFonts w:ascii="Times New Roman" w:hAnsi="Times New Roman" w:hint="eastAsia"/>
          <w:sz w:val="22"/>
        </w:rPr>
        <w:t>9.1.1</w:t>
      </w:r>
      <w:r>
        <w:rPr>
          <w:rFonts w:ascii="Times New Roman" w:hAnsi="Times New Roman" w:hint="eastAsia"/>
          <w:sz w:val="22"/>
        </w:rPr>
        <w:t>配套及配件</w:t>
      </w:r>
    </w:p>
    <w:tbl>
      <w:tblPr>
        <w:tblW w:w="9776" w:type="dxa"/>
        <w:tblInd w:w="-176" w:type="dxa"/>
        <w:tblLayout w:type="fixed"/>
        <w:tblLook w:val="04A0" w:firstRow="1" w:lastRow="0" w:firstColumn="1" w:lastColumn="0" w:noHBand="0" w:noVBand="1"/>
      </w:tblPr>
      <w:tblGrid>
        <w:gridCol w:w="1081"/>
        <w:gridCol w:w="1396"/>
        <w:gridCol w:w="4752"/>
        <w:gridCol w:w="868"/>
        <w:gridCol w:w="900"/>
        <w:gridCol w:w="779"/>
      </w:tblGrid>
      <w:tr w:rsidR="00954ADC" w:rsidTr="000F075C">
        <w:trPr>
          <w:trHeight w:val="477"/>
        </w:trPr>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954ADC" w:rsidRDefault="00954ADC" w:rsidP="000F075C">
            <w:pPr>
              <w:widowControl/>
              <w:spacing w:line="360" w:lineRule="auto"/>
              <w:contextualSpacing/>
              <w:jc w:val="center"/>
              <w:rPr>
                <w:rFonts w:ascii="宋体" w:hAnsi="宋体" w:cs="宋体"/>
                <w:color w:val="000000"/>
                <w:kern w:val="0"/>
                <w:szCs w:val="21"/>
              </w:rPr>
            </w:pPr>
            <w:r>
              <w:rPr>
                <w:rFonts w:ascii="宋体" w:hAnsi="宋体" w:cs="宋体" w:hint="eastAsia"/>
                <w:color w:val="000000"/>
                <w:kern w:val="0"/>
                <w:sz w:val="24"/>
                <w:szCs w:val="24"/>
              </w:rPr>
              <w:t>序号</w:t>
            </w:r>
          </w:p>
        </w:tc>
        <w:tc>
          <w:tcPr>
            <w:tcW w:w="1396" w:type="dxa"/>
            <w:tcBorders>
              <w:top w:val="single" w:sz="4" w:space="0" w:color="auto"/>
              <w:left w:val="nil"/>
              <w:bottom w:val="single" w:sz="4" w:space="0" w:color="auto"/>
              <w:right w:val="single" w:sz="4" w:space="0" w:color="auto"/>
            </w:tcBorders>
            <w:vAlign w:val="center"/>
          </w:tcPr>
          <w:p w:rsidR="00954ADC" w:rsidRDefault="00954ADC" w:rsidP="000F075C">
            <w:pPr>
              <w:widowControl/>
              <w:spacing w:line="360" w:lineRule="auto"/>
              <w:contextualSpacing/>
              <w:jc w:val="center"/>
              <w:textAlignment w:val="center"/>
              <w:rPr>
                <w:rFonts w:ascii="宋体" w:hAnsi="宋体" w:cs="宋体"/>
                <w:color w:val="000000"/>
                <w:kern w:val="0"/>
                <w:szCs w:val="21"/>
              </w:rPr>
            </w:pPr>
            <w:r>
              <w:rPr>
                <w:rFonts w:ascii="宋体" w:hAnsi="宋体" w:cs="宋体" w:hint="eastAsia"/>
                <w:color w:val="000000"/>
                <w:kern w:val="0"/>
                <w:sz w:val="24"/>
                <w:szCs w:val="24"/>
                <w:lang w:bidi="ar"/>
              </w:rPr>
              <w:t>设备名称</w:t>
            </w:r>
          </w:p>
        </w:tc>
        <w:tc>
          <w:tcPr>
            <w:tcW w:w="4752" w:type="dxa"/>
            <w:tcBorders>
              <w:top w:val="single" w:sz="4" w:space="0" w:color="auto"/>
              <w:left w:val="nil"/>
              <w:bottom w:val="single" w:sz="4" w:space="0" w:color="auto"/>
              <w:right w:val="single" w:sz="4" w:space="0" w:color="auto"/>
            </w:tcBorders>
            <w:vAlign w:val="center"/>
          </w:tcPr>
          <w:p w:rsidR="00954ADC" w:rsidRDefault="00954ADC" w:rsidP="000F075C">
            <w:pPr>
              <w:widowControl/>
              <w:spacing w:line="360" w:lineRule="auto"/>
              <w:contextualSpacing/>
              <w:jc w:val="center"/>
              <w:textAlignment w:val="center"/>
              <w:rPr>
                <w:rFonts w:ascii="宋体" w:hAnsi="宋体" w:cs="宋体"/>
                <w:color w:val="000000"/>
                <w:kern w:val="0"/>
                <w:szCs w:val="21"/>
              </w:rPr>
            </w:pPr>
            <w:r>
              <w:rPr>
                <w:rFonts w:ascii="宋体" w:hAnsi="宋体" w:cs="宋体" w:hint="eastAsia"/>
                <w:color w:val="000000"/>
                <w:kern w:val="0"/>
                <w:sz w:val="24"/>
                <w:szCs w:val="24"/>
                <w:lang w:bidi="ar"/>
              </w:rPr>
              <w:t>型号、规格</w:t>
            </w:r>
          </w:p>
        </w:tc>
        <w:tc>
          <w:tcPr>
            <w:tcW w:w="868" w:type="dxa"/>
            <w:tcBorders>
              <w:top w:val="single" w:sz="4" w:space="0" w:color="auto"/>
              <w:left w:val="nil"/>
              <w:bottom w:val="single" w:sz="4" w:space="0" w:color="auto"/>
              <w:right w:val="single" w:sz="4" w:space="0" w:color="auto"/>
            </w:tcBorders>
            <w:vAlign w:val="center"/>
          </w:tcPr>
          <w:p w:rsidR="00954ADC" w:rsidRDefault="00954ADC" w:rsidP="000F075C">
            <w:pPr>
              <w:widowControl/>
              <w:spacing w:line="360" w:lineRule="auto"/>
              <w:contextualSpacing/>
              <w:jc w:val="center"/>
              <w:textAlignment w:val="center"/>
              <w:rPr>
                <w:rFonts w:ascii="宋体" w:hAnsi="宋体" w:cs="宋体"/>
                <w:color w:val="000000"/>
                <w:kern w:val="0"/>
                <w:szCs w:val="21"/>
              </w:rPr>
            </w:pPr>
            <w:r>
              <w:rPr>
                <w:rFonts w:ascii="宋体" w:hAnsi="宋体" w:cs="宋体" w:hint="eastAsia"/>
                <w:color w:val="000000"/>
                <w:kern w:val="0"/>
                <w:sz w:val="24"/>
                <w:szCs w:val="24"/>
                <w:lang w:bidi="ar"/>
              </w:rPr>
              <w:t>单位</w:t>
            </w:r>
          </w:p>
        </w:tc>
        <w:tc>
          <w:tcPr>
            <w:tcW w:w="900" w:type="dxa"/>
            <w:tcBorders>
              <w:top w:val="single" w:sz="4" w:space="0" w:color="auto"/>
              <w:left w:val="nil"/>
              <w:bottom w:val="single" w:sz="4" w:space="0" w:color="auto"/>
              <w:right w:val="single" w:sz="4" w:space="0" w:color="auto"/>
            </w:tcBorders>
            <w:vAlign w:val="center"/>
          </w:tcPr>
          <w:p w:rsidR="00954ADC" w:rsidRDefault="00954ADC" w:rsidP="000F075C">
            <w:pPr>
              <w:widowControl/>
              <w:spacing w:line="360" w:lineRule="auto"/>
              <w:contextualSpacing/>
              <w:jc w:val="center"/>
              <w:textAlignment w:val="center"/>
              <w:rPr>
                <w:rFonts w:ascii="宋体" w:hAnsi="宋体" w:cs="宋体"/>
                <w:color w:val="000000"/>
                <w:kern w:val="0"/>
                <w:szCs w:val="21"/>
                <w:lang w:bidi="ar"/>
              </w:rPr>
            </w:pPr>
            <w:r>
              <w:rPr>
                <w:rFonts w:ascii="宋体" w:hAnsi="宋体" w:cs="宋体" w:hint="eastAsia"/>
                <w:color w:val="000000"/>
                <w:kern w:val="0"/>
                <w:sz w:val="24"/>
                <w:szCs w:val="24"/>
                <w:lang w:bidi="ar"/>
              </w:rPr>
              <w:t>数量</w:t>
            </w:r>
          </w:p>
        </w:tc>
        <w:tc>
          <w:tcPr>
            <w:tcW w:w="779" w:type="dxa"/>
            <w:tcBorders>
              <w:top w:val="single" w:sz="4" w:space="0" w:color="auto"/>
              <w:left w:val="nil"/>
              <w:bottom w:val="single" w:sz="4" w:space="0" w:color="auto"/>
              <w:right w:val="single" w:sz="4" w:space="0" w:color="auto"/>
            </w:tcBorders>
            <w:vAlign w:val="center"/>
          </w:tcPr>
          <w:p w:rsidR="00954ADC" w:rsidRDefault="00954ADC" w:rsidP="000F075C">
            <w:pPr>
              <w:widowControl/>
              <w:spacing w:line="360" w:lineRule="auto"/>
              <w:contextualSpacing/>
              <w:jc w:val="center"/>
              <w:rPr>
                <w:rFonts w:ascii="宋体" w:hAnsi="宋体" w:cs="宋体"/>
                <w:color w:val="000000"/>
                <w:kern w:val="0"/>
                <w:szCs w:val="21"/>
              </w:rPr>
            </w:pPr>
          </w:p>
        </w:tc>
      </w:tr>
      <w:tr w:rsidR="00954ADC" w:rsidTr="000F075C">
        <w:trPr>
          <w:trHeight w:val="477"/>
        </w:trPr>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954ADC" w:rsidRDefault="00954ADC" w:rsidP="000F075C">
            <w:pPr>
              <w:widowControl/>
              <w:spacing w:line="360" w:lineRule="auto"/>
              <w:contextualSpacing/>
              <w:jc w:val="center"/>
              <w:rPr>
                <w:rFonts w:ascii="宋体" w:hAnsi="宋体" w:cs="宋体"/>
                <w:color w:val="000000"/>
                <w:kern w:val="0"/>
                <w:szCs w:val="21"/>
              </w:rPr>
            </w:pPr>
            <w:r>
              <w:rPr>
                <w:rFonts w:ascii="宋体" w:hAnsi="宋体" w:cs="宋体" w:hint="eastAsia"/>
                <w:color w:val="000000"/>
                <w:kern w:val="0"/>
                <w:szCs w:val="21"/>
              </w:rPr>
              <w:t>1</w:t>
            </w:r>
          </w:p>
        </w:tc>
        <w:tc>
          <w:tcPr>
            <w:tcW w:w="1396" w:type="dxa"/>
            <w:tcBorders>
              <w:top w:val="single" w:sz="4" w:space="0" w:color="auto"/>
              <w:left w:val="nil"/>
              <w:bottom w:val="single" w:sz="4" w:space="0" w:color="auto"/>
              <w:right w:val="single" w:sz="4" w:space="0" w:color="auto"/>
            </w:tcBorders>
            <w:vAlign w:val="center"/>
          </w:tcPr>
          <w:p w:rsidR="00954ADC" w:rsidRDefault="00954ADC" w:rsidP="000F075C">
            <w:pPr>
              <w:widowControl/>
              <w:spacing w:line="360" w:lineRule="auto"/>
              <w:contextualSpacing/>
              <w:jc w:val="center"/>
              <w:rPr>
                <w:rFonts w:ascii="宋体" w:hAnsi="宋体" w:cs="宋体"/>
                <w:color w:val="000000"/>
                <w:kern w:val="0"/>
                <w:szCs w:val="21"/>
              </w:rPr>
            </w:pPr>
            <w:r>
              <w:rPr>
                <w:rFonts w:ascii="宋体" w:hAnsi="宋体" w:cs="宋体" w:hint="eastAsia"/>
                <w:color w:val="000000"/>
                <w:kern w:val="0"/>
                <w:szCs w:val="21"/>
              </w:rPr>
              <w:t>冷媒铜管</w:t>
            </w:r>
          </w:p>
        </w:tc>
        <w:tc>
          <w:tcPr>
            <w:tcW w:w="4752" w:type="dxa"/>
            <w:tcBorders>
              <w:top w:val="single" w:sz="4" w:space="0" w:color="auto"/>
              <w:left w:val="nil"/>
              <w:bottom w:val="single" w:sz="4" w:space="0" w:color="auto"/>
              <w:right w:val="single" w:sz="4" w:space="0" w:color="auto"/>
            </w:tcBorders>
            <w:vAlign w:val="center"/>
          </w:tcPr>
          <w:p w:rsidR="00954ADC" w:rsidRDefault="00954ADC" w:rsidP="000F075C">
            <w:pPr>
              <w:widowControl/>
              <w:spacing w:line="360" w:lineRule="auto"/>
              <w:contextualSpacing/>
              <w:jc w:val="center"/>
              <w:rPr>
                <w:rFonts w:ascii="宋体" w:hAnsi="宋体" w:cs="宋体"/>
                <w:color w:val="000000"/>
                <w:kern w:val="0"/>
                <w:szCs w:val="21"/>
              </w:rPr>
            </w:pPr>
            <w:r>
              <w:rPr>
                <w:rFonts w:ascii="宋体" w:hAnsi="宋体" w:cs="宋体" w:hint="eastAsia"/>
                <w:color w:val="000000"/>
                <w:kern w:val="0"/>
                <w:szCs w:val="21"/>
              </w:rPr>
              <w:t>φ6.35</w:t>
            </w:r>
          </w:p>
        </w:tc>
        <w:tc>
          <w:tcPr>
            <w:tcW w:w="868" w:type="dxa"/>
            <w:tcBorders>
              <w:top w:val="single" w:sz="4" w:space="0" w:color="auto"/>
              <w:left w:val="nil"/>
              <w:bottom w:val="single" w:sz="4" w:space="0" w:color="auto"/>
              <w:right w:val="single" w:sz="4" w:space="0" w:color="auto"/>
            </w:tcBorders>
            <w:vAlign w:val="center"/>
          </w:tcPr>
          <w:p w:rsidR="00954ADC" w:rsidRDefault="00954ADC" w:rsidP="000F075C">
            <w:pPr>
              <w:widowControl/>
              <w:spacing w:line="360" w:lineRule="auto"/>
              <w:contextualSpacing/>
              <w:jc w:val="center"/>
              <w:rPr>
                <w:rFonts w:ascii="宋体" w:hAnsi="宋体" w:cs="宋体"/>
                <w:color w:val="000000"/>
                <w:kern w:val="0"/>
                <w:szCs w:val="21"/>
              </w:rPr>
            </w:pPr>
            <w:r>
              <w:rPr>
                <w:rFonts w:ascii="宋体" w:hAnsi="宋体" w:cs="宋体" w:hint="eastAsia"/>
                <w:color w:val="000000"/>
                <w:kern w:val="0"/>
                <w:szCs w:val="21"/>
              </w:rPr>
              <w:t>米</w:t>
            </w:r>
          </w:p>
        </w:tc>
        <w:tc>
          <w:tcPr>
            <w:tcW w:w="900" w:type="dxa"/>
            <w:tcBorders>
              <w:top w:val="single" w:sz="4" w:space="0" w:color="auto"/>
              <w:left w:val="nil"/>
              <w:bottom w:val="single" w:sz="4" w:space="0" w:color="auto"/>
              <w:right w:val="single" w:sz="4" w:space="0" w:color="auto"/>
            </w:tcBorders>
            <w:vAlign w:val="center"/>
          </w:tcPr>
          <w:p w:rsidR="00954ADC" w:rsidRDefault="00954ADC" w:rsidP="000F075C">
            <w:pPr>
              <w:widowControl/>
              <w:spacing w:line="360" w:lineRule="auto"/>
              <w:contextualSpacing/>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≥220</w:t>
            </w:r>
          </w:p>
        </w:tc>
        <w:tc>
          <w:tcPr>
            <w:tcW w:w="779" w:type="dxa"/>
            <w:tcBorders>
              <w:top w:val="single" w:sz="4" w:space="0" w:color="auto"/>
              <w:left w:val="nil"/>
              <w:bottom w:val="single" w:sz="4" w:space="0" w:color="auto"/>
              <w:right w:val="single" w:sz="4" w:space="0" w:color="auto"/>
            </w:tcBorders>
            <w:vAlign w:val="center"/>
          </w:tcPr>
          <w:p w:rsidR="00954ADC" w:rsidRDefault="00954ADC" w:rsidP="000F075C">
            <w:pPr>
              <w:widowControl/>
              <w:spacing w:line="360" w:lineRule="auto"/>
              <w:contextualSpacing/>
              <w:jc w:val="center"/>
              <w:rPr>
                <w:rFonts w:ascii="宋体" w:hAnsi="宋体" w:cs="宋体"/>
                <w:color w:val="000000"/>
                <w:kern w:val="0"/>
                <w:szCs w:val="21"/>
              </w:rPr>
            </w:pPr>
          </w:p>
        </w:tc>
      </w:tr>
      <w:tr w:rsidR="00954ADC" w:rsidTr="000F075C">
        <w:trPr>
          <w:trHeight w:val="477"/>
        </w:trPr>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954ADC" w:rsidRDefault="00954ADC" w:rsidP="000F075C">
            <w:pPr>
              <w:widowControl/>
              <w:spacing w:line="360" w:lineRule="auto"/>
              <w:contextualSpacing/>
              <w:jc w:val="center"/>
              <w:rPr>
                <w:rFonts w:ascii="宋体" w:hAnsi="宋体" w:cs="宋体"/>
                <w:color w:val="000000"/>
                <w:kern w:val="0"/>
                <w:szCs w:val="21"/>
              </w:rPr>
            </w:pPr>
            <w:r>
              <w:rPr>
                <w:rFonts w:ascii="宋体" w:hAnsi="宋体" w:cs="宋体" w:hint="eastAsia"/>
                <w:color w:val="000000"/>
                <w:kern w:val="0"/>
                <w:szCs w:val="21"/>
              </w:rPr>
              <w:t>2</w:t>
            </w:r>
          </w:p>
        </w:tc>
        <w:tc>
          <w:tcPr>
            <w:tcW w:w="1396" w:type="dxa"/>
            <w:tcBorders>
              <w:top w:val="single" w:sz="4" w:space="0" w:color="auto"/>
              <w:left w:val="nil"/>
              <w:bottom w:val="single" w:sz="4" w:space="0" w:color="auto"/>
              <w:right w:val="single" w:sz="4" w:space="0" w:color="auto"/>
            </w:tcBorders>
            <w:vAlign w:val="center"/>
          </w:tcPr>
          <w:p w:rsidR="00954ADC" w:rsidRDefault="00954ADC" w:rsidP="000F075C">
            <w:pPr>
              <w:widowControl/>
              <w:spacing w:line="360" w:lineRule="auto"/>
              <w:contextualSpacing/>
              <w:jc w:val="center"/>
              <w:rPr>
                <w:rFonts w:ascii="宋体" w:hAnsi="宋体" w:cs="宋体"/>
                <w:color w:val="000000"/>
                <w:kern w:val="0"/>
                <w:szCs w:val="21"/>
              </w:rPr>
            </w:pPr>
            <w:r>
              <w:rPr>
                <w:rFonts w:ascii="宋体" w:hAnsi="宋体" w:cs="宋体" w:hint="eastAsia"/>
                <w:color w:val="000000"/>
                <w:kern w:val="0"/>
                <w:szCs w:val="21"/>
              </w:rPr>
              <w:t>冷媒铜管</w:t>
            </w:r>
          </w:p>
        </w:tc>
        <w:tc>
          <w:tcPr>
            <w:tcW w:w="4752" w:type="dxa"/>
            <w:tcBorders>
              <w:top w:val="single" w:sz="4" w:space="0" w:color="auto"/>
              <w:left w:val="nil"/>
              <w:bottom w:val="single" w:sz="4" w:space="0" w:color="auto"/>
              <w:right w:val="single" w:sz="4" w:space="0" w:color="auto"/>
            </w:tcBorders>
            <w:vAlign w:val="center"/>
          </w:tcPr>
          <w:p w:rsidR="00954ADC" w:rsidRDefault="00954ADC" w:rsidP="000F075C">
            <w:pPr>
              <w:widowControl/>
              <w:spacing w:line="360" w:lineRule="auto"/>
              <w:contextualSpacing/>
              <w:jc w:val="center"/>
              <w:rPr>
                <w:rFonts w:ascii="宋体" w:hAnsi="宋体" w:cs="宋体"/>
                <w:color w:val="000000"/>
                <w:kern w:val="0"/>
                <w:szCs w:val="21"/>
              </w:rPr>
            </w:pPr>
            <w:r>
              <w:rPr>
                <w:rFonts w:ascii="宋体" w:hAnsi="宋体" w:cs="宋体" w:hint="eastAsia"/>
                <w:color w:val="000000"/>
                <w:kern w:val="0"/>
                <w:szCs w:val="21"/>
              </w:rPr>
              <w:t>φ9.53</w:t>
            </w:r>
          </w:p>
        </w:tc>
        <w:tc>
          <w:tcPr>
            <w:tcW w:w="868" w:type="dxa"/>
            <w:tcBorders>
              <w:top w:val="single" w:sz="4" w:space="0" w:color="auto"/>
              <w:left w:val="nil"/>
              <w:bottom w:val="single" w:sz="4" w:space="0" w:color="auto"/>
              <w:right w:val="single" w:sz="4" w:space="0" w:color="auto"/>
            </w:tcBorders>
            <w:vAlign w:val="center"/>
          </w:tcPr>
          <w:p w:rsidR="00954ADC" w:rsidRDefault="00954ADC" w:rsidP="000F075C">
            <w:pPr>
              <w:widowControl/>
              <w:spacing w:line="360" w:lineRule="auto"/>
              <w:contextualSpacing/>
              <w:jc w:val="center"/>
              <w:rPr>
                <w:rFonts w:ascii="宋体" w:hAnsi="宋体" w:cs="宋体"/>
                <w:color w:val="000000"/>
                <w:kern w:val="0"/>
                <w:szCs w:val="21"/>
              </w:rPr>
            </w:pPr>
            <w:r>
              <w:rPr>
                <w:rFonts w:ascii="宋体" w:hAnsi="宋体" w:cs="宋体" w:hint="eastAsia"/>
                <w:color w:val="000000"/>
                <w:kern w:val="0"/>
                <w:szCs w:val="21"/>
              </w:rPr>
              <w:t>米</w:t>
            </w:r>
          </w:p>
        </w:tc>
        <w:tc>
          <w:tcPr>
            <w:tcW w:w="900" w:type="dxa"/>
            <w:tcBorders>
              <w:top w:val="single" w:sz="4" w:space="0" w:color="auto"/>
              <w:left w:val="nil"/>
              <w:bottom w:val="single" w:sz="4" w:space="0" w:color="auto"/>
              <w:right w:val="single" w:sz="4" w:space="0" w:color="auto"/>
            </w:tcBorders>
            <w:vAlign w:val="center"/>
          </w:tcPr>
          <w:p w:rsidR="00954ADC" w:rsidRDefault="00954ADC" w:rsidP="000F075C">
            <w:pPr>
              <w:widowControl/>
              <w:spacing w:line="360" w:lineRule="auto"/>
              <w:contextualSpacing/>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 xml:space="preserve">≥300 </w:t>
            </w:r>
          </w:p>
        </w:tc>
        <w:tc>
          <w:tcPr>
            <w:tcW w:w="779" w:type="dxa"/>
            <w:tcBorders>
              <w:top w:val="single" w:sz="4" w:space="0" w:color="auto"/>
              <w:left w:val="nil"/>
              <w:bottom w:val="single" w:sz="4" w:space="0" w:color="auto"/>
              <w:right w:val="single" w:sz="4" w:space="0" w:color="auto"/>
            </w:tcBorders>
            <w:vAlign w:val="center"/>
          </w:tcPr>
          <w:p w:rsidR="00954ADC" w:rsidRDefault="00954ADC" w:rsidP="000F075C">
            <w:pPr>
              <w:widowControl/>
              <w:spacing w:line="360" w:lineRule="auto"/>
              <w:contextualSpacing/>
              <w:jc w:val="center"/>
              <w:rPr>
                <w:rFonts w:ascii="宋体" w:hAnsi="宋体" w:cs="宋体"/>
                <w:color w:val="000000"/>
                <w:kern w:val="0"/>
                <w:szCs w:val="21"/>
              </w:rPr>
            </w:pPr>
          </w:p>
        </w:tc>
      </w:tr>
      <w:tr w:rsidR="00954ADC" w:rsidTr="000F075C">
        <w:trPr>
          <w:trHeight w:val="477"/>
        </w:trPr>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954ADC" w:rsidRDefault="00954ADC" w:rsidP="000F075C">
            <w:pPr>
              <w:widowControl/>
              <w:spacing w:line="360" w:lineRule="auto"/>
              <w:contextualSpacing/>
              <w:jc w:val="center"/>
              <w:rPr>
                <w:rFonts w:ascii="宋体" w:hAnsi="宋体" w:cs="宋体"/>
                <w:color w:val="000000"/>
                <w:kern w:val="0"/>
                <w:szCs w:val="21"/>
              </w:rPr>
            </w:pPr>
            <w:r>
              <w:rPr>
                <w:rFonts w:ascii="宋体" w:hAnsi="宋体" w:cs="宋体" w:hint="eastAsia"/>
                <w:color w:val="000000"/>
                <w:kern w:val="0"/>
                <w:szCs w:val="21"/>
              </w:rPr>
              <w:t>3</w:t>
            </w:r>
          </w:p>
        </w:tc>
        <w:tc>
          <w:tcPr>
            <w:tcW w:w="1396" w:type="dxa"/>
            <w:tcBorders>
              <w:top w:val="single" w:sz="4" w:space="0" w:color="auto"/>
              <w:left w:val="nil"/>
              <w:bottom w:val="single" w:sz="4" w:space="0" w:color="auto"/>
              <w:right w:val="single" w:sz="4" w:space="0" w:color="auto"/>
            </w:tcBorders>
            <w:vAlign w:val="center"/>
          </w:tcPr>
          <w:p w:rsidR="00954ADC" w:rsidRDefault="00954ADC" w:rsidP="000F075C">
            <w:pPr>
              <w:widowControl/>
              <w:spacing w:line="360" w:lineRule="auto"/>
              <w:contextualSpacing/>
              <w:jc w:val="center"/>
              <w:rPr>
                <w:rFonts w:ascii="宋体" w:hAnsi="宋体" w:cs="宋体"/>
                <w:color w:val="000000"/>
                <w:kern w:val="0"/>
                <w:szCs w:val="21"/>
              </w:rPr>
            </w:pPr>
            <w:r>
              <w:rPr>
                <w:rFonts w:ascii="宋体" w:hAnsi="宋体" w:cs="宋体" w:hint="eastAsia"/>
                <w:color w:val="000000"/>
                <w:kern w:val="0"/>
                <w:szCs w:val="21"/>
              </w:rPr>
              <w:t>冷媒铜管</w:t>
            </w:r>
          </w:p>
        </w:tc>
        <w:tc>
          <w:tcPr>
            <w:tcW w:w="4752" w:type="dxa"/>
            <w:tcBorders>
              <w:top w:val="single" w:sz="4" w:space="0" w:color="auto"/>
              <w:left w:val="nil"/>
              <w:bottom w:val="single" w:sz="4" w:space="0" w:color="auto"/>
              <w:right w:val="single" w:sz="4" w:space="0" w:color="auto"/>
            </w:tcBorders>
            <w:vAlign w:val="center"/>
          </w:tcPr>
          <w:p w:rsidR="00954ADC" w:rsidRDefault="00954ADC" w:rsidP="000F075C">
            <w:pPr>
              <w:widowControl/>
              <w:spacing w:line="360" w:lineRule="auto"/>
              <w:contextualSpacing/>
              <w:jc w:val="center"/>
              <w:rPr>
                <w:rFonts w:ascii="宋体" w:hAnsi="宋体" w:cs="宋体"/>
                <w:color w:val="000000"/>
                <w:kern w:val="0"/>
                <w:szCs w:val="21"/>
              </w:rPr>
            </w:pPr>
            <w:r>
              <w:rPr>
                <w:rFonts w:ascii="宋体" w:hAnsi="宋体" w:cs="宋体" w:hint="eastAsia"/>
                <w:color w:val="000000"/>
                <w:kern w:val="0"/>
                <w:szCs w:val="21"/>
              </w:rPr>
              <w:t>φ12.7</w:t>
            </w:r>
          </w:p>
        </w:tc>
        <w:tc>
          <w:tcPr>
            <w:tcW w:w="868" w:type="dxa"/>
            <w:tcBorders>
              <w:top w:val="single" w:sz="4" w:space="0" w:color="auto"/>
              <w:left w:val="nil"/>
              <w:bottom w:val="single" w:sz="4" w:space="0" w:color="auto"/>
              <w:right w:val="single" w:sz="4" w:space="0" w:color="auto"/>
            </w:tcBorders>
            <w:vAlign w:val="center"/>
          </w:tcPr>
          <w:p w:rsidR="00954ADC" w:rsidRDefault="00954ADC" w:rsidP="000F075C">
            <w:pPr>
              <w:widowControl/>
              <w:spacing w:line="360" w:lineRule="auto"/>
              <w:contextualSpacing/>
              <w:jc w:val="center"/>
              <w:rPr>
                <w:rFonts w:ascii="宋体" w:hAnsi="宋体" w:cs="宋体"/>
                <w:color w:val="000000"/>
                <w:kern w:val="0"/>
                <w:szCs w:val="21"/>
              </w:rPr>
            </w:pPr>
            <w:r>
              <w:rPr>
                <w:rFonts w:ascii="宋体" w:hAnsi="宋体" w:cs="宋体" w:hint="eastAsia"/>
                <w:color w:val="000000"/>
                <w:kern w:val="0"/>
                <w:szCs w:val="21"/>
              </w:rPr>
              <w:t>米</w:t>
            </w:r>
          </w:p>
        </w:tc>
        <w:tc>
          <w:tcPr>
            <w:tcW w:w="900" w:type="dxa"/>
            <w:tcBorders>
              <w:top w:val="single" w:sz="4" w:space="0" w:color="auto"/>
              <w:left w:val="nil"/>
              <w:bottom w:val="single" w:sz="4" w:space="0" w:color="auto"/>
              <w:right w:val="single" w:sz="4" w:space="0" w:color="auto"/>
            </w:tcBorders>
            <w:vAlign w:val="center"/>
          </w:tcPr>
          <w:p w:rsidR="00954ADC" w:rsidRDefault="00954ADC" w:rsidP="000F075C">
            <w:pPr>
              <w:widowControl/>
              <w:spacing w:line="360" w:lineRule="auto"/>
              <w:contextualSpacing/>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≥340</w:t>
            </w:r>
          </w:p>
        </w:tc>
        <w:tc>
          <w:tcPr>
            <w:tcW w:w="779" w:type="dxa"/>
            <w:tcBorders>
              <w:top w:val="single" w:sz="4" w:space="0" w:color="auto"/>
              <w:left w:val="nil"/>
              <w:bottom w:val="single" w:sz="4" w:space="0" w:color="auto"/>
              <w:right w:val="single" w:sz="4" w:space="0" w:color="auto"/>
            </w:tcBorders>
            <w:vAlign w:val="center"/>
          </w:tcPr>
          <w:p w:rsidR="00954ADC" w:rsidRDefault="00954ADC" w:rsidP="000F075C">
            <w:pPr>
              <w:widowControl/>
              <w:spacing w:line="360" w:lineRule="auto"/>
              <w:contextualSpacing/>
              <w:jc w:val="center"/>
              <w:rPr>
                <w:rFonts w:ascii="宋体" w:hAnsi="宋体" w:cs="宋体"/>
                <w:color w:val="000000"/>
                <w:kern w:val="0"/>
                <w:szCs w:val="21"/>
              </w:rPr>
            </w:pPr>
          </w:p>
        </w:tc>
      </w:tr>
      <w:tr w:rsidR="00954ADC" w:rsidTr="000F075C">
        <w:trPr>
          <w:trHeight w:val="477"/>
        </w:trPr>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954ADC" w:rsidRDefault="00954ADC" w:rsidP="000F075C">
            <w:pPr>
              <w:widowControl/>
              <w:spacing w:line="360" w:lineRule="auto"/>
              <w:contextualSpacing/>
              <w:jc w:val="center"/>
              <w:rPr>
                <w:rFonts w:ascii="宋体" w:hAnsi="宋体" w:cs="宋体"/>
                <w:color w:val="000000"/>
                <w:kern w:val="0"/>
                <w:szCs w:val="21"/>
              </w:rPr>
            </w:pPr>
            <w:r>
              <w:rPr>
                <w:rFonts w:ascii="宋体" w:hAnsi="宋体" w:cs="宋体" w:hint="eastAsia"/>
                <w:color w:val="000000"/>
                <w:kern w:val="0"/>
                <w:szCs w:val="21"/>
              </w:rPr>
              <w:t>4</w:t>
            </w:r>
          </w:p>
        </w:tc>
        <w:tc>
          <w:tcPr>
            <w:tcW w:w="1396" w:type="dxa"/>
            <w:tcBorders>
              <w:top w:val="single" w:sz="4" w:space="0" w:color="auto"/>
              <w:left w:val="nil"/>
              <w:bottom w:val="single" w:sz="4" w:space="0" w:color="auto"/>
              <w:right w:val="single" w:sz="4" w:space="0" w:color="auto"/>
            </w:tcBorders>
            <w:vAlign w:val="center"/>
          </w:tcPr>
          <w:p w:rsidR="00954ADC" w:rsidRDefault="00954ADC" w:rsidP="000F075C">
            <w:pPr>
              <w:widowControl/>
              <w:spacing w:line="360" w:lineRule="auto"/>
              <w:contextualSpacing/>
              <w:jc w:val="center"/>
              <w:rPr>
                <w:rFonts w:ascii="宋体" w:hAnsi="宋体" w:cs="宋体"/>
                <w:color w:val="000000"/>
                <w:kern w:val="0"/>
                <w:szCs w:val="21"/>
              </w:rPr>
            </w:pPr>
            <w:r>
              <w:rPr>
                <w:rFonts w:ascii="宋体" w:hAnsi="宋体" w:cs="宋体" w:hint="eastAsia"/>
                <w:color w:val="000000"/>
                <w:kern w:val="0"/>
                <w:szCs w:val="21"/>
              </w:rPr>
              <w:t>冷媒铜管</w:t>
            </w:r>
          </w:p>
        </w:tc>
        <w:tc>
          <w:tcPr>
            <w:tcW w:w="4752" w:type="dxa"/>
            <w:tcBorders>
              <w:top w:val="single" w:sz="4" w:space="0" w:color="auto"/>
              <w:left w:val="nil"/>
              <w:bottom w:val="single" w:sz="4" w:space="0" w:color="auto"/>
              <w:right w:val="single" w:sz="4" w:space="0" w:color="auto"/>
            </w:tcBorders>
            <w:vAlign w:val="center"/>
          </w:tcPr>
          <w:p w:rsidR="00954ADC" w:rsidRDefault="00954ADC" w:rsidP="000F075C">
            <w:pPr>
              <w:widowControl/>
              <w:spacing w:line="360" w:lineRule="auto"/>
              <w:contextualSpacing/>
              <w:jc w:val="center"/>
              <w:rPr>
                <w:rFonts w:ascii="宋体" w:hAnsi="宋体" w:cs="宋体"/>
                <w:color w:val="000000"/>
                <w:kern w:val="0"/>
                <w:szCs w:val="21"/>
              </w:rPr>
            </w:pPr>
            <w:r>
              <w:rPr>
                <w:rFonts w:ascii="宋体" w:hAnsi="宋体" w:cs="宋体" w:hint="eastAsia"/>
                <w:color w:val="000000"/>
                <w:kern w:val="0"/>
                <w:szCs w:val="21"/>
              </w:rPr>
              <w:t>φ15.66</w:t>
            </w:r>
          </w:p>
        </w:tc>
        <w:tc>
          <w:tcPr>
            <w:tcW w:w="868" w:type="dxa"/>
            <w:tcBorders>
              <w:top w:val="single" w:sz="4" w:space="0" w:color="auto"/>
              <w:left w:val="nil"/>
              <w:bottom w:val="single" w:sz="4" w:space="0" w:color="auto"/>
              <w:right w:val="single" w:sz="4" w:space="0" w:color="auto"/>
            </w:tcBorders>
            <w:vAlign w:val="center"/>
          </w:tcPr>
          <w:p w:rsidR="00954ADC" w:rsidRDefault="00954ADC" w:rsidP="000F075C">
            <w:pPr>
              <w:widowControl/>
              <w:spacing w:line="360" w:lineRule="auto"/>
              <w:contextualSpacing/>
              <w:jc w:val="center"/>
              <w:rPr>
                <w:rFonts w:ascii="宋体" w:hAnsi="宋体" w:cs="宋体"/>
                <w:color w:val="000000"/>
                <w:kern w:val="0"/>
                <w:szCs w:val="21"/>
              </w:rPr>
            </w:pPr>
            <w:r>
              <w:rPr>
                <w:rFonts w:ascii="宋体" w:hAnsi="宋体" w:cs="宋体" w:hint="eastAsia"/>
                <w:color w:val="000000"/>
                <w:kern w:val="0"/>
                <w:szCs w:val="21"/>
              </w:rPr>
              <w:t>米</w:t>
            </w:r>
          </w:p>
        </w:tc>
        <w:tc>
          <w:tcPr>
            <w:tcW w:w="900" w:type="dxa"/>
            <w:tcBorders>
              <w:top w:val="single" w:sz="4" w:space="0" w:color="auto"/>
              <w:left w:val="nil"/>
              <w:bottom w:val="single" w:sz="4" w:space="0" w:color="auto"/>
              <w:right w:val="single" w:sz="4" w:space="0" w:color="auto"/>
            </w:tcBorders>
            <w:vAlign w:val="center"/>
          </w:tcPr>
          <w:p w:rsidR="00954ADC" w:rsidRDefault="00954ADC" w:rsidP="000F075C">
            <w:pPr>
              <w:widowControl/>
              <w:spacing w:line="360" w:lineRule="auto"/>
              <w:contextualSpacing/>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≥360</w:t>
            </w:r>
          </w:p>
        </w:tc>
        <w:tc>
          <w:tcPr>
            <w:tcW w:w="779" w:type="dxa"/>
            <w:tcBorders>
              <w:top w:val="single" w:sz="4" w:space="0" w:color="auto"/>
              <w:left w:val="nil"/>
              <w:bottom w:val="single" w:sz="4" w:space="0" w:color="auto"/>
              <w:right w:val="single" w:sz="4" w:space="0" w:color="auto"/>
            </w:tcBorders>
            <w:vAlign w:val="center"/>
          </w:tcPr>
          <w:p w:rsidR="00954ADC" w:rsidRDefault="00954ADC" w:rsidP="000F075C">
            <w:pPr>
              <w:widowControl/>
              <w:spacing w:line="360" w:lineRule="auto"/>
              <w:contextualSpacing/>
              <w:jc w:val="center"/>
              <w:rPr>
                <w:rFonts w:ascii="宋体" w:hAnsi="宋体" w:cs="宋体"/>
                <w:color w:val="000000"/>
                <w:kern w:val="0"/>
                <w:szCs w:val="21"/>
              </w:rPr>
            </w:pPr>
          </w:p>
        </w:tc>
      </w:tr>
      <w:tr w:rsidR="00954ADC" w:rsidTr="000F075C">
        <w:trPr>
          <w:trHeight w:val="477"/>
        </w:trPr>
        <w:tc>
          <w:tcPr>
            <w:tcW w:w="1081" w:type="dxa"/>
            <w:tcBorders>
              <w:top w:val="nil"/>
              <w:left w:val="single" w:sz="4" w:space="0" w:color="auto"/>
              <w:bottom w:val="single" w:sz="4" w:space="0" w:color="auto"/>
              <w:right w:val="single" w:sz="4" w:space="0" w:color="auto"/>
            </w:tcBorders>
            <w:shd w:val="clear" w:color="000000" w:fill="FFFFFF"/>
            <w:vAlign w:val="center"/>
          </w:tcPr>
          <w:p w:rsidR="00954ADC" w:rsidRDefault="00954ADC" w:rsidP="000F075C">
            <w:pPr>
              <w:widowControl/>
              <w:spacing w:line="360" w:lineRule="auto"/>
              <w:contextualSpacing/>
              <w:jc w:val="center"/>
              <w:rPr>
                <w:rFonts w:ascii="宋体" w:hAnsi="宋体" w:cs="宋体"/>
                <w:color w:val="000000"/>
                <w:kern w:val="0"/>
                <w:szCs w:val="21"/>
              </w:rPr>
            </w:pPr>
            <w:r>
              <w:rPr>
                <w:rFonts w:ascii="宋体" w:hAnsi="宋体" w:cs="宋体" w:hint="eastAsia"/>
                <w:color w:val="000000"/>
                <w:kern w:val="0"/>
                <w:szCs w:val="21"/>
              </w:rPr>
              <w:t>5</w:t>
            </w:r>
          </w:p>
        </w:tc>
        <w:tc>
          <w:tcPr>
            <w:tcW w:w="1396" w:type="dxa"/>
            <w:tcBorders>
              <w:top w:val="nil"/>
              <w:left w:val="nil"/>
              <w:bottom w:val="single" w:sz="4" w:space="0" w:color="auto"/>
              <w:right w:val="single" w:sz="4" w:space="0" w:color="auto"/>
            </w:tcBorders>
            <w:vAlign w:val="center"/>
          </w:tcPr>
          <w:p w:rsidR="00954ADC" w:rsidRDefault="00954ADC" w:rsidP="000F075C">
            <w:pPr>
              <w:widowControl/>
              <w:spacing w:line="360" w:lineRule="auto"/>
              <w:contextualSpacing/>
              <w:jc w:val="center"/>
              <w:rPr>
                <w:rFonts w:ascii="宋体" w:hAnsi="宋体" w:cs="宋体"/>
                <w:color w:val="000000"/>
                <w:kern w:val="0"/>
                <w:szCs w:val="21"/>
              </w:rPr>
            </w:pPr>
            <w:r>
              <w:rPr>
                <w:rFonts w:ascii="宋体" w:hAnsi="宋体" w:cs="宋体" w:hint="eastAsia"/>
                <w:color w:val="000000"/>
                <w:kern w:val="0"/>
                <w:szCs w:val="21"/>
              </w:rPr>
              <w:t>冷媒铜管</w:t>
            </w:r>
          </w:p>
        </w:tc>
        <w:tc>
          <w:tcPr>
            <w:tcW w:w="4752" w:type="dxa"/>
            <w:tcBorders>
              <w:top w:val="nil"/>
              <w:left w:val="nil"/>
              <w:bottom w:val="single" w:sz="4" w:space="0" w:color="auto"/>
              <w:right w:val="single" w:sz="4" w:space="0" w:color="auto"/>
            </w:tcBorders>
            <w:vAlign w:val="center"/>
          </w:tcPr>
          <w:p w:rsidR="00954ADC" w:rsidRDefault="00954ADC" w:rsidP="000F075C">
            <w:pPr>
              <w:widowControl/>
              <w:spacing w:line="360" w:lineRule="auto"/>
              <w:contextualSpacing/>
              <w:jc w:val="center"/>
              <w:rPr>
                <w:rFonts w:ascii="宋体" w:hAnsi="宋体" w:cs="宋体"/>
                <w:color w:val="000000"/>
                <w:kern w:val="0"/>
                <w:szCs w:val="21"/>
              </w:rPr>
            </w:pPr>
            <w:r>
              <w:rPr>
                <w:rFonts w:ascii="宋体" w:hAnsi="宋体" w:cs="宋体" w:hint="eastAsia"/>
                <w:color w:val="000000"/>
                <w:kern w:val="0"/>
                <w:szCs w:val="21"/>
              </w:rPr>
              <w:t>φ19.6</w:t>
            </w:r>
          </w:p>
        </w:tc>
        <w:tc>
          <w:tcPr>
            <w:tcW w:w="868" w:type="dxa"/>
            <w:tcBorders>
              <w:top w:val="nil"/>
              <w:left w:val="nil"/>
              <w:bottom w:val="single" w:sz="4" w:space="0" w:color="auto"/>
              <w:right w:val="single" w:sz="4" w:space="0" w:color="auto"/>
            </w:tcBorders>
            <w:vAlign w:val="center"/>
          </w:tcPr>
          <w:p w:rsidR="00954ADC" w:rsidRDefault="00954ADC" w:rsidP="000F075C">
            <w:pPr>
              <w:widowControl/>
              <w:spacing w:line="360" w:lineRule="auto"/>
              <w:contextualSpacing/>
              <w:jc w:val="center"/>
              <w:rPr>
                <w:rFonts w:ascii="宋体" w:hAnsi="宋体" w:cs="宋体"/>
                <w:color w:val="000000"/>
                <w:kern w:val="0"/>
                <w:szCs w:val="21"/>
              </w:rPr>
            </w:pPr>
            <w:r>
              <w:rPr>
                <w:rFonts w:ascii="宋体" w:hAnsi="宋体" w:cs="宋体" w:hint="eastAsia"/>
                <w:color w:val="000000"/>
                <w:kern w:val="0"/>
                <w:szCs w:val="21"/>
              </w:rPr>
              <w:t>米</w:t>
            </w:r>
          </w:p>
        </w:tc>
        <w:tc>
          <w:tcPr>
            <w:tcW w:w="900" w:type="dxa"/>
            <w:tcBorders>
              <w:top w:val="nil"/>
              <w:left w:val="nil"/>
              <w:bottom w:val="single" w:sz="4" w:space="0" w:color="auto"/>
              <w:right w:val="single" w:sz="4" w:space="0" w:color="auto"/>
            </w:tcBorders>
            <w:vAlign w:val="center"/>
          </w:tcPr>
          <w:p w:rsidR="00954ADC" w:rsidRDefault="00954ADC" w:rsidP="000F075C">
            <w:pPr>
              <w:widowControl/>
              <w:spacing w:line="360" w:lineRule="auto"/>
              <w:contextualSpacing/>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 xml:space="preserve">≥350 </w:t>
            </w:r>
          </w:p>
        </w:tc>
        <w:tc>
          <w:tcPr>
            <w:tcW w:w="779" w:type="dxa"/>
            <w:tcBorders>
              <w:top w:val="nil"/>
              <w:left w:val="nil"/>
              <w:bottom w:val="single" w:sz="4" w:space="0" w:color="auto"/>
              <w:right w:val="single" w:sz="4" w:space="0" w:color="auto"/>
            </w:tcBorders>
            <w:vAlign w:val="center"/>
          </w:tcPr>
          <w:p w:rsidR="00954ADC" w:rsidRDefault="00954ADC" w:rsidP="000F075C">
            <w:pPr>
              <w:widowControl/>
              <w:spacing w:line="360" w:lineRule="auto"/>
              <w:contextualSpacing/>
              <w:jc w:val="center"/>
              <w:rPr>
                <w:rFonts w:ascii="宋体" w:hAnsi="宋体" w:cs="宋体"/>
                <w:color w:val="000000"/>
                <w:kern w:val="0"/>
                <w:szCs w:val="21"/>
              </w:rPr>
            </w:pPr>
          </w:p>
        </w:tc>
      </w:tr>
      <w:tr w:rsidR="00954ADC" w:rsidTr="000F075C">
        <w:trPr>
          <w:trHeight w:val="477"/>
        </w:trPr>
        <w:tc>
          <w:tcPr>
            <w:tcW w:w="1081" w:type="dxa"/>
            <w:tcBorders>
              <w:top w:val="nil"/>
              <w:left w:val="single" w:sz="4" w:space="0" w:color="auto"/>
              <w:bottom w:val="single" w:sz="4" w:space="0" w:color="auto"/>
              <w:right w:val="single" w:sz="4" w:space="0" w:color="auto"/>
            </w:tcBorders>
            <w:shd w:val="clear" w:color="000000" w:fill="FFFFFF"/>
            <w:vAlign w:val="center"/>
          </w:tcPr>
          <w:p w:rsidR="00954ADC" w:rsidRDefault="00954ADC" w:rsidP="000F075C">
            <w:pPr>
              <w:widowControl/>
              <w:spacing w:line="360" w:lineRule="auto"/>
              <w:contextualSpacing/>
              <w:jc w:val="center"/>
              <w:rPr>
                <w:rFonts w:ascii="宋体" w:hAnsi="宋体" w:cs="宋体"/>
                <w:color w:val="000000"/>
                <w:kern w:val="0"/>
                <w:szCs w:val="21"/>
              </w:rPr>
            </w:pPr>
            <w:r>
              <w:rPr>
                <w:rFonts w:ascii="宋体" w:hAnsi="宋体" w:cs="宋体" w:hint="eastAsia"/>
                <w:color w:val="000000"/>
                <w:kern w:val="0"/>
                <w:szCs w:val="21"/>
              </w:rPr>
              <w:t>6</w:t>
            </w:r>
          </w:p>
        </w:tc>
        <w:tc>
          <w:tcPr>
            <w:tcW w:w="1396" w:type="dxa"/>
            <w:tcBorders>
              <w:top w:val="nil"/>
              <w:left w:val="nil"/>
              <w:bottom w:val="single" w:sz="4" w:space="0" w:color="auto"/>
              <w:right w:val="single" w:sz="4" w:space="0" w:color="auto"/>
            </w:tcBorders>
            <w:vAlign w:val="center"/>
          </w:tcPr>
          <w:p w:rsidR="00954ADC" w:rsidRDefault="00954ADC" w:rsidP="000F075C">
            <w:pPr>
              <w:widowControl/>
              <w:spacing w:line="360" w:lineRule="auto"/>
              <w:contextualSpacing/>
              <w:jc w:val="center"/>
              <w:rPr>
                <w:rFonts w:ascii="宋体" w:hAnsi="宋体" w:cs="宋体"/>
                <w:color w:val="000000"/>
                <w:kern w:val="0"/>
                <w:szCs w:val="21"/>
              </w:rPr>
            </w:pPr>
            <w:r>
              <w:rPr>
                <w:rFonts w:ascii="宋体" w:hAnsi="宋体" w:cs="宋体" w:hint="eastAsia"/>
                <w:color w:val="000000"/>
                <w:kern w:val="0"/>
                <w:szCs w:val="21"/>
              </w:rPr>
              <w:t>冷媒铜管</w:t>
            </w:r>
          </w:p>
        </w:tc>
        <w:tc>
          <w:tcPr>
            <w:tcW w:w="4752" w:type="dxa"/>
            <w:tcBorders>
              <w:top w:val="nil"/>
              <w:left w:val="nil"/>
              <w:bottom w:val="single" w:sz="4" w:space="0" w:color="auto"/>
              <w:right w:val="single" w:sz="4" w:space="0" w:color="auto"/>
            </w:tcBorders>
            <w:vAlign w:val="center"/>
          </w:tcPr>
          <w:p w:rsidR="00954ADC" w:rsidRDefault="00954ADC" w:rsidP="000F075C">
            <w:pPr>
              <w:widowControl/>
              <w:spacing w:line="360" w:lineRule="auto"/>
              <w:contextualSpacing/>
              <w:jc w:val="center"/>
              <w:rPr>
                <w:rFonts w:ascii="宋体" w:hAnsi="宋体" w:cs="宋体"/>
                <w:color w:val="000000"/>
                <w:kern w:val="0"/>
                <w:szCs w:val="21"/>
              </w:rPr>
            </w:pPr>
            <w:r>
              <w:rPr>
                <w:rFonts w:ascii="宋体" w:hAnsi="宋体" w:cs="宋体" w:hint="eastAsia"/>
                <w:color w:val="000000"/>
                <w:kern w:val="0"/>
                <w:szCs w:val="21"/>
              </w:rPr>
              <w:t>φ22.2</w:t>
            </w:r>
          </w:p>
        </w:tc>
        <w:tc>
          <w:tcPr>
            <w:tcW w:w="868" w:type="dxa"/>
            <w:tcBorders>
              <w:top w:val="nil"/>
              <w:left w:val="nil"/>
              <w:bottom w:val="single" w:sz="4" w:space="0" w:color="auto"/>
              <w:right w:val="single" w:sz="4" w:space="0" w:color="auto"/>
            </w:tcBorders>
            <w:vAlign w:val="center"/>
          </w:tcPr>
          <w:p w:rsidR="00954ADC" w:rsidRDefault="00954ADC" w:rsidP="000F075C">
            <w:pPr>
              <w:widowControl/>
              <w:spacing w:line="360" w:lineRule="auto"/>
              <w:contextualSpacing/>
              <w:jc w:val="center"/>
              <w:rPr>
                <w:rFonts w:ascii="宋体" w:hAnsi="宋体" w:cs="宋体"/>
                <w:color w:val="000000"/>
                <w:kern w:val="0"/>
                <w:szCs w:val="21"/>
              </w:rPr>
            </w:pPr>
            <w:r>
              <w:rPr>
                <w:rFonts w:ascii="宋体" w:hAnsi="宋体" w:cs="宋体" w:hint="eastAsia"/>
                <w:color w:val="000000"/>
                <w:kern w:val="0"/>
                <w:szCs w:val="21"/>
              </w:rPr>
              <w:t>米</w:t>
            </w:r>
          </w:p>
        </w:tc>
        <w:tc>
          <w:tcPr>
            <w:tcW w:w="900" w:type="dxa"/>
            <w:tcBorders>
              <w:top w:val="nil"/>
              <w:left w:val="nil"/>
              <w:bottom w:val="single" w:sz="4" w:space="0" w:color="auto"/>
              <w:right w:val="single" w:sz="4" w:space="0" w:color="auto"/>
            </w:tcBorders>
            <w:vAlign w:val="center"/>
          </w:tcPr>
          <w:p w:rsidR="00954ADC" w:rsidRDefault="00954ADC" w:rsidP="000F075C">
            <w:pPr>
              <w:widowControl/>
              <w:spacing w:line="360" w:lineRule="auto"/>
              <w:contextualSpacing/>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≥280</w:t>
            </w:r>
          </w:p>
        </w:tc>
        <w:tc>
          <w:tcPr>
            <w:tcW w:w="779" w:type="dxa"/>
            <w:tcBorders>
              <w:top w:val="nil"/>
              <w:left w:val="nil"/>
              <w:bottom w:val="single" w:sz="4" w:space="0" w:color="auto"/>
              <w:right w:val="single" w:sz="4" w:space="0" w:color="auto"/>
            </w:tcBorders>
            <w:vAlign w:val="center"/>
          </w:tcPr>
          <w:p w:rsidR="00954ADC" w:rsidRDefault="00954ADC" w:rsidP="000F075C">
            <w:pPr>
              <w:widowControl/>
              <w:spacing w:line="360" w:lineRule="auto"/>
              <w:contextualSpacing/>
              <w:jc w:val="center"/>
              <w:rPr>
                <w:rFonts w:ascii="宋体" w:hAnsi="宋体" w:cs="宋体"/>
                <w:color w:val="000000"/>
                <w:kern w:val="0"/>
                <w:szCs w:val="21"/>
              </w:rPr>
            </w:pPr>
          </w:p>
        </w:tc>
      </w:tr>
      <w:tr w:rsidR="00954ADC" w:rsidTr="000F075C">
        <w:trPr>
          <w:trHeight w:val="477"/>
        </w:trPr>
        <w:tc>
          <w:tcPr>
            <w:tcW w:w="1081" w:type="dxa"/>
            <w:tcBorders>
              <w:top w:val="nil"/>
              <w:left w:val="single" w:sz="4" w:space="0" w:color="auto"/>
              <w:bottom w:val="single" w:sz="4" w:space="0" w:color="auto"/>
              <w:right w:val="single" w:sz="4" w:space="0" w:color="auto"/>
            </w:tcBorders>
            <w:shd w:val="clear" w:color="000000" w:fill="FFFFFF"/>
            <w:vAlign w:val="center"/>
          </w:tcPr>
          <w:p w:rsidR="00954ADC" w:rsidRDefault="00954ADC" w:rsidP="000F075C">
            <w:pPr>
              <w:widowControl/>
              <w:spacing w:line="360" w:lineRule="auto"/>
              <w:contextualSpacing/>
              <w:jc w:val="center"/>
              <w:rPr>
                <w:rFonts w:ascii="宋体" w:hAnsi="宋体" w:cs="宋体"/>
                <w:color w:val="000000"/>
                <w:kern w:val="0"/>
                <w:szCs w:val="21"/>
              </w:rPr>
            </w:pPr>
            <w:r>
              <w:rPr>
                <w:rFonts w:ascii="宋体" w:hAnsi="宋体" w:cs="宋体" w:hint="eastAsia"/>
                <w:color w:val="000000"/>
                <w:kern w:val="0"/>
                <w:szCs w:val="21"/>
              </w:rPr>
              <w:t>7</w:t>
            </w:r>
          </w:p>
        </w:tc>
        <w:tc>
          <w:tcPr>
            <w:tcW w:w="1396" w:type="dxa"/>
            <w:tcBorders>
              <w:top w:val="nil"/>
              <w:left w:val="nil"/>
              <w:bottom w:val="single" w:sz="4" w:space="0" w:color="auto"/>
              <w:right w:val="single" w:sz="4" w:space="0" w:color="auto"/>
            </w:tcBorders>
            <w:vAlign w:val="center"/>
          </w:tcPr>
          <w:p w:rsidR="00954ADC" w:rsidRDefault="00954ADC" w:rsidP="000F075C">
            <w:pPr>
              <w:widowControl/>
              <w:spacing w:line="360" w:lineRule="auto"/>
              <w:contextualSpacing/>
              <w:jc w:val="center"/>
              <w:rPr>
                <w:rFonts w:ascii="宋体" w:hAnsi="宋体" w:cs="宋体"/>
                <w:color w:val="000000"/>
                <w:kern w:val="0"/>
                <w:szCs w:val="21"/>
              </w:rPr>
            </w:pPr>
            <w:r>
              <w:rPr>
                <w:rFonts w:ascii="宋体" w:hAnsi="宋体" w:cs="宋体" w:hint="eastAsia"/>
                <w:color w:val="000000"/>
                <w:kern w:val="0"/>
                <w:szCs w:val="21"/>
              </w:rPr>
              <w:t>冷媒铜管</w:t>
            </w:r>
          </w:p>
        </w:tc>
        <w:tc>
          <w:tcPr>
            <w:tcW w:w="4752" w:type="dxa"/>
            <w:tcBorders>
              <w:top w:val="nil"/>
              <w:left w:val="nil"/>
              <w:bottom w:val="single" w:sz="4" w:space="0" w:color="auto"/>
              <w:right w:val="single" w:sz="4" w:space="0" w:color="auto"/>
            </w:tcBorders>
            <w:vAlign w:val="center"/>
          </w:tcPr>
          <w:p w:rsidR="00954ADC" w:rsidRDefault="00954ADC" w:rsidP="000F075C">
            <w:pPr>
              <w:widowControl/>
              <w:spacing w:line="360" w:lineRule="auto"/>
              <w:contextualSpacing/>
              <w:jc w:val="center"/>
              <w:rPr>
                <w:rFonts w:ascii="宋体" w:hAnsi="宋体" w:cs="宋体"/>
                <w:color w:val="000000"/>
                <w:kern w:val="0"/>
                <w:szCs w:val="21"/>
              </w:rPr>
            </w:pPr>
            <w:r>
              <w:rPr>
                <w:rFonts w:ascii="宋体" w:hAnsi="宋体" w:cs="宋体" w:hint="eastAsia"/>
                <w:color w:val="000000"/>
                <w:kern w:val="0"/>
                <w:szCs w:val="21"/>
              </w:rPr>
              <w:t>φ25.4</w:t>
            </w:r>
          </w:p>
        </w:tc>
        <w:tc>
          <w:tcPr>
            <w:tcW w:w="868" w:type="dxa"/>
            <w:tcBorders>
              <w:top w:val="nil"/>
              <w:left w:val="nil"/>
              <w:bottom w:val="single" w:sz="4" w:space="0" w:color="auto"/>
              <w:right w:val="single" w:sz="4" w:space="0" w:color="auto"/>
            </w:tcBorders>
            <w:vAlign w:val="center"/>
          </w:tcPr>
          <w:p w:rsidR="00954ADC" w:rsidRDefault="00954ADC" w:rsidP="000F075C">
            <w:pPr>
              <w:widowControl/>
              <w:spacing w:line="360" w:lineRule="auto"/>
              <w:contextualSpacing/>
              <w:jc w:val="center"/>
              <w:rPr>
                <w:rFonts w:ascii="宋体" w:hAnsi="宋体" w:cs="宋体"/>
                <w:color w:val="000000"/>
                <w:kern w:val="0"/>
                <w:szCs w:val="21"/>
              </w:rPr>
            </w:pPr>
            <w:r>
              <w:rPr>
                <w:rFonts w:ascii="宋体" w:hAnsi="宋体" w:cs="宋体" w:hint="eastAsia"/>
                <w:color w:val="000000"/>
                <w:kern w:val="0"/>
                <w:szCs w:val="21"/>
              </w:rPr>
              <w:t>米</w:t>
            </w:r>
          </w:p>
        </w:tc>
        <w:tc>
          <w:tcPr>
            <w:tcW w:w="900" w:type="dxa"/>
            <w:tcBorders>
              <w:top w:val="nil"/>
              <w:left w:val="nil"/>
              <w:bottom w:val="single" w:sz="4" w:space="0" w:color="auto"/>
              <w:right w:val="single" w:sz="4" w:space="0" w:color="auto"/>
            </w:tcBorders>
            <w:vAlign w:val="center"/>
          </w:tcPr>
          <w:p w:rsidR="00954ADC" w:rsidRDefault="00954ADC" w:rsidP="000F075C">
            <w:pPr>
              <w:widowControl/>
              <w:spacing w:line="360" w:lineRule="auto"/>
              <w:contextualSpacing/>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≥320</w:t>
            </w:r>
          </w:p>
        </w:tc>
        <w:tc>
          <w:tcPr>
            <w:tcW w:w="779" w:type="dxa"/>
            <w:tcBorders>
              <w:top w:val="nil"/>
              <w:left w:val="nil"/>
              <w:bottom w:val="single" w:sz="4" w:space="0" w:color="auto"/>
              <w:right w:val="single" w:sz="4" w:space="0" w:color="auto"/>
            </w:tcBorders>
            <w:vAlign w:val="center"/>
          </w:tcPr>
          <w:p w:rsidR="00954ADC" w:rsidRDefault="00954ADC" w:rsidP="000F075C">
            <w:pPr>
              <w:widowControl/>
              <w:spacing w:line="360" w:lineRule="auto"/>
              <w:contextualSpacing/>
              <w:jc w:val="center"/>
              <w:rPr>
                <w:rFonts w:ascii="宋体" w:hAnsi="宋体" w:cs="宋体"/>
                <w:color w:val="000000"/>
                <w:kern w:val="0"/>
                <w:szCs w:val="21"/>
              </w:rPr>
            </w:pPr>
          </w:p>
        </w:tc>
      </w:tr>
      <w:tr w:rsidR="00954ADC" w:rsidTr="000F075C">
        <w:trPr>
          <w:trHeight w:val="477"/>
        </w:trPr>
        <w:tc>
          <w:tcPr>
            <w:tcW w:w="1081" w:type="dxa"/>
            <w:tcBorders>
              <w:top w:val="nil"/>
              <w:left w:val="single" w:sz="4" w:space="0" w:color="auto"/>
              <w:bottom w:val="single" w:sz="4" w:space="0" w:color="auto"/>
              <w:right w:val="single" w:sz="4" w:space="0" w:color="auto"/>
            </w:tcBorders>
            <w:shd w:val="clear" w:color="000000" w:fill="FFFFFF"/>
            <w:vAlign w:val="center"/>
          </w:tcPr>
          <w:p w:rsidR="00954ADC" w:rsidRDefault="00954ADC" w:rsidP="000F075C">
            <w:pPr>
              <w:widowControl/>
              <w:spacing w:line="360" w:lineRule="auto"/>
              <w:contextualSpacing/>
              <w:jc w:val="center"/>
              <w:rPr>
                <w:rFonts w:ascii="宋体" w:hAnsi="宋体" w:cs="宋体"/>
                <w:color w:val="000000"/>
                <w:kern w:val="0"/>
                <w:szCs w:val="21"/>
              </w:rPr>
            </w:pPr>
            <w:r>
              <w:rPr>
                <w:rFonts w:ascii="宋体" w:hAnsi="宋体" w:cs="宋体" w:hint="eastAsia"/>
                <w:color w:val="000000"/>
                <w:kern w:val="0"/>
                <w:szCs w:val="21"/>
              </w:rPr>
              <w:lastRenderedPageBreak/>
              <w:t>8</w:t>
            </w:r>
          </w:p>
        </w:tc>
        <w:tc>
          <w:tcPr>
            <w:tcW w:w="1396" w:type="dxa"/>
            <w:tcBorders>
              <w:top w:val="nil"/>
              <w:left w:val="nil"/>
              <w:bottom w:val="single" w:sz="4" w:space="0" w:color="auto"/>
              <w:right w:val="single" w:sz="4" w:space="0" w:color="auto"/>
            </w:tcBorders>
            <w:vAlign w:val="center"/>
          </w:tcPr>
          <w:p w:rsidR="00954ADC" w:rsidRDefault="00954ADC" w:rsidP="000F075C">
            <w:pPr>
              <w:widowControl/>
              <w:spacing w:line="360" w:lineRule="auto"/>
              <w:contextualSpacing/>
              <w:jc w:val="center"/>
              <w:rPr>
                <w:rFonts w:ascii="宋体" w:hAnsi="宋体" w:cs="宋体"/>
                <w:color w:val="000000"/>
                <w:kern w:val="0"/>
                <w:szCs w:val="21"/>
              </w:rPr>
            </w:pPr>
            <w:r>
              <w:rPr>
                <w:rFonts w:ascii="宋体" w:hAnsi="宋体" w:cs="宋体" w:hint="eastAsia"/>
                <w:color w:val="000000"/>
                <w:kern w:val="0"/>
                <w:szCs w:val="21"/>
              </w:rPr>
              <w:t>冷媒铜管</w:t>
            </w:r>
          </w:p>
        </w:tc>
        <w:tc>
          <w:tcPr>
            <w:tcW w:w="4752" w:type="dxa"/>
            <w:tcBorders>
              <w:top w:val="nil"/>
              <w:left w:val="nil"/>
              <w:bottom w:val="single" w:sz="4" w:space="0" w:color="auto"/>
              <w:right w:val="single" w:sz="4" w:space="0" w:color="auto"/>
            </w:tcBorders>
            <w:vAlign w:val="center"/>
          </w:tcPr>
          <w:p w:rsidR="00954ADC" w:rsidRDefault="00954ADC" w:rsidP="000F075C">
            <w:pPr>
              <w:widowControl/>
              <w:spacing w:line="360" w:lineRule="auto"/>
              <w:contextualSpacing/>
              <w:jc w:val="center"/>
              <w:rPr>
                <w:rFonts w:ascii="宋体" w:hAnsi="宋体" w:cs="宋体"/>
                <w:color w:val="000000"/>
                <w:kern w:val="0"/>
                <w:szCs w:val="21"/>
              </w:rPr>
            </w:pPr>
            <w:r>
              <w:rPr>
                <w:rFonts w:ascii="宋体" w:hAnsi="宋体" w:cs="宋体" w:hint="eastAsia"/>
                <w:color w:val="000000"/>
                <w:kern w:val="0"/>
                <w:szCs w:val="21"/>
              </w:rPr>
              <w:t>φ28.6</w:t>
            </w:r>
          </w:p>
        </w:tc>
        <w:tc>
          <w:tcPr>
            <w:tcW w:w="868" w:type="dxa"/>
            <w:tcBorders>
              <w:top w:val="nil"/>
              <w:left w:val="nil"/>
              <w:bottom w:val="single" w:sz="4" w:space="0" w:color="auto"/>
              <w:right w:val="single" w:sz="4" w:space="0" w:color="auto"/>
            </w:tcBorders>
            <w:vAlign w:val="center"/>
          </w:tcPr>
          <w:p w:rsidR="00954ADC" w:rsidRDefault="00954ADC" w:rsidP="000F075C">
            <w:pPr>
              <w:widowControl/>
              <w:spacing w:line="360" w:lineRule="auto"/>
              <w:contextualSpacing/>
              <w:jc w:val="center"/>
              <w:rPr>
                <w:rFonts w:ascii="宋体" w:hAnsi="宋体" w:cs="宋体"/>
                <w:color w:val="000000"/>
                <w:kern w:val="0"/>
                <w:szCs w:val="21"/>
              </w:rPr>
            </w:pPr>
            <w:r>
              <w:rPr>
                <w:rFonts w:ascii="宋体" w:hAnsi="宋体" w:cs="宋体" w:hint="eastAsia"/>
                <w:color w:val="000000"/>
                <w:kern w:val="0"/>
                <w:szCs w:val="21"/>
              </w:rPr>
              <w:t>米</w:t>
            </w:r>
          </w:p>
        </w:tc>
        <w:tc>
          <w:tcPr>
            <w:tcW w:w="900" w:type="dxa"/>
            <w:tcBorders>
              <w:top w:val="nil"/>
              <w:left w:val="nil"/>
              <w:bottom w:val="single" w:sz="4" w:space="0" w:color="auto"/>
              <w:right w:val="single" w:sz="4" w:space="0" w:color="auto"/>
            </w:tcBorders>
            <w:vAlign w:val="center"/>
          </w:tcPr>
          <w:p w:rsidR="00954ADC" w:rsidRDefault="00954ADC" w:rsidP="000F075C">
            <w:pPr>
              <w:widowControl/>
              <w:spacing w:line="360" w:lineRule="auto"/>
              <w:contextualSpacing/>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≥150</w:t>
            </w:r>
          </w:p>
        </w:tc>
        <w:tc>
          <w:tcPr>
            <w:tcW w:w="779" w:type="dxa"/>
            <w:tcBorders>
              <w:top w:val="nil"/>
              <w:left w:val="nil"/>
              <w:bottom w:val="single" w:sz="4" w:space="0" w:color="auto"/>
              <w:right w:val="single" w:sz="4" w:space="0" w:color="auto"/>
            </w:tcBorders>
            <w:vAlign w:val="center"/>
          </w:tcPr>
          <w:p w:rsidR="00954ADC" w:rsidRDefault="00954ADC" w:rsidP="000F075C">
            <w:pPr>
              <w:widowControl/>
              <w:spacing w:line="360" w:lineRule="auto"/>
              <w:contextualSpacing/>
              <w:rPr>
                <w:rFonts w:ascii="宋体" w:hAnsi="宋体" w:cs="宋体"/>
                <w:color w:val="000000"/>
                <w:kern w:val="0"/>
                <w:szCs w:val="21"/>
              </w:rPr>
            </w:pPr>
          </w:p>
        </w:tc>
      </w:tr>
      <w:tr w:rsidR="00954ADC" w:rsidTr="000F075C">
        <w:trPr>
          <w:trHeight w:val="477"/>
        </w:trPr>
        <w:tc>
          <w:tcPr>
            <w:tcW w:w="1081" w:type="dxa"/>
            <w:tcBorders>
              <w:top w:val="nil"/>
              <w:left w:val="single" w:sz="4" w:space="0" w:color="auto"/>
              <w:bottom w:val="single" w:sz="4" w:space="0" w:color="auto"/>
              <w:right w:val="single" w:sz="4" w:space="0" w:color="auto"/>
            </w:tcBorders>
            <w:shd w:val="clear" w:color="000000" w:fill="FFFFFF"/>
            <w:vAlign w:val="center"/>
          </w:tcPr>
          <w:p w:rsidR="00954ADC" w:rsidRDefault="00954ADC" w:rsidP="000F075C">
            <w:pPr>
              <w:widowControl/>
              <w:spacing w:line="360" w:lineRule="auto"/>
              <w:contextualSpacing/>
              <w:jc w:val="center"/>
              <w:rPr>
                <w:rFonts w:ascii="宋体" w:hAnsi="宋体" w:cs="宋体"/>
                <w:color w:val="000000"/>
                <w:kern w:val="0"/>
                <w:szCs w:val="21"/>
              </w:rPr>
            </w:pPr>
            <w:r>
              <w:rPr>
                <w:rFonts w:ascii="宋体" w:hAnsi="宋体" w:cs="宋体" w:hint="eastAsia"/>
                <w:color w:val="000000"/>
                <w:kern w:val="0"/>
                <w:szCs w:val="21"/>
              </w:rPr>
              <w:t>9</w:t>
            </w:r>
          </w:p>
        </w:tc>
        <w:tc>
          <w:tcPr>
            <w:tcW w:w="1396" w:type="dxa"/>
            <w:tcBorders>
              <w:top w:val="nil"/>
              <w:left w:val="nil"/>
              <w:bottom w:val="single" w:sz="4" w:space="0" w:color="auto"/>
              <w:right w:val="single" w:sz="4" w:space="0" w:color="auto"/>
            </w:tcBorders>
            <w:vAlign w:val="center"/>
          </w:tcPr>
          <w:p w:rsidR="00954ADC" w:rsidRDefault="00954ADC" w:rsidP="000F075C">
            <w:pPr>
              <w:widowControl/>
              <w:spacing w:line="360" w:lineRule="auto"/>
              <w:contextualSpacing/>
              <w:jc w:val="center"/>
              <w:rPr>
                <w:rFonts w:ascii="宋体" w:hAnsi="宋体" w:cs="宋体"/>
                <w:color w:val="000000"/>
                <w:kern w:val="0"/>
                <w:szCs w:val="21"/>
              </w:rPr>
            </w:pPr>
            <w:r>
              <w:rPr>
                <w:rFonts w:ascii="宋体" w:hAnsi="宋体" w:cs="宋体" w:hint="eastAsia"/>
                <w:color w:val="000000"/>
                <w:kern w:val="0"/>
                <w:szCs w:val="21"/>
              </w:rPr>
              <w:t>冷媒铜管</w:t>
            </w:r>
          </w:p>
        </w:tc>
        <w:tc>
          <w:tcPr>
            <w:tcW w:w="4752" w:type="dxa"/>
            <w:tcBorders>
              <w:top w:val="nil"/>
              <w:left w:val="nil"/>
              <w:bottom w:val="single" w:sz="4" w:space="0" w:color="auto"/>
              <w:right w:val="single" w:sz="4" w:space="0" w:color="auto"/>
            </w:tcBorders>
            <w:vAlign w:val="center"/>
          </w:tcPr>
          <w:p w:rsidR="00954ADC" w:rsidRDefault="00954ADC" w:rsidP="000F075C">
            <w:pPr>
              <w:widowControl/>
              <w:spacing w:line="360" w:lineRule="auto"/>
              <w:contextualSpacing/>
              <w:jc w:val="center"/>
              <w:rPr>
                <w:rFonts w:ascii="宋体" w:hAnsi="宋体" w:cs="宋体"/>
                <w:color w:val="000000"/>
                <w:kern w:val="0"/>
                <w:szCs w:val="21"/>
              </w:rPr>
            </w:pPr>
            <w:r>
              <w:rPr>
                <w:rFonts w:ascii="宋体" w:hAnsi="宋体" w:cs="宋体" w:hint="eastAsia"/>
                <w:color w:val="000000"/>
                <w:kern w:val="0"/>
                <w:szCs w:val="21"/>
              </w:rPr>
              <w:t>φ31.8</w:t>
            </w:r>
          </w:p>
        </w:tc>
        <w:tc>
          <w:tcPr>
            <w:tcW w:w="868" w:type="dxa"/>
            <w:tcBorders>
              <w:top w:val="nil"/>
              <w:left w:val="nil"/>
              <w:bottom w:val="single" w:sz="4" w:space="0" w:color="auto"/>
              <w:right w:val="single" w:sz="4" w:space="0" w:color="auto"/>
            </w:tcBorders>
            <w:vAlign w:val="center"/>
          </w:tcPr>
          <w:p w:rsidR="00954ADC" w:rsidRDefault="00954ADC" w:rsidP="000F075C">
            <w:pPr>
              <w:widowControl/>
              <w:spacing w:line="360" w:lineRule="auto"/>
              <w:contextualSpacing/>
              <w:jc w:val="center"/>
              <w:rPr>
                <w:rFonts w:ascii="宋体" w:hAnsi="宋体" w:cs="宋体"/>
                <w:color w:val="000000"/>
                <w:kern w:val="0"/>
                <w:szCs w:val="21"/>
              </w:rPr>
            </w:pPr>
            <w:r>
              <w:rPr>
                <w:rFonts w:ascii="宋体" w:hAnsi="宋体" w:cs="宋体" w:hint="eastAsia"/>
                <w:color w:val="000000"/>
                <w:kern w:val="0"/>
                <w:szCs w:val="21"/>
              </w:rPr>
              <w:t>米</w:t>
            </w:r>
          </w:p>
        </w:tc>
        <w:tc>
          <w:tcPr>
            <w:tcW w:w="900" w:type="dxa"/>
            <w:tcBorders>
              <w:top w:val="nil"/>
              <w:left w:val="nil"/>
              <w:bottom w:val="single" w:sz="4" w:space="0" w:color="auto"/>
              <w:right w:val="single" w:sz="4" w:space="0" w:color="auto"/>
            </w:tcBorders>
            <w:vAlign w:val="center"/>
          </w:tcPr>
          <w:p w:rsidR="00954ADC" w:rsidRDefault="00954ADC" w:rsidP="000F075C">
            <w:pPr>
              <w:widowControl/>
              <w:spacing w:line="360" w:lineRule="auto"/>
              <w:contextualSpacing/>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 xml:space="preserve">≥200 </w:t>
            </w:r>
          </w:p>
        </w:tc>
        <w:tc>
          <w:tcPr>
            <w:tcW w:w="779" w:type="dxa"/>
            <w:tcBorders>
              <w:top w:val="nil"/>
              <w:left w:val="nil"/>
              <w:bottom w:val="single" w:sz="4" w:space="0" w:color="auto"/>
              <w:right w:val="single" w:sz="4" w:space="0" w:color="auto"/>
            </w:tcBorders>
            <w:vAlign w:val="center"/>
          </w:tcPr>
          <w:p w:rsidR="00954ADC" w:rsidRDefault="00954ADC" w:rsidP="000F075C">
            <w:pPr>
              <w:widowControl/>
              <w:spacing w:line="360" w:lineRule="auto"/>
              <w:contextualSpacing/>
              <w:rPr>
                <w:rFonts w:ascii="宋体" w:hAnsi="宋体" w:cs="宋体"/>
                <w:color w:val="000000"/>
                <w:kern w:val="0"/>
                <w:szCs w:val="21"/>
              </w:rPr>
            </w:pPr>
          </w:p>
        </w:tc>
      </w:tr>
      <w:tr w:rsidR="00954ADC" w:rsidTr="000F075C">
        <w:trPr>
          <w:trHeight w:val="477"/>
        </w:trPr>
        <w:tc>
          <w:tcPr>
            <w:tcW w:w="1081" w:type="dxa"/>
            <w:tcBorders>
              <w:top w:val="nil"/>
              <w:left w:val="single" w:sz="4" w:space="0" w:color="auto"/>
              <w:bottom w:val="single" w:sz="4" w:space="0" w:color="auto"/>
              <w:right w:val="single" w:sz="4" w:space="0" w:color="auto"/>
            </w:tcBorders>
            <w:shd w:val="clear" w:color="000000" w:fill="FFFFFF"/>
            <w:vAlign w:val="center"/>
          </w:tcPr>
          <w:p w:rsidR="00954ADC" w:rsidRDefault="00954ADC" w:rsidP="000F075C">
            <w:pPr>
              <w:widowControl/>
              <w:spacing w:line="360" w:lineRule="auto"/>
              <w:contextualSpacing/>
              <w:jc w:val="center"/>
              <w:rPr>
                <w:rFonts w:ascii="宋体" w:hAnsi="宋体" w:cs="宋体"/>
                <w:color w:val="000000"/>
                <w:kern w:val="0"/>
                <w:szCs w:val="21"/>
              </w:rPr>
            </w:pPr>
            <w:r>
              <w:rPr>
                <w:rFonts w:ascii="宋体" w:hAnsi="宋体" w:cs="宋体" w:hint="eastAsia"/>
                <w:color w:val="000000"/>
                <w:kern w:val="0"/>
                <w:szCs w:val="21"/>
              </w:rPr>
              <w:t>10</w:t>
            </w:r>
          </w:p>
        </w:tc>
        <w:tc>
          <w:tcPr>
            <w:tcW w:w="1396" w:type="dxa"/>
            <w:tcBorders>
              <w:top w:val="nil"/>
              <w:left w:val="nil"/>
              <w:bottom w:val="single" w:sz="4" w:space="0" w:color="auto"/>
              <w:right w:val="single" w:sz="4" w:space="0" w:color="auto"/>
            </w:tcBorders>
            <w:vAlign w:val="center"/>
          </w:tcPr>
          <w:p w:rsidR="00954ADC" w:rsidRDefault="00954ADC" w:rsidP="000F075C">
            <w:pPr>
              <w:widowControl/>
              <w:spacing w:line="360" w:lineRule="auto"/>
              <w:contextualSpacing/>
              <w:jc w:val="center"/>
              <w:rPr>
                <w:rFonts w:ascii="宋体" w:hAnsi="宋体" w:cs="宋体"/>
                <w:color w:val="000000"/>
                <w:kern w:val="0"/>
                <w:szCs w:val="21"/>
              </w:rPr>
            </w:pPr>
            <w:r>
              <w:rPr>
                <w:rFonts w:ascii="宋体" w:hAnsi="宋体" w:cs="宋体" w:hint="eastAsia"/>
                <w:color w:val="000000"/>
                <w:kern w:val="0"/>
                <w:szCs w:val="21"/>
              </w:rPr>
              <w:t>冷媒铜管</w:t>
            </w:r>
          </w:p>
        </w:tc>
        <w:tc>
          <w:tcPr>
            <w:tcW w:w="4752" w:type="dxa"/>
            <w:tcBorders>
              <w:top w:val="nil"/>
              <w:left w:val="nil"/>
              <w:bottom w:val="single" w:sz="4" w:space="0" w:color="auto"/>
              <w:right w:val="single" w:sz="4" w:space="0" w:color="auto"/>
            </w:tcBorders>
            <w:vAlign w:val="center"/>
          </w:tcPr>
          <w:p w:rsidR="00954ADC" w:rsidRDefault="00954ADC" w:rsidP="000F075C">
            <w:pPr>
              <w:widowControl/>
              <w:spacing w:line="360" w:lineRule="auto"/>
              <w:contextualSpacing/>
              <w:jc w:val="center"/>
              <w:rPr>
                <w:rFonts w:ascii="宋体" w:hAnsi="宋体" w:cs="宋体"/>
                <w:color w:val="000000"/>
                <w:kern w:val="0"/>
                <w:szCs w:val="21"/>
              </w:rPr>
            </w:pPr>
            <w:r>
              <w:rPr>
                <w:rFonts w:ascii="宋体" w:hAnsi="宋体" w:cs="宋体" w:hint="eastAsia"/>
                <w:color w:val="000000"/>
                <w:kern w:val="0"/>
                <w:szCs w:val="21"/>
              </w:rPr>
              <w:t>φ38.1</w:t>
            </w:r>
          </w:p>
        </w:tc>
        <w:tc>
          <w:tcPr>
            <w:tcW w:w="868" w:type="dxa"/>
            <w:tcBorders>
              <w:top w:val="nil"/>
              <w:left w:val="nil"/>
              <w:bottom w:val="single" w:sz="4" w:space="0" w:color="auto"/>
              <w:right w:val="single" w:sz="4" w:space="0" w:color="auto"/>
            </w:tcBorders>
            <w:vAlign w:val="center"/>
          </w:tcPr>
          <w:p w:rsidR="00954ADC" w:rsidRDefault="00954ADC" w:rsidP="000F075C">
            <w:pPr>
              <w:widowControl/>
              <w:spacing w:line="360" w:lineRule="auto"/>
              <w:contextualSpacing/>
              <w:jc w:val="center"/>
              <w:rPr>
                <w:rFonts w:ascii="宋体" w:hAnsi="宋体" w:cs="宋体"/>
                <w:color w:val="000000"/>
                <w:kern w:val="0"/>
                <w:szCs w:val="21"/>
              </w:rPr>
            </w:pPr>
            <w:r>
              <w:rPr>
                <w:rFonts w:ascii="宋体" w:hAnsi="宋体" w:cs="宋体" w:hint="eastAsia"/>
                <w:color w:val="000000"/>
                <w:kern w:val="0"/>
                <w:szCs w:val="21"/>
              </w:rPr>
              <w:t>米</w:t>
            </w:r>
          </w:p>
        </w:tc>
        <w:tc>
          <w:tcPr>
            <w:tcW w:w="900" w:type="dxa"/>
            <w:tcBorders>
              <w:top w:val="nil"/>
              <w:left w:val="nil"/>
              <w:bottom w:val="single" w:sz="4" w:space="0" w:color="auto"/>
              <w:right w:val="single" w:sz="4" w:space="0" w:color="auto"/>
            </w:tcBorders>
            <w:vAlign w:val="center"/>
          </w:tcPr>
          <w:p w:rsidR="00954ADC" w:rsidRDefault="00954ADC" w:rsidP="000F075C">
            <w:pPr>
              <w:widowControl/>
              <w:spacing w:line="360" w:lineRule="auto"/>
              <w:contextualSpacing/>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≥160</w:t>
            </w:r>
          </w:p>
        </w:tc>
        <w:tc>
          <w:tcPr>
            <w:tcW w:w="779" w:type="dxa"/>
            <w:tcBorders>
              <w:top w:val="nil"/>
              <w:left w:val="nil"/>
              <w:bottom w:val="single" w:sz="4" w:space="0" w:color="auto"/>
              <w:right w:val="single" w:sz="4" w:space="0" w:color="auto"/>
            </w:tcBorders>
            <w:vAlign w:val="center"/>
          </w:tcPr>
          <w:p w:rsidR="00954ADC" w:rsidRDefault="00954ADC" w:rsidP="000F075C">
            <w:pPr>
              <w:widowControl/>
              <w:spacing w:line="360" w:lineRule="auto"/>
              <w:contextualSpacing/>
              <w:jc w:val="center"/>
              <w:rPr>
                <w:rFonts w:ascii="宋体" w:hAnsi="宋体" w:cs="宋体"/>
                <w:color w:val="000000"/>
                <w:kern w:val="0"/>
                <w:szCs w:val="21"/>
              </w:rPr>
            </w:pPr>
          </w:p>
        </w:tc>
      </w:tr>
      <w:tr w:rsidR="00954ADC" w:rsidTr="000F075C">
        <w:trPr>
          <w:trHeight w:val="633"/>
        </w:trPr>
        <w:tc>
          <w:tcPr>
            <w:tcW w:w="1081" w:type="dxa"/>
            <w:tcBorders>
              <w:top w:val="nil"/>
              <w:left w:val="single" w:sz="4" w:space="0" w:color="auto"/>
              <w:bottom w:val="single" w:sz="4" w:space="0" w:color="auto"/>
              <w:right w:val="single" w:sz="4" w:space="0" w:color="auto"/>
            </w:tcBorders>
            <w:shd w:val="clear" w:color="000000" w:fill="FFFFFF"/>
            <w:vAlign w:val="center"/>
          </w:tcPr>
          <w:p w:rsidR="00954ADC" w:rsidRDefault="00954ADC" w:rsidP="000F075C">
            <w:pPr>
              <w:widowControl/>
              <w:spacing w:line="360" w:lineRule="auto"/>
              <w:contextualSpacing/>
              <w:jc w:val="center"/>
              <w:rPr>
                <w:rFonts w:ascii="宋体" w:hAnsi="宋体" w:cs="宋体"/>
                <w:color w:val="000000"/>
                <w:kern w:val="0"/>
                <w:szCs w:val="21"/>
              </w:rPr>
            </w:pPr>
            <w:r>
              <w:rPr>
                <w:rFonts w:ascii="宋体" w:hAnsi="宋体" w:cs="宋体" w:hint="eastAsia"/>
                <w:color w:val="000000"/>
                <w:kern w:val="0"/>
                <w:szCs w:val="21"/>
              </w:rPr>
              <w:t>11</w:t>
            </w:r>
          </w:p>
        </w:tc>
        <w:tc>
          <w:tcPr>
            <w:tcW w:w="1396" w:type="dxa"/>
            <w:tcBorders>
              <w:top w:val="nil"/>
              <w:left w:val="nil"/>
              <w:bottom w:val="single" w:sz="4" w:space="0" w:color="auto"/>
              <w:right w:val="single" w:sz="4" w:space="0" w:color="auto"/>
            </w:tcBorders>
            <w:vAlign w:val="center"/>
          </w:tcPr>
          <w:p w:rsidR="00954ADC" w:rsidRDefault="00954ADC" w:rsidP="000F075C">
            <w:pPr>
              <w:widowControl/>
              <w:contextualSpacing/>
              <w:jc w:val="center"/>
              <w:rPr>
                <w:rFonts w:ascii="宋体" w:hAnsi="宋体" w:cs="宋体"/>
                <w:color w:val="000000"/>
                <w:kern w:val="0"/>
                <w:szCs w:val="21"/>
              </w:rPr>
            </w:pPr>
            <w:r>
              <w:rPr>
                <w:rFonts w:ascii="宋体" w:hAnsi="宋体" w:cs="宋体" w:hint="eastAsia"/>
                <w:color w:val="000000"/>
                <w:kern w:val="0"/>
                <w:szCs w:val="21"/>
              </w:rPr>
              <w:t>冷媒管道橡塑保温管</w:t>
            </w:r>
          </w:p>
        </w:tc>
        <w:tc>
          <w:tcPr>
            <w:tcW w:w="4752" w:type="dxa"/>
            <w:tcBorders>
              <w:top w:val="nil"/>
              <w:left w:val="nil"/>
              <w:bottom w:val="single" w:sz="4" w:space="0" w:color="auto"/>
              <w:right w:val="single" w:sz="4" w:space="0" w:color="auto"/>
            </w:tcBorders>
            <w:vAlign w:val="center"/>
          </w:tcPr>
          <w:p w:rsidR="00954ADC" w:rsidRDefault="00954ADC" w:rsidP="000F075C">
            <w:pPr>
              <w:widowControl/>
              <w:spacing w:line="360" w:lineRule="auto"/>
              <w:contextualSpacing/>
              <w:jc w:val="center"/>
              <w:rPr>
                <w:rFonts w:ascii="宋体" w:hAnsi="宋体" w:cs="宋体"/>
                <w:color w:val="000000"/>
                <w:kern w:val="0"/>
                <w:szCs w:val="21"/>
              </w:rPr>
            </w:pPr>
            <w:r>
              <w:rPr>
                <w:rFonts w:ascii="宋体" w:hAnsi="宋体" w:cs="宋体" w:hint="eastAsia"/>
                <w:color w:val="000000"/>
                <w:kern w:val="0"/>
                <w:szCs w:val="21"/>
              </w:rPr>
              <w:t>φ7*13</w:t>
            </w:r>
          </w:p>
        </w:tc>
        <w:tc>
          <w:tcPr>
            <w:tcW w:w="868" w:type="dxa"/>
            <w:tcBorders>
              <w:top w:val="nil"/>
              <w:left w:val="nil"/>
              <w:bottom w:val="single" w:sz="4" w:space="0" w:color="auto"/>
              <w:right w:val="single" w:sz="4" w:space="0" w:color="auto"/>
            </w:tcBorders>
            <w:vAlign w:val="center"/>
          </w:tcPr>
          <w:p w:rsidR="00954ADC" w:rsidRDefault="00954ADC" w:rsidP="000F075C">
            <w:pPr>
              <w:widowControl/>
              <w:spacing w:line="360" w:lineRule="auto"/>
              <w:contextualSpacing/>
              <w:jc w:val="center"/>
              <w:rPr>
                <w:rFonts w:ascii="宋体" w:hAnsi="宋体" w:cs="宋体"/>
                <w:color w:val="000000"/>
                <w:kern w:val="0"/>
                <w:szCs w:val="21"/>
              </w:rPr>
            </w:pPr>
            <w:r>
              <w:rPr>
                <w:rFonts w:ascii="宋体" w:hAnsi="宋体" w:cs="宋体" w:hint="eastAsia"/>
                <w:color w:val="000000"/>
                <w:kern w:val="0"/>
                <w:szCs w:val="21"/>
              </w:rPr>
              <w:t>米</w:t>
            </w:r>
          </w:p>
        </w:tc>
        <w:tc>
          <w:tcPr>
            <w:tcW w:w="900" w:type="dxa"/>
            <w:tcBorders>
              <w:top w:val="nil"/>
              <w:left w:val="nil"/>
              <w:bottom w:val="single" w:sz="4" w:space="0" w:color="auto"/>
              <w:right w:val="single" w:sz="4" w:space="0" w:color="auto"/>
            </w:tcBorders>
            <w:vAlign w:val="center"/>
          </w:tcPr>
          <w:p w:rsidR="00954ADC" w:rsidRDefault="00954ADC" w:rsidP="000F075C">
            <w:pPr>
              <w:widowControl/>
              <w:spacing w:line="360" w:lineRule="auto"/>
              <w:contextualSpacing/>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≥300</w:t>
            </w:r>
          </w:p>
        </w:tc>
        <w:tc>
          <w:tcPr>
            <w:tcW w:w="779" w:type="dxa"/>
            <w:tcBorders>
              <w:top w:val="nil"/>
              <w:left w:val="nil"/>
              <w:bottom w:val="single" w:sz="4" w:space="0" w:color="auto"/>
              <w:right w:val="single" w:sz="4" w:space="0" w:color="auto"/>
            </w:tcBorders>
            <w:vAlign w:val="center"/>
          </w:tcPr>
          <w:p w:rsidR="00954ADC" w:rsidRDefault="00954ADC" w:rsidP="000F075C">
            <w:pPr>
              <w:widowControl/>
              <w:spacing w:line="360" w:lineRule="auto"/>
              <w:contextualSpacing/>
              <w:jc w:val="center"/>
              <w:rPr>
                <w:rFonts w:ascii="宋体" w:hAnsi="宋体" w:cs="宋体"/>
                <w:color w:val="000000"/>
                <w:kern w:val="0"/>
                <w:szCs w:val="21"/>
              </w:rPr>
            </w:pPr>
          </w:p>
        </w:tc>
      </w:tr>
      <w:tr w:rsidR="00954ADC" w:rsidTr="000F075C">
        <w:trPr>
          <w:trHeight w:val="633"/>
        </w:trPr>
        <w:tc>
          <w:tcPr>
            <w:tcW w:w="1081" w:type="dxa"/>
            <w:tcBorders>
              <w:top w:val="nil"/>
              <w:left w:val="single" w:sz="4" w:space="0" w:color="auto"/>
              <w:bottom w:val="single" w:sz="4" w:space="0" w:color="auto"/>
              <w:right w:val="single" w:sz="4" w:space="0" w:color="auto"/>
            </w:tcBorders>
            <w:shd w:val="clear" w:color="000000" w:fill="FFFFFF"/>
            <w:vAlign w:val="center"/>
          </w:tcPr>
          <w:p w:rsidR="00954ADC" w:rsidRDefault="00954ADC" w:rsidP="000F075C">
            <w:pPr>
              <w:widowControl/>
              <w:spacing w:line="360" w:lineRule="auto"/>
              <w:contextualSpacing/>
              <w:jc w:val="center"/>
              <w:rPr>
                <w:rFonts w:ascii="宋体" w:hAnsi="宋体" w:cs="宋体"/>
                <w:color w:val="000000"/>
                <w:kern w:val="0"/>
                <w:szCs w:val="21"/>
              </w:rPr>
            </w:pPr>
            <w:r>
              <w:rPr>
                <w:rFonts w:ascii="宋体" w:hAnsi="宋体" w:cs="宋体" w:hint="eastAsia"/>
                <w:color w:val="000000"/>
                <w:kern w:val="0"/>
                <w:szCs w:val="21"/>
              </w:rPr>
              <w:t>12</w:t>
            </w:r>
          </w:p>
        </w:tc>
        <w:tc>
          <w:tcPr>
            <w:tcW w:w="1396" w:type="dxa"/>
            <w:tcBorders>
              <w:top w:val="nil"/>
              <w:left w:val="nil"/>
              <w:bottom w:val="single" w:sz="4" w:space="0" w:color="auto"/>
              <w:right w:val="single" w:sz="4" w:space="0" w:color="auto"/>
            </w:tcBorders>
            <w:vAlign w:val="center"/>
          </w:tcPr>
          <w:p w:rsidR="00954ADC" w:rsidRDefault="00954ADC" w:rsidP="000F075C">
            <w:pPr>
              <w:widowControl/>
              <w:contextualSpacing/>
              <w:jc w:val="center"/>
              <w:rPr>
                <w:rFonts w:ascii="宋体" w:hAnsi="宋体" w:cs="宋体"/>
                <w:color w:val="000000"/>
                <w:kern w:val="0"/>
                <w:szCs w:val="21"/>
              </w:rPr>
            </w:pPr>
            <w:r>
              <w:rPr>
                <w:rFonts w:ascii="宋体" w:hAnsi="宋体" w:cs="宋体" w:hint="eastAsia"/>
                <w:color w:val="000000"/>
                <w:kern w:val="0"/>
                <w:szCs w:val="21"/>
              </w:rPr>
              <w:t>冷媒管道橡塑保温管</w:t>
            </w:r>
          </w:p>
        </w:tc>
        <w:tc>
          <w:tcPr>
            <w:tcW w:w="4752" w:type="dxa"/>
            <w:tcBorders>
              <w:top w:val="nil"/>
              <w:left w:val="nil"/>
              <w:bottom w:val="single" w:sz="4" w:space="0" w:color="auto"/>
              <w:right w:val="single" w:sz="4" w:space="0" w:color="auto"/>
            </w:tcBorders>
            <w:vAlign w:val="center"/>
          </w:tcPr>
          <w:p w:rsidR="00954ADC" w:rsidRDefault="00954ADC" w:rsidP="000F075C">
            <w:pPr>
              <w:widowControl/>
              <w:spacing w:line="360" w:lineRule="auto"/>
              <w:contextualSpacing/>
              <w:jc w:val="center"/>
              <w:rPr>
                <w:rFonts w:ascii="宋体" w:hAnsi="宋体" w:cs="宋体"/>
                <w:color w:val="000000"/>
                <w:kern w:val="0"/>
                <w:szCs w:val="21"/>
              </w:rPr>
            </w:pPr>
            <w:r>
              <w:rPr>
                <w:rFonts w:ascii="宋体" w:hAnsi="宋体" w:cs="宋体" w:hint="eastAsia"/>
                <w:color w:val="000000"/>
                <w:kern w:val="0"/>
                <w:szCs w:val="21"/>
              </w:rPr>
              <w:t>φ10*13</w:t>
            </w:r>
          </w:p>
        </w:tc>
        <w:tc>
          <w:tcPr>
            <w:tcW w:w="868" w:type="dxa"/>
            <w:tcBorders>
              <w:top w:val="nil"/>
              <w:left w:val="nil"/>
              <w:bottom w:val="single" w:sz="4" w:space="0" w:color="auto"/>
              <w:right w:val="single" w:sz="4" w:space="0" w:color="auto"/>
            </w:tcBorders>
            <w:vAlign w:val="center"/>
          </w:tcPr>
          <w:p w:rsidR="00954ADC" w:rsidRDefault="00954ADC" w:rsidP="000F075C">
            <w:pPr>
              <w:widowControl/>
              <w:spacing w:line="360" w:lineRule="auto"/>
              <w:contextualSpacing/>
              <w:jc w:val="center"/>
              <w:rPr>
                <w:rFonts w:ascii="宋体" w:hAnsi="宋体" w:cs="宋体"/>
                <w:color w:val="000000"/>
                <w:kern w:val="0"/>
                <w:szCs w:val="21"/>
              </w:rPr>
            </w:pPr>
            <w:r>
              <w:rPr>
                <w:rFonts w:ascii="宋体" w:hAnsi="宋体" w:cs="宋体" w:hint="eastAsia"/>
                <w:color w:val="000000"/>
                <w:kern w:val="0"/>
                <w:szCs w:val="21"/>
              </w:rPr>
              <w:t>米</w:t>
            </w:r>
          </w:p>
        </w:tc>
        <w:tc>
          <w:tcPr>
            <w:tcW w:w="900" w:type="dxa"/>
            <w:tcBorders>
              <w:top w:val="nil"/>
              <w:left w:val="nil"/>
              <w:bottom w:val="single" w:sz="4" w:space="0" w:color="auto"/>
              <w:right w:val="single" w:sz="4" w:space="0" w:color="auto"/>
            </w:tcBorders>
            <w:vAlign w:val="center"/>
          </w:tcPr>
          <w:p w:rsidR="00954ADC" w:rsidRDefault="00954ADC" w:rsidP="000F075C">
            <w:pPr>
              <w:widowControl/>
              <w:spacing w:line="360" w:lineRule="auto"/>
              <w:contextualSpacing/>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≥350</w:t>
            </w:r>
          </w:p>
        </w:tc>
        <w:tc>
          <w:tcPr>
            <w:tcW w:w="779" w:type="dxa"/>
            <w:tcBorders>
              <w:top w:val="nil"/>
              <w:left w:val="nil"/>
              <w:bottom w:val="single" w:sz="4" w:space="0" w:color="auto"/>
              <w:right w:val="single" w:sz="4" w:space="0" w:color="auto"/>
            </w:tcBorders>
            <w:vAlign w:val="center"/>
          </w:tcPr>
          <w:p w:rsidR="00954ADC" w:rsidRDefault="00954ADC" w:rsidP="000F075C">
            <w:pPr>
              <w:widowControl/>
              <w:spacing w:line="360" w:lineRule="auto"/>
              <w:contextualSpacing/>
              <w:jc w:val="center"/>
              <w:rPr>
                <w:rFonts w:ascii="宋体" w:hAnsi="宋体" w:cs="宋体"/>
                <w:color w:val="000000"/>
                <w:kern w:val="0"/>
                <w:szCs w:val="21"/>
              </w:rPr>
            </w:pPr>
          </w:p>
        </w:tc>
      </w:tr>
      <w:tr w:rsidR="00954ADC" w:rsidTr="000F075C">
        <w:trPr>
          <w:trHeight w:val="633"/>
        </w:trPr>
        <w:tc>
          <w:tcPr>
            <w:tcW w:w="1081" w:type="dxa"/>
            <w:tcBorders>
              <w:top w:val="nil"/>
              <w:left w:val="single" w:sz="4" w:space="0" w:color="auto"/>
              <w:bottom w:val="single" w:sz="4" w:space="0" w:color="auto"/>
              <w:right w:val="single" w:sz="4" w:space="0" w:color="auto"/>
            </w:tcBorders>
            <w:shd w:val="clear" w:color="000000" w:fill="FFFFFF"/>
            <w:vAlign w:val="center"/>
          </w:tcPr>
          <w:p w:rsidR="00954ADC" w:rsidRDefault="00954ADC" w:rsidP="000F075C">
            <w:pPr>
              <w:widowControl/>
              <w:spacing w:line="360" w:lineRule="auto"/>
              <w:contextualSpacing/>
              <w:jc w:val="center"/>
              <w:rPr>
                <w:rFonts w:ascii="宋体" w:hAnsi="宋体" w:cs="宋体"/>
                <w:color w:val="000000"/>
                <w:kern w:val="0"/>
                <w:szCs w:val="21"/>
              </w:rPr>
            </w:pPr>
            <w:r>
              <w:rPr>
                <w:rFonts w:ascii="宋体" w:hAnsi="宋体" w:cs="宋体" w:hint="eastAsia"/>
                <w:color w:val="000000"/>
                <w:kern w:val="0"/>
                <w:szCs w:val="21"/>
              </w:rPr>
              <w:t>13</w:t>
            </w:r>
          </w:p>
        </w:tc>
        <w:tc>
          <w:tcPr>
            <w:tcW w:w="1396" w:type="dxa"/>
            <w:tcBorders>
              <w:top w:val="nil"/>
              <w:left w:val="nil"/>
              <w:bottom w:val="single" w:sz="4" w:space="0" w:color="auto"/>
              <w:right w:val="single" w:sz="4" w:space="0" w:color="auto"/>
            </w:tcBorders>
            <w:vAlign w:val="center"/>
          </w:tcPr>
          <w:p w:rsidR="00954ADC" w:rsidRDefault="00954ADC" w:rsidP="000F075C">
            <w:pPr>
              <w:widowControl/>
              <w:contextualSpacing/>
              <w:jc w:val="center"/>
              <w:rPr>
                <w:rFonts w:ascii="宋体" w:hAnsi="宋体" w:cs="宋体"/>
                <w:color w:val="000000"/>
                <w:kern w:val="0"/>
                <w:szCs w:val="21"/>
              </w:rPr>
            </w:pPr>
            <w:r>
              <w:rPr>
                <w:rFonts w:ascii="宋体" w:hAnsi="宋体" w:cs="宋体" w:hint="eastAsia"/>
                <w:color w:val="000000"/>
                <w:kern w:val="0"/>
                <w:szCs w:val="21"/>
              </w:rPr>
              <w:t>冷媒管道橡塑保温管</w:t>
            </w:r>
          </w:p>
        </w:tc>
        <w:tc>
          <w:tcPr>
            <w:tcW w:w="4752" w:type="dxa"/>
            <w:tcBorders>
              <w:top w:val="nil"/>
              <w:left w:val="nil"/>
              <w:bottom w:val="single" w:sz="4" w:space="0" w:color="auto"/>
              <w:right w:val="single" w:sz="4" w:space="0" w:color="auto"/>
            </w:tcBorders>
            <w:vAlign w:val="center"/>
          </w:tcPr>
          <w:p w:rsidR="00954ADC" w:rsidRDefault="00954ADC" w:rsidP="000F075C">
            <w:pPr>
              <w:widowControl/>
              <w:spacing w:line="360" w:lineRule="auto"/>
              <w:contextualSpacing/>
              <w:jc w:val="center"/>
              <w:rPr>
                <w:rFonts w:ascii="宋体" w:hAnsi="宋体" w:cs="宋体"/>
                <w:color w:val="000000"/>
                <w:kern w:val="0"/>
                <w:szCs w:val="21"/>
              </w:rPr>
            </w:pPr>
            <w:r>
              <w:rPr>
                <w:rFonts w:ascii="宋体" w:hAnsi="宋体" w:cs="宋体" w:hint="eastAsia"/>
                <w:color w:val="000000"/>
                <w:kern w:val="0"/>
                <w:szCs w:val="21"/>
              </w:rPr>
              <w:t>φ12*13</w:t>
            </w:r>
          </w:p>
        </w:tc>
        <w:tc>
          <w:tcPr>
            <w:tcW w:w="868" w:type="dxa"/>
            <w:tcBorders>
              <w:top w:val="nil"/>
              <w:left w:val="nil"/>
              <w:bottom w:val="single" w:sz="4" w:space="0" w:color="auto"/>
              <w:right w:val="single" w:sz="4" w:space="0" w:color="auto"/>
            </w:tcBorders>
            <w:vAlign w:val="center"/>
          </w:tcPr>
          <w:p w:rsidR="00954ADC" w:rsidRDefault="00954ADC" w:rsidP="000F075C">
            <w:pPr>
              <w:widowControl/>
              <w:spacing w:line="360" w:lineRule="auto"/>
              <w:contextualSpacing/>
              <w:jc w:val="center"/>
              <w:rPr>
                <w:rFonts w:ascii="宋体" w:hAnsi="宋体" w:cs="宋体"/>
                <w:color w:val="000000"/>
                <w:kern w:val="0"/>
                <w:szCs w:val="21"/>
              </w:rPr>
            </w:pPr>
            <w:r>
              <w:rPr>
                <w:rFonts w:ascii="宋体" w:hAnsi="宋体" w:cs="宋体" w:hint="eastAsia"/>
                <w:color w:val="000000"/>
                <w:kern w:val="0"/>
                <w:szCs w:val="21"/>
              </w:rPr>
              <w:t>米</w:t>
            </w:r>
          </w:p>
        </w:tc>
        <w:tc>
          <w:tcPr>
            <w:tcW w:w="900" w:type="dxa"/>
            <w:tcBorders>
              <w:top w:val="nil"/>
              <w:left w:val="nil"/>
              <w:bottom w:val="single" w:sz="4" w:space="0" w:color="auto"/>
              <w:right w:val="single" w:sz="4" w:space="0" w:color="auto"/>
            </w:tcBorders>
            <w:vAlign w:val="center"/>
          </w:tcPr>
          <w:p w:rsidR="00954ADC" w:rsidRDefault="00954ADC" w:rsidP="000F075C">
            <w:pPr>
              <w:widowControl/>
              <w:spacing w:line="360" w:lineRule="auto"/>
              <w:contextualSpacing/>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≥400</w:t>
            </w:r>
          </w:p>
        </w:tc>
        <w:tc>
          <w:tcPr>
            <w:tcW w:w="779" w:type="dxa"/>
            <w:tcBorders>
              <w:top w:val="nil"/>
              <w:left w:val="nil"/>
              <w:bottom w:val="single" w:sz="4" w:space="0" w:color="auto"/>
              <w:right w:val="single" w:sz="4" w:space="0" w:color="auto"/>
            </w:tcBorders>
            <w:vAlign w:val="center"/>
          </w:tcPr>
          <w:p w:rsidR="00954ADC" w:rsidRDefault="00954ADC" w:rsidP="000F075C">
            <w:pPr>
              <w:widowControl/>
              <w:spacing w:line="360" w:lineRule="auto"/>
              <w:contextualSpacing/>
              <w:jc w:val="center"/>
              <w:rPr>
                <w:rFonts w:ascii="宋体" w:hAnsi="宋体" w:cs="宋体"/>
                <w:color w:val="000000"/>
                <w:kern w:val="0"/>
                <w:szCs w:val="21"/>
              </w:rPr>
            </w:pPr>
          </w:p>
        </w:tc>
      </w:tr>
      <w:tr w:rsidR="00954ADC" w:rsidTr="000F075C">
        <w:trPr>
          <w:trHeight w:val="633"/>
        </w:trPr>
        <w:tc>
          <w:tcPr>
            <w:tcW w:w="1081" w:type="dxa"/>
            <w:tcBorders>
              <w:top w:val="nil"/>
              <w:left w:val="single" w:sz="4" w:space="0" w:color="auto"/>
              <w:bottom w:val="single" w:sz="4" w:space="0" w:color="auto"/>
              <w:right w:val="single" w:sz="4" w:space="0" w:color="auto"/>
            </w:tcBorders>
            <w:shd w:val="clear" w:color="000000" w:fill="FFFFFF"/>
            <w:vAlign w:val="center"/>
          </w:tcPr>
          <w:p w:rsidR="00954ADC" w:rsidRDefault="00954ADC" w:rsidP="000F075C">
            <w:pPr>
              <w:widowControl/>
              <w:spacing w:line="360" w:lineRule="auto"/>
              <w:contextualSpacing/>
              <w:jc w:val="center"/>
              <w:rPr>
                <w:rFonts w:ascii="宋体" w:hAnsi="宋体" w:cs="宋体"/>
                <w:color w:val="000000"/>
                <w:kern w:val="0"/>
                <w:szCs w:val="21"/>
              </w:rPr>
            </w:pPr>
            <w:r>
              <w:rPr>
                <w:rFonts w:ascii="宋体" w:hAnsi="宋体" w:cs="宋体" w:hint="eastAsia"/>
                <w:color w:val="000000"/>
                <w:kern w:val="0"/>
                <w:szCs w:val="21"/>
              </w:rPr>
              <w:t>14</w:t>
            </w:r>
          </w:p>
        </w:tc>
        <w:tc>
          <w:tcPr>
            <w:tcW w:w="1396" w:type="dxa"/>
            <w:tcBorders>
              <w:top w:val="nil"/>
              <w:left w:val="nil"/>
              <w:bottom w:val="single" w:sz="4" w:space="0" w:color="auto"/>
              <w:right w:val="single" w:sz="4" w:space="0" w:color="auto"/>
            </w:tcBorders>
            <w:vAlign w:val="center"/>
          </w:tcPr>
          <w:p w:rsidR="00954ADC" w:rsidRDefault="00954ADC" w:rsidP="000F075C">
            <w:pPr>
              <w:widowControl/>
              <w:contextualSpacing/>
              <w:jc w:val="center"/>
              <w:rPr>
                <w:rFonts w:ascii="宋体" w:hAnsi="宋体" w:cs="宋体"/>
                <w:color w:val="000000"/>
                <w:kern w:val="0"/>
                <w:szCs w:val="21"/>
              </w:rPr>
            </w:pPr>
            <w:r>
              <w:rPr>
                <w:rFonts w:ascii="宋体" w:hAnsi="宋体" w:cs="宋体" w:hint="eastAsia"/>
                <w:color w:val="000000"/>
                <w:kern w:val="0"/>
                <w:szCs w:val="21"/>
              </w:rPr>
              <w:t>冷媒管道橡塑保温管</w:t>
            </w:r>
          </w:p>
        </w:tc>
        <w:tc>
          <w:tcPr>
            <w:tcW w:w="4752" w:type="dxa"/>
            <w:tcBorders>
              <w:top w:val="nil"/>
              <w:left w:val="nil"/>
              <w:bottom w:val="single" w:sz="4" w:space="0" w:color="auto"/>
              <w:right w:val="single" w:sz="4" w:space="0" w:color="auto"/>
            </w:tcBorders>
            <w:vAlign w:val="center"/>
          </w:tcPr>
          <w:p w:rsidR="00954ADC" w:rsidRDefault="00954ADC" w:rsidP="000F075C">
            <w:pPr>
              <w:widowControl/>
              <w:spacing w:line="360" w:lineRule="auto"/>
              <w:contextualSpacing/>
              <w:jc w:val="center"/>
              <w:rPr>
                <w:rFonts w:ascii="宋体" w:hAnsi="宋体" w:cs="宋体"/>
                <w:color w:val="000000"/>
                <w:kern w:val="0"/>
                <w:szCs w:val="21"/>
              </w:rPr>
            </w:pPr>
            <w:r>
              <w:rPr>
                <w:rFonts w:ascii="宋体" w:hAnsi="宋体" w:cs="宋体" w:hint="eastAsia"/>
                <w:color w:val="000000"/>
                <w:kern w:val="0"/>
                <w:szCs w:val="21"/>
              </w:rPr>
              <w:t>φ16*15</w:t>
            </w:r>
          </w:p>
        </w:tc>
        <w:tc>
          <w:tcPr>
            <w:tcW w:w="868" w:type="dxa"/>
            <w:tcBorders>
              <w:top w:val="nil"/>
              <w:left w:val="nil"/>
              <w:bottom w:val="single" w:sz="4" w:space="0" w:color="auto"/>
              <w:right w:val="single" w:sz="4" w:space="0" w:color="auto"/>
            </w:tcBorders>
            <w:vAlign w:val="center"/>
          </w:tcPr>
          <w:p w:rsidR="00954ADC" w:rsidRDefault="00954ADC" w:rsidP="000F075C">
            <w:pPr>
              <w:widowControl/>
              <w:spacing w:line="360" w:lineRule="auto"/>
              <w:contextualSpacing/>
              <w:jc w:val="center"/>
              <w:rPr>
                <w:rFonts w:ascii="宋体" w:hAnsi="宋体" w:cs="宋体"/>
                <w:color w:val="000000"/>
                <w:kern w:val="0"/>
                <w:szCs w:val="21"/>
              </w:rPr>
            </w:pPr>
            <w:r>
              <w:rPr>
                <w:rFonts w:ascii="宋体" w:hAnsi="宋体" w:cs="宋体" w:hint="eastAsia"/>
                <w:color w:val="000000"/>
                <w:kern w:val="0"/>
                <w:szCs w:val="21"/>
              </w:rPr>
              <w:t>米</w:t>
            </w:r>
          </w:p>
        </w:tc>
        <w:tc>
          <w:tcPr>
            <w:tcW w:w="900" w:type="dxa"/>
            <w:tcBorders>
              <w:top w:val="nil"/>
              <w:left w:val="nil"/>
              <w:bottom w:val="single" w:sz="4" w:space="0" w:color="auto"/>
              <w:right w:val="single" w:sz="4" w:space="0" w:color="auto"/>
            </w:tcBorders>
            <w:vAlign w:val="center"/>
          </w:tcPr>
          <w:p w:rsidR="00954ADC" w:rsidRDefault="00954ADC" w:rsidP="000F075C">
            <w:pPr>
              <w:widowControl/>
              <w:spacing w:line="360" w:lineRule="auto"/>
              <w:contextualSpacing/>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≥400</w:t>
            </w:r>
          </w:p>
        </w:tc>
        <w:tc>
          <w:tcPr>
            <w:tcW w:w="779" w:type="dxa"/>
            <w:tcBorders>
              <w:top w:val="nil"/>
              <w:left w:val="nil"/>
              <w:bottom w:val="single" w:sz="4" w:space="0" w:color="auto"/>
              <w:right w:val="single" w:sz="4" w:space="0" w:color="auto"/>
            </w:tcBorders>
            <w:vAlign w:val="center"/>
          </w:tcPr>
          <w:p w:rsidR="00954ADC" w:rsidRDefault="00954ADC" w:rsidP="000F075C">
            <w:pPr>
              <w:widowControl/>
              <w:spacing w:line="360" w:lineRule="auto"/>
              <w:contextualSpacing/>
              <w:jc w:val="center"/>
              <w:rPr>
                <w:rFonts w:ascii="宋体" w:hAnsi="宋体" w:cs="宋体"/>
                <w:color w:val="000000"/>
                <w:kern w:val="0"/>
                <w:szCs w:val="21"/>
              </w:rPr>
            </w:pPr>
          </w:p>
        </w:tc>
      </w:tr>
      <w:tr w:rsidR="00954ADC" w:rsidTr="000F075C">
        <w:trPr>
          <w:trHeight w:val="633"/>
        </w:trPr>
        <w:tc>
          <w:tcPr>
            <w:tcW w:w="1081" w:type="dxa"/>
            <w:tcBorders>
              <w:top w:val="nil"/>
              <w:left w:val="single" w:sz="4" w:space="0" w:color="auto"/>
              <w:bottom w:val="single" w:sz="4" w:space="0" w:color="auto"/>
              <w:right w:val="single" w:sz="4" w:space="0" w:color="auto"/>
            </w:tcBorders>
            <w:shd w:val="clear" w:color="000000" w:fill="FFFFFF"/>
            <w:vAlign w:val="center"/>
          </w:tcPr>
          <w:p w:rsidR="00954ADC" w:rsidRDefault="00954ADC" w:rsidP="000F075C">
            <w:pPr>
              <w:widowControl/>
              <w:spacing w:line="360" w:lineRule="auto"/>
              <w:contextualSpacing/>
              <w:jc w:val="center"/>
              <w:rPr>
                <w:rFonts w:ascii="宋体" w:hAnsi="宋体" w:cs="宋体"/>
                <w:color w:val="000000"/>
                <w:kern w:val="0"/>
                <w:szCs w:val="21"/>
              </w:rPr>
            </w:pPr>
            <w:r>
              <w:rPr>
                <w:rFonts w:ascii="宋体" w:hAnsi="宋体" w:cs="宋体" w:hint="eastAsia"/>
                <w:color w:val="000000"/>
                <w:kern w:val="0"/>
                <w:szCs w:val="21"/>
              </w:rPr>
              <w:t>15</w:t>
            </w:r>
          </w:p>
        </w:tc>
        <w:tc>
          <w:tcPr>
            <w:tcW w:w="1396" w:type="dxa"/>
            <w:tcBorders>
              <w:top w:val="nil"/>
              <w:left w:val="nil"/>
              <w:bottom w:val="single" w:sz="4" w:space="0" w:color="auto"/>
              <w:right w:val="single" w:sz="4" w:space="0" w:color="auto"/>
            </w:tcBorders>
            <w:vAlign w:val="center"/>
          </w:tcPr>
          <w:p w:rsidR="00954ADC" w:rsidRDefault="00954ADC" w:rsidP="000F075C">
            <w:pPr>
              <w:widowControl/>
              <w:contextualSpacing/>
              <w:jc w:val="center"/>
              <w:rPr>
                <w:rFonts w:ascii="宋体" w:hAnsi="宋体" w:cs="宋体"/>
                <w:color w:val="000000"/>
                <w:kern w:val="0"/>
                <w:szCs w:val="21"/>
              </w:rPr>
            </w:pPr>
            <w:r>
              <w:rPr>
                <w:rFonts w:ascii="宋体" w:hAnsi="宋体" w:cs="宋体" w:hint="eastAsia"/>
                <w:color w:val="000000"/>
                <w:kern w:val="0"/>
                <w:szCs w:val="21"/>
              </w:rPr>
              <w:t>冷媒管道橡塑保温管</w:t>
            </w:r>
          </w:p>
        </w:tc>
        <w:tc>
          <w:tcPr>
            <w:tcW w:w="4752" w:type="dxa"/>
            <w:tcBorders>
              <w:top w:val="nil"/>
              <w:left w:val="nil"/>
              <w:bottom w:val="single" w:sz="4" w:space="0" w:color="auto"/>
              <w:right w:val="single" w:sz="4" w:space="0" w:color="auto"/>
            </w:tcBorders>
            <w:vAlign w:val="center"/>
          </w:tcPr>
          <w:p w:rsidR="00954ADC" w:rsidRDefault="00954ADC" w:rsidP="000F075C">
            <w:pPr>
              <w:widowControl/>
              <w:spacing w:line="360" w:lineRule="auto"/>
              <w:contextualSpacing/>
              <w:jc w:val="center"/>
              <w:rPr>
                <w:rFonts w:ascii="宋体" w:hAnsi="宋体" w:cs="宋体"/>
                <w:color w:val="000000"/>
                <w:kern w:val="0"/>
                <w:szCs w:val="21"/>
              </w:rPr>
            </w:pPr>
            <w:r>
              <w:rPr>
                <w:rFonts w:ascii="宋体" w:hAnsi="宋体" w:cs="宋体" w:hint="eastAsia"/>
                <w:color w:val="000000"/>
                <w:kern w:val="0"/>
                <w:szCs w:val="21"/>
              </w:rPr>
              <w:t>φ20*15</w:t>
            </w:r>
          </w:p>
        </w:tc>
        <w:tc>
          <w:tcPr>
            <w:tcW w:w="868" w:type="dxa"/>
            <w:tcBorders>
              <w:top w:val="nil"/>
              <w:left w:val="nil"/>
              <w:bottom w:val="single" w:sz="4" w:space="0" w:color="auto"/>
              <w:right w:val="single" w:sz="4" w:space="0" w:color="auto"/>
            </w:tcBorders>
            <w:vAlign w:val="center"/>
          </w:tcPr>
          <w:p w:rsidR="00954ADC" w:rsidRDefault="00954ADC" w:rsidP="000F075C">
            <w:pPr>
              <w:widowControl/>
              <w:spacing w:line="360" w:lineRule="auto"/>
              <w:contextualSpacing/>
              <w:jc w:val="center"/>
              <w:rPr>
                <w:rFonts w:ascii="宋体" w:hAnsi="宋体" w:cs="宋体"/>
                <w:color w:val="000000"/>
                <w:kern w:val="0"/>
                <w:szCs w:val="21"/>
              </w:rPr>
            </w:pPr>
            <w:r>
              <w:rPr>
                <w:rFonts w:ascii="宋体" w:hAnsi="宋体" w:cs="宋体" w:hint="eastAsia"/>
                <w:color w:val="000000"/>
                <w:kern w:val="0"/>
                <w:szCs w:val="21"/>
              </w:rPr>
              <w:t>米</w:t>
            </w:r>
          </w:p>
        </w:tc>
        <w:tc>
          <w:tcPr>
            <w:tcW w:w="900" w:type="dxa"/>
            <w:tcBorders>
              <w:top w:val="nil"/>
              <w:left w:val="nil"/>
              <w:bottom w:val="single" w:sz="4" w:space="0" w:color="auto"/>
              <w:right w:val="single" w:sz="4" w:space="0" w:color="auto"/>
            </w:tcBorders>
            <w:vAlign w:val="center"/>
          </w:tcPr>
          <w:p w:rsidR="00954ADC" w:rsidRDefault="00954ADC" w:rsidP="000F075C">
            <w:pPr>
              <w:widowControl/>
              <w:spacing w:line="360" w:lineRule="auto"/>
              <w:contextualSpacing/>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≥400</w:t>
            </w:r>
          </w:p>
        </w:tc>
        <w:tc>
          <w:tcPr>
            <w:tcW w:w="779" w:type="dxa"/>
            <w:tcBorders>
              <w:top w:val="nil"/>
              <w:left w:val="nil"/>
              <w:bottom w:val="single" w:sz="4" w:space="0" w:color="auto"/>
              <w:right w:val="single" w:sz="4" w:space="0" w:color="auto"/>
            </w:tcBorders>
            <w:vAlign w:val="center"/>
          </w:tcPr>
          <w:p w:rsidR="00954ADC" w:rsidRDefault="00954ADC" w:rsidP="000F075C">
            <w:pPr>
              <w:widowControl/>
              <w:contextualSpacing/>
              <w:jc w:val="center"/>
              <w:rPr>
                <w:rFonts w:ascii="宋体" w:hAnsi="宋体" w:cs="宋体"/>
                <w:color w:val="000000"/>
                <w:kern w:val="0"/>
                <w:szCs w:val="21"/>
              </w:rPr>
            </w:pPr>
          </w:p>
        </w:tc>
      </w:tr>
      <w:tr w:rsidR="00954ADC" w:rsidTr="000F075C">
        <w:trPr>
          <w:trHeight w:val="633"/>
        </w:trPr>
        <w:tc>
          <w:tcPr>
            <w:tcW w:w="1081" w:type="dxa"/>
            <w:tcBorders>
              <w:top w:val="nil"/>
              <w:left w:val="single" w:sz="4" w:space="0" w:color="auto"/>
              <w:bottom w:val="single" w:sz="4" w:space="0" w:color="auto"/>
              <w:right w:val="single" w:sz="4" w:space="0" w:color="auto"/>
            </w:tcBorders>
            <w:shd w:val="clear" w:color="000000" w:fill="FFFFFF"/>
            <w:vAlign w:val="center"/>
          </w:tcPr>
          <w:p w:rsidR="00954ADC" w:rsidRDefault="00954ADC" w:rsidP="000F075C">
            <w:pPr>
              <w:widowControl/>
              <w:spacing w:line="360" w:lineRule="auto"/>
              <w:contextualSpacing/>
              <w:jc w:val="center"/>
              <w:rPr>
                <w:rFonts w:ascii="宋体" w:hAnsi="宋体" w:cs="宋体"/>
                <w:color w:val="000000"/>
                <w:kern w:val="0"/>
                <w:szCs w:val="21"/>
              </w:rPr>
            </w:pPr>
            <w:r>
              <w:rPr>
                <w:rFonts w:ascii="宋体" w:hAnsi="宋体" w:cs="宋体" w:hint="eastAsia"/>
                <w:color w:val="000000"/>
                <w:kern w:val="0"/>
                <w:szCs w:val="21"/>
              </w:rPr>
              <w:t>16</w:t>
            </w:r>
          </w:p>
        </w:tc>
        <w:tc>
          <w:tcPr>
            <w:tcW w:w="1396" w:type="dxa"/>
            <w:tcBorders>
              <w:top w:val="nil"/>
              <w:left w:val="nil"/>
              <w:bottom w:val="single" w:sz="4" w:space="0" w:color="auto"/>
              <w:right w:val="single" w:sz="4" w:space="0" w:color="auto"/>
            </w:tcBorders>
            <w:vAlign w:val="center"/>
          </w:tcPr>
          <w:p w:rsidR="00954ADC" w:rsidRDefault="00954ADC" w:rsidP="000F075C">
            <w:pPr>
              <w:widowControl/>
              <w:contextualSpacing/>
              <w:jc w:val="center"/>
              <w:rPr>
                <w:rFonts w:ascii="宋体" w:hAnsi="宋体" w:cs="宋体"/>
                <w:color w:val="000000"/>
                <w:kern w:val="0"/>
                <w:szCs w:val="21"/>
              </w:rPr>
            </w:pPr>
            <w:r>
              <w:rPr>
                <w:rFonts w:ascii="宋体" w:hAnsi="宋体" w:cs="宋体" w:hint="eastAsia"/>
                <w:color w:val="000000"/>
                <w:kern w:val="0"/>
                <w:szCs w:val="21"/>
              </w:rPr>
              <w:t>冷媒管道橡塑保温管</w:t>
            </w:r>
          </w:p>
        </w:tc>
        <w:tc>
          <w:tcPr>
            <w:tcW w:w="4752" w:type="dxa"/>
            <w:tcBorders>
              <w:top w:val="nil"/>
              <w:left w:val="nil"/>
              <w:bottom w:val="single" w:sz="4" w:space="0" w:color="auto"/>
              <w:right w:val="single" w:sz="4" w:space="0" w:color="auto"/>
            </w:tcBorders>
            <w:vAlign w:val="center"/>
          </w:tcPr>
          <w:p w:rsidR="00954ADC" w:rsidRDefault="00954ADC" w:rsidP="000F075C">
            <w:pPr>
              <w:widowControl/>
              <w:spacing w:line="360" w:lineRule="auto"/>
              <w:contextualSpacing/>
              <w:jc w:val="center"/>
              <w:rPr>
                <w:rFonts w:ascii="宋体" w:hAnsi="宋体" w:cs="宋体"/>
                <w:color w:val="000000"/>
                <w:kern w:val="0"/>
                <w:szCs w:val="21"/>
              </w:rPr>
            </w:pPr>
            <w:r>
              <w:rPr>
                <w:rFonts w:ascii="宋体" w:hAnsi="宋体" w:cs="宋体" w:hint="eastAsia"/>
                <w:color w:val="000000"/>
                <w:kern w:val="0"/>
                <w:szCs w:val="21"/>
              </w:rPr>
              <w:t>φ22*15</w:t>
            </w:r>
          </w:p>
        </w:tc>
        <w:tc>
          <w:tcPr>
            <w:tcW w:w="868" w:type="dxa"/>
            <w:tcBorders>
              <w:top w:val="nil"/>
              <w:left w:val="nil"/>
              <w:bottom w:val="single" w:sz="4" w:space="0" w:color="auto"/>
              <w:right w:val="single" w:sz="4" w:space="0" w:color="auto"/>
            </w:tcBorders>
            <w:vAlign w:val="center"/>
          </w:tcPr>
          <w:p w:rsidR="00954ADC" w:rsidRDefault="00954ADC" w:rsidP="000F075C">
            <w:pPr>
              <w:widowControl/>
              <w:spacing w:line="360" w:lineRule="auto"/>
              <w:contextualSpacing/>
              <w:jc w:val="center"/>
              <w:rPr>
                <w:rFonts w:ascii="宋体" w:hAnsi="宋体" w:cs="宋体"/>
                <w:color w:val="000000"/>
                <w:kern w:val="0"/>
                <w:szCs w:val="21"/>
              </w:rPr>
            </w:pPr>
            <w:r>
              <w:rPr>
                <w:rFonts w:ascii="宋体" w:hAnsi="宋体" w:cs="宋体" w:hint="eastAsia"/>
                <w:color w:val="000000"/>
                <w:kern w:val="0"/>
                <w:szCs w:val="21"/>
              </w:rPr>
              <w:t>米</w:t>
            </w:r>
          </w:p>
        </w:tc>
        <w:tc>
          <w:tcPr>
            <w:tcW w:w="900" w:type="dxa"/>
            <w:tcBorders>
              <w:top w:val="nil"/>
              <w:left w:val="nil"/>
              <w:bottom w:val="single" w:sz="4" w:space="0" w:color="auto"/>
              <w:right w:val="single" w:sz="4" w:space="0" w:color="auto"/>
            </w:tcBorders>
            <w:vAlign w:val="center"/>
          </w:tcPr>
          <w:p w:rsidR="00954ADC" w:rsidRDefault="00954ADC" w:rsidP="000F075C">
            <w:pPr>
              <w:widowControl/>
              <w:spacing w:line="360" w:lineRule="auto"/>
              <w:contextualSpacing/>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 xml:space="preserve">≥320 </w:t>
            </w:r>
          </w:p>
        </w:tc>
        <w:tc>
          <w:tcPr>
            <w:tcW w:w="779" w:type="dxa"/>
            <w:tcBorders>
              <w:top w:val="nil"/>
              <w:left w:val="nil"/>
              <w:bottom w:val="single" w:sz="4" w:space="0" w:color="auto"/>
              <w:right w:val="single" w:sz="4" w:space="0" w:color="auto"/>
            </w:tcBorders>
            <w:vAlign w:val="center"/>
          </w:tcPr>
          <w:p w:rsidR="00954ADC" w:rsidRDefault="00954ADC" w:rsidP="000F075C">
            <w:pPr>
              <w:widowControl/>
              <w:spacing w:line="360" w:lineRule="auto"/>
              <w:contextualSpacing/>
              <w:jc w:val="center"/>
              <w:rPr>
                <w:rFonts w:ascii="宋体" w:hAnsi="宋体" w:cs="宋体"/>
                <w:color w:val="000000"/>
                <w:kern w:val="0"/>
                <w:szCs w:val="21"/>
                <w:highlight w:val="yellow"/>
              </w:rPr>
            </w:pPr>
          </w:p>
        </w:tc>
      </w:tr>
      <w:tr w:rsidR="00954ADC" w:rsidTr="000F075C">
        <w:trPr>
          <w:trHeight w:val="657"/>
        </w:trPr>
        <w:tc>
          <w:tcPr>
            <w:tcW w:w="1081" w:type="dxa"/>
            <w:tcBorders>
              <w:top w:val="nil"/>
              <w:left w:val="single" w:sz="4" w:space="0" w:color="auto"/>
              <w:bottom w:val="single" w:sz="4" w:space="0" w:color="auto"/>
              <w:right w:val="single" w:sz="4" w:space="0" w:color="auto"/>
            </w:tcBorders>
            <w:shd w:val="clear" w:color="000000" w:fill="FFFFFF"/>
            <w:vAlign w:val="center"/>
          </w:tcPr>
          <w:p w:rsidR="00954ADC" w:rsidRDefault="00954ADC" w:rsidP="000F075C">
            <w:pPr>
              <w:widowControl/>
              <w:spacing w:line="360" w:lineRule="auto"/>
              <w:contextualSpacing/>
              <w:jc w:val="center"/>
              <w:rPr>
                <w:rFonts w:ascii="宋体" w:hAnsi="宋体" w:cs="宋体"/>
                <w:color w:val="000000"/>
                <w:kern w:val="0"/>
                <w:szCs w:val="21"/>
              </w:rPr>
            </w:pPr>
            <w:r>
              <w:rPr>
                <w:rFonts w:ascii="宋体" w:hAnsi="宋体" w:cs="宋体" w:hint="eastAsia"/>
                <w:color w:val="000000"/>
                <w:kern w:val="0"/>
                <w:szCs w:val="21"/>
              </w:rPr>
              <w:t>17</w:t>
            </w:r>
          </w:p>
        </w:tc>
        <w:tc>
          <w:tcPr>
            <w:tcW w:w="1396" w:type="dxa"/>
            <w:tcBorders>
              <w:top w:val="nil"/>
              <w:left w:val="nil"/>
              <w:bottom w:val="single" w:sz="4" w:space="0" w:color="auto"/>
              <w:right w:val="single" w:sz="4" w:space="0" w:color="auto"/>
            </w:tcBorders>
            <w:vAlign w:val="center"/>
          </w:tcPr>
          <w:p w:rsidR="00954ADC" w:rsidRDefault="00954ADC" w:rsidP="000F075C">
            <w:pPr>
              <w:widowControl/>
              <w:contextualSpacing/>
              <w:jc w:val="center"/>
              <w:rPr>
                <w:rFonts w:ascii="宋体" w:hAnsi="宋体" w:cs="宋体"/>
                <w:color w:val="000000"/>
                <w:kern w:val="0"/>
                <w:szCs w:val="21"/>
              </w:rPr>
            </w:pPr>
            <w:r>
              <w:rPr>
                <w:rFonts w:ascii="宋体" w:hAnsi="宋体" w:cs="宋体" w:hint="eastAsia"/>
                <w:color w:val="000000"/>
                <w:kern w:val="0"/>
                <w:szCs w:val="21"/>
              </w:rPr>
              <w:t>冷媒管道橡塑保温管</w:t>
            </w:r>
          </w:p>
        </w:tc>
        <w:tc>
          <w:tcPr>
            <w:tcW w:w="4752" w:type="dxa"/>
            <w:tcBorders>
              <w:top w:val="nil"/>
              <w:left w:val="nil"/>
              <w:bottom w:val="single" w:sz="4" w:space="0" w:color="auto"/>
              <w:right w:val="single" w:sz="4" w:space="0" w:color="auto"/>
            </w:tcBorders>
            <w:vAlign w:val="center"/>
          </w:tcPr>
          <w:p w:rsidR="00954ADC" w:rsidRDefault="00954ADC" w:rsidP="000F075C">
            <w:pPr>
              <w:widowControl/>
              <w:spacing w:line="360" w:lineRule="auto"/>
              <w:contextualSpacing/>
              <w:jc w:val="center"/>
              <w:rPr>
                <w:rFonts w:ascii="宋体" w:hAnsi="宋体" w:cs="宋体"/>
                <w:color w:val="000000"/>
                <w:kern w:val="0"/>
                <w:szCs w:val="21"/>
              </w:rPr>
            </w:pPr>
            <w:r>
              <w:rPr>
                <w:rFonts w:ascii="宋体" w:hAnsi="宋体" w:cs="宋体" w:hint="eastAsia"/>
                <w:color w:val="000000"/>
                <w:kern w:val="0"/>
                <w:szCs w:val="21"/>
              </w:rPr>
              <w:t>φ25*15</w:t>
            </w:r>
          </w:p>
        </w:tc>
        <w:tc>
          <w:tcPr>
            <w:tcW w:w="868" w:type="dxa"/>
            <w:tcBorders>
              <w:top w:val="nil"/>
              <w:left w:val="nil"/>
              <w:bottom w:val="single" w:sz="4" w:space="0" w:color="auto"/>
              <w:right w:val="single" w:sz="4" w:space="0" w:color="auto"/>
            </w:tcBorders>
            <w:vAlign w:val="center"/>
          </w:tcPr>
          <w:p w:rsidR="00954ADC" w:rsidRDefault="00954ADC" w:rsidP="000F075C">
            <w:pPr>
              <w:widowControl/>
              <w:spacing w:line="360" w:lineRule="auto"/>
              <w:contextualSpacing/>
              <w:jc w:val="center"/>
              <w:rPr>
                <w:rFonts w:ascii="宋体" w:hAnsi="宋体" w:cs="宋体"/>
                <w:color w:val="000000"/>
                <w:kern w:val="0"/>
                <w:szCs w:val="21"/>
              </w:rPr>
            </w:pPr>
            <w:r>
              <w:rPr>
                <w:rFonts w:ascii="宋体" w:hAnsi="宋体" w:cs="宋体" w:hint="eastAsia"/>
                <w:color w:val="000000"/>
                <w:kern w:val="0"/>
                <w:szCs w:val="21"/>
              </w:rPr>
              <w:t>米</w:t>
            </w:r>
          </w:p>
        </w:tc>
        <w:tc>
          <w:tcPr>
            <w:tcW w:w="900" w:type="dxa"/>
            <w:tcBorders>
              <w:top w:val="nil"/>
              <w:left w:val="nil"/>
              <w:bottom w:val="single" w:sz="4" w:space="0" w:color="auto"/>
              <w:right w:val="single" w:sz="4" w:space="0" w:color="auto"/>
            </w:tcBorders>
            <w:vAlign w:val="center"/>
          </w:tcPr>
          <w:p w:rsidR="00954ADC" w:rsidRDefault="00954ADC" w:rsidP="000F075C">
            <w:pPr>
              <w:widowControl/>
              <w:spacing w:line="360" w:lineRule="auto"/>
              <w:contextualSpacing/>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≥380</w:t>
            </w:r>
          </w:p>
        </w:tc>
        <w:tc>
          <w:tcPr>
            <w:tcW w:w="779" w:type="dxa"/>
            <w:tcBorders>
              <w:top w:val="nil"/>
              <w:left w:val="nil"/>
              <w:bottom w:val="single" w:sz="4" w:space="0" w:color="auto"/>
              <w:right w:val="single" w:sz="4" w:space="0" w:color="auto"/>
            </w:tcBorders>
            <w:vAlign w:val="center"/>
          </w:tcPr>
          <w:p w:rsidR="00954ADC" w:rsidRDefault="00954ADC" w:rsidP="000F075C">
            <w:pPr>
              <w:widowControl/>
              <w:spacing w:line="360" w:lineRule="auto"/>
              <w:contextualSpacing/>
              <w:jc w:val="center"/>
              <w:rPr>
                <w:rFonts w:ascii="宋体" w:hAnsi="宋体" w:cs="宋体"/>
                <w:color w:val="000000"/>
                <w:kern w:val="0"/>
                <w:szCs w:val="21"/>
                <w:highlight w:val="yellow"/>
              </w:rPr>
            </w:pPr>
          </w:p>
        </w:tc>
      </w:tr>
      <w:tr w:rsidR="00954ADC" w:rsidTr="000F075C">
        <w:trPr>
          <w:trHeight w:val="633"/>
        </w:trPr>
        <w:tc>
          <w:tcPr>
            <w:tcW w:w="1081" w:type="dxa"/>
            <w:tcBorders>
              <w:top w:val="nil"/>
              <w:left w:val="single" w:sz="4" w:space="0" w:color="auto"/>
              <w:bottom w:val="single" w:sz="4" w:space="0" w:color="auto"/>
              <w:right w:val="single" w:sz="4" w:space="0" w:color="auto"/>
            </w:tcBorders>
            <w:shd w:val="clear" w:color="000000" w:fill="FFFFFF"/>
            <w:vAlign w:val="center"/>
          </w:tcPr>
          <w:p w:rsidR="00954ADC" w:rsidRDefault="00954ADC" w:rsidP="000F075C">
            <w:pPr>
              <w:widowControl/>
              <w:spacing w:line="360" w:lineRule="auto"/>
              <w:contextualSpacing/>
              <w:jc w:val="center"/>
              <w:rPr>
                <w:rFonts w:ascii="宋体" w:hAnsi="宋体" w:cs="宋体"/>
                <w:color w:val="000000"/>
                <w:kern w:val="0"/>
                <w:szCs w:val="21"/>
              </w:rPr>
            </w:pPr>
            <w:r>
              <w:rPr>
                <w:rFonts w:ascii="宋体" w:hAnsi="宋体" w:cs="宋体" w:hint="eastAsia"/>
                <w:color w:val="000000"/>
                <w:kern w:val="0"/>
                <w:szCs w:val="21"/>
              </w:rPr>
              <w:t>18</w:t>
            </w:r>
          </w:p>
        </w:tc>
        <w:tc>
          <w:tcPr>
            <w:tcW w:w="1396" w:type="dxa"/>
            <w:tcBorders>
              <w:top w:val="nil"/>
              <w:left w:val="nil"/>
              <w:bottom w:val="single" w:sz="4" w:space="0" w:color="auto"/>
              <w:right w:val="single" w:sz="4" w:space="0" w:color="auto"/>
            </w:tcBorders>
            <w:vAlign w:val="center"/>
          </w:tcPr>
          <w:p w:rsidR="00954ADC" w:rsidRDefault="00954ADC" w:rsidP="000F075C">
            <w:pPr>
              <w:widowControl/>
              <w:contextualSpacing/>
              <w:jc w:val="center"/>
              <w:rPr>
                <w:rFonts w:ascii="宋体" w:hAnsi="宋体" w:cs="宋体"/>
                <w:color w:val="000000"/>
                <w:kern w:val="0"/>
                <w:szCs w:val="21"/>
              </w:rPr>
            </w:pPr>
            <w:r>
              <w:rPr>
                <w:rFonts w:ascii="宋体" w:hAnsi="宋体" w:cs="宋体" w:hint="eastAsia"/>
                <w:color w:val="000000"/>
                <w:kern w:val="0"/>
                <w:szCs w:val="21"/>
              </w:rPr>
              <w:t>冷媒管道橡塑保温管</w:t>
            </w:r>
          </w:p>
        </w:tc>
        <w:tc>
          <w:tcPr>
            <w:tcW w:w="4752" w:type="dxa"/>
            <w:tcBorders>
              <w:top w:val="nil"/>
              <w:left w:val="nil"/>
              <w:bottom w:val="single" w:sz="4" w:space="0" w:color="auto"/>
              <w:right w:val="single" w:sz="4" w:space="0" w:color="auto"/>
            </w:tcBorders>
            <w:vAlign w:val="center"/>
          </w:tcPr>
          <w:p w:rsidR="00954ADC" w:rsidRDefault="00954ADC" w:rsidP="000F075C">
            <w:pPr>
              <w:widowControl/>
              <w:spacing w:line="360" w:lineRule="auto"/>
              <w:contextualSpacing/>
              <w:jc w:val="center"/>
              <w:rPr>
                <w:rFonts w:ascii="宋体" w:hAnsi="宋体" w:cs="宋体"/>
                <w:color w:val="000000"/>
                <w:kern w:val="0"/>
                <w:szCs w:val="21"/>
              </w:rPr>
            </w:pPr>
            <w:r>
              <w:rPr>
                <w:rFonts w:ascii="宋体" w:hAnsi="宋体" w:cs="宋体" w:hint="eastAsia"/>
                <w:color w:val="000000"/>
                <w:kern w:val="0"/>
                <w:szCs w:val="21"/>
              </w:rPr>
              <w:t>φ28*15</w:t>
            </w:r>
          </w:p>
        </w:tc>
        <w:tc>
          <w:tcPr>
            <w:tcW w:w="868" w:type="dxa"/>
            <w:tcBorders>
              <w:top w:val="nil"/>
              <w:left w:val="nil"/>
              <w:bottom w:val="single" w:sz="4" w:space="0" w:color="auto"/>
              <w:right w:val="single" w:sz="4" w:space="0" w:color="auto"/>
            </w:tcBorders>
            <w:vAlign w:val="center"/>
          </w:tcPr>
          <w:p w:rsidR="00954ADC" w:rsidRDefault="00954ADC" w:rsidP="000F075C">
            <w:pPr>
              <w:widowControl/>
              <w:spacing w:line="360" w:lineRule="auto"/>
              <w:contextualSpacing/>
              <w:jc w:val="center"/>
              <w:rPr>
                <w:rFonts w:ascii="宋体" w:hAnsi="宋体" w:cs="宋体"/>
                <w:color w:val="000000"/>
                <w:kern w:val="0"/>
                <w:szCs w:val="21"/>
              </w:rPr>
            </w:pPr>
            <w:r>
              <w:rPr>
                <w:rFonts w:ascii="宋体" w:hAnsi="宋体" w:cs="宋体" w:hint="eastAsia"/>
                <w:color w:val="000000"/>
                <w:kern w:val="0"/>
                <w:szCs w:val="21"/>
              </w:rPr>
              <w:t>米</w:t>
            </w:r>
          </w:p>
        </w:tc>
        <w:tc>
          <w:tcPr>
            <w:tcW w:w="900" w:type="dxa"/>
            <w:tcBorders>
              <w:top w:val="nil"/>
              <w:left w:val="nil"/>
              <w:bottom w:val="single" w:sz="4" w:space="0" w:color="auto"/>
              <w:right w:val="single" w:sz="4" w:space="0" w:color="auto"/>
            </w:tcBorders>
            <w:vAlign w:val="center"/>
          </w:tcPr>
          <w:p w:rsidR="00954ADC" w:rsidRDefault="00954ADC" w:rsidP="000F075C">
            <w:pPr>
              <w:widowControl/>
              <w:spacing w:line="360" w:lineRule="auto"/>
              <w:contextualSpacing/>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 xml:space="preserve">≥200 </w:t>
            </w:r>
          </w:p>
        </w:tc>
        <w:tc>
          <w:tcPr>
            <w:tcW w:w="779" w:type="dxa"/>
            <w:tcBorders>
              <w:top w:val="nil"/>
              <w:left w:val="nil"/>
              <w:bottom w:val="single" w:sz="4" w:space="0" w:color="auto"/>
              <w:right w:val="single" w:sz="4" w:space="0" w:color="auto"/>
            </w:tcBorders>
            <w:vAlign w:val="center"/>
          </w:tcPr>
          <w:p w:rsidR="00954ADC" w:rsidRDefault="00954ADC" w:rsidP="000F075C">
            <w:pPr>
              <w:widowControl/>
              <w:spacing w:line="360" w:lineRule="auto"/>
              <w:contextualSpacing/>
              <w:jc w:val="center"/>
              <w:rPr>
                <w:rFonts w:ascii="宋体" w:hAnsi="宋体" w:cs="宋体"/>
                <w:color w:val="000000"/>
                <w:kern w:val="0"/>
                <w:szCs w:val="21"/>
                <w:highlight w:val="yellow"/>
              </w:rPr>
            </w:pPr>
          </w:p>
        </w:tc>
      </w:tr>
      <w:tr w:rsidR="00954ADC" w:rsidTr="000F075C">
        <w:trPr>
          <w:trHeight w:val="633"/>
        </w:trPr>
        <w:tc>
          <w:tcPr>
            <w:tcW w:w="1081" w:type="dxa"/>
            <w:tcBorders>
              <w:top w:val="nil"/>
              <w:left w:val="single" w:sz="4" w:space="0" w:color="auto"/>
              <w:bottom w:val="single" w:sz="4" w:space="0" w:color="auto"/>
              <w:right w:val="single" w:sz="4" w:space="0" w:color="auto"/>
            </w:tcBorders>
            <w:shd w:val="clear" w:color="000000" w:fill="FFFFFF"/>
            <w:vAlign w:val="center"/>
          </w:tcPr>
          <w:p w:rsidR="00954ADC" w:rsidRDefault="00954ADC" w:rsidP="000F075C">
            <w:pPr>
              <w:widowControl/>
              <w:spacing w:line="360" w:lineRule="auto"/>
              <w:contextualSpacing/>
              <w:jc w:val="center"/>
              <w:rPr>
                <w:rFonts w:ascii="宋体" w:hAnsi="宋体" w:cs="宋体"/>
                <w:color w:val="000000"/>
                <w:kern w:val="0"/>
                <w:szCs w:val="21"/>
              </w:rPr>
            </w:pPr>
            <w:r>
              <w:rPr>
                <w:rFonts w:ascii="宋体" w:hAnsi="宋体" w:cs="宋体" w:hint="eastAsia"/>
                <w:color w:val="000000"/>
                <w:kern w:val="0"/>
                <w:szCs w:val="21"/>
              </w:rPr>
              <w:t>19</w:t>
            </w:r>
          </w:p>
        </w:tc>
        <w:tc>
          <w:tcPr>
            <w:tcW w:w="1396" w:type="dxa"/>
            <w:tcBorders>
              <w:top w:val="nil"/>
              <w:left w:val="nil"/>
              <w:bottom w:val="single" w:sz="4" w:space="0" w:color="auto"/>
              <w:right w:val="single" w:sz="4" w:space="0" w:color="auto"/>
            </w:tcBorders>
            <w:vAlign w:val="center"/>
          </w:tcPr>
          <w:p w:rsidR="00954ADC" w:rsidRDefault="00954ADC" w:rsidP="000F075C">
            <w:pPr>
              <w:widowControl/>
              <w:contextualSpacing/>
              <w:jc w:val="center"/>
              <w:rPr>
                <w:rFonts w:ascii="宋体" w:hAnsi="宋体" w:cs="宋体"/>
                <w:color w:val="000000"/>
                <w:kern w:val="0"/>
                <w:szCs w:val="21"/>
              </w:rPr>
            </w:pPr>
            <w:r>
              <w:rPr>
                <w:rFonts w:ascii="宋体" w:hAnsi="宋体" w:cs="宋体" w:hint="eastAsia"/>
                <w:color w:val="000000"/>
                <w:kern w:val="0"/>
                <w:szCs w:val="21"/>
              </w:rPr>
              <w:t>冷媒管道橡塑保温管</w:t>
            </w:r>
          </w:p>
        </w:tc>
        <w:tc>
          <w:tcPr>
            <w:tcW w:w="4752" w:type="dxa"/>
            <w:tcBorders>
              <w:top w:val="nil"/>
              <w:left w:val="nil"/>
              <w:bottom w:val="single" w:sz="4" w:space="0" w:color="auto"/>
              <w:right w:val="single" w:sz="4" w:space="0" w:color="auto"/>
            </w:tcBorders>
            <w:vAlign w:val="center"/>
          </w:tcPr>
          <w:p w:rsidR="00954ADC" w:rsidRDefault="00954ADC" w:rsidP="000F075C">
            <w:pPr>
              <w:widowControl/>
              <w:spacing w:line="360" w:lineRule="auto"/>
              <w:contextualSpacing/>
              <w:jc w:val="center"/>
              <w:rPr>
                <w:rFonts w:ascii="宋体" w:hAnsi="宋体" w:cs="宋体"/>
                <w:color w:val="000000"/>
                <w:kern w:val="0"/>
                <w:szCs w:val="21"/>
              </w:rPr>
            </w:pPr>
            <w:r>
              <w:rPr>
                <w:rFonts w:ascii="宋体" w:hAnsi="宋体" w:cs="宋体" w:hint="eastAsia"/>
                <w:color w:val="000000"/>
                <w:kern w:val="0"/>
                <w:szCs w:val="21"/>
              </w:rPr>
              <w:t>φ32*15</w:t>
            </w:r>
          </w:p>
        </w:tc>
        <w:tc>
          <w:tcPr>
            <w:tcW w:w="868" w:type="dxa"/>
            <w:tcBorders>
              <w:top w:val="nil"/>
              <w:left w:val="nil"/>
              <w:bottom w:val="single" w:sz="4" w:space="0" w:color="auto"/>
              <w:right w:val="single" w:sz="4" w:space="0" w:color="auto"/>
            </w:tcBorders>
            <w:vAlign w:val="center"/>
          </w:tcPr>
          <w:p w:rsidR="00954ADC" w:rsidRDefault="00954ADC" w:rsidP="000F075C">
            <w:pPr>
              <w:widowControl/>
              <w:spacing w:line="360" w:lineRule="auto"/>
              <w:contextualSpacing/>
              <w:jc w:val="center"/>
              <w:rPr>
                <w:rFonts w:ascii="宋体" w:hAnsi="宋体" w:cs="宋体"/>
                <w:color w:val="000000"/>
                <w:kern w:val="0"/>
                <w:szCs w:val="21"/>
              </w:rPr>
            </w:pPr>
            <w:r>
              <w:rPr>
                <w:rFonts w:ascii="宋体" w:hAnsi="宋体" w:cs="宋体" w:hint="eastAsia"/>
                <w:color w:val="000000"/>
                <w:kern w:val="0"/>
                <w:szCs w:val="21"/>
              </w:rPr>
              <w:t>米</w:t>
            </w:r>
          </w:p>
        </w:tc>
        <w:tc>
          <w:tcPr>
            <w:tcW w:w="900" w:type="dxa"/>
            <w:tcBorders>
              <w:top w:val="nil"/>
              <w:left w:val="nil"/>
              <w:bottom w:val="single" w:sz="4" w:space="0" w:color="auto"/>
              <w:right w:val="single" w:sz="4" w:space="0" w:color="auto"/>
            </w:tcBorders>
            <w:vAlign w:val="center"/>
          </w:tcPr>
          <w:p w:rsidR="00954ADC" w:rsidRDefault="00954ADC" w:rsidP="000F075C">
            <w:pPr>
              <w:widowControl/>
              <w:spacing w:line="360" w:lineRule="auto"/>
              <w:contextualSpacing/>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 xml:space="preserve">≥250 </w:t>
            </w:r>
          </w:p>
        </w:tc>
        <w:tc>
          <w:tcPr>
            <w:tcW w:w="779" w:type="dxa"/>
            <w:tcBorders>
              <w:top w:val="nil"/>
              <w:left w:val="nil"/>
              <w:bottom w:val="single" w:sz="4" w:space="0" w:color="auto"/>
              <w:right w:val="single" w:sz="4" w:space="0" w:color="auto"/>
            </w:tcBorders>
            <w:vAlign w:val="center"/>
          </w:tcPr>
          <w:p w:rsidR="00954ADC" w:rsidRDefault="00954ADC" w:rsidP="000F075C">
            <w:pPr>
              <w:widowControl/>
              <w:spacing w:line="360" w:lineRule="auto"/>
              <w:contextualSpacing/>
              <w:jc w:val="center"/>
              <w:rPr>
                <w:rFonts w:ascii="宋体" w:hAnsi="宋体" w:cs="宋体"/>
                <w:color w:val="000000"/>
                <w:kern w:val="0"/>
                <w:szCs w:val="21"/>
                <w:highlight w:val="yellow"/>
              </w:rPr>
            </w:pPr>
          </w:p>
        </w:tc>
      </w:tr>
      <w:tr w:rsidR="00954ADC" w:rsidTr="000F075C">
        <w:trPr>
          <w:trHeight w:val="477"/>
        </w:trPr>
        <w:tc>
          <w:tcPr>
            <w:tcW w:w="1081" w:type="dxa"/>
            <w:tcBorders>
              <w:top w:val="nil"/>
              <w:left w:val="single" w:sz="4" w:space="0" w:color="auto"/>
              <w:bottom w:val="single" w:sz="4" w:space="0" w:color="auto"/>
              <w:right w:val="single" w:sz="4" w:space="0" w:color="auto"/>
            </w:tcBorders>
            <w:shd w:val="clear" w:color="000000" w:fill="FFFFFF"/>
            <w:vAlign w:val="center"/>
          </w:tcPr>
          <w:p w:rsidR="00954ADC" w:rsidRDefault="00954ADC" w:rsidP="000F075C">
            <w:pPr>
              <w:widowControl/>
              <w:spacing w:line="360" w:lineRule="auto"/>
              <w:contextualSpacing/>
              <w:jc w:val="center"/>
              <w:rPr>
                <w:rFonts w:ascii="宋体" w:hAnsi="宋体" w:cs="宋体"/>
                <w:color w:val="000000"/>
                <w:kern w:val="0"/>
                <w:szCs w:val="21"/>
              </w:rPr>
            </w:pPr>
            <w:r>
              <w:rPr>
                <w:rFonts w:ascii="宋体" w:hAnsi="宋体" w:cs="宋体" w:hint="eastAsia"/>
                <w:color w:val="000000"/>
                <w:kern w:val="0"/>
                <w:szCs w:val="21"/>
              </w:rPr>
              <w:t>20</w:t>
            </w:r>
          </w:p>
        </w:tc>
        <w:tc>
          <w:tcPr>
            <w:tcW w:w="1396" w:type="dxa"/>
            <w:tcBorders>
              <w:top w:val="nil"/>
              <w:left w:val="nil"/>
              <w:bottom w:val="single" w:sz="4" w:space="0" w:color="auto"/>
              <w:right w:val="single" w:sz="4" w:space="0" w:color="auto"/>
            </w:tcBorders>
            <w:vAlign w:val="center"/>
          </w:tcPr>
          <w:p w:rsidR="00954ADC" w:rsidRDefault="00954ADC" w:rsidP="000F075C">
            <w:pPr>
              <w:widowControl/>
              <w:contextualSpacing/>
              <w:jc w:val="center"/>
              <w:rPr>
                <w:rFonts w:ascii="宋体" w:hAnsi="宋体" w:cs="宋体"/>
                <w:color w:val="000000"/>
                <w:kern w:val="0"/>
                <w:szCs w:val="21"/>
              </w:rPr>
            </w:pPr>
            <w:r>
              <w:rPr>
                <w:rFonts w:ascii="宋体" w:hAnsi="宋体" w:cs="宋体" w:hint="eastAsia"/>
                <w:color w:val="000000"/>
                <w:kern w:val="0"/>
                <w:szCs w:val="21"/>
              </w:rPr>
              <w:t>冷媒管道橡塑保温管</w:t>
            </w:r>
          </w:p>
        </w:tc>
        <w:tc>
          <w:tcPr>
            <w:tcW w:w="4752" w:type="dxa"/>
            <w:tcBorders>
              <w:top w:val="nil"/>
              <w:left w:val="nil"/>
              <w:bottom w:val="single" w:sz="4" w:space="0" w:color="auto"/>
              <w:right w:val="single" w:sz="4" w:space="0" w:color="auto"/>
            </w:tcBorders>
            <w:vAlign w:val="center"/>
          </w:tcPr>
          <w:p w:rsidR="00954ADC" w:rsidRDefault="00954ADC" w:rsidP="000F075C">
            <w:pPr>
              <w:widowControl/>
              <w:spacing w:line="360" w:lineRule="auto"/>
              <w:contextualSpacing/>
              <w:jc w:val="center"/>
              <w:rPr>
                <w:rFonts w:ascii="宋体" w:hAnsi="宋体" w:cs="宋体"/>
                <w:color w:val="000000"/>
                <w:kern w:val="0"/>
                <w:szCs w:val="21"/>
              </w:rPr>
            </w:pPr>
            <w:r>
              <w:rPr>
                <w:rFonts w:ascii="宋体" w:hAnsi="宋体" w:cs="宋体" w:hint="eastAsia"/>
                <w:color w:val="000000"/>
                <w:kern w:val="0"/>
                <w:szCs w:val="21"/>
              </w:rPr>
              <w:t>φ39*15</w:t>
            </w:r>
          </w:p>
        </w:tc>
        <w:tc>
          <w:tcPr>
            <w:tcW w:w="868" w:type="dxa"/>
            <w:tcBorders>
              <w:top w:val="nil"/>
              <w:left w:val="nil"/>
              <w:bottom w:val="single" w:sz="4" w:space="0" w:color="auto"/>
              <w:right w:val="single" w:sz="4" w:space="0" w:color="auto"/>
            </w:tcBorders>
            <w:vAlign w:val="center"/>
          </w:tcPr>
          <w:p w:rsidR="00954ADC" w:rsidRDefault="00954ADC" w:rsidP="000F075C">
            <w:pPr>
              <w:widowControl/>
              <w:spacing w:line="360" w:lineRule="auto"/>
              <w:contextualSpacing/>
              <w:jc w:val="center"/>
              <w:rPr>
                <w:rFonts w:ascii="宋体" w:hAnsi="宋体" w:cs="宋体"/>
                <w:color w:val="000000"/>
                <w:kern w:val="0"/>
                <w:szCs w:val="21"/>
              </w:rPr>
            </w:pPr>
            <w:r>
              <w:rPr>
                <w:rFonts w:ascii="宋体" w:hAnsi="宋体" w:cs="宋体" w:hint="eastAsia"/>
                <w:color w:val="000000"/>
                <w:kern w:val="0"/>
                <w:szCs w:val="21"/>
              </w:rPr>
              <w:t>米</w:t>
            </w:r>
          </w:p>
        </w:tc>
        <w:tc>
          <w:tcPr>
            <w:tcW w:w="900" w:type="dxa"/>
            <w:tcBorders>
              <w:top w:val="nil"/>
              <w:left w:val="nil"/>
              <w:bottom w:val="single" w:sz="4" w:space="0" w:color="auto"/>
              <w:right w:val="single" w:sz="4" w:space="0" w:color="auto"/>
            </w:tcBorders>
            <w:vAlign w:val="center"/>
          </w:tcPr>
          <w:p w:rsidR="00954ADC" w:rsidRDefault="00954ADC" w:rsidP="000F075C">
            <w:pPr>
              <w:widowControl/>
              <w:spacing w:line="360" w:lineRule="auto"/>
              <w:contextualSpacing/>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≥200</w:t>
            </w:r>
          </w:p>
        </w:tc>
        <w:tc>
          <w:tcPr>
            <w:tcW w:w="779" w:type="dxa"/>
            <w:tcBorders>
              <w:top w:val="nil"/>
              <w:left w:val="nil"/>
              <w:bottom w:val="single" w:sz="4" w:space="0" w:color="auto"/>
              <w:right w:val="single" w:sz="4" w:space="0" w:color="auto"/>
            </w:tcBorders>
            <w:vAlign w:val="center"/>
          </w:tcPr>
          <w:p w:rsidR="00954ADC" w:rsidRDefault="00954ADC" w:rsidP="000F075C">
            <w:pPr>
              <w:widowControl/>
              <w:spacing w:line="360" w:lineRule="auto"/>
              <w:contextualSpacing/>
              <w:jc w:val="center"/>
              <w:rPr>
                <w:rFonts w:ascii="宋体" w:hAnsi="宋体" w:cs="宋体"/>
                <w:color w:val="000000"/>
                <w:kern w:val="0"/>
                <w:szCs w:val="21"/>
                <w:highlight w:val="yellow"/>
              </w:rPr>
            </w:pPr>
          </w:p>
        </w:tc>
      </w:tr>
      <w:tr w:rsidR="00954ADC" w:rsidTr="000F075C">
        <w:trPr>
          <w:trHeight w:val="477"/>
        </w:trPr>
        <w:tc>
          <w:tcPr>
            <w:tcW w:w="1081" w:type="dxa"/>
            <w:tcBorders>
              <w:top w:val="nil"/>
              <w:left w:val="single" w:sz="4" w:space="0" w:color="auto"/>
              <w:bottom w:val="single" w:sz="4" w:space="0" w:color="auto"/>
              <w:right w:val="single" w:sz="4" w:space="0" w:color="auto"/>
            </w:tcBorders>
            <w:shd w:val="clear" w:color="000000" w:fill="FFFFFF"/>
            <w:vAlign w:val="center"/>
          </w:tcPr>
          <w:p w:rsidR="00954ADC" w:rsidRDefault="00954ADC" w:rsidP="000F075C">
            <w:pPr>
              <w:widowControl/>
              <w:spacing w:line="360" w:lineRule="auto"/>
              <w:contextualSpacing/>
              <w:jc w:val="center"/>
              <w:rPr>
                <w:rFonts w:ascii="宋体" w:hAnsi="宋体" w:cs="宋体"/>
                <w:color w:val="000000"/>
                <w:kern w:val="0"/>
                <w:szCs w:val="21"/>
              </w:rPr>
            </w:pPr>
            <w:r>
              <w:rPr>
                <w:rFonts w:ascii="宋体" w:hAnsi="宋体" w:cs="宋体" w:hint="eastAsia"/>
                <w:color w:val="000000"/>
                <w:kern w:val="0"/>
                <w:szCs w:val="21"/>
              </w:rPr>
              <w:t>21</w:t>
            </w:r>
          </w:p>
        </w:tc>
        <w:tc>
          <w:tcPr>
            <w:tcW w:w="1396" w:type="dxa"/>
            <w:tcBorders>
              <w:top w:val="nil"/>
              <w:left w:val="nil"/>
              <w:bottom w:val="single" w:sz="4" w:space="0" w:color="auto"/>
              <w:right w:val="single" w:sz="4" w:space="0" w:color="auto"/>
            </w:tcBorders>
            <w:vAlign w:val="center"/>
          </w:tcPr>
          <w:p w:rsidR="00954ADC" w:rsidRDefault="00954ADC" w:rsidP="000F075C">
            <w:pPr>
              <w:widowControl/>
              <w:contextualSpacing/>
              <w:jc w:val="center"/>
              <w:rPr>
                <w:rFonts w:ascii="宋体" w:hAnsi="宋体" w:cs="宋体"/>
                <w:color w:val="000000"/>
                <w:kern w:val="0"/>
                <w:szCs w:val="21"/>
              </w:rPr>
            </w:pPr>
            <w:r>
              <w:rPr>
                <w:rFonts w:ascii="宋体" w:hAnsi="宋体" w:cs="宋体" w:hint="eastAsia"/>
                <w:color w:val="000000"/>
                <w:kern w:val="0"/>
                <w:szCs w:val="21"/>
              </w:rPr>
              <w:t>冷凝水管道</w:t>
            </w:r>
          </w:p>
        </w:tc>
        <w:tc>
          <w:tcPr>
            <w:tcW w:w="4752" w:type="dxa"/>
            <w:tcBorders>
              <w:top w:val="nil"/>
              <w:left w:val="nil"/>
              <w:bottom w:val="single" w:sz="4" w:space="0" w:color="auto"/>
              <w:right w:val="single" w:sz="4" w:space="0" w:color="auto"/>
            </w:tcBorders>
            <w:vAlign w:val="center"/>
          </w:tcPr>
          <w:p w:rsidR="00954ADC" w:rsidRDefault="00954ADC" w:rsidP="000F075C">
            <w:pPr>
              <w:widowControl/>
              <w:spacing w:line="360" w:lineRule="auto"/>
              <w:contextualSpacing/>
              <w:jc w:val="center"/>
              <w:rPr>
                <w:rFonts w:ascii="宋体" w:hAnsi="宋体" w:cs="宋体"/>
                <w:color w:val="000000"/>
                <w:kern w:val="0"/>
                <w:szCs w:val="21"/>
              </w:rPr>
            </w:pPr>
            <w:r>
              <w:rPr>
                <w:rFonts w:ascii="宋体" w:hAnsi="宋体" w:cs="宋体" w:hint="eastAsia"/>
                <w:color w:val="000000"/>
                <w:kern w:val="0"/>
                <w:szCs w:val="21"/>
              </w:rPr>
              <w:t>φ40/φ32/φ25δ=10mm</w:t>
            </w:r>
          </w:p>
        </w:tc>
        <w:tc>
          <w:tcPr>
            <w:tcW w:w="868" w:type="dxa"/>
            <w:tcBorders>
              <w:top w:val="nil"/>
              <w:left w:val="nil"/>
              <w:bottom w:val="single" w:sz="4" w:space="0" w:color="auto"/>
              <w:right w:val="single" w:sz="4" w:space="0" w:color="auto"/>
            </w:tcBorders>
            <w:vAlign w:val="center"/>
          </w:tcPr>
          <w:p w:rsidR="00954ADC" w:rsidRDefault="00954ADC" w:rsidP="000F075C">
            <w:pPr>
              <w:widowControl/>
              <w:spacing w:line="360" w:lineRule="auto"/>
              <w:contextualSpacing/>
              <w:jc w:val="center"/>
              <w:rPr>
                <w:rFonts w:ascii="宋体" w:hAnsi="宋体" w:cs="宋体"/>
                <w:color w:val="000000"/>
                <w:kern w:val="0"/>
                <w:szCs w:val="21"/>
              </w:rPr>
            </w:pPr>
            <w:r>
              <w:rPr>
                <w:rFonts w:ascii="宋体" w:hAnsi="宋体" w:cs="宋体" w:hint="eastAsia"/>
                <w:color w:val="000000"/>
                <w:kern w:val="0"/>
                <w:szCs w:val="21"/>
              </w:rPr>
              <w:t>米</w:t>
            </w:r>
          </w:p>
        </w:tc>
        <w:tc>
          <w:tcPr>
            <w:tcW w:w="900" w:type="dxa"/>
            <w:tcBorders>
              <w:top w:val="nil"/>
              <w:left w:val="nil"/>
              <w:bottom w:val="single" w:sz="4" w:space="0" w:color="auto"/>
              <w:right w:val="single" w:sz="4" w:space="0" w:color="auto"/>
            </w:tcBorders>
            <w:vAlign w:val="center"/>
          </w:tcPr>
          <w:p w:rsidR="00954ADC" w:rsidRDefault="00954ADC" w:rsidP="000F075C">
            <w:pPr>
              <w:widowControl/>
              <w:spacing w:line="360" w:lineRule="auto"/>
              <w:contextualSpacing/>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≥700</w:t>
            </w:r>
          </w:p>
        </w:tc>
        <w:tc>
          <w:tcPr>
            <w:tcW w:w="779" w:type="dxa"/>
            <w:tcBorders>
              <w:top w:val="nil"/>
              <w:left w:val="nil"/>
              <w:bottom w:val="single" w:sz="4" w:space="0" w:color="auto"/>
              <w:right w:val="single" w:sz="4" w:space="0" w:color="auto"/>
            </w:tcBorders>
            <w:vAlign w:val="center"/>
          </w:tcPr>
          <w:p w:rsidR="00954ADC" w:rsidRDefault="00954ADC" w:rsidP="000F075C">
            <w:pPr>
              <w:widowControl/>
              <w:spacing w:line="360" w:lineRule="auto"/>
              <w:contextualSpacing/>
              <w:jc w:val="center"/>
              <w:rPr>
                <w:rFonts w:ascii="宋体" w:hAnsi="宋体" w:cs="宋体"/>
                <w:color w:val="000000"/>
                <w:kern w:val="0"/>
                <w:szCs w:val="21"/>
                <w:highlight w:val="yellow"/>
              </w:rPr>
            </w:pPr>
          </w:p>
        </w:tc>
      </w:tr>
      <w:tr w:rsidR="00954ADC" w:rsidTr="000F075C">
        <w:trPr>
          <w:trHeight w:val="477"/>
        </w:trPr>
        <w:tc>
          <w:tcPr>
            <w:tcW w:w="1081" w:type="dxa"/>
            <w:tcBorders>
              <w:top w:val="nil"/>
              <w:left w:val="single" w:sz="4" w:space="0" w:color="auto"/>
              <w:bottom w:val="single" w:sz="4" w:space="0" w:color="auto"/>
              <w:right w:val="single" w:sz="4" w:space="0" w:color="auto"/>
            </w:tcBorders>
            <w:shd w:val="clear" w:color="000000" w:fill="FFFFFF"/>
            <w:vAlign w:val="center"/>
          </w:tcPr>
          <w:p w:rsidR="00954ADC" w:rsidRDefault="00954ADC" w:rsidP="000F075C">
            <w:pPr>
              <w:widowControl/>
              <w:spacing w:line="360" w:lineRule="auto"/>
              <w:contextualSpacing/>
              <w:jc w:val="center"/>
              <w:rPr>
                <w:rFonts w:ascii="宋体" w:hAnsi="宋体" w:cs="宋体"/>
                <w:color w:val="000000"/>
                <w:kern w:val="0"/>
                <w:szCs w:val="21"/>
              </w:rPr>
            </w:pPr>
            <w:r>
              <w:rPr>
                <w:rFonts w:ascii="宋体" w:hAnsi="宋体" w:cs="宋体" w:hint="eastAsia"/>
                <w:color w:val="000000"/>
                <w:kern w:val="0"/>
                <w:szCs w:val="21"/>
              </w:rPr>
              <w:t>22</w:t>
            </w:r>
          </w:p>
        </w:tc>
        <w:tc>
          <w:tcPr>
            <w:tcW w:w="1396" w:type="dxa"/>
            <w:tcBorders>
              <w:top w:val="nil"/>
              <w:left w:val="nil"/>
              <w:bottom w:val="single" w:sz="4" w:space="0" w:color="auto"/>
              <w:right w:val="single" w:sz="4" w:space="0" w:color="auto"/>
            </w:tcBorders>
            <w:vAlign w:val="center"/>
          </w:tcPr>
          <w:p w:rsidR="00954ADC" w:rsidRDefault="00954ADC" w:rsidP="000F075C">
            <w:pPr>
              <w:widowControl/>
              <w:spacing w:line="360" w:lineRule="auto"/>
              <w:contextualSpacing/>
              <w:jc w:val="center"/>
              <w:rPr>
                <w:rFonts w:ascii="宋体" w:hAnsi="宋体" w:cs="宋体"/>
                <w:color w:val="000000"/>
                <w:kern w:val="0"/>
                <w:szCs w:val="21"/>
              </w:rPr>
            </w:pPr>
            <w:r>
              <w:rPr>
                <w:rFonts w:ascii="宋体" w:hAnsi="宋体" w:cs="宋体" w:hint="eastAsia"/>
                <w:color w:val="000000"/>
                <w:kern w:val="0"/>
                <w:szCs w:val="21"/>
              </w:rPr>
              <w:t>检修口</w:t>
            </w:r>
          </w:p>
        </w:tc>
        <w:tc>
          <w:tcPr>
            <w:tcW w:w="4752" w:type="dxa"/>
            <w:tcBorders>
              <w:top w:val="nil"/>
              <w:left w:val="nil"/>
              <w:bottom w:val="single" w:sz="4" w:space="0" w:color="auto"/>
              <w:right w:val="single" w:sz="4" w:space="0" w:color="auto"/>
            </w:tcBorders>
            <w:vAlign w:val="center"/>
          </w:tcPr>
          <w:p w:rsidR="00954ADC" w:rsidRDefault="00954ADC" w:rsidP="000F075C">
            <w:pPr>
              <w:widowControl/>
              <w:spacing w:line="360" w:lineRule="auto"/>
              <w:contextualSpacing/>
              <w:jc w:val="center"/>
              <w:rPr>
                <w:rFonts w:ascii="宋体" w:hAnsi="宋体" w:cs="宋体"/>
                <w:color w:val="000000"/>
                <w:kern w:val="0"/>
                <w:szCs w:val="21"/>
              </w:rPr>
            </w:pPr>
            <w:r>
              <w:rPr>
                <w:rFonts w:ascii="宋体" w:hAnsi="宋体" w:cs="宋体" w:hint="eastAsia"/>
                <w:color w:val="000000"/>
                <w:kern w:val="0"/>
                <w:szCs w:val="21"/>
              </w:rPr>
              <w:t>600*600</w:t>
            </w:r>
          </w:p>
        </w:tc>
        <w:tc>
          <w:tcPr>
            <w:tcW w:w="868" w:type="dxa"/>
            <w:tcBorders>
              <w:top w:val="nil"/>
              <w:left w:val="nil"/>
              <w:bottom w:val="single" w:sz="4" w:space="0" w:color="auto"/>
              <w:right w:val="single" w:sz="4" w:space="0" w:color="auto"/>
            </w:tcBorders>
            <w:vAlign w:val="center"/>
          </w:tcPr>
          <w:p w:rsidR="00954ADC" w:rsidRDefault="00954ADC" w:rsidP="000F075C">
            <w:pPr>
              <w:widowControl/>
              <w:spacing w:line="360" w:lineRule="auto"/>
              <w:contextualSpacing/>
              <w:jc w:val="center"/>
              <w:rPr>
                <w:rFonts w:ascii="宋体" w:hAnsi="宋体" w:cs="宋体"/>
                <w:color w:val="000000"/>
                <w:kern w:val="0"/>
                <w:szCs w:val="21"/>
              </w:rPr>
            </w:pPr>
            <w:r>
              <w:rPr>
                <w:rFonts w:ascii="宋体" w:hAnsi="宋体" w:cs="宋体" w:hint="eastAsia"/>
                <w:color w:val="000000"/>
                <w:kern w:val="0"/>
                <w:szCs w:val="21"/>
              </w:rPr>
              <w:t>个</w:t>
            </w:r>
          </w:p>
        </w:tc>
        <w:tc>
          <w:tcPr>
            <w:tcW w:w="900" w:type="dxa"/>
            <w:tcBorders>
              <w:top w:val="nil"/>
              <w:left w:val="nil"/>
              <w:bottom w:val="single" w:sz="4" w:space="0" w:color="auto"/>
              <w:right w:val="single" w:sz="4" w:space="0" w:color="auto"/>
            </w:tcBorders>
            <w:vAlign w:val="center"/>
          </w:tcPr>
          <w:p w:rsidR="00954ADC" w:rsidRDefault="00954ADC" w:rsidP="000F075C">
            <w:pPr>
              <w:widowControl/>
              <w:spacing w:line="360" w:lineRule="auto"/>
              <w:contextualSpacing/>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57</w:t>
            </w:r>
          </w:p>
        </w:tc>
        <w:tc>
          <w:tcPr>
            <w:tcW w:w="779" w:type="dxa"/>
            <w:tcBorders>
              <w:top w:val="nil"/>
              <w:left w:val="nil"/>
              <w:bottom w:val="single" w:sz="4" w:space="0" w:color="auto"/>
              <w:right w:val="single" w:sz="4" w:space="0" w:color="auto"/>
            </w:tcBorders>
            <w:vAlign w:val="center"/>
          </w:tcPr>
          <w:p w:rsidR="00954ADC" w:rsidRDefault="00954ADC" w:rsidP="000F075C">
            <w:pPr>
              <w:widowControl/>
              <w:spacing w:line="360" w:lineRule="auto"/>
              <w:contextualSpacing/>
              <w:jc w:val="center"/>
              <w:rPr>
                <w:rFonts w:ascii="宋体" w:hAnsi="宋体" w:cs="宋体"/>
                <w:color w:val="000000"/>
                <w:kern w:val="0"/>
                <w:szCs w:val="21"/>
                <w:highlight w:val="yellow"/>
              </w:rPr>
            </w:pPr>
          </w:p>
        </w:tc>
      </w:tr>
      <w:tr w:rsidR="00954ADC" w:rsidTr="000F075C">
        <w:trPr>
          <w:trHeight w:val="535"/>
        </w:trPr>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954ADC" w:rsidRDefault="00954ADC" w:rsidP="000F075C">
            <w:pPr>
              <w:widowControl/>
              <w:spacing w:line="360" w:lineRule="auto"/>
              <w:contextualSpacing/>
              <w:jc w:val="center"/>
              <w:rPr>
                <w:rFonts w:ascii="宋体" w:hAnsi="宋体" w:cs="宋体"/>
                <w:color w:val="000000"/>
                <w:kern w:val="0"/>
                <w:szCs w:val="21"/>
              </w:rPr>
            </w:pPr>
            <w:r>
              <w:rPr>
                <w:rFonts w:ascii="宋体" w:hAnsi="宋体" w:cs="宋体" w:hint="eastAsia"/>
                <w:color w:val="000000"/>
                <w:kern w:val="0"/>
                <w:szCs w:val="21"/>
              </w:rPr>
              <w:t>23</w:t>
            </w:r>
          </w:p>
        </w:tc>
        <w:tc>
          <w:tcPr>
            <w:tcW w:w="1396" w:type="dxa"/>
            <w:tcBorders>
              <w:top w:val="single" w:sz="4" w:space="0" w:color="auto"/>
              <w:left w:val="nil"/>
              <w:bottom w:val="single" w:sz="4" w:space="0" w:color="auto"/>
              <w:right w:val="single" w:sz="4" w:space="0" w:color="auto"/>
            </w:tcBorders>
            <w:vAlign w:val="center"/>
          </w:tcPr>
          <w:p w:rsidR="00954ADC" w:rsidRDefault="00954ADC" w:rsidP="000F075C">
            <w:pPr>
              <w:widowControl/>
              <w:spacing w:line="360" w:lineRule="auto"/>
              <w:contextualSpacing/>
              <w:jc w:val="center"/>
              <w:rPr>
                <w:rFonts w:ascii="宋体" w:hAnsi="宋体" w:cs="宋体"/>
                <w:kern w:val="0"/>
                <w:szCs w:val="21"/>
              </w:rPr>
            </w:pPr>
            <w:r>
              <w:rPr>
                <w:rFonts w:ascii="宋体" w:hAnsi="宋体" w:cs="宋体" w:hint="eastAsia"/>
                <w:kern w:val="0"/>
                <w:szCs w:val="21"/>
              </w:rPr>
              <w:t>RVVP信号线</w:t>
            </w:r>
          </w:p>
        </w:tc>
        <w:tc>
          <w:tcPr>
            <w:tcW w:w="4752" w:type="dxa"/>
            <w:tcBorders>
              <w:top w:val="single" w:sz="4" w:space="0" w:color="auto"/>
              <w:left w:val="nil"/>
              <w:bottom w:val="single" w:sz="4" w:space="0" w:color="auto"/>
              <w:right w:val="single" w:sz="4" w:space="0" w:color="auto"/>
            </w:tcBorders>
            <w:vAlign w:val="center"/>
          </w:tcPr>
          <w:p w:rsidR="00954ADC" w:rsidRDefault="00954ADC" w:rsidP="000F075C">
            <w:pPr>
              <w:widowControl/>
              <w:spacing w:line="360" w:lineRule="auto"/>
              <w:contextualSpacing/>
              <w:jc w:val="center"/>
              <w:rPr>
                <w:rFonts w:ascii="宋体" w:hAnsi="宋体" w:cs="宋体"/>
                <w:kern w:val="0"/>
                <w:szCs w:val="21"/>
              </w:rPr>
            </w:pPr>
            <w:r>
              <w:rPr>
                <w:rFonts w:ascii="宋体" w:hAnsi="宋体" w:cs="宋体" w:hint="eastAsia"/>
                <w:kern w:val="0"/>
                <w:szCs w:val="21"/>
              </w:rPr>
              <w:t>0.75m</w:t>
            </w:r>
            <w:r>
              <w:rPr>
                <w:rFonts w:ascii="宋体" w:hAnsi="宋体" w:cs="宋体" w:hint="eastAsia"/>
                <w:kern w:val="0"/>
                <w:szCs w:val="21"/>
                <w:vertAlign w:val="superscript"/>
              </w:rPr>
              <w:t>2</w:t>
            </w:r>
            <w:r>
              <w:rPr>
                <w:rFonts w:ascii="宋体" w:hAnsi="宋体" w:cs="宋体" w:hint="eastAsia"/>
                <w:kern w:val="0"/>
                <w:szCs w:val="21"/>
              </w:rPr>
              <w:t>*2</w:t>
            </w:r>
          </w:p>
        </w:tc>
        <w:tc>
          <w:tcPr>
            <w:tcW w:w="868" w:type="dxa"/>
            <w:tcBorders>
              <w:top w:val="single" w:sz="4" w:space="0" w:color="auto"/>
              <w:left w:val="nil"/>
              <w:bottom w:val="single" w:sz="4" w:space="0" w:color="auto"/>
              <w:right w:val="single" w:sz="4" w:space="0" w:color="auto"/>
            </w:tcBorders>
            <w:vAlign w:val="center"/>
          </w:tcPr>
          <w:p w:rsidR="00954ADC" w:rsidRDefault="00954ADC" w:rsidP="000F075C">
            <w:pPr>
              <w:widowControl/>
              <w:spacing w:line="360" w:lineRule="auto"/>
              <w:contextualSpacing/>
              <w:jc w:val="center"/>
              <w:rPr>
                <w:rFonts w:ascii="宋体" w:hAnsi="宋体" w:cs="宋体"/>
                <w:kern w:val="0"/>
                <w:szCs w:val="21"/>
              </w:rPr>
            </w:pPr>
            <w:r>
              <w:rPr>
                <w:rFonts w:ascii="宋体" w:hAnsi="宋体" w:cs="宋体" w:hint="eastAsia"/>
                <w:kern w:val="0"/>
                <w:szCs w:val="21"/>
              </w:rPr>
              <w:t>米</w:t>
            </w:r>
          </w:p>
        </w:tc>
        <w:tc>
          <w:tcPr>
            <w:tcW w:w="900" w:type="dxa"/>
            <w:tcBorders>
              <w:top w:val="single" w:sz="4" w:space="0" w:color="auto"/>
              <w:left w:val="nil"/>
              <w:bottom w:val="single" w:sz="4" w:space="0" w:color="auto"/>
              <w:right w:val="single" w:sz="4" w:space="0" w:color="auto"/>
            </w:tcBorders>
            <w:vAlign w:val="center"/>
          </w:tcPr>
          <w:p w:rsidR="00954ADC" w:rsidRDefault="00954ADC" w:rsidP="000F075C">
            <w:pPr>
              <w:widowControl/>
              <w:spacing w:line="360" w:lineRule="auto"/>
              <w:contextualSpacing/>
              <w:jc w:val="center"/>
              <w:rPr>
                <w:rFonts w:ascii="宋体" w:hAnsi="宋体" w:cs="宋体"/>
                <w:kern w:val="0"/>
                <w:szCs w:val="21"/>
              </w:rPr>
            </w:pPr>
            <w:r>
              <w:rPr>
                <w:rFonts w:ascii="宋体" w:hAnsi="宋体" w:cs="宋体" w:hint="eastAsia"/>
                <w:color w:val="000000"/>
                <w:kern w:val="0"/>
                <w:szCs w:val="21"/>
                <w:lang w:bidi="ar"/>
              </w:rPr>
              <w:t>≥1600</w:t>
            </w:r>
          </w:p>
        </w:tc>
        <w:tc>
          <w:tcPr>
            <w:tcW w:w="779" w:type="dxa"/>
            <w:tcBorders>
              <w:top w:val="single" w:sz="4" w:space="0" w:color="auto"/>
              <w:left w:val="nil"/>
              <w:bottom w:val="single" w:sz="4" w:space="0" w:color="auto"/>
              <w:right w:val="single" w:sz="4" w:space="0" w:color="auto"/>
            </w:tcBorders>
            <w:vAlign w:val="center"/>
          </w:tcPr>
          <w:p w:rsidR="00954ADC" w:rsidRDefault="00954ADC" w:rsidP="000F075C">
            <w:pPr>
              <w:widowControl/>
              <w:spacing w:line="360" w:lineRule="auto"/>
              <w:contextualSpacing/>
              <w:jc w:val="center"/>
              <w:rPr>
                <w:rFonts w:ascii="宋体" w:hAnsi="宋体" w:cs="宋体"/>
                <w:kern w:val="0"/>
                <w:szCs w:val="21"/>
              </w:rPr>
            </w:pPr>
          </w:p>
        </w:tc>
      </w:tr>
      <w:tr w:rsidR="00954ADC" w:rsidTr="000F075C">
        <w:trPr>
          <w:trHeight w:val="586"/>
        </w:trPr>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954ADC" w:rsidRDefault="00954ADC" w:rsidP="000F075C">
            <w:pPr>
              <w:widowControl/>
              <w:spacing w:line="360" w:lineRule="auto"/>
              <w:contextualSpacing/>
              <w:jc w:val="center"/>
              <w:rPr>
                <w:rFonts w:ascii="宋体" w:hAnsi="宋体" w:cs="宋体"/>
                <w:color w:val="000000"/>
                <w:kern w:val="0"/>
                <w:szCs w:val="21"/>
              </w:rPr>
            </w:pPr>
            <w:r>
              <w:rPr>
                <w:rFonts w:ascii="宋体" w:hAnsi="宋体" w:cs="宋体" w:hint="eastAsia"/>
                <w:color w:val="000000"/>
                <w:kern w:val="0"/>
                <w:szCs w:val="21"/>
              </w:rPr>
              <w:t>24</w:t>
            </w:r>
          </w:p>
        </w:tc>
        <w:tc>
          <w:tcPr>
            <w:tcW w:w="1396" w:type="dxa"/>
            <w:tcBorders>
              <w:top w:val="single" w:sz="4" w:space="0" w:color="auto"/>
              <w:left w:val="nil"/>
              <w:bottom w:val="single" w:sz="4" w:space="0" w:color="auto"/>
              <w:right w:val="single" w:sz="4" w:space="0" w:color="auto"/>
            </w:tcBorders>
            <w:vAlign w:val="center"/>
          </w:tcPr>
          <w:p w:rsidR="00954ADC" w:rsidRDefault="00954ADC" w:rsidP="000F075C">
            <w:pPr>
              <w:widowControl/>
              <w:spacing w:line="360" w:lineRule="auto"/>
              <w:contextualSpacing/>
              <w:jc w:val="center"/>
              <w:textAlignment w:val="center"/>
              <w:rPr>
                <w:rFonts w:ascii="宋体" w:hAnsi="宋体" w:cs="宋体"/>
                <w:kern w:val="0"/>
                <w:szCs w:val="21"/>
              </w:rPr>
            </w:pPr>
            <w:r>
              <w:rPr>
                <w:rFonts w:ascii="宋体" w:hAnsi="宋体" w:cs="宋体" w:hint="eastAsia"/>
                <w:color w:val="000000"/>
                <w:kern w:val="0"/>
                <w:szCs w:val="21"/>
                <w:lang w:bidi="ar"/>
              </w:rPr>
              <w:t>内机电源线</w:t>
            </w:r>
          </w:p>
        </w:tc>
        <w:tc>
          <w:tcPr>
            <w:tcW w:w="4752" w:type="dxa"/>
            <w:tcBorders>
              <w:top w:val="single" w:sz="4" w:space="0" w:color="auto"/>
              <w:left w:val="nil"/>
              <w:bottom w:val="single" w:sz="4" w:space="0" w:color="auto"/>
              <w:right w:val="single" w:sz="4" w:space="0" w:color="auto"/>
            </w:tcBorders>
            <w:vAlign w:val="center"/>
          </w:tcPr>
          <w:p w:rsidR="00954ADC" w:rsidRDefault="00954ADC" w:rsidP="000F075C">
            <w:pPr>
              <w:widowControl/>
              <w:spacing w:line="360" w:lineRule="auto"/>
              <w:contextualSpacing/>
              <w:jc w:val="center"/>
              <w:textAlignment w:val="center"/>
              <w:rPr>
                <w:rFonts w:ascii="宋体" w:hAnsi="宋体" w:cs="宋体"/>
                <w:kern w:val="0"/>
                <w:szCs w:val="21"/>
              </w:rPr>
            </w:pPr>
            <w:r>
              <w:rPr>
                <w:rFonts w:ascii="宋体" w:hAnsi="宋体" w:cs="宋体" w:hint="eastAsia"/>
                <w:color w:val="000000"/>
                <w:kern w:val="0"/>
                <w:szCs w:val="21"/>
                <w:lang w:bidi="ar"/>
              </w:rPr>
              <w:t>4m</w:t>
            </w:r>
            <w:r>
              <w:rPr>
                <w:rStyle w:val="font01"/>
                <w:rFonts w:ascii="宋体" w:hAnsi="宋体" w:cs="宋体" w:hint="default"/>
                <w:szCs w:val="21"/>
                <w:lang w:bidi="ar"/>
              </w:rPr>
              <w:t>2</w:t>
            </w:r>
            <w:r>
              <w:rPr>
                <w:rStyle w:val="font41"/>
                <w:rFonts w:ascii="宋体" w:hAnsi="宋体" w:cs="宋体" w:hint="default"/>
                <w:szCs w:val="21"/>
                <w:lang w:bidi="ar"/>
              </w:rPr>
              <w:t>*3</w:t>
            </w:r>
          </w:p>
        </w:tc>
        <w:tc>
          <w:tcPr>
            <w:tcW w:w="868" w:type="dxa"/>
            <w:tcBorders>
              <w:top w:val="single" w:sz="4" w:space="0" w:color="auto"/>
              <w:left w:val="nil"/>
              <w:bottom w:val="single" w:sz="4" w:space="0" w:color="auto"/>
              <w:right w:val="single" w:sz="4" w:space="0" w:color="auto"/>
            </w:tcBorders>
            <w:vAlign w:val="center"/>
          </w:tcPr>
          <w:p w:rsidR="00954ADC" w:rsidRDefault="00954ADC" w:rsidP="000F075C">
            <w:pPr>
              <w:widowControl/>
              <w:spacing w:line="360" w:lineRule="auto"/>
              <w:contextualSpacing/>
              <w:jc w:val="center"/>
              <w:textAlignment w:val="center"/>
              <w:rPr>
                <w:rFonts w:ascii="宋体" w:hAnsi="宋体" w:cs="宋体"/>
                <w:kern w:val="0"/>
                <w:szCs w:val="21"/>
              </w:rPr>
            </w:pPr>
            <w:r>
              <w:rPr>
                <w:rFonts w:ascii="宋体" w:hAnsi="宋体" w:cs="宋体" w:hint="eastAsia"/>
                <w:color w:val="000000"/>
                <w:kern w:val="0"/>
                <w:szCs w:val="21"/>
                <w:lang w:bidi="ar"/>
              </w:rPr>
              <w:t>米</w:t>
            </w:r>
          </w:p>
        </w:tc>
        <w:tc>
          <w:tcPr>
            <w:tcW w:w="900" w:type="dxa"/>
            <w:tcBorders>
              <w:top w:val="single" w:sz="4" w:space="0" w:color="auto"/>
              <w:left w:val="nil"/>
              <w:bottom w:val="single" w:sz="4" w:space="0" w:color="auto"/>
              <w:right w:val="single" w:sz="4" w:space="0" w:color="auto"/>
            </w:tcBorders>
            <w:vAlign w:val="center"/>
          </w:tcPr>
          <w:p w:rsidR="00954ADC" w:rsidRDefault="00954ADC" w:rsidP="000F075C">
            <w:pPr>
              <w:widowControl/>
              <w:spacing w:line="360" w:lineRule="auto"/>
              <w:contextualSpacing/>
              <w:jc w:val="center"/>
              <w:textAlignment w:val="center"/>
              <w:rPr>
                <w:rFonts w:ascii="宋体" w:hAnsi="宋体" w:cs="宋体"/>
                <w:kern w:val="0"/>
                <w:szCs w:val="21"/>
              </w:rPr>
            </w:pPr>
            <w:r>
              <w:rPr>
                <w:rFonts w:ascii="宋体" w:hAnsi="宋体" w:cs="宋体" w:hint="eastAsia"/>
                <w:color w:val="000000"/>
                <w:kern w:val="0"/>
                <w:szCs w:val="21"/>
                <w:lang w:bidi="ar"/>
              </w:rPr>
              <w:t>≥1000</w:t>
            </w:r>
          </w:p>
        </w:tc>
        <w:tc>
          <w:tcPr>
            <w:tcW w:w="779" w:type="dxa"/>
            <w:tcBorders>
              <w:top w:val="single" w:sz="4" w:space="0" w:color="auto"/>
              <w:left w:val="nil"/>
              <w:bottom w:val="single" w:sz="4" w:space="0" w:color="auto"/>
              <w:right w:val="single" w:sz="4" w:space="0" w:color="auto"/>
            </w:tcBorders>
            <w:vAlign w:val="center"/>
          </w:tcPr>
          <w:p w:rsidR="00954ADC" w:rsidRDefault="00954ADC" w:rsidP="000F075C">
            <w:pPr>
              <w:widowControl/>
              <w:spacing w:line="360" w:lineRule="auto"/>
              <w:contextualSpacing/>
              <w:jc w:val="center"/>
              <w:rPr>
                <w:rFonts w:ascii="宋体" w:hAnsi="宋体" w:cs="宋体"/>
                <w:kern w:val="0"/>
                <w:szCs w:val="21"/>
                <w:highlight w:val="yellow"/>
              </w:rPr>
            </w:pPr>
          </w:p>
        </w:tc>
      </w:tr>
      <w:tr w:rsidR="00954ADC" w:rsidTr="000F075C">
        <w:trPr>
          <w:trHeight w:val="566"/>
        </w:trPr>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954ADC" w:rsidRDefault="00954ADC" w:rsidP="000F075C">
            <w:pPr>
              <w:widowControl/>
              <w:spacing w:line="360" w:lineRule="auto"/>
              <w:contextualSpacing/>
              <w:jc w:val="center"/>
              <w:rPr>
                <w:rFonts w:ascii="宋体" w:hAnsi="宋体" w:cs="宋体"/>
                <w:color w:val="000000"/>
                <w:kern w:val="0"/>
                <w:szCs w:val="21"/>
              </w:rPr>
            </w:pPr>
            <w:r>
              <w:rPr>
                <w:rFonts w:ascii="宋体" w:hAnsi="宋体" w:cs="宋体" w:hint="eastAsia"/>
                <w:color w:val="000000"/>
                <w:kern w:val="0"/>
                <w:szCs w:val="21"/>
              </w:rPr>
              <w:t>25</w:t>
            </w:r>
          </w:p>
        </w:tc>
        <w:tc>
          <w:tcPr>
            <w:tcW w:w="1396" w:type="dxa"/>
            <w:tcBorders>
              <w:top w:val="single" w:sz="4" w:space="0" w:color="auto"/>
              <w:left w:val="nil"/>
              <w:bottom w:val="single" w:sz="4" w:space="0" w:color="auto"/>
              <w:right w:val="single" w:sz="4" w:space="0" w:color="auto"/>
            </w:tcBorders>
            <w:vAlign w:val="center"/>
          </w:tcPr>
          <w:p w:rsidR="00954ADC" w:rsidRDefault="00954ADC" w:rsidP="000F075C">
            <w:pPr>
              <w:widowControl/>
              <w:spacing w:line="360" w:lineRule="auto"/>
              <w:contextualSpacing/>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外机电缆</w:t>
            </w:r>
          </w:p>
        </w:tc>
        <w:tc>
          <w:tcPr>
            <w:tcW w:w="4752" w:type="dxa"/>
            <w:tcBorders>
              <w:top w:val="single" w:sz="4" w:space="0" w:color="auto"/>
              <w:left w:val="nil"/>
              <w:bottom w:val="single" w:sz="4" w:space="0" w:color="auto"/>
              <w:right w:val="single" w:sz="4" w:space="0" w:color="auto"/>
            </w:tcBorders>
            <w:vAlign w:val="center"/>
          </w:tcPr>
          <w:p w:rsidR="00954ADC" w:rsidRDefault="00954ADC" w:rsidP="000F075C">
            <w:pPr>
              <w:widowControl/>
              <w:spacing w:line="360" w:lineRule="auto"/>
              <w:contextualSpacing/>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16m²*5</w:t>
            </w:r>
          </w:p>
        </w:tc>
        <w:tc>
          <w:tcPr>
            <w:tcW w:w="868" w:type="dxa"/>
            <w:tcBorders>
              <w:top w:val="single" w:sz="4" w:space="0" w:color="auto"/>
              <w:left w:val="nil"/>
              <w:bottom w:val="single" w:sz="4" w:space="0" w:color="auto"/>
              <w:right w:val="single" w:sz="4" w:space="0" w:color="auto"/>
            </w:tcBorders>
            <w:vAlign w:val="center"/>
          </w:tcPr>
          <w:p w:rsidR="00954ADC" w:rsidRDefault="00954ADC" w:rsidP="000F075C">
            <w:pPr>
              <w:widowControl/>
              <w:spacing w:line="360" w:lineRule="auto"/>
              <w:contextualSpacing/>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米</w:t>
            </w:r>
          </w:p>
        </w:tc>
        <w:tc>
          <w:tcPr>
            <w:tcW w:w="900" w:type="dxa"/>
            <w:tcBorders>
              <w:top w:val="single" w:sz="4" w:space="0" w:color="auto"/>
              <w:left w:val="nil"/>
              <w:bottom w:val="single" w:sz="4" w:space="0" w:color="auto"/>
              <w:right w:val="single" w:sz="4" w:space="0" w:color="auto"/>
            </w:tcBorders>
            <w:vAlign w:val="center"/>
          </w:tcPr>
          <w:p w:rsidR="00954ADC" w:rsidRDefault="00954ADC" w:rsidP="000F075C">
            <w:pPr>
              <w:widowControl/>
              <w:spacing w:line="360" w:lineRule="auto"/>
              <w:contextualSpacing/>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≥200</w:t>
            </w:r>
          </w:p>
        </w:tc>
        <w:tc>
          <w:tcPr>
            <w:tcW w:w="779" w:type="dxa"/>
            <w:tcBorders>
              <w:top w:val="single" w:sz="4" w:space="0" w:color="auto"/>
              <w:left w:val="nil"/>
              <w:bottom w:val="single" w:sz="4" w:space="0" w:color="auto"/>
              <w:right w:val="single" w:sz="4" w:space="0" w:color="auto"/>
            </w:tcBorders>
            <w:vAlign w:val="center"/>
          </w:tcPr>
          <w:p w:rsidR="00954ADC" w:rsidRDefault="00954ADC" w:rsidP="000F075C">
            <w:pPr>
              <w:widowControl/>
              <w:spacing w:line="360" w:lineRule="auto"/>
              <w:contextualSpacing/>
              <w:jc w:val="center"/>
              <w:rPr>
                <w:rFonts w:ascii="宋体" w:hAnsi="宋体" w:cs="宋体"/>
                <w:kern w:val="0"/>
                <w:szCs w:val="21"/>
                <w:highlight w:val="yellow"/>
              </w:rPr>
            </w:pPr>
          </w:p>
        </w:tc>
      </w:tr>
      <w:tr w:rsidR="00954ADC" w:rsidTr="000F075C">
        <w:trPr>
          <w:trHeight w:val="477"/>
        </w:trPr>
        <w:tc>
          <w:tcPr>
            <w:tcW w:w="1081" w:type="dxa"/>
            <w:tcBorders>
              <w:top w:val="single" w:sz="4" w:space="0" w:color="auto"/>
              <w:left w:val="single" w:sz="4" w:space="0" w:color="auto"/>
              <w:bottom w:val="single" w:sz="4" w:space="0" w:color="auto"/>
              <w:right w:val="single" w:sz="4" w:space="0" w:color="auto"/>
            </w:tcBorders>
            <w:shd w:val="clear" w:color="000000" w:fill="FFFFFF"/>
            <w:vAlign w:val="center"/>
          </w:tcPr>
          <w:p w:rsidR="00954ADC" w:rsidRDefault="00954ADC" w:rsidP="000F075C">
            <w:pPr>
              <w:widowControl/>
              <w:spacing w:line="360" w:lineRule="auto"/>
              <w:contextualSpacing/>
              <w:jc w:val="center"/>
              <w:rPr>
                <w:rFonts w:ascii="宋体" w:hAnsi="宋体" w:cs="宋体"/>
                <w:color w:val="000000"/>
                <w:kern w:val="0"/>
                <w:szCs w:val="21"/>
              </w:rPr>
            </w:pPr>
            <w:r>
              <w:rPr>
                <w:rFonts w:ascii="宋体" w:hAnsi="宋体" w:cs="宋体" w:hint="eastAsia"/>
                <w:color w:val="000000"/>
                <w:kern w:val="0"/>
                <w:szCs w:val="21"/>
              </w:rPr>
              <w:t>26</w:t>
            </w:r>
          </w:p>
        </w:tc>
        <w:tc>
          <w:tcPr>
            <w:tcW w:w="1396" w:type="dxa"/>
            <w:tcBorders>
              <w:top w:val="single" w:sz="4" w:space="0" w:color="auto"/>
              <w:left w:val="nil"/>
              <w:bottom w:val="single" w:sz="4" w:space="0" w:color="auto"/>
              <w:right w:val="single" w:sz="4" w:space="0" w:color="auto"/>
            </w:tcBorders>
            <w:vAlign w:val="center"/>
          </w:tcPr>
          <w:p w:rsidR="00954ADC" w:rsidRDefault="00954ADC" w:rsidP="000F075C">
            <w:pPr>
              <w:widowControl/>
              <w:spacing w:line="360" w:lineRule="auto"/>
              <w:contextualSpacing/>
              <w:jc w:val="center"/>
              <w:rPr>
                <w:rFonts w:ascii="宋体" w:hAnsi="宋体" w:cs="宋体"/>
                <w:kern w:val="0"/>
                <w:szCs w:val="21"/>
              </w:rPr>
            </w:pPr>
            <w:r>
              <w:rPr>
                <w:rFonts w:ascii="宋体" w:hAnsi="宋体" w:cs="宋体" w:hint="eastAsia"/>
                <w:kern w:val="0"/>
                <w:szCs w:val="21"/>
              </w:rPr>
              <w:t>丝杆</w:t>
            </w:r>
          </w:p>
        </w:tc>
        <w:tc>
          <w:tcPr>
            <w:tcW w:w="4752" w:type="dxa"/>
            <w:tcBorders>
              <w:top w:val="single" w:sz="4" w:space="0" w:color="auto"/>
              <w:left w:val="nil"/>
              <w:bottom w:val="single" w:sz="4" w:space="0" w:color="auto"/>
              <w:right w:val="single" w:sz="4" w:space="0" w:color="auto"/>
            </w:tcBorders>
            <w:vAlign w:val="center"/>
          </w:tcPr>
          <w:p w:rsidR="00954ADC" w:rsidRDefault="00954ADC" w:rsidP="000F075C">
            <w:pPr>
              <w:widowControl/>
              <w:spacing w:line="360" w:lineRule="auto"/>
              <w:contextualSpacing/>
              <w:jc w:val="center"/>
              <w:rPr>
                <w:rFonts w:ascii="宋体" w:hAnsi="宋体" w:cs="宋体"/>
                <w:kern w:val="0"/>
                <w:szCs w:val="21"/>
              </w:rPr>
            </w:pPr>
            <w:r>
              <w:rPr>
                <w:rFonts w:ascii="宋体" w:hAnsi="宋体" w:cs="宋体" w:hint="eastAsia"/>
                <w:kern w:val="0"/>
                <w:szCs w:val="21"/>
              </w:rPr>
              <w:t>φ8</w:t>
            </w:r>
          </w:p>
        </w:tc>
        <w:tc>
          <w:tcPr>
            <w:tcW w:w="868" w:type="dxa"/>
            <w:tcBorders>
              <w:top w:val="single" w:sz="4" w:space="0" w:color="auto"/>
              <w:left w:val="nil"/>
              <w:bottom w:val="single" w:sz="4" w:space="0" w:color="auto"/>
              <w:right w:val="single" w:sz="4" w:space="0" w:color="auto"/>
            </w:tcBorders>
            <w:vAlign w:val="center"/>
          </w:tcPr>
          <w:p w:rsidR="00954ADC" w:rsidRDefault="00954ADC" w:rsidP="000F075C">
            <w:pPr>
              <w:widowControl/>
              <w:spacing w:line="360" w:lineRule="auto"/>
              <w:contextualSpacing/>
              <w:jc w:val="center"/>
              <w:rPr>
                <w:rFonts w:ascii="宋体" w:hAnsi="宋体" w:cs="宋体"/>
                <w:kern w:val="0"/>
                <w:szCs w:val="21"/>
              </w:rPr>
            </w:pPr>
            <w:r>
              <w:rPr>
                <w:rFonts w:ascii="宋体" w:hAnsi="宋体" w:cs="宋体" w:hint="eastAsia"/>
                <w:kern w:val="0"/>
                <w:szCs w:val="21"/>
              </w:rPr>
              <w:t>米</w:t>
            </w:r>
          </w:p>
        </w:tc>
        <w:tc>
          <w:tcPr>
            <w:tcW w:w="900" w:type="dxa"/>
            <w:tcBorders>
              <w:top w:val="single" w:sz="4" w:space="0" w:color="auto"/>
              <w:left w:val="nil"/>
              <w:bottom w:val="single" w:sz="4" w:space="0" w:color="auto"/>
              <w:right w:val="single" w:sz="4" w:space="0" w:color="auto"/>
            </w:tcBorders>
            <w:vAlign w:val="center"/>
          </w:tcPr>
          <w:p w:rsidR="00954ADC" w:rsidRDefault="00954ADC" w:rsidP="000F075C">
            <w:pPr>
              <w:widowControl/>
              <w:spacing w:line="360" w:lineRule="auto"/>
              <w:contextualSpacing/>
              <w:jc w:val="center"/>
              <w:textAlignment w:val="center"/>
              <w:rPr>
                <w:rFonts w:ascii="宋体" w:hAnsi="宋体" w:cs="宋体"/>
                <w:kern w:val="0"/>
                <w:szCs w:val="21"/>
              </w:rPr>
            </w:pPr>
            <w:r>
              <w:rPr>
                <w:rFonts w:ascii="宋体" w:hAnsi="宋体" w:cs="宋体" w:hint="eastAsia"/>
                <w:color w:val="000000"/>
                <w:kern w:val="0"/>
                <w:szCs w:val="21"/>
                <w:lang w:bidi="ar"/>
              </w:rPr>
              <w:t xml:space="preserve">≥2200 </w:t>
            </w:r>
          </w:p>
        </w:tc>
        <w:tc>
          <w:tcPr>
            <w:tcW w:w="779" w:type="dxa"/>
            <w:tcBorders>
              <w:top w:val="single" w:sz="4" w:space="0" w:color="auto"/>
              <w:left w:val="nil"/>
              <w:bottom w:val="single" w:sz="4" w:space="0" w:color="auto"/>
              <w:right w:val="single" w:sz="4" w:space="0" w:color="auto"/>
            </w:tcBorders>
            <w:vAlign w:val="center"/>
          </w:tcPr>
          <w:p w:rsidR="00954ADC" w:rsidRDefault="00954ADC" w:rsidP="000F075C">
            <w:pPr>
              <w:widowControl/>
              <w:spacing w:line="360" w:lineRule="auto"/>
              <w:contextualSpacing/>
              <w:jc w:val="center"/>
              <w:rPr>
                <w:rFonts w:ascii="宋体" w:hAnsi="宋体" w:cs="宋体"/>
                <w:kern w:val="0"/>
                <w:szCs w:val="21"/>
              </w:rPr>
            </w:pPr>
          </w:p>
        </w:tc>
      </w:tr>
      <w:tr w:rsidR="00954ADC" w:rsidTr="000F075C">
        <w:trPr>
          <w:trHeight w:val="633"/>
        </w:trPr>
        <w:tc>
          <w:tcPr>
            <w:tcW w:w="1081" w:type="dxa"/>
            <w:tcBorders>
              <w:top w:val="nil"/>
              <w:left w:val="single" w:sz="4" w:space="0" w:color="auto"/>
              <w:bottom w:val="single" w:sz="4" w:space="0" w:color="auto"/>
              <w:right w:val="single" w:sz="4" w:space="0" w:color="auto"/>
            </w:tcBorders>
            <w:shd w:val="clear" w:color="000000" w:fill="FFFFFF"/>
            <w:vAlign w:val="center"/>
          </w:tcPr>
          <w:p w:rsidR="00954ADC" w:rsidRDefault="00954ADC" w:rsidP="000F075C">
            <w:pPr>
              <w:widowControl/>
              <w:spacing w:line="360" w:lineRule="auto"/>
              <w:contextualSpacing/>
              <w:jc w:val="center"/>
              <w:rPr>
                <w:rFonts w:ascii="宋体" w:hAnsi="宋体" w:cs="宋体"/>
                <w:color w:val="000000"/>
                <w:kern w:val="0"/>
                <w:szCs w:val="21"/>
              </w:rPr>
            </w:pPr>
            <w:r>
              <w:rPr>
                <w:rFonts w:ascii="宋体" w:hAnsi="宋体" w:cs="宋体" w:hint="eastAsia"/>
                <w:color w:val="000000"/>
                <w:kern w:val="0"/>
                <w:szCs w:val="21"/>
              </w:rPr>
              <w:t>27</w:t>
            </w:r>
          </w:p>
        </w:tc>
        <w:tc>
          <w:tcPr>
            <w:tcW w:w="1396" w:type="dxa"/>
            <w:tcBorders>
              <w:top w:val="nil"/>
              <w:left w:val="nil"/>
              <w:bottom w:val="single" w:sz="4" w:space="0" w:color="auto"/>
              <w:right w:val="single" w:sz="4" w:space="0" w:color="auto"/>
            </w:tcBorders>
            <w:vAlign w:val="center"/>
          </w:tcPr>
          <w:p w:rsidR="00954ADC" w:rsidRDefault="00954ADC" w:rsidP="000F075C">
            <w:pPr>
              <w:widowControl/>
              <w:contextualSpacing/>
              <w:jc w:val="center"/>
              <w:rPr>
                <w:rFonts w:ascii="宋体" w:hAnsi="宋体" w:cs="宋体"/>
                <w:kern w:val="0"/>
                <w:szCs w:val="21"/>
              </w:rPr>
            </w:pPr>
            <w:r>
              <w:rPr>
                <w:rFonts w:ascii="宋体" w:hAnsi="宋体" w:cs="宋体" w:hint="eastAsia"/>
                <w:kern w:val="0"/>
                <w:szCs w:val="21"/>
              </w:rPr>
              <w:t>丝杆配件、内机支吊架</w:t>
            </w:r>
          </w:p>
        </w:tc>
        <w:tc>
          <w:tcPr>
            <w:tcW w:w="4752" w:type="dxa"/>
            <w:tcBorders>
              <w:top w:val="nil"/>
              <w:left w:val="nil"/>
              <w:bottom w:val="single" w:sz="4" w:space="0" w:color="auto"/>
              <w:right w:val="single" w:sz="4" w:space="0" w:color="auto"/>
            </w:tcBorders>
            <w:vAlign w:val="center"/>
          </w:tcPr>
          <w:p w:rsidR="00954ADC" w:rsidRDefault="00954ADC" w:rsidP="000F075C">
            <w:pPr>
              <w:widowControl/>
              <w:spacing w:line="360" w:lineRule="auto"/>
              <w:contextualSpacing/>
              <w:jc w:val="center"/>
              <w:rPr>
                <w:rFonts w:ascii="宋体" w:hAnsi="宋体" w:cs="宋体"/>
                <w:kern w:val="0"/>
                <w:szCs w:val="21"/>
              </w:rPr>
            </w:pPr>
            <w:r>
              <w:rPr>
                <w:rFonts w:ascii="宋体" w:hAnsi="宋体" w:cs="宋体" w:hint="eastAsia"/>
                <w:kern w:val="0"/>
                <w:szCs w:val="21"/>
              </w:rPr>
              <w:t>/</w:t>
            </w:r>
          </w:p>
        </w:tc>
        <w:tc>
          <w:tcPr>
            <w:tcW w:w="868" w:type="dxa"/>
            <w:tcBorders>
              <w:top w:val="nil"/>
              <w:left w:val="nil"/>
              <w:bottom w:val="single" w:sz="4" w:space="0" w:color="auto"/>
              <w:right w:val="single" w:sz="4" w:space="0" w:color="auto"/>
            </w:tcBorders>
            <w:vAlign w:val="center"/>
          </w:tcPr>
          <w:p w:rsidR="00954ADC" w:rsidRDefault="00954ADC" w:rsidP="000F075C">
            <w:pPr>
              <w:widowControl/>
              <w:spacing w:line="360" w:lineRule="auto"/>
              <w:contextualSpacing/>
              <w:jc w:val="center"/>
              <w:rPr>
                <w:rFonts w:ascii="宋体" w:hAnsi="宋体" w:cs="宋体"/>
                <w:kern w:val="0"/>
                <w:szCs w:val="21"/>
              </w:rPr>
            </w:pPr>
            <w:r>
              <w:rPr>
                <w:rFonts w:ascii="宋体" w:hAnsi="宋体" w:cs="宋体" w:hint="eastAsia"/>
                <w:kern w:val="0"/>
                <w:szCs w:val="21"/>
              </w:rPr>
              <w:t>项</w:t>
            </w:r>
          </w:p>
        </w:tc>
        <w:tc>
          <w:tcPr>
            <w:tcW w:w="900" w:type="dxa"/>
            <w:tcBorders>
              <w:top w:val="nil"/>
              <w:left w:val="nil"/>
              <w:bottom w:val="single" w:sz="4" w:space="0" w:color="auto"/>
              <w:right w:val="single" w:sz="4" w:space="0" w:color="auto"/>
            </w:tcBorders>
            <w:vAlign w:val="center"/>
          </w:tcPr>
          <w:p w:rsidR="00954ADC" w:rsidRDefault="00954ADC" w:rsidP="000F075C">
            <w:pPr>
              <w:widowControl/>
              <w:spacing w:line="360" w:lineRule="auto"/>
              <w:contextualSpacing/>
              <w:jc w:val="center"/>
              <w:textAlignment w:val="center"/>
              <w:rPr>
                <w:rFonts w:ascii="宋体" w:hAnsi="宋体" w:cs="宋体"/>
                <w:kern w:val="0"/>
                <w:szCs w:val="21"/>
              </w:rPr>
            </w:pPr>
            <w:r>
              <w:rPr>
                <w:rFonts w:ascii="宋体" w:hAnsi="宋体" w:cs="宋体" w:hint="eastAsia"/>
                <w:color w:val="000000"/>
                <w:kern w:val="0"/>
                <w:szCs w:val="21"/>
                <w:lang w:bidi="ar"/>
              </w:rPr>
              <w:t>≥100</w:t>
            </w:r>
          </w:p>
        </w:tc>
        <w:tc>
          <w:tcPr>
            <w:tcW w:w="779" w:type="dxa"/>
            <w:tcBorders>
              <w:top w:val="nil"/>
              <w:left w:val="nil"/>
              <w:bottom w:val="single" w:sz="4" w:space="0" w:color="auto"/>
              <w:right w:val="single" w:sz="4" w:space="0" w:color="auto"/>
            </w:tcBorders>
            <w:vAlign w:val="center"/>
          </w:tcPr>
          <w:p w:rsidR="00954ADC" w:rsidRDefault="00954ADC" w:rsidP="000F075C">
            <w:pPr>
              <w:widowControl/>
              <w:spacing w:line="360" w:lineRule="auto"/>
              <w:contextualSpacing/>
              <w:jc w:val="center"/>
              <w:rPr>
                <w:rFonts w:ascii="宋体" w:hAnsi="宋体" w:cs="宋体"/>
                <w:kern w:val="0"/>
                <w:szCs w:val="21"/>
              </w:rPr>
            </w:pPr>
          </w:p>
        </w:tc>
      </w:tr>
      <w:tr w:rsidR="00954ADC" w:rsidTr="000F075C">
        <w:trPr>
          <w:trHeight w:val="487"/>
        </w:trPr>
        <w:tc>
          <w:tcPr>
            <w:tcW w:w="1081" w:type="dxa"/>
            <w:tcBorders>
              <w:top w:val="nil"/>
              <w:left w:val="single" w:sz="4" w:space="0" w:color="auto"/>
              <w:bottom w:val="single" w:sz="4" w:space="0" w:color="auto"/>
              <w:right w:val="single" w:sz="4" w:space="0" w:color="auto"/>
            </w:tcBorders>
            <w:shd w:val="clear" w:color="000000" w:fill="FFFFFF"/>
            <w:vAlign w:val="center"/>
          </w:tcPr>
          <w:p w:rsidR="00954ADC" w:rsidRDefault="00954ADC" w:rsidP="000F075C">
            <w:pPr>
              <w:widowControl/>
              <w:spacing w:line="360" w:lineRule="auto"/>
              <w:contextualSpacing/>
              <w:jc w:val="center"/>
              <w:rPr>
                <w:rFonts w:ascii="宋体" w:hAnsi="宋体" w:cs="宋体"/>
                <w:color w:val="000000"/>
                <w:kern w:val="0"/>
                <w:szCs w:val="21"/>
              </w:rPr>
            </w:pPr>
            <w:r>
              <w:rPr>
                <w:rFonts w:ascii="宋体" w:hAnsi="宋体" w:cs="宋体" w:hint="eastAsia"/>
                <w:color w:val="000000"/>
                <w:kern w:val="0"/>
                <w:szCs w:val="21"/>
              </w:rPr>
              <w:t>28</w:t>
            </w:r>
          </w:p>
        </w:tc>
        <w:tc>
          <w:tcPr>
            <w:tcW w:w="1396" w:type="dxa"/>
            <w:tcBorders>
              <w:top w:val="nil"/>
              <w:left w:val="nil"/>
              <w:bottom w:val="single" w:sz="4" w:space="0" w:color="auto"/>
              <w:right w:val="single" w:sz="4" w:space="0" w:color="auto"/>
            </w:tcBorders>
            <w:vAlign w:val="center"/>
          </w:tcPr>
          <w:p w:rsidR="00954ADC" w:rsidRDefault="00954ADC" w:rsidP="000F075C">
            <w:pPr>
              <w:widowControl/>
              <w:spacing w:line="360" w:lineRule="auto"/>
              <w:contextualSpacing/>
              <w:jc w:val="center"/>
              <w:rPr>
                <w:rFonts w:ascii="宋体" w:hAnsi="宋体" w:cs="宋体"/>
                <w:kern w:val="0"/>
                <w:szCs w:val="21"/>
              </w:rPr>
            </w:pPr>
            <w:r>
              <w:rPr>
                <w:rFonts w:ascii="宋体" w:hAnsi="宋体" w:cs="宋体" w:hint="eastAsia"/>
                <w:kern w:val="0"/>
                <w:szCs w:val="21"/>
              </w:rPr>
              <w:t>制冷剂</w:t>
            </w:r>
          </w:p>
        </w:tc>
        <w:tc>
          <w:tcPr>
            <w:tcW w:w="4752" w:type="dxa"/>
            <w:tcBorders>
              <w:top w:val="nil"/>
              <w:left w:val="nil"/>
              <w:bottom w:val="single" w:sz="4" w:space="0" w:color="auto"/>
              <w:right w:val="single" w:sz="4" w:space="0" w:color="auto"/>
            </w:tcBorders>
            <w:vAlign w:val="center"/>
          </w:tcPr>
          <w:p w:rsidR="00954ADC" w:rsidRDefault="00954ADC" w:rsidP="000F075C">
            <w:pPr>
              <w:widowControl/>
              <w:spacing w:line="360" w:lineRule="auto"/>
              <w:contextualSpacing/>
              <w:jc w:val="center"/>
              <w:rPr>
                <w:rFonts w:ascii="宋体" w:hAnsi="宋体" w:cs="宋体"/>
                <w:kern w:val="0"/>
                <w:szCs w:val="21"/>
              </w:rPr>
            </w:pPr>
            <w:r>
              <w:rPr>
                <w:rFonts w:ascii="宋体" w:hAnsi="宋体" w:cs="宋体" w:hint="eastAsia"/>
                <w:kern w:val="0"/>
                <w:szCs w:val="21"/>
              </w:rPr>
              <w:t>R410</w:t>
            </w:r>
          </w:p>
        </w:tc>
        <w:tc>
          <w:tcPr>
            <w:tcW w:w="868" w:type="dxa"/>
            <w:tcBorders>
              <w:top w:val="nil"/>
              <w:left w:val="nil"/>
              <w:bottom w:val="single" w:sz="4" w:space="0" w:color="auto"/>
              <w:right w:val="single" w:sz="4" w:space="0" w:color="auto"/>
            </w:tcBorders>
            <w:vAlign w:val="center"/>
          </w:tcPr>
          <w:p w:rsidR="00954ADC" w:rsidRDefault="00954ADC" w:rsidP="000F075C">
            <w:pPr>
              <w:widowControl/>
              <w:spacing w:line="360" w:lineRule="auto"/>
              <w:contextualSpacing/>
              <w:jc w:val="center"/>
              <w:rPr>
                <w:rFonts w:ascii="宋体" w:hAnsi="宋体" w:cs="宋体"/>
                <w:kern w:val="0"/>
                <w:szCs w:val="21"/>
              </w:rPr>
            </w:pPr>
            <w:r>
              <w:rPr>
                <w:rFonts w:ascii="宋体" w:hAnsi="宋体" w:cs="宋体" w:hint="eastAsia"/>
                <w:kern w:val="0"/>
                <w:szCs w:val="21"/>
              </w:rPr>
              <w:t>千克</w:t>
            </w:r>
          </w:p>
        </w:tc>
        <w:tc>
          <w:tcPr>
            <w:tcW w:w="900" w:type="dxa"/>
            <w:tcBorders>
              <w:top w:val="nil"/>
              <w:left w:val="nil"/>
              <w:bottom w:val="single" w:sz="4" w:space="0" w:color="auto"/>
              <w:right w:val="single" w:sz="4" w:space="0" w:color="auto"/>
            </w:tcBorders>
            <w:vAlign w:val="center"/>
          </w:tcPr>
          <w:p w:rsidR="00954ADC" w:rsidRDefault="00954ADC" w:rsidP="000F075C">
            <w:pPr>
              <w:widowControl/>
              <w:spacing w:line="360" w:lineRule="auto"/>
              <w:contextualSpacing/>
              <w:jc w:val="center"/>
              <w:textAlignment w:val="center"/>
              <w:rPr>
                <w:rFonts w:ascii="宋体" w:hAnsi="宋体" w:cs="宋体"/>
                <w:kern w:val="0"/>
                <w:szCs w:val="21"/>
              </w:rPr>
            </w:pPr>
            <w:r>
              <w:rPr>
                <w:rFonts w:ascii="宋体" w:hAnsi="宋体" w:cs="宋体" w:hint="eastAsia"/>
                <w:color w:val="000000"/>
                <w:kern w:val="0"/>
                <w:szCs w:val="21"/>
                <w:lang w:bidi="ar"/>
              </w:rPr>
              <w:t>≥170</w:t>
            </w:r>
          </w:p>
        </w:tc>
        <w:tc>
          <w:tcPr>
            <w:tcW w:w="779" w:type="dxa"/>
            <w:tcBorders>
              <w:top w:val="nil"/>
              <w:left w:val="nil"/>
              <w:bottom w:val="single" w:sz="4" w:space="0" w:color="auto"/>
              <w:right w:val="single" w:sz="4" w:space="0" w:color="auto"/>
            </w:tcBorders>
            <w:vAlign w:val="center"/>
          </w:tcPr>
          <w:p w:rsidR="00954ADC" w:rsidRDefault="00954ADC" w:rsidP="000F075C">
            <w:pPr>
              <w:widowControl/>
              <w:spacing w:line="360" w:lineRule="auto"/>
              <w:contextualSpacing/>
              <w:jc w:val="center"/>
              <w:rPr>
                <w:rFonts w:ascii="宋体" w:hAnsi="宋体" w:cs="宋体"/>
                <w:kern w:val="0"/>
                <w:szCs w:val="21"/>
              </w:rPr>
            </w:pPr>
          </w:p>
        </w:tc>
      </w:tr>
    </w:tbl>
    <w:p w:rsidR="00954ADC" w:rsidRPr="00146AF3" w:rsidRDefault="00954ADC" w:rsidP="00954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b/>
          <w:color w:val="0000FF"/>
          <w:sz w:val="22"/>
        </w:rPr>
      </w:pPr>
      <w:r>
        <w:rPr>
          <w:b/>
          <w:color w:val="0000FF"/>
          <w:sz w:val="22"/>
        </w:rPr>
        <w:t>说明：投标人不得对表内产品数量进行缩减。</w:t>
      </w:r>
    </w:p>
    <w:p w:rsidR="00954ADC" w:rsidRDefault="00954ADC" w:rsidP="00954ADC">
      <w:pPr>
        <w:spacing w:line="360" w:lineRule="auto"/>
        <w:contextualSpacing/>
        <w:rPr>
          <w:rFonts w:ascii="宋体" w:hAnsi="宋体" w:cs="宋体"/>
          <w:b/>
          <w:bCs/>
          <w:color w:val="000000"/>
          <w:kern w:val="0"/>
          <w:sz w:val="24"/>
          <w:szCs w:val="24"/>
        </w:rPr>
      </w:pPr>
      <w:r>
        <w:rPr>
          <w:rFonts w:ascii="宋体" w:hAnsi="宋体" w:cs="宋体" w:hint="eastAsia"/>
          <w:b/>
          <w:bCs/>
          <w:color w:val="000000"/>
          <w:kern w:val="0"/>
          <w:sz w:val="24"/>
          <w:szCs w:val="24"/>
        </w:rPr>
        <w:t>拆除原有设备及配套配件清单</w:t>
      </w:r>
    </w:p>
    <w:tbl>
      <w:tblPr>
        <w:tblW w:w="9817" w:type="dxa"/>
        <w:tblInd w:w="-176" w:type="dxa"/>
        <w:tblLayout w:type="fixed"/>
        <w:tblLook w:val="04A0" w:firstRow="1" w:lastRow="0" w:firstColumn="1" w:lastColumn="0" w:noHBand="0" w:noVBand="1"/>
      </w:tblPr>
      <w:tblGrid>
        <w:gridCol w:w="1142"/>
        <w:gridCol w:w="2446"/>
        <w:gridCol w:w="4240"/>
        <w:gridCol w:w="977"/>
        <w:gridCol w:w="1012"/>
      </w:tblGrid>
      <w:tr w:rsidR="00954ADC" w:rsidTr="000F075C">
        <w:trPr>
          <w:trHeight w:val="627"/>
        </w:trPr>
        <w:tc>
          <w:tcPr>
            <w:tcW w:w="1142" w:type="dxa"/>
            <w:tcBorders>
              <w:top w:val="single" w:sz="4" w:space="0" w:color="auto"/>
              <w:left w:val="single" w:sz="4" w:space="0" w:color="auto"/>
              <w:bottom w:val="single" w:sz="4" w:space="0" w:color="auto"/>
              <w:right w:val="single" w:sz="4" w:space="0" w:color="auto"/>
            </w:tcBorders>
            <w:shd w:val="clear" w:color="000000" w:fill="FFFFFF"/>
            <w:vAlign w:val="center"/>
          </w:tcPr>
          <w:p w:rsidR="00954ADC" w:rsidRDefault="00954ADC" w:rsidP="000F075C">
            <w:pPr>
              <w:widowControl/>
              <w:spacing w:line="360" w:lineRule="auto"/>
              <w:contextualSpacing/>
              <w:jc w:val="center"/>
              <w:rPr>
                <w:rFonts w:ascii="宋体" w:hAnsi="宋体" w:cs="宋体"/>
                <w:color w:val="000000"/>
                <w:kern w:val="0"/>
                <w:sz w:val="24"/>
                <w:szCs w:val="24"/>
              </w:rPr>
            </w:pPr>
            <w:r>
              <w:rPr>
                <w:rFonts w:ascii="宋体" w:hAnsi="宋体" w:cs="宋体" w:hint="eastAsia"/>
                <w:color w:val="000000"/>
                <w:kern w:val="0"/>
                <w:sz w:val="24"/>
                <w:szCs w:val="24"/>
              </w:rPr>
              <w:t>序号</w:t>
            </w:r>
          </w:p>
        </w:tc>
        <w:tc>
          <w:tcPr>
            <w:tcW w:w="2446" w:type="dxa"/>
            <w:tcBorders>
              <w:top w:val="single" w:sz="4" w:space="0" w:color="auto"/>
              <w:left w:val="single" w:sz="4" w:space="0" w:color="auto"/>
              <w:bottom w:val="single" w:sz="4" w:space="0" w:color="auto"/>
              <w:right w:val="single" w:sz="4" w:space="0" w:color="auto"/>
            </w:tcBorders>
            <w:vAlign w:val="center"/>
          </w:tcPr>
          <w:p w:rsidR="00954ADC" w:rsidRDefault="00954ADC" w:rsidP="000F075C">
            <w:pPr>
              <w:widowControl/>
              <w:spacing w:line="360" w:lineRule="auto"/>
              <w:contextualSpacing/>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设备名称</w:t>
            </w:r>
          </w:p>
        </w:tc>
        <w:tc>
          <w:tcPr>
            <w:tcW w:w="4240" w:type="dxa"/>
            <w:tcBorders>
              <w:top w:val="single" w:sz="4" w:space="0" w:color="auto"/>
              <w:left w:val="single" w:sz="4" w:space="0" w:color="auto"/>
              <w:bottom w:val="single" w:sz="4" w:space="0" w:color="auto"/>
              <w:right w:val="single" w:sz="4" w:space="0" w:color="auto"/>
            </w:tcBorders>
            <w:vAlign w:val="center"/>
          </w:tcPr>
          <w:p w:rsidR="00954ADC" w:rsidRDefault="00954ADC" w:rsidP="000F075C">
            <w:pPr>
              <w:widowControl/>
              <w:spacing w:line="360" w:lineRule="auto"/>
              <w:contextualSpacing/>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型号、规格</w:t>
            </w:r>
          </w:p>
        </w:tc>
        <w:tc>
          <w:tcPr>
            <w:tcW w:w="977" w:type="dxa"/>
            <w:tcBorders>
              <w:top w:val="single" w:sz="4" w:space="0" w:color="auto"/>
              <w:left w:val="single" w:sz="4" w:space="0" w:color="auto"/>
              <w:bottom w:val="single" w:sz="4" w:space="0" w:color="auto"/>
              <w:right w:val="single" w:sz="4" w:space="0" w:color="auto"/>
            </w:tcBorders>
            <w:vAlign w:val="center"/>
          </w:tcPr>
          <w:p w:rsidR="00954ADC" w:rsidRDefault="00954ADC" w:rsidP="000F075C">
            <w:pPr>
              <w:widowControl/>
              <w:spacing w:line="360" w:lineRule="auto"/>
              <w:contextualSpacing/>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单位</w:t>
            </w:r>
          </w:p>
        </w:tc>
        <w:tc>
          <w:tcPr>
            <w:tcW w:w="1012" w:type="dxa"/>
            <w:tcBorders>
              <w:top w:val="single" w:sz="4" w:space="0" w:color="auto"/>
              <w:left w:val="single" w:sz="4" w:space="0" w:color="auto"/>
              <w:bottom w:val="single" w:sz="4" w:space="0" w:color="auto"/>
              <w:right w:val="single" w:sz="4" w:space="0" w:color="auto"/>
            </w:tcBorders>
            <w:vAlign w:val="center"/>
          </w:tcPr>
          <w:p w:rsidR="00954ADC" w:rsidRDefault="00954ADC" w:rsidP="000F075C">
            <w:pPr>
              <w:widowControl/>
              <w:spacing w:line="360" w:lineRule="auto"/>
              <w:contextualSpacing/>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数量</w:t>
            </w:r>
          </w:p>
        </w:tc>
      </w:tr>
      <w:tr w:rsidR="00954ADC" w:rsidTr="000F075C">
        <w:trPr>
          <w:trHeight w:val="627"/>
        </w:trPr>
        <w:tc>
          <w:tcPr>
            <w:tcW w:w="1142" w:type="dxa"/>
            <w:tcBorders>
              <w:top w:val="single" w:sz="4" w:space="0" w:color="auto"/>
              <w:left w:val="single" w:sz="4" w:space="0" w:color="auto"/>
              <w:bottom w:val="single" w:sz="4" w:space="0" w:color="auto"/>
              <w:right w:val="single" w:sz="4" w:space="0" w:color="auto"/>
            </w:tcBorders>
            <w:shd w:val="clear" w:color="000000" w:fill="FFFFFF"/>
            <w:vAlign w:val="center"/>
          </w:tcPr>
          <w:p w:rsidR="00954ADC" w:rsidRDefault="00954ADC" w:rsidP="000F075C">
            <w:pPr>
              <w:widowControl/>
              <w:spacing w:line="360" w:lineRule="auto"/>
              <w:contextualSpacing/>
              <w:jc w:val="center"/>
              <w:rPr>
                <w:rFonts w:ascii="宋体" w:hAnsi="宋体" w:cs="宋体"/>
                <w:color w:val="000000"/>
                <w:kern w:val="0"/>
                <w:sz w:val="24"/>
                <w:szCs w:val="24"/>
              </w:rPr>
            </w:pPr>
            <w:r>
              <w:rPr>
                <w:rFonts w:ascii="宋体" w:hAnsi="宋体" w:cs="宋体" w:hint="eastAsia"/>
                <w:color w:val="000000"/>
                <w:kern w:val="0"/>
                <w:sz w:val="24"/>
                <w:szCs w:val="24"/>
              </w:rPr>
              <w:lastRenderedPageBreak/>
              <w:t>1</w:t>
            </w:r>
          </w:p>
        </w:tc>
        <w:tc>
          <w:tcPr>
            <w:tcW w:w="2446" w:type="dxa"/>
            <w:tcBorders>
              <w:top w:val="single" w:sz="4" w:space="0" w:color="auto"/>
              <w:left w:val="single" w:sz="4" w:space="0" w:color="auto"/>
              <w:bottom w:val="single" w:sz="4" w:space="0" w:color="auto"/>
              <w:right w:val="single" w:sz="4" w:space="0" w:color="auto"/>
            </w:tcBorders>
            <w:vAlign w:val="center"/>
          </w:tcPr>
          <w:p w:rsidR="00954ADC" w:rsidRDefault="00954ADC" w:rsidP="000F075C">
            <w:pPr>
              <w:widowControl/>
              <w:spacing w:line="360" w:lineRule="auto"/>
              <w:contextualSpacing/>
              <w:jc w:val="center"/>
              <w:textAlignment w:val="center"/>
              <w:rPr>
                <w:rFonts w:ascii="宋体" w:hAnsi="宋体" w:cs="宋体"/>
                <w:kern w:val="0"/>
                <w:sz w:val="24"/>
                <w:szCs w:val="24"/>
              </w:rPr>
            </w:pPr>
            <w:r>
              <w:rPr>
                <w:rFonts w:ascii="宋体" w:hAnsi="宋体" w:cs="宋体" w:hint="eastAsia"/>
                <w:color w:val="000000"/>
                <w:kern w:val="0"/>
                <w:sz w:val="24"/>
                <w:szCs w:val="24"/>
                <w:lang w:bidi="ar"/>
              </w:rPr>
              <w:t xml:space="preserve">多联机室外机 </w:t>
            </w:r>
          </w:p>
        </w:tc>
        <w:tc>
          <w:tcPr>
            <w:tcW w:w="4240" w:type="dxa"/>
            <w:tcBorders>
              <w:top w:val="single" w:sz="4" w:space="0" w:color="auto"/>
              <w:left w:val="single" w:sz="4" w:space="0" w:color="auto"/>
              <w:bottom w:val="single" w:sz="4" w:space="0" w:color="auto"/>
              <w:right w:val="single" w:sz="4" w:space="0" w:color="auto"/>
            </w:tcBorders>
            <w:vAlign w:val="center"/>
          </w:tcPr>
          <w:p w:rsidR="00954ADC" w:rsidRDefault="00954ADC" w:rsidP="000F075C">
            <w:pPr>
              <w:widowControl/>
              <w:spacing w:line="360" w:lineRule="auto"/>
              <w:contextualSpacing/>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w:t>
            </w:r>
          </w:p>
        </w:tc>
        <w:tc>
          <w:tcPr>
            <w:tcW w:w="977" w:type="dxa"/>
            <w:tcBorders>
              <w:top w:val="single" w:sz="4" w:space="0" w:color="auto"/>
              <w:left w:val="single" w:sz="4" w:space="0" w:color="auto"/>
              <w:bottom w:val="single" w:sz="4" w:space="0" w:color="auto"/>
              <w:right w:val="single" w:sz="4" w:space="0" w:color="auto"/>
            </w:tcBorders>
            <w:vAlign w:val="center"/>
          </w:tcPr>
          <w:p w:rsidR="00954ADC" w:rsidRDefault="00954ADC" w:rsidP="000F075C">
            <w:pPr>
              <w:widowControl/>
              <w:spacing w:line="360" w:lineRule="auto"/>
              <w:contextualSpacing/>
              <w:jc w:val="center"/>
              <w:textAlignment w:val="center"/>
              <w:rPr>
                <w:rFonts w:ascii="宋体" w:hAnsi="宋体" w:cs="宋体"/>
                <w:kern w:val="0"/>
                <w:sz w:val="24"/>
                <w:szCs w:val="24"/>
              </w:rPr>
            </w:pPr>
            <w:r>
              <w:rPr>
                <w:rFonts w:ascii="宋体" w:hAnsi="宋体" w:cs="宋体" w:hint="eastAsia"/>
                <w:kern w:val="0"/>
                <w:sz w:val="24"/>
                <w:szCs w:val="24"/>
              </w:rPr>
              <w:t>套</w:t>
            </w:r>
          </w:p>
        </w:tc>
        <w:tc>
          <w:tcPr>
            <w:tcW w:w="1012" w:type="dxa"/>
            <w:tcBorders>
              <w:top w:val="single" w:sz="4" w:space="0" w:color="auto"/>
              <w:left w:val="single" w:sz="4" w:space="0" w:color="auto"/>
              <w:bottom w:val="single" w:sz="4" w:space="0" w:color="auto"/>
              <w:right w:val="single" w:sz="4" w:space="0" w:color="auto"/>
            </w:tcBorders>
            <w:vAlign w:val="center"/>
          </w:tcPr>
          <w:p w:rsidR="00954ADC" w:rsidRDefault="00954ADC" w:rsidP="000F075C">
            <w:pPr>
              <w:widowControl/>
              <w:spacing w:line="360" w:lineRule="auto"/>
              <w:contextualSpacing/>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4</w:t>
            </w:r>
          </w:p>
        </w:tc>
      </w:tr>
      <w:tr w:rsidR="00954ADC" w:rsidTr="000F075C">
        <w:trPr>
          <w:trHeight w:val="452"/>
        </w:trPr>
        <w:tc>
          <w:tcPr>
            <w:tcW w:w="1142" w:type="dxa"/>
            <w:tcBorders>
              <w:top w:val="single" w:sz="4" w:space="0" w:color="auto"/>
              <w:left w:val="single" w:sz="4" w:space="0" w:color="auto"/>
              <w:bottom w:val="single" w:sz="4" w:space="0" w:color="auto"/>
              <w:right w:val="single" w:sz="4" w:space="0" w:color="auto"/>
            </w:tcBorders>
            <w:shd w:val="clear" w:color="000000" w:fill="FFFFFF"/>
            <w:vAlign w:val="center"/>
          </w:tcPr>
          <w:p w:rsidR="00954ADC" w:rsidRDefault="00954ADC" w:rsidP="000F075C">
            <w:pPr>
              <w:widowControl/>
              <w:spacing w:line="360" w:lineRule="auto"/>
              <w:contextualSpacing/>
              <w:jc w:val="center"/>
              <w:rPr>
                <w:rFonts w:ascii="宋体" w:hAnsi="宋体" w:cs="宋体"/>
                <w:color w:val="000000"/>
                <w:kern w:val="0"/>
                <w:sz w:val="24"/>
                <w:szCs w:val="24"/>
              </w:rPr>
            </w:pPr>
            <w:r>
              <w:rPr>
                <w:rFonts w:ascii="宋体" w:hAnsi="宋体" w:cs="宋体" w:hint="eastAsia"/>
                <w:color w:val="000000"/>
                <w:kern w:val="0"/>
                <w:sz w:val="24"/>
                <w:szCs w:val="24"/>
              </w:rPr>
              <w:t>2</w:t>
            </w:r>
          </w:p>
        </w:tc>
        <w:tc>
          <w:tcPr>
            <w:tcW w:w="2446" w:type="dxa"/>
            <w:tcBorders>
              <w:top w:val="single" w:sz="4" w:space="0" w:color="auto"/>
              <w:left w:val="single" w:sz="4" w:space="0" w:color="auto"/>
              <w:bottom w:val="single" w:sz="4" w:space="0" w:color="auto"/>
              <w:right w:val="single" w:sz="4" w:space="0" w:color="auto"/>
            </w:tcBorders>
            <w:vAlign w:val="center"/>
          </w:tcPr>
          <w:p w:rsidR="00954ADC" w:rsidRDefault="00954ADC" w:rsidP="000F075C">
            <w:pPr>
              <w:widowControl/>
              <w:spacing w:line="360" w:lineRule="auto"/>
              <w:contextualSpacing/>
              <w:jc w:val="center"/>
              <w:textAlignment w:val="center"/>
              <w:rPr>
                <w:rFonts w:ascii="宋体" w:hAnsi="宋体" w:cs="宋体"/>
                <w:kern w:val="0"/>
                <w:sz w:val="24"/>
                <w:szCs w:val="24"/>
              </w:rPr>
            </w:pPr>
            <w:r>
              <w:rPr>
                <w:rFonts w:ascii="宋体" w:hAnsi="宋体" w:cs="宋体" w:hint="eastAsia"/>
                <w:color w:val="000000"/>
                <w:kern w:val="0"/>
                <w:sz w:val="24"/>
                <w:szCs w:val="24"/>
                <w:lang w:bidi="ar"/>
              </w:rPr>
              <w:t>嵌入式室内机</w:t>
            </w:r>
          </w:p>
        </w:tc>
        <w:tc>
          <w:tcPr>
            <w:tcW w:w="4240" w:type="dxa"/>
            <w:tcBorders>
              <w:top w:val="single" w:sz="4" w:space="0" w:color="auto"/>
              <w:left w:val="single" w:sz="4" w:space="0" w:color="auto"/>
              <w:bottom w:val="single" w:sz="4" w:space="0" w:color="auto"/>
              <w:right w:val="single" w:sz="4" w:space="0" w:color="auto"/>
            </w:tcBorders>
            <w:vAlign w:val="center"/>
          </w:tcPr>
          <w:p w:rsidR="00954ADC" w:rsidRDefault="00954ADC" w:rsidP="000F075C">
            <w:pPr>
              <w:spacing w:line="360" w:lineRule="auto"/>
              <w:contextualSpacing/>
              <w:jc w:val="center"/>
              <w:rPr>
                <w:rFonts w:ascii="宋体" w:hAnsi="宋体" w:cs="宋体"/>
                <w:kern w:val="0"/>
                <w:sz w:val="24"/>
                <w:szCs w:val="24"/>
              </w:rPr>
            </w:pPr>
            <w:r>
              <w:rPr>
                <w:rFonts w:ascii="宋体" w:hAnsi="宋体" w:cs="宋体" w:hint="eastAsia"/>
                <w:kern w:val="0"/>
                <w:sz w:val="24"/>
                <w:szCs w:val="24"/>
              </w:rPr>
              <w:t>/</w:t>
            </w:r>
          </w:p>
        </w:tc>
        <w:tc>
          <w:tcPr>
            <w:tcW w:w="977" w:type="dxa"/>
            <w:tcBorders>
              <w:top w:val="single" w:sz="4" w:space="0" w:color="auto"/>
              <w:left w:val="single" w:sz="4" w:space="0" w:color="auto"/>
              <w:bottom w:val="single" w:sz="4" w:space="0" w:color="auto"/>
              <w:right w:val="single" w:sz="4" w:space="0" w:color="auto"/>
            </w:tcBorders>
            <w:vAlign w:val="center"/>
          </w:tcPr>
          <w:p w:rsidR="00954ADC" w:rsidRDefault="00954ADC" w:rsidP="000F075C">
            <w:pPr>
              <w:widowControl/>
              <w:spacing w:line="360" w:lineRule="auto"/>
              <w:contextualSpacing/>
              <w:jc w:val="center"/>
              <w:textAlignment w:val="center"/>
              <w:rPr>
                <w:rFonts w:ascii="宋体" w:hAnsi="宋体" w:cs="宋体"/>
                <w:kern w:val="0"/>
                <w:sz w:val="24"/>
                <w:szCs w:val="24"/>
              </w:rPr>
            </w:pPr>
            <w:r>
              <w:rPr>
                <w:rFonts w:ascii="宋体" w:hAnsi="宋体" w:cs="宋体" w:hint="eastAsia"/>
                <w:color w:val="000000"/>
                <w:kern w:val="0"/>
                <w:sz w:val="24"/>
                <w:szCs w:val="24"/>
                <w:lang w:bidi="ar"/>
              </w:rPr>
              <w:t>台</w:t>
            </w:r>
          </w:p>
        </w:tc>
        <w:tc>
          <w:tcPr>
            <w:tcW w:w="1012" w:type="dxa"/>
            <w:tcBorders>
              <w:top w:val="single" w:sz="4" w:space="0" w:color="auto"/>
              <w:left w:val="single" w:sz="4" w:space="0" w:color="auto"/>
              <w:bottom w:val="single" w:sz="4" w:space="0" w:color="auto"/>
              <w:right w:val="single" w:sz="4" w:space="0" w:color="auto"/>
            </w:tcBorders>
            <w:vAlign w:val="center"/>
          </w:tcPr>
          <w:p w:rsidR="00954ADC" w:rsidRDefault="00954ADC" w:rsidP="000F075C">
            <w:pPr>
              <w:widowControl/>
              <w:spacing w:line="360" w:lineRule="auto"/>
              <w:contextualSpacing/>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32</w:t>
            </w:r>
          </w:p>
        </w:tc>
      </w:tr>
      <w:tr w:rsidR="00954ADC" w:rsidTr="000F075C">
        <w:trPr>
          <w:trHeight w:val="452"/>
        </w:trPr>
        <w:tc>
          <w:tcPr>
            <w:tcW w:w="1142" w:type="dxa"/>
            <w:tcBorders>
              <w:top w:val="single" w:sz="4" w:space="0" w:color="auto"/>
              <w:left w:val="single" w:sz="4" w:space="0" w:color="auto"/>
              <w:bottom w:val="single" w:sz="4" w:space="0" w:color="auto"/>
              <w:right w:val="single" w:sz="4" w:space="0" w:color="auto"/>
            </w:tcBorders>
            <w:shd w:val="clear" w:color="000000" w:fill="FFFFFF"/>
            <w:vAlign w:val="center"/>
          </w:tcPr>
          <w:p w:rsidR="00954ADC" w:rsidRDefault="00954ADC" w:rsidP="000F075C">
            <w:pPr>
              <w:widowControl/>
              <w:spacing w:line="360" w:lineRule="auto"/>
              <w:contextualSpacing/>
              <w:jc w:val="center"/>
              <w:rPr>
                <w:rFonts w:ascii="宋体" w:hAnsi="宋体" w:cs="宋体"/>
                <w:color w:val="000000"/>
                <w:kern w:val="0"/>
                <w:sz w:val="24"/>
                <w:szCs w:val="24"/>
              </w:rPr>
            </w:pPr>
            <w:r>
              <w:rPr>
                <w:rFonts w:ascii="宋体" w:hAnsi="宋体" w:cs="宋体" w:hint="eastAsia"/>
                <w:color w:val="000000"/>
                <w:kern w:val="0"/>
                <w:sz w:val="24"/>
                <w:szCs w:val="24"/>
              </w:rPr>
              <w:t>3</w:t>
            </w:r>
          </w:p>
        </w:tc>
        <w:tc>
          <w:tcPr>
            <w:tcW w:w="2446" w:type="dxa"/>
            <w:tcBorders>
              <w:top w:val="single" w:sz="4" w:space="0" w:color="auto"/>
              <w:left w:val="single" w:sz="4" w:space="0" w:color="auto"/>
              <w:bottom w:val="single" w:sz="4" w:space="0" w:color="auto"/>
              <w:right w:val="single" w:sz="4" w:space="0" w:color="auto"/>
            </w:tcBorders>
            <w:vAlign w:val="center"/>
          </w:tcPr>
          <w:p w:rsidR="00954ADC" w:rsidRDefault="00954ADC" w:rsidP="000F075C">
            <w:pPr>
              <w:widowControl/>
              <w:spacing w:line="360" w:lineRule="auto"/>
              <w:contextualSpacing/>
              <w:jc w:val="center"/>
              <w:textAlignment w:val="center"/>
              <w:rPr>
                <w:rFonts w:ascii="宋体" w:hAnsi="宋体" w:cs="宋体"/>
                <w:kern w:val="0"/>
                <w:sz w:val="24"/>
                <w:szCs w:val="24"/>
              </w:rPr>
            </w:pPr>
            <w:r>
              <w:rPr>
                <w:rFonts w:ascii="宋体" w:hAnsi="宋体" w:cs="宋体" w:hint="eastAsia"/>
                <w:color w:val="000000"/>
                <w:kern w:val="0"/>
                <w:sz w:val="24"/>
                <w:szCs w:val="24"/>
                <w:lang w:bidi="ar"/>
              </w:rPr>
              <w:t>风管式室内机</w:t>
            </w:r>
          </w:p>
        </w:tc>
        <w:tc>
          <w:tcPr>
            <w:tcW w:w="4240" w:type="dxa"/>
            <w:tcBorders>
              <w:top w:val="single" w:sz="4" w:space="0" w:color="auto"/>
              <w:left w:val="single" w:sz="4" w:space="0" w:color="auto"/>
              <w:bottom w:val="single" w:sz="4" w:space="0" w:color="auto"/>
              <w:right w:val="single" w:sz="4" w:space="0" w:color="auto"/>
            </w:tcBorders>
            <w:vAlign w:val="center"/>
          </w:tcPr>
          <w:p w:rsidR="00954ADC" w:rsidRDefault="00954ADC" w:rsidP="000F075C">
            <w:pPr>
              <w:spacing w:line="360" w:lineRule="auto"/>
              <w:contextualSpacing/>
              <w:jc w:val="center"/>
              <w:rPr>
                <w:rFonts w:ascii="宋体" w:hAnsi="宋体"/>
                <w:sz w:val="24"/>
                <w:szCs w:val="24"/>
              </w:rPr>
            </w:pPr>
            <w:r>
              <w:rPr>
                <w:rFonts w:ascii="宋体" w:hAnsi="宋体" w:cs="宋体" w:hint="eastAsia"/>
                <w:kern w:val="0"/>
                <w:sz w:val="24"/>
                <w:szCs w:val="24"/>
              </w:rPr>
              <w:t>/</w:t>
            </w:r>
          </w:p>
        </w:tc>
        <w:tc>
          <w:tcPr>
            <w:tcW w:w="977" w:type="dxa"/>
            <w:tcBorders>
              <w:top w:val="single" w:sz="4" w:space="0" w:color="auto"/>
              <w:left w:val="single" w:sz="4" w:space="0" w:color="auto"/>
              <w:bottom w:val="single" w:sz="4" w:space="0" w:color="auto"/>
              <w:right w:val="single" w:sz="4" w:space="0" w:color="auto"/>
            </w:tcBorders>
            <w:vAlign w:val="center"/>
          </w:tcPr>
          <w:p w:rsidR="00954ADC" w:rsidRDefault="00954ADC" w:rsidP="000F075C">
            <w:pPr>
              <w:widowControl/>
              <w:spacing w:line="360" w:lineRule="auto"/>
              <w:contextualSpacing/>
              <w:jc w:val="center"/>
              <w:textAlignment w:val="center"/>
              <w:rPr>
                <w:rFonts w:ascii="宋体" w:hAnsi="宋体" w:cs="宋体"/>
                <w:kern w:val="0"/>
                <w:sz w:val="24"/>
                <w:szCs w:val="24"/>
              </w:rPr>
            </w:pPr>
            <w:r>
              <w:rPr>
                <w:rFonts w:ascii="宋体" w:hAnsi="宋体" w:cs="宋体" w:hint="eastAsia"/>
                <w:color w:val="000000"/>
                <w:kern w:val="0"/>
                <w:sz w:val="24"/>
                <w:szCs w:val="24"/>
                <w:lang w:bidi="ar"/>
              </w:rPr>
              <w:t>台</w:t>
            </w:r>
          </w:p>
        </w:tc>
        <w:tc>
          <w:tcPr>
            <w:tcW w:w="1012" w:type="dxa"/>
            <w:tcBorders>
              <w:top w:val="single" w:sz="4" w:space="0" w:color="auto"/>
              <w:left w:val="single" w:sz="4" w:space="0" w:color="auto"/>
              <w:bottom w:val="single" w:sz="4" w:space="0" w:color="auto"/>
              <w:right w:val="single" w:sz="4" w:space="0" w:color="auto"/>
            </w:tcBorders>
            <w:vAlign w:val="center"/>
          </w:tcPr>
          <w:p w:rsidR="00954ADC" w:rsidRDefault="00954ADC" w:rsidP="000F075C">
            <w:pPr>
              <w:widowControl/>
              <w:spacing w:line="360" w:lineRule="auto"/>
              <w:contextualSpacing/>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25</w:t>
            </w:r>
          </w:p>
        </w:tc>
      </w:tr>
      <w:tr w:rsidR="00954ADC" w:rsidTr="000F075C">
        <w:trPr>
          <w:trHeight w:val="461"/>
        </w:trPr>
        <w:tc>
          <w:tcPr>
            <w:tcW w:w="1142" w:type="dxa"/>
            <w:tcBorders>
              <w:top w:val="single" w:sz="4" w:space="0" w:color="auto"/>
              <w:left w:val="single" w:sz="4" w:space="0" w:color="auto"/>
              <w:bottom w:val="single" w:sz="4" w:space="0" w:color="auto"/>
              <w:right w:val="single" w:sz="4" w:space="0" w:color="auto"/>
            </w:tcBorders>
            <w:shd w:val="clear" w:color="000000" w:fill="FFFFFF"/>
            <w:vAlign w:val="center"/>
          </w:tcPr>
          <w:p w:rsidR="00954ADC" w:rsidRDefault="00954ADC" w:rsidP="000F075C">
            <w:pPr>
              <w:widowControl/>
              <w:spacing w:line="360" w:lineRule="auto"/>
              <w:contextualSpacing/>
              <w:jc w:val="center"/>
              <w:rPr>
                <w:rFonts w:ascii="宋体" w:hAnsi="宋体" w:cs="宋体"/>
                <w:color w:val="000000"/>
                <w:kern w:val="0"/>
                <w:sz w:val="24"/>
                <w:szCs w:val="24"/>
              </w:rPr>
            </w:pPr>
            <w:r>
              <w:rPr>
                <w:rFonts w:ascii="宋体" w:hAnsi="宋体" w:cs="宋体" w:hint="eastAsia"/>
                <w:color w:val="000000"/>
                <w:kern w:val="0"/>
                <w:sz w:val="24"/>
                <w:szCs w:val="24"/>
              </w:rPr>
              <w:t>4</w:t>
            </w:r>
          </w:p>
        </w:tc>
        <w:tc>
          <w:tcPr>
            <w:tcW w:w="2446" w:type="dxa"/>
            <w:tcBorders>
              <w:top w:val="single" w:sz="4" w:space="0" w:color="auto"/>
              <w:left w:val="single" w:sz="4" w:space="0" w:color="auto"/>
              <w:bottom w:val="single" w:sz="4" w:space="0" w:color="auto"/>
              <w:right w:val="single" w:sz="4" w:space="0" w:color="auto"/>
            </w:tcBorders>
            <w:vAlign w:val="center"/>
          </w:tcPr>
          <w:p w:rsidR="00954ADC" w:rsidRDefault="00954ADC" w:rsidP="000F075C">
            <w:pPr>
              <w:widowControl/>
              <w:spacing w:line="360" w:lineRule="auto"/>
              <w:contextualSpacing/>
              <w:jc w:val="center"/>
              <w:textAlignment w:val="center"/>
              <w:rPr>
                <w:rFonts w:ascii="宋体" w:hAnsi="宋体" w:cs="宋体"/>
                <w:color w:val="000000"/>
                <w:kern w:val="0"/>
                <w:sz w:val="24"/>
                <w:szCs w:val="24"/>
                <w:lang w:bidi="ar"/>
              </w:rPr>
            </w:pPr>
            <w:r>
              <w:rPr>
                <w:rFonts w:ascii="宋体" w:hAnsi="宋体" w:cs="宋体" w:hint="eastAsia"/>
                <w:kern w:val="0"/>
                <w:sz w:val="24"/>
                <w:szCs w:val="24"/>
              </w:rPr>
              <w:t>复合风管</w:t>
            </w:r>
          </w:p>
        </w:tc>
        <w:tc>
          <w:tcPr>
            <w:tcW w:w="4240" w:type="dxa"/>
            <w:tcBorders>
              <w:top w:val="single" w:sz="4" w:space="0" w:color="auto"/>
              <w:left w:val="single" w:sz="4" w:space="0" w:color="auto"/>
              <w:bottom w:val="single" w:sz="4" w:space="0" w:color="auto"/>
              <w:right w:val="single" w:sz="4" w:space="0" w:color="auto"/>
            </w:tcBorders>
            <w:vAlign w:val="center"/>
          </w:tcPr>
          <w:p w:rsidR="00954ADC" w:rsidRDefault="00954ADC" w:rsidP="000F075C">
            <w:pPr>
              <w:spacing w:line="360" w:lineRule="auto"/>
              <w:contextualSpacing/>
              <w:jc w:val="center"/>
              <w:rPr>
                <w:rFonts w:ascii="宋体" w:hAnsi="宋体"/>
                <w:sz w:val="24"/>
                <w:szCs w:val="24"/>
              </w:rPr>
            </w:pPr>
            <w:r>
              <w:rPr>
                <w:rFonts w:ascii="宋体" w:hAnsi="宋体" w:cs="宋体" w:hint="eastAsia"/>
                <w:kern w:val="0"/>
                <w:sz w:val="24"/>
                <w:szCs w:val="24"/>
              </w:rPr>
              <w:t>/</w:t>
            </w:r>
          </w:p>
        </w:tc>
        <w:tc>
          <w:tcPr>
            <w:tcW w:w="977" w:type="dxa"/>
            <w:tcBorders>
              <w:top w:val="single" w:sz="4" w:space="0" w:color="auto"/>
              <w:left w:val="single" w:sz="4" w:space="0" w:color="auto"/>
              <w:bottom w:val="single" w:sz="4" w:space="0" w:color="auto"/>
              <w:right w:val="single" w:sz="4" w:space="0" w:color="auto"/>
            </w:tcBorders>
            <w:vAlign w:val="center"/>
          </w:tcPr>
          <w:p w:rsidR="00954ADC" w:rsidRDefault="00954ADC" w:rsidP="000F075C">
            <w:pPr>
              <w:widowControl/>
              <w:spacing w:line="360" w:lineRule="auto"/>
              <w:contextualSpacing/>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平方</w:t>
            </w:r>
          </w:p>
        </w:tc>
        <w:tc>
          <w:tcPr>
            <w:tcW w:w="1012" w:type="dxa"/>
            <w:tcBorders>
              <w:top w:val="single" w:sz="4" w:space="0" w:color="auto"/>
              <w:left w:val="single" w:sz="4" w:space="0" w:color="auto"/>
              <w:bottom w:val="single" w:sz="4" w:space="0" w:color="auto"/>
              <w:right w:val="single" w:sz="4" w:space="0" w:color="auto"/>
            </w:tcBorders>
            <w:vAlign w:val="center"/>
          </w:tcPr>
          <w:p w:rsidR="00954ADC" w:rsidRDefault="00954ADC" w:rsidP="000F075C">
            <w:pPr>
              <w:widowControl/>
              <w:spacing w:line="360" w:lineRule="auto"/>
              <w:contextualSpacing/>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160</w:t>
            </w:r>
          </w:p>
        </w:tc>
      </w:tr>
      <w:tr w:rsidR="00954ADC" w:rsidTr="000F075C">
        <w:trPr>
          <w:trHeight w:val="461"/>
        </w:trPr>
        <w:tc>
          <w:tcPr>
            <w:tcW w:w="9817"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954ADC" w:rsidRPr="009E3BBA" w:rsidRDefault="00954ADC" w:rsidP="000F075C">
            <w:pPr>
              <w:widowControl/>
              <w:spacing w:line="360" w:lineRule="auto"/>
              <w:contextualSpacing/>
              <w:textAlignment w:val="center"/>
              <w:rPr>
                <w:rFonts w:ascii="宋体" w:hAnsi="宋体" w:cs="宋体"/>
                <w:color w:val="000000"/>
                <w:kern w:val="0"/>
                <w:sz w:val="24"/>
                <w:szCs w:val="24"/>
                <w:lang w:bidi="ar"/>
              </w:rPr>
            </w:pPr>
            <w:r w:rsidRPr="009E3BBA">
              <w:rPr>
                <w:rFonts w:ascii="宋体" w:hAnsi="宋体" w:cs="宋体" w:hint="eastAsia"/>
                <w:color w:val="000000"/>
                <w:kern w:val="0"/>
                <w:sz w:val="24"/>
                <w:szCs w:val="24"/>
                <w:lang w:bidi="ar"/>
              </w:rPr>
              <w:t>拆旧设备处置方式及拆除费用：</w:t>
            </w:r>
          </w:p>
          <w:p w:rsidR="00954ADC" w:rsidRPr="009E3BBA" w:rsidRDefault="00954ADC" w:rsidP="000F075C">
            <w:pPr>
              <w:widowControl/>
              <w:spacing w:line="360" w:lineRule="auto"/>
              <w:contextualSpacing/>
              <w:textAlignment w:val="center"/>
              <w:rPr>
                <w:rFonts w:ascii="宋体" w:hAnsi="宋体" w:cs="宋体"/>
                <w:color w:val="000000"/>
                <w:kern w:val="0"/>
                <w:sz w:val="24"/>
                <w:szCs w:val="24"/>
                <w:lang w:bidi="ar"/>
              </w:rPr>
            </w:pPr>
            <w:r w:rsidRPr="009E3BBA">
              <w:rPr>
                <w:rFonts w:ascii="宋体" w:hAnsi="宋体" w:cs="宋体" w:hint="eastAsia"/>
                <w:color w:val="000000"/>
                <w:kern w:val="0"/>
                <w:sz w:val="24"/>
                <w:szCs w:val="24"/>
                <w:lang w:bidi="ar"/>
              </w:rPr>
              <w:t>现场拆旧设备属于国有资产，需集中堆放通知医院固定资产办集中处理。</w:t>
            </w:r>
          </w:p>
          <w:p w:rsidR="00954ADC" w:rsidRPr="009E3BBA" w:rsidRDefault="00954ADC" w:rsidP="000F075C">
            <w:pPr>
              <w:widowControl/>
              <w:spacing w:line="360" w:lineRule="auto"/>
              <w:contextualSpacing/>
              <w:textAlignment w:val="center"/>
              <w:rPr>
                <w:rFonts w:ascii="宋体" w:hAnsi="宋体" w:cs="宋体"/>
                <w:color w:val="000000"/>
                <w:kern w:val="0"/>
                <w:sz w:val="24"/>
                <w:szCs w:val="24"/>
                <w:lang w:bidi="ar"/>
              </w:rPr>
            </w:pPr>
            <w:r w:rsidRPr="009E3BBA">
              <w:rPr>
                <w:rFonts w:ascii="宋体" w:hAnsi="宋体" w:cs="宋体" w:hint="eastAsia"/>
                <w:color w:val="000000"/>
                <w:kern w:val="0"/>
                <w:sz w:val="24"/>
                <w:szCs w:val="24"/>
                <w:lang w:bidi="ar"/>
              </w:rPr>
              <w:t>医院旧有设备拆除人工费包含在投标报价内。</w:t>
            </w:r>
          </w:p>
        </w:tc>
      </w:tr>
    </w:tbl>
    <w:p w:rsidR="00954ADC" w:rsidRDefault="00954ADC" w:rsidP="00954ADC">
      <w:pPr>
        <w:snapToGrid w:val="0"/>
        <w:spacing w:line="300" w:lineRule="auto"/>
        <w:ind w:firstLineChars="200" w:firstLine="440"/>
        <w:jc w:val="left"/>
        <w:rPr>
          <w:rFonts w:ascii="Times New Roman" w:hAnsi="Times New Roman"/>
          <w:color w:val="000000"/>
          <w:sz w:val="22"/>
        </w:rPr>
      </w:pPr>
      <w:r>
        <w:rPr>
          <w:rFonts w:ascii="Times New Roman" w:hAnsi="Times New Roman"/>
          <w:sz w:val="22"/>
        </w:rPr>
        <w:t>9</w:t>
      </w:r>
      <w:r>
        <w:rPr>
          <w:rFonts w:ascii="Times New Roman" w:hAnsi="Times New Roman"/>
          <w:color w:val="000000"/>
          <w:sz w:val="22"/>
        </w:rPr>
        <w:t>.2</w:t>
      </w:r>
      <w:r>
        <w:rPr>
          <w:rFonts w:ascii="Times New Roman" w:hAnsi="Times New Roman"/>
          <w:color w:val="000000"/>
          <w:sz w:val="22"/>
        </w:rPr>
        <w:t>具体技术与质量要求</w:t>
      </w:r>
    </w:p>
    <w:p w:rsidR="00954ADC" w:rsidRPr="009E3BBA" w:rsidRDefault="00954ADC" w:rsidP="00954ADC">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9.2.1 </w:t>
      </w:r>
      <w:r>
        <w:rPr>
          <w:rFonts w:ascii="Times New Roman" w:hAnsi="Times New Roman"/>
          <w:sz w:val="22"/>
        </w:rPr>
        <w:t>用途描述：</w:t>
      </w:r>
      <w:r w:rsidRPr="009E3BBA">
        <w:rPr>
          <w:rFonts w:ascii="Times New Roman" w:hAnsi="Times New Roman" w:hint="eastAsia"/>
          <w:sz w:val="22"/>
        </w:rPr>
        <w:t>夏季稳定制冷降温、冬季低温高效热泵制热，全年维持室内恒温、静音、洁净、舒适的就医与办公环境；各空调区域可独立分区控制、独立启停调温，满足医院分时段、分区域、差异化运营管理需求。</w:t>
      </w:r>
    </w:p>
    <w:p w:rsidR="00954ADC" w:rsidRPr="009E3BBA" w:rsidRDefault="00954ADC" w:rsidP="00954ADC">
      <w:pPr>
        <w:adjustRightInd w:val="0"/>
        <w:snapToGrid w:val="0"/>
        <w:spacing w:line="300" w:lineRule="auto"/>
        <w:ind w:firstLineChars="200" w:firstLine="440"/>
        <w:rPr>
          <w:rFonts w:ascii="Times New Roman" w:hAnsi="Times New Roman"/>
          <w:sz w:val="22"/>
        </w:rPr>
      </w:pPr>
      <w:r w:rsidRPr="009E3BBA">
        <w:rPr>
          <w:rFonts w:ascii="Times New Roman" w:hAnsi="Times New Roman" w:hint="eastAsia"/>
          <w:sz w:val="22"/>
        </w:rPr>
        <w:t>设备需适配医院全年高负荷、长时间连续运行工况，运行稳定、故障率低、噪音低、无送风二次污染，</w:t>
      </w:r>
      <w:r w:rsidRPr="009E3BBA">
        <w:rPr>
          <w:rFonts w:ascii="Times New Roman" w:hAnsi="Times New Roman" w:hint="eastAsia"/>
          <w:sz w:val="22"/>
        </w:rPr>
        <w:t xml:space="preserve"> </w:t>
      </w:r>
      <w:r w:rsidRPr="009E3BBA">
        <w:rPr>
          <w:rFonts w:ascii="Times New Roman" w:hAnsi="Times New Roman" w:hint="eastAsia"/>
          <w:sz w:val="22"/>
        </w:rPr>
        <w:t>配合院区后勤智能化管控系统统一管理，保障医院日常诊疗秩序、医护办公及患者候诊环境安全、舒适、合规。</w:t>
      </w:r>
    </w:p>
    <w:p w:rsidR="00954ADC" w:rsidRDefault="00954ADC" w:rsidP="00954ADC">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9.2.2 </w:t>
      </w:r>
      <w:r>
        <w:rPr>
          <w:rFonts w:ascii="Times New Roman" w:hAnsi="Times New Roman"/>
          <w:sz w:val="22"/>
        </w:rPr>
        <w:t>具体技术参数指标要求</w:t>
      </w:r>
    </w:p>
    <w:p w:rsidR="00954ADC" w:rsidRDefault="00954ADC" w:rsidP="00954ADC">
      <w:pPr>
        <w:adjustRightInd w:val="0"/>
        <w:snapToGrid w:val="0"/>
        <w:spacing w:line="300" w:lineRule="auto"/>
        <w:ind w:firstLineChars="200" w:firstLine="440"/>
        <w:rPr>
          <w:b/>
          <w:bCs/>
          <w:color w:val="FF0000"/>
          <w:sz w:val="22"/>
          <w:u w:val="wavyHeavy"/>
        </w:rPr>
      </w:pPr>
      <w:r>
        <w:rPr>
          <w:rFonts w:ascii="Times New Roman" w:hAnsi="Times New Roman" w:hint="eastAsia"/>
          <w:sz w:val="22"/>
        </w:rPr>
        <w:t>9.2.2.1</w:t>
      </w:r>
      <w:r>
        <w:rPr>
          <w:rFonts w:ascii="Times New Roman" w:hAnsi="Times New Roman" w:hint="eastAsia"/>
          <w:sz w:val="22"/>
        </w:rPr>
        <w:t>主要技术参数</w:t>
      </w:r>
    </w:p>
    <w:tbl>
      <w:tblPr>
        <w:tblW w:w="9735" w:type="dxa"/>
        <w:tblInd w:w="96" w:type="dxa"/>
        <w:tblLook w:val="04A0" w:firstRow="1" w:lastRow="0" w:firstColumn="1" w:lastColumn="0" w:noHBand="0" w:noVBand="1"/>
      </w:tblPr>
      <w:tblGrid>
        <w:gridCol w:w="428"/>
        <w:gridCol w:w="830"/>
        <w:gridCol w:w="541"/>
        <w:gridCol w:w="888"/>
        <w:gridCol w:w="840"/>
        <w:gridCol w:w="997"/>
        <w:gridCol w:w="1330"/>
        <w:gridCol w:w="1169"/>
        <w:gridCol w:w="892"/>
        <w:gridCol w:w="1048"/>
        <w:gridCol w:w="772"/>
      </w:tblGrid>
      <w:tr w:rsidR="00954ADC" w:rsidTr="000F075C">
        <w:trPr>
          <w:trHeight w:val="1200"/>
        </w:trPr>
        <w:tc>
          <w:tcPr>
            <w:tcW w:w="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序号</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设备名称及型号</w:t>
            </w:r>
          </w:p>
        </w:tc>
        <w:tc>
          <w:tcPr>
            <w:tcW w:w="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数量</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名义制冷量kW（允许偏差率-3%）</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名义制热量kW（允许偏差率-3%）</w:t>
            </w:r>
          </w:p>
        </w:tc>
        <w:tc>
          <w:tcPr>
            <w:tcW w:w="9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外机制冷功率kW（允许偏差率-5%）</w:t>
            </w:r>
          </w:p>
        </w:tc>
        <w:tc>
          <w:tcPr>
            <w:tcW w:w="1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最大噪音dB(A)（外机四面运转音，内机最高档风量噪音）(噪音允许偏差率-5%)</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最大风量m3/min（外机风量不做要求，内机风量允许偏差率：-</w:t>
            </w:r>
            <w:r>
              <w:rPr>
                <w:rFonts w:ascii="宋体" w:hAnsi="宋体" w:cs="宋体"/>
                <w:color w:val="000000"/>
                <w:kern w:val="0"/>
                <w:sz w:val="20"/>
                <w:szCs w:val="20"/>
                <w:lang w:bidi="ar"/>
              </w:rPr>
              <w:t>10</w:t>
            </w:r>
            <w:r>
              <w:rPr>
                <w:rFonts w:ascii="宋体" w:hAnsi="宋体" w:cs="宋体" w:hint="eastAsia"/>
                <w:color w:val="000000"/>
                <w:kern w:val="0"/>
                <w:sz w:val="20"/>
                <w:szCs w:val="20"/>
                <w:lang w:bidi="ar"/>
              </w:rPr>
              <w:t>%）</w:t>
            </w:r>
          </w:p>
        </w:tc>
        <w:tc>
          <w:tcPr>
            <w:tcW w:w="8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静压Pa（允许偏差率：-5%）</w:t>
            </w: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其他</w:t>
            </w:r>
          </w:p>
        </w:tc>
        <w:tc>
          <w:tcPr>
            <w:tcW w:w="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分值</w:t>
            </w:r>
          </w:p>
        </w:tc>
      </w:tr>
      <w:tr w:rsidR="00954ADC" w:rsidTr="000F075C">
        <w:trPr>
          <w:trHeight w:val="318"/>
        </w:trPr>
        <w:tc>
          <w:tcPr>
            <w:tcW w:w="8963"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空调参数</w:t>
            </w:r>
          </w:p>
        </w:tc>
        <w:tc>
          <w:tcPr>
            <w:tcW w:w="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54ADC" w:rsidRDefault="00954ADC" w:rsidP="000F075C">
            <w:pPr>
              <w:jc w:val="center"/>
              <w:rPr>
                <w:rFonts w:ascii="宋体" w:hAnsi="宋体" w:cs="宋体"/>
                <w:color w:val="000000"/>
                <w:sz w:val="20"/>
                <w:szCs w:val="20"/>
              </w:rPr>
            </w:pPr>
          </w:p>
        </w:tc>
      </w:tr>
      <w:tr w:rsidR="00954ADC" w:rsidTr="000F075C">
        <w:trPr>
          <w:trHeight w:val="480"/>
        </w:trPr>
        <w:tc>
          <w:tcPr>
            <w:tcW w:w="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22匹多联机室外机</w:t>
            </w:r>
          </w:p>
        </w:tc>
        <w:tc>
          <w:tcPr>
            <w:tcW w:w="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≥61.5</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≥69</w:t>
            </w:r>
          </w:p>
        </w:tc>
        <w:tc>
          <w:tcPr>
            <w:tcW w:w="9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≤17.5</w:t>
            </w:r>
          </w:p>
        </w:tc>
        <w:tc>
          <w:tcPr>
            <w:tcW w:w="1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≤61</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8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≥150</w:t>
            </w: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ADC" w:rsidRDefault="00954ADC" w:rsidP="000F075C">
            <w:pPr>
              <w:widowControl/>
              <w:jc w:val="center"/>
              <w:textAlignment w:val="center"/>
              <w:rPr>
                <w:rFonts w:ascii="宋体" w:hAnsi="宋体" w:cs="宋体"/>
                <w:color w:val="000000"/>
                <w:sz w:val="20"/>
                <w:szCs w:val="20"/>
              </w:rPr>
            </w:pPr>
          </w:p>
        </w:tc>
        <w:tc>
          <w:tcPr>
            <w:tcW w:w="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r>
      <w:tr w:rsidR="00954ADC" w:rsidTr="000F075C">
        <w:trPr>
          <w:trHeight w:val="480"/>
        </w:trPr>
        <w:tc>
          <w:tcPr>
            <w:tcW w:w="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26匹多联机室外机</w:t>
            </w:r>
          </w:p>
        </w:tc>
        <w:tc>
          <w:tcPr>
            <w:tcW w:w="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≥73.5</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≥82.5</w:t>
            </w:r>
          </w:p>
        </w:tc>
        <w:tc>
          <w:tcPr>
            <w:tcW w:w="9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≤18.15</w:t>
            </w:r>
          </w:p>
        </w:tc>
        <w:tc>
          <w:tcPr>
            <w:tcW w:w="1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8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≥150</w:t>
            </w: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ADC" w:rsidRDefault="00954ADC" w:rsidP="000F075C">
            <w:pPr>
              <w:widowControl/>
              <w:jc w:val="center"/>
              <w:textAlignment w:val="center"/>
              <w:rPr>
                <w:rFonts w:ascii="宋体" w:hAnsi="宋体" w:cs="宋体"/>
                <w:color w:val="000000"/>
                <w:sz w:val="20"/>
                <w:szCs w:val="20"/>
              </w:rPr>
            </w:pPr>
          </w:p>
        </w:tc>
        <w:tc>
          <w:tcPr>
            <w:tcW w:w="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r>
      <w:tr w:rsidR="00954ADC" w:rsidTr="000F075C">
        <w:trPr>
          <w:trHeight w:val="480"/>
        </w:trPr>
        <w:tc>
          <w:tcPr>
            <w:tcW w:w="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34匹多联机室外机</w:t>
            </w:r>
          </w:p>
        </w:tc>
        <w:tc>
          <w:tcPr>
            <w:tcW w:w="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≥95</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≥106.5</w:t>
            </w:r>
          </w:p>
        </w:tc>
        <w:tc>
          <w:tcPr>
            <w:tcW w:w="9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≤24.85</w:t>
            </w:r>
          </w:p>
        </w:tc>
        <w:tc>
          <w:tcPr>
            <w:tcW w:w="1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8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≥150</w:t>
            </w: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ADC" w:rsidRDefault="00954ADC" w:rsidP="000F075C">
            <w:pPr>
              <w:widowControl/>
              <w:jc w:val="center"/>
              <w:textAlignment w:val="center"/>
              <w:rPr>
                <w:rFonts w:ascii="宋体" w:hAnsi="宋体" w:cs="宋体"/>
                <w:color w:val="000000"/>
                <w:sz w:val="20"/>
                <w:szCs w:val="20"/>
              </w:rPr>
            </w:pPr>
          </w:p>
        </w:tc>
        <w:tc>
          <w:tcPr>
            <w:tcW w:w="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r>
      <w:tr w:rsidR="00954ADC" w:rsidTr="000F075C">
        <w:trPr>
          <w:trHeight w:val="480"/>
        </w:trPr>
        <w:tc>
          <w:tcPr>
            <w:tcW w:w="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36匹多联机室外机</w:t>
            </w:r>
          </w:p>
        </w:tc>
        <w:tc>
          <w:tcPr>
            <w:tcW w:w="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≥101.5</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≥114</w:t>
            </w:r>
          </w:p>
        </w:tc>
        <w:tc>
          <w:tcPr>
            <w:tcW w:w="9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≤25.95</w:t>
            </w:r>
          </w:p>
        </w:tc>
        <w:tc>
          <w:tcPr>
            <w:tcW w:w="1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8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≥150</w:t>
            </w: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ADC" w:rsidRDefault="00954ADC" w:rsidP="000F075C">
            <w:pPr>
              <w:widowControl/>
              <w:jc w:val="center"/>
              <w:textAlignment w:val="center"/>
              <w:rPr>
                <w:rFonts w:ascii="宋体" w:hAnsi="宋体" w:cs="宋体"/>
                <w:color w:val="000000"/>
                <w:sz w:val="20"/>
                <w:szCs w:val="20"/>
              </w:rPr>
            </w:pPr>
          </w:p>
        </w:tc>
        <w:tc>
          <w:tcPr>
            <w:tcW w:w="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r>
      <w:tr w:rsidR="00954ADC" w:rsidTr="000F075C">
        <w:trPr>
          <w:trHeight w:val="600"/>
        </w:trPr>
        <w:tc>
          <w:tcPr>
            <w:tcW w:w="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四面出风嵌入</w:t>
            </w:r>
            <w:r>
              <w:rPr>
                <w:rFonts w:ascii="宋体" w:hAnsi="宋体" w:cs="宋体" w:hint="eastAsia"/>
                <w:color w:val="000000"/>
                <w:kern w:val="0"/>
                <w:sz w:val="20"/>
                <w:szCs w:val="20"/>
                <w:lang w:bidi="ar"/>
              </w:rPr>
              <w:lastRenderedPageBreak/>
              <w:t>式室内机1</w:t>
            </w:r>
          </w:p>
        </w:tc>
        <w:tc>
          <w:tcPr>
            <w:tcW w:w="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17</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≥3.2</w:t>
            </w:r>
          </w:p>
        </w:tc>
        <w:tc>
          <w:tcPr>
            <w:tcW w:w="9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≤0.018</w:t>
            </w:r>
          </w:p>
        </w:tc>
        <w:tc>
          <w:tcPr>
            <w:tcW w:w="1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w:t>
            </w:r>
          </w:p>
        </w:tc>
        <w:tc>
          <w:tcPr>
            <w:tcW w:w="8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自带提升泵（含内</w:t>
            </w:r>
            <w:r>
              <w:rPr>
                <w:rFonts w:ascii="宋体" w:hAnsi="宋体" w:cs="宋体" w:hint="eastAsia"/>
                <w:color w:val="000000"/>
                <w:kern w:val="0"/>
                <w:sz w:val="20"/>
                <w:szCs w:val="20"/>
                <w:lang w:bidi="ar"/>
              </w:rPr>
              <w:lastRenderedPageBreak/>
              <w:t>机线控器</w:t>
            </w:r>
          </w:p>
        </w:tc>
        <w:tc>
          <w:tcPr>
            <w:tcW w:w="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3</w:t>
            </w:r>
          </w:p>
        </w:tc>
      </w:tr>
      <w:tr w:rsidR="00954ADC" w:rsidTr="000F075C">
        <w:trPr>
          <w:trHeight w:val="480"/>
        </w:trPr>
        <w:tc>
          <w:tcPr>
            <w:tcW w:w="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6</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四面出风嵌入式室内机2</w:t>
            </w:r>
          </w:p>
        </w:tc>
        <w:tc>
          <w:tcPr>
            <w:tcW w:w="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ADC" w:rsidRDefault="00954ADC" w:rsidP="000F075C">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9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≤0.019</w:t>
            </w:r>
          </w:p>
        </w:tc>
        <w:tc>
          <w:tcPr>
            <w:tcW w:w="1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≤29</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w:t>
            </w:r>
          </w:p>
        </w:tc>
        <w:tc>
          <w:tcPr>
            <w:tcW w:w="8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自带提升泵（含内机线控器</w:t>
            </w:r>
          </w:p>
        </w:tc>
        <w:tc>
          <w:tcPr>
            <w:tcW w:w="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r>
      <w:tr w:rsidR="00954ADC" w:rsidTr="000F075C">
        <w:trPr>
          <w:trHeight w:val="480"/>
        </w:trPr>
        <w:tc>
          <w:tcPr>
            <w:tcW w:w="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四面出风嵌入式室内机3</w:t>
            </w:r>
          </w:p>
        </w:tc>
        <w:tc>
          <w:tcPr>
            <w:tcW w:w="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ADC" w:rsidRDefault="00954ADC" w:rsidP="000F075C">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w:t>
            </w:r>
          </w:p>
        </w:tc>
        <w:tc>
          <w:tcPr>
            <w:tcW w:w="9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≤0.02</w:t>
            </w:r>
          </w:p>
        </w:tc>
        <w:tc>
          <w:tcPr>
            <w:tcW w:w="1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w:t>
            </w:r>
          </w:p>
        </w:tc>
        <w:tc>
          <w:tcPr>
            <w:tcW w:w="8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自带提升泵（含内机线控器</w:t>
            </w:r>
          </w:p>
        </w:tc>
        <w:tc>
          <w:tcPr>
            <w:tcW w:w="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r>
      <w:tr w:rsidR="00954ADC" w:rsidTr="000F075C">
        <w:trPr>
          <w:trHeight w:val="480"/>
        </w:trPr>
        <w:tc>
          <w:tcPr>
            <w:tcW w:w="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四面出风嵌入式室内机4</w:t>
            </w:r>
          </w:p>
        </w:tc>
        <w:tc>
          <w:tcPr>
            <w:tcW w:w="5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54ADC" w:rsidRDefault="00954ADC" w:rsidP="000F075C">
            <w:pPr>
              <w:widowControl/>
              <w:jc w:val="center"/>
              <w:textAlignment w:val="center"/>
              <w:rPr>
                <w:rFonts w:ascii="宋体" w:hAnsi="宋体" w:cs="宋体"/>
                <w:color w:val="000000"/>
                <w:sz w:val="22"/>
              </w:rPr>
            </w:pPr>
            <w:r>
              <w:rPr>
                <w:rFonts w:ascii="宋体" w:hAnsi="宋体" w:cs="宋体" w:hint="eastAsia"/>
                <w:color w:val="000000"/>
                <w:kern w:val="0"/>
                <w:sz w:val="22"/>
                <w:lang w:bidi="ar"/>
              </w:rPr>
              <w:t>12</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≥5.6</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≥6.3</w:t>
            </w:r>
          </w:p>
        </w:tc>
        <w:tc>
          <w:tcPr>
            <w:tcW w:w="9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≤0.022</w:t>
            </w:r>
          </w:p>
        </w:tc>
        <w:tc>
          <w:tcPr>
            <w:tcW w:w="1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≤31</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w:t>
            </w:r>
          </w:p>
        </w:tc>
        <w:tc>
          <w:tcPr>
            <w:tcW w:w="8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自带提升泵（含内机线控器</w:t>
            </w:r>
          </w:p>
        </w:tc>
        <w:tc>
          <w:tcPr>
            <w:tcW w:w="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r>
      <w:tr w:rsidR="00954ADC" w:rsidTr="000F075C">
        <w:trPr>
          <w:trHeight w:val="480"/>
        </w:trPr>
        <w:tc>
          <w:tcPr>
            <w:tcW w:w="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四面出风嵌入式室内机5</w:t>
            </w:r>
          </w:p>
        </w:tc>
        <w:tc>
          <w:tcPr>
            <w:tcW w:w="5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54ADC" w:rsidRDefault="00954ADC" w:rsidP="000F075C">
            <w:pPr>
              <w:widowControl/>
              <w:jc w:val="center"/>
              <w:textAlignment w:val="center"/>
              <w:rPr>
                <w:rFonts w:ascii="宋体" w:hAnsi="宋体" w:cs="宋体"/>
                <w:color w:val="000000"/>
                <w:sz w:val="22"/>
              </w:rPr>
            </w:pPr>
            <w:r>
              <w:rPr>
                <w:rFonts w:ascii="宋体" w:hAnsi="宋体" w:cs="宋体" w:hint="eastAsia"/>
                <w:color w:val="000000"/>
                <w:kern w:val="0"/>
                <w:sz w:val="22"/>
                <w:lang w:bidi="ar"/>
              </w:rPr>
              <w:t>12</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≥7.1</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w:t>
            </w:r>
          </w:p>
        </w:tc>
        <w:tc>
          <w:tcPr>
            <w:tcW w:w="9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≤0.032</w:t>
            </w:r>
          </w:p>
        </w:tc>
        <w:tc>
          <w:tcPr>
            <w:tcW w:w="1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≤34</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≥21</w:t>
            </w:r>
          </w:p>
        </w:tc>
        <w:tc>
          <w:tcPr>
            <w:tcW w:w="8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自带提升泵（含内机线控器</w:t>
            </w:r>
          </w:p>
        </w:tc>
        <w:tc>
          <w:tcPr>
            <w:tcW w:w="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r>
      <w:tr w:rsidR="00954ADC" w:rsidTr="000F075C">
        <w:trPr>
          <w:trHeight w:val="480"/>
        </w:trPr>
        <w:tc>
          <w:tcPr>
            <w:tcW w:w="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四面出风嵌入式室内机6</w:t>
            </w:r>
          </w:p>
        </w:tc>
        <w:tc>
          <w:tcPr>
            <w:tcW w:w="5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54ADC" w:rsidRDefault="00954ADC" w:rsidP="000F075C">
            <w:pPr>
              <w:widowControl/>
              <w:jc w:val="center"/>
              <w:textAlignment w:val="center"/>
              <w:rPr>
                <w:rFonts w:ascii="宋体" w:hAnsi="宋体" w:cs="宋体"/>
                <w:color w:val="000000"/>
                <w:sz w:val="22"/>
              </w:rPr>
            </w:pPr>
            <w:r>
              <w:rPr>
                <w:rFonts w:ascii="宋体" w:hAnsi="宋体" w:cs="宋体" w:hint="eastAsia"/>
                <w:color w:val="000000"/>
                <w:kern w:val="0"/>
                <w:sz w:val="22"/>
                <w:lang w:bidi="ar"/>
              </w:rPr>
              <w:t>7</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9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≤0.042</w:t>
            </w:r>
          </w:p>
        </w:tc>
        <w:tc>
          <w:tcPr>
            <w:tcW w:w="1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≥30</w:t>
            </w:r>
          </w:p>
        </w:tc>
        <w:tc>
          <w:tcPr>
            <w:tcW w:w="8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自带提升泵（含内机线控器</w:t>
            </w:r>
          </w:p>
        </w:tc>
        <w:tc>
          <w:tcPr>
            <w:tcW w:w="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r>
      <w:tr w:rsidR="00954ADC" w:rsidTr="000F075C">
        <w:trPr>
          <w:trHeight w:val="480"/>
        </w:trPr>
        <w:tc>
          <w:tcPr>
            <w:tcW w:w="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四面出风嵌入式室内机7</w:t>
            </w:r>
          </w:p>
        </w:tc>
        <w:tc>
          <w:tcPr>
            <w:tcW w:w="5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54ADC" w:rsidRDefault="00954ADC" w:rsidP="000F075C">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c>
          <w:tcPr>
            <w:tcW w:w="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w:t>
            </w:r>
          </w:p>
        </w:tc>
        <w:tc>
          <w:tcPr>
            <w:tcW w:w="9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≤0.085</w:t>
            </w:r>
          </w:p>
        </w:tc>
        <w:tc>
          <w:tcPr>
            <w:tcW w:w="1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w:t>
            </w:r>
          </w:p>
        </w:tc>
        <w:tc>
          <w:tcPr>
            <w:tcW w:w="8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w:t>
            </w: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自带提升泵（含内机线控器</w:t>
            </w:r>
          </w:p>
        </w:tc>
        <w:tc>
          <w:tcPr>
            <w:tcW w:w="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54ADC" w:rsidRDefault="00954ADC" w:rsidP="000F075C">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r>
    </w:tbl>
    <w:p w:rsidR="00954ADC" w:rsidRDefault="00954ADC" w:rsidP="00954ADC">
      <w:pPr>
        <w:adjustRightInd w:val="0"/>
        <w:snapToGrid w:val="0"/>
        <w:rPr>
          <w:b/>
          <w:bCs/>
          <w:color w:val="FF0000"/>
          <w:sz w:val="22"/>
          <w:u w:val="wavyHeavy"/>
        </w:rPr>
      </w:pPr>
      <w:r>
        <w:rPr>
          <w:rFonts w:ascii="Times New Roman" w:hAnsi="Times New Roman" w:hint="eastAsia"/>
          <w:sz w:val="22"/>
        </w:rPr>
        <w:t>9.2.2.2</w:t>
      </w:r>
      <w:r>
        <w:rPr>
          <w:rFonts w:ascii="Times New Roman" w:hAnsi="Times New Roman" w:hint="eastAsia"/>
          <w:sz w:val="22"/>
        </w:rPr>
        <w:t>技术水平</w:t>
      </w:r>
    </w:p>
    <w:tbl>
      <w:tblPr>
        <w:tblStyle w:val="a6"/>
        <w:tblW w:w="0" w:type="auto"/>
        <w:tblLayout w:type="fixed"/>
        <w:tblLook w:val="04A0" w:firstRow="1" w:lastRow="0" w:firstColumn="1" w:lastColumn="0" w:noHBand="0" w:noVBand="1"/>
      </w:tblPr>
      <w:tblGrid>
        <w:gridCol w:w="339"/>
        <w:gridCol w:w="762"/>
        <w:gridCol w:w="1134"/>
        <w:gridCol w:w="6662"/>
        <w:gridCol w:w="957"/>
      </w:tblGrid>
      <w:tr w:rsidR="00954ADC" w:rsidTr="000F075C">
        <w:trPr>
          <w:trHeight w:val="90"/>
        </w:trPr>
        <w:tc>
          <w:tcPr>
            <w:tcW w:w="339" w:type="dxa"/>
          </w:tcPr>
          <w:p w:rsidR="00954ADC" w:rsidRDefault="00954ADC" w:rsidP="000F075C">
            <w:pPr>
              <w:adjustRightInd w:val="0"/>
              <w:snapToGrid w:val="0"/>
              <w:spacing w:line="300" w:lineRule="auto"/>
              <w:rPr>
                <w:rFonts w:asciiTheme="minorEastAsia" w:eastAsiaTheme="minorEastAsia" w:hAnsiTheme="minorEastAsia"/>
                <w:b/>
                <w:bCs/>
                <w:color w:val="000000" w:themeColor="text1"/>
                <w:sz w:val="22"/>
              </w:rPr>
            </w:pPr>
            <w:r>
              <w:rPr>
                <w:rFonts w:asciiTheme="minorEastAsia" w:eastAsiaTheme="minorEastAsia" w:hAnsiTheme="minorEastAsia" w:hint="eastAsia"/>
                <w:b/>
                <w:bCs/>
                <w:color w:val="000000" w:themeColor="text1"/>
                <w:sz w:val="22"/>
              </w:rPr>
              <w:t>序号</w:t>
            </w:r>
          </w:p>
        </w:tc>
        <w:tc>
          <w:tcPr>
            <w:tcW w:w="762" w:type="dxa"/>
          </w:tcPr>
          <w:p w:rsidR="00954ADC" w:rsidRDefault="00954ADC" w:rsidP="000F075C">
            <w:pPr>
              <w:adjustRightInd w:val="0"/>
              <w:snapToGrid w:val="0"/>
              <w:spacing w:line="300" w:lineRule="auto"/>
              <w:rPr>
                <w:rFonts w:asciiTheme="minorEastAsia" w:eastAsiaTheme="minorEastAsia" w:hAnsiTheme="minorEastAsia"/>
                <w:b/>
                <w:bCs/>
                <w:color w:val="000000" w:themeColor="text1"/>
                <w:sz w:val="22"/>
              </w:rPr>
            </w:pPr>
            <w:r>
              <w:rPr>
                <w:rFonts w:asciiTheme="minorEastAsia" w:eastAsiaTheme="minorEastAsia" w:hAnsiTheme="minorEastAsia" w:hint="eastAsia"/>
                <w:b/>
                <w:bCs/>
                <w:color w:val="000000" w:themeColor="text1"/>
                <w:sz w:val="22"/>
              </w:rPr>
              <w:t>产品名称</w:t>
            </w:r>
          </w:p>
        </w:tc>
        <w:tc>
          <w:tcPr>
            <w:tcW w:w="1134" w:type="dxa"/>
            <w:shd w:val="clear" w:color="auto" w:fill="auto"/>
          </w:tcPr>
          <w:p w:rsidR="00954ADC" w:rsidRDefault="00954ADC" w:rsidP="000F075C">
            <w:pPr>
              <w:adjustRightInd w:val="0"/>
              <w:snapToGrid w:val="0"/>
              <w:spacing w:line="300" w:lineRule="auto"/>
              <w:rPr>
                <w:rFonts w:asciiTheme="minorEastAsia" w:eastAsiaTheme="minorEastAsia" w:hAnsiTheme="minorEastAsia"/>
                <w:b/>
                <w:bCs/>
                <w:color w:val="000000" w:themeColor="text1"/>
                <w:sz w:val="22"/>
              </w:rPr>
            </w:pPr>
            <w:r>
              <w:rPr>
                <w:rFonts w:asciiTheme="minorEastAsia" w:eastAsiaTheme="minorEastAsia" w:hAnsiTheme="minorEastAsia" w:hint="eastAsia"/>
                <w:b/>
                <w:bCs/>
                <w:color w:val="000000" w:themeColor="text1"/>
                <w:sz w:val="22"/>
              </w:rPr>
              <w:t>技术名称</w:t>
            </w:r>
          </w:p>
        </w:tc>
        <w:tc>
          <w:tcPr>
            <w:tcW w:w="6662" w:type="dxa"/>
          </w:tcPr>
          <w:p w:rsidR="00954ADC" w:rsidRDefault="00954ADC" w:rsidP="000F075C">
            <w:pPr>
              <w:adjustRightInd w:val="0"/>
              <w:snapToGrid w:val="0"/>
              <w:spacing w:line="300" w:lineRule="auto"/>
              <w:rPr>
                <w:rFonts w:asciiTheme="minorEastAsia" w:eastAsiaTheme="minorEastAsia" w:hAnsiTheme="minorEastAsia"/>
                <w:b/>
                <w:bCs/>
                <w:color w:val="000000" w:themeColor="text1"/>
                <w:sz w:val="22"/>
              </w:rPr>
            </w:pPr>
            <w:r>
              <w:rPr>
                <w:rFonts w:asciiTheme="minorEastAsia" w:eastAsiaTheme="minorEastAsia" w:hAnsiTheme="minorEastAsia" w:hint="eastAsia"/>
                <w:b/>
                <w:bCs/>
                <w:color w:val="000000" w:themeColor="text1"/>
                <w:sz w:val="22"/>
              </w:rPr>
              <w:t>技术水平招标要求</w:t>
            </w:r>
          </w:p>
        </w:tc>
        <w:tc>
          <w:tcPr>
            <w:tcW w:w="957" w:type="dxa"/>
          </w:tcPr>
          <w:p w:rsidR="00954ADC" w:rsidRDefault="00954ADC" w:rsidP="000F075C">
            <w:pPr>
              <w:adjustRightInd w:val="0"/>
              <w:snapToGrid w:val="0"/>
              <w:spacing w:line="300" w:lineRule="auto"/>
              <w:jc w:val="center"/>
              <w:rPr>
                <w:rFonts w:asciiTheme="minorEastAsia" w:eastAsiaTheme="minorEastAsia" w:hAnsiTheme="minorEastAsia"/>
                <w:b/>
                <w:bCs/>
                <w:color w:val="000000" w:themeColor="text1"/>
                <w:sz w:val="22"/>
              </w:rPr>
            </w:pPr>
            <w:r>
              <w:rPr>
                <w:rFonts w:asciiTheme="minorEastAsia" w:eastAsiaTheme="minorEastAsia" w:hAnsiTheme="minorEastAsia" w:hint="eastAsia"/>
                <w:b/>
                <w:bCs/>
                <w:color w:val="000000" w:themeColor="text1"/>
                <w:sz w:val="22"/>
              </w:rPr>
              <w:t>备注</w:t>
            </w:r>
          </w:p>
        </w:tc>
      </w:tr>
      <w:tr w:rsidR="00954ADC" w:rsidTr="000F075C">
        <w:tc>
          <w:tcPr>
            <w:tcW w:w="339" w:type="dxa"/>
            <w:vAlign w:val="center"/>
          </w:tcPr>
          <w:p w:rsidR="00954ADC" w:rsidRPr="00146AF3" w:rsidRDefault="00954ADC" w:rsidP="000F075C">
            <w:pPr>
              <w:adjustRightInd w:val="0"/>
              <w:snapToGrid w:val="0"/>
              <w:spacing w:line="300" w:lineRule="auto"/>
              <w:rPr>
                <w:rFonts w:asciiTheme="minorEastAsia" w:eastAsiaTheme="minorEastAsia" w:hAnsiTheme="minorEastAsia"/>
                <w:b/>
                <w:bCs/>
                <w:color w:val="000000" w:themeColor="text1"/>
                <w:sz w:val="22"/>
              </w:rPr>
            </w:pPr>
            <w:r w:rsidRPr="00146AF3">
              <w:rPr>
                <w:sz w:val="22"/>
              </w:rPr>
              <w:t>1</w:t>
            </w:r>
          </w:p>
        </w:tc>
        <w:tc>
          <w:tcPr>
            <w:tcW w:w="762" w:type="dxa"/>
            <w:vAlign w:val="center"/>
          </w:tcPr>
          <w:p w:rsidR="00954ADC" w:rsidRPr="00146AF3" w:rsidRDefault="00954ADC" w:rsidP="000F075C">
            <w:pPr>
              <w:adjustRightInd w:val="0"/>
              <w:snapToGrid w:val="0"/>
              <w:spacing w:line="300" w:lineRule="auto"/>
              <w:rPr>
                <w:rFonts w:asciiTheme="minorEastAsia" w:eastAsiaTheme="minorEastAsia" w:hAnsiTheme="minorEastAsia"/>
                <w:b/>
                <w:bCs/>
                <w:color w:val="000000" w:themeColor="text1"/>
                <w:sz w:val="22"/>
              </w:rPr>
            </w:pPr>
            <w:r w:rsidRPr="00146AF3">
              <w:rPr>
                <w:rFonts w:hint="eastAsia"/>
                <w:sz w:val="22"/>
              </w:rPr>
              <w:t>多联机产品</w:t>
            </w:r>
          </w:p>
        </w:tc>
        <w:tc>
          <w:tcPr>
            <w:tcW w:w="1134" w:type="dxa"/>
            <w:shd w:val="clear" w:color="auto" w:fill="auto"/>
            <w:vAlign w:val="center"/>
          </w:tcPr>
          <w:p w:rsidR="00954ADC" w:rsidRPr="00146AF3" w:rsidRDefault="00954ADC" w:rsidP="000F075C">
            <w:pPr>
              <w:adjustRightInd w:val="0"/>
              <w:snapToGrid w:val="0"/>
              <w:spacing w:line="300" w:lineRule="auto"/>
              <w:rPr>
                <w:rFonts w:asciiTheme="minorEastAsia" w:eastAsiaTheme="minorEastAsia" w:hAnsiTheme="minorEastAsia"/>
                <w:b/>
                <w:bCs/>
                <w:color w:val="000000" w:themeColor="text1"/>
                <w:sz w:val="22"/>
              </w:rPr>
            </w:pPr>
            <w:r w:rsidRPr="00146AF3">
              <w:rPr>
                <w:rFonts w:hint="eastAsia"/>
                <w:sz w:val="22"/>
              </w:rPr>
              <w:t>产品节能性</w:t>
            </w:r>
          </w:p>
        </w:tc>
        <w:tc>
          <w:tcPr>
            <w:tcW w:w="6662" w:type="dxa"/>
          </w:tcPr>
          <w:p w:rsidR="00954ADC" w:rsidRPr="00146AF3" w:rsidRDefault="00954ADC" w:rsidP="000F075C">
            <w:pPr>
              <w:adjustRightInd w:val="0"/>
              <w:snapToGrid w:val="0"/>
              <w:spacing w:line="300" w:lineRule="auto"/>
              <w:rPr>
                <w:rFonts w:asciiTheme="minorEastAsia" w:eastAsiaTheme="minorEastAsia" w:hAnsiTheme="minorEastAsia"/>
                <w:b/>
                <w:bCs/>
                <w:color w:val="000000" w:themeColor="text1"/>
                <w:sz w:val="22"/>
              </w:rPr>
            </w:pPr>
            <w:r w:rsidRPr="00146AF3">
              <w:rPr>
                <w:rFonts w:hint="eastAsia"/>
                <w:sz w:val="22"/>
              </w:rPr>
              <w:t>多联式空调设备应是节能型机组、运行成本低；投标多联机产品需满足国家一级能效标准，并提供多联机设备的官方产品样本及中国能效标识网相关截图。</w:t>
            </w:r>
          </w:p>
        </w:tc>
        <w:tc>
          <w:tcPr>
            <w:tcW w:w="957" w:type="dxa"/>
            <w:vAlign w:val="center"/>
          </w:tcPr>
          <w:p w:rsidR="00954ADC" w:rsidRDefault="00954ADC" w:rsidP="000F075C">
            <w:pPr>
              <w:adjustRightInd w:val="0"/>
              <w:snapToGrid w:val="0"/>
              <w:spacing w:line="300" w:lineRule="auto"/>
              <w:jc w:val="center"/>
            </w:pPr>
          </w:p>
        </w:tc>
      </w:tr>
      <w:tr w:rsidR="00954ADC" w:rsidTr="000F075C">
        <w:tc>
          <w:tcPr>
            <w:tcW w:w="339" w:type="dxa"/>
            <w:vAlign w:val="center"/>
          </w:tcPr>
          <w:p w:rsidR="00954ADC" w:rsidRPr="00146AF3" w:rsidRDefault="00954ADC" w:rsidP="000F075C">
            <w:pPr>
              <w:adjustRightInd w:val="0"/>
              <w:snapToGrid w:val="0"/>
              <w:spacing w:line="300" w:lineRule="auto"/>
              <w:rPr>
                <w:rFonts w:asciiTheme="minorEastAsia" w:eastAsiaTheme="minorEastAsia" w:hAnsiTheme="minorEastAsia"/>
                <w:b/>
                <w:bCs/>
                <w:color w:val="000000" w:themeColor="text1"/>
                <w:sz w:val="22"/>
              </w:rPr>
            </w:pPr>
            <w:r w:rsidRPr="00146AF3">
              <w:rPr>
                <w:sz w:val="22"/>
              </w:rPr>
              <w:t>2</w:t>
            </w:r>
          </w:p>
        </w:tc>
        <w:tc>
          <w:tcPr>
            <w:tcW w:w="762" w:type="dxa"/>
            <w:vAlign w:val="center"/>
          </w:tcPr>
          <w:p w:rsidR="00954ADC" w:rsidRPr="00146AF3" w:rsidRDefault="00954ADC" w:rsidP="000F075C">
            <w:pPr>
              <w:adjustRightInd w:val="0"/>
              <w:snapToGrid w:val="0"/>
              <w:spacing w:line="300" w:lineRule="auto"/>
              <w:rPr>
                <w:rFonts w:ascii="宋体" w:hAnsi="宋体" w:cs="宋体"/>
                <w:color w:val="000000"/>
                <w:sz w:val="22"/>
                <w:lang w:bidi="ar"/>
              </w:rPr>
            </w:pPr>
            <w:r w:rsidRPr="00146AF3">
              <w:rPr>
                <w:rFonts w:hint="eastAsia"/>
                <w:sz w:val="22"/>
              </w:rPr>
              <w:t>多联机产品</w:t>
            </w:r>
          </w:p>
        </w:tc>
        <w:tc>
          <w:tcPr>
            <w:tcW w:w="1134" w:type="dxa"/>
            <w:shd w:val="clear" w:color="auto" w:fill="auto"/>
            <w:vAlign w:val="center"/>
          </w:tcPr>
          <w:p w:rsidR="00954ADC" w:rsidRPr="00146AF3" w:rsidRDefault="00954ADC" w:rsidP="000F075C">
            <w:pPr>
              <w:adjustRightInd w:val="0"/>
              <w:snapToGrid w:val="0"/>
              <w:spacing w:line="300" w:lineRule="auto"/>
              <w:rPr>
                <w:rFonts w:ascii="宋体" w:hAnsi="宋体" w:cs="宋体"/>
                <w:color w:val="000000"/>
                <w:sz w:val="22"/>
                <w:lang w:bidi="ar"/>
              </w:rPr>
            </w:pPr>
            <w:r w:rsidRPr="00146AF3">
              <w:rPr>
                <w:rFonts w:hint="eastAsia"/>
                <w:sz w:val="22"/>
              </w:rPr>
              <w:t>长期运行可靠性</w:t>
            </w:r>
          </w:p>
        </w:tc>
        <w:tc>
          <w:tcPr>
            <w:tcW w:w="6662" w:type="dxa"/>
          </w:tcPr>
          <w:p w:rsidR="00954ADC" w:rsidRPr="00146AF3" w:rsidRDefault="00954ADC" w:rsidP="000F075C">
            <w:pPr>
              <w:adjustRightInd w:val="0"/>
              <w:snapToGrid w:val="0"/>
              <w:spacing w:line="300" w:lineRule="auto"/>
              <w:rPr>
                <w:rFonts w:asciiTheme="minorEastAsia" w:eastAsiaTheme="minorEastAsia" w:hAnsiTheme="minorEastAsia"/>
                <w:b/>
                <w:bCs/>
                <w:color w:val="000000" w:themeColor="text1"/>
                <w:sz w:val="22"/>
              </w:rPr>
            </w:pPr>
            <w:r w:rsidRPr="00146AF3">
              <w:rPr>
                <w:rFonts w:ascii="宋体" w:cs="宋体" w:hint="eastAsia"/>
                <w:sz w:val="22"/>
              </w:rPr>
              <w:t>为确保投标多联机可以在项目中长期可靠的运行，需提供该品牌同类产品在实际项目中1</w:t>
            </w:r>
            <w:r w:rsidRPr="00146AF3">
              <w:rPr>
                <w:rFonts w:ascii="宋体" w:cs="宋体"/>
                <w:sz w:val="22"/>
              </w:rPr>
              <w:t>8</w:t>
            </w:r>
            <w:r>
              <w:rPr>
                <w:rFonts w:ascii="宋体" w:cs="宋体" w:hint="eastAsia"/>
                <w:sz w:val="22"/>
              </w:rPr>
              <w:t>年以上长期可靠运转的证明材料。（</w:t>
            </w:r>
            <w:r w:rsidRPr="00146AF3">
              <w:rPr>
                <w:rFonts w:ascii="宋体" w:cs="宋体" w:hint="eastAsia"/>
                <w:sz w:val="22"/>
              </w:rPr>
              <w:t>提供第三方检测报告）</w:t>
            </w:r>
          </w:p>
        </w:tc>
        <w:tc>
          <w:tcPr>
            <w:tcW w:w="957" w:type="dxa"/>
            <w:vAlign w:val="center"/>
          </w:tcPr>
          <w:p w:rsidR="00954ADC" w:rsidRDefault="00954ADC" w:rsidP="000F075C">
            <w:pPr>
              <w:adjustRightInd w:val="0"/>
              <w:snapToGrid w:val="0"/>
              <w:spacing w:line="300" w:lineRule="auto"/>
              <w:jc w:val="center"/>
              <w:rPr>
                <w:rFonts w:asciiTheme="minorEastAsia" w:eastAsiaTheme="minorEastAsia" w:hAnsiTheme="minorEastAsia"/>
                <w:b/>
                <w:bCs/>
                <w:color w:val="000000" w:themeColor="text1"/>
                <w:sz w:val="22"/>
              </w:rPr>
            </w:pPr>
          </w:p>
        </w:tc>
      </w:tr>
      <w:tr w:rsidR="00954ADC" w:rsidTr="000F075C">
        <w:tc>
          <w:tcPr>
            <w:tcW w:w="339" w:type="dxa"/>
            <w:vAlign w:val="center"/>
          </w:tcPr>
          <w:p w:rsidR="00954ADC" w:rsidRPr="00146AF3" w:rsidRDefault="00954ADC" w:rsidP="000F075C">
            <w:pPr>
              <w:adjustRightInd w:val="0"/>
              <w:snapToGrid w:val="0"/>
              <w:spacing w:line="300" w:lineRule="auto"/>
              <w:rPr>
                <w:rFonts w:asciiTheme="minorEastAsia" w:eastAsiaTheme="minorEastAsia" w:hAnsiTheme="minorEastAsia"/>
                <w:b/>
                <w:bCs/>
                <w:color w:val="000000" w:themeColor="text1"/>
                <w:sz w:val="22"/>
              </w:rPr>
            </w:pPr>
            <w:r w:rsidRPr="00146AF3">
              <w:rPr>
                <w:sz w:val="22"/>
              </w:rPr>
              <w:t>3</w:t>
            </w:r>
          </w:p>
        </w:tc>
        <w:tc>
          <w:tcPr>
            <w:tcW w:w="762" w:type="dxa"/>
            <w:vAlign w:val="center"/>
          </w:tcPr>
          <w:p w:rsidR="00954ADC" w:rsidRPr="00146AF3" w:rsidRDefault="00954ADC" w:rsidP="000F075C">
            <w:pPr>
              <w:adjustRightInd w:val="0"/>
              <w:snapToGrid w:val="0"/>
              <w:spacing w:line="300" w:lineRule="auto"/>
              <w:rPr>
                <w:rFonts w:asciiTheme="minorEastAsia" w:eastAsiaTheme="minorEastAsia" w:hAnsiTheme="minorEastAsia"/>
                <w:b/>
                <w:bCs/>
                <w:color w:val="000000" w:themeColor="text1"/>
                <w:sz w:val="22"/>
              </w:rPr>
            </w:pPr>
            <w:r w:rsidRPr="00146AF3">
              <w:rPr>
                <w:rFonts w:hint="eastAsia"/>
                <w:sz w:val="22"/>
              </w:rPr>
              <w:t>多联机产品</w:t>
            </w:r>
          </w:p>
        </w:tc>
        <w:tc>
          <w:tcPr>
            <w:tcW w:w="1134" w:type="dxa"/>
            <w:shd w:val="clear" w:color="auto" w:fill="auto"/>
            <w:vAlign w:val="center"/>
          </w:tcPr>
          <w:p w:rsidR="00954ADC" w:rsidRPr="00146AF3" w:rsidRDefault="00954ADC" w:rsidP="000F075C">
            <w:pPr>
              <w:adjustRightInd w:val="0"/>
              <w:snapToGrid w:val="0"/>
              <w:spacing w:line="300" w:lineRule="auto"/>
              <w:rPr>
                <w:rFonts w:asciiTheme="minorEastAsia" w:eastAsiaTheme="minorEastAsia" w:hAnsiTheme="minorEastAsia"/>
                <w:b/>
                <w:bCs/>
                <w:color w:val="000000" w:themeColor="text1"/>
                <w:sz w:val="22"/>
              </w:rPr>
            </w:pPr>
            <w:r w:rsidRPr="00146AF3">
              <w:rPr>
                <w:rFonts w:hint="eastAsia"/>
                <w:sz w:val="22"/>
              </w:rPr>
              <w:t>使用舒适性</w:t>
            </w:r>
          </w:p>
        </w:tc>
        <w:tc>
          <w:tcPr>
            <w:tcW w:w="6662" w:type="dxa"/>
          </w:tcPr>
          <w:p w:rsidR="00954ADC" w:rsidRPr="00146AF3" w:rsidRDefault="00954ADC" w:rsidP="000F075C">
            <w:pPr>
              <w:adjustRightInd w:val="0"/>
              <w:snapToGrid w:val="0"/>
              <w:spacing w:line="300" w:lineRule="auto"/>
              <w:rPr>
                <w:rFonts w:asciiTheme="minorEastAsia" w:eastAsiaTheme="minorEastAsia" w:hAnsiTheme="minorEastAsia"/>
                <w:b/>
                <w:bCs/>
                <w:color w:val="000000" w:themeColor="text1"/>
                <w:sz w:val="22"/>
              </w:rPr>
            </w:pPr>
            <w:r w:rsidRPr="00146AF3">
              <w:rPr>
                <w:rFonts w:hint="eastAsia"/>
                <w:sz w:val="22"/>
              </w:rPr>
              <w:t>根据所投设备的控制逻辑、静音技术以及其他可以保障用户舒适性的技术手段进行综合评分（提供检测报告或技术白皮书等相关证明材料，未提供证明材料不得分）</w:t>
            </w:r>
          </w:p>
        </w:tc>
        <w:tc>
          <w:tcPr>
            <w:tcW w:w="957" w:type="dxa"/>
            <w:vAlign w:val="center"/>
          </w:tcPr>
          <w:p w:rsidR="00954ADC" w:rsidRDefault="00954ADC" w:rsidP="000F075C">
            <w:pPr>
              <w:adjustRightInd w:val="0"/>
              <w:snapToGrid w:val="0"/>
              <w:spacing w:line="300" w:lineRule="auto"/>
              <w:jc w:val="center"/>
            </w:pPr>
          </w:p>
        </w:tc>
      </w:tr>
      <w:tr w:rsidR="00954ADC" w:rsidTr="000F075C">
        <w:tc>
          <w:tcPr>
            <w:tcW w:w="339" w:type="dxa"/>
            <w:vAlign w:val="center"/>
          </w:tcPr>
          <w:p w:rsidR="00954ADC" w:rsidRPr="00146AF3" w:rsidRDefault="00954ADC" w:rsidP="000F075C">
            <w:pPr>
              <w:adjustRightInd w:val="0"/>
              <w:snapToGrid w:val="0"/>
              <w:spacing w:line="300" w:lineRule="auto"/>
              <w:rPr>
                <w:rFonts w:asciiTheme="minorEastAsia" w:eastAsiaTheme="minorEastAsia" w:hAnsiTheme="minorEastAsia"/>
                <w:b/>
                <w:bCs/>
                <w:color w:val="000000" w:themeColor="text1"/>
                <w:sz w:val="22"/>
              </w:rPr>
            </w:pPr>
            <w:r w:rsidRPr="00146AF3">
              <w:rPr>
                <w:sz w:val="22"/>
              </w:rPr>
              <w:t>4</w:t>
            </w:r>
          </w:p>
        </w:tc>
        <w:tc>
          <w:tcPr>
            <w:tcW w:w="762" w:type="dxa"/>
            <w:vAlign w:val="center"/>
          </w:tcPr>
          <w:p w:rsidR="00954ADC" w:rsidRPr="00146AF3" w:rsidRDefault="00954ADC" w:rsidP="000F075C">
            <w:pPr>
              <w:adjustRightInd w:val="0"/>
              <w:snapToGrid w:val="0"/>
              <w:spacing w:line="300" w:lineRule="auto"/>
              <w:rPr>
                <w:rFonts w:asciiTheme="minorEastAsia" w:eastAsiaTheme="minorEastAsia" w:hAnsiTheme="minorEastAsia"/>
                <w:b/>
                <w:bCs/>
                <w:color w:val="000000" w:themeColor="text1"/>
                <w:sz w:val="22"/>
              </w:rPr>
            </w:pPr>
            <w:r w:rsidRPr="00146AF3">
              <w:rPr>
                <w:rFonts w:hint="eastAsia"/>
                <w:sz w:val="22"/>
              </w:rPr>
              <w:t>多联机产品</w:t>
            </w:r>
          </w:p>
        </w:tc>
        <w:tc>
          <w:tcPr>
            <w:tcW w:w="1134" w:type="dxa"/>
            <w:shd w:val="clear" w:color="auto" w:fill="auto"/>
            <w:vAlign w:val="center"/>
          </w:tcPr>
          <w:p w:rsidR="00954ADC" w:rsidRPr="00146AF3" w:rsidRDefault="00954ADC" w:rsidP="000F075C">
            <w:pPr>
              <w:adjustRightInd w:val="0"/>
              <w:snapToGrid w:val="0"/>
              <w:spacing w:line="300" w:lineRule="auto"/>
              <w:rPr>
                <w:rFonts w:asciiTheme="minorEastAsia" w:eastAsiaTheme="minorEastAsia" w:hAnsiTheme="minorEastAsia"/>
                <w:b/>
                <w:bCs/>
                <w:color w:val="000000" w:themeColor="text1"/>
                <w:sz w:val="22"/>
              </w:rPr>
            </w:pPr>
            <w:r w:rsidRPr="00146AF3">
              <w:rPr>
                <w:rFonts w:hint="eastAsia"/>
                <w:sz w:val="22"/>
              </w:rPr>
              <w:t>智能化控制</w:t>
            </w:r>
          </w:p>
        </w:tc>
        <w:tc>
          <w:tcPr>
            <w:tcW w:w="6662" w:type="dxa"/>
          </w:tcPr>
          <w:p w:rsidR="00954ADC" w:rsidRPr="00146AF3" w:rsidRDefault="00954ADC" w:rsidP="000F075C">
            <w:pPr>
              <w:adjustRightInd w:val="0"/>
              <w:snapToGrid w:val="0"/>
              <w:spacing w:line="300" w:lineRule="auto"/>
              <w:rPr>
                <w:rFonts w:asciiTheme="minorEastAsia" w:eastAsiaTheme="minorEastAsia" w:hAnsiTheme="minorEastAsia"/>
                <w:b/>
                <w:bCs/>
                <w:color w:val="000000" w:themeColor="text1"/>
                <w:sz w:val="22"/>
              </w:rPr>
            </w:pPr>
            <w:r w:rsidRPr="00146AF3">
              <w:rPr>
                <w:rFonts w:ascii="宋体" w:cs="宋体" w:hint="eastAsia"/>
                <w:sz w:val="22"/>
              </w:rPr>
              <w:t>具备自控系统功能，能够通过手机或电脑端实现远程开关机、监控、日程设置等功能，安装便利，要求做到不影响室内装饰。即使后续室内功能变化引起空调移机、增补等，也无需在室内侧另铺设信号线（需提供厂方技术白皮书）。</w:t>
            </w:r>
          </w:p>
        </w:tc>
        <w:tc>
          <w:tcPr>
            <w:tcW w:w="957" w:type="dxa"/>
            <w:vAlign w:val="center"/>
          </w:tcPr>
          <w:p w:rsidR="00954ADC" w:rsidRDefault="00954ADC" w:rsidP="000F075C">
            <w:pPr>
              <w:adjustRightInd w:val="0"/>
              <w:snapToGrid w:val="0"/>
              <w:spacing w:line="300" w:lineRule="auto"/>
              <w:jc w:val="center"/>
              <w:rPr>
                <w:rFonts w:ascii="宋体" w:hAnsi="宋体" w:cs="宋体"/>
                <w:color w:val="000000"/>
                <w:sz w:val="22"/>
                <w:lang w:bidi="ar"/>
              </w:rPr>
            </w:pPr>
          </w:p>
        </w:tc>
      </w:tr>
      <w:tr w:rsidR="00954ADC" w:rsidTr="000F075C">
        <w:tc>
          <w:tcPr>
            <w:tcW w:w="339" w:type="dxa"/>
            <w:vAlign w:val="center"/>
          </w:tcPr>
          <w:p w:rsidR="00954ADC" w:rsidRPr="00146AF3" w:rsidRDefault="00954ADC" w:rsidP="000F075C">
            <w:pPr>
              <w:adjustRightInd w:val="0"/>
              <w:snapToGrid w:val="0"/>
              <w:spacing w:line="300" w:lineRule="auto"/>
              <w:rPr>
                <w:rFonts w:asciiTheme="minorEastAsia" w:eastAsiaTheme="minorEastAsia" w:hAnsiTheme="minorEastAsia"/>
                <w:b/>
                <w:bCs/>
                <w:color w:val="000000" w:themeColor="text1"/>
                <w:sz w:val="22"/>
              </w:rPr>
            </w:pPr>
            <w:r w:rsidRPr="00146AF3">
              <w:rPr>
                <w:sz w:val="22"/>
              </w:rPr>
              <w:lastRenderedPageBreak/>
              <w:t>5</w:t>
            </w:r>
          </w:p>
        </w:tc>
        <w:tc>
          <w:tcPr>
            <w:tcW w:w="762" w:type="dxa"/>
            <w:vAlign w:val="center"/>
          </w:tcPr>
          <w:p w:rsidR="00954ADC" w:rsidRPr="00146AF3" w:rsidRDefault="00954ADC" w:rsidP="000F075C">
            <w:pPr>
              <w:adjustRightInd w:val="0"/>
              <w:snapToGrid w:val="0"/>
              <w:spacing w:line="300" w:lineRule="auto"/>
              <w:rPr>
                <w:rFonts w:ascii="宋体" w:hAnsi="宋体" w:cs="宋体"/>
                <w:color w:val="000000"/>
                <w:sz w:val="22"/>
                <w:lang w:bidi="ar"/>
              </w:rPr>
            </w:pPr>
            <w:r w:rsidRPr="00146AF3">
              <w:rPr>
                <w:rFonts w:hint="eastAsia"/>
                <w:sz w:val="22"/>
              </w:rPr>
              <w:t>多联机产品</w:t>
            </w:r>
          </w:p>
        </w:tc>
        <w:tc>
          <w:tcPr>
            <w:tcW w:w="1134" w:type="dxa"/>
            <w:shd w:val="clear" w:color="auto" w:fill="auto"/>
            <w:vAlign w:val="center"/>
          </w:tcPr>
          <w:p w:rsidR="00954ADC" w:rsidRPr="00146AF3" w:rsidRDefault="00954ADC" w:rsidP="000F075C">
            <w:pPr>
              <w:adjustRightInd w:val="0"/>
              <w:snapToGrid w:val="0"/>
              <w:spacing w:line="300" w:lineRule="auto"/>
              <w:rPr>
                <w:rFonts w:ascii="宋体" w:hAnsi="宋体" w:cs="宋体"/>
                <w:color w:val="000000"/>
                <w:sz w:val="22"/>
                <w:lang w:bidi="ar"/>
              </w:rPr>
            </w:pPr>
            <w:r w:rsidRPr="00146AF3">
              <w:rPr>
                <w:rFonts w:hint="eastAsia"/>
                <w:sz w:val="22"/>
              </w:rPr>
              <w:t>连续运转温度范围</w:t>
            </w:r>
          </w:p>
        </w:tc>
        <w:tc>
          <w:tcPr>
            <w:tcW w:w="6662" w:type="dxa"/>
          </w:tcPr>
          <w:p w:rsidR="00954ADC" w:rsidRPr="00146AF3" w:rsidRDefault="00954ADC" w:rsidP="000F075C">
            <w:pPr>
              <w:adjustRightInd w:val="0"/>
              <w:snapToGrid w:val="0"/>
              <w:spacing w:line="300" w:lineRule="auto"/>
              <w:rPr>
                <w:rFonts w:asciiTheme="minorEastAsia" w:eastAsiaTheme="minorEastAsia" w:hAnsiTheme="minorEastAsia"/>
                <w:b/>
                <w:bCs/>
                <w:color w:val="000000" w:themeColor="text1"/>
                <w:sz w:val="22"/>
              </w:rPr>
            </w:pPr>
            <w:r w:rsidRPr="00146AF3">
              <w:rPr>
                <w:rFonts w:hint="eastAsia"/>
                <w:sz w:val="22"/>
              </w:rPr>
              <w:t>投标产品稳定可靠，且能适应高低温环境，投标产品的运行温度制冷：</w:t>
            </w:r>
            <w:r w:rsidRPr="00146AF3">
              <w:rPr>
                <w:sz w:val="22"/>
              </w:rPr>
              <w:t>-15~54</w:t>
            </w:r>
            <w:r w:rsidRPr="00146AF3">
              <w:rPr>
                <w:rFonts w:hint="eastAsia"/>
                <w:sz w:val="22"/>
              </w:rPr>
              <w:t>℃，制热：</w:t>
            </w:r>
            <w:r w:rsidRPr="00146AF3">
              <w:rPr>
                <w:sz w:val="22"/>
              </w:rPr>
              <w:t>-25~25</w:t>
            </w:r>
            <w:r w:rsidRPr="00146AF3">
              <w:rPr>
                <w:rFonts w:hint="eastAsia"/>
                <w:sz w:val="22"/>
              </w:rPr>
              <w:t>℃。</w:t>
            </w:r>
          </w:p>
        </w:tc>
        <w:tc>
          <w:tcPr>
            <w:tcW w:w="957" w:type="dxa"/>
            <w:vAlign w:val="center"/>
          </w:tcPr>
          <w:p w:rsidR="00954ADC" w:rsidRDefault="00954ADC" w:rsidP="000F075C">
            <w:pPr>
              <w:adjustRightInd w:val="0"/>
              <w:snapToGrid w:val="0"/>
              <w:spacing w:line="300" w:lineRule="auto"/>
            </w:pPr>
          </w:p>
        </w:tc>
      </w:tr>
      <w:tr w:rsidR="00954ADC" w:rsidTr="000F075C">
        <w:tc>
          <w:tcPr>
            <w:tcW w:w="339" w:type="dxa"/>
            <w:vAlign w:val="center"/>
          </w:tcPr>
          <w:p w:rsidR="00954ADC" w:rsidRPr="00146AF3" w:rsidRDefault="00954ADC" w:rsidP="000F075C">
            <w:pPr>
              <w:adjustRightInd w:val="0"/>
              <w:snapToGrid w:val="0"/>
              <w:spacing w:line="300" w:lineRule="auto"/>
              <w:rPr>
                <w:rFonts w:asciiTheme="minorEastAsia" w:eastAsiaTheme="minorEastAsia" w:hAnsiTheme="minorEastAsia"/>
                <w:b/>
                <w:bCs/>
                <w:color w:val="000000" w:themeColor="text1"/>
                <w:sz w:val="22"/>
              </w:rPr>
            </w:pPr>
            <w:r w:rsidRPr="00146AF3">
              <w:rPr>
                <w:sz w:val="22"/>
              </w:rPr>
              <w:t>6</w:t>
            </w:r>
          </w:p>
        </w:tc>
        <w:tc>
          <w:tcPr>
            <w:tcW w:w="762" w:type="dxa"/>
            <w:vAlign w:val="center"/>
          </w:tcPr>
          <w:p w:rsidR="00954ADC" w:rsidRPr="00146AF3" w:rsidRDefault="00954ADC" w:rsidP="000F075C">
            <w:pPr>
              <w:adjustRightInd w:val="0"/>
              <w:snapToGrid w:val="0"/>
              <w:spacing w:line="300" w:lineRule="auto"/>
              <w:rPr>
                <w:sz w:val="22"/>
              </w:rPr>
            </w:pPr>
            <w:r w:rsidRPr="00146AF3">
              <w:rPr>
                <w:rFonts w:hint="eastAsia"/>
                <w:sz w:val="22"/>
              </w:rPr>
              <w:t>多联机产品</w:t>
            </w:r>
          </w:p>
        </w:tc>
        <w:tc>
          <w:tcPr>
            <w:tcW w:w="1134" w:type="dxa"/>
            <w:shd w:val="clear" w:color="auto" w:fill="auto"/>
            <w:vAlign w:val="center"/>
          </w:tcPr>
          <w:p w:rsidR="00954ADC" w:rsidRPr="00146AF3" w:rsidRDefault="00954ADC" w:rsidP="000F075C">
            <w:pPr>
              <w:adjustRightInd w:val="0"/>
              <w:snapToGrid w:val="0"/>
              <w:spacing w:line="300" w:lineRule="auto"/>
              <w:rPr>
                <w:sz w:val="22"/>
              </w:rPr>
            </w:pPr>
            <w:r w:rsidRPr="00146AF3">
              <w:rPr>
                <w:rFonts w:hint="eastAsia"/>
                <w:sz w:val="22"/>
              </w:rPr>
              <w:t>制冷、制热稳定性</w:t>
            </w:r>
          </w:p>
        </w:tc>
        <w:tc>
          <w:tcPr>
            <w:tcW w:w="6662" w:type="dxa"/>
          </w:tcPr>
          <w:p w:rsidR="00954ADC" w:rsidRPr="00146AF3" w:rsidRDefault="00954ADC" w:rsidP="000F075C">
            <w:pPr>
              <w:adjustRightInd w:val="0"/>
              <w:snapToGrid w:val="0"/>
              <w:spacing w:line="300" w:lineRule="auto"/>
              <w:rPr>
                <w:rFonts w:asciiTheme="minorEastAsia" w:eastAsiaTheme="minorEastAsia" w:hAnsiTheme="minorEastAsia"/>
                <w:b/>
                <w:bCs/>
                <w:color w:val="000000" w:themeColor="text1"/>
                <w:sz w:val="22"/>
              </w:rPr>
            </w:pPr>
            <w:r w:rsidRPr="00146AF3">
              <w:rPr>
                <w:rFonts w:hint="eastAsia"/>
                <w:sz w:val="22"/>
              </w:rPr>
              <w:t>投标产品性能优异，夏季制冷</w:t>
            </w:r>
            <w:r w:rsidRPr="00146AF3">
              <w:rPr>
                <w:sz w:val="22"/>
              </w:rPr>
              <w:t>43</w:t>
            </w:r>
            <w:r w:rsidRPr="00146AF3">
              <w:rPr>
                <w:rFonts w:hint="eastAsia"/>
                <w:sz w:val="22"/>
              </w:rPr>
              <w:t>℃不衰减，冬季制热</w:t>
            </w:r>
            <w:r w:rsidRPr="00146AF3">
              <w:rPr>
                <w:sz w:val="22"/>
              </w:rPr>
              <w:t>-15</w:t>
            </w:r>
            <w:r w:rsidRPr="00146AF3">
              <w:rPr>
                <w:rFonts w:hint="eastAsia"/>
                <w:sz w:val="22"/>
              </w:rPr>
              <w:t>℃不衰减。</w:t>
            </w:r>
          </w:p>
        </w:tc>
        <w:tc>
          <w:tcPr>
            <w:tcW w:w="957" w:type="dxa"/>
            <w:vAlign w:val="center"/>
          </w:tcPr>
          <w:p w:rsidR="00954ADC" w:rsidRDefault="00954ADC" w:rsidP="000F075C">
            <w:pPr>
              <w:adjustRightInd w:val="0"/>
              <w:snapToGrid w:val="0"/>
              <w:spacing w:line="300" w:lineRule="auto"/>
              <w:jc w:val="center"/>
            </w:pPr>
          </w:p>
        </w:tc>
      </w:tr>
      <w:tr w:rsidR="00954ADC" w:rsidTr="000F075C">
        <w:tc>
          <w:tcPr>
            <w:tcW w:w="339" w:type="dxa"/>
            <w:vAlign w:val="center"/>
          </w:tcPr>
          <w:p w:rsidR="00954ADC" w:rsidRPr="00146AF3" w:rsidRDefault="00954ADC" w:rsidP="000F075C">
            <w:pPr>
              <w:adjustRightInd w:val="0"/>
              <w:snapToGrid w:val="0"/>
              <w:spacing w:line="300" w:lineRule="auto"/>
              <w:rPr>
                <w:sz w:val="22"/>
              </w:rPr>
            </w:pPr>
            <w:r w:rsidRPr="00146AF3">
              <w:rPr>
                <w:sz w:val="22"/>
              </w:rPr>
              <w:t>7</w:t>
            </w:r>
          </w:p>
        </w:tc>
        <w:tc>
          <w:tcPr>
            <w:tcW w:w="762" w:type="dxa"/>
            <w:vAlign w:val="center"/>
          </w:tcPr>
          <w:p w:rsidR="00954ADC" w:rsidRPr="00146AF3" w:rsidRDefault="00954ADC" w:rsidP="000F075C">
            <w:pPr>
              <w:adjustRightInd w:val="0"/>
              <w:snapToGrid w:val="0"/>
              <w:spacing w:line="300" w:lineRule="auto"/>
              <w:rPr>
                <w:sz w:val="22"/>
              </w:rPr>
            </w:pPr>
            <w:r w:rsidRPr="00146AF3">
              <w:rPr>
                <w:rFonts w:hint="eastAsia"/>
                <w:sz w:val="22"/>
              </w:rPr>
              <w:t>多联机产品</w:t>
            </w:r>
          </w:p>
        </w:tc>
        <w:tc>
          <w:tcPr>
            <w:tcW w:w="1134" w:type="dxa"/>
            <w:shd w:val="clear" w:color="auto" w:fill="auto"/>
            <w:vAlign w:val="center"/>
          </w:tcPr>
          <w:p w:rsidR="00954ADC" w:rsidRPr="00146AF3" w:rsidRDefault="00954ADC" w:rsidP="000F075C">
            <w:pPr>
              <w:adjustRightInd w:val="0"/>
              <w:snapToGrid w:val="0"/>
              <w:spacing w:line="300" w:lineRule="auto"/>
              <w:rPr>
                <w:sz w:val="22"/>
              </w:rPr>
            </w:pPr>
            <w:r w:rsidRPr="00146AF3">
              <w:rPr>
                <w:rFonts w:hint="eastAsia"/>
                <w:sz w:val="22"/>
              </w:rPr>
              <w:t>碳足迹</w:t>
            </w:r>
            <w:r w:rsidRPr="00146AF3">
              <w:rPr>
                <w:rFonts w:hint="eastAsia"/>
                <w:sz w:val="22"/>
              </w:rPr>
              <w:t>/</w:t>
            </w:r>
            <w:r w:rsidRPr="00146AF3">
              <w:rPr>
                <w:rFonts w:hint="eastAsia"/>
                <w:sz w:val="22"/>
              </w:rPr>
              <w:t>碳中和</w:t>
            </w:r>
          </w:p>
        </w:tc>
        <w:tc>
          <w:tcPr>
            <w:tcW w:w="6662" w:type="dxa"/>
          </w:tcPr>
          <w:p w:rsidR="00954ADC" w:rsidRPr="00146AF3" w:rsidRDefault="00954ADC" w:rsidP="000F075C">
            <w:pPr>
              <w:autoSpaceDE w:val="0"/>
              <w:autoSpaceDN w:val="0"/>
              <w:adjustRightInd w:val="0"/>
              <w:jc w:val="left"/>
              <w:rPr>
                <w:sz w:val="22"/>
              </w:rPr>
            </w:pPr>
            <w:r w:rsidRPr="00146AF3">
              <w:rPr>
                <w:rFonts w:ascii="宋体" w:hAnsiTheme="minorHAnsi" w:cs="宋体" w:hint="eastAsia"/>
                <w:sz w:val="22"/>
              </w:rPr>
              <w:t>投标人/制造商提供有效期内的第三方出具的产品碳足迹证书或多联机生产线碳中和证书的优先考虑</w:t>
            </w:r>
          </w:p>
        </w:tc>
        <w:tc>
          <w:tcPr>
            <w:tcW w:w="957" w:type="dxa"/>
            <w:vAlign w:val="center"/>
          </w:tcPr>
          <w:p w:rsidR="00954ADC" w:rsidRDefault="00954ADC" w:rsidP="000F075C">
            <w:pPr>
              <w:adjustRightInd w:val="0"/>
              <w:snapToGrid w:val="0"/>
              <w:spacing w:line="300" w:lineRule="auto"/>
              <w:jc w:val="center"/>
            </w:pPr>
          </w:p>
        </w:tc>
      </w:tr>
      <w:tr w:rsidR="00954ADC" w:rsidTr="000F075C">
        <w:tc>
          <w:tcPr>
            <w:tcW w:w="339" w:type="dxa"/>
            <w:vAlign w:val="center"/>
          </w:tcPr>
          <w:p w:rsidR="00954ADC" w:rsidRPr="00146AF3" w:rsidRDefault="00954ADC" w:rsidP="000F075C">
            <w:pPr>
              <w:adjustRightInd w:val="0"/>
              <w:snapToGrid w:val="0"/>
              <w:spacing w:line="300" w:lineRule="auto"/>
              <w:rPr>
                <w:sz w:val="22"/>
              </w:rPr>
            </w:pPr>
            <w:r w:rsidRPr="00146AF3">
              <w:rPr>
                <w:sz w:val="22"/>
              </w:rPr>
              <w:t>8</w:t>
            </w:r>
          </w:p>
        </w:tc>
        <w:tc>
          <w:tcPr>
            <w:tcW w:w="762" w:type="dxa"/>
            <w:vAlign w:val="center"/>
          </w:tcPr>
          <w:p w:rsidR="00954ADC" w:rsidRPr="00146AF3" w:rsidRDefault="00954ADC" w:rsidP="000F075C">
            <w:pPr>
              <w:adjustRightInd w:val="0"/>
              <w:snapToGrid w:val="0"/>
              <w:spacing w:line="300" w:lineRule="auto"/>
              <w:rPr>
                <w:sz w:val="22"/>
              </w:rPr>
            </w:pPr>
            <w:r w:rsidRPr="00146AF3">
              <w:rPr>
                <w:rFonts w:hint="eastAsia"/>
                <w:sz w:val="22"/>
              </w:rPr>
              <w:t>多联机产品</w:t>
            </w:r>
          </w:p>
        </w:tc>
        <w:tc>
          <w:tcPr>
            <w:tcW w:w="1134" w:type="dxa"/>
            <w:shd w:val="clear" w:color="auto" w:fill="auto"/>
            <w:vAlign w:val="center"/>
          </w:tcPr>
          <w:p w:rsidR="00954ADC" w:rsidRPr="00146AF3" w:rsidRDefault="00954ADC" w:rsidP="000F075C">
            <w:pPr>
              <w:adjustRightInd w:val="0"/>
              <w:snapToGrid w:val="0"/>
              <w:spacing w:line="300" w:lineRule="auto"/>
              <w:rPr>
                <w:sz w:val="22"/>
              </w:rPr>
            </w:pPr>
            <w:r w:rsidRPr="00146AF3">
              <w:rPr>
                <w:rFonts w:hint="eastAsia"/>
                <w:sz w:val="22"/>
              </w:rPr>
              <w:t>空气洁净度</w:t>
            </w:r>
          </w:p>
        </w:tc>
        <w:tc>
          <w:tcPr>
            <w:tcW w:w="6662" w:type="dxa"/>
          </w:tcPr>
          <w:p w:rsidR="00954ADC" w:rsidRPr="00146AF3" w:rsidRDefault="00954ADC" w:rsidP="000F075C">
            <w:pPr>
              <w:adjustRightInd w:val="0"/>
              <w:snapToGrid w:val="0"/>
              <w:spacing w:line="300" w:lineRule="auto"/>
              <w:rPr>
                <w:sz w:val="22"/>
              </w:rPr>
            </w:pPr>
            <w:r w:rsidRPr="00146AF3">
              <w:rPr>
                <w:rFonts w:ascii="宋体" w:hAnsiTheme="minorHAnsi" w:cs="宋体" w:hint="eastAsia"/>
                <w:sz w:val="22"/>
              </w:rPr>
              <w:t>为提高室内的空气品质，多联机空调内机选择可后追加PM2.5过滤网的，该过滤网需提供具备行业资质机构的检测报告。</w:t>
            </w:r>
          </w:p>
        </w:tc>
        <w:tc>
          <w:tcPr>
            <w:tcW w:w="957" w:type="dxa"/>
            <w:vAlign w:val="center"/>
          </w:tcPr>
          <w:p w:rsidR="00954ADC" w:rsidRDefault="00954ADC" w:rsidP="000F075C">
            <w:pPr>
              <w:adjustRightInd w:val="0"/>
              <w:snapToGrid w:val="0"/>
              <w:spacing w:line="300" w:lineRule="auto"/>
              <w:jc w:val="center"/>
            </w:pPr>
          </w:p>
        </w:tc>
      </w:tr>
      <w:tr w:rsidR="00954ADC" w:rsidTr="000F075C">
        <w:tc>
          <w:tcPr>
            <w:tcW w:w="339" w:type="dxa"/>
            <w:vAlign w:val="center"/>
          </w:tcPr>
          <w:p w:rsidR="00954ADC" w:rsidRPr="00146AF3" w:rsidRDefault="00954ADC" w:rsidP="000F075C">
            <w:pPr>
              <w:adjustRightInd w:val="0"/>
              <w:snapToGrid w:val="0"/>
              <w:spacing w:line="300" w:lineRule="auto"/>
              <w:rPr>
                <w:sz w:val="22"/>
              </w:rPr>
            </w:pPr>
            <w:r w:rsidRPr="00146AF3">
              <w:rPr>
                <w:sz w:val="22"/>
              </w:rPr>
              <w:t>9</w:t>
            </w:r>
          </w:p>
        </w:tc>
        <w:tc>
          <w:tcPr>
            <w:tcW w:w="762" w:type="dxa"/>
            <w:vAlign w:val="center"/>
          </w:tcPr>
          <w:p w:rsidR="00954ADC" w:rsidRPr="00146AF3" w:rsidRDefault="00954ADC" w:rsidP="000F075C">
            <w:pPr>
              <w:adjustRightInd w:val="0"/>
              <w:snapToGrid w:val="0"/>
              <w:spacing w:line="300" w:lineRule="auto"/>
              <w:rPr>
                <w:sz w:val="22"/>
              </w:rPr>
            </w:pPr>
            <w:r w:rsidRPr="00146AF3">
              <w:rPr>
                <w:rFonts w:hint="eastAsia"/>
                <w:sz w:val="22"/>
              </w:rPr>
              <w:t>多联机产品</w:t>
            </w:r>
          </w:p>
        </w:tc>
        <w:tc>
          <w:tcPr>
            <w:tcW w:w="1134" w:type="dxa"/>
            <w:shd w:val="clear" w:color="auto" w:fill="auto"/>
            <w:vAlign w:val="center"/>
          </w:tcPr>
          <w:p w:rsidR="00954ADC" w:rsidRPr="00146AF3" w:rsidRDefault="00954ADC" w:rsidP="000F075C">
            <w:pPr>
              <w:adjustRightInd w:val="0"/>
              <w:snapToGrid w:val="0"/>
              <w:spacing w:line="300" w:lineRule="auto"/>
              <w:rPr>
                <w:sz w:val="22"/>
              </w:rPr>
            </w:pPr>
            <w:r w:rsidRPr="00146AF3">
              <w:rPr>
                <w:rFonts w:hint="eastAsia"/>
                <w:sz w:val="22"/>
              </w:rPr>
              <w:t>空调运行报告</w:t>
            </w:r>
          </w:p>
        </w:tc>
        <w:tc>
          <w:tcPr>
            <w:tcW w:w="6662" w:type="dxa"/>
          </w:tcPr>
          <w:p w:rsidR="00954ADC" w:rsidRPr="00146AF3" w:rsidRDefault="00954ADC" w:rsidP="000F075C">
            <w:pPr>
              <w:adjustRightInd w:val="0"/>
              <w:snapToGrid w:val="0"/>
              <w:spacing w:line="300" w:lineRule="auto"/>
              <w:rPr>
                <w:sz w:val="22"/>
              </w:rPr>
            </w:pPr>
            <w:r w:rsidRPr="00146AF3">
              <w:rPr>
                <w:rFonts w:ascii="宋体" w:cs="宋体" w:hint="eastAsia"/>
                <w:sz w:val="22"/>
              </w:rPr>
              <w:t>在项目投入运转两年内，要求投标设备制造商能免费提供空调开关、运行时间、开启温度、各类故障等运行参</w:t>
            </w:r>
            <w:r>
              <w:rPr>
                <w:rFonts w:ascii="宋体" w:cs="宋体" w:hint="eastAsia"/>
                <w:sz w:val="22"/>
              </w:rPr>
              <w:t>数分析报告书，并根据实际运转的情况提供空调节能化管理优化建议（</w:t>
            </w:r>
            <w:r w:rsidRPr="00146AF3">
              <w:rPr>
                <w:rFonts w:ascii="宋体" w:cs="宋体" w:hint="eastAsia"/>
                <w:sz w:val="22"/>
              </w:rPr>
              <w:t>提供相应证明材料，可以是厂方技术白皮书、实际项目相关案例报告等）。</w:t>
            </w:r>
          </w:p>
        </w:tc>
        <w:tc>
          <w:tcPr>
            <w:tcW w:w="957" w:type="dxa"/>
            <w:vAlign w:val="center"/>
          </w:tcPr>
          <w:p w:rsidR="00954ADC" w:rsidRDefault="00954ADC" w:rsidP="000F075C">
            <w:pPr>
              <w:adjustRightInd w:val="0"/>
              <w:snapToGrid w:val="0"/>
              <w:spacing w:line="300" w:lineRule="auto"/>
              <w:jc w:val="center"/>
            </w:pPr>
          </w:p>
        </w:tc>
      </w:tr>
      <w:tr w:rsidR="00954ADC" w:rsidTr="000F075C">
        <w:tc>
          <w:tcPr>
            <w:tcW w:w="339" w:type="dxa"/>
            <w:vAlign w:val="center"/>
          </w:tcPr>
          <w:p w:rsidR="00954ADC" w:rsidRPr="00146AF3" w:rsidRDefault="00954ADC" w:rsidP="000F075C">
            <w:pPr>
              <w:adjustRightInd w:val="0"/>
              <w:snapToGrid w:val="0"/>
              <w:spacing w:line="300" w:lineRule="auto"/>
              <w:rPr>
                <w:sz w:val="22"/>
              </w:rPr>
            </w:pPr>
            <w:r w:rsidRPr="00146AF3">
              <w:rPr>
                <w:sz w:val="22"/>
              </w:rPr>
              <w:t>10</w:t>
            </w:r>
          </w:p>
        </w:tc>
        <w:tc>
          <w:tcPr>
            <w:tcW w:w="762" w:type="dxa"/>
            <w:vAlign w:val="center"/>
          </w:tcPr>
          <w:p w:rsidR="00954ADC" w:rsidRPr="00146AF3" w:rsidRDefault="00954ADC" w:rsidP="000F075C">
            <w:pPr>
              <w:adjustRightInd w:val="0"/>
              <w:snapToGrid w:val="0"/>
              <w:spacing w:line="300" w:lineRule="auto"/>
              <w:rPr>
                <w:sz w:val="22"/>
              </w:rPr>
            </w:pPr>
            <w:r w:rsidRPr="00146AF3">
              <w:rPr>
                <w:rFonts w:hint="eastAsia"/>
                <w:sz w:val="22"/>
              </w:rPr>
              <w:t>多联机产品</w:t>
            </w:r>
          </w:p>
        </w:tc>
        <w:tc>
          <w:tcPr>
            <w:tcW w:w="1134" w:type="dxa"/>
            <w:shd w:val="clear" w:color="auto" w:fill="auto"/>
            <w:vAlign w:val="center"/>
          </w:tcPr>
          <w:p w:rsidR="00954ADC" w:rsidRPr="00146AF3" w:rsidRDefault="00954ADC" w:rsidP="000F075C">
            <w:pPr>
              <w:adjustRightInd w:val="0"/>
              <w:snapToGrid w:val="0"/>
              <w:spacing w:line="300" w:lineRule="auto"/>
              <w:rPr>
                <w:sz w:val="22"/>
              </w:rPr>
            </w:pPr>
            <w:r w:rsidRPr="00146AF3">
              <w:rPr>
                <w:rFonts w:hint="eastAsia"/>
                <w:sz w:val="22"/>
              </w:rPr>
              <w:t>室内气流分布</w:t>
            </w:r>
          </w:p>
        </w:tc>
        <w:tc>
          <w:tcPr>
            <w:tcW w:w="6662" w:type="dxa"/>
          </w:tcPr>
          <w:p w:rsidR="00954ADC" w:rsidRPr="00146AF3" w:rsidRDefault="00954ADC" w:rsidP="000F075C">
            <w:pPr>
              <w:pStyle w:val="Default"/>
              <w:jc w:val="left"/>
              <w:rPr>
                <w:sz w:val="22"/>
                <w:szCs w:val="22"/>
              </w:rPr>
            </w:pPr>
            <w:r w:rsidRPr="00146AF3">
              <w:rPr>
                <w:rFonts w:hAnsi="Calibri" w:hint="eastAsia"/>
                <w:color w:val="auto"/>
                <w:sz w:val="22"/>
                <w:szCs w:val="22"/>
              </w:rPr>
              <w:t>为提高室内舒适性，所投产品嵌入式室内机的每</w:t>
            </w:r>
            <w:r>
              <w:rPr>
                <w:rFonts w:hAnsi="Calibri" w:hint="eastAsia"/>
                <w:color w:val="auto"/>
                <w:sz w:val="22"/>
                <w:szCs w:val="22"/>
              </w:rPr>
              <w:t>个出风口应能满足独立控制，并且具备气流均匀和响应快速的特点。（</w:t>
            </w:r>
            <w:r w:rsidRPr="00146AF3">
              <w:rPr>
                <w:rFonts w:hAnsi="Calibri" w:hint="eastAsia"/>
                <w:color w:val="auto"/>
                <w:sz w:val="22"/>
                <w:szCs w:val="22"/>
              </w:rPr>
              <w:t>提供厂方技术白皮书）。</w:t>
            </w:r>
          </w:p>
        </w:tc>
        <w:tc>
          <w:tcPr>
            <w:tcW w:w="957" w:type="dxa"/>
            <w:vAlign w:val="center"/>
          </w:tcPr>
          <w:p w:rsidR="00954ADC" w:rsidRDefault="00954ADC" w:rsidP="000F075C">
            <w:pPr>
              <w:adjustRightInd w:val="0"/>
              <w:snapToGrid w:val="0"/>
              <w:spacing w:line="300" w:lineRule="auto"/>
              <w:jc w:val="center"/>
            </w:pPr>
          </w:p>
        </w:tc>
      </w:tr>
    </w:tbl>
    <w:p w:rsidR="00954ADC" w:rsidRPr="00BE0004" w:rsidRDefault="00954ADC" w:rsidP="00954ADC">
      <w:pPr>
        <w:adjustRightInd w:val="0"/>
        <w:snapToGrid w:val="0"/>
        <w:spacing w:line="300" w:lineRule="auto"/>
        <w:rPr>
          <w:b/>
          <w:bCs/>
          <w:color w:val="FF0000"/>
          <w:sz w:val="22"/>
          <w:u w:val="wavyHeavy"/>
        </w:rPr>
      </w:pPr>
    </w:p>
    <w:p w:rsidR="00954ADC" w:rsidRDefault="00954ADC" w:rsidP="00954ADC">
      <w:pPr>
        <w:adjustRightInd w:val="0"/>
        <w:snapToGrid w:val="0"/>
        <w:spacing w:line="300" w:lineRule="auto"/>
        <w:ind w:firstLineChars="200" w:firstLine="440"/>
        <w:rPr>
          <w:rFonts w:ascii="Times New Roman" w:hAnsi="Times New Roman"/>
          <w:sz w:val="22"/>
        </w:rPr>
      </w:pPr>
      <w:r>
        <w:rPr>
          <w:rFonts w:ascii="Times New Roman" w:hAnsi="Times New Roman"/>
          <w:sz w:val="22"/>
        </w:rPr>
        <w:t>9.</w:t>
      </w:r>
      <w:r>
        <w:rPr>
          <w:rFonts w:ascii="Times New Roman" w:hAnsi="Times New Roman" w:hint="eastAsia"/>
          <w:sz w:val="22"/>
        </w:rPr>
        <w:t>3</w:t>
      </w:r>
      <w:r>
        <w:rPr>
          <w:rFonts w:ascii="Times New Roman" w:hAnsi="Times New Roman"/>
          <w:sz w:val="22"/>
        </w:rPr>
        <w:t xml:space="preserve"> </w:t>
      </w:r>
      <w:r>
        <w:rPr>
          <w:rFonts w:ascii="Times New Roman" w:hAnsi="Times New Roman"/>
          <w:sz w:val="22"/>
        </w:rPr>
        <w:t>供货期要求</w:t>
      </w:r>
    </w:p>
    <w:p w:rsidR="00954ADC" w:rsidRDefault="00954ADC" w:rsidP="00954ADC">
      <w:pPr>
        <w:spacing w:line="300" w:lineRule="auto"/>
        <w:ind w:firstLineChars="200" w:firstLine="440"/>
        <w:rPr>
          <w:rFonts w:ascii="Times New Roman" w:hAnsi="Times New Roman"/>
          <w:color w:val="000000"/>
          <w:sz w:val="22"/>
        </w:rPr>
      </w:pPr>
      <w:r>
        <w:rPr>
          <w:rFonts w:ascii="Times New Roman" w:hAnsi="Times New Roman"/>
          <w:color w:val="000000"/>
          <w:sz w:val="22"/>
        </w:rPr>
        <w:t>9.</w:t>
      </w:r>
      <w:r>
        <w:rPr>
          <w:rFonts w:ascii="Times New Roman" w:hAnsi="Times New Roman" w:hint="eastAsia"/>
          <w:color w:val="000000"/>
          <w:sz w:val="22"/>
        </w:rPr>
        <w:t>3</w:t>
      </w:r>
      <w:r>
        <w:rPr>
          <w:rFonts w:ascii="Times New Roman" w:hAnsi="Times New Roman"/>
          <w:color w:val="000000"/>
          <w:sz w:val="22"/>
        </w:rPr>
        <w:t xml:space="preserve">.1 </w:t>
      </w:r>
      <w:r>
        <w:rPr>
          <w:rFonts w:ascii="Times New Roman" w:hAnsi="Times New Roman"/>
          <w:color w:val="000000"/>
          <w:sz w:val="22"/>
        </w:rPr>
        <w:t>本项目供货期包括设备供货、就位、安装调试直至交付使用的全部时间。</w:t>
      </w:r>
    </w:p>
    <w:p w:rsidR="00954ADC" w:rsidRDefault="00954ADC" w:rsidP="00954ADC">
      <w:pPr>
        <w:spacing w:line="300" w:lineRule="auto"/>
        <w:ind w:firstLineChars="200" w:firstLine="440"/>
        <w:rPr>
          <w:rFonts w:ascii="Times New Roman" w:hAnsi="Times New Roman"/>
          <w:color w:val="000000"/>
          <w:sz w:val="22"/>
        </w:rPr>
      </w:pPr>
      <w:r>
        <w:rPr>
          <w:rFonts w:ascii="Times New Roman" w:hAnsi="Times New Roman"/>
          <w:color w:val="000000"/>
          <w:sz w:val="22"/>
        </w:rPr>
        <w:t>9.</w:t>
      </w:r>
      <w:r>
        <w:rPr>
          <w:rFonts w:ascii="Times New Roman" w:hAnsi="Times New Roman" w:hint="eastAsia"/>
          <w:color w:val="000000"/>
          <w:sz w:val="22"/>
        </w:rPr>
        <w:t>3</w:t>
      </w:r>
      <w:r>
        <w:rPr>
          <w:rFonts w:ascii="Times New Roman" w:hAnsi="Times New Roman"/>
          <w:color w:val="000000"/>
          <w:sz w:val="22"/>
        </w:rPr>
        <w:t xml:space="preserve">.2 </w:t>
      </w:r>
      <w:r>
        <w:rPr>
          <w:rFonts w:ascii="Times New Roman" w:hAnsi="Times New Roman"/>
          <w:color w:val="000000"/>
          <w:sz w:val="22"/>
        </w:rPr>
        <w:t>本项目的安装调试及试用期间的管理将纳入采购人的管理范围，在此过程中，中标人须服从采购人的时间和管理协调。</w:t>
      </w:r>
    </w:p>
    <w:p w:rsidR="00954ADC" w:rsidRDefault="00954ADC" w:rsidP="00954ADC">
      <w:pPr>
        <w:adjustRightInd w:val="0"/>
        <w:snapToGrid w:val="0"/>
        <w:spacing w:line="300" w:lineRule="auto"/>
        <w:ind w:firstLineChars="200" w:firstLine="440"/>
        <w:rPr>
          <w:rFonts w:ascii="Times New Roman" w:hAnsi="Times New Roman"/>
          <w:sz w:val="22"/>
        </w:rPr>
      </w:pPr>
      <w:r>
        <w:rPr>
          <w:rFonts w:ascii="Times New Roman" w:hAnsi="Times New Roman"/>
          <w:sz w:val="22"/>
        </w:rPr>
        <w:t>9.</w:t>
      </w:r>
      <w:r>
        <w:rPr>
          <w:rFonts w:ascii="Times New Roman" w:hAnsi="Times New Roman" w:hint="eastAsia"/>
          <w:sz w:val="22"/>
        </w:rPr>
        <w:t>4</w:t>
      </w:r>
      <w:r>
        <w:rPr>
          <w:rFonts w:ascii="Times New Roman" w:hAnsi="Times New Roman"/>
          <w:sz w:val="22"/>
        </w:rPr>
        <w:t>质量标准及验收要求</w:t>
      </w:r>
    </w:p>
    <w:p w:rsidR="00954ADC" w:rsidRDefault="00954ADC" w:rsidP="00954ADC">
      <w:pPr>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9.</w:t>
      </w:r>
      <w:r>
        <w:rPr>
          <w:rFonts w:ascii="Times New Roman" w:hAnsi="Times New Roman" w:hint="eastAsia"/>
          <w:color w:val="000000"/>
          <w:sz w:val="22"/>
        </w:rPr>
        <w:t>4</w:t>
      </w:r>
      <w:r>
        <w:rPr>
          <w:rFonts w:ascii="Times New Roman" w:hAnsi="Times New Roman"/>
          <w:color w:val="000000"/>
          <w:sz w:val="22"/>
        </w:rPr>
        <w:t>.1</w:t>
      </w:r>
      <w:r>
        <w:rPr>
          <w:rFonts w:ascii="Times New Roman" w:hAnsi="Times New Roman"/>
          <w:color w:val="000000"/>
          <w:sz w:val="22"/>
        </w:rPr>
        <w:t>投标人提供的产品和相关服务应符合国家或行业管理部门颁发的各项质量和安全标准、规范和验收要求，标准和规范等不一致的，从高从严执行。</w:t>
      </w:r>
    </w:p>
    <w:p w:rsidR="00954ADC" w:rsidRDefault="00954ADC" w:rsidP="00954ADC">
      <w:pPr>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9.</w:t>
      </w:r>
      <w:r>
        <w:rPr>
          <w:rFonts w:ascii="Times New Roman" w:hAnsi="Times New Roman" w:hint="eastAsia"/>
          <w:color w:val="000000"/>
          <w:sz w:val="22"/>
        </w:rPr>
        <w:t>4</w:t>
      </w:r>
      <w:r>
        <w:rPr>
          <w:rFonts w:ascii="Times New Roman" w:hAnsi="Times New Roman"/>
          <w:color w:val="000000"/>
          <w:sz w:val="22"/>
        </w:rPr>
        <w:t>.2</w:t>
      </w:r>
      <w:r>
        <w:rPr>
          <w:rFonts w:ascii="Times New Roman" w:hAnsi="Times New Roman"/>
          <w:color w:val="000000"/>
          <w:sz w:val="22"/>
        </w:rPr>
        <w:t>本项目验收将由采购人组织进行或委托第三方进行，质量标准和验收要求为按照上文中</w:t>
      </w:r>
      <w:r>
        <w:rPr>
          <w:rFonts w:ascii="Times New Roman" w:hAnsi="Times New Roman" w:hint="eastAsia"/>
          <w:color w:val="000000"/>
          <w:sz w:val="22"/>
        </w:rPr>
        <w:t>9</w:t>
      </w:r>
      <w:r>
        <w:rPr>
          <w:rFonts w:ascii="Times New Roman" w:hAnsi="Times New Roman"/>
          <w:color w:val="000000"/>
          <w:sz w:val="22"/>
        </w:rPr>
        <w:t>.</w:t>
      </w:r>
      <w:r>
        <w:rPr>
          <w:rFonts w:ascii="Times New Roman" w:hAnsi="Times New Roman" w:hint="eastAsia"/>
          <w:color w:val="000000"/>
          <w:sz w:val="22"/>
        </w:rPr>
        <w:t>4.</w:t>
      </w:r>
      <w:r>
        <w:rPr>
          <w:rFonts w:ascii="Times New Roman" w:hAnsi="Times New Roman"/>
          <w:color w:val="000000"/>
          <w:sz w:val="22"/>
        </w:rPr>
        <w:t>1</w:t>
      </w:r>
      <w:r>
        <w:rPr>
          <w:rFonts w:ascii="Times New Roman" w:hAnsi="Times New Roman"/>
          <w:color w:val="000000"/>
          <w:sz w:val="22"/>
        </w:rPr>
        <w:t>条款规定一次验收合格。</w:t>
      </w:r>
    </w:p>
    <w:p w:rsidR="00954ADC" w:rsidRDefault="00954ADC" w:rsidP="00954ADC">
      <w:pPr>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9.</w:t>
      </w:r>
      <w:r>
        <w:rPr>
          <w:rFonts w:ascii="Times New Roman" w:hAnsi="Times New Roman" w:hint="eastAsia"/>
          <w:color w:val="000000"/>
          <w:sz w:val="22"/>
        </w:rPr>
        <w:t>4</w:t>
      </w:r>
      <w:r>
        <w:rPr>
          <w:rFonts w:ascii="Times New Roman" w:hAnsi="Times New Roman"/>
          <w:color w:val="000000"/>
          <w:sz w:val="22"/>
        </w:rPr>
        <w:t>.3</w:t>
      </w:r>
      <w:r>
        <w:rPr>
          <w:rFonts w:ascii="Times New Roman" w:hAnsi="Times New Roman"/>
          <w:color w:val="000000"/>
          <w:sz w:val="22"/>
        </w:rPr>
        <w:t>如验收未获通过，采购人有权要求更换或退货，并按照合同约定的条款对供应商作违约处理。</w:t>
      </w:r>
    </w:p>
    <w:p w:rsidR="00954ADC" w:rsidRDefault="00954ADC" w:rsidP="00954ADC">
      <w:pPr>
        <w:snapToGrid w:val="0"/>
        <w:spacing w:line="300" w:lineRule="auto"/>
        <w:ind w:firstLineChars="200" w:firstLine="440"/>
        <w:jc w:val="left"/>
        <w:rPr>
          <w:rFonts w:ascii="Times New Roman" w:hAnsi="Times New Roman"/>
          <w:color w:val="000000"/>
          <w:sz w:val="22"/>
        </w:rPr>
      </w:pPr>
    </w:p>
    <w:p w:rsidR="00954ADC" w:rsidRDefault="00954ADC" w:rsidP="00954ADC">
      <w:pPr>
        <w:adjustRightInd w:val="0"/>
        <w:snapToGrid w:val="0"/>
        <w:spacing w:line="300" w:lineRule="auto"/>
        <w:ind w:firstLineChars="200" w:firstLine="442"/>
        <w:outlineLvl w:val="2"/>
        <w:rPr>
          <w:rFonts w:ascii="Times New Roman" w:hAnsi="Times New Roman"/>
          <w:b/>
          <w:color w:val="000000"/>
          <w:sz w:val="22"/>
        </w:rPr>
      </w:pPr>
      <w:bookmarkStart w:id="15" w:name="_Toc216707561"/>
      <w:r>
        <w:rPr>
          <w:rFonts w:ascii="Times New Roman" w:hAnsi="Times New Roman"/>
          <w:b/>
          <w:color w:val="000000"/>
          <w:sz w:val="22"/>
        </w:rPr>
        <w:t>10</w:t>
      </w:r>
      <w:r>
        <w:rPr>
          <w:rFonts w:ascii="Times New Roman" w:hAnsi="Times New Roman" w:hint="eastAsia"/>
          <w:b/>
          <w:color w:val="000000"/>
          <w:sz w:val="22"/>
        </w:rPr>
        <w:t>安装</w:t>
      </w:r>
      <w:r>
        <w:rPr>
          <w:rFonts w:ascii="Times New Roman" w:hAnsi="Times New Roman"/>
          <w:b/>
          <w:color w:val="000000"/>
          <w:sz w:val="22"/>
        </w:rPr>
        <w:t>要求</w:t>
      </w:r>
      <w:bookmarkEnd w:id="15"/>
    </w:p>
    <w:p w:rsidR="00954ADC" w:rsidRDefault="00954ADC" w:rsidP="00954ADC">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10.1</w:t>
      </w:r>
      <w:r>
        <w:rPr>
          <w:rFonts w:ascii="Times New Roman" w:hAnsi="Times New Roman"/>
          <w:sz w:val="22"/>
        </w:rPr>
        <w:t xml:space="preserve"> </w:t>
      </w:r>
      <w:r>
        <w:rPr>
          <w:rFonts w:ascii="Times New Roman" w:hAnsi="Times New Roman"/>
          <w:sz w:val="22"/>
        </w:rPr>
        <w:t>安装调试等要求</w:t>
      </w:r>
    </w:p>
    <w:p w:rsidR="00954ADC" w:rsidRDefault="00954ADC" w:rsidP="00954ADC">
      <w:pPr>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10</w:t>
      </w:r>
      <w:r>
        <w:rPr>
          <w:rFonts w:ascii="Times New Roman" w:hAnsi="Times New Roman"/>
          <w:color w:val="000000"/>
          <w:sz w:val="22"/>
        </w:rPr>
        <w:t>.</w:t>
      </w:r>
      <w:r>
        <w:rPr>
          <w:rFonts w:ascii="Times New Roman" w:hAnsi="Times New Roman" w:hint="eastAsia"/>
          <w:color w:val="000000"/>
          <w:sz w:val="22"/>
        </w:rPr>
        <w:t>1</w:t>
      </w:r>
      <w:r>
        <w:rPr>
          <w:rFonts w:ascii="Times New Roman" w:hAnsi="Times New Roman"/>
          <w:color w:val="000000"/>
          <w:sz w:val="22"/>
        </w:rPr>
        <w:t>.1</w:t>
      </w:r>
      <w:r>
        <w:rPr>
          <w:rFonts w:ascii="Times New Roman" w:hAnsi="Times New Roman"/>
          <w:color w:val="000000"/>
          <w:sz w:val="22"/>
        </w:rPr>
        <w:t>安装调试：由投标人提供的设备，其安装、设备上电、调试</w:t>
      </w:r>
      <w:r>
        <w:rPr>
          <w:rFonts w:ascii="Times New Roman" w:hAnsi="Times New Roman"/>
          <w:color w:val="000000"/>
          <w:sz w:val="22"/>
        </w:rPr>
        <w:t>(</w:t>
      </w:r>
      <w:r>
        <w:rPr>
          <w:rFonts w:ascii="Times New Roman" w:hAnsi="Times New Roman"/>
          <w:color w:val="000000"/>
          <w:sz w:val="22"/>
        </w:rPr>
        <w:t>包括硬件及软件</w:t>
      </w:r>
      <w:r>
        <w:rPr>
          <w:rFonts w:ascii="Times New Roman" w:hAnsi="Times New Roman"/>
          <w:color w:val="000000"/>
          <w:sz w:val="22"/>
        </w:rPr>
        <w:t>)</w:t>
      </w:r>
      <w:r>
        <w:rPr>
          <w:rFonts w:ascii="Times New Roman" w:hAnsi="Times New Roman"/>
          <w:color w:val="000000"/>
          <w:sz w:val="22"/>
        </w:rPr>
        <w:t>及开通由投标人负责，采购人予以协助配合。设备安装、调测所需工具、仪表及安装材料均由投标人提供。</w:t>
      </w:r>
    </w:p>
    <w:p w:rsidR="00954ADC" w:rsidRPr="00EC6973" w:rsidRDefault="00954ADC" w:rsidP="00954ADC">
      <w:pPr>
        <w:adjustRightInd w:val="0"/>
        <w:snapToGrid w:val="0"/>
        <w:spacing w:line="300" w:lineRule="auto"/>
        <w:ind w:firstLineChars="196" w:firstLine="431"/>
        <w:jc w:val="left"/>
        <w:rPr>
          <w:rFonts w:ascii="Times New Roman" w:hAnsi="Times New Roman"/>
          <w:color w:val="000000"/>
          <w:sz w:val="22"/>
        </w:rPr>
      </w:pPr>
      <w:r>
        <w:rPr>
          <w:rFonts w:ascii="Times New Roman" w:hAnsi="Times New Roman" w:hint="eastAsia"/>
          <w:color w:val="000000"/>
          <w:sz w:val="22"/>
        </w:rPr>
        <w:t>10.1.2</w:t>
      </w:r>
      <w:r w:rsidRPr="00EC6973">
        <w:rPr>
          <w:rFonts w:ascii="Times New Roman" w:hAnsi="Times New Roman" w:hint="eastAsia"/>
          <w:color w:val="000000"/>
          <w:sz w:val="22"/>
        </w:rPr>
        <w:t>具体施工计划安排及要求</w:t>
      </w:r>
    </w:p>
    <w:p w:rsidR="00954ADC" w:rsidRPr="00EC6973" w:rsidRDefault="00954ADC" w:rsidP="00954ADC">
      <w:pPr>
        <w:adjustRightInd w:val="0"/>
        <w:snapToGrid w:val="0"/>
        <w:spacing w:line="300" w:lineRule="auto"/>
        <w:ind w:firstLineChars="196" w:firstLine="431"/>
        <w:jc w:val="left"/>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1</w:t>
      </w:r>
      <w:r>
        <w:rPr>
          <w:rFonts w:ascii="Times New Roman" w:hAnsi="Times New Roman" w:hint="eastAsia"/>
          <w:color w:val="000000"/>
          <w:sz w:val="22"/>
        </w:rPr>
        <w:t>）</w:t>
      </w:r>
      <w:r w:rsidRPr="00EC6973">
        <w:rPr>
          <w:rFonts w:ascii="Times New Roman" w:hAnsi="Times New Roman" w:hint="eastAsia"/>
          <w:color w:val="000000"/>
          <w:sz w:val="22"/>
        </w:rPr>
        <w:t>投标人应在中标开始进行设备采购，根据采购人的施工时间要求尽量缩短，</w:t>
      </w:r>
      <w:r w:rsidRPr="00EC6973">
        <w:rPr>
          <w:rFonts w:ascii="Times New Roman" w:hAnsi="Times New Roman" w:hint="eastAsia"/>
          <w:color w:val="000000"/>
          <w:sz w:val="22"/>
        </w:rPr>
        <w:lastRenderedPageBreak/>
        <w:t>采购设备交货日期限定于≤</w:t>
      </w:r>
      <w:r w:rsidRPr="00EC6973">
        <w:rPr>
          <w:rFonts w:ascii="Times New Roman" w:hAnsi="Times New Roman" w:hint="eastAsia"/>
          <w:color w:val="000000"/>
          <w:sz w:val="22"/>
        </w:rPr>
        <w:t>30</w:t>
      </w:r>
      <w:r w:rsidRPr="00EC6973">
        <w:rPr>
          <w:rFonts w:ascii="Times New Roman" w:hAnsi="Times New Roman" w:hint="eastAsia"/>
          <w:color w:val="000000"/>
          <w:sz w:val="22"/>
        </w:rPr>
        <w:t>天之内到现场更换并完成安装。</w:t>
      </w:r>
      <w:r w:rsidRPr="00EC6973">
        <w:rPr>
          <w:rFonts w:ascii="Times New Roman" w:hAnsi="Times New Roman" w:hint="eastAsia"/>
          <w:color w:val="000000"/>
          <w:sz w:val="22"/>
        </w:rPr>
        <w:t xml:space="preserve"> </w:t>
      </w:r>
    </w:p>
    <w:p w:rsidR="00954ADC" w:rsidRPr="00EC6973" w:rsidRDefault="00954ADC" w:rsidP="00954ADC">
      <w:pPr>
        <w:adjustRightInd w:val="0"/>
        <w:snapToGrid w:val="0"/>
        <w:spacing w:line="300" w:lineRule="auto"/>
        <w:ind w:firstLineChars="196" w:firstLine="431"/>
        <w:jc w:val="left"/>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2</w:t>
      </w:r>
      <w:r>
        <w:rPr>
          <w:rFonts w:ascii="Times New Roman" w:hAnsi="Times New Roman" w:hint="eastAsia"/>
          <w:color w:val="000000"/>
          <w:sz w:val="22"/>
        </w:rPr>
        <w:t>）</w:t>
      </w:r>
      <w:r w:rsidRPr="00EC6973">
        <w:rPr>
          <w:rFonts w:ascii="Times New Roman" w:hAnsi="Times New Roman" w:hint="eastAsia"/>
          <w:color w:val="000000"/>
          <w:sz w:val="22"/>
        </w:rPr>
        <w:t>施工过程中需要停电、停水、影响到急诊区域正常使用的情况，施工方需要提前三天向采购人相关部门提出申请，待采购人商定最后给出具体时间方可停电、停水施工。</w:t>
      </w:r>
    </w:p>
    <w:p w:rsidR="00954ADC" w:rsidRPr="00B2500C" w:rsidRDefault="00954ADC" w:rsidP="00954ADC">
      <w:pPr>
        <w:adjustRightInd w:val="0"/>
        <w:snapToGrid w:val="0"/>
        <w:spacing w:line="300" w:lineRule="auto"/>
        <w:ind w:firstLineChars="196" w:firstLine="431"/>
        <w:jc w:val="left"/>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3</w:t>
      </w:r>
      <w:r>
        <w:rPr>
          <w:rFonts w:ascii="Times New Roman" w:hAnsi="Times New Roman" w:hint="eastAsia"/>
          <w:color w:val="000000"/>
          <w:sz w:val="22"/>
        </w:rPr>
        <w:t>）</w:t>
      </w:r>
      <w:r w:rsidRPr="00EC6973">
        <w:rPr>
          <w:rFonts w:ascii="Times New Roman" w:hAnsi="Times New Roman" w:hint="eastAsia"/>
          <w:color w:val="000000"/>
          <w:sz w:val="22"/>
        </w:rPr>
        <w:t>由于本项目安装施工场所的特殊性，需制定周密详尽的施工计划，按照计划排定施工顺序，同时及时按照采购人要求适当调整，施工阶段每日及时恢复现场环境、秩序，不能影响采购人临床业务的开展。</w:t>
      </w:r>
    </w:p>
    <w:p w:rsidR="00954ADC" w:rsidRDefault="00954ADC" w:rsidP="00954ADC">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10.2 </w:t>
      </w:r>
      <w:r>
        <w:rPr>
          <w:rFonts w:ascii="Times New Roman" w:hAnsi="Times New Roman"/>
          <w:sz w:val="22"/>
        </w:rPr>
        <w:t>设备要求</w:t>
      </w:r>
    </w:p>
    <w:p w:rsidR="00954ADC" w:rsidRPr="00CA3D82" w:rsidRDefault="00954ADC" w:rsidP="00954ADC">
      <w:pPr>
        <w:adjustRightInd w:val="0"/>
        <w:snapToGrid w:val="0"/>
        <w:spacing w:line="300" w:lineRule="auto"/>
        <w:ind w:firstLineChars="200" w:firstLine="440"/>
        <w:rPr>
          <w:rFonts w:ascii="Times New Roman" w:hAnsi="Times New Roman"/>
          <w:sz w:val="22"/>
        </w:rPr>
      </w:pPr>
      <w:r w:rsidRPr="00CA3D82">
        <w:rPr>
          <w:rFonts w:ascii="Times New Roman" w:hAnsi="Times New Roman" w:hint="eastAsia"/>
          <w:sz w:val="22"/>
        </w:rPr>
        <w:t>安装辅助设备的要求主要包括以下几个方面：</w:t>
      </w:r>
    </w:p>
    <w:p w:rsidR="00954ADC" w:rsidRPr="00CA3D82" w:rsidRDefault="00954ADC" w:rsidP="00954ADC">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10</w:t>
      </w:r>
      <w:r w:rsidRPr="00CA3D82">
        <w:rPr>
          <w:rFonts w:ascii="Times New Roman" w:hAnsi="Times New Roman" w:hint="eastAsia"/>
          <w:sz w:val="22"/>
        </w:rPr>
        <w:t>.</w:t>
      </w:r>
      <w:r>
        <w:rPr>
          <w:rFonts w:ascii="Times New Roman" w:hAnsi="Times New Roman" w:hint="eastAsia"/>
          <w:sz w:val="22"/>
        </w:rPr>
        <w:t>2.</w:t>
      </w:r>
      <w:r w:rsidRPr="00CA3D82">
        <w:rPr>
          <w:rFonts w:ascii="Times New Roman" w:hAnsi="Times New Roman" w:hint="eastAsia"/>
          <w:sz w:val="22"/>
        </w:rPr>
        <w:t>1</w:t>
      </w:r>
      <w:r w:rsidRPr="00CA3D82">
        <w:rPr>
          <w:rFonts w:ascii="Times New Roman" w:hAnsi="Times New Roman" w:hint="eastAsia"/>
          <w:sz w:val="22"/>
        </w:rPr>
        <w:t>施工条件准备：施工方吊装方案需已批准，技术标准、质量和安全控制措施文件齐全。</w:t>
      </w:r>
      <w:r w:rsidRPr="00CA3D82">
        <w:rPr>
          <w:rFonts w:ascii="Times New Roman" w:hAnsi="Times New Roman" w:hint="eastAsia"/>
          <w:sz w:val="22"/>
        </w:rPr>
        <w:t xml:space="preserve"> </w:t>
      </w:r>
    </w:p>
    <w:p w:rsidR="00954ADC" w:rsidRPr="00CA3D82" w:rsidRDefault="00954ADC" w:rsidP="00954ADC">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10.2.2</w:t>
      </w:r>
      <w:r w:rsidRPr="00CA3D82">
        <w:rPr>
          <w:rFonts w:ascii="Times New Roman" w:hAnsi="Times New Roman" w:hint="eastAsia"/>
          <w:sz w:val="22"/>
        </w:rPr>
        <w:t>设备及辅助材料需经进场检查和试验合格，熟悉设备安装说明书。</w:t>
      </w:r>
    </w:p>
    <w:p w:rsidR="00954ADC" w:rsidRPr="00CA3D82" w:rsidRDefault="00954ADC" w:rsidP="00954ADC">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10.2.3</w:t>
      </w:r>
      <w:r w:rsidRPr="00CA3D82">
        <w:rPr>
          <w:rFonts w:ascii="Times New Roman" w:hAnsi="Times New Roman" w:hint="eastAsia"/>
          <w:sz w:val="22"/>
        </w:rPr>
        <w:t>基础验收已合格，并办理移交手续。运输道路畅通，安装部位清理干净，照明满足安装要求。</w:t>
      </w:r>
    </w:p>
    <w:p w:rsidR="00954ADC" w:rsidRPr="00CA3D82" w:rsidRDefault="00954ADC" w:rsidP="00954ADC">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10.2.4</w:t>
      </w:r>
      <w:r w:rsidRPr="00CA3D82">
        <w:rPr>
          <w:rFonts w:ascii="Times New Roman" w:hAnsi="Times New Roman" w:hint="eastAsia"/>
          <w:sz w:val="22"/>
        </w:rPr>
        <w:t>安装施工机具已齐备，满足安装要求。</w:t>
      </w:r>
    </w:p>
    <w:p w:rsidR="00954ADC" w:rsidRPr="00CA3D82" w:rsidRDefault="00954ADC" w:rsidP="00954ADC">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10.2.5</w:t>
      </w:r>
      <w:r w:rsidRPr="00CA3D82">
        <w:rPr>
          <w:rFonts w:ascii="Times New Roman" w:hAnsi="Times New Roman" w:hint="eastAsia"/>
          <w:sz w:val="22"/>
        </w:rPr>
        <w:t>设备的运输和吊装：</w:t>
      </w:r>
    </w:p>
    <w:p w:rsidR="00954ADC" w:rsidRPr="00CA3D82" w:rsidRDefault="00954ADC" w:rsidP="00954ADC">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1</w:t>
      </w:r>
      <w:r>
        <w:rPr>
          <w:rFonts w:ascii="Times New Roman" w:hAnsi="Times New Roman" w:hint="eastAsia"/>
          <w:sz w:val="22"/>
        </w:rPr>
        <w:t>）</w:t>
      </w:r>
      <w:r w:rsidRPr="00CA3D82">
        <w:rPr>
          <w:rFonts w:ascii="Times New Roman" w:hAnsi="Times New Roman" w:hint="eastAsia"/>
          <w:sz w:val="22"/>
        </w:rPr>
        <w:t>核实设备与运输通道的尺寸，保证设备运输通道畅通；</w:t>
      </w:r>
      <w:r w:rsidRPr="00CA3D82">
        <w:rPr>
          <w:rFonts w:ascii="Times New Roman" w:hAnsi="Times New Roman" w:hint="eastAsia"/>
          <w:sz w:val="22"/>
        </w:rPr>
        <w:t xml:space="preserve"> </w:t>
      </w:r>
    </w:p>
    <w:p w:rsidR="00954ADC" w:rsidRPr="00CA3D82" w:rsidRDefault="00954ADC" w:rsidP="00954ADC">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2</w:t>
      </w:r>
      <w:r>
        <w:rPr>
          <w:rFonts w:ascii="Times New Roman" w:hAnsi="Times New Roman" w:hint="eastAsia"/>
          <w:sz w:val="22"/>
        </w:rPr>
        <w:t>）</w:t>
      </w:r>
      <w:r w:rsidRPr="00CA3D82">
        <w:rPr>
          <w:rFonts w:ascii="Times New Roman" w:hAnsi="Times New Roman" w:hint="eastAsia"/>
          <w:sz w:val="22"/>
        </w:rPr>
        <w:t>复核设备重量与运输通道的结构承载能力，确保结构梁、柱、板的承载安全；</w:t>
      </w:r>
    </w:p>
    <w:p w:rsidR="00954ADC" w:rsidRPr="00CA3D82" w:rsidRDefault="00954ADC" w:rsidP="00954ADC">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3</w:t>
      </w:r>
      <w:r>
        <w:rPr>
          <w:rFonts w:ascii="Times New Roman" w:hAnsi="Times New Roman" w:hint="eastAsia"/>
          <w:sz w:val="22"/>
        </w:rPr>
        <w:t>）</w:t>
      </w:r>
      <w:r w:rsidRPr="00CA3D82">
        <w:rPr>
          <w:rFonts w:ascii="Times New Roman" w:hAnsi="Times New Roman" w:hint="eastAsia"/>
          <w:sz w:val="22"/>
        </w:rPr>
        <w:t>设备应运输平稳，并应采取防振、防滑、防倾斜等安全保护措施；</w:t>
      </w:r>
    </w:p>
    <w:p w:rsidR="00954ADC" w:rsidRPr="00CA3D82" w:rsidRDefault="00954ADC" w:rsidP="00954ADC">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4</w:t>
      </w:r>
      <w:r>
        <w:rPr>
          <w:rFonts w:ascii="Times New Roman" w:hAnsi="Times New Roman" w:hint="eastAsia"/>
          <w:sz w:val="22"/>
        </w:rPr>
        <w:t>）</w:t>
      </w:r>
      <w:r w:rsidRPr="00CA3D82">
        <w:rPr>
          <w:rFonts w:ascii="Times New Roman" w:hAnsi="Times New Roman" w:hint="eastAsia"/>
          <w:sz w:val="22"/>
        </w:rPr>
        <w:t>采用的吊具应能承受吊装设备的整个重量，吊索与设备接触部位应衬垫软质材料；</w:t>
      </w:r>
    </w:p>
    <w:p w:rsidR="00954ADC" w:rsidRPr="00CA3D82" w:rsidRDefault="00954ADC" w:rsidP="00954ADC">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5</w:t>
      </w:r>
      <w:r>
        <w:rPr>
          <w:rFonts w:ascii="Times New Roman" w:hAnsi="Times New Roman" w:hint="eastAsia"/>
          <w:sz w:val="22"/>
        </w:rPr>
        <w:t>）</w:t>
      </w:r>
      <w:r w:rsidRPr="00CA3D82">
        <w:rPr>
          <w:rFonts w:ascii="Times New Roman" w:hAnsi="Times New Roman" w:hint="eastAsia"/>
          <w:sz w:val="22"/>
        </w:rPr>
        <w:t>设备应捆扎稳固，主要受力点应高于设备重心，具有公共底座设备的吊装，其受力点不应使设备底座产生扭曲和变形。</w:t>
      </w:r>
    </w:p>
    <w:p w:rsidR="00954ADC" w:rsidRDefault="00954ADC" w:rsidP="00954ADC">
      <w:pPr>
        <w:snapToGrid w:val="0"/>
        <w:spacing w:line="300" w:lineRule="auto"/>
        <w:ind w:firstLineChars="200" w:firstLine="440"/>
        <w:jc w:val="left"/>
        <w:rPr>
          <w:rFonts w:ascii="Times New Roman" w:hAnsi="Times New Roman"/>
          <w:b/>
          <w:color w:val="000000"/>
          <w:sz w:val="22"/>
        </w:rPr>
      </w:pPr>
      <w:r>
        <w:rPr>
          <w:rFonts w:ascii="Times New Roman" w:hAnsi="Times New Roman" w:hint="eastAsia"/>
          <w:color w:val="000000"/>
          <w:sz w:val="22"/>
        </w:rPr>
        <w:t>10</w:t>
      </w:r>
      <w:r>
        <w:rPr>
          <w:rFonts w:ascii="Times New Roman" w:hAnsi="Times New Roman"/>
          <w:color w:val="000000"/>
          <w:sz w:val="22"/>
        </w:rPr>
        <w:t>.</w:t>
      </w:r>
      <w:r>
        <w:rPr>
          <w:rFonts w:ascii="Times New Roman" w:hAnsi="Times New Roman" w:hint="eastAsia"/>
          <w:color w:val="000000"/>
          <w:sz w:val="22"/>
        </w:rPr>
        <w:t>3</w:t>
      </w:r>
      <w:r>
        <w:rPr>
          <w:rFonts w:ascii="Times New Roman" w:hAnsi="Times New Roman"/>
          <w:color w:val="000000"/>
          <w:sz w:val="22"/>
        </w:rPr>
        <w:t>试运转：</w:t>
      </w:r>
      <w:r>
        <w:rPr>
          <w:rFonts w:hint="eastAsia"/>
        </w:rPr>
        <w:t>安装完成后调试运转</w:t>
      </w:r>
    </w:p>
    <w:p w:rsidR="00954ADC" w:rsidRDefault="00954ADC" w:rsidP="00954ADC">
      <w:pPr>
        <w:adjustRightInd w:val="0"/>
        <w:snapToGrid w:val="0"/>
        <w:spacing w:line="300" w:lineRule="auto"/>
        <w:ind w:firstLineChars="200" w:firstLine="440"/>
        <w:rPr>
          <w:rFonts w:ascii="Times New Roman" w:hAnsi="Times New Roman"/>
          <w:sz w:val="22"/>
        </w:rPr>
      </w:pPr>
      <w:r>
        <w:rPr>
          <w:rFonts w:ascii="Times New Roman" w:hAnsi="Times New Roman"/>
          <w:sz w:val="22"/>
        </w:rPr>
        <w:t>10.</w:t>
      </w:r>
      <w:r>
        <w:rPr>
          <w:rFonts w:ascii="Times New Roman" w:hAnsi="Times New Roman" w:hint="eastAsia"/>
          <w:sz w:val="22"/>
        </w:rPr>
        <w:t>3</w:t>
      </w:r>
      <w:r>
        <w:rPr>
          <w:rFonts w:ascii="Times New Roman" w:hAnsi="Times New Roman"/>
          <w:sz w:val="22"/>
        </w:rPr>
        <w:t>人员配备要求</w:t>
      </w:r>
    </w:p>
    <w:p w:rsidR="00954ADC" w:rsidRPr="00D801EF" w:rsidRDefault="00954ADC" w:rsidP="00954ADC">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10</w:t>
      </w:r>
      <w:r w:rsidRPr="00986B2E">
        <w:rPr>
          <w:rFonts w:ascii="Times New Roman" w:hAnsi="Times New Roman" w:hint="eastAsia"/>
          <w:sz w:val="22"/>
        </w:rPr>
        <w:t>.</w:t>
      </w:r>
      <w:r>
        <w:rPr>
          <w:rFonts w:ascii="Times New Roman" w:hAnsi="Times New Roman" w:hint="eastAsia"/>
          <w:sz w:val="22"/>
        </w:rPr>
        <w:t>3</w:t>
      </w:r>
      <w:r w:rsidRPr="00986B2E">
        <w:rPr>
          <w:rFonts w:ascii="Times New Roman" w:hAnsi="Times New Roman" w:hint="eastAsia"/>
          <w:sz w:val="22"/>
        </w:rPr>
        <w:t>.1</w:t>
      </w:r>
      <w:r w:rsidRPr="00986B2E">
        <w:rPr>
          <w:rFonts w:ascii="Times New Roman" w:hAnsi="Times New Roman" w:hint="eastAsia"/>
          <w:sz w:val="22"/>
        </w:rPr>
        <w:t>投标人需按照国家、上海市有关法律法规、规范和本标准配备现场主要管理人员，不得擅自降低标准。</w:t>
      </w:r>
      <w:r>
        <w:rPr>
          <w:rFonts w:ascii="Times New Roman" w:hAnsi="Times New Roman" w:hint="eastAsia"/>
          <w:color w:val="000000"/>
          <w:sz w:val="22"/>
        </w:rPr>
        <w:t>投标人需根据本项目实际情况配备相应专业人员持证上岗。</w:t>
      </w:r>
    </w:p>
    <w:p w:rsidR="00954ADC" w:rsidRDefault="00954ADC" w:rsidP="00954ADC">
      <w:pPr>
        <w:adjustRightInd w:val="0"/>
        <w:snapToGrid w:val="0"/>
        <w:spacing w:line="300" w:lineRule="auto"/>
        <w:ind w:firstLineChars="196" w:firstLine="433"/>
        <w:jc w:val="left"/>
        <w:outlineLvl w:val="2"/>
        <w:rPr>
          <w:rFonts w:ascii="Times New Roman" w:hAnsi="Times New Roman"/>
          <w:b/>
          <w:color w:val="000000"/>
          <w:sz w:val="22"/>
        </w:rPr>
      </w:pPr>
      <w:bookmarkStart w:id="16" w:name="_Toc216707562"/>
      <w:r>
        <w:rPr>
          <w:rFonts w:ascii="Times New Roman" w:hAnsi="Times New Roman"/>
          <w:b/>
          <w:color w:val="000000"/>
          <w:sz w:val="22"/>
        </w:rPr>
        <w:t>11</w:t>
      </w:r>
      <w:r>
        <w:rPr>
          <w:rFonts w:ascii="Times New Roman" w:hAnsi="Times New Roman"/>
          <w:b/>
          <w:color w:val="000000"/>
          <w:sz w:val="22"/>
        </w:rPr>
        <w:t>安全生产、文明施工（安装）与环境保护要求</w:t>
      </w:r>
      <w:bookmarkEnd w:id="16"/>
    </w:p>
    <w:p w:rsidR="00954ADC" w:rsidRDefault="00954ADC" w:rsidP="00954ADC">
      <w:pPr>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11.1</w:t>
      </w:r>
      <w:r>
        <w:rPr>
          <w:rFonts w:ascii="Times New Roman" w:hAnsi="Times New Roman"/>
          <w:color w:val="000000"/>
          <w:sz w:val="22"/>
        </w:rPr>
        <w:t>投标人应具备上海市或有关行业管理部门规定的在本市进行相关安装、调试服务所需的资质（包括国家和本市各类专业工种持证上岗要求）、资格和一切手续（如有的话），由此引起的所有有关事宜及费用由投标人自行负责；</w:t>
      </w:r>
      <w:r>
        <w:rPr>
          <w:rFonts w:ascii="Times New Roman" w:hAnsi="Times New Roman"/>
          <w:color w:val="000000"/>
          <w:sz w:val="22"/>
        </w:rPr>
        <w:br/>
        <w:t xml:space="preserve">    11.2</w:t>
      </w:r>
      <w:r>
        <w:rPr>
          <w:rFonts w:ascii="Times New Roman" w:hAnsi="Times New Roman"/>
          <w:color w:val="000000"/>
          <w:sz w:val="22"/>
        </w:rPr>
        <w:t>在项目安装、调试实施期间为确保安装作业区域及周围环境的整洁和不影响其他活动正常进行，中标人应严格执行国家与上海市有关安全文明施工（安装）管理的法律、法规和政策，积极主动加强和落实安全文明施工（安装）及环境保护等有关管理工作，并按规定承担相应的费用。中标人若违反规定野蛮施工、违章作业等原因造成的一切损失和责任由中标人承担；</w:t>
      </w:r>
      <w:r>
        <w:rPr>
          <w:rFonts w:ascii="Times New Roman" w:hAnsi="Times New Roman"/>
          <w:color w:val="000000"/>
          <w:sz w:val="22"/>
        </w:rPr>
        <w:br/>
        <w:t xml:space="preserve">    11.3</w:t>
      </w:r>
      <w:r>
        <w:rPr>
          <w:rFonts w:ascii="Times New Roman" w:hAnsi="Times New Roman"/>
          <w:color w:val="000000"/>
          <w:sz w:val="22"/>
        </w:rPr>
        <w:t>中标人在项目供货、安装实施期间，必须遵守国家与上海市各项有关安全作业规章、规范与制度，建立动用明火申请批准制度，安全用电等制度，确保杜绝各类事故的发生；</w:t>
      </w:r>
      <w:r>
        <w:rPr>
          <w:rFonts w:ascii="Times New Roman" w:hAnsi="Times New Roman"/>
          <w:color w:val="000000"/>
          <w:sz w:val="22"/>
        </w:rPr>
        <w:br/>
      </w:r>
      <w:r>
        <w:rPr>
          <w:rFonts w:ascii="Times New Roman" w:hAnsi="Times New Roman"/>
          <w:color w:val="000000"/>
          <w:sz w:val="22"/>
        </w:rPr>
        <w:lastRenderedPageBreak/>
        <w:t xml:space="preserve">    11.4</w:t>
      </w:r>
      <w:r>
        <w:rPr>
          <w:rFonts w:ascii="Times New Roman" w:hAnsi="Times New Roman"/>
          <w:color w:val="000000"/>
          <w:sz w:val="22"/>
        </w:rPr>
        <w:t>中标人现场设备安装负责人应具有专业证书，安装人员必须持证上岗。中标人应对设备安装、调试期间自身和第三方安全与财产负责；</w:t>
      </w:r>
      <w:r>
        <w:rPr>
          <w:rFonts w:ascii="Times New Roman" w:hAnsi="Times New Roman"/>
          <w:color w:val="000000"/>
          <w:sz w:val="22"/>
        </w:rPr>
        <w:br/>
        <w:t xml:space="preserve">    11.5</w:t>
      </w:r>
      <w:r>
        <w:rPr>
          <w:rFonts w:ascii="Times New Roman" w:hAnsi="Times New Roman"/>
          <w:color w:val="000000"/>
          <w:sz w:val="22"/>
        </w:rPr>
        <w:t>中标人在组织项目实施时必须按安装施工计划协调好现场施工（安装）工作，在项目验收合格移交前对到场货物承担保管责任。中标人在项目实施期间必须保护好施工区域内的环境和原有建筑、装饰与设施，保证环境和原有建筑、装饰与设施完好；</w:t>
      </w:r>
      <w:r>
        <w:rPr>
          <w:rFonts w:ascii="Times New Roman" w:hAnsi="Times New Roman"/>
          <w:color w:val="000000"/>
          <w:sz w:val="22"/>
        </w:rPr>
        <w:br/>
        <w:t xml:space="preserve">    11.6</w:t>
      </w:r>
      <w:r>
        <w:rPr>
          <w:rFonts w:ascii="Times New Roman" w:hAnsi="Times New Roman"/>
          <w:color w:val="000000"/>
          <w:sz w:val="22"/>
        </w:rPr>
        <w:t>各投标人在投标文件中要结合本项目的特点和采购人上述的具体要求制定相应的安全文明施工（安装）和安全生产管理</w:t>
      </w:r>
      <w:r>
        <w:rPr>
          <w:rFonts w:ascii="Times New Roman" w:hAnsi="Times New Roman" w:hint="eastAsia"/>
          <w:color w:val="000000"/>
          <w:sz w:val="22"/>
        </w:rPr>
        <w:t>、安装人员规范用工</w:t>
      </w:r>
      <w:r>
        <w:rPr>
          <w:rFonts w:ascii="Times New Roman" w:hAnsi="Times New Roman"/>
          <w:color w:val="000000"/>
          <w:sz w:val="22"/>
        </w:rPr>
        <w:t>措施，同时应适当考虑购买自己员工和第三方责任保险，并在报价措施费中列支必须的费用清单。</w:t>
      </w:r>
    </w:p>
    <w:p w:rsidR="00954ADC" w:rsidRDefault="00954ADC" w:rsidP="00954ADC">
      <w:pPr>
        <w:snapToGrid w:val="0"/>
        <w:spacing w:line="300" w:lineRule="auto"/>
        <w:ind w:firstLineChars="200" w:firstLine="440"/>
        <w:jc w:val="left"/>
        <w:rPr>
          <w:rFonts w:ascii="Times New Roman" w:hAnsi="Times New Roman"/>
          <w:color w:val="000000"/>
          <w:sz w:val="22"/>
        </w:rPr>
      </w:pPr>
    </w:p>
    <w:p w:rsidR="00954ADC" w:rsidRDefault="00954ADC" w:rsidP="00954ADC">
      <w:pPr>
        <w:adjustRightInd w:val="0"/>
        <w:snapToGrid w:val="0"/>
        <w:spacing w:line="300" w:lineRule="auto"/>
        <w:ind w:firstLineChars="196" w:firstLine="433"/>
        <w:jc w:val="left"/>
        <w:outlineLvl w:val="2"/>
        <w:rPr>
          <w:rFonts w:ascii="Times New Roman" w:hAnsi="Times New Roman"/>
          <w:b/>
          <w:color w:val="000000"/>
          <w:sz w:val="22"/>
        </w:rPr>
      </w:pPr>
      <w:bookmarkStart w:id="17" w:name="_Toc216707563"/>
      <w:r>
        <w:rPr>
          <w:rFonts w:ascii="Times New Roman" w:hAnsi="Times New Roman"/>
          <w:b/>
          <w:color w:val="000000"/>
          <w:sz w:val="22"/>
        </w:rPr>
        <w:t>12</w:t>
      </w:r>
      <w:r>
        <w:rPr>
          <w:rFonts w:ascii="Times New Roman" w:hAnsi="Times New Roman"/>
          <w:b/>
          <w:color w:val="000000"/>
          <w:sz w:val="22"/>
        </w:rPr>
        <w:t>售后服务要求</w:t>
      </w:r>
      <w:bookmarkEnd w:id="17"/>
    </w:p>
    <w:p w:rsidR="00954ADC" w:rsidRDefault="00954ADC" w:rsidP="00954ADC">
      <w:pPr>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12.1</w:t>
      </w:r>
      <w:r>
        <w:rPr>
          <w:rFonts w:ascii="Times New Roman" w:hAnsi="Times New Roman"/>
          <w:color w:val="000000"/>
          <w:sz w:val="22"/>
        </w:rPr>
        <w:t>操作与维修手册</w:t>
      </w:r>
    </w:p>
    <w:p w:rsidR="00954ADC" w:rsidRDefault="00954ADC" w:rsidP="00954ADC">
      <w:pPr>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12.1.1</w:t>
      </w:r>
      <w:r>
        <w:rPr>
          <w:rFonts w:ascii="Times New Roman" w:hAnsi="Times New Roman"/>
          <w:color w:val="000000"/>
          <w:sz w:val="22"/>
        </w:rPr>
        <w:t>技术文件：中标人提供本系统的详细技术文件</w:t>
      </w:r>
    </w:p>
    <w:p w:rsidR="00954ADC" w:rsidRPr="00CA3D82" w:rsidRDefault="00954ADC" w:rsidP="00954ADC">
      <w:pPr>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12.1.2</w:t>
      </w:r>
      <w:r w:rsidRPr="006F288D">
        <w:rPr>
          <w:rFonts w:ascii="Times New Roman" w:hAnsi="Times New Roman" w:hint="eastAsia"/>
          <w:color w:val="000000"/>
          <w:sz w:val="22"/>
        </w:rPr>
        <w:t>技术培训：中标人应免费对采购人操作、维修人员进行一定时期的正规的整套设备操作、维护保养、检测等内容的技术培训。</w:t>
      </w:r>
    </w:p>
    <w:p w:rsidR="00954ADC" w:rsidRDefault="00954ADC" w:rsidP="00954ADC">
      <w:pPr>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12.1.3</w:t>
      </w:r>
      <w:r>
        <w:rPr>
          <w:rFonts w:ascii="Times New Roman" w:hAnsi="Times New Roman"/>
          <w:color w:val="000000"/>
          <w:sz w:val="22"/>
        </w:rPr>
        <w:t>投标人应在投标文件中详细说明技术指导和技术支持的范围和程度。</w:t>
      </w:r>
    </w:p>
    <w:p w:rsidR="00954ADC" w:rsidRDefault="00954ADC" w:rsidP="00954ADC">
      <w:pPr>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highlight w:val="yellow"/>
        </w:rPr>
        <w:t>12.2</w:t>
      </w:r>
      <w:r>
        <w:rPr>
          <w:rFonts w:hint="eastAsia"/>
          <w:color w:val="000000"/>
          <w:sz w:val="22"/>
          <w:highlight w:val="yellow"/>
        </w:rPr>
        <w:t>免费</w:t>
      </w:r>
      <w:r>
        <w:rPr>
          <w:rFonts w:hint="eastAsia"/>
          <w:sz w:val="22"/>
          <w:highlight w:val="yellow"/>
        </w:rPr>
        <w:t>质保</w:t>
      </w:r>
      <w:r>
        <w:rPr>
          <w:rFonts w:hint="eastAsia"/>
          <w:color w:val="000000"/>
          <w:sz w:val="22"/>
          <w:highlight w:val="yellow"/>
        </w:rPr>
        <w:t>期服务承诺</w:t>
      </w:r>
    </w:p>
    <w:p w:rsidR="00954ADC" w:rsidRDefault="00954ADC" w:rsidP="00954ADC">
      <w:pPr>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12.2.1</w:t>
      </w:r>
      <w:r>
        <w:rPr>
          <w:rFonts w:ascii="Times New Roman" w:hAnsi="Times New Roman"/>
          <w:color w:val="000000"/>
          <w:sz w:val="22"/>
        </w:rPr>
        <w:t>本项目免费</w:t>
      </w:r>
      <w:r>
        <w:rPr>
          <w:rFonts w:ascii="Times New Roman" w:hAnsi="Times New Roman" w:hint="eastAsia"/>
          <w:color w:val="000000"/>
          <w:sz w:val="22"/>
        </w:rPr>
        <w:t>质保期</w:t>
      </w:r>
      <w:r>
        <w:rPr>
          <w:rFonts w:ascii="Times New Roman" w:hAnsi="Times New Roman"/>
          <w:color w:val="000000"/>
          <w:sz w:val="22"/>
        </w:rPr>
        <w:t>：</w:t>
      </w:r>
      <w:r w:rsidRPr="00CA3D82">
        <w:rPr>
          <w:rFonts w:ascii="Times New Roman" w:hAnsi="Times New Roman" w:hint="eastAsia"/>
          <w:color w:val="000000"/>
          <w:sz w:val="22"/>
        </w:rPr>
        <w:t>质保期：全保（含配件、易耗品）≥</w:t>
      </w:r>
      <w:r w:rsidRPr="00CA3D82">
        <w:rPr>
          <w:rFonts w:ascii="Times New Roman" w:hAnsi="Times New Roman" w:hint="eastAsia"/>
          <w:color w:val="000000"/>
          <w:sz w:val="22"/>
        </w:rPr>
        <w:t>3</w:t>
      </w:r>
      <w:r w:rsidRPr="00CA3D82">
        <w:rPr>
          <w:rFonts w:ascii="Times New Roman" w:hAnsi="Times New Roman" w:hint="eastAsia"/>
          <w:color w:val="000000"/>
          <w:sz w:val="22"/>
        </w:rPr>
        <w:t>年。投标人需保证提供的货品为全新的正品，在材料、工艺和规格上均无缺陷，</w:t>
      </w:r>
      <w:r w:rsidRPr="00D801EF">
        <w:rPr>
          <w:rFonts w:ascii="Times New Roman" w:hAnsi="Times New Roman" w:hint="eastAsia"/>
          <w:color w:val="000000"/>
          <w:sz w:val="22"/>
        </w:rPr>
        <w:t>原厂质保</w:t>
      </w:r>
      <w:r w:rsidRPr="00D801EF">
        <w:rPr>
          <w:rFonts w:ascii="Times New Roman" w:hAnsi="Times New Roman" w:hint="eastAsia"/>
          <w:color w:val="000000"/>
          <w:sz w:val="22"/>
        </w:rPr>
        <w:t>2</w:t>
      </w:r>
      <w:r w:rsidRPr="00D801EF">
        <w:rPr>
          <w:rFonts w:ascii="Times New Roman" w:hAnsi="Times New Roman" w:hint="eastAsia"/>
          <w:color w:val="000000"/>
          <w:sz w:val="22"/>
        </w:rPr>
        <w:t>年</w:t>
      </w:r>
      <w:r>
        <w:rPr>
          <w:rFonts w:ascii="Times New Roman" w:hAnsi="Times New Roman" w:hint="eastAsia"/>
          <w:color w:val="000000"/>
          <w:sz w:val="22"/>
        </w:rPr>
        <w:t>。</w:t>
      </w:r>
      <w:r>
        <w:rPr>
          <w:rFonts w:ascii="Times New Roman" w:hAnsi="Times New Roman" w:hint="eastAsia"/>
          <w:color w:val="000000"/>
          <w:sz w:val="22"/>
        </w:rPr>
        <w:tab/>
      </w:r>
    </w:p>
    <w:p w:rsidR="00954ADC" w:rsidRDefault="00954ADC" w:rsidP="00954ADC">
      <w:pPr>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12.2.2</w:t>
      </w:r>
      <w:r>
        <w:rPr>
          <w:rFonts w:ascii="Times New Roman" w:hAnsi="Times New Roman"/>
          <w:color w:val="000000"/>
          <w:sz w:val="22"/>
        </w:rPr>
        <w:t>在免费</w:t>
      </w:r>
      <w:r>
        <w:rPr>
          <w:rFonts w:ascii="Times New Roman" w:hAnsi="Times New Roman" w:hint="eastAsia"/>
          <w:color w:val="000000"/>
          <w:sz w:val="22"/>
        </w:rPr>
        <w:t>质保期</w:t>
      </w:r>
      <w:r>
        <w:rPr>
          <w:rFonts w:ascii="Times New Roman" w:hAnsi="Times New Roman"/>
          <w:color w:val="000000"/>
          <w:sz w:val="22"/>
        </w:rPr>
        <w:t>内，售后服务机构或团队构成、系统发生故障后的应急响应方案；</w:t>
      </w:r>
      <w:r w:rsidRPr="00CA3D82">
        <w:rPr>
          <w:rFonts w:ascii="Times New Roman" w:hAnsi="Times New Roman" w:hint="eastAsia"/>
          <w:color w:val="000000"/>
          <w:sz w:val="22"/>
        </w:rPr>
        <w:t>投标人需制定售后服务机构或团队构成、系统发生故障后的应急响应方案。一般产品发生故障应在</w:t>
      </w:r>
      <w:r w:rsidRPr="00CA3D82">
        <w:rPr>
          <w:rFonts w:ascii="Times New Roman" w:hAnsi="Times New Roman" w:hint="eastAsia"/>
          <w:color w:val="000000"/>
          <w:sz w:val="22"/>
        </w:rPr>
        <w:t>2</w:t>
      </w:r>
      <w:r w:rsidRPr="00CA3D82">
        <w:rPr>
          <w:rFonts w:ascii="Times New Roman" w:hAnsi="Times New Roman" w:hint="eastAsia"/>
          <w:color w:val="000000"/>
          <w:sz w:val="22"/>
        </w:rPr>
        <w:t>小时内响应，</w:t>
      </w:r>
      <w:r w:rsidRPr="00CA3D82">
        <w:rPr>
          <w:rFonts w:ascii="Times New Roman" w:hAnsi="Times New Roman" w:hint="eastAsia"/>
          <w:color w:val="000000"/>
          <w:sz w:val="22"/>
        </w:rPr>
        <w:t>24</w:t>
      </w:r>
      <w:r w:rsidRPr="00CA3D82">
        <w:rPr>
          <w:rFonts w:ascii="Times New Roman" w:hAnsi="Times New Roman" w:hint="eastAsia"/>
          <w:color w:val="000000"/>
          <w:sz w:val="22"/>
        </w:rPr>
        <w:t>小时内到达现场给出解决方案。</w:t>
      </w:r>
    </w:p>
    <w:p w:rsidR="00954ADC" w:rsidRDefault="00954ADC" w:rsidP="00954ADC">
      <w:pPr>
        <w:snapToGrid w:val="0"/>
        <w:spacing w:line="300" w:lineRule="auto"/>
        <w:ind w:firstLineChars="200" w:firstLine="440"/>
        <w:jc w:val="left"/>
        <w:rPr>
          <w:rFonts w:ascii="Times New Roman" w:hAnsi="Times New Roman"/>
          <w:color w:val="000000"/>
          <w:sz w:val="22"/>
        </w:rPr>
      </w:pPr>
      <w:r w:rsidRPr="00CA3D82">
        <w:rPr>
          <w:rFonts w:ascii="Times New Roman" w:hAnsi="Times New Roman" w:hint="eastAsia"/>
          <w:color w:val="000000"/>
          <w:sz w:val="22"/>
        </w:rPr>
        <w:t>质保期内：即免费维修期内，如果设备发生故障，中标人应调查故障原因并修复直至满足最终验收指标和性能的要求，或者更换整个或部分有缺陷的材料，所产生的维修费用（包括零部件费用、运返费用等费用</w:t>
      </w:r>
      <w:r w:rsidRPr="00CA3D82">
        <w:rPr>
          <w:rFonts w:ascii="Times New Roman" w:hAnsi="Times New Roman" w:hint="eastAsia"/>
          <w:color w:val="000000"/>
          <w:sz w:val="22"/>
        </w:rPr>
        <w:t>)</w:t>
      </w:r>
      <w:r w:rsidRPr="00CA3D82">
        <w:rPr>
          <w:rFonts w:ascii="Times New Roman" w:hAnsi="Times New Roman" w:hint="eastAsia"/>
          <w:color w:val="000000"/>
          <w:sz w:val="22"/>
        </w:rPr>
        <w:t>均由供应商承担。</w:t>
      </w:r>
    </w:p>
    <w:p w:rsidR="00954ADC" w:rsidRDefault="00954ADC" w:rsidP="00954ADC">
      <w:pPr>
        <w:snapToGrid w:val="0"/>
        <w:spacing w:line="300" w:lineRule="auto"/>
        <w:ind w:firstLineChars="200" w:firstLine="440"/>
        <w:jc w:val="left"/>
        <w:rPr>
          <w:rFonts w:ascii="Times New Roman" w:hAnsi="Times New Roman"/>
          <w:color w:val="000000"/>
          <w:sz w:val="22"/>
        </w:rPr>
      </w:pPr>
      <w:r w:rsidRPr="00CA3D82">
        <w:rPr>
          <w:rFonts w:ascii="Times New Roman" w:hAnsi="Times New Roman" w:hint="eastAsia"/>
          <w:color w:val="000000"/>
          <w:sz w:val="22"/>
        </w:rPr>
        <w:t>质保期外：投标人应在投标文件中提出保修期之后的设备返修流程，包括返修时间、替用设备、返修价格等。</w:t>
      </w:r>
    </w:p>
    <w:p w:rsidR="00954ADC" w:rsidRPr="00CA3D82" w:rsidRDefault="00954ADC" w:rsidP="00954ADC">
      <w:pPr>
        <w:snapToGrid w:val="0"/>
        <w:spacing w:line="300" w:lineRule="auto"/>
        <w:ind w:firstLineChars="200" w:firstLine="440"/>
        <w:jc w:val="left"/>
        <w:rPr>
          <w:rFonts w:ascii="Times New Roman" w:hAnsi="Times New Roman"/>
          <w:color w:val="000000"/>
          <w:sz w:val="22"/>
        </w:rPr>
      </w:pPr>
      <w:r w:rsidRPr="00CA3D82">
        <w:rPr>
          <w:rFonts w:ascii="Times New Roman" w:hAnsi="Times New Roman" w:hint="eastAsia"/>
          <w:color w:val="000000"/>
          <w:sz w:val="22"/>
        </w:rPr>
        <w:t>设备设施使用期间（包括质保期内）每年免费上门维护保养：</w:t>
      </w:r>
      <w:r w:rsidRPr="00CA3D82">
        <w:rPr>
          <w:rFonts w:ascii="Times New Roman" w:hAnsi="Times New Roman" w:hint="eastAsia"/>
          <w:color w:val="000000"/>
          <w:sz w:val="22"/>
        </w:rPr>
        <w:t>2</w:t>
      </w:r>
      <w:r w:rsidRPr="00CA3D82">
        <w:rPr>
          <w:rFonts w:ascii="Times New Roman" w:hAnsi="Times New Roman" w:hint="eastAsia"/>
          <w:color w:val="000000"/>
          <w:sz w:val="22"/>
        </w:rPr>
        <w:t>次。</w:t>
      </w:r>
      <w:r>
        <w:rPr>
          <w:rFonts w:hint="eastAsia"/>
        </w:rPr>
        <w:t>质保期到期后如采购人需要继续提供维护保养服务，需要另外单独协商服务费。</w:t>
      </w:r>
    </w:p>
    <w:p w:rsidR="00954ADC" w:rsidRDefault="00954ADC" w:rsidP="00954ADC">
      <w:pPr>
        <w:snapToGrid w:val="0"/>
        <w:ind w:firstLineChars="200" w:firstLine="440"/>
        <w:jc w:val="left"/>
        <w:rPr>
          <w:color w:val="000000"/>
          <w:sz w:val="22"/>
        </w:rPr>
      </w:pPr>
      <w:r>
        <w:rPr>
          <w:rFonts w:ascii="Times New Roman" w:hAnsi="Times New Roman"/>
          <w:color w:val="000000"/>
          <w:sz w:val="22"/>
        </w:rPr>
        <w:t>12.2.3</w:t>
      </w:r>
      <w:r>
        <w:rPr>
          <w:rFonts w:ascii="Times New Roman" w:hAnsi="Times New Roman"/>
          <w:color w:val="000000"/>
          <w:sz w:val="22"/>
        </w:rPr>
        <w:t>如果设备发生故障，具体响应方案。中标人应调查故障原因并修复直至满足最终验收指标和性能的要求，或者更换整个或部分有缺陷的材料。以上各项都应是免费的。</w:t>
      </w:r>
    </w:p>
    <w:p w:rsidR="00954ADC" w:rsidRDefault="00954ADC" w:rsidP="00954ADC">
      <w:pPr>
        <w:snapToGrid w:val="0"/>
        <w:ind w:firstLineChars="200" w:firstLine="440"/>
        <w:jc w:val="left"/>
        <w:rPr>
          <w:sz w:val="22"/>
        </w:rPr>
      </w:pPr>
      <w:r>
        <w:rPr>
          <w:color w:val="000000"/>
          <w:sz w:val="22"/>
        </w:rPr>
        <w:t>12.3</w:t>
      </w:r>
      <w:r>
        <w:rPr>
          <w:rFonts w:hint="eastAsia"/>
          <w:sz w:val="22"/>
          <w:highlight w:val="yellow"/>
        </w:rPr>
        <w:t>使用周期</w:t>
      </w:r>
      <w:r>
        <w:rPr>
          <w:sz w:val="22"/>
          <w:highlight w:val="yellow"/>
        </w:rPr>
        <w:t>服务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7"/>
        <w:gridCol w:w="5806"/>
        <w:gridCol w:w="1945"/>
        <w:gridCol w:w="231"/>
      </w:tblGrid>
      <w:tr w:rsidR="00954ADC" w:rsidTr="000F075C">
        <w:trPr>
          <w:trHeight w:val="454"/>
          <w:tblHeader/>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54ADC" w:rsidRDefault="00954ADC" w:rsidP="000F075C">
            <w:pPr>
              <w:adjustRightInd w:val="0"/>
              <w:snapToGrid w:val="0"/>
              <w:spacing w:line="300" w:lineRule="auto"/>
              <w:jc w:val="center"/>
              <w:rPr>
                <w:rFonts w:ascii="Times New Roman" w:hAnsi="Times New Roman"/>
                <w:b/>
                <w:sz w:val="22"/>
              </w:rPr>
            </w:pPr>
            <w:r>
              <w:rPr>
                <w:rFonts w:hint="eastAsia"/>
                <w:b/>
                <w:sz w:val="22"/>
              </w:rPr>
              <w:t>序号</w:t>
            </w:r>
          </w:p>
        </w:tc>
        <w:tc>
          <w:tcPr>
            <w:tcW w:w="6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54ADC" w:rsidRDefault="00954ADC" w:rsidP="000F075C">
            <w:pPr>
              <w:adjustRightInd w:val="0"/>
              <w:snapToGrid w:val="0"/>
              <w:spacing w:line="300" w:lineRule="auto"/>
              <w:jc w:val="center"/>
              <w:rPr>
                <w:rFonts w:ascii="Times New Roman" w:hAnsi="Times New Roman"/>
                <w:b/>
                <w:sz w:val="22"/>
              </w:rPr>
            </w:pPr>
            <w:r>
              <w:rPr>
                <w:rFonts w:hint="eastAsia"/>
                <w:b/>
                <w:sz w:val="22"/>
              </w:rPr>
              <w:t>服务内容</w:t>
            </w:r>
          </w:p>
        </w:tc>
        <w:tc>
          <w:tcPr>
            <w:tcW w:w="2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54ADC" w:rsidRDefault="00954ADC" w:rsidP="000F075C">
            <w:pPr>
              <w:adjustRightInd w:val="0"/>
              <w:snapToGrid w:val="0"/>
              <w:spacing w:line="300" w:lineRule="auto"/>
              <w:jc w:val="center"/>
              <w:rPr>
                <w:rFonts w:ascii="Times New Roman" w:hAnsi="Times New Roman"/>
                <w:b/>
                <w:kern w:val="0"/>
                <w:sz w:val="22"/>
              </w:rPr>
            </w:pPr>
            <w:r>
              <w:rPr>
                <w:rFonts w:hint="eastAsia"/>
                <w:b/>
                <w:color w:val="333333"/>
                <w:sz w:val="22"/>
                <w:shd w:val="clear" w:color="auto" w:fill="FFFFFF"/>
              </w:rPr>
              <w:t>约定期限</w:t>
            </w:r>
          </w:p>
        </w:tc>
        <w:tc>
          <w:tcPr>
            <w:tcW w:w="0" w:type="auto"/>
            <w:tcBorders>
              <w:top w:val="single" w:sz="4" w:space="0" w:color="auto"/>
              <w:left w:val="single" w:sz="4" w:space="0" w:color="auto"/>
              <w:bottom w:val="single" w:sz="4" w:space="0" w:color="auto"/>
              <w:right w:val="single" w:sz="4" w:space="0" w:color="auto"/>
            </w:tcBorders>
            <w:vAlign w:val="center"/>
          </w:tcPr>
          <w:p w:rsidR="00954ADC" w:rsidRDefault="00954ADC" w:rsidP="000F075C">
            <w:pPr>
              <w:adjustRightInd w:val="0"/>
              <w:snapToGrid w:val="0"/>
              <w:spacing w:line="300" w:lineRule="auto"/>
              <w:jc w:val="center"/>
              <w:rPr>
                <w:rFonts w:ascii="Times New Roman" w:hAnsi="Times New Roman"/>
                <w:b/>
                <w:kern w:val="0"/>
                <w:sz w:val="22"/>
              </w:rPr>
            </w:pPr>
            <w:r>
              <w:rPr>
                <w:rFonts w:hint="eastAsia"/>
                <w:b/>
                <w:sz w:val="22"/>
              </w:rPr>
              <w:t>具体服务要求</w:t>
            </w:r>
          </w:p>
        </w:tc>
      </w:tr>
      <w:tr w:rsidR="00954ADC" w:rsidTr="000F075C">
        <w:trPr>
          <w:trHeight w:val="454"/>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54ADC" w:rsidRDefault="00954ADC" w:rsidP="000F075C">
            <w:pPr>
              <w:widowControl/>
              <w:snapToGrid w:val="0"/>
              <w:spacing w:line="300" w:lineRule="auto"/>
              <w:jc w:val="center"/>
              <w:rPr>
                <w:rFonts w:ascii="Times New Roman" w:hAnsi="Times New Roman"/>
                <w:kern w:val="0"/>
                <w:sz w:val="22"/>
              </w:rPr>
            </w:pPr>
            <w:r>
              <w:rPr>
                <w:kern w:val="0"/>
                <w:sz w:val="22"/>
              </w:rPr>
              <w:t>1</w:t>
            </w:r>
          </w:p>
        </w:tc>
        <w:tc>
          <w:tcPr>
            <w:tcW w:w="6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54ADC" w:rsidRDefault="00954ADC" w:rsidP="000F075C">
            <w:pPr>
              <w:widowControl/>
              <w:snapToGrid w:val="0"/>
              <w:spacing w:line="300" w:lineRule="auto"/>
              <w:jc w:val="center"/>
              <w:rPr>
                <w:rFonts w:ascii="Times New Roman" w:hAnsi="Times New Roman"/>
                <w:kern w:val="0"/>
                <w:sz w:val="22"/>
              </w:rPr>
            </w:pPr>
            <w:r>
              <w:rPr>
                <w:rFonts w:hint="eastAsia"/>
                <w:sz w:val="22"/>
              </w:rPr>
              <w:t>配件（压缩机、热交、滤波</w:t>
            </w:r>
            <w:r>
              <w:rPr>
                <w:rFonts w:hint="eastAsia"/>
                <w:sz w:val="22"/>
              </w:rPr>
              <w:t>P</w:t>
            </w:r>
            <w:r>
              <w:rPr>
                <w:rFonts w:hint="eastAsia"/>
                <w:sz w:val="22"/>
              </w:rPr>
              <w:t>板、压缩机变频</w:t>
            </w:r>
            <w:r>
              <w:rPr>
                <w:rFonts w:hint="eastAsia"/>
                <w:sz w:val="22"/>
              </w:rPr>
              <w:t>P</w:t>
            </w:r>
            <w:r>
              <w:rPr>
                <w:rFonts w:hint="eastAsia"/>
                <w:sz w:val="22"/>
              </w:rPr>
              <w:t>板、风扇</w:t>
            </w:r>
            <w:r>
              <w:rPr>
                <w:rFonts w:hint="eastAsia"/>
                <w:sz w:val="22"/>
              </w:rPr>
              <w:t>P</w:t>
            </w:r>
            <w:r>
              <w:rPr>
                <w:rFonts w:hint="eastAsia"/>
                <w:sz w:val="22"/>
              </w:rPr>
              <w:t>板、控制</w:t>
            </w:r>
            <w:r>
              <w:rPr>
                <w:rFonts w:hint="eastAsia"/>
                <w:sz w:val="22"/>
              </w:rPr>
              <w:t>P</w:t>
            </w:r>
            <w:r>
              <w:rPr>
                <w:rFonts w:hint="eastAsia"/>
                <w:sz w:val="22"/>
              </w:rPr>
              <w:t>板、风扇马达、风扇叶轮）</w:t>
            </w:r>
          </w:p>
        </w:tc>
        <w:tc>
          <w:tcPr>
            <w:tcW w:w="2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54ADC" w:rsidRDefault="00954ADC" w:rsidP="000F075C">
            <w:pPr>
              <w:widowControl/>
              <w:snapToGrid w:val="0"/>
              <w:spacing w:line="300" w:lineRule="auto"/>
              <w:jc w:val="center"/>
              <w:rPr>
                <w:rFonts w:ascii="Times New Roman" w:hAnsi="Times New Roman"/>
                <w:kern w:val="0"/>
                <w:sz w:val="22"/>
              </w:rPr>
            </w:pPr>
            <w:r>
              <w:rPr>
                <w:rFonts w:ascii="Times New Roman" w:hAnsi="Times New Roman" w:hint="eastAsia"/>
                <w:kern w:val="0"/>
                <w:sz w:val="22"/>
              </w:rPr>
              <w:t>供应商自报</w:t>
            </w:r>
          </w:p>
        </w:tc>
        <w:tc>
          <w:tcPr>
            <w:tcW w:w="0" w:type="auto"/>
            <w:tcBorders>
              <w:top w:val="single" w:sz="4" w:space="0" w:color="auto"/>
              <w:left w:val="single" w:sz="4" w:space="0" w:color="auto"/>
              <w:bottom w:val="single" w:sz="4" w:space="0" w:color="auto"/>
              <w:right w:val="single" w:sz="4" w:space="0" w:color="auto"/>
            </w:tcBorders>
            <w:vAlign w:val="center"/>
          </w:tcPr>
          <w:p w:rsidR="00954ADC" w:rsidRDefault="00954ADC" w:rsidP="000F075C">
            <w:pPr>
              <w:widowControl/>
              <w:snapToGrid w:val="0"/>
              <w:spacing w:line="300" w:lineRule="auto"/>
              <w:jc w:val="center"/>
              <w:rPr>
                <w:rFonts w:ascii="Times New Roman" w:hAnsi="Times New Roman"/>
                <w:kern w:val="0"/>
                <w:sz w:val="22"/>
              </w:rPr>
            </w:pPr>
            <w:r>
              <w:rPr>
                <w:rFonts w:ascii="Times New Roman" w:hAnsi="Times New Roman" w:hint="eastAsia"/>
                <w:kern w:val="0"/>
                <w:sz w:val="22"/>
              </w:rPr>
              <w:t>供应</w:t>
            </w:r>
            <w:r>
              <w:rPr>
                <w:rFonts w:ascii="Times New Roman" w:hAnsi="Times New Roman" w:hint="eastAsia"/>
                <w:kern w:val="0"/>
                <w:sz w:val="22"/>
              </w:rPr>
              <w:lastRenderedPageBreak/>
              <w:t>商自报</w:t>
            </w:r>
          </w:p>
        </w:tc>
      </w:tr>
      <w:tr w:rsidR="00954ADC" w:rsidTr="000F075C">
        <w:trPr>
          <w:trHeight w:val="454"/>
          <w:jc w:val="cent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54ADC" w:rsidRDefault="00954ADC" w:rsidP="000F075C">
            <w:pPr>
              <w:widowControl/>
              <w:snapToGrid w:val="0"/>
              <w:spacing w:line="300" w:lineRule="auto"/>
              <w:jc w:val="center"/>
              <w:rPr>
                <w:rFonts w:ascii="Times New Roman" w:hAnsi="Times New Roman"/>
                <w:kern w:val="0"/>
                <w:sz w:val="22"/>
              </w:rPr>
            </w:pPr>
            <w:r>
              <w:rPr>
                <w:kern w:val="0"/>
                <w:sz w:val="22"/>
              </w:rPr>
              <w:lastRenderedPageBreak/>
              <w:t>3</w:t>
            </w:r>
          </w:p>
        </w:tc>
        <w:tc>
          <w:tcPr>
            <w:tcW w:w="6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54ADC" w:rsidRDefault="00954ADC" w:rsidP="000F075C">
            <w:pPr>
              <w:widowControl/>
              <w:snapToGrid w:val="0"/>
              <w:spacing w:line="300" w:lineRule="auto"/>
              <w:jc w:val="center"/>
              <w:rPr>
                <w:rFonts w:ascii="Times New Roman" w:hAnsi="Times New Roman"/>
                <w:sz w:val="22"/>
              </w:rPr>
            </w:pPr>
            <w:r>
              <w:rPr>
                <w:rFonts w:hint="eastAsia"/>
                <w:color w:val="333333"/>
                <w:sz w:val="22"/>
                <w:shd w:val="clear" w:color="auto" w:fill="FFFFFF"/>
              </w:rPr>
              <w:t>专用耗材</w:t>
            </w:r>
            <w:r w:rsidRPr="00D801EF">
              <w:rPr>
                <w:rFonts w:hint="eastAsia"/>
                <w:sz w:val="22"/>
              </w:rPr>
              <w:t>（制冷剂）</w:t>
            </w:r>
          </w:p>
        </w:tc>
        <w:tc>
          <w:tcPr>
            <w:tcW w:w="2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54ADC" w:rsidRDefault="00954ADC" w:rsidP="000F075C">
            <w:pPr>
              <w:widowControl/>
              <w:snapToGrid w:val="0"/>
              <w:spacing w:line="300" w:lineRule="auto"/>
              <w:jc w:val="center"/>
              <w:rPr>
                <w:rFonts w:ascii="Times New Roman" w:hAnsi="Times New Roman"/>
                <w:kern w:val="0"/>
                <w:sz w:val="22"/>
              </w:rPr>
            </w:pPr>
            <w:r>
              <w:rPr>
                <w:rFonts w:ascii="Times New Roman" w:hAnsi="Times New Roman" w:hint="eastAsia"/>
                <w:kern w:val="0"/>
                <w:sz w:val="22"/>
              </w:rPr>
              <w:t>供应商自报</w:t>
            </w:r>
          </w:p>
        </w:tc>
        <w:tc>
          <w:tcPr>
            <w:tcW w:w="0" w:type="auto"/>
            <w:tcBorders>
              <w:top w:val="single" w:sz="4" w:space="0" w:color="auto"/>
              <w:left w:val="single" w:sz="4" w:space="0" w:color="auto"/>
              <w:bottom w:val="single" w:sz="4" w:space="0" w:color="auto"/>
              <w:right w:val="single" w:sz="4" w:space="0" w:color="auto"/>
            </w:tcBorders>
            <w:vAlign w:val="center"/>
          </w:tcPr>
          <w:p w:rsidR="00954ADC" w:rsidRDefault="00954ADC" w:rsidP="000F075C">
            <w:pPr>
              <w:widowControl/>
              <w:snapToGrid w:val="0"/>
              <w:spacing w:line="300" w:lineRule="auto"/>
              <w:jc w:val="center"/>
              <w:rPr>
                <w:rFonts w:ascii="Times New Roman" w:hAnsi="Times New Roman"/>
                <w:kern w:val="0"/>
                <w:sz w:val="22"/>
              </w:rPr>
            </w:pPr>
            <w:r>
              <w:rPr>
                <w:rFonts w:ascii="Times New Roman" w:hAnsi="Times New Roman" w:hint="eastAsia"/>
                <w:kern w:val="0"/>
                <w:sz w:val="22"/>
              </w:rPr>
              <w:t>供应商自报</w:t>
            </w:r>
          </w:p>
        </w:tc>
      </w:tr>
    </w:tbl>
    <w:p w:rsidR="00954ADC" w:rsidRDefault="00954ADC" w:rsidP="00954ADC">
      <w:pPr>
        <w:snapToGrid w:val="0"/>
        <w:ind w:firstLineChars="200" w:firstLine="442"/>
        <w:jc w:val="left"/>
        <w:rPr>
          <w:b/>
          <w:color w:val="0000FF"/>
          <w:sz w:val="22"/>
        </w:rPr>
      </w:pPr>
      <w:r>
        <w:rPr>
          <w:rFonts w:hint="eastAsia"/>
          <w:b/>
          <w:color w:val="0000FF"/>
          <w:sz w:val="22"/>
        </w:rPr>
        <w:t>说明：投标人在约定期限内以不高于其投标文件《使用周期成本报价明细表》中报价的价格，向采购人提供对应服务。</w:t>
      </w:r>
    </w:p>
    <w:p w:rsidR="00954ADC" w:rsidRDefault="00954ADC" w:rsidP="00954ADC">
      <w:pPr>
        <w:adjustRightInd w:val="0"/>
        <w:snapToGrid w:val="0"/>
        <w:spacing w:line="300" w:lineRule="auto"/>
        <w:ind w:firstLineChars="200" w:firstLine="442"/>
        <w:jc w:val="left"/>
        <w:outlineLvl w:val="2"/>
        <w:rPr>
          <w:rFonts w:ascii="Times New Roman" w:hAnsi="Times New Roman"/>
          <w:b/>
          <w:color w:val="000000"/>
          <w:sz w:val="22"/>
        </w:rPr>
      </w:pPr>
      <w:bookmarkStart w:id="18" w:name="_Toc216707564"/>
      <w:r>
        <w:rPr>
          <w:rFonts w:ascii="Times New Roman" w:hAnsi="Times New Roman"/>
          <w:b/>
          <w:color w:val="000000"/>
          <w:sz w:val="22"/>
        </w:rPr>
        <w:t>13</w:t>
      </w:r>
      <w:r>
        <w:rPr>
          <w:rFonts w:ascii="Times New Roman" w:hAnsi="Times New Roman"/>
          <w:b/>
          <w:color w:val="000000"/>
          <w:sz w:val="22"/>
        </w:rPr>
        <w:t>现场组织协调及工作界面</w:t>
      </w:r>
      <w:bookmarkEnd w:id="18"/>
    </w:p>
    <w:p w:rsidR="00954ADC" w:rsidRDefault="00954ADC" w:rsidP="00954ADC">
      <w:pPr>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13.1</w:t>
      </w:r>
      <w:r>
        <w:rPr>
          <w:rFonts w:ascii="Times New Roman" w:hAnsi="Times New Roman"/>
          <w:color w:val="000000"/>
          <w:sz w:val="22"/>
        </w:rPr>
        <w:t>与政府有关部门的协调配合</w:t>
      </w:r>
    </w:p>
    <w:p w:rsidR="00954ADC" w:rsidRDefault="00954ADC" w:rsidP="00954ADC">
      <w:pPr>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13.2</w:t>
      </w:r>
      <w:r>
        <w:rPr>
          <w:rFonts w:ascii="Times New Roman" w:hAnsi="Times New Roman"/>
          <w:color w:val="000000"/>
          <w:sz w:val="22"/>
        </w:rPr>
        <w:t>与其他承包商的协调及交接工作</w:t>
      </w:r>
    </w:p>
    <w:p w:rsidR="00954ADC" w:rsidRDefault="00954ADC" w:rsidP="00954ADC">
      <w:pPr>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13.3</w:t>
      </w:r>
      <w:r>
        <w:rPr>
          <w:rFonts w:ascii="Times New Roman" w:hAnsi="Times New Roman"/>
          <w:color w:val="000000"/>
          <w:sz w:val="22"/>
        </w:rPr>
        <w:t>与总承包商的协调工作</w:t>
      </w:r>
    </w:p>
    <w:p w:rsidR="00954ADC" w:rsidRDefault="00954ADC" w:rsidP="00954ADC">
      <w:pPr>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13.4</w:t>
      </w:r>
      <w:r>
        <w:rPr>
          <w:rFonts w:ascii="Times New Roman" w:hAnsi="Times New Roman"/>
          <w:color w:val="000000"/>
          <w:sz w:val="22"/>
        </w:rPr>
        <w:t>消防承包商的协调工作</w:t>
      </w:r>
    </w:p>
    <w:p w:rsidR="00954ADC" w:rsidRDefault="00954ADC" w:rsidP="00954ADC">
      <w:pPr>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13.5</w:t>
      </w:r>
      <w:r>
        <w:rPr>
          <w:rFonts w:ascii="Times New Roman" w:hAnsi="Times New Roman"/>
          <w:color w:val="000000"/>
          <w:sz w:val="22"/>
        </w:rPr>
        <w:t>与弱电承包商的协调工作</w:t>
      </w:r>
    </w:p>
    <w:p w:rsidR="00954ADC" w:rsidRDefault="00954ADC" w:rsidP="00954ADC">
      <w:pPr>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13.6</w:t>
      </w:r>
      <w:r>
        <w:rPr>
          <w:rFonts w:ascii="Times New Roman" w:hAnsi="Times New Roman"/>
          <w:color w:val="000000"/>
          <w:sz w:val="22"/>
        </w:rPr>
        <w:t>与装修承包商的协调工作</w:t>
      </w:r>
    </w:p>
    <w:p w:rsidR="00954ADC" w:rsidRDefault="00954ADC" w:rsidP="00954ADC">
      <w:pPr>
        <w:snapToGrid w:val="0"/>
        <w:spacing w:line="300" w:lineRule="auto"/>
        <w:ind w:firstLineChars="200" w:firstLine="440"/>
        <w:jc w:val="left"/>
        <w:rPr>
          <w:rFonts w:ascii="Times New Roman" w:hAnsi="Times New Roman"/>
          <w:color w:val="000000"/>
          <w:sz w:val="22"/>
        </w:rPr>
      </w:pPr>
    </w:p>
    <w:p w:rsidR="00954ADC" w:rsidRDefault="00954ADC" w:rsidP="00954ADC">
      <w:pPr>
        <w:adjustRightInd w:val="0"/>
        <w:snapToGrid w:val="0"/>
        <w:spacing w:line="300" w:lineRule="auto"/>
        <w:jc w:val="center"/>
        <w:outlineLvl w:val="1"/>
        <w:rPr>
          <w:rFonts w:ascii="Times New Roman" w:eastAsia="黑体" w:hAnsi="Times New Roman"/>
          <w:color w:val="000000"/>
          <w:sz w:val="30"/>
          <w:szCs w:val="30"/>
        </w:rPr>
      </w:pPr>
      <w:bookmarkStart w:id="19" w:name="_Toc216707565"/>
      <w:r>
        <w:rPr>
          <w:rFonts w:ascii="Times New Roman" w:eastAsia="黑体" w:hAnsi="Times New Roman"/>
          <w:color w:val="000000"/>
          <w:sz w:val="30"/>
          <w:szCs w:val="30"/>
        </w:rPr>
        <w:t>四、投标报价须知</w:t>
      </w:r>
      <w:bookmarkEnd w:id="12"/>
      <w:bookmarkEnd w:id="19"/>
    </w:p>
    <w:p w:rsidR="00954ADC" w:rsidRDefault="00954ADC" w:rsidP="00954ADC">
      <w:pPr>
        <w:adjustRightInd w:val="0"/>
        <w:snapToGrid w:val="0"/>
        <w:spacing w:line="300" w:lineRule="auto"/>
        <w:ind w:firstLineChars="200" w:firstLine="442"/>
        <w:jc w:val="left"/>
        <w:outlineLvl w:val="2"/>
        <w:rPr>
          <w:rFonts w:ascii="Times New Roman" w:hAnsi="Times New Roman"/>
          <w:b/>
          <w:color w:val="000000"/>
          <w:sz w:val="22"/>
        </w:rPr>
      </w:pPr>
      <w:bookmarkStart w:id="20" w:name="_Toc216707566"/>
      <w:r>
        <w:rPr>
          <w:rFonts w:ascii="Times New Roman" w:hAnsi="Times New Roman"/>
          <w:b/>
          <w:color w:val="000000"/>
          <w:sz w:val="22"/>
        </w:rPr>
        <w:t>14</w:t>
      </w:r>
      <w:r>
        <w:rPr>
          <w:rFonts w:ascii="Times New Roman" w:hAnsi="Times New Roman"/>
          <w:b/>
          <w:color w:val="000000"/>
          <w:sz w:val="22"/>
        </w:rPr>
        <w:t>投标报价依据</w:t>
      </w:r>
      <w:bookmarkEnd w:id="20"/>
    </w:p>
    <w:p w:rsidR="00954ADC" w:rsidRDefault="00954ADC" w:rsidP="00954ADC">
      <w:pPr>
        <w:snapToGrid w:val="0"/>
        <w:spacing w:line="300" w:lineRule="auto"/>
        <w:ind w:firstLineChars="200" w:firstLine="440"/>
        <w:jc w:val="left"/>
        <w:rPr>
          <w:rFonts w:ascii="Times New Roman" w:hAnsi="Times New Roman"/>
          <w:color w:val="000000"/>
          <w:sz w:val="22"/>
          <w:lang w:val="zh-TW"/>
        </w:rPr>
      </w:pPr>
      <w:r>
        <w:rPr>
          <w:rFonts w:ascii="Times New Roman" w:hAnsi="Times New Roman"/>
          <w:color w:val="000000"/>
          <w:sz w:val="22"/>
        </w:rPr>
        <w:t xml:space="preserve">14.1 </w:t>
      </w:r>
      <w:r>
        <w:rPr>
          <w:rFonts w:ascii="Times New Roman" w:hAnsi="Times New Roman"/>
          <w:color w:val="000000"/>
          <w:sz w:val="22"/>
        </w:rPr>
        <w:t>投标报价计算依据包括本项目的招标文件（包括提供的附件）、招标文件答疑或修改的补充文书、供货清单、项</w:t>
      </w:r>
      <w:r>
        <w:rPr>
          <w:rFonts w:ascii="Times New Roman" w:hAnsi="Times New Roman"/>
          <w:color w:val="000000"/>
          <w:sz w:val="22"/>
          <w:lang w:val="zh-TW"/>
        </w:rPr>
        <w:t>目现场条件等。</w:t>
      </w:r>
    </w:p>
    <w:p w:rsidR="00954ADC" w:rsidRDefault="00954ADC" w:rsidP="00954ADC">
      <w:pPr>
        <w:snapToGrid w:val="0"/>
        <w:spacing w:line="300" w:lineRule="auto"/>
        <w:ind w:firstLineChars="200" w:firstLine="440"/>
        <w:jc w:val="left"/>
        <w:rPr>
          <w:rFonts w:ascii="Times New Roman" w:hAnsi="Times New Roman"/>
          <w:color w:val="000000"/>
          <w:sz w:val="22"/>
          <w:lang w:val="zh-TW"/>
        </w:rPr>
      </w:pPr>
      <w:r>
        <w:rPr>
          <w:rFonts w:ascii="Times New Roman" w:hAnsi="Times New Roman"/>
          <w:color w:val="000000"/>
          <w:sz w:val="22"/>
          <w:lang w:val="zh-TW"/>
        </w:rPr>
        <w:t xml:space="preserve">14.2 </w:t>
      </w:r>
      <w:r>
        <w:rPr>
          <w:rFonts w:ascii="Times New Roman" w:hAnsi="Times New Roman"/>
          <w:color w:val="000000"/>
          <w:sz w:val="22"/>
          <w:lang w:val="zh-TW"/>
        </w:rPr>
        <w:t>招标文件明确的</w:t>
      </w:r>
      <w:r>
        <w:rPr>
          <w:rFonts w:ascii="Times New Roman" w:hAnsi="Times New Roman" w:hint="eastAsia"/>
          <w:color w:val="000000"/>
          <w:sz w:val="22"/>
          <w:lang w:val="zh-TW"/>
        </w:rPr>
        <w:t>项目</w:t>
      </w:r>
      <w:r>
        <w:rPr>
          <w:rFonts w:ascii="Times New Roman" w:hAnsi="Times New Roman"/>
          <w:color w:val="000000"/>
          <w:sz w:val="22"/>
          <w:lang w:val="zh-TW"/>
        </w:rPr>
        <w:t>范围、</w:t>
      </w:r>
      <w:r>
        <w:rPr>
          <w:rFonts w:ascii="Times New Roman" w:hAnsi="Times New Roman" w:hint="eastAsia"/>
          <w:color w:val="000000"/>
          <w:sz w:val="22"/>
          <w:lang w:val="zh-TW"/>
        </w:rPr>
        <w:t>供货</w:t>
      </w:r>
      <w:r>
        <w:rPr>
          <w:rFonts w:ascii="Times New Roman" w:hAnsi="Times New Roman"/>
          <w:color w:val="000000"/>
          <w:sz w:val="22"/>
          <w:lang w:val="zh-TW"/>
        </w:rPr>
        <w:t>内容、</w:t>
      </w:r>
      <w:r>
        <w:rPr>
          <w:rFonts w:ascii="Times New Roman" w:hAnsi="Times New Roman" w:hint="eastAsia"/>
          <w:color w:val="000000"/>
          <w:sz w:val="22"/>
          <w:lang w:val="zh-TW"/>
        </w:rPr>
        <w:t>供货</w:t>
      </w:r>
      <w:r>
        <w:rPr>
          <w:rFonts w:ascii="Times New Roman" w:hAnsi="Times New Roman"/>
          <w:color w:val="000000"/>
          <w:sz w:val="22"/>
          <w:lang w:val="zh-TW"/>
        </w:rPr>
        <w:t>期限、</w:t>
      </w:r>
      <w:r>
        <w:rPr>
          <w:rFonts w:ascii="Times New Roman" w:hAnsi="Times New Roman" w:hint="eastAsia"/>
          <w:color w:val="000000"/>
          <w:sz w:val="22"/>
          <w:lang w:val="zh-TW"/>
        </w:rPr>
        <w:t>产品及安装</w:t>
      </w:r>
      <w:r>
        <w:rPr>
          <w:rFonts w:ascii="Times New Roman" w:hAnsi="Times New Roman"/>
          <w:color w:val="000000"/>
          <w:sz w:val="22"/>
          <w:lang w:val="zh-TW"/>
        </w:rPr>
        <w:t>质量要求、</w:t>
      </w:r>
      <w:r>
        <w:rPr>
          <w:rFonts w:ascii="Times New Roman" w:hAnsi="Times New Roman" w:hint="eastAsia"/>
          <w:color w:val="000000"/>
          <w:sz w:val="22"/>
          <w:lang w:val="zh-TW"/>
        </w:rPr>
        <w:t>验收要求及售后服务要求</w:t>
      </w:r>
      <w:r>
        <w:rPr>
          <w:rFonts w:ascii="Times New Roman" w:hAnsi="Times New Roman"/>
          <w:color w:val="000000"/>
          <w:sz w:val="22"/>
          <w:lang w:val="zh-TW"/>
        </w:rPr>
        <w:t>等。</w:t>
      </w:r>
    </w:p>
    <w:p w:rsidR="00954ADC" w:rsidRDefault="00954ADC" w:rsidP="00954ADC">
      <w:pPr>
        <w:snapToGrid w:val="0"/>
        <w:spacing w:line="300" w:lineRule="auto"/>
        <w:ind w:firstLineChars="200" w:firstLine="440"/>
        <w:jc w:val="left"/>
        <w:rPr>
          <w:rFonts w:ascii="Times New Roman" w:hAnsi="Times New Roman"/>
          <w:color w:val="000000"/>
          <w:sz w:val="22"/>
          <w:lang w:val="zh-TW"/>
        </w:rPr>
      </w:pPr>
      <w:r>
        <w:rPr>
          <w:rFonts w:ascii="Times New Roman" w:hAnsi="Times New Roman"/>
          <w:color w:val="000000"/>
          <w:sz w:val="22"/>
          <w:lang w:val="zh-TW"/>
        </w:rPr>
        <w:t>14.3</w:t>
      </w:r>
      <w:r>
        <w:rPr>
          <w:rFonts w:ascii="Times New Roman" w:hAnsi="Times New Roman"/>
          <w:color w:val="000000"/>
          <w:sz w:val="22"/>
          <w:lang w:val="zh-TW"/>
        </w:rPr>
        <w:t>供货清单说明</w:t>
      </w:r>
    </w:p>
    <w:p w:rsidR="00954ADC" w:rsidRDefault="00954ADC" w:rsidP="00954ADC">
      <w:pPr>
        <w:snapToGrid w:val="0"/>
        <w:spacing w:line="300" w:lineRule="auto"/>
        <w:ind w:firstLineChars="200" w:firstLine="440"/>
        <w:jc w:val="left"/>
        <w:rPr>
          <w:rFonts w:ascii="Times New Roman" w:hAnsi="Times New Roman"/>
          <w:color w:val="000000"/>
          <w:sz w:val="22"/>
          <w:lang w:val="zh-TW"/>
        </w:rPr>
      </w:pPr>
      <w:r>
        <w:rPr>
          <w:rFonts w:ascii="Times New Roman" w:hAnsi="Times New Roman"/>
          <w:color w:val="000000"/>
          <w:sz w:val="22"/>
          <w:lang w:val="zh-TW"/>
        </w:rPr>
        <w:t xml:space="preserve">14.3.1 </w:t>
      </w:r>
      <w:r>
        <w:rPr>
          <w:rFonts w:ascii="Times New Roman" w:hAnsi="Times New Roman"/>
          <w:color w:val="000000"/>
          <w:sz w:val="22"/>
          <w:lang w:val="zh-TW"/>
        </w:rPr>
        <w:t>供货清单应与投标人须知、合同条件、项目质量标准和要求等文件结合起来理解或解释。</w:t>
      </w:r>
    </w:p>
    <w:p w:rsidR="00954ADC" w:rsidRDefault="00954ADC" w:rsidP="00954ADC">
      <w:pPr>
        <w:snapToGrid w:val="0"/>
        <w:spacing w:line="300" w:lineRule="auto"/>
        <w:ind w:firstLineChars="200" w:firstLine="440"/>
        <w:jc w:val="left"/>
        <w:rPr>
          <w:rFonts w:ascii="Times New Roman" w:hAnsi="Times New Roman"/>
          <w:color w:val="000000"/>
          <w:sz w:val="22"/>
          <w:lang w:val="zh-TW"/>
        </w:rPr>
      </w:pPr>
      <w:r>
        <w:rPr>
          <w:rFonts w:ascii="Times New Roman" w:hAnsi="Times New Roman"/>
          <w:color w:val="000000"/>
          <w:sz w:val="22"/>
          <w:lang w:val="zh-TW"/>
        </w:rPr>
        <w:t>14.3.2</w:t>
      </w:r>
      <w:r>
        <w:rPr>
          <w:rFonts w:ascii="Times New Roman" w:hAnsi="Times New Roman"/>
          <w:color w:val="000000"/>
          <w:sz w:val="22"/>
          <w:lang w:val="zh-TW"/>
        </w:rPr>
        <w:t>采购人提供的供货清单是依照采购需求测算出的主要工作内容，与最终的实际履约可能存在小的出入，各投标人应自行认真踏勘现场，了解招标需求。投标人如发现清单和实际工作内容不一致时，应立即以书面形式通知采购人核查，除非采购人以答疑文件或补充文件予以更正，否则，投标人不得缩减供货清单内容。</w:t>
      </w:r>
    </w:p>
    <w:p w:rsidR="00954ADC" w:rsidRDefault="00954ADC" w:rsidP="00954ADC">
      <w:pPr>
        <w:adjustRightInd w:val="0"/>
        <w:snapToGrid w:val="0"/>
        <w:spacing w:line="300" w:lineRule="auto"/>
        <w:ind w:firstLineChars="200" w:firstLine="442"/>
        <w:jc w:val="left"/>
        <w:outlineLvl w:val="2"/>
        <w:rPr>
          <w:rFonts w:ascii="Times New Roman" w:hAnsi="Times New Roman"/>
          <w:b/>
          <w:color w:val="000000"/>
          <w:sz w:val="22"/>
          <w:lang w:val="zh-TW"/>
        </w:rPr>
      </w:pPr>
      <w:bookmarkStart w:id="21" w:name="_Toc216707567"/>
      <w:r>
        <w:rPr>
          <w:rFonts w:ascii="Times New Roman" w:hAnsi="Times New Roman"/>
          <w:b/>
          <w:color w:val="000000"/>
          <w:sz w:val="22"/>
          <w:lang w:val="zh-TW"/>
        </w:rPr>
        <w:t>15</w:t>
      </w:r>
      <w:r>
        <w:rPr>
          <w:rFonts w:ascii="Times New Roman" w:hAnsi="Times New Roman"/>
          <w:b/>
          <w:color w:val="000000"/>
          <w:sz w:val="22"/>
          <w:lang w:val="zh-TW"/>
        </w:rPr>
        <w:t>投标报价内容</w:t>
      </w:r>
      <w:bookmarkEnd w:id="21"/>
    </w:p>
    <w:p w:rsidR="00954ADC" w:rsidRDefault="00954ADC" w:rsidP="00954ADC">
      <w:pPr>
        <w:snapToGrid w:val="0"/>
        <w:spacing w:line="300" w:lineRule="auto"/>
        <w:ind w:firstLineChars="200" w:firstLine="440"/>
        <w:jc w:val="left"/>
        <w:rPr>
          <w:rFonts w:ascii="Times New Roman" w:hAnsi="Times New Roman"/>
          <w:color w:val="000000"/>
          <w:sz w:val="22"/>
          <w:lang w:val="zh-TW"/>
        </w:rPr>
      </w:pPr>
      <w:r>
        <w:rPr>
          <w:rFonts w:ascii="Times New Roman" w:hAnsi="Times New Roman"/>
          <w:color w:val="000000"/>
          <w:sz w:val="22"/>
          <w:lang w:val="zh-TW"/>
        </w:rPr>
        <w:t>15.1</w:t>
      </w:r>
      <w:r>
        <w:rPr>
          <w:rFonts w:ascii="Times New Roman" w:hAnsi="Times New Roman"/>
          <w:color w:val="0000FF"/>
          <w:sz w:val="22"/>
        </w:rPr>
        <w:t>投标报价应包括为实施本项目所需的设备和材料采购、加工制造、运输、装卸、</w:t>
      </w:r>
      <w:r>
        <w:rPr>
          <w:rFonts w:ascii="Times New Roman" w:hAnsi="Times New Roman"/>
          <w:color w:val="0000FF"/>
          <w:sz w:val="22"/>
        </w:rPr>
        <w:lastRenderedPageBreak/>
        <w:t>仓储、保管、培训、验收、配合、保险、劳务、管理、利润、税费、伴随服务费用（包括安装、调试等）、</w:t>
      </w:r>
      <w:r>
        <w:rPr>
          <w:rFonts w:ascii="Times New Roman" w:hAnsi="Times New Roman" w:hint="eastAsia"/>
          <w:color w:val="0000FF"/>
          <w:sz w:val="22"/>
        </w:rPr>
        <w:t>售后服务、</w:t>
      </w:r>
      <w:r>
        <w:rPr>
          <w:rFonts w:ascii="Times New Roman" w:hAnsi="Times New Roman"/>
          <w:color w:val="0000FF"/>
          <w:sz w:val="22"/>
        </w:rPr>
        <w:t>履约过程中的全部风险和责任等所有相关因素涉及的全部费用</w:t>
      </w:r>
    </w:p>
    <w:p w:rsidR="00954ADC" w:rsidRDefault="00954ADC" w:rsidP="00954ADC">
      <w:pPr>
        <w:snapToGrid w:val="0"/>
        <w:spacing w:line="300" w:lineRule="auto"/>
        <w:ind w:firstLineChars="200" w:firstLine="440"/>
        <w:jc w:val="left"/>
        <w:rPr>
          <w:rFonts w:ascii="Times New Roman" w:hAnsi="Times New Roman"/>
          <w:color w:val="000000"/>
          <w:sz w:val="22"/>
          <w:lang w:val="zh-TW"/>
        </w:rPr>
      </w:pPr>
      <w:r>
        <w:rPr>
          <w:rFonts w:ascii="Times New Roman" w:hAnsi="Times New Roman"/>
          <w:sz w:val="22"/>
          <w:lang w:val="zh-TW"/>
        </w:rPr>
        <w:t>15.</w:t>
      </w:r>
      <w:r>
        <w:rPr>
          <w:rFonts w:ascii="Times New Roman" w:hAnsi="Times New Roman" w:hint="eastAsia"/>
          <w:sz w:val="22"/>
          <w:lang w:val="zh-TW"/>
        </w:rPr>
        <w:t>2</w:t>
      </w:r>
      <w:r>
        <w:rPr>
          <w:rFonts w:ascii="Times New Roman" w:hAnsi="Times New Roman"/>
          <w:color w:val="000000"/>
          <w:sz w:val="22"/>
          <w:lang w:val="zh-TW"/>
        </w:rPr>
        <w:t>投标报价中投标人应考虑本项目可能存在的风险因素。投标报价应将所有工作内容考虑在内，如有漏项或缺项，均属于投标人的风险</w:t>
      </w:r>
      <w:r>
        <w:rPr>
          <w:rFonts w:ascii="Times New Roman" w:eastAsiaTheme="minorEastAsia" w:hAnsiTheme="minorEastAsia"/>
          <w:sz w:val="22"/>
        </w:rPr>
        <w:t>，其费用视作已分配在报价明细表内单价或总价之中</w:t>
      </w:r>
      <w:r>
        <w:rPr>
          <w:rFonts w:ascii="Times New Roman" w:hAnsi="Times New Roman"/>
          <w:color w:val="000000"/>
          <w:sz w:val="22"/>
          <w:lang w:val="zh-TW"/>
        </w:rPr>
        <w:t>。投标人应逐项计算并填写单价、合计价和总价，投标人没有填写单价和合计价的项目将被认为此项目所涉及的全部费用已包含在其他相关项目及投标总价中。</w:t>
      </w:r>
    </w:p>
    <w:p w:rsidR="00954ADC" w:rsidRPr="00B2500C" w:rsidRDefault="00954ADC" w:rsidP="00954ADC">
      <w:pPr>
        <w:snapToGrid w:val="0"/>
        <w:spacing w:line="300" w:lineRule="auto"/>
        <w:ind w:firstLineChars="200" w:firstLine="440"/>
        <w:jc w:val="left"/>
        <w:rPr>
          <w:rFonts w:ascii="Times New Roman" w:hAnsi="Times New Roman"/>
          <w:b/>
          <w:bCs/>
          <w:color w:val="FF0000"/>
          <w:sz w:val="22"/>
          <w:u w:val="wavyHeavy"/>
        </w:rPr>
      </w:pPr>
      <w:r>
        <w:rPr>
          <w:rFonts w:ascii="Times New Roman" w:hAnsi="Times New Roman"/>
          <w:sz w:val="22"/>
          <w:lang w:val="zh-TW"/>
        </w:rPr>
        <w:t>15.</w:t>
      </w:r>
      <w:r>
        <w:rPr>
          <w:rFonts w:ascii="Times New Roman" w:hAnsi="Times New Roman" w:hint="eastAsia"/>
          <w:sz w:val="22"/>
          <w:lang w:val="zh-TW"/>
        </w:rPr>
        <w:t>3</w:t>
      </w:r>
      <w:r>
        <w:rPr>
          <w:rFonts w:ascii="Times New Roman" w:hAnsi="Times New Roman"/>
          <w:color w:val="000000"/>
          <w:sz w:val="22"/>
          <w:lang w:val="zh-TW"/>
        </w:rPr>
        <w:t>投标报价中投标人应考虑本项目可能存在的风险因素。在项目实施期内，对于除不可抗力之外，主材、人工价格上涨以及可能存在的其它任何风险因素，投标人应自行考虑，在合同履约期内中标价不作调整。</w:t>
      </w:r>
    </w:p>
    <w:p w:rsidR="00954ADC" w:rsidRDefault="00954ADC" w:rsidP="00954ADC">
      <w:pPr>
        <w:snapToGrid w:val="0"/>
        <w:spacing w:line="300" w:lineRule="auto"/>
        <w:ind w:firstLineChars="200" w:firstLine="440"/>
        <w:jc w:val="left"/>
        <w:rPr>
          <w:rFonts w:ascii="Times New Roman" w:hAnsi="Times New Roman"/>
          <w:color w:val="000000"/>
          <w:sz w:val="22"/>
          <w:lang w:val="zh-TW"/>
        </w:rPr>
      </w:pPr>
      <w:r>
        <w:rPr>
          <w:rFonts w:ascii="Times New Roman" w:hAnsi="Times New Roman"/>
          <w:sz w:val="22"/>
          <w:lang w:val="zh-TW"/>
        </w:rPr>
        <w:t>15.</w:t>
      </w:r>
      <w:r>
        <w:rPr>
          <w:rFonts w:ascii="Times New Roman" w:hAnsi="Times New Roman" w:hint="eastAsia"/>
          <w:sz w:val="22"/>
          <w:lang w:val="zh-TW"/>
        </w:rPr>
        <w:t>4</w:t>
      </w:r>
      <w:r>
        <w:rPr>
          <w:rFonts w:ascii="Times New Roman" w:hAnsi="Times New Roman"/>
          <w:color w:val="000000"/>
          <w:sz w:val="22"/>
          <w:lang w:val="zh-TW"/>
        </w:rPr>
        <w:t>投标人按照投标文件格式中所附的表式完整地填写报价一览表及各类投标报价明细表，说明其拟提供服务的内容、数量、价格、时间、价格构成等。</w:t>
      </w:r>
    </w:p>
    <w:p w:rsidR="00954ADC" w:rsidRDefault="00954ADC" w:rsidP="00954ADC">
      <w:pPr>
        <w:snapToGrid w:val="0"/>
        <w:spacing w:line="300" w:lineRule="auto"/>
        <w:ind w:firstLineChars="200" w:firstLine="440"/>
        <w:jc w:val="left"/>
        <w:rPr>
          <w:rFonts w:ascii="Times New Roman" w:hAnsi="Times New Roman"/>
          <w:sz w:val="22"/>
        </w:rPr>
      </w:pPr>
      <w:r>
        <w:rPr>
          <w:rFonts w:ascii="Times New Roman" w:hAnsi="Times New Roman" w:hint="eastAsia"/>
          <w:sz w:val="22"/>
          <w:lang w:val="zh-TW"/>
        </w:rPr>
        <w:t>15.5</w:t>
      </w:r>
      <w:r>
        <w:rPr>
          <w:rFonts w:ascii="Times New Roman" w:hAnsi="Times New Roman"/>
          <w:color w:val="000000"/>
          <w:sz w:val="22"/>
          <w:lang w:val="zh-TW"/>
        </w:rPr>
        <w:t>投标人只需在《开标一览表》中报出对应的投标价格即可。</w:t>
      </w:r>
    </w:p>
    <w:p w:rsidR="00954ADC" w:rsidRDefault="00954ADC" w:rsidP="00954ADC">
      <w:pPr>
        <w:adjustRightInd w:val="0"/>
        <w:snapToGrid w:val="0"/>
        <w:spacing w:line="300" w:lineRule="auto"/>
        <w:ind w:firstLineChars="200" w:firstLine="442"/>
        <w:jc w:val="left"/>
        <w:outlineLvl w:val="2"/>
        <w:rPr>
          <w:rFonts w:ascii="Times New Roman" w:hAnsi="Times New Roman"/>
          <w:b/>
          <w:color w:val="000000"/>
          <w:sz w:val="22"/>
        </w:rPr>
      </w:pPr>
      <w:bookmarkStart w:id="22" w:name="_Toc216707568"/>
      <w:r>
        <w:rPr>
          <w:rFonts w:ascii="Times New Roman" w:hAnsi="Times New Roman"/>
          <w:b/>
          <w:color w:val="000000"/>
          <w:sz w:val="22"/>
        </w:rPr>
        <w:t>16</w:t>
      </w:r>
      <w:r>
        <w:rPr>
          <w:rFonts w:ascii="Times New Roman" w:hAnsi="Times New Roman"/>
          <w:b/>
          <w:color w:val="000000"/>
          <w:sz w:val="22"/>
        </w:rPr>
        <w:t>投标报价控制性条款</w:t>
      </w:r>
      <w:bookmarkEnd w:id="22"/>
    </w:p>
    <w:p w:rsidR="00954ADC" w:rsidRDefault="00954ADC" w:rsidP="00954ADC">
      <w:pPr>
        <w:snapToGrid w:val="0"/>
        <w:spacing w:line="300" w:lineRule="auto"/>
        <w:ind w:firstLineChars="200" w:firstLine="440"/>
        <w:jc w:val="left"/>
        <w:rPr>
          <w:rFonts w:ascii="Times New Roman" w:hAnsi="Times New Roman"/>
          <w:color w:val="000000"/>
          <w:sz w:val="22"/>
          <w:lang w:val="zh-TW"/>
        </w:rPr>
      </w:pPr>
      <w:r>
        <w:rPr>
          <w:rFonts w:ascii="Times New Roman" w:hAnsi="Times New Roman"/>
          <w:color w:val="000000"/>
          <w:sz w:val="22"/>
          <w:lang w:val="zh-TW"/>
        </w:rPr>
        <w:t>16.1</w:t>
      </w:r>
      <w:r>
        <w:rPr>
          <w:rFonts w:ascii="Times New Roman" w:hAnsi="Times New Roman"/>
          <w:color w:val="000000"/>
          <w:sz w:val="22"/>
          <w:lang w:val="zh-TW"/>
        </w:rPr>
        <w:t>投标报价不得超过公布的预算金额</w:t>
      </w:r>
      <w:r>
        <w:rPr>
          <w:rFonts w:ascii="Times New Roman" w:hAnsi="Times New Roman" w:hint="eastAsia"/>
          <w:color w:val="000000"/>
          <w:sz w:val="22"/>
          <w:lang w:val="zh-TW"/>
        </w:rPr>
        <w:t>或最高限价</w:t>
      </w:r>
      <w:r>
        <w:rPr>
          <w:rFonts w:ascii="Times New Roman" w:hAnsi="Times New Roman"/>
          <w:color w:val="000000"/>
          <w:sz w:val="22"/>
          <w:lang w:val="zh-TW"/>
        </w:rPr>
        <w:t>，其中各包件或各分项报价（如有要求）均不得超过对应的预算金额</w:t>
      </w:r>
      <w:r>
        <w:rPr>
          <w:rFonts w:ascii="Times New Roman" w:hAnsi="Times New Roman" w:hint="eastAsia"/>
          <w:color w:val="000000"/>
          <w:sz w:val="22"/>
          <w:lang w:val="zh-TW"/>
        </w:rPr>
        <w:t>或最高限价</w:t>
      </w:r>
      <w:r>
        <w:rPr>
          <w:rFonts w:ascii="Times New Roman" w:hAnsi="Times New Roman"/>
          <w:color w:val="000000"/>
          <w:sz w:val="22"/>
          <w:lang w:val="zh-TW"/>
        </w:rPr>
        <w:t>。</w:t>
      </w:r>
    </w:p>
    <w:p w:rsidR="00954ADC" w:rsidRDefault="00954ADC" w:rsidP="00954ADC">
      <w:pPr>
        <w:snapToGrid w:val="0"/>
        <w:spacing w:line="300" w:lineRule="auto"/>
        <w:ind w:firstLineChars="200" w:firstLine="440"/>
        <w:jc w:val="left"/>
        <w:rPr>
          <w:rFonts w:ascii="Times New Roman" w:hAnsi="Times New Roman"/>
          <w:color w:val="000000"/>
          <w:sz w:val="22"/>
          <w:lang w:val="zh-TW"/>
        </w:rPr>
      </w:pPr>
      <w:r>
        <w:rPr>
          <w:rFonts w:ascii="Times New Roman" w:hAnsi="Times New Roman"/>
          <w:color w:val="000000"/>
          <w:sz w:val="22"/>
          <w:lang w:val="zh-TW"/>
        </w:rPr>
        <w:t>16.2</w:t>
      </w:r>
      <w:r>
        <w:rPr>
          <w:rFonts w:ascii="Times New Roman" w:hAnsi="Times New Roman"/>
          <w:color w:val="000000"/>
          <w:sz w:val="22"/>
          <w:lang w:val="zh-TW"/>
        </w:rPr>
        <w:t>本项目只允许有一个报价，任何有选择的报价将不予接受。</w:t>
      </w:r>
    </w:p>
    <w:p w:rsidR="00954ADC" w:rsidRDefault="00954ADC" w:rsidP="00954ADC">
      <w:pPr>
        <w:snapToGrid w:val="0"/>
        <w:spacing w:line="300" w:lineRule="auto"/>
        <w:ind w:firstLineChars="200" w:firstLine="440"/>
        <w:jc w:val="left"/>
        <w:rPr>
          <w:rFonts w:ascii="Times New Roman" w:hAnsi="Times New Roman"/>
          <w:color w:val="000000"/>
          <w:sz w:val="22"/>
          <w:lang w:val="zh-TW"/>
        </w:rPr>
      </w:pPr>
      <w:r>
        <w:rPr>
          <w:rFonts w:ascii="Times New Roman" w:hAnsi="Times New Roman"/>
          <w:color w:val="000000"/>
          <w:sz w:val="22"/>
          <w:lang w:val="zh-TW"/>
        </w:rPr>
        <w:t>16.3</w:t>
      </w:r>
      <w:r>
        <w:rPr>
          <w:rFonts w:ascii="Times New Roman" w:hAnsi="Times New Roman"/>
          <w:color w:val="000000"/>
          <w:sz w:val="22"/>
          <w:lang w:val="zh-TW"/>
        </w:rPr>
        <w:t>投标人提供的</w:t>
      </w:r>
      <w:r>
        <w:rPr>
          <w:rFonts w:ascii="Times New Roman" w:hAnsi="Times New Roman"/>
          <w:color w:val="FF0000"/>
          <w:sz w:val="22"/>
          <w:lang w:val="zh-TW"/>
        </w:rPr>
        <w:t>货物和</w:t>
      </w:r>
      <w:r>
        <w:rPr>
          <w:rFonts w:ascii="Times New Roman" w:hAnsi="Times New Roman"/>
          <w:color w:val="000000"/>
          <w:sz w:val="22"/>
          <w:lang w:val="zh-TW"/>
        </w:rPr>
        <w:t>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954ADC" w:rsidRDefault="00954ADC" w:rsidP="00954ADC">
      <w:pPr>
        <w:snapToGrid w:val="0"/>
        <w:spacing w:line="300" w:lineRule="auto"/>
        <w:ind w:firstLineChars="200" w:firstLine="440"/>
        <w:jc w:val="left"/>
        <w:rPr>
          <w:rFonts w:ascii="Times New Roman" w:hAnsi="Times New Roman"/>
          <w:color w:val="000000"/>
          <w:sz w:val="22"/>
          <w:lang w:val="zh-TW"/>
        </w:rPr>
      </w:pPr>
      <w:r>
        <w:rPr>
          <w:rFonts w:ascii="宋体" w:hAnsi="宋体"/>
          <w:sz w:val="22"/>
        </w:rPr>
        <w:t>★</w:t>
      </w:r>
      <w:r>
        <w:rPr>
          <w:rFonts w:ascii="Times New Roman" w:hAnsi="Times New Roman"/>
          <w:color w:val="000000"/>
          <w:sz w:val="22"/>
          <w:lang w:val="zh-TW"/>
        </w:rPr>
        <w:t>16.</w:t>
      </w:r>
      <w:r>
        <w:rPr>
          <w:rFonts w:ascii="Times New Roman" w:hAnsi="Times New Roman"/>
          <w:color w:val="000000"/>
          <w:sz w:val="22"/>
        </w:rPr>
        <w:t xml:space="preserve">4 </w:t>
      </w:r>
      <w:r>
        <w:rPr>
          <w:rFonts w:ascii="Times New Roman" w:hAnsi="Times New Roman"/>
          <w:color w:val="000000"/>
          <w:sz w:val="22"/>
          <w:lang w:val="zh-TW"/>
        </w:rPr>
        <w:t>经评标委员会审定，投标报价存在下列情形之一的，该投标文件作无效标处理：</w:t>
      </w:r>
    </w:p>
    <w:p w:rsidR="00954ADC" w:rsidRDefault="00954ADC" w:rsidP="00954ADC">
      <w:pPr>
        <w:snapToGrid w:val="0"/>
        <w:spacing w:line="300" w:lineRule="auto"/>
        <w:ind w:firstLineChars="200" w:firstLine="440"/>
        <w:jc w:val="left"/>
        <w:rPr>
          <w:rFonts w:ascii="Times New Roman" w:hAnsi="Times New Roman"/>
          <w:color w:val="000000"/>
          <w:sz w:val="22"/>
          <w:lang w:val="zh-TW"/>
        </w:rPr>
      </w:pPr>
      <w:r>
        <w:rPr>
          <w:rFonts w:ascii="Times New Roman" w:hAnsi="Times New Roman"/>
          <w:color w:val="000000"/>
          <w:sz w:val="22"/>
          <w:lang w:val="zh-TW"/>
        </w:rPr>
        <w:t>16.</w:t>
      </w:r>
      <w:r>
        <w:rPr>
          <w:rFonts w:ascii="Times New Roman" w:hAnsi="Times New Roman"/>
          <w:color w:val="000000"/>
          <w:sz w:val="22"/>
        </w:rPr>
        <w:t>4</w:t>
      </w:r>
      <w:r>
        <w:rPr>
          <w:rFonts w:ascii="Times New Roman" w:hAnsi="Times New Roman"/>
          <w:color w:val="000000"/>
          <w:sz w:val="22"/>
          <w:lang w:val="zh-TW"/>
        </w:rPr>
        <w:t>.1</w:t>
      </w:r>
      <w:r>
        <w:rPr>
          <w:rFonts w:ascii="Times New Roman" w:hAnsi="Times New Roman"/>
          <w:color w:val="000000"/>
          <w:sz w:val="22"/>
          <w:lang w:val="zh-TW"/>
        </w:rPr>
        <w:t>投标报价中缩减供货清单</w:t>
      </w:r>
      <w:r>
        <w:rPr>
          <w:rFonts w:ascii="Times New Roman" w:hAnsi="Times New Roman"/>
          <w:bCs/>
          <w:sz w:val="22"/>
        </w:rPr>
        <w:t>中产品数量</w:t>
      </w:r>
      <w:r>
        <w:rPr>
          <w:rFonts w:ascii="Times New Roman" w:hAnsi="Times New Roman"/>
          <w:color w:val="000000"/>
          <w:sz w:val="22"/>
          <w:lang w:val="zh-TW"/>
        </w:rPr>
        <w:t>的；</w:t>
      </w:r>
    </w:p>
    <w:p w:rsidR="00954ADC" w:rsidRDefault="00954ADC" w:rsidP="00954ADC">
      <w:pPr>
        <w:snapToGrid w:val="0"/>
        <w:spacing w:line="300" w:lineRule="auto"/>
        <w:ind w:firstLineChars="200" w:firstLine="440"/>
        <w:jc w:val="left"/>
        <w:rPr>
          <w:rFonts w:ascii="Times New Roman" w:hAnsi="Times New Roman"/>
          <w:color w:val="000000"/>
          <w:sz w:val="22"/>
          <w:lang w:val="zh-TW"/>
        </w:rPr>
      </w:pPr>
      <w:r>
        <w:rPr>
          <w:rFonts w:ascii="Times New Roman" w:hAnsi="Times New Roman"/>
          <w:color w:val="000000"/>
          <w:sz w:val="22"/>
          <w:lang w:val="zh-TW"/>
        </w:rPr>
        <w:t>16.</w:t>
      </w:r>
      <w:r>
        <w:rPr>
          <w:rFonts w:ascii="Times New Roman" w:hAnsi="Times New Roman"/>
          <w:color w:val="000000"/>
          <w:sz w:val="22"/>
        </w:rPr>
        <w:t>4</w:t>
      </w:r>
      <w:r>
        <w:rPr>
          <w:rFonts w:ascii="Times New Roman" w:hAnsi="Times New Roman"/>
          <w:color w:val="000000"/>
          <w:sz w:val="22"/>
          <w:lang w:val="zh-TW"/>
        </w:rPr>
        <w:t>.2</w:t>
      </w:r>
      <w:r>
        <w:rPr>
          <w:rFonts w:ascii="Times New Roman" w:hAnsi="Times New Roman"/>
          <w:color w:val="000000"/>
          <w:sz w:val="22"/>
          <w:lang w:val="zh-TW"/>
        </w:rPr>
        <w:t>投标报价和技术方案明显不相符的。</w:t>
      </w:r>
    </w:p>
    <w:p w:rsidR="00954ADC" w:rsidRDefault="00954ADC" w:rsidP="00954ADC">
      <w:pPr>
        <w:numPr>
          <w:ilvl w:val="0"/>
          <w:numId w:val="1"/>
        </w:numPr>
        <w:adjustRightInd w:val="0"/>
        <w:snapToGrid w:val="0"/>
        <w:spacing w:line="300" w:lineRule="auto"/>
        <w:jc w:val="center"/>
        <w:outlineLvl w:val="1"/>
        <w:rPr>
          <w:rFonts w:ascii="Times New Roman" w:eastAsia="黑体" w:hAnsi="Times New Roman"/>
          <w:sz w:val="30"/>
          <w:szCs w:val="30"/>
        </w:rPr>
      </w:pPr>
      <w:bookmarkStart w:id="23" w:name="_Toc216707569"/>
      <w:bookmarkStart w:id="24" w:name="_Toc486604818"/>
      <w:bookmarkStart w:id="25" w:name="_Toc481849902"/>
      <w:r>
        <w:rPr>
          <w:rFonts w:ascii="Times New Roman" w:eastAsia="黑体" w:hAnsi="Times New Roman"/>
          <w:sz w:val="30"/>
          <w:szCs w:val="30"/>
        </w:rPr>
        <w:t>政府采购政策</w:t>
      </w:r>
      <w:bookmarkEnd w:id="23"/>
    </w:p>
    <w:p w:rsidR="00954ADC" w:rsidRDefault="00954ADC" w:rsidP="00954ADC">
      <w:pPr>
        <w:adjustRightInd w:val="0"/>
        <w:snapToGrid w:val="0"/>
        <w:spacing w:line="300" w:lineRule="auto"/>
        <w:ind w:firstLineChars="200" w:firstLine="442"/>
        <w:outlineLvl w:val="2"/>
        <w:rPr>
          <w:rFonts w:ascii="Times New Roman" w:hAnsi="Times New Roman"/>
          <w:b/>
          <w:sz w:val="22"/>
        </w:rPr>
      </w:pPr>
      <w:bookmarkStart w:id="26" w:name="_Toc216707570"/>
      <w:r>
        <w:rPr>
          <w:rFonts w:ascii="Times New Roman" w:hAnsi="Times New Roman"/>
          <w:b/>
          <w:sz w:val="22"/>
        </w:rPr>
        <w:t xml:space="preserve">17 </w:t>
      </w:r>
      <w:r>
        <w:rPr>
          <w:rFonts w:ascii="Times New Roman" w:hAnsi="Times New Roman"/>
          <w:b/>
          <w:sz w:val="22"/>
        </w:rPr>
        <w:t>节能产品政府采购</w:t>
      </w:r>
      <w:bookmarkEnd w:id="24"/>
      <w:bookmarkEnd w:id="25"/>
      <w:bookmarkEnd w:id="26"/>
    </w:p>
    <w:p w:rsidR="00954ADC" w:rsidRDefault="00954ADC" w:rsidP="00954ADC">
      <w:pPr>
        <w:adjustRightInd w:val="0"/>
        <w:snapToGrid w:val="0"/>
        <w:spacing w:line="300" w:lineRule="auto"/>
        <w:ind w:firstLineChars="200" w:firstLine="440"/>
        <w:rPr>
          <w:sz w:val="22"/>
        </w:rPr>
      </w:pPr>
      <w:bookmarkStart w:id="27" w:name="_Toc481849905"/>
      <w:bookmarkStart w:id="28" w:name="_Toc486604821"/>
      <w:r>
        <w:rPr>
          <w:sz w:val="22"/>
        </w:rPr>
        <w:t>1</w:t>
      </w:r>
      <w:r>
        <w:rPr>
          <w:rFonts w:hint="eastAsia"/>
          <w:sz w:val="22"/>
        </w:rPr>
        <w:t>7</w:t>
      </w:r>
      <w:r>
        <w:rPr>
          <w:sz w:val="22"/>
        </w:rPr>
        <w:t xml:space="preserve">.1 </w:t>
      </w:r>
      <w:r>
        <w:rPr>
          <w:sz w:val="22"/>
        </w:rPr>
        <w:t>按照《财政部发展改革委生态环境部市场监管总局关于调整优化节能产品、环境标志产品政府采购执行机制的通知》（财库〔</w:t>
      </w:r>
      <w:r>
        <w:rPr>
          <w:sz w:val="22"/>
        </w:rPr>
        <w:t>2019</w:t>
      </w:r>
      <w:r>
        <w:rPr>
          <w:sz w:val="22"/>
        </w:rPr>
        <w:t>〕</w:t>
      </w:r>
      <w:r>
        <w:rPr>
          <w:sz w:val="22"/>
        </w:rPr>
        <w:t>9</w:t>
      </w:r>
      <w:r>
        <w:rPr>
          <w:sz w:val="22"/>
        </w:rPr>
        <w:t>号）的要求，采购人采购的产品属于</w:t>
      </w:r>
      <w:r>
        <w:rPr>
          <w:sz w:val="22"/>
        </w:rPr>
        <w:t>“</w:t>
      </w:r>
      <w:r>
        <w:rPr>
          <w:sz w:val="22"/>
        </w:rPr>
        <w:t>节能产品品目清单</w:t>
      </w:r>
      <w:r>
        <w:rPr>
          <w:sz w:val="22"/>
        </w:rPr>
        <w:t>”</w:t>
      </w:r>
      <w:r>
        <w:rPr>
          <w:sz w:val="22"/>
        </w:rPr>
        <w:t>中的，在技术、服务等指标同等条件下，应当优先采购节能产品。采购人需购买的材料产品属于政府强制采购节能产品品目的，</w:t>
      </w:r>
      <w:r>
        <w:rPr>
          <w:rFonts w:hint="eastAsia"/>
          <w:sz w:val="22"/>
        </w:rPr>
        <w:t>投标人</w:t>
      </w:r>
      <w:r>
        <w:rPr>
          <w:sz w:val="22"/>
        </w:rPr>
        <w:t>必须选用节能产品。</w:t>
      </w:r>
    </w:p>
    <w:p w:rsidR="00954ADC" w:rsidRDefault="00954ADC" w:rsidP="00954ADC">
      <w:pPr>
        <w:adjustRightInd w:val="0"/>
        <w:snapToGrid w:val="0"/>
        <w:spacing w:line="300" w:lineRule="auto"/>
        <w:ind w:firstLineChars="200" w:firstLine="440"/>
        <w:rPr>
          <w:sz w:val="22"/>
        </w:rPr>
      </w:pPr>
      <w:r>
        <w:rPr>
          <w:sz w:val="22"/>
        </w:rPr>
        <w:t>1</w:t>
      </w:r>
      <w:r>
        <w:rPr>
          <w:rFonts w:hint="eastAsia"/>
          <w:sz w:val="22"/>
        </w:rPr>
        <w:t>7</w:t>
      </w:r>
      <w:r>
        <w:rPr>
          <w:sz w:val="22"/>
        </w:rPr>
        <w:t>.2</w:t>
      </w:r>
      <w:r>
        <w:rPr>
          <w:rFonts w:hint="eastAsia"/>
          <w:sz w:val="22"/>
        </w:rPr>
        <w:t>投标人如选用节能产品的，则应在投标文件中提供国家确定的认证机构出具的、处于有效期之内的节能产品的认证证书；反之，该产品在评标时不被认定为节能产品。</w:t>
      </w:r>
    </w:p>
    <w:p w:rsidR="00954ADC" w:rsidRDefault="00954ADC" w:rsidP="00954ADC">
      <w:pPr>
        <w:adjustRightInd w:val="0"/>
        <w:snapToGrid w:val="0"/>
        <w:spacing w:line="300" w:lineRule="auto"/>
        <w:ind w:firstLineChars="200" w:firstLine="442"/>
        <w:outlineLvl w:val="2"/>
        <w:rPr>
          <w:rFonts w:ascii="Times New Roman" w:hAnsi="Times New Roman"/>
          <w:b/>
          <w:sz w:val="22"/>
        </w:rPr>
      </w:pPr>
      <w:bookmarkStart w:id="29" w:name="_Toc216707571"/>
      <w:bookmarkStart w:id="30" w:name="_Toc535412970"/>
      <w:bookmarkStart w:id="31" w:name="_Toc4671589"/>
      <w:r>
        <w:rPr>
          <w:rFonts w:ascii="Times New Roman" w:hAnsi="Times New Roman"/>
          <w:b/>
          <w:sz w:val="22"/>
        </w:rPr>
        <w:t>1</w:t>
      </w:r>
      <w:r>
        <w:rPr>
          <w:rFonts w:ascii="Times New Roman" w:hAnsi="Times New Roman" w:hint="eastAsia"/>
          <w:b/>
          <w:sz w:val="22"/>
        </w:rPr>
        <w:t>8</w:t>
      </w:r>
      <w:r>
        <w:rPr>
          <w:rFonts w:ascii="Times New Roman" w:hAnsi="Times New Roman"/>
          <w:b/>
          <w:sz w:val="22"/>
        </w:rPr>
        <w:t>环境标志产品政府采购</w:t>
      </w:r>
      <w:bookmarkEnd w:id="29"/>
      <w:bookmarkEnd w:id="30"/>
      <w:bookmarkEnd w:id="31"/>
    </w:p>
    <w:p w:rsidR="00954ADC" w:rsidRDefault="00954ADC" w:rsidP="00954ADC">
      <w:pPr>
        <w:adjustRightInd w:val="0"/>
        <w:snapToGrid w:val="0"/>
        <w:spacing w:line="300" w:lineRule="auto"/>
        <w:ind w:firstLineChars="200" w:firstLine="440"/>
        <w:rPr>
          <w:sz w:val="22"/>
        </w:rPr>
      </w:pPr>
      <w:r>
        <w:rPr>
          <w:sz w:val="22"/>
        </w:rPr>
        <w:t>1</w:t>
      </w:r>
      <w:r>
        <w:rPr>
          <w:rFonts w:hint="eastAsia"/>
          <w:sz w:val="22"/>
        </w:rPr>
        <w:t>8</w:t>
      </w:r>
      <w:r>
        <w:rPr>
          <w:sz w:val="22"/>
        </w:rPr>
        <w:t xml:space="preserve">.1 </w:t>
      </w:r>
      <w:r>
        <w:rPr>
          <w:sz w:val="22"/>
        </w:rPr>
        <w:t>按照《财政部发展改革委生态环境部市场监管总局关于调整优化节能产品、环境标志产品政府采购执行机制的通知》（财库〔</w:t>
      </w:r>
      <w:r>
        <w:rPr>
          <w:sz w:val="22"/>
        </w:rPr>
        <w:t>2019</w:t>
      </w:r>
      <w:r>
        <w:rPr>
          <w:sz w:val="22"/>
        </w:rPr>
        <w:t>〕</w:t>
      </w:r>
      <w:r>
        <w:rPr>
          <w:sz w:val="22"/>
        </w:rPr>
        <w:t>9</w:t>
      </w:r>
      <w:r>
        <w:rPr>
          <w:sz w:val="22"/>
        </w:rPr>
        <w:t>号）的要求，采购人采购的产品属于</w:t>
      </w:r>
      <w:r>
        <w:rPr>
          <w:sz w:val="22"/>
        </w:rPr>
        <w:t>“</w:t>
      </w:r>
      <w:r>
        <w:rPr>
          <w:sz w:val="22"/>
        </w:rPr>
        <w:t>环境标志产品品目清单</w:t>
      </w:r>
      <w:r>
        <w:rPr>
          <w:sz w:val="22"/>
        </w:rPr>
        <w:t>”</w:t>
      </w:r>
      <w:r>
        <w:rPr>
          <w:sz w:val="22"/>
        </w:rPr>
        <w:t>中的，在性能、技术、服务等指标同等条件下，应当</w:t>
      </w:r>
      <w:r>
        <w:rPr>
          <w:sz w:val="22"/>
        </w:rPr>
        <w:lastRenderedPageBreak/>
        <w:t>优先采购环境标志产品。</w:t>
      </w:r>
    </w:p>
    <w:p w:rsidR="00954ADC" w:rsidRDefault="00954ADC" w:rsidP="00954ADC">
      <w:pPr>
        <w:adjustRightInd w:val="0"/>
        <w:snapToGrid w:val="0"/>
        <w:spacing w:line="300" w:lineRule="auto"/>
        <w:ind w:firstLineChars="200" w:firstLine="440"/>
        <w:rPr>
          <w:b/>
          <w:sz w:val="22"/>
        </w:rPr>
      </w:pPr>
      <w:r>
        <w:rPr>
          <w:sz w:val="22"/>
        </w:rPr>
        <w:t>1</w:t>
      </w:r>
      <w:r>
        <w:rPr>
          <w:rFonts w:hint="eastAsia"/>
          <w:sz w:val="22"/>
        </w:rPr>
        <w:t>8</w:t>
      </w:r>
      <w:r>
        <w:rPr>
          <w:sz w:val="22"/>
        </w:rPr>
        <w:t>.2</w:t>
      </w:r>
      <w:r>
        <w:rPr>
          <w:rFonts w:hint="eastAsia"/>
          <w:sz w:val="22"/>
        </w:rPr>
        <w:t>投标人如选用环境标志产品的，则应在投标文件中提供国家确定的认证机构出具的、处于有效期之内的环境标志产品的认证证书；反之，该产品在评标时不被认定为环境标志产品。</w:t>
      </w:r>
    </w:p>
    <w:p w:rsidR="00954ADC" w:rsidRDefault="00954ADC" w:rsidP="00954ADC">
      <w:pPr>
        <w:adjustRightInd w:val="0"/>
        <w:snapToGrid w:val="0"/>
        <w:spacing w:line="300" w:lineRule="auto"/>
        <w:ind w:firstLineChars="200" w:firstLine="442"/>
        <w:outlineLvl w:val="2"/>
        <w:rPr>
          <w:b/>
          <w:sz w:val="22"/>
        </w:rPr>
      </w:pPr>
      <w:bookmarkStart w:id="32" w:name="_Toc216707572"/>
      <w:bookmarkStart w:id="33" w:name="_Toc4671590"/>
      <w:bookmarkEnd w:id="27"/>
      <w:bookmarkEnd w:id="28"/>
      <w:r>
        <w:rPr>
          <w:rFonts w:hint="eastAsia"/>
          <w:b/>
          <w:sz w:val="22"/>
        </w:rPr>
        <w:t>19</w:t>
      </w:r>
      <w:r>
        <w:rPr>
          <w:b/>
          <w:sz w:val="22"/>
        </w:rPr>
        <w:t>促进中小企业发展</w:t>
      </w:r>
      <w:bookmarkEnd w:id="32"/>
      <w:bookmarkEnd w:id="33"/>
    </w:p>
    <w:p w:rsidR="00954ADC" w:rsidRDefault="00954ADC" w:rsidP="00954ADC">
      <w:pPr>
        <w:tabs>
          <w:tab w:val="left" w:pos="3060"/>
        </w:tabs>
        <w:adjustRightInd w:val="0"/>
        <w:snapToGrid w:val="0"/>
        <w:spacing w:line="300" w:lineRule="auto"/>
        <w:ind w:firstLineChars="200" w:firstLine="440"/>
        <w:rPr>
          <w:sz w:val="22"/>
        </w:rPr>
      </w:pPr>
      <w:r>
        <w:rPr>
          <w:sz w:val="22"/>
        </w:rPr>
        <w:t>1</w:t>
      </w:r>
      <w:r>
        <w:rPr>
          <w:rFonts w:hint="eastAsia"/>
          <w:sz w:val="22"/>
        </w:rPr>
        <w:t>9</w:t>
      </w:r>
      <w:r>
        <w:rPr>
          <w:bCs/>
          <w:sz w:val="22"/>
        </w:rPr>
        <w:t xml:space="preserve">.1 </w:t>
      </w:r>
      <w:r>
        <w:rPr>
          <w:sz w:val="22"/>
        </w:rPr>
        <w:t>中小企业（含中型、小型、微型企业，下同）的划定按照《中小企业划型标准规定》（工信部联企业〔</w:t>
      </w:r>
      <w:r>
        <w:rPr>
          <w:sz w:val="22"/>
        </w:rPr>
        <w:t>2011</w:t>
      </w:r>
      <w:r>
        <w:rPr>
          <w:sz w:val="22"/>
        </w:rPr>
        <w:t>〕</w:t>
      </w:r>
      <w:r>
        <w:rPr>
          <w:sz w:val="22"/>
        </w:rPr>
        <w:t>300</w:t>
      </w:r>
      <w:r>
        <w:rPr>
          <w:sz w:val="22"/>
        </w:rPr>
        <w:t>号）执行，参加</w:t>
      </w:r>
      <w:r>
        <w:rPr>
          <w:rFonts w:hint="eastAsia"/>
          <w:sz w:val="22"/>
        </w:rPr>
        <w:t>投标</w:t>
      </w:r>
      <w:r>
        <w:rPr>
          <w:sz w:val="22"/>
        </w:rPr>
        <w:t>的中小企业应当提供《中小企业声明函》（具体格式见</w:t>
      </w:r>
      <w:r>
        <w:rPr>
          <w:sz w:val="22"/>
        </w:rPr>
        <w:t>“</w:t>
      </w:r>
      <w:r>
        <w:rPr>
          <w:rFonts w:hint="eastAsia"/>
          <w:sz w:val="22"/>
        </w:rPr>
        <w:t>投标</w:t>
      </w:r>
      <w:r>
        <w:rPr>
          <w:sz w:val="22"/>
        </w:rPr>
        <w:t>文件格式</w:t>
      </w:r>
      <w:r>
        <w:rPr>
          <w:sz w:val="22"/>
        </w:rPr>
        <w:t>”</w:t>
      </w:r>
      <w:r>
        <w:rPr>
          <w:sz w:val="22"/>
        </w:rPr>
        <w:t>），反之，视作非中小企业，不享受相应的扶持政策。如项目允许联合体参与竞争的，则联合体中的中小企业均应按本款要求提供《中小企业声明函》。</w:t>
      </w:r>
    </w:p>
    <w:p w:rsidR="00954ADC" w:rsidRDefault="00954ADC" w:rsidP="00954ADC">
      <w:pPr>
        <w:adjustRightInd w:val="0"/>
        <w:snapToGrid w:val="0"/>
        <w:spacing w:line="300" w:lineRule="auto"/>
        <w:ind w:firstLineChars="200" w:firstLine="440"/>
        <w:rPr>
          <w:sz w:val="22"/>
        </w:rPr>
      </w:pPr>
      <w:r>
        <w:rPr>
          <w:sz w:val="22"/>
        </w:rPr>
        <w:t>1</w:t>
      </w:r>
      <w:r>
        <w:rPr>
          <w:rFonts w:hint="eastAsia"/>
          <w:sz w:val="22"/>
        </w:rPr>
        <w:t>9</w:t>
      </w:r>
      <w:r>
        <w:rPr>
          <w:sz w:val="22"/>
        </w:rPr>
        <w:t xml:space="preserve">.2 </w:t>
      </w:r>
      <w:r>
        <w:rPr>
          <w:sz w:val="22"/>
        </w:rPr>
        <w:t>依据市财政局</w:t>
      </w:r>
      <w:r>
        <w:rPr>
          <w:sz w:val="22"/>
        </w:rPr>
        <w:t>2015</w:t>
      </w:r>
      <w:r>
        <w:rPr>
          <w:sz w:val="22"/>
        </w:rPr>
        <w:t>年</w:t>
      </w:r>
      <w:r>
        <w:rPr>
          <w:sz w:val="22"/>
        </w:rPr>
        <w:t>9</w:t>
      </w:r>
      <w:r>
        <w:rPr>
          <w:sz w:val="22"/>
        </w:rPr>
        <w:t>月发布的《</w:t>
      </w:r>
      <w:r>
        <w:rPr>
          <w:rStyle w:val="navname"/>
        </w:rPr>
        <w:t>关于执行促进中小企业发展政策相关事宜的通知</w:t>
      </w:r>
      <w:r>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hint="eastAsia"/>
          <w:sz w:val="22"/>
        </w:rPr>
        <w:t>管理</w:t>
      </w:r>
      <w:r>
        <w:rPr>
          <w:sz w:val="22"/>
        </w:rPr>
        <w:t>办法》。</w:t>
      </w:r>
    </w:p>
    <w:p w:rsidR="00954ADC" w:rsidRDefault="00954ADC" w:rsidP="00954ADC">
      <w:pPr>
        <w:adjustRightInd w:val="0"/>
        <w:snapToGrid w:val="0"/>
        <w:spacing w:line="300" w:lineRule="auto"/>
        <w:ind w:firstLineChars="200" w:firstLine="440"/>
        <w:rPr>
          <w:sz w:val="22"/>
        </w:rPr>
      </w:pPr>
      <w:r>
        <w:rPr>
          <w:sz w:val="22"/>
        </w:rPr>
        <w:t>1</w:t>
      </w:r>
      <w:r>
        <w:rPr>
          <w:rFonts w:hint="eastAsia"/>
          <w:sz w:val="22"/>
        </w:rPr>
        <w:t>9</w:t>
      </w:r>
      <w:r>
        <w:rPr>
          <w:sz w:val="22"/>
        </w:rPr>
        <w:t xml:space="preserve">.3 </w:t>
      </w:r>
      <w:r>
        <w:rPr>
          <w:sz w:val="22"/>
        </w:rPr>
        <w:t>如项目允许联合体参与竞争的，组成联合体的大中型企业和其他自然人、法人或者其他组织，与小型、微型企业之间不得存在投资关系。</w:t>
      </w:r>
    </w:p>
    <w:p w:rsidR="00954ADC" w:rsidRDefault="00954ADC" w:rsidP="00954ADC">
      <w:pPr>
        <w:adjustRightInd w:val="0"/>
        <w:snapToGrid w:val="0"/>
        <w:spacing w:line="300" w:lineRule="auto"/>
        <w:ind w:firstLineChars="200" w:firstLine="440"/>
        <w:rPr>
          <w:sz w:val="22"/>
        </w:rPr>
      </w:pPr>
      <w:r>
        <w:rPr>
          <w:sz w:val="22"/>
        </w:rPr>
        <w:t>1</w:t>
      </w:r>
      <w:r>
        <w:rPr>
          <w:rFonts w:hint="eastAsia"/>
          <w:sz w:val="22"/>
        </w:rPr>
        <w:t>9</w:t>
      </w:r>
      <w:r>
        <w:rPr>
          <w:sz w:val="22"/>
        </w:rPr>
        <w:t>.4</w:t>
      </w:r>
      <w:r>
        <w:rPr>
          <w:sz w:val="22"/>
        </w:rPr>
        <w:t>对于小型、微型企业，按照《政府采购促进中小企业发展</w:t>
      </w:r>
      <w:r>
        <w:rPr>
          <w:rFonts w:hint="eastAsia"/>
          <w:sz w:val="22"/>
        </w:rPr>
        <w:t>管理</w:t>
      </w:r>
      <w:r>
        <w:rPr>
          <w:sz w:val="22"/>
        </w:rPr>
        <w:t>办法》（财库〔</w:t>
      </w:r>
      <w:r>
        <w:rPr>
          <w:sz w:val="22"/>
        </w:rPr>
        <w:t>20</w:t>
      </w:r>
      <w:r>
        <w:rPr>
          <w:rFonts w:hint="eastAsia"/>
          <w:sz w:val="22"/>
        </w:rPr>
        <w:t>20</w:t>
      </w:r>
      <w:r>
        <w:rPr>
          <w:sz w:val="22"/>
        </w:rPr>
        <w:t>〕</w:t>
      </w:r>
      <w:r>
        <w:rPr>
          <w:rFonts w:hint="eastAsia"/>
          <w:sz w:val="22"/>
        </w:rPr>
        <w:t>46</w:t>
      </w:r>
      <w:r>
        <w:rPr>
          <w:sz w:val="22"/>
        </w:rPr>
        <w:t>号）</w:t>
      </w:r>
      <w:r>
        <w:rPr>
          <w:rFonts w:hint="eastAsia"/>
          <w:sz w:val="22"/>
        </w:rPr>
        <w:t>和《关于进一步加大政府采购支持中小企业力度的通知》</w:t>
      </w:r>
      <w:r>
        <w:rPr>
          <w:sz w:val="22"/>
        </w:rPr>
        <w:t>（财库〔</w:t>
      </w:r>
      <w:r>
        <w:rPr>
          <w:rFonts w:hint="eastAsia"/>
          <w:sz w:val="22"/>
        </w:rPr>
        <w:t>2022</w:t>
      </w:r>
      <w:r>
        <w:rPr>
          <w:sz w:val="22"/>
        </w:rPr>
        <w:t>〕</w:t>
      </w:r>
      <w:r>
        <w:rPr>
          <w:rFonts w:hint="eastAsia"/>
          <w:sz w:val="22"/>
        </w:rPr>
        <w:t>19</w:t>
      </w:r>
      <w:r>
        <w:rPr>
          <w:sz w:val="22"/>
        </w:rPr>
        <w:t>号）规定，其报价给予</w:t>
      </w:r>
      <w:r>
        <w:rPr>
          <w:rFonts w:hint="eastAsia"/>
          <w:b/>
          <w:color w:val="FF0000"/>
          <w:sz w:val="22"/>
          <w:u w:val="single"/>
        </w:rPr>
        <w:t>10</w:t>
      </w:r>
      <w:r>
        <w:rPr>
          <w:b/>
          <w:color w:val="FF0000"/>
          <w:sz w:val="22"/>
          <w:u w:val="single"/>
        </w:rPr>
        <w:t>%</w:t>
      </w:r>
      <w:r>
        <w:rPr>
          <w:sz w:val="22"/>
        </w:rPr>
        <w:t>的扣除，用扣除后的价格参与评审。</w:t>
      </w:r>
    </w:p>
    <w:p w:rsidR="00954ADC" w:rsidRDefault="00954ADC" w:rsidP="00954ADC">
      <w:pPr>
        <w:adjustRightInd w:val="0"/>
        <w:snapToGrid w:val="0"/>
        <w:spacing w:line="300" w:lineRule="auto"/>
        <w:ind w:firstLineChars="200" w:firstLine="440"/>
        <w:rPr>
          <w:sz w:val="22"/>
        </w:rPr>
      </w:pPr>
      <w:r>
        <w:rPr>
          <w:sz w:val="22"/>
        </w:rPr>
        <w:t>1</w:t>
      </w:r>
      <w:r>
        <w:rPr>
          <w:rFonts w:hint="eastAsia"/>
          <w:sz w:val="22"/>
        </w:rPr>
        <w:t>9</w:t>
      </w:r>
      <w:r>
        <w:rPr>
          <w:sz w:val="22"/>
        </w:rPr>
        <w:t>.5</w:t>
      </w:r>
      <w:r>
        <w:rPr>
          <w:sz w:val="22"/>
        </w:rPr>
        <w:t>如项目允许联合体参与竞争的，且联合体各方均为小型、微型企业的，联合体视同为小型、微型企业，其报价给予</w:t>
      </w:r>
      <w:r>
        <w:rPr>
          <w:rFonts w:hint="eastAsia"/>
          <w:b/>
          <w:color w:val="FF0000"/>
          <w:sz w:val="22"/>
          <w:u w:val="single"/>
        </w:rPr>
        <w:t>10</w:t>
      </w:r>
      <w:r>
        <w:rPr>
          <w:b/>
          <w:color w:val="FF0000"/>
          <w:sz w:val="22"/>
          <w:u w:val="single"/>
        </w:rPr>
        <w:t>%</w:t>
      </w:r>
      <w:r>
        <w:rPr>
          <w:sz w:val="22"/>
        </w:rPr>
        <w:t>的扣除，用扣除后的价格参与评审。反之，依照联合体协议约定，小型、微型企业的协议合同金额占到联合体协议合同总金额</w:t>
      </w:r>
      <w:r>
        <w:rPr>
          <w:sz w:val="22"/>
        </w:rPr>
        <w:t>30%</w:t>
      </w:r>
      <w:r>
        <w:rPr>
          <w:sz w:val="22"/>
        </w:rPr>
        <w:t>以上的，给予联合体</w:t>
      </w:r>
      <w:r>
        <w:rPr>
          <w:rFonts w:hint="eastAsia"/>
          <w:b/>
          <w:color w:val="FF0000"/>
          <w:sz w:val="22"/>
          <w:u w:val="single"/>
        </w:rPr>
        <w:t>4</w:t>
      </w:r>
      <w:r>
        <w:rPr>
          <w:b/>
          <w:color w:val="FF0000"/>
          <w:sz w:val="22"/>
          <w:u w:val="single"/>
        </w:rPr>
        <w:t>%</w:t>
      </w:r>
      <w:r>
        <w:rPr>
          <w:sz w:val="22"/>
        </w:rPr>
        <w:t>的价格扣除，用扣除后的价格参与评审。</w:t>
      </w:r>
    </w:p>
    <w:p w:rsidR="00954ADC" w:rsidRDefault="00954ADC" w:rsidP="00954ADC">
      <w:pPr>
        <w:adjustRightInd w:val="0"/>
        <w:snapToGrid w:val="0"/>
        <w:spacing w:line="300" w:lineRule="auto"/>
        <w:ind w:firstLineChars="200" w:firstLine="440"/>
        <w:rPr>
          <w:kern w:val="0"/>
          <w:sz w:val="22"/>
        </w:rPr>
      </w:pPr>
      <w:r>
        <w:rPr>
          <w:sz w:val="22"/>
        </w:rPr>
        <w:t>1</w:t>
      </w:r>
      <w:r>
        <w:rPr>
          <w:rFonts w:hint="eastAsia"/>
          <w:sz w:val="22"/>
        </w:rPr>
        <w:t>9</w:t>
      </w:r>
      <w:r>
        <w:rPr>
          <w:sz w:val="22"/>
        </w:rPr>
        <w:t>.6</w:t>
      </w:r>
      <w:r>
        <w:rPr>
          <w:sz w:val="22"/>
        </w:rPr>
        <w:t>供应商如提供虚假材料以谋取成交的，按照《政府采购法》有关条款处理，并记入供应商诚信档案。</w:t>
      </w:r>
    </w:p>
    <w:p w:rsidR="00954ADC" w:rsidRDefault="00954ADC" w:rsidP="00954ADC">
      <w:pPr>
        <w:adjustRightInd w:val="0"/>
        <w:snapToGrid w:val="0"/>
        <w:spacing w:line="300" w:lineRule="auto"/>
        <w:ind w:firstLineChars="200" w:firstLine="442"/>
        <w:outlineLvl w:val="2"/>
        <w:rPr>
          <w:rFonts w:ascii="Times New Roman" w:hAnsi="Times New Roman"/>
          <w:b/>
          <w:sz w:val="22"/>
        </w:rPr>
      </w:pPr>
      <w:bookmarkStart w:id="34" w:name="_Toc4671593"/>
      <w:bookmarkStart w:id="35" w:name="_Toc477267172"/>
      <w:bookmarkStart w:id="36" w:name="_Toc486604823"/>
      <w:r>
        <w:rPr>
          <w:rFonts w:ascii="Times New Roman" w:hAnsi="Times New Roman"/>
          <w:b/>
          <w:sz w:val="22"/>
        </w:rPr>
        <w:t>2</w:t>
      </w:r>
      <w:r>
        <w:rPr>
          <w:rFonts w:ascii="Times New Roman" w:hAnsi="Times New Roman" w:hint="eastAsia"/>
          <w:b/>
          <w:sz w:val="22"/>
        </w:rPr>
        <w:t>0</w:t>
      </w:r>
      <w:r>
        <w:rPr>
          <w:rFonts w:ascii="Times New Roman" w:hAnsi="Times New Roman"/>
          <w:b/>
          <w:sz w:val="22"/>
        </w:rPr>
        <w:t>实施本国产品标准</w:t>
      </w:r>
    </w:p>
    <w:p w:rsidR="00954ADC" w:rsidRDefault="00954ADC" w:rsidP="00954ADC">
      <w:pPr>
        <w:spacing w:line="300" w:lineRule="auto"/>
        <w:ind w:firstLineChars="200" w:firstLine="440"/>
        <w:rPr>
          <w:rFonts w:ascii="Times New Roman" w:hAnsi="Times New Roman"/>
          <w:sz w:val="22"/>
          <w:highlight w:val="cyan"/>
        </w:rPr>
      </w:pPr>
      <w:r>
        <w:rPr>
          <w:rFonts w:ascii="Times New Roman" w:hAnsi="Times New Roman" w:hint="eastAsia"/>
          <w:sz w:val="22"/>
        </w:rPr>
        <w:t>20</w:t>
      </w:r>
      <w:r>
        <w:rPr>
          <w:rFonts w:ascii="Times New Roman" w:hAnsi="Times New Roman"/>
          <w:sz w:val="22"/>
        </w:rPr>
        <w:t>.1</w:t>
      </w:r>
      <w:r>
        <w:rPr>
          <w:rFonts w:hint="eastAsia"/>
          <w:bCs/>
          <w:kern w:val="0"/>
          <w:sz w:val="22"/>
        </w:rPr>
        <w:t>按照</w:t>
      </w:r>
      <w:r>
        <w:rPr>
          <w:sz w:val="22"/>
        </w:rPr>
        <w:t>《国务院办公厅关于在政府采购中实施本国产品标准及相关政策的通知》（国办发〔</w:t>
      </w:r>
      <w:r>
        <w:rPr>
          <w:sz w:val="22"/>
        </w:rPr>
        <w:t>2025</w:t>
      </w:r>
      <w:r>
        <w:rPr>
          <w:sz w:val="22"/>
        </w:rPr>
        <w:t>〕</w:t>
      </w:r>
      <w:r>
        <w:rPr>
          <w:sz w:val="22"/>
        </w:rPr>
        <w:t>34</w:t>
      </w:r>
      <w:r>
        <w:rPr>
          <w:sz w:val="22"/>
        </w:rPr>
        <w:t>号）</w:t>
      </w:r>
      <w:r>
        <w:rPr>
          <w:rFonts w:hint="eastAsia"/>
          <w:sz w:val="22"/>
        </w:rPr>
        <w:t>的规定，供应商提供的产品符合本国产品标准的，</w:t>
      </w:r>
      <w:r>
        <w:rPr>
          <w:sz w:val="22"/>
        </w:rPr>
        <w:t>应提供《关于符合本国产品标准的声明函》（具体格式见</w:t>
      </w:r>
      <w:r>
        <w:rPr>
          <w:sz w:val="22"/>
        </w:rPr>
        <w:t>“</w:t>
      </w:r>
      <w:r>
        <w:rPr>
          <w:sz w:val="22"/>
        </w:rPr>
        <w:t>投标文件格式</w:t>
      </w:r>
      <w:r>
        <w:rPr>
          <w:sz w:val="22"/>
        </w:rPr>
        <w:t>”</w:t>
      </w:r>
      <w:r>
        <w:rPr>
          <w:sz w:val="22"/>
        </w:rPr>
        <w:t>）或财政部会同有关部门规定的有关证明文件，</w:t>
      </w:r>
      <w:r>
        <w:rPr>
          <w:rFonts w:hint="eastAsia"/>
          <w:sz w:val="22"/>
        </w:rPr>
        <w:t>出具材料符合要求的，视为本国产品，反之，则视为非本国产品。</w:t>
      </w:r>
    </w:p>
    <w:p w:rsidR="00954ADC" w:rsidRDefault="00954ADC" w:rsidP="00954ADC">
      <w:pPr>
        <w:spacing w:line="300" w:lineRule="auto"/>
        <w:ind w:firstLineChars="200" w:firstLine="440"/>
        <w:rPr>
          <w:rFonts w:ascii="Times New Roman" w:hAnsi="Times New Roman"/>
          <w:sz w:val="22"/>
        </w:rPr>
      </w:pPr>
      <w:r>
        <w:rPr>
          <w:rFonts w:ascii="Times New Roman" w:hAnsi="Times New Roman" w:hint="eastAsia"/>
          <w:sz w:val="22"/>
        </w:rPr>
        <w:t>20.2</w:t>
      </w:r>
      <w:r>
        <w:rPr>
          <w:rFonts w:ascii="Times New Roman" w:hAnsi="Times New Roman" w:hint="eastAsia"/>
          <w:sz w:val="22"/>
        </w:rPr>
        <w:t>政府采购活动中既有本国产品又有非本国产品参与竞争的，依法对本国产品给予价格评审优惠，对本国产品的报价给予</w:t>
      </w:r>
      <w:r>
        <w:rPr>
          <w:rFonts w:ascii="Times New Roman" w:hAnsi="Times New Roman" w:hint="eastAsia"/>
          <w:sz w:val="22"/>
        </w:rPr>
        <w:t>20%</w:t>
      </w:r>
      <w:r>
        <w:rPr>
          <w:rFonts w:ascii="Times New Roman" w:hAnsi="Times New Roman" w:hint="eastAsia"/>
          <w:sz w:val="22"/>
        </w:rPr>
        <w:t>的价格扣除，用扣除后的价格参与评审。</w:t>
      </w:r>
    </w:p>
    <w:p w:rsidR="00954ADC" w:rsidRDefault="00954ADC" w:rsidP="00954ADC">
      <w:pPr>
        <w:spacing w:line="300" w:lineRule="auto"/>
        <w:ind w:firstLineChars="200" w:firstLine="440"/>
        <w:rPr>
          <w:rFonts w:ascii="Times New Roman" w:hAnsi="Times New Roman"/>
          <w:sz w:val="22"/>
        </w:rPr>
      </w:pPr>
      <w:r>
        <w:rPr>
          <w:rFonts w:ascii="Times New Roman" w:hAnsi="Times New Roman" w:hint="eastAsia"/>
          <w:sz w:val="22"/>
        </w:rPr>
        <w:t>当采购项目或者采购包中含有多种产品，供应商为该采购项目或者采购包提供的符合本国产品标准的产品成本之和占该供应商提供的全部产品成本之和的比例达到</w:t>
      </w:r>
      <w:r>
        <w:rPr>
          <w:rFonts w:ascii="Times New Roman" w:hAnsi="Times New Roman" w:hint="eastAsia"/>
          <w:sz w:val="22"/>
        </w:rPr>
        <w:t>80%</w:t>
      </w:r>
      <w:r>
        <w:rPr>
          <w:rFonts w:ascii="Times New Roman" w:hAnsi="Times New Roman" w:hint="eastAsia"/>
          <w:sz w:val="22"/>
        </w:rPr>
        <w:t>以上时，依法对该供应商提供的全部产品给予价格评审优惠，即对该供应商提供的全部产品的总报价给予</w:t>
      </w:r>
      <w:r>
        <w:rPr>
          <w:rFonts w:ascii="Times New Roman" w:hAnsi="Times New Roman" w:hint="eastAsia"/>
          <w:sz w:val="22"/>
        </w:rPr>
        <w:t>20%</w:t>
      </w:r>
      <w:r>
        <w:rPr>
          <w:rFonts w:ascii="Times New Roman" w:hAnsi="Times New Roman" w:hint="eastAsia"/>
          <w:sz w:val="22"/>
        </w:rPr>
        <w:t>的价格扣除，用扣除后的价格参与评审。</w:t>
      </w:r>
      <w:r>
        <w:rPr>
          <w:rFonts w:hint="eastAsia"/>
          <w:sz w:val="22"/>
        </w:rPr>
        <w:t>全部产品是指本项目或本包件中包含的全部货物、服务产品，产品成本以相关会计核算数据、采购合同、进货记录等为基础进行计算。</w:t>
      </w:r>
    </w:p>
    <w:p w:rsidR="00954ADC" w:rsidRDefault="00954ADC" w:rsidP="00954ADC">
      <w:pPr>
        <w:spacing w:line="300" w:lineRule="auto"/>
        <w:ind w:firstLineChars="200" w:firstLine="440"/>
        <w:rPr>
          <w:sz w:val="22"/>
        </w:rPr>
      </w:pPr>
      <w:r>
        <w:rPr>
          <w:rFonts w:ascii="Times New Roman" w:hAnsi="Times New Roman" w:hint="eastAsia"/>
          <w:sz w:val="22"/>
        </w:rPr>
        <w:lastRenderedPageBreak/>
        <w:t>20.3</w:t>
      </w:r>
      <w:r>
        <w:rPr>
          <w:rFonts w:ascii="Times New Roman" w:hAnsi="Times New Roman" w:hint="eastAsia"/>
          <w:sz w:val="22"/>
        </w:rPr>
        <w:t>供应商提供虚假《关于符合本国产品标准的声明函》、虚假证明文件谋取中标、成交的，依照《中华人民共和国政府采购法》等法律法规规定追究相应责任。</w:t>
      </w:r>
    </w:p>
    <w:p w:rsidR="00954ADC" w:rsidRDefault="00954ADC" w:rsidP="00954ADC">
      <w:pPr>
        <w:adjustRightInd w:val="0"/>
        <w:snapToGrid w:val="0"/>
        <w:spacing w:line="300" w:lineRule="auto"/>
        <w:ind w:firstLineChars="200" w:firstLine="442"/>
        <w:outlineLvl w:val="2"/>
        <w:rPr>
          <w:b/>
          <w:sz w:val="22"/>
        </w:rPr>
      </w:pPr>
      <w:r>
        <w:rPr>
          <w:b/>
          <w:sz w:val="22"/>
        </w:rPr>
        <w:t>2</w:t>
      </w:r>
      <w:r>
        <w:rPr>
          <w:rFonts w:hint="eastAsia"/>
          <w:b/>
          <w:sz w:val="22"/>
        </w:rPr>
        <w:t>1</w:t>
      </w:r>
      <w:r>
        <w:rPr>
          <w:b/>
          <w:sz w:val="22"/>
        </w:rPr>
        <w:t>支持监狱企业发展</w:t>
      </w:r>
      <w:bookmarkEnd w:id="34"/>
      <w:bookmarkEnd w:id="35"/>
      <w:bookmarkEnd w:id="36"/>
      <w:r>
        <w:rPr>
          <w:rFonts w:hint="eastAsia"/>
          <w:sz w:val="22"/>
        </w:rPr>
        <w:t>（注：仅监狱企业适用）</w:t>
      </w:r>
    </w:p>
    <w:p w:rsidR="00954ADC" w:rsidRDefault="00954ADC" w:rsidP="00954ADC">
      <w:pPr>
        <w:adjustRightInd w:val="0"/>
        <w:snapToGrid w:val="0"/>
        <w:spacing w:line="300" w:lineRule="auto"/>
        <w:ind w:firstLineChars="200" w:firstLine="440"/>
        <w:rPr>
          <w:sz w:val="22"/>
        </w:rPr>
      </w:pPr>
      <w:r>
        <w:rPr>
          <w:sz w:val="22"/>
        </w:rPr>
        <w:t>2</w:t>
      </w:r>
      <w:r>
        <w:rPr>
          <w:rFonts w:hint="eastAsia"/>
          <w:sz w:val="22"/>
        </w:rPr>
        <w:t>1</w:t>
      </w:r>
      <w:r>
        <w:rPr>
          <w:sz w:val="22"/>
        </w:rPr>
        <w:t xml:space="preserve">.1 </w:t>
      </w:r>
      <w:r>
        <w:rPr>
          <w:sz w:val="22"/>
        </w:rPr>
        <w:t>按照国家财政部、司法部《关于政府采购支持监狱企业发展有关问题的通知》（财库〔</w:t>
      </w:r>
      <w:r>
        <w:rPr>
          <w:sz w:val="22"/>
        </w:rPr>
        <w:t>2014</w:t>
      </w:r>
      <w:r>
        <w:rPr>
          <w:sz w:val="22"/>
        </w:rPr>
        <w:t>〕</w:t>
      </w:r>
      <w:r>
        <w:rPr>
          <w:sz w:val="22"/>
        </w:rPr>
        <w:t>68</w:t>
      </w:r>
      <w:r>
        <w:rPr>
          <w:sz w:val="22"/>
        </w:rPr>
        <w:t>号）规定，在政府采购活动中，监狱企业视同小型、微型企业，享受预留份额、评审中价格扣除等政府采购促进中小企业发展的政府采购政策。</w:t>
      </w:r>
    </w:p>
    <w:p w:rsidR="00954ADC" w:rsidRDefault="00954ADC" w:rsidP="00954ADC">
      <w:pPr>
        <w:adjustRightInd w:val="0"/>
        <w:snapToGrid w:val="0"/>
        <w:spacing w:line="300" w:lineRule="auto"/>
        <w:ind w:firstLineChars="200" w:firstLine="440"/>
        <w:rPr>
          <w:sz w:val="22"/>
        </w:rPr>
      </w:pPr>
      <w:r>
        <w:rPr>
          <w:sz w:val="22"/>
        </w:rPr>
        <w:t>2</w:t>
      </w:r>
      <w:r>
        <w:rPr>
          <w:rFonts w:hint="eastAsia"/>
          <w:sz w:val="22"/>
        </w:rPr>
        <w:t>1</w:t>
      </w:r>
      <w:r>
        <w:rPr>
          <w:sz w:val="22"/>
        </w:rPr>
        <w:t xml:space="preserve">.2 </w:t>
      </w:r>
      <w:r>
        <w:rPr>
          <w:sz w:val="22"/>
        </w:rPr>
        <w:t>监狱企业参加政府采购活动时，应当提供由省级以上监狱管理局、戒毒管理局（含新疆生产建设兵团）出具的属于监狱企业的证明文件。</w:t>
      </w:r>
    </w:p>
    <w:p w:rsidR="00954ADC" w:rsidRDefault="00954ADC" w:rsidP="00954ADC">
      <w:pPr>
        <w:adjustRightInd w:val="0"/>
        <w:snapToGrid w:val="0"/>
        <w:spacing w:line="300" w:lineRule="auto"/>
        <w:ind w:firstLineChars="200" w:firstLine="442"/>
        <w:outlineLvl w:val="2"/>
        <w:rPr>
          <w:b/>
          <w:sz w:val="22"/>
        </w:rPr>
      </w:pPr>
      <w:bookmarkStart w:id="37" w:name="_Toc486604820"/>
      <w:bookmarkStart w:id="38" w:name="_Toc481849904"/>
      <w:bookmarkStart w:id="39" w:name="_Toc4671594"/>
      <w:r>
        <w:rPr>
          <w:b/>
          <w:sz w:val="22"/>
        </w:rPr>
        <w:t>2</w:t>
      </w:r>
      <w:bookmarkEnd w:id="37"/>
      <w:bookmarkEnd w:id="38"/>
      <w:r>
        <w:rPr>
          <w:rFonts w:hint="eastAsia"/>
          <w:b/>
          <w:sz w:val="22"/>
        </w:rPr>
        <w:t>2</w:t>
      </w:r>
      <w:r>
        <w:rPr>
          <w:b/>
          <w:sz w:val="22"/>
        </w:rPr>
        <w:t>促进残疾人就业</w:t>
      </w:r>
      <w:bookmarkEnd w:id="39"/>
      <w:r>
        <w:rPr>
          <w:rFonts w:hint="eastAsia"/>
          <w:sz w:val="22"/>
        </w:rPr>
        <w:t>（注：仅残疾人福利单位适用）</w:t>
      </w:r>
    </w:p>
    <w:p w:rsidR="00954ADC" w:rsidRDefault="00954ADC" w:rsidP="00954ADC">
      <w:pPr>
        <w:adjustRightInd w:val="0"/>
        <w:snapToGrid w:val="0"/>
        <w:spacing w:line="300" w:lineRule="auto"/>
        <w:ind w:firstLineChars="200" w:firstLine="440"/>
        <w:rPr>
          <w:sz w:val="22"/>
        </w:rPr>
      </w:pPr>
      <w:r>
        <w:rPr>
          <w:sz w:val="22"/>
        </w:rPr>
        <w:t>2</w:t>
      </w:r>
      <w:r>
        <w:rPr>
          <w:rFonts w:hint="eastAsia"/>
          <w:sz w:val="22"/>
        </w:rPr>
        <w:t>2</w:t>
      </w:r>
      <w:r>
        <w:rPr>
          <w:sz w:val="22"/>
        </w:rPr>
        <w:t xml:space="preserve">.1 </w:t>
      </w:r>
      <w:bookmarkStart w:id="40" w:name="sendNo"/>
      <w:r>
        <w:rPr>
          <w:sz w:val="22"/>
        </w:rPr>
        <w:t>符合财库</w:t>
      </w:r>
      <w:bookmarkEnd w:id="40"/>
      <w:r>
        <w:rPr>
          <w:sz w:val="22"/>
        </w:rPr>
        <w:t>〔</w:t>
      </w:r>
      <w:r>
        <w:rPr>
          <w:sz w:val="22"/>
        </w:rPr>
        <w:t>2017</w:t>
      </w:r>
      <w:r>
        <w:rPr>
          <w:sz w:val="22"/>
        </w:rPr>
        <w:t>〕</w:t>
      </w:r>
      <w:r>
        <w:rPr>
          <w:sz w:val="22"/>
        </w:rPr>
        <w:t>141</w:t>
      </w:r>
      <w:r>
        <w:rPr>
          <w:sz w:val="22"/>
        </w:rPr>
        <w:t>号文中所示条件的残疾人福利性单位视同小型、微型企业，享受促进中小企业发展的政府采购政策。残疾人福利性单位属于小型、微型企业的，不重复享受政策。</w:t>
      </w:r>
    </w:p>
    <w:p w:rsidR="00954ADC" w:rsidRDefault="00954ADC" w:rsidP="00954ADC">
      <w:pPr>
        <w:adjustRightInd w:val="0"/>
        <w:snapToGrid w:val="0"/>
        <w:spacing w:line="300" w:lineRule="auto"/>
        <w:ind w:firstLineChars="200" w:firstLine="440"/>
        <w:rPr>
          <w:sz w:val="22"/>
        </w:rPr>
      </w:pPr>
      <w:r>
        <w:rPr>
          <w:sz w:val="22"/>
        </w:rPr>
        <w:t>2</w:t>
      </w:r>
      <w:r>
        <w:rPr>
          <w:rFonts w:hint="eastAsia"/>
          <w:sz w:val="22"/>
        </w:rPr>
        <w:t>2</w:t>
      </w:r>
      <w:r>
        <w:rPr>
          <w:sz w:val="22"/>
        </w:rPr>
        <w:t>.2</w:t>
      </w:r>
      <w:r>
        <w:rPr>
          <w:sz w:val="22"/>
        </w:rPr>
        <w:t>残疾人福利性单位在参加政府采购活动时，应当按财库〔</w:t>
      </w:r>
      <w:r>
        <w:rPr>
          <w:sz w:val="22"/>
        </w:rPr>
        <w:t>2017</w:t>
      </w:r>
      <w:r>
        <w:rPr>
          <w:sz w:val="22"/>
        </w:rPr>
        <w:t>〕</w:t>
      </w:r>
      <w:r>
        <w:rPr>
          <w:sz w:val="22"/>
        </w:rPr>
        <w:t>141</w:t>
      </w:r>
      <w:r>
        <w:rPr>
          <w:sz w:val="22"/>
        </w:rPr>
        <w:t>号规定的《残疾人福利性单位声明函》（具体格式详见</w:t>
      </w:r>
      <w:r>
        <w:rPr>
          <w:sz w:val="22"/>
        </w:rPr>
        <w:t>“</w:t>
      </w:r>
      <w:r>
        <w:rPr>
          <w:sz w:val="22"/>
        </w:rPr>
        <w:t>投标文件格式</w:t>
      </w:r>
      <w:r>
        <w:rPr>
          <w:sz w:val="22"/>
        </w:rPr>
        <w:t>”</w:t>
      </w:r>
      <w:r>
        <w:rPr>
          <w:sz w:val="22"/>
        </w:rPr>
        <w:t>），并对声明的真实性负责。</w:t>
      </w:r>
    </w:p>
    <w:p w:rsidR="00CB7B5D" w:rsidRPr="00954ADC" w:rsidRDefault="00D25609" w:rsidP="00954ADC">
      <w:bookmarkStart w:id="41" w:name="_GoBack"/>
      <w:bookmarkEnd w:id="41"/>
    </w:p>
    <w:sectPr w:rsidR="00CB7B5D" w:rsidRPr="00954AD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609" w:rsidRDefault="00D25609" w:rsidP="00A51827">
      <w:r>
        <w:separator/>
      </w:r>
    </w:p>
  </w:endnote>
  <w:endnote w:type="continuationSeparator" w:id="0">
    <w:p w:rsidR="00D25609" w:rsidRDefault="00D25609" w:rsidP="00A51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609" w:rsidRDefault="00D25609" w:rsidP="00A51827">
      <w:r>
        <w:separator/>
      </w:r>
    </w:p>
  </w:footnote>
  <w:footnote w:type="continuationSeparator" w:id="0">
    <w:p w:rsidR="00D25609" w:rsidRDefault="00D25609" w:rsidP="00A518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B96D8A"/>
    <w:multiLevelType w:val="singleLevel"/>
    <w:tmpl w:val="59B96D8A"/>
    <w:lvl w:ilvl="0">
      <w:start w:val="5"/>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7C6"/>
    <w:rsid w:val="00954ADC"/>
    <w:rsid w:val="00A147C6"/>
    <w:rsid w:val="00A51827"/>
    <w:rsid w:val="00B77431"/>
    <w:rsid w:val="00BE5DF7"/>
    <w:rsid w:val="00D25609"/>
    <w:rsid w:val="00E41B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82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518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51827"/>
    <w:rPr>
      <w:sz w:val="18"/>
      <w:szCs w:val="18"/>
    </w:rPr>
  </w:style>
  <w:style w:type="paragraph" w:styleId="a4">
    <w:name w:val="footer"/>
    <w:basedOn w:val="a"/>
    <w:link w:val="Char0"/>
    <w:uiPriority w:val="99"/>
    <w:unhideWhenUsed/>
    <w:rsid w:val="00A51827"/>
    <w:pPr>
      <w:tabs>
        <w:tab w:val="center" w:pos="4153"/>
        <w:tab w:val="right" w:pos="8306"/>
      </w:tabs>
      <w:snapToGrid w:val="0"/>
      <w:jc w:val="left"/>
    </w:pPr>
    <w:rPr>
      <w:sz w:val="18"/>
      <w:szCs w:val="18"/>
    </w:rPr>
  </w:style>
  <w:style w:type="character" w:customStyle="1" w:styleId="Char0">
    <w:name w:val="页脚 Char"/>
    <w:basedOn w:val="a0"/>
    <w:link w:val="a4"/>
    <w:uiPriority w:val="99"/>
    <w:rsid w:val="00A51827"/>
    <w:rPr>
      <w:sz w:val="18"/>
      <w:szCs w:val="18"/>
    </w:rPr>
  </w:style>
  <w:style w:type="paragraph" w:styleId="a5">
    <w:name w:val="annotation text"/>
    <w:basedOn w:val="a"/>
    <w:link w:val="Char1"/>
    <w:autoRedefine/>
    <w:uiPriority w:val="99"/>
    <w:unhideWhenUsed/>
    <w:qFormat/>
    <w:rsid w:val="00A51827"/>
    <w:pPr>
      <w:jc w:val="left"/>
    </w:pPr>
  </w:style>
  <w:style w:type="character" w:customStyle="1" w:styleId="Char1">
    <w:name w:val="批注文字 Char"/>
    <w:basedOn w:val="a0"/>
    <w:link w:val="a5"/>
    <w:uiPriority w:val="99"/>
    <w:qFormat/>
    <w:rsid w:val="00A51827"/>
    <w:rPr>
      <w:rFonts w:ascii="Calibri" w:eastAsia="宋体" w:hAnsi="Calibri" w:cs="Times New Roman"/>
    </w:rPr>
  </w:style>
  <w:style w:type="table" w:styleId="a6">
    <w:name w:val="Table Grid"/>
    <w:basedOn w:val="a1"/>
    <w:autoRedefine/>
    <w:uiPriority w:val="59"/>
    <w:qFormat/>
    <w:rsid w:val="00A51827"/>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annotation reference"/>
    <w:autoRedefine/>
    <w:uiPriority w:val="99"/>
    <w:unhideWhenUsed/>
    <w:qFormat/>
    <w:rsid w:val="00A51827"/>
    <w:rPr>
      <w:sz w:val="21"/>
      <w:szCs w:val="21"/>
    </w:rPr>
  </w:style>
  <w:style w:type="character" w:customStyle="1" w:styleId="navname">
    <w:name w:val="navname"/>
    <w:basedOn w:val="a0"/>
    <w:qFormat/>
    <w:rsid w:val="00A51827"/>
  </w:style>
  <w:style w:type="character" w:customStyle="1" w:styleId="font01">
    <w:name w:val="font01"/>
    <w:qFormat/>
    <w:rsid w:val="00A51827"/>
    <w:rPr>
      <w:rFonts w:ascii="微软雅黑" w:eastAsia="微软雅黑" w:hAnsi="微软雅黑" w:cs="微软雅黑" w:hint="eastAsia"/>
      <w:color w:val="000000"/>
      <w:sz w:val="20"/>
      <w:szCs w:val="20"/>
      <w:u w:val="none"/>
      <w:vertAlign w:val="superscript"/>
    </w:rPr>
  </w:style>
  <w:style w:type="character" w:customStyle="1" w:styleId="font41">
    <w:name w:val="font41"/>
    <w:qFormat/>
    <w:rsid w:val="00A51827"/>
    <w:rPr>
      <w:rFonts w:ascii="微软雅黑" w:eastAsia="微软雅黑" w:hAnsi="微软雅黑" w:cs="微软雅黑" w:hint="eastAsia"/>
      <w:color w:val="000000"/>
      <w:sz w:val="20"/>
      <w:szCs w:val="20"/>
      <w:u w:val="none"/>
    </w:rPr>
  </w:style>
  <w:style w:type="paragraph" w:customStyle="1" w:styleId="Default">
    <w:name w:val="Default"/>
    <w:qFormat/>
    <w:rsid w:val="00A51827"/>
    <w:pPr>
      <w:widowControl w:val="0"/>
      <w:autoSpaceDE w:val="0"/>
      <w:autoSpaceDN w:val="0"/>
      <w:adjustRightInd w:val="0"/>
    </w:pPr>
    <w:rPr>
      <w:rFonts w:ascii="宋体" w:eastAsia="宋体" w:cs="宋体"/>
      <w:color w:val="000000"/>
      <w:kern w:val="0"/>
      <w:sz w:val="24"/>
      <w:szCs w:val="24"/>
    </w:rPr>
  </w:style>
  <w:style w:type="paragraph" w:styleId="a8">
    <w:name w:val="Balloon Text"/>
    <w:basedOn w:val="a"/>
    <w:link w:val="Char2"/>
    <w:uiPriority w:val="99"/>
    <w:semiHidden/>
    <w:unhideWhenUsed/>
    <w:rsid w:val="00A51827"/>
    <w:rPr>
      <w:sz w:val="18"/>
      <w:szCs w:val="18"/>
    </w:rPr>
  </w:style>
  <w:style w:type="character" w:customStyle="1" w:styleId="Char2">
    <w:name w:val="批注框文本 Char"/>
    <w:basedOn w:val="a0"/>
    <w:link w:val="a8"/>
    <w:uiPriority w:val="99"/>
    <w:semiHidden/>
    <w:rsid w:val="00A51827"/>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82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518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51827"/>
    <w:rPr>
      <w:sz w:val="18"/>
      <w:szCs w:val="18"/>
    </w:rPr>
  </w:style>
  <w:style w:type="paragraph" w:styleId="a4">
    <w:name w:val="footer"/>
    <w:basedOn w:val="a"/>
    <w:link w:val="Char0"/>
    <w:uiPriority w:val="99"/>
    <w:unhideWhenUsed/>
    <w:rsid w:val="00A51827"/>
    <w:pPr>
      <w:tabs>
        <w:tab w:val="center" w:pos="4153"/>
        <w:tab w:val="right" w:pos="8306"/>
      </w:tabs>
      <w:snapToGrid w:val="0"/>
      <w:jc w:val="left"/>
    </w:pPr>
    <w:rPr>
      <w:sz w:val="18"/>
      <w:szCs w:val="18"/>
    </w:rPr>
  </w:style>
  <w:style w:type="character" w:customStyle="1" w:styleId="Char0">
    <w:name w:val="页脚 Char"/>
    <w:basedOn w:val="a0"/>
    <w:link w:val="a4"/>
    <w:uiPriority w:val="99"/>
    <w:rsid w:val="00A51827"/>
    <w:rPr>
      <w:sz w:val="18"/>
      <w:szCs w:val="18"/>
    </w:rPr>
  </w:style>
  <w:style w:type="paragraph" w:styleId="a5">
    <w:name w:val="annotation text"/>
    <w:basedOn w:val="a"/>
    <w:link w:val="Char1"/>
    <w:autoRedefine/>
    <w:uiPriority w:val="99"/>
    <w:unhideWhenUsed/>
    <w:qFormat/>
    <w:rsid w:val="00A51827"/>
    <w:pPr>
      <w:jc w:val="left"/>
    </w:pPr>
  </w:style>
  <w:style w:type="character" w:customStyle="1" w:styleId="Char1">
    <w:name w:val="批注文字 Char"/>
    <w:basedOn w:val="a0"/>
    <w:link w:val="a5"/>
    <w:uiPriority w:val="99"/>
    <w:qFormat/>
    <w:rsid w:val="00A51827"/>
    <w:rPr>
      <w:rFonts w:ascii="Calibri" w:eastAsia="宋体" w:hAnsi="Calibri" w:cs="Times New Roman"/>
    </w:rPr>
  </w:style>
  <w:style w:type="table" w:styleId="a6">
    <w:name w:val="Table Grid"/>
    <w:basedOn w:val="a1"/>
    <w:autoRedefine/>
    <w:uiPriority w:val="59"/>
    <w:qFormat/>
    <w:rsid w:val="00A51827"/>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annotation reference"/>
    <w:autoRedefine/>
    <w:uiPriority w:val="99"/>
    <w:unhideWhenUsed/>
    <w:qFormat/>
    <w:rsid w:val="00A51827"/>
    <w:rPr>
      <w:sz w:val="21"/>
      <w:szCs w:val="21"/>
    </w:rPr>
  </w:style>
  <w:style w:type="character" w:customStyle="1" w:styleId="navname">
    <w:name w:val="navname"/>
    <w:basedOn w:val="a0"/>
    <w:qFormat/>
    <w:rsid w:val="00A51827"/>
  </w:style>
  <w:style w:type="character" w:customStyle="1" w:styleId="font01">
    <w:name w:val="font01"/>
    <w:qFormat/>
    <w:rsid w:val="00A51827"/>
    <w:rPr>
      <w:rFonts w:ascii="微软雅黑" w:eastAsia="微软雅黑" w:hAnsi="微软雅黑" w:cs="微软雅黑" w:hint="eastAsia"/>
      <w:color w:val="000000"/>
      <w:sz w:val="20"/>
      <w:szCs w:val="20"/>
      <w:u w:val="none"/>
      <w:vertAlign w:val="superscript"/>
    </w:rPr>
  </w:style>
  <w:style w:type="character" w:customStyle="1" w:styleId="font41">
    <w:name w:val="font41"/>
    <w:qFormat/>
    <w:rsid w:val="00A51827"/>
    <w:rPr>
      <w:rFonts w:ascii="微软雅黑" w:eastAsia="微软雅黑" w:hAnsi="微软雅黑" w:cs="微软雅黑" w:hint="eastAsia"/>
      <w:color w:val="000000"/>
      <w:sz w:val="20"/>
      <w:szCs w:val="20"/>
      <w:u w:val="none"/>
    </w:rPr>
  </w:style>
  <w:style w:type="paragraph" w:customStyle="1" w:styleId="Default">
    <w:name w:val="Default"/>
    <w:qFormat/>
    <w:rsid w:val="00A51827"/>
    <w:pPr>
      <w:widowControl w:val="0"/>
      <w:autoSpaceDE w:val="0"/>
      <w:autoSpaceDN w:val="0"/>
      <w:adjustRightInd w:val="0"/>
    </w:pPr>
    <w:rPr>
      <w:rFonts w:ascii="宋体" w:eastAsia="宋体" w:cs="宋体"/>
      <w:color w:val="000000"/>
      <w:kern w:val="0"/>
      <w:sz w:val="24"/>
      <w:szCs w:val="24"/>
    </w:rPr>
  </w:style>
  <w:style w:type="paragraph" w:styleId="a8">
    <w:name w:val="Balloon Text"/>
    <w:basedOn w:val="a"/>
    <w:link w:val="Char2"/>
    <w:uiPriority w:val="99"/>
    <w:semiHidden/>
    <w:unhideWhenUsed/>
    <w:rsid w:val="00A51827"/>
    <w:rPr>
      <w:sz w:val="18"/>
      <w:szCs w:val="18"/>
    </w:rPr>
  </w:style>
  <w:style w:type="character" w:customStyle="1" w:styleId="Char2">
    <w:name w:val="批注框文本 Char"/>
    <w:basedOn w:val="a0"/>
    <w:link w:val="a8"/>
    <w:uiPriority w:val="99"/>
    <w:semiHidden/>
    <w:rsid w:val="00A51827"/>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1712</Words>
  <Characters>9763</Characters>
  <Application>Microsoft Office Word</Application>
  <DocSecurity>0</DocSecurity>
  <Lines>81</Lines>
  <Paragraphs>22</Paragraphs>
  <ScaleCrop>false</ScaleCrop>
  <Company>Microsoft</Company>
  <LinksUpToDate>false</LinksUpToDate>
  <CharactersWithSpaces>11453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2026-07-16T08:53:00Z</dcterms:created>
  <dcterms:modified xsi:type="dcterms:W3CDTF">2026-07-22T02:49:00Z</dcterms:modified>
</cp:coreProperties>
</file>