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CCE" w:rsidRDefault="00E36CCE" w:rsidP="00E36CCE">
      <w:pPr>
        <w:adjustRightInd w:val="0"/>
        <w:snapToGrid w:val="0"/>
        <w:jc w:val="center"/>
        <w:outlineLvl w:val="1"/>
        <w:rPr>
          <w:rFonts w:eastAsia="黑体"/>
          <w:color w:val="000000"/>
          <w:sz w:val="30"/>
          <w:szCs w:val="30"/>
        </w:rPr>
      </w:pPr>
      <w:bookmarkStart w:id="0" w:name="_Toc497211593"/>
      <w:bookmarkStart w:id="1" w:name="_Toc190332479"/>
      <w:r>
        <w:rPr>
          <w:rFonts w:eastAsia="黑体" w:hint="eastAsia"/>
          <w:color w:val="000000"/>
          <w:sz w:val="30"/>
          <w:szCs w:val="30"/>
        </w:rPr>
        <w:t>一、</w:t>
      </w:r>
      <w:r>
        <w:rPr>
          <w:rFonts w:eastAsia="黑体"/>
          <w:color w:val="000000"/>
          <w:sz w:val="30"/>
          <w:szCs w:val="30"/>
        </w:rPr>
        <w:t>说明</w:t>
      </w:r>
      <w:bookmarkEnd w:id="0"/>
      <w:bookmarkEnd w:id="1"/>
    </w:p>
    <w:p w:rsidR="00E36CCE" w:rsidRDefault="00E36CCE" w:rsidP="00E36CCE">
      <w:pPr>
        <w:ind w:firstLineChars="192" w:firstLine="424"/>
        <w:outlineLvl w:val="2"/>
        <w:rPr>
          <w:b/>
          <w:sz w:val="22"/>
        </w:rPr>
      </w:pPr>
      <w:bookmarkStart w:id="2" w:name="_Toc497211594"/>
      <w:bookmarkStart w:id="3" w:name="_Toc190332480"/>
      <w:r>
        <w:rPr>
          <w:b/>
          <w:sz w:val="22"/>
        </w:rPr>
        <w:t xml:space="preserve">1 </w:t>
      </w:r>
      <w:r>
        <w:rPr>
          <w:b/>
          <w:sz w:val="22"/>
        </w:rPr>
        <w:t>总则</w:t>
      </w:r>
      <w:bookmarkEnd w:id="2"/>
      <w:bookmarkEnd w:id="3"/>
    </w:p>
    <w:p w:rsidR="00E36CCE" w:rsidRDefault="00E36CCE" w:rsidP="00E36CCE">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E36CCE" w:rsidRDefault="00E36CCE" w:rsidP="00E36CCE">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提供的服务应当符合</w:t>
      </w:r>
      <w:r>
        <w:rPr>
          <w:rFonts w:hint="eastAsia"/>
          <w:color w:val="000000"/>
          <w:sz w:val="22"/>
        </w:rPr>
        <w:t>磋商</w:t>
      </w:r>
      <w:r>
        <w:rPr>
          <w:color w:val="000000"/>
          <w:sz w:val="22"/>
        </w:rPr>
        <w:t>文件的要求，并且其质量完全符合国家标准、行业标准或地方标准。</w:t>
      </w:r>
    </w:p>
    <w:p w:rsidR="00E36CCE" w:rsidRDefault="00E36CCE" w:rsidP="00E36CCE">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E36CCE" w:rsidRDefault="00E36CCE" w:rsidP="00E36CCE">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E36CCE" w:rsidRDefault="00E36CCE" w:rsidP="00E36CCE">
      <w:pPr>
        <w:snapToGrid w:val="0"/>
        <w:ind w:firstLineChars="192" w:firstLine="422"/>
        <w:rPr>
          <w:rFonts w:hAnsi="宋体"/>
          <w:sz w:val="22"/>
        </w:rPr>
      </w:pPr>
      <w:r>
        <w:rPr>
          <w:rFonts w:ascii="宋体" w:hAnsi="宋体" w:cs="宋体" w:hint="eastAsia"/>
          <w:color w:val="FF0000"/>
          <w:sz w:val="22"/>
        </w:rPr>
        <w:t>★</w:t>
      </w:r>
      <w:r>
        <w:rPr>
          <w:color w:val="FF0000"/>
          <w:sz w:val="22"/>
        </w:rPr>
        <w:t>1.5</w:t>
      </w:r>
      <w:r>
        <w:rPr>
          <w:rFonts w:hint="eastAsia"/>
          <w:color w:val="FF0000"/>
          <w:sz w:val="22"/>
        </w:rPr>
        <w:t>供应商提供的服务必须符合国家强制性标准。</w:t>
      </w:r>
    </w:p>
    <w:p w:rsidR="00E36CCE" w:rsidRDefault="00E36CCE" w:rsidP="00E36CCE">
      <w:pPr>
        <w:adjustRightInd w:val="0"/>
        <w:snapToGrid w:val="0"/>
        <w:ind w:firstLineChars="200" w:firstLine="440"/>
        <w:jc w:val="left"/>
        <w:rPr>
          <w:sz w:val="22"/>
        </w:rPr>
      </w:pPr>
      <w:r>
        <w:rPr>
          <w:sz w:val="22"/>
        </w:rPr>
        <w:t>1.6</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rsidR="00E36CCE" w:rsidRDefault="00E36CCE" w:rsidP="00E36CCE">
      <w:pPr>
        <w:adjustRightInd w:val="0"/>
        <w:snapToGrid w:val="0"/>
        <w:ind w:firstLineChars="200" w:firstLine="440"/>
        <w:rPr>
          <w:b/>
          <w:color w:val="FF0000"/>
          <w:sz w:val="22"/>
          <w:u w:val="wavyHeavy"/>
        </w:rPr>
      </w:pPr>
      <w:r>
        <w:rPr>
          <w:sz w:val="22"/>
        </w:rPr>
        <w:t>1.7</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rsidR="00E36CCE" w:rsidRDefault="00E36CCE" w:rsidP="00E36CCE">
      <w:pPr>
        <w:rPr>
          <w:color w:val="FF0000"/>
          <w:sz w:val="22"/>
        </w:rPr>
      </w:pPr>
    </w:p>
    <w:p w:rsidR="00E36CCE" w:rsidRDefault="00E36CCE" w:rsidP="00E36CCE">
      <w:pPr>
        <w:adjustRightInd w:val="0"/>
        <w:snapToGrid w:val="0"/>
        <w:jc w:val="center"/>
        <w:outlineLvl w:val="1"/>
        <w:rPr>
          <w:rFonts w:eastAsia="黑体"/>
          <w:color w:val="000000"/>
          <w:sz w:val="30"/>
          <w:szCs w:val="30"/>
        </w:rPr>
      </w:pPr>
      <w:bookmarkStart w:id="4" w:name="_Toc486947676"/>
      <w:bookmarkStart w:id="5" w:name="_Toc190332481"/>
      <w:bookmarkStart w:id="6" w:name="_Toc497211595"/>
      <w:r>
        <w:rPr>
          <w:rFonts w:eastAsia="黑体"/>
          <w:color w:val="000000"/>
          <w:sz w:val="30"/>
          <w:szCs w:val="30"/>
        </w:rPr>
        <w:t>二、项目概况</w:t>
      </w:r>
      <w:bookmarkEnd w:id="4"/>
      <w:bookmarkEnd w:id="5"/>
      <w:bookmarkEnd w:id="6"/>
    </w:p>
    <w:p w:rsidR="00E36CCE" w:rsidRDefault="00E36CCE" w:rsidP="00E36CCE">
      <w:pPr>
        <w:ind w:firstLineChars="192" w:firstLine="424"/>
        <w:outlineLvl w:val="2"/>
        <w:rPr>
          <w:b/>
          <w:sz w:val="22"/>
        </w:rPr>
      </w:pPr>
      <w:bookmarkStart w:id="7" w:name="_Toc190332482"/>
      <w:bookmarkStart w:id="8" w:name="_Toc497211598"/>
      <w:r>
        <w:rPr>
          <w:rFonts w:hint="eastAsia"/>
          <w:b/>
          <w:sz w:val="22"/>
        </w:rPr>
        <w:t>2</w:t>
      </w:r>
      <w:r>
        <w:rPr>
          <w:rFonts w:hint="eastAsia"/>
          <w:b/>
          <w:sz w:val="22"/>
        </w:rPr>
        <w:t>磋商</w:t>
      </w:r>
      <w:r>
        <w:rPr>
          <w:b/>
          <w:sz w:val="22"/>
        </w:rPr>
        <w:t>范围与内容</w:t>
      </w:r>
      <w:bookmarkEnd w:id="7"/>
      <w:bookmarkEnd w:id="8"/>
    </w:p>
    <w:p w:rsidR="00E36CCE" w:rsidRDefault="00E36CCE" w:rsidP="00E36CCE">
      <w:pPr>
        <w:ind w:firstLineChars="192" w:firstLine="422"/>
        <w:rPr>
          <w:sz w:val="22"/>
        </w:rPr>
      </w:pPr>
      <w:r>
        <w:rPr>
          <w:rFonts w:hint="eastAsia"/>
          <w:sz w:val="22"/>
        </w:rPr>
        <w:t>2</w:t>
      </w:r>
      <w:r>
        <w:rPr>
          <w:sz w:val="22"/>
        </w:rPr>
        <w:t xml:space="preserve">.1 </w:t>
      </w:r>
      <w:r>
        <w:rPr>
          <w:sz w:val="22"/>
        </w:rPr>
        <w:t>项目背景及现状</w:t>
      </w:r>
    </w:p>
    <w:p w:rsidR="00E36CCE" w:rsidRDefault="00E36CCE" w:rsidP="00E36CCE">
      <w:pPr>
        <w:ind w:firstLineChars="192" w:firstLine="403"/>
        <w:rPr>
          <w:b/>
          <w:color w:val="FF0000"/>
          <w:sz w:val="22"/>
          <w:u w:val="single"/>
        </w:rPr>
      </w:pPr>
      <w:r>
        <w:rPr>
          <w:rFonts w:hint="eastAsia"/>
        </w:rPr>
        <w:t>当前，国家层面持续深化预算管理制度改革，对财政管理的数字化、智能化转型提出了明确要求。浦东新区财政局积极响应国家号召，将“强化数据赋能、开展大模型应用、推进“智慧财政”建设”作为当前新区财政高质量发展的重要举措。因此，在结合当前实际业务需求得基础上，启动“智慧财政</w:t>
      </w:r>
      <w:r>
        <w:rPr>
          <w:rFonts w:hint="eastAsia"/>
        </w:rPr>
        <w:t>AI</w:t>
      </w:r>
      <w:r>
        <w:rPr>
          <w:rFonts w:hint="eastAsia"/>
        </w:rPr>
        <w:t>赋能平台”建设。围绕财政扶持资金管理、成本预算绩效分析结果应用、土地收支管理等重点业务领域，深度整合数据资源，构建财政知识库，充分利用浦东政务大模型，开发财政专属分析模型及</w:t>
      </w:r>
      <w:r>
        <w:rPr>
          <w:rFonts w:hint="eastAsia"/>
        </w:rPr>
        <w:t>AI</w:t>
      </w:r>
      <w:r>
        <w:rPr>
          <w:rFonts w:hint="eastAsia"/>
        </w:rPr>
        <w:t>应用助手，实现对财政业务的智能化赋能，提升政策制定、预算安排、资金监管和绩效评价的科学性、精准性与效率，助力区域经济高质量发展。</w:t>
      </w:r>
    </w:p>
    <w:p w:rsidR="00E36CCE" w:rsidRDefault="00E36CCE" w:rsidP="00E36CCE">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E36CCE" w:rsidRDefault="00E36CCE" w:rsidP="00E36CCE">
      <w:pPr>
        <w:ind w:firstLineChars="192" w:firstLine="403"/>
        <w:rPr>
          <w:sz w:val="22"/>
        </w:rPr>
      </w:pPr>
      <w:r>
        <w:rPr>
          <w:rFonts w:hint="eastAsia"/>
        </w:rPr>
        <w:t>本次“智慧财政</w:t>
      </w:r>
      <w:r>
        <w:rPr>
          <w:rFonts w:hint="eastAsia"/>
        </w:rPr>
        <w:t>AI</w:t>
      </w:r>
      <w:r>
        <w:rPr>
          <w:rFonts w:hint="eastAsia"/>
        </w:rPr>
        <w:t>赋能平台”项目主要包括财政扶持数据赋能应用、成本预算绩效分析成果应用、土地收支管理、</w:t>
      </w:r>
      <w:r>
        <w:rPr>
          <w:rFonts w:hint="eastAsia"/>
        </w:rPr>
        <w:t>AI</w:t>
      </w:r>
      <w:r>
        <w:rPr>
          <w:rFonts w:hint="eastAsia"/>
        </w:rPr>
        <w:t>应用、财政知识库以及系统管理六大板块。</w:t>
      </w:r>
    </w:p>
    <w:p w:rsidR="00E36CCE" w:rsidRDefault="00E36CCE" w:rsidP="00E36CCE">
      <w:pPr>
        <w:adjustRightInd w:val="0"/>
        <w:snapToGrid w:val="0"/>
        <w:ind w:firstLineChars="200" w:firstLine="440"/>
        <w:jc w:val="left"/>
        <w:rPr>
          <w:sz w:val="22"/>
        </w:rPr>
      </w:pPr>
      <w:r>
        <w:rPr>
          <w:rFonts w:hint="eastAsia"/>
          <w:sz w:val="22"/>
        </w:rPr>
        <w:t>2</w:t>
      </w:r>
      <w:r>
        <w:rPr>
          <w:sz w:val="22"/>
        </w:rPr>
        <w:t xml:space="preserve">.3 </w:t>
      </w:r>
      <w:r>
        <w:rPr>
          <w:sz w:val="22"/>
        </w:rPr>
        <w:t>开发周期</w:t>
      </w:r>
    </w:p>
    <w:p w:rsidR="00E36CCE" w:rsidRDefault="00E36CCE" w:rsidP="00E36CCE">
      <w:pPr>
        <w:adjustRightInd w:val="0"/>
        <w:snapToGrid w:val="0"/>
        <w:ind w:firstLineChars="200" w:firstLine="440"/>
        <w:jc w:val="left"/>
        <w:rPr>
          <w:color w:val="000000"/>
          <w:sz w:val="22"/>
        </w:rPr>
      </w:pPr>
      <w:r>
        <w:rPr>
          <w:rFonts w:hint="eastAsia"/>
          <w:color w:val="000000"/>
          <w:sz w:val="22"/>
        </w:rPr>
        <w:lastRenderedPageBreak/>
        <w:t>本项目在自合同签订之日起</w:t>
      </w:r>
      <w:r>
        <w:rPr>
          <w:color w:val="000000"/>
          <w:sz w:val="22"/>
        </w:rPr>
        <w:t>180</w:t>
      </w:r>
      <w:r>
        <w:rPr>
          <w:color w:val="000000"/>
          <w:sz w:val="22"/>
        </w:rPr>
        <w:t>个日历天</w:t>
      </w:r>
      <w:r>
        <w:rPr>
          <w:rFonts w:hint="eastAsia"/>
          <w:color w:val="000000"/>
          <w:sz w:val="22"/>
        </w:rPr>
        <w:t>内完成系统开发、部署、测试、试运行、交付、验收的全部工作内容。</w:t>
      </w:r>
    </w:p>
    <w:p w:rsidR="00E36CCE" w:rsidRDefault="00E36CCE" w:rsidP="00E36CCE">
      <w:pPr>
        <w:adjustRightInd w:val="0"/>
        <w:snapToGrid w:val="0"/>
        <w:ind w:firstLineChars="200" w:firstLine="440"/>
        <w:jc w:val="left"/>
        <w:rPr>
          <w:color w:val="000000"/>
          <w:sz w:val="22"/>
        </w:rPr>
      </w:pPr>
      <w:r>
        <w:rPr>
          <w:rFonts w:hint="eastAsia"/>
          <w:color w:val="000000"/>
          <w:sz w:val="22"/>
        </w:rPr>
        <w:t>2</w:t>
      </w:r>
      <w:r>
        <w:rPr>
          <w:color w:val="000000"/>
          <w:sz w:val="22"/>
        </w:rPr>
        <w:t xml:space="preserve">.4 </w:t>
      </w:r>
      <w:r>
        <w:rPr>
          <w:color w:val="000000"/>
          <w:sz w:val="22"/>
        </w:rPr>
        <w:t>质保期</w:t>
      </w:r>
    </w:p>
    <w:p w:rsidR="00E36CCE" w:rsidRDefault="00E36CCE" w:rsidP="00E36CCE">
      <w:pPr>
        <w:adjustRightInd w:val="0"/>
        <w:snapToGrid w:val="0"/>
        <w:ind w:firstLineChars="200" w:firstLine="420"/>
        <w:jc w:val="left"/>
        <w:rPr>
          <w:color w:val="000000"/>
          <w:sz w:val="22"/>
        </w:rPr>
      </w:pPr>
      <w:r>
        <w:t>软件开发质量保证（免费技术支持）期为</w:t>
      </w:r>
      <w:r>
        <w:rPr>
          <w:rFonts w:hint="eastAsia"/>
        </w:rPr>
        <w:t>1</w:t>
      </w:r>
      <w:r>
        <w:t>年。质量保证期工作内容要求按照合同</w:t>
      </w:r>
      <w:r>
        <w:rPr>
          <w:bCs/>
          <w:iCs/>
          <w:kern w:val="36"/>
        </w:rPr>
        <w:t>文件规定执行。质量保证期从项目</w:t>
      </w:r>
      <w:r>
        <w:t>验收通过并交付之日后起计。</w:t>
      </w:r>
    </w:p>
    <w:p w:rsidR="00E36CCE" w:rsidRDefault="00E36CCE" w:rsidP="00E36CCE">
      <w:pPr>
        <w:ind w:firstLineChars="192" w:firstLine="424"/>
        <w:outlineLvl w:val="2"/>
        <w:rPr>
          <w:b/>
          <w:sz w:val="22"/>
        </w:rPr>
      </w:pPr>
      <w:bookmarkStart w:id="9" w:name="_Toc497211599"/>
      <w:bookmarkStart w:id="10" w:name="_Toc190332483"/>
      <w:r>
        <w:rPr>
          <w:rFonts w:hint="eastAsia"/>
          <w:b/>
          <w:sz w:val="22"/>
        </w:rPr>
        <w:t>3</w:t>
      </w:r>
      <w:r>
        <w:rPr>
          <w:b/>
          <w:sz w:val="22"/>
        </w:rPr>
        <w:t>承包方式</w:t>
      </w:r>
      <w:bookmarkEnd w:id="9"/>
      <w:bookmarkEnd w:id="10"/>
    </w:p>
    <w:p w:rsidR="00E36CCE" w:rsidRDefault="00E36CCE" w:rsidP="00E36CCE">
      <w:pPr>
        <w:pStyle w:val="a3"/>
        <w:spacing w:line="300" w:lineRule="auto"/>
        <w:ind w:firstLineChars="192" w:firstLine="422"/>
        <w:rPr>
          <w:sz w:val="22"/>
        </w:rPr>
      </w:pPr>
      <w:bookmarkStart w:id="11" w:name="_Toc190332484"/>
      <w:bookmarkStart w:id="12" w:name="_Toc497211600"/>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color w:val="FF0000"/>
          <w:sz w:val="22"/>
          <w:u w:val="single"/>
        </w:rPr>
        <w:t xml:space="preserve"> </w:t>
      </w:r>
      <w:r>
        <w:rPr>
          <w:color w:val="FF0000"/>
          <w:sz w:val="22"/>
          <w:u w:val="single"/>
        </w:rPr>
        <w:t>包质包量、包安全可靠</w:t>
      </w:r>
      <w:r>
        <w:rPr>
          <w:sz w:val="22"/>
        </w:rPr>
        <w:t>实施项目承包。</w:t>
      </w:r>
    </w:p>
    <w:p w:rsidR="00E36CCE" w:rsidRDefault="00E36CCE" w:rsidP="00E36CCE">
      <w:pPr>
        <w:pStyle w:val="a3"/>
        <w:spacing w:line="300" w:lineRule="auto"/>
        <w:ind w:firstLineChars="192" w:firstLine="422"/>
        <w:rPr>
          <w:sz w:val="22"/>
        </w:rPr>
      </w:pPr>
      <w:r>
        <w:rPr>
          <w:rFonts w:hint="eastAsia"/>
          <w:sz w:val="22"/>
        </w:rPr>
        <w:t>3</w:t>
      </w:r>
      <w:r>
        <w:rPr>
          <w:sz w:val="22"/>
        </w:rPr>
        <w:t xml:space="preserve">.2 </w:t>
      </w:r>
      <w:r>
        <w:rPr>
          <w:sz w:val="22"/>
        </w:rPr>
        <w:t>本项目不允许分包。</w:t>
      </w:r>
    </w:p>
    <w:p w:rsidR="00E36CCE" w:rsidRDefault="00E36CCE" w:rsidP="00E36CCE">
      <w:pPr>
        <w:ind w:firstLineChars="192" w:firstLine="424"/>
        <w:outlineLvl w:val="2"/>
        <w:rPr>
          <w:b/>
          <w:sz w:val="22"/>
        </w:rPr>
      </w:pPr>
      <w:r>
        <w:rPr>
          <w:rFonts w:hint="eastAsia"/>
          <w:b/>
          <w:sz w:val="22"/>
        </w:rPr>
        <w:t>4</w:t>
      </w:r>
      <w:r>
        <w:rPr>
          <w:b/>
          <w:sz w:val="22"/>
        </w:rPr>
        <w:t>合同签订方式</w:t>
      </w:r>
      <w:bookmarkEnd w:id="11"/>
      <w:bookmarkEnd w:id="12"/>
    </w:p>
    <w:p w:rsidR="00E36CCE" w:rsidRDefault="00E36CCE" w:rsidP="00E36CCE">
      <w:pPr>
        <w:pStyle w:val="a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E36CCE" w:rsidRDefault="00E36CCE" w:rsidP="00E36CCE">
      <w:pPr>
        <w:ind w:firstLineChars="192" w:firstLine="424"/>
        <w:outlineLvl w:val="2"/>
        <w:rPr>
          <w:b/>
          <w:sz w:val="22"/>
        </w:rPr>
      </w:pPr>
      <w:bookmarkStart w:id="13" w:name="_Toc497211601"/>
      <w:bookmarkStart w:id="14" w:name="_Toc190332485"/>
      <w:r>
        <w:rPr>
          <w:rFonts w:hint="eastAsia"/>
          <w:b/>
          <w:sz w:val="22"/>
        </w:rPr>
        <w:t>5</w:t>
      </w:r>
      <w:r>
        <w:rPr>
          <w:b/>
          <w:sz w:val="22"/>
        </w:rPr>
        <w:t>结算原则和支付方式</w:t>
      </w:r>
      <w:bookmarkEnd w:id="13"/>
      <w:bookmarkEnd w:id="14"/>
    </w:p>
    <w:p w:rsidR="00E36CCE" w:rsidRDefault="00E36CCE" w:rsidP="00E36CCE">
      <w:pPr>
        <w:pStyle w:val="a3"/>
        <w:spacing w:line="300" w:lineRule="auto"/>
        <w:ind w:firstLineChars="192" w:firstLine="422"/>
        <w:rPr>
          <w:sz w:val="22"/>
        </w:rPr>
      </w:pPr>
      <w:r>
        <w:rPr>
          <w:rFonts w:hint="eastAsia"/>
          <w:sz w:val="22"/>
        </w:rPr>
        <w:t>5</w:t>
      </w:r>
      <w:r>
        <w:rPr>
          <w:sz w:val="22"/>
        </w:rPr>
        <w:t xml:space="preserve">.1 </w:t>
      </w:r>
      <w:r>
        <w:rPr>
          <w:sz w:val="22"/>
        </w:rPr>
        <w:t>结算原则</w:t>
      </w:r>
    </w:p>
    <w:p w:rsidR="00E36CCE" w:rsidRDefault="00E36CCE" w:rsidP="00E36CCE">
      <w:pPr>
        <w:pStyle w:val="a3"/>
        <w:spacing w:line="300" w:lineRule="auto"/>
        <w:ind w:firstLineChars="192" w:firstLine="422"/>
        <w:rPr>
          <w:sz w:val="22"/>
        </w:rPr>
      </w:pPr>
      <w:r>
        <w:rPr>
          <w:rFonts w:hint="eastAsia"/>
          <w:sz w:val="22"/>
        </w:rPr>
        <w:t>5</w:t>
      </w:r>
      <w:r>
        <w:rPr>
          <w:sz w:val="22"/>
        </w:rPr>
        <w:t>.1.1</w:t>
      </w:r>
      <w:r>
        <w:rPr>
          <w:sz w:val="22"/>
        </w:rPr>
        <w:t>本项目合同总价不变，采购人不会因政策性调价、人工成本、材料、设备使用年限增长引起的维修成本增加和效能衰减等因素（不可抗力除外）的变动而进行调整。</w:t>
      </w:r>
    </w:p>
    <w:p w:rsidR="00E36CCE" w:rsidRDefault="00E36CCE" w:rsidP="00E36CCE">
      <w:pPr>
        <w:pStyle w:val="a3"/>
        <w:spacing w:line="300" w:lineRule="auto"/>
        <w:ind w:firstLineChars="192" w:firstLine="422"/>
        <w:rPr>
          <w:sz w:val="22"/>
        </w:rPr>
      </w:pPr>
      <w:r>
        <w:rPr>
          <w:rFonts w:hint="eastAsia"/>
          <w:sz w:val="22"/>
        </w:rPr>
        <w:t>5</w:t>
      </w:r>
      <w:r>
        <w:rPr>
          <w:sz w:val="22"/>
        </w:rPr>
        <w:t xml:space="preserve">.2 </w:t>
      </w:r>
      <w:r>
        <w:rPr>
          <w:sz w:val="22"/>
        </w:rPr>
        <w:t>支付方式</w:t>
      </w:r>
    </w:p>
    <w:p w:rsidR="00E36CCE" w:rsidRDefault="00E36CCE" w:rsidP="00E36CCE">
      <w:pPr>
        <w:pStyle w:val="a3"/>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rsidR="00E36CCE" w:rsidRDefault="00E36CCE" w:rsidP="00E36CCE">
      <w:pPr>
        <w:pStyle w:val="a3"/>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E36CCE" w:rsidRDefault="00E36CCE" w:rsidP="00E36CCE">
      <w:pPr>
        <w:pStyle w:val="a3"/>
        <w:numPr>
          <w:ilvl w:val="0"/>
          <w:numId w:val="1"/>
        </w:numPr>
        <w:rPr>
          <w:bCs/>
          <w:sz w:val="22"/>
        </w:rPr>
      </w:pPr>
      <w:r>
        <w:rPr>
          <w:rFonts w:hint="eastAsia"/>
          <w:bCs/>
          <w:sz w:val="22"/>
        </w:rPr>
        <w:t>第一笔付款</w:t>
      </w:r>
      <w:r>
        <w:rPr>
          <w:rFonts w:hint="eastAsia"/>
          <w:bCs/>
          <w:sz w:val="22"/>
        </w:rPr>
        <w:t xml:space="preserve"> (30%)</w:t>
      </w:r>
      <w:r>
        <w:rPr>
          <w:rFonts w:hint="eastAsia"/>
          <w:bCs/>
          <w:sz w:val="22"/>
        </w:rPr>
        <w:t>：合同签订后十个工作日内，收到发票后</w:t>
      </w:r>
      <w:r>
        <w:rPr>
          <w:rFonts w:hint="eastAsia"/>
          <w:bCs/>
          <w:sz w:val="22"/>
        </w:rPr>
        <w:t>(</w:t>
      </w:r>
      <w:r>
        <w:rPr>
          <w:rFonts w:hint="eastAsia"/>
          <w:bCs/>
          <w:sz w:val="22"/>
        </w:rPr>
        <w:t>经审核符合要求</w:t>
      </w:r>
      <w:r>
        <w:rPr>
          <w:rFonts w:hint="eastAsia"/>
          <w:bCs/>
          <w:sz w:val="22"/>
        </w:rPr>
        <w:t>)</w:t>
      </w:r>
      <w:r>
        <w:rPr>
          <w:rFonts w:hint="eastAsia"/>
          <w:bCs/>
          <w:sz w:val="22"/>
        </w:rPr>
        <w:t>，采购人向成交供应商支付；</w:t>
      </w:r>
    </w:p>
    <w:p w:rsidR="00E36CCE" w:rsidRDefault="00E36CCE" w:rsidP="00E36CCE">
      <w:pPr>
        <w:pStyle w:val="a3"/>
        <w:numPr>
          <w:ilvl w:val="0"/>
          <w:numId w:val="1"/>
        </w:numPr>
        <w:rPr>
          <w:bCs/>
          <w:sz w:val="22"/>
        </w:rPr>
      </w:pPr>
      <w:r>
        <w:rPr>
          <w:rFonts w:hint="eastAsia"/>
          <w:bCs/>
          <w:sz w:val="22"/>
        </w:rPr>
        <w:t>第二笔付款</w:t>
      </w:r>
      <w:r>
        <w:rPr>
          <w:rFonts w:hint="eastAsia"/>
          <w:bCs/>
          <w:sz w:val="22"/>
        </w:rPr>
        <w:t xml:space="preserve"> (30%)</w:t>
      </w:r>
      <w:r>
        <w:rPr>
          <w:rFonts w:hint="eastAsia"/>
          <w:bCs/>
          <w:sz w:val="22"/>
        </w:rPr>
        <w:t>：项目中期评估通过后，且采购人收到成交供应商发票</w:t>
      </w:r>
      <w:r>
        <w:rPr>
          <w:rFonts w:hint="eastAsia"/>
          <w:bCs/>
          <w:sz w:val="22"/>
        </w:rPr>
        <w:t>(</w:t>
      </w:r>
      <w:r>
        <w:rPr>
          <w:rFonts w:hint="eastAsia"/>
          <w:bCs/>
          <w:sz w:val="22"/>
        </w:rPr>
        <w:t>经审核符合要求</w:t>
      </w:r>
      <w:r>
        <w:rPr>
          <w:rFonts w:hint="eastAsia"/>
          <w:bCs/>
          <w:sz w:val="22"/>
        </w:rPr>
        <w:t>)</w:t>
      </w:r>
      <w:r>
        <w:rPr>
          <w:rFonts w:hint="eastAsia"/>
          <w:bCs/>
          <w:sz w:val="22"/>
        </w:rPr>
        <w:t>后十个工作日内，采购人向成交供应商支付。</w:t>
      </w:r>
    </w:p>
    <w:p w:rsidR="00E36CCE" w:rsidRDefault="00E36CCE" w:rsidP="00E36CCE">
      <w:pPr>
        <w:pStyle w:val="a3"/>
        <w:numPr>
          <w:ilvl w:val="0"/>
          <w:numId w:val="1"/>
        </w:numPr>
        <w:rPr>
          <w:bCs/>
          <w:sz w:val="22"/>
        </w:rPr>
      </w:pPr>
      <w:r>
        <w:rPr>
          <w:rFonts w:hint="eastAsia"/>
          <w:bCs/>
          <w:sz w:val="22"/>
        </w:rPr>
        <w:t>第三笔付款</w:t>
      </w:r>
      <w:r>
        <w:rPr>
          <w:rFonts w:hint="eastAsia"/>
          <w:bCs/>
          <w:sz w:val="22"/>
        </w:rPr>
        <w:t xml:space="preserve"> (30%)</w:t>
      </w:r>
      <w:r>
        <w:rPr>
          <w:rFonts w:hint="eastAsia"/>
          <w:bCs/>
          <w:sz w:val="22"/>
        </w:rPr>
        <w:t>：项目通过</w:t>
      </w:r>
      <w:r>
        <w:rPr>
          <w:rFonts w:hint="eastAsia"/>
          <w:sz w:val="22"/>
        </w:rPr>
        <w:t>验收评估后</w:t>
      </w:r>
      <w:r>
        <w:rPr>
          <w:rFonts w:hint="eastAsia"/>
          <w:bCs/>
          <w:sz w:val="22"/>
        </w:rPr>
        <w:t>，且采购人收到成交供应商发票</w:t>
      </w:r>
      <w:r>
        <w:rPr>
          <w:rFonts w:hint="eastAsia"/>
          <w:bCs/>
          <w:sz w:val="22"/>
        </w:rPr>
        <w:t>(</w:t>
      </w:r>
      <w:r>
        <w:rPr>
          <w:rFonts w:hint="eastAsia"/>
          <w:bCs/>
          <w:sz w:val="22"/>
        </w:rPr>
        <w:t>经审核符合要求</w:t>
      </w:r>
      <w:r>
        <w:rPr>
          <w:rFonts w:hint="eastAsia"/>
          <w:bCs/>
          <w:sz w:val="22"/>
        </w:rPr>
        <w:t>)</w:t>
      </w:r>
      <w:r>
        <w:rPr>
          <w:rFonts w:hint="eastAsia"/>
          <w:bCs/>
          <w:sz w:val="22"/>
        </w:rPr>
        <w:t>后十个工作日内，采购人向成交供应商支付。</w:t>
      </w:r>
    </w:p>
    <w:p w:rsidR="00E36CCE" w:rsidRDefault="00E36CCE" w:rsidP="00E36CCE">
      <w:pPr>
        <w:pStyle w:val="a3"/>
        <w:numPr>
          <w:ilvl w:val="0"/>
          <w:numId w:val="1"/>
        </w:numPr>
        <w:rPr>
          <w:bCs/>
          <w:sz w:val="22"/>
        </w:rPr>
      </w:pPr>
      <w:r>
        <w:rPr>
          <w:rFonts w:hint="eastAsia"/>
          <w:bCs/>
          <w:sz w:val="22"/>
        </w:rPr>
        <w:t>第四笔付款</w:t>
      </w:r>
      <w:r>
        <w:rPr>
          <w:rFonts w:hint="eastAsia"/>
          <w:bCs/>
          <w:sz w:val="22"/>
        </w:rPr>
        <w:t xml:space="preserve"> (10%)</w:t>
      </w:r>
      <w:r>
        <w:rPr>
          <w:rFonts w:hint="eastAsia"/>
          <w:bCs/>
          <w:sz w:val="22"/>
        </w:rPr>
        <w:t>：项目质保期结束后，且采购人收到成交供应商发票</w:t>
      </w:r>
      <w:r>
        <w:rPr>
          <w:rFonts w:hint="eastAsia"/>
          <w:bCs/>
          <w:sz w:val="22"/>
        </w:rPr>
        <w:t>(</w:t>
      </w:r>
      <w:r>
        <w:rPr>
          <w:rFonts w:hint="eastAsia"/>
          <w:bCs/>
          <w:sz w:val="22"/>
        </w:rPr>
        <w:t>经审核符合要求</w:t>
      </w:r>
      <w:r>
        <w:rPr>
          <w:rFonts w:hint="eastAsia"/>
          <w:bCs/>
          <w:sz w:val="22"/>
        </w:rPr>
        <w:t>)</w:t>
      </w:r>
      <w:r>
        <w:rPr>
          <w:rFonts w:hint="eastAsia"/>
          <w:bCs/>
          <w:sz w:val="22"/>
        </w:rPr>
        <w:t>后十个工作日内，采购人向成交供应商支付。</w:t>
      </w:r>
    </w:p>
    <w:p w:rsidR="00E36CCE" w:rsidRDefault="00E36CCE" w:rsidP="00E36CCE">
      <w:pPr>
        <w:ind w:firstLine="420"/>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E36CCE" w:rsidRDefault="00E36CCE" w:rsidP="00E36CCE">
      <w:pPr>
        <w:ind w:firstLine="420"/>
        <w:rPr>
          <w:sz w:val="22"/>
        </w:rPr>
      </w:pPr>
      <w:r>
        <w:rPr>
          <w:rFonts w:hint="eastAsia"/>
          <w:sz w:val="22"/>
        </w:rPr>
        <w:t>5.4</w:t>
      </w:r>
      <w:r>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sz w:val="22"/>
        </w:rPr>
        <w:t>1</w:t>
      </w:r>
      <w:r>
        <w:rPr>
          <w:rFonts w:hint="eastAsia"/>
          <w:sz w:val="22"/>
        </w:rPr>
        <w:t>年期贷款市场报价利率。</w:t>
      </w:r>
    </w:p>
    <w:p w:rsidR="00E36CCE" w:rsidRDefault="00E36CCE" w:rsidP="00E36CCE">
      <w:pPr>
        <w:ind w:left="420"/>
        <w:rPr>
          <w:bCs/>
          <w:sz w:val="22"/>
        </w:rPr>
      </w:pPr>
    </w:p>
    <w:p w:rsidR="00E36CCE" w:rsidRDefault="00E36CCE" w:rsidP="00E36CCE">
      <w:pPr>
        <w:pStyle w:val="a3"/>
        <w:spacing w:line="300" w:lineRule="auto"/>
        <w:ind w:firstLineChars="192" w:firstLine="422"/>
        <w:rPr>
          <w:bCs/>
          <w:sz w:val="22"/>
        </w:rPr>
      </w:pPr>
    </w:p>
    <w:p w:rsidR="00E36CCE" w:rsidRDefault="00E36CCE" w:rsidP="00E36CCE">
      <w:pPr>
        <w:rPr>
          <w:sz w:val="20"/>
          <w:szCs w:val="20"/>
        </w:rPr>
      </w:pPr>
    </w:p>
    <w:p w:rsidR="00E36CCE" w:rsidRDefault="00E36CCE" w:rsidP="00E36CCE">
      <w:pPr>
        <w:adjustRightInd w:val="0"/>
        <w:snapToGrid w:val="0"/>
        <w:jc w:val="center"/>
        <w:outlineLvl w:val="1"/>
        <w:rPr>
          <w:rFonts w:eastAsia="黑体"/>
          <w:color w:val="000000"/>
          <w:sz w:val="30"/>
          <w:szCs w:val="30"/>
        </w:rPr>
      </w:pPr>
      <w:bookmarkStart w:id="15" w:name="_Toc497211602"/>
      <w:bookmarkStart w:id="16" w:name="_Toc190332486"/>
      <w:r>
        <w:rPr>
          <w:rFonts w:eastAsia="黑体"/>
          <w:color w:val="000000"/>
          <w:sz w:val="30"/>
          <w:szCs w:val="30"/>
        </w:rPr>
        <w:t>三、技术质量要求</w:t>
      </w:r>
      <w:bookmarkEnd w:id="15"/>
      <w:bookmarkEnd w:id="16"/>
    </w:p>
    <w:p w:rsidR="00E36CCE" w:rsidRDefault="00E36CCE" w:rsidP="00E36CCE">
      <w:pPr>
        <w:ind w:firstLineChars="192" w:firstLine="424"/>
        <w:outlineLvl w:val="2"/>
        <w:rPr>
          <w:b/>
          <w:sz w:val="22"/>
        </w:rPr>
      </w:pPr>
      <w:bookmarkStart w:id="17" w:name="_Toc497211603"/>
      <w:bookmarkStart w:id="18" w:name="_Toc190332487"/>
      <w:r>
        <w:rPr>
          <w:rFonts w:hint="eastAsia"/>
          <w:b/>
          <w:sz w:val="22"/>
        </w:rPr>
        <w:lastRenderedPageBreak/>
        <w:t>6</w:t>
      </w:r>
      <w:r>
        <w:rPr>
          <w:b/>
          <w:sz w:val="22"/>
        </w:rPr>
        <w:t>适用技术规范与规范性文件</w:t>
      </w:r>
      <w:bookmarkEnd w:id="17"/>
      <w:bookmarkEnd w:id="18"/>
    </w:p>
    <w:p w:rsidR="00E36CCE" w:rsidRDefault="00E36CCE" w:rsidP="00E36CCE">
      <w:pPr>
        <w:ind w:firstLineChars="200" w:firstLine="440"/>
        <w:rPr>
          <w:rFonts w:ascii="宋体" w:hAnsi="宋体"/>
          <w:sz w:val="22"/>
        </w:rPr>
      </w:pPr>
      <w:r>
        <w:rPr>
          <w:rFonts w:ascii="宋体" w:hAnsi="宋体" w:hint="eastAsia"/>
          <w:sz w:val="22"/>
        </w:rPr>
        <w:t>（1）《国务院关于电子政务建设的指导意见》（国发[2002]017 号）</w:t>
      </w:r>
    </w:p>
    <w:p w:rsidR="00E36CCE" w:rsidRDefault="00E36CCE" w:rsidP="00E36CCE">
      <w:pPr>
        <w:ind w:firstLineChars="200" w:firstLine="440"/>
        <w:rPr>
          <w:rFonts w:ascii="宋体" w:hAnsi="宋体"/>
          <w:sz w:val="22"/>
        </w:rPr>
      </w:pPr>
      <w:r>
        <w:rPr>
          <w:rFonts w:ascii="宋体" w:hAnsi="宋体" w:hint="eastAsia"/>
          <w:sz w:val="22"/>
        </w:rPr>
        <w:t>（2）《国务院关于积极推进“互联网＋”行动的指导意见》（国发〔2015〕40 号）</w:t>
      </w:r>
    </w:p>
    <w:p w:rsidR="00E36CCE" w:rsidRDefault="00E36CCE" w:rsidP="00E36CCE">
      <w:pPr>
        <w:ind w:firstLineChars="200" w:firstLine="440"/>
        <w:rPr>
          <w:rFonts w:ascii="宋体" w:hAnsi="宋体"/>
          <w:sz w:val="22"/>
        </w:rPr>
      </w:pPr>
      <w:r>
        <w:rPr>
          <w:rFonts w:ascii="宋体" w:hAnsi="宋体" w:hint="eastAsia"/>
          <w:sz w:val="22"/>
        </w:rPr>
        <w:t>（3）中共中央办公厅、国务院办公厅关于印发《2006-2020 年国家信息化发展战略》的通知（中</w:t>
      </w:r>
    </w:p>
    <w:p w:rsidR="00E36CCE" w:rsidRDefault="00E36CCE" w:rsidP="00E36CCE">
      <w:pPr>
        <w:ind w:firstLineChars="200" w:firstLine="440"/>
        <w:rPr>
          <w:rFonts w:ascii="宋体" w:hAnsi="宋体"/>
          <w:sz w:val="22"/>
        </w:rPr>
      </w:pPr>
      <w:r>
        <w:rPr>
          <w:rFonts w:ascii="宋体" w:hAnsi="宋体" w:hint="eastAsia"/>
          <w:sz w:val="22"/>
        </w:rPr>
        <w:t>办发〔2006〕11 号）</w:t>
      </w:r>
    </w:p>
    <w:p w:rsidR="00E36CCE" w:rsidRDefault="00E36CCE" w:rsidP="00E36CCE">
      <w:pPr>
        <w:ind w:firstLineChars="200" w:firstLine="440"/>
        <w:rPr>
          <w:rFonts w:ascii="宋体" w:hAnsi="宋体"/>
          <w:sz w:val="22"/>
        </w:rPr>
      </w:pPr>
      <w:r>
        <w:rPr>
          <w:rFonts w:ascii="宋体" w:hAnsi="宋体" w:hint="eastAsia"/>
          <w:sz w:val="22"/>
        </w:rPr>
        <w:t>（4）关于转发《关于发布&lt;党政机关安全可靠应用信息类产品采购名录&gt;的通知》的通知（浦委</w:t>
      </w:r>
    </w:p>
    <w:p w:rsidR="00E36CCE" w:rsidRDefault="00E36CCE" w:rsidP="00E36CCE">
      <w:pPr>
        <w:ind w:firstLineChars="200" w:firstLine="440"/>
        <w:rPr>
          <w:rFonts w:ascii="宋体" w:hAnsi="宋体"/>
          <w:sz w:val="22"/>
        </w:rPr>
      </w:pPr>
      <w:r>
        <w:rPr>
          <w:rFonts w:ascii="宋体" w:hAnsi="宋体" w:hint="eastAsia"/>
          <w:sz w:val="22"/>
        </w:rPr>
        <w:t>发〔2019〕5 号）</w:t>
      </w:r>
    </w:p>
    <w:p w:rsidR="00E36CCE" w:rsidRDefault="00E36CCE" w:rsidP="00E36CCE">
      <w:pPr>
        <w:ind w:firstLineChars="200" w:firstLine="440"/>
        <w:rPr>
          <w:rFonts w:ascii="宋体" w:hAnsi="宋体"/>
          <w:sz w:val="22"/>
        </w:rPr>
      </w:pPr>
      <w:r>
        <w:rPr>
          <w:rFonts w:ascii="宋体" w:hAnsi="宋体" w:hint="eastAsia"/>
          <w:sz w:val="22"/>
        </w:rPr>
        <w:t>（5）上海市电子政务总体技术框架指南</w:t>
      </w:r>
    </w:p>
    <w:p w:rsidR="00E36CCE" w:rsidRDefault="00E36CCE" w:rsidP="00E36CCE">
      <w:pPr>
        <w:ind w:firstLineChars="200" w:firstLine="440"/>
        <w:rPr>
          <w:rFonts w:ascii="宋体" w:hAnsi="宋体"/>
          <w:sz w:val="22"/>
        </w:rPr>
      </w:pPr>
      <w:r>
        <w:rPr>
          <w:rFonts w:ascii="宋体" w:hAnsi="宋体" w:hint="eastAsia"/>
          <w:sz w:val="22"/>
        </w:rPr>
        <w:t>（6）GB/T 36627-2018 网络安全等级保护测试评估技术指南</w:t>
      </w:r>
    </w:p>
    <w:p w:rsidR="00E36CCE" w:rsidRDefault="00E36CCE" w:rsidP="00E36CCE">
      <w:pPr>
        <w:ind w:firstLineChars="200" w:firstLine="440"/>
        <w:rPr>
          <w:rFonts w:ascii="宋体" w:hAnsi="宋体"/>
          <w:sz w:val="22"/>
        </w:rPr>
      </w:pPr>
      <w:r>
        <w:rPr>
          <w:rFonts w:ascii="宋体" w:hAnsi="宋体" w:hint="eastAsia"/>
          <w:sz w:val="22"/>
        </w:rPr>
        <w:t>（7）GB/T 25000-2018 系统与软件工程系统与软件质量要求和评价</w:t>
      </w:r>
    </w:p>
    <w:p w:rsidR="00E36CCE" w:rsidRDefault="00E36CCE" w:rsidP="00E36CCE">
      <w:pPr>
        <w:ind w:firstLineChars="200" w:firstLine="440"/>
        <w:rPr>
          <w:rFonts w:ascii="宋体" w:hAnsi="宋体"/>
          <w:sz w:val="22"/>
        </w:rPr>
      </w:pPr>
      <w:r>
        <w:rPr>
          <w:rFonts w:ascii="宋体" w:hAnsi="宋体" w:hint="eastAsia"/>
          <w:sz w:val="22"/>
        </w:rPr>
        <w:t>（8）GB/T 32424-2015 系统与软件工程用户文档的设计者和开发者要求</w:t>
      </w:r>
    </w:p>
    <w:p w:rsidR="00E36CCE" w:rsidRDefault="00E36CCE" w:rsidP="00E36CCE">
      <w:pPr>
        <w:ind w:firstLineChars="200" w:firstLine="440"/>
        <w:rPr>
          <w:rFonts w:ascii="宋体" w:hAnsi="宋体"/>
          <w:sz w:val="22"/>
        </w:rPr>
      </w:pPr>
      <w:r>
        <w:rPr>
          <w:rFonts w:ascii="宋体" w:hAnsi="宋体" w:hint="eastAsia"/>
          <w:sz w:val="22"/>
        </w:rPr>
        <w:t>（9）GB/T 32423-2015 系统与软件工程 验证与确认</w:t>
      </w:r>
    </w:p>
    <w:p w:rsidR="00E36CCE" w:rsidRDefault="00E36CCE" w:rsidP="00E36CCE">
      <w:pPr>
        <w:ind w:firstLineChars="200" w:firstLine="440"/>
        <w:rPr>
          <w:rFonts w:ascii="宋体" w:hAnsi="宋体"/>
          <w:sz w:val="22"/>
        </w:rPr>
      </w:pPr>
      <w:r>
        <w:rPr>
          <w:rFonts w:ascii="宋体" w:hAnsi="宋体" w:hint="eastAsia"/>
          <w:sz w:val="22"/>
        </w:rPr>
        <w:t>（10）GB/Z 31102-2014 软件工程 软件工程知识体系指南</w:t>
      </w:r>
    </w:p>
    <w:p w:rsidR="00E36CCE" w:rsidRDefault="00E36CCE" w:rsidP="00E36CCE">
      <w:pPr>
        <w:ind w:firstLineChars="200" w:firstLine="440"/>
        <w:rPr>
          <w:rFonts w:ascii="宋体" w:hAnsi="宋体"/>
          <w:sz w:val="22"/>
        </w:rPr>
      </w:pPr>
      <w:r>
        <w:rPr>
          <w:rFonts w:ascii="宋体" w:hAnsi="宋体" w:hint="eastAsia"/>
          <w:sz w:val="22"/>
        </w:rPr>
        <w:t>（11）GB/T 19003-2008 软件工程 GB/T19001-2000 应用于计算机软件的指南</w:t>
      </w:r>
    </w:p>
    <w:p w:rsidR="00E36CCE" w:rsidRDefault="00E36CCE" w:rsidP="00E36CCE">
      <w:pPr>
        <w:ind w:firstLineChars="200" w:firstLine="440"/>
        <w:rPr>
          <w:rFonts w:ascii="宋体" w:hAnsi="宋体"/>
          <w:sz w:val="22"/>
        </w:rPr>
      </w:pPr>
      <w:r>
        <w:rPr>
          <w:rFonts w:ascii="宋体" w:hAnsi="宋体" w:hint="eastAsia"/>
          <w:sz w:val="22"/>
        </w:rPr>
        <w:t>（12）GB/Z 20156-2006 软件工程 软件生存周期过程用于项目管理的指南</w:t>
      </w:r>
    </w:p>
    <w:p w:rsidR="00E36CCE" w:rsidRDefault="00E36CCE" w:rsidP="00E36CCE">
      <w:pPr>
        <w:ind w:firstLineChars="200" w:firstLine="440"/>
        <w:rPr>
          <w:rFonts w:ascii="宋体" w:hAnsi="宋体"/>
          <w:sz w:val="22"/>
        </w:rPr>
      </w:pPr>
      <w:r>
        <w:rPr>
          <w:rFonts w:ascii="宋体" w:hAnsi="宋体" w:hint="eastAsia"/>
          <w:sz w:val="22"/>
        </w:rPr>
        <w:t>（13）GB/T 11457-2006 信息技术 软件工程术语</w:t>
      </w:r>
    </w:p>
    <w:p w:rsidR="00E36CCE" w:rsidRDefault="00E36CCE" w:rsidP="00E36CCE">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E36CCE" w:rsidRDefault="00E36CCE" w:rsidP="00E36CCE">
      <w:pPr>
        <w:ind w:firstLineChars="192" w:firstLine="424"/>
        <w:outlineLvl w:val="2"/>
        <w:rPr>
          <w:b/>
          <w:sz w:val="22"/>
        </w:rPr>
      </w:pPr>
      <w:bookmarkStart w:id="19" w:name="_Toc190332488"/>
      <w:bookmarkStart w:id="20" w:name="_Toc497211604"/>
      <w:r>
        <w:rPr>
          <w:rFonts w:hint="eastAsia"/>
          <w:b/>
          <w:sz w:val="22"/>
        </w:rPr>
        <w:t>7</w:t>
      </w:r>
      <w:r>
        <w:rPr>
          <w:rFonts w:hint="eastAsia"/>
          <w:b/>
          <w:sz w:val="22"/>
        </w:rPr>
        <w:t>磋商</w:t>
      </w:r>
      <w:r>
        <w:rPr>
          <w:b/>
          <w:sz w:val="22"/>
        </w:rPr>
        <w:t>内容与要求</w:t>
      </w:r>
      <w:bookmarkEnd w:id="19"/>
      <w:bookmarkEnd w:id="20"/>
    </w:p>
    <w:p w:rsidR="00E36CCE" w:rsidRDefault="00E36CCE" w:rsidP="00E36CCE">
      <w:pPr>
        <w:pStyle w:val="a3"/>
        <w:spacing w:line="300" w:lineRule="auto"/>
        <w:ind w:firstLineChars="192" w:firstLine="422"/>
        <w:rPr>
          <w:bCs/>
          <w:sz w:val="22"/>
        </w:rPr>
      </w:pPr>
      <w:r>
        <w:rPr>
          <w:rFonts w:hint="eastAsia"/>
          <w:bCs/>
          <w:sz w:val="22"/>
        </w:rPr>
        <w:t>7</w:t>
      </w:r>
      <w:r>
        <w:rPr>
          <w:bCs/>
          <w:sz w:val="22"/>
        </w:rPr>
        <w:t>.1</w:t>
      </w:r>
      <w:r>
        <w:rPr>
          <w:bCs/>
          <w:sz w:val="22"/>
        </w:rPr>
        <w:t>工作目标与总体要求</w:t>
      </w:r>
    </w:p>
    <w:p w:rsidR="00E36CCE" w:rsidRDefault="00E36CCE" w:rsidP="00E36CCE">
      <w:pPr>
        <w:pStyle w:val="a3"/>
        <w:spacing w:line="300" w:lineRule="auto"/>
        <w:ind w:firstLineChars="192" w:firstLine="422"/>
        <w:rPr>
          <w:bCs/>
          <w:sz w:val="22"/>
        </w:rPr>
      </w:pPr>
      <w:r>
        <w:rPr>
          <w:rFonts w:hint="eastAsia"/>
          <w:bCs/>
          <w:sz w:val="22"/>
        </w:rPr>
        <w:t>7</w:t>
      </w:r>
      <w:r>
        <w:rPr>
          <w:bCs/>
          <w:sz w:val="22"/>
        </w:rPr>
        <w:t>.1.1</w:t>
      </w:r>
      <w:r>
        <w:rPr>
          <w:bCs/>
          <w:sz w:val="22"/>
        </w:rPr>
        <w:t>建设目标</w:t>
      </w:r>
    </w:p>
    <w:p w:rsidR="00E36CCE" w:rsidRDefault="00E36CCE" w:rsidP="00E36CCE">
      <w:pPr>
        <w:pStyle w:val="a3"/>
        <w:spacing w:line="300" w:lineRule="auto"/>
        <w:ind w:firstLineChars="192" w:firstLine="422"/>
        <w:rPr>
          <w:bCs/>
          <w:sz w:val="22"/>
        </w:rPr>
      </w:pPr>
      <w:r>
        <w:rPr>
          <w:rFonts w:hint="eastAsia"/>
          <w:bCs/>
          <w:sz w:val="22"/>
        </w:rPr>
        <w:t>积极响应国家关于深化预算管理制度改革与推动“人工智能</w:t>
      </w:r>
      <w:r>
        <w:rPr>
          <w:rFonts w:hint="eastAsia"/>
          <w:bCs/>
          <w:sz w:val="22"/>
        </w:rPr>
        <w:t>+</w:t>
      </w:r>
      <w:r>
        <w:rPr>
          <w:rFonts w:hint="eastAsia"/>
          <w:bCs/>
          <w:sz w:val="22"/>
        </w:rPr>
        <w:t>政务服务”的战略部署，紧密围绕浦东新区财政管理实际需求，构建一个集数据处理、智能分析与业务应用于一体的“智慧财政</w:t>
      </w:r>
      <w:r>
        <w:rPr>
          <w:rFonts w:hint="eastAsia"/>
          <w:bCs/>
          <w:sz w:val="22"/>
        </w:rPr>
        <w:t>AI</w:t>
      </w:r>
      <w:r>
        <w:rPr>
          <w:rFonts w:hint="eastAsia"/>
          <w:bCs/>
          <w:sz w:val="22"/>
        </w:rPr>
        <w:t>赋能”平台，提升财政数据资源的利用效率、提升全面洞察财政扶持资金分布能力和业务处理的智能化水平，并为政策制定、预算安排、绩效评价和风险防控提供更加科学、精准的数据支撑和决策依据，助力财政管理数字化转型。</w:t>
      </w:r>
    </w:p>
    <w:p w:rsidR="00E36CCE" w:rsidRDefault="00E36CCE" w:rsidP="00E36CCE">
      <w:pPr>
        <w:pStyle w:val="a3"/>
        <w:spacing w:line="300" w:lineRule="auto"/>
        <w:ind w:firstLineChars="192" w:firstLine="422"/>
        <w:rPr>
          <w:bCs/>
          <w:sz w:val="22"/>
        </w:rPr>
      </w:pPr>
      <w:r>
        <w:rPr>
          <w:rFonts w:hint="eastAsia"/>
          <w:bCs/>
          <w:sz w:val="22"/>
        </w:rPr>
        <w:t>7</w:t>
      </w:r>
      <w:r>
        <w:rPr>
          <w:bCs/>
          <w:sz w:val="22"/>
        </w:rPr>
        <w:t>.1.2</w:t>
      </w:r>
      <w:r>
        <w:rPr>
          <w:bCs/>
          <w:sz w:val="22"/>
        </w:rPr>
        <w:t>设计原则</w:t>
      </w:r>
    </w:p>
    <w:p w:rsidR="00E36CCE" w:rsidRDefault="00E36CCE" w:rsidP="00E36CCE">
      <w:pPr>
        <w:pStyle w:val="a3"/>
        <w:spacing w:line="300" w:lineRule="auto"/>
        <w:ind w:firstLineChars="192" w:firstLine="422"/>
        <w:rPr>
          <w:bCs/>
          <w:sz w:val="22"/>
        </w:rPr>
      </w:pPr>
      <w:r>
        <w:rPr>
          <w:rFonts w:hint="eastAsia"/>
          <w:bCs/>
          <w:sz w:val="22"/>
        </w:rPr>
        <w:t>7</w:t>
      </w:r>
      <w:r>
        <w:rPr>
          <w:bCs/>
          <w:sz w:val="22"/>
        </w:rPr>
        <w:t>.1.3</w:t>
      </w:r>
      <w:r>
        <w:rPr>
          <w:bCs/>
          <w:sz w:val="22"/>
        </w:rPr>
        <w:t>兼容性</w:t>
      </w:r>
    </w:p>
    <w:p w:rsidR="00E36CCE" w:rsidRDefault="00E36CCE" w:rsidP="00E36CCE">
      <w:pPr>
        <w:pStyle w:val="a3"/>
        <w:spacing w:line="300" w:lineRule="auto"/>
        <w:ind w:firstLineChars="192" w:firstLine="422"/>
        <w:rPr>
          <w:bCs/>
          <w:sz w:val="22"/>
        </w:rPr>
      </w:pPr>
      <w:r>
        <w:rPr>
          <w:rFonts w:hint="eastAsia"/>
          <w:bCs/>
          <w:sz w:val="22"/>
        </w:rPr>
        <w:t>本次项目建设将采用以</w:t>
      </w:r>
      <w:r>
        <w:rPr>
          <w:rFonts w:hint="eastAsia"/>
          <w:bCs/>
          <w:sz w:val="22"/>
        </w:rPr>
        <w:t>Java</w:t>
      </w:r>
      <w:r>
        <w:rPr>
          <w:rFonts w:hint="eastAsia"/>
          <w:bCs/>
          <w:sz w:val="22"/>
        </w:rPr>
        <w:t>为核心的技术架构、编程语言和开发平台，软件能够在国产操作系统（如银河麒麟、中标麒麟</w:t>
      </w:r>
      <w:r w:rsidR="008E1604">
        <w:rPr>
          <w:rFonts w:hint="eastAsia"/>
          <w:bCs/>
          <w:sz w:val="22"/>
        </w:rPr>
        <w:t>等</w:t>
      </w:r>
      <w:r>
        <w:rPr>
          <w:rFonts w:hint="eastAsia"/>
          <w:bCs/>
          <w:sz w:val="22"/>
        </w:rPr>
        <w:t>）上稳定运行，能够实现与国产数据库（如达梦、人大金仓</w:t>
      </w:r>
      <w:r w:rsidR="008E1604">
        <w:rPr>
          <w:rFonts w:hint="eastAsia"/>
          <w:bCs/>
          <w:sz w:val="22"/>
        </w:rPr>
        <w:t>等</w:t>
      </w:r>
      <w:r>
        <w:rPr>
          <w:rFonts w:hint="eastAsia"/>
          <w:bCs/>
          <w:sz w:val="22"/>
        </w:rPr>
        <w:t>）以及国产中间件（如东方通、金蝶天燕</w:t>
      </w:r>
      <w:r w:rsidR="008E1604">
        <w:rPr>
          <w:rFonts w:hint="eastAsia"/>
          <w:bCs/>
          <w:sz w:val="22"/>
        </w:rPr>
        <w:t>等</w:t>
      </w:r>
      <w:r>
        <w:rPr>
          <w:rFonts w:hint="eastAsia"/>
          <w:bCs/>
          <w:sz w:val="22"/>
        </w:rPr>
        <w:t>）的良好集成，兼容数据管理和应用服务的国产化替换。遵循国家网络安全法、数据安全法等相关法律法规，确保数据安全和隐私保护。</w:t>
      </w:r>
    </w:p>
    <w:p w:rsidR="00E36CCE" w:rsidRDefault="00E36CCE" w:rsidP="00E36CCE">
      <w:pPr>
        <w:pStyle w:val="a3"/>
        <w:spacing w:line="300" w:lineRule="auto"/>
        <w:ind w:firstLineChars="192" w:firstLine="422"/>
        <w:rPr>
          <w:bCs/>
          <w:sz w:val="22"/>
        </w:rPr>
      </w:pPr>
      <w:r>
        <w:rPr>
          <w:rFonts w:hint="eastAsia"/>
          <w:bCs/>
          <w:sz w:val="22"/>
        </w:rPr>
        <w:lastRenderedPageBreak/>
        <w:t>7</w:t>
      </w:r>
      <w:r>
        <w:rPr>
          <w:bCs/>
          <w:sz w:val="22"/>
        </w:rPr>
        <w:t>.1.4</w:t>
      </w:r>
      <w:r>
        <w:rPr>
          <w:bCs/>
          <w:sz w:val="22"/>
        </w:rPr>
        <w:t>使用性</w:t>
      </w:r>
    </w:p>
    <w:p w:rsidR="00E36CCE" w:rsidRDefault="00E36CCE" w:rsidP="00E36CCE">
      <w:pPr>
        <w:pStyle w:val="a3"/>
        <w:ind w:firstLineChars="192" w:firstLine="422"/>
        <w:rPr>
          <w:bCs/>
          <w:sz w:val="22"/>
        </w:rPr>
      </w:pPr>
      <w:r>
        <w:rPr>
          <w:rFonts w:hint="eastAsia"/>
          <w:bCs/>
          <w:sz w:val="22"/>
        </w:rPr>
        <w:t>使用性是指所设计的软件符合需求方自身特点，满足需求方实际需要。在合法性的基础上，根据需求方自身特点，设置符合需求方的设计需求。对于需求方的需求，在不违背使用原则的基础上，确定适合需求的设计，满足需求方内部管理的要求。</w:t>
      </w:r>
    </w:p>
    <w:p w:rsidR="00E36CCE" w:rsidRDefault="00E36CCE" w:rsidP="00E36CCE">
      <w:pPr>
        <w:pStyle w:val="a3"/>
        <w:ind w:firstLineChars="192" w:firstLine="422"/>
        <w:rPr>
          <w:bCs/>
          <w:sz w:val="22"/>
        </w:rPr>
      </w:pPr>
      <w:r>
        <w:rPr>
          <w:rFonts w:hint="eastAsia"/>
          <w:bCs/>
          <w:sz w:val="22"/>
        </w:rPr>
        <w:t>设计上充分考虑当前各业务层次、各环节管理中数据处理的便利和可行，把满足管理需求作为第一要素进行考虑。</w:t>
      </w:r>
    </w:p>
    <w:p w:rsidR="00E36CCE" w:rsidRDefault="00E36CCE" w:rsidP="00E36CCE">
      <w:pPr>
        <w:pStyle w:val="a3"/>
        <w:ind w:firstLineChars="192" w:firstLine="422"/>
        <w:rPr>
          <w:bCs/>
          <w:sz w:val="22"/>
        </w:rPr>
      </w:pPr>
      <w:r>
        <w:rPr>
          <w:rFonts w:hint="eastAsia"/>
          <w:bCs/>
          <w:sz w:val="22"/>
        </w:rPr>
        <w:t>采取总体设计、分步实施的技术方案，在总体设计的前提下，系统实施时先进行业务处理层及低层管理，稳步向中高层管理及全面自动化过渡。这样做可以使系统始终与业务实际需求紧密连在一起，不但增加了系统的实用性，而且可使系统建设保持很好的连贯性；</w:t>
      </w:r>
    </w:p>
    <w:p w:rsidR="00E36CCE" w:rsidRDefault="00E36CCE" w:rsidP="00E36CCE">
      <w:pPr>
        <w:pStyle w:val="a3"/>
        <w:spacing w:line="300" w:lineRule="auto"/>
        <w:ind w:firstLineChars="192" w:firstLine="422"/>
        <w:rPr>
          <w:bCs/>
          <w:sz w:val="22"/>
        </w:rPr>
      </w:pPr>
      <w:r>
        <w:rPr>
          <w:rFonts w:hint="eastAsia"/>
          <w:bCs/>
          <w:sz w:val="22"/>
        </w:rPr>
        <w:t>全部人机操作设计均充分考虑不同使用者的实际需要；用户接口及界面设计充分考虑人体结构特征及视觉特征进行优化设计，界面尽可能美观大方，操作简便实用。系统在设计上要充分考虑用户界面方便、友好、灵活，用户能够方便地在权限范围内于各子系统之间切换。系统有良好的整体化设计，同时完善的帮助系统也是增强可操作性的必要辅助工具之一。</w:t>
      </w:r>
    </w:p>
    <w:p w:rsidR="00E36CCE" w:rsidRDefault="00E36CCE" w:rsidP="00E36CCE">
      <w:pPr>
        <w:pStyle w:val="a3"/>
        <w:spacing w:line="300" w:lineRule="auto"/>
        <w:ind w:firstLineChars="192" w:firstLine="422"/>
        <w:rPr>
          <w:bCs/>
          <w:sz w:val="22"/>
        </w:rPr>
      </w:pPr>
      <w:r>
        <w:rPr>
          <w:rFonts w:hint="eastAsia"/>
          <w:bCs/>
          <w:sz w:val="22"/>
        </w:rPr>
        <w:t>7</w:t>
      </w:r>
      <w:r>
        <w:rPr>
          <w:bCs/>
          <w:sz w:val="22"/>
        </w:rPr>
        <w:t>.1.5</w:t>
      </w:r>
      <w:r>
        <w:rPr>
          <w:bCs/>
          <w:sz w:val="22"/>
        </w:rPr>
        <w:t>先进性</w:t>
      </w:r>
    </w:p>
    <w:p w:rsidR="00E36CCE" w:rsidRDefault="00E36CCE" w:rsidP="00E36CCE">
      <w:pPr>
        <w:pStyle w:val="a3"/>
        <w:spacing w:line="300" w:lineRule="auto"/>
        <w:ind w:firstLineChars="192" w:firstLine="422"/>
        <w:rPr>
          <w:bCs/>
          <w:sz w:val="22"/>
        </w:rPr>
      </w:pPr>
      <w:r>
        <w:rPr>
          <w:rFonts w:hint="eastAsia"/>
          <w:bCs/>
          <w:sz w:val="22"/>
        </w:rPr>
        <w:t>系统构成将采用成熟、具有国内先进水平，并符合国际发展趋势的技术、软件产品和设备。在设计过程中充分依照国际上的规范、标准，借鉴国内外目前成熟的主流网络和综合信息系统的体系结构，以保证系统具有较长的生命力和扩展能力。</w:t>
      </w:r>
    </w:p>
    <w:p w:rsidR="00E36CCE" w:rsidRDefault="00E36CCE" w:rsidP="00E36CCE">
      <w:pPr>
        <w:pStyle w:val="a3"/>
        <w:spacing w:line="300" w:lineRule="auto"/>
        <w:ind w:firstLineChars="192" w:firstLine="422"/>
        <w:rPr>
          <w:bCs/>
          <w:sz w:val="22"/>
        </w:rPr>
      </w:pPr>
      <w:r>
        <w:rPr>
          <w:rFonts w:hint="eastAsia"/>
          <w:bCs/>
          <w:sz w:val="22"/>
        </w:rPr>
        <w:t>7</w:t>
      </w:r>
      <w:r>
        <w:rPr>
          <w:bCs/>
          <w:sz w:val="22"/>
        </w:rPr>
        <w:t>.1.6</w:t>
      </w:r>
      <w:r>
        <w:rPr>
          <w:bCs/>
          <w:sz w:val="22"/>
        </w:rPr>
        <w:t>开放性</w:t>
      </w:r>
    </w:p>
    <w:p w:rsidR="00E36CCE" w:rsidRDefault="00E36CCE" w:rsidP="00E36CCE">
      <w:pPr>
        <w:pStyle w:val="a3"/>
        <w:ind w:firstLineChars="192" w:firstLine="422"/>
        <w:rPr>
          <w:bCs/>
          <w:sz w:val="22"/>
        </w:rPr>
      </w:pPr>
      <w:r>
        <w:rPr>
          <w:rFonts w:hint="eastAsia"/>
          <w:bCs/>
          <w:sz w:val="22"/>
        </w:rPr>
        <w:t>系统采用开放性的平台，充分考虑本系统与其它系统的数据接口。实现思路是：快速适应系统的业务需求，应用先进的软件设计思想，同时充分考虑系统长期发展的前瞻性要求，基于多层</w:t>
      </w:r>
      <w:r>
        <w:rPr>
          <w:rFonts w:hint="eastAsia"/>
          <w:bCs/>
          <w:sz w:val="22"/>
        </w:rPr>
        <w:t>B/S</w:t>
      </w:r>
      <w:r>
        <w:rPr>
          <w:rFonts w:hint="eastAsia"/>
          <w:bCs/>
          <w:sz w:val="22"/>
        </w:rPr>
        <w:t>架构体系之上实现系统的灵活性、安全性，并使系统具有良好的可管理性。重点考虑以下几点：</w:t>
      </w:r>
    </w:p>
    <w:p w:rsidR="00E36CCE" w:rsidRDefault="00E36CCE" w:rsidP="00E36CCE">
      <w:pPr>
        <w:pStyle w:val="a3"/>
        <w:ind w:firstLineChars="192" w:firstLine="422"/>
        <w:rPr>
          <w:bCs/>
          <w:sz w:val="22"/>
        </w:rPr>
      </w:pPr>
      <w:r>
        <w:rPr>
          <w:rFonts w:hint="eastAsia"/>
          <w:bCs/>
          <w:sz w:val="22"/>
        </w:rPr>
        <w:t>1</w:t>
      </w:r>
      <w:r>
        <w:rPr>
          <w:rFonts w:hint="eastAsia"/>
          <w:bCs/>
          <w:sz w:val="22"/>
        </w:rPr>
        <w:t>、总体规划、分步实施</w:t>
      </w:r>
    </w:p>
    <w:p w:rsidR="00E36CCE" w:rsidRDefault="00E36CCE" w:rsidP="00E36CCE">
      <w:pPr>
        <w:pStyle w:val="a3"/>
        <w:ind w:firstLineChars="192" w:firstLine="422"/>
        <w:rPr>
          <w:bCs/>
          <w:sz w:val="22"/>
        </w:rPr>
      </w:pPr>
      <w:r>
        <w:rPr>
          <w:rFonts w:hint="eastAsia"/>
          <w:bCs/>
          <w:sz w:val="22"/>
        </w:rPr>
        <w:t>系统本着“整体规划，统一组织，分步实施”的原则进行开发建设，系统建设在建设之初的统一规划下，充分考虑以上多方的情况，有机的、分步骤的逐步完善。此外，系统的建设涉及众多新的和复杂的软硬件技术，项目实施环节复杂，按照总体设计的规划来进行分步实施。</w:t>
      </w:r>
    </w:p>
    <w:p w:rsidR="00E36CCE" w:rsidRDefault="00E36CCE" w:rsidP="00E36CCE">
      <w:pPr>
        <w:pStyle w:val="a3"/>
        <w:ind w:firstLineChars="192" w:firstLine="422"/>
        <w:rPr>
          <w:bCs/>
          <w:sz w:val="22"/>
        </w:rPr>
      </w:pPr>
      <w:r>
        <w:rPr>
          <w:rFonts w:hint="eastAsia"/>
          <w:bCs/>
          <w:sz w:val="22"/>
        </w:rPr>
        <w:t>2</w:t>
      </w:r>
      <w:r>
        <w:rPr>
          <w:rFonts w:hint="eastAsia"/>
          <w:bCs/>
          <w:sz w:val="22"/>
        </w:rPr>
        <w:t>、标准化的开发与设计</w:t>
      </w:r>
    </w:p>
    <w:p w:rsidR="00E36CCE" w:rsidRDefault="00E36CCE" w:rsidP="00E36CCE">
      <w:pPr>
        <w:pStyle w:val="a3"/>
        <w:ind w:firstLineChars="192" w:firstLine="422"/>
        <w:rPr>
          <w:bCs/>
          <w:sz w:val="22"/>
        </w:rPr>
      </w:pPr>
      <w:r>
        <w:rPr>
          <w:rFonts w:hint="eastAsia"/>
          <w:bCs/>
          <w:sz w:val="22"/>
        </w:rPr>
        <w:t>系统开发与建设做到工作标准统一、业务流程统一、服务程序统一。在业务、软件产品、通信技术等各方面采用行业、国家和标准化组织制定的有关技术规范与标准。保证信息流传递快速顺畅，网络运行安全可靠。</w:t>
      </w:r>
    </w:p>
    <w:p w:rsidR="00E36CCE" w:rsidRDefault="00E36CCE" w:rsidP="00E36CCE">
      <w:pPr>
        <w:pStyle w:val="a3"/>
        <w:ind w:firstLineChars="192" w:firstLine="422"/>
        <w:rPr>
          <w:bCs/>
          <w:sz w:val="22"/>
        </w:rPr>
      </w:pPr>
      <w:r>
        <w:rPr>
          <w:rFonts w:hint="eastAsia"/>
          <w:bCs/>
          <w:sz w:val="22"/>
        </w:rPr>
        <w:t>3</w:t>
      </w:r>
      <w:r>
        <w:rPr>
          <w:rFonts w:hint="eastAsia"/>
          <w:bCs/>
          <w:sz w:val="22"/>
        </w:rPr>
        <w:t>、完备的安全体系</w:t>
      </w:r>
    </w:p>
    <w:p w:rsidR="00E36CCE" w:rsidRDefault="00E36CCE" w:rsidP="00E36CCE">
      <w:pPr>
        <w:pStyle w:val="a3"/>
        <w:spacing w:line="300" w:lineRule="auto"/>
        <w:ind w:firstLineChars="192" w:firstLine="422"/>
        <w:rPr>
          <w:bCs/>
          <w:sz w:val="22"/>
        </w:rPr>
      </w:pPr>
      <w:r>
        <w:rPr>
          <w:rFonts w:hint="eastAsia"/>
          <w:bCs/>
          <w:sz w:val="22"/>
        </w:rPr>
        <w:t>系统安全性也是设计与开发应用系统的首要考虑因素，是整个过程中应当遵循的准则。应用系统在设计时制定一整套有效的安全措施以保证整个系统的安全性，能够满足本系统制定的安全管理需要，能够防止来自内、外部入侵的威胁。</w:t>
      </w:r>
    </w:p>
    <w:p w:rsidR="00E36CCE" w:rsidRDefault="00E36CCE" w:rsidP="00E36CCE">
      <w:pPr>
        <w:pStyle w:val="a3"/>
        <w:spacing w:line="300" w:lineRule="auto"/>
        <w:ind w:firstLineChars="192" w:firstLine="422"/>
        <w:rPr>
          <w:bCs/>
          <w:sz w:val="22"/>
        </w:rPr>
      </w:pPr>
      <w:r>
        <w:rPr>
          <w:rFonts w:hint="eastAsia"/>
          <w:bCs/>
          <w:sz w:val="22"/>
        </w:rPr>
        <w:t>7</w:t>
      </w:r>
      <w:r>
        <w:rPr>
          <w:bCs/>
          <w:sz w:val="22"/>
        </w:rPr>
        <w:t>.1.7</w:t>
      </w:r>
      <w:r>
        <w:rPr>
          <w:bCs/>
          <w:sz w:val="22"/>
        </w:rPr>
        <w:t>可靠性</w:t>
      </w:r>
    </w:p>
    <w:p w:rsidR="00E36CCE" w:rsidRDefault="00E36CCE" w:rsidP="00E36CCE">
      <w:pPr>
        <w:pStyle w:val="a3"/>
        <w:ind w:firstLineChars="192" w:firstLine="422"/>
        <w:rPr>
          <w:bCs/>
          <w:sz w:val="22"/>
        </w:rPr>
      </w:pPr>
      <w:r>
        <w:rPr>
          <w:rFonts w:hint="eastAsia"/>
          <w:bCs/>
          <w:sz w:val="22"/>
        </w:rPr>
        <w:t>在可靠性设计过程中遵循以下原则：</w:t>
      </w:r>
    </w:p>
    <w:p w:rsidR="00E36CCE" w:rsidRDefault="00E36CCE" w:rsidP="00E36CCE">
      <w:pPr>
        <w:pStyle w:val="a3"/>
        <w:ind w:firstLineChars="192" w:firstLine="422"/>
        <w:rPr>
          <w:bCs/>
          <w:sz w:val="22"/>
        </w:rPr>
      </w:pPr>
      <w:r>
        <w:rPr>
          <w:rFonts w:hint="eastAsia"/>
          <w:bCs/>
          <w:sz w:val="22"/>
        </w:rPr>
        <w:t>可靠性设计有明确的可靠性指标和可靠性评估方案；</w:t>
      </w:r>
    </w:p>
    <w:p w:rsidR="00E36CCE" w:rsidRDefault="00E36CCE" w:rsidP="00E36CCE">
      <w:pPr>
        <w:pStyle w:val="a3"/>
        <w:ind w:firstLineChars="192" w:firstLine="422"/>
        <w:rPr>
          <w:bCs/>
          <w:sz w:val="22"/>
        </w:rPr>
      </w:pPr>
      <w:r>
        <w:rPr>
          <w:rFonts w:hint="eastAsia"/>
          <w:bCs/>
          <w:sz w:val="22"/>
        </w:rPr>
        <w:t>可靠性设计贯穿于功能设计的各个环节，在满足基本功能的同时，要全面考虑影响</w:t>
      </w:r>
      <w:r>
        <w:rPr>
          <w:rFonts w:hint="eastAsia"/>
          <w:bCs/>
          <w:sz w:val="22"/>
        </w:rPr>
        <w:lastRenderedPageBreak/>
        <w:t>可靠性的各种因素；</w:t>
      </w:r>
    </w:p>
    <w:p w:rsidR="00E36CCE" w:rsidRDefault="00E36CCE" w:rsidP="00E36CCE">
      <w:pPr>
        <w:pStyle w:val="a3"/>
        <w:ind w:firstLineChars="192" w:firstLine="422"/>
        <w:rPr>
          <w:bCs/>
          <w:sz w:val="22"/>
        </w:rPr>
      </w:pPr>
      <w:r>
        <w:rPr>
          <w:rFonts w:hint="eastAsia"/>
          <w:bCs/>
          <w:sz w:val="22"/>
        </w:rPr>
        <w:t>针对故障模式（即系统故障或失效的表现形式）进行设计，最大限度地消除或控制产品在寿命周期内可能出现的故障（失效）模式；</w:t>
      </w:r>
    </w:p>
    <w:p w:rsidR="00E36CCE" w:rsidRDefault="00E36CCE" w:rsidP="00E36CCE">
      <w:pPr>
        <w:pStyle w:val="a3"/>
        <w:ind w:firstLineChars="192" w:firstLine="422"/>
        <w:rPr>
          <w:bCs/>
          <w:sz w:val="22"/>
        </w:rPr>
      </w:pPr>
      <w:r>
        <w:rPr>
          <w:rFonts w:hint="eastAsia"/>
          <w:bCs/>
          <w:sz w:val="22"/>
        </w:rPr>
        <w:t>在设计时，在继承以往成功经验的基础上，积极采用先进的设计原理和可靠性设计技术。但在采用新技术时经过试验，并严格论证其对可靠性的影响；</w:t>
      </w:r>
    </w:p>
    <w:p w:rsidR="00E36CCE" w:rsidRDefault="00E36CCE" w:rsidP="00E36CCE">
      <w:pPr>
        <w:pStyle w:val="a3"/>
        <w:spacing w:line="300" w:lineRule="auto"/>
        <w:ind w:firstLineChars="192" w:firstLine="422"/>
        <w:rPr>
          <w:bCs/>
          <w:sz w:val="22"/>
        </w:rPr>
      </w:pPr>
      <w:r>
        <w:rPr>
          <w:rFonts w:hint="eastAsia"/>
          <w:bCs/>
          <w:sz w:val="22"/>
        </w:rPr>
        <w:t>在进行产品可靠性的设计时，对产品的性能、可靠性、费用、时间等各方面因素进行权衡，以便做出最佳设计方案。</w:t>
      </w:r>
    </w:p>
    <w:p w:rsidR="00E36CCE" w:rsidRDefault="00E36CCE" w:rsidP="00E36CCE">
      <w:pPr>
        <w:pStyle w:val="a3"/>
        <w:spacing w:line="300" w:lineRule="auto"/>
        <w:ind w:firstLineChars="192" w:firstLine="422"/>
        <w:rPr>
          <w:bCs/>
          <w:sz w:val="22"/>
        </w:rPr>
      </w:pPr>
      <w:r>
        <w:rPr>
          <w:rFonts w:hint="eastAsia"/>
          <w:bCs/>
          <w:sz w:val="22"/>
        </w:rPr>
        <w:t>7</w:t>
      </w:r>
      <w:r>
        <w:rPr>
          <w:bCs/>
          <w:sz w:val="22"/>
        </w:rPr>
        <w:t>.1.8</w:t>
      </w:r>
      <w:r>
        <w:rPr>
          <w:bCs/>
          <w:sz w:val="22"/>
        </w:rPr>
        <w:t>灵活性</w:t>
      </w:r>
    </w:p>
    <w:p w:rsidR="00E36CCE" w:rsidRDefault="00E36CCE" w:rsidP="00E36CCE">
      <w:pPr>
        <w:pStyle w:val="a3"/>
        <w:spacing w:line="300" w:lineRule="auto"/>
        <w:ind w:firstLineChars="192" w:firstLine="422"/>
        <w:rPr>
          <w:bCs/>
          <w:sz w:val="22"/>
        </w:rPr>
      </w:pPr>
      <w:r>
        <w:rPr>
          <w:rFonts w:hint="eastAsia"/>
          <w:bCs/>
          <w:sz w:val="22"/>
        </w:rPr>
        <w:t>应用系统不依赖于特定硬件环境；在系统结构一致的前提下可选择实施各模块的应用；系统具有可实施性，各模块可单独实施并使用。</w:t>
      </w:r>
    </w:p>
    <w:p w:rsidR="00E36CCE" w:rsidRDefault="00E36CCE" w:rsidP="00E36CCE">
      <w:pPr>
        <w:pStyle w:val="a3"/>
        <w:spacing w:line="300" w:lineRule="auto"/>
        <w:ind w:firstLineChars="192" w:firstLine="422"/>
        <w:rPr>
          <w:bCs/>
          <w:sz w:val="22"/>
        </w:rPr>
      </w:pPr>
      <w:r>
        <w:rPr>
          <w:bCs/>
          <w:sz w:val="22"/>
        </w:rPr>
        <w:t>7.1.9</w:t>
      </w:r>
      <w:r>
        <w:rPr>
          <w:bCs/>
          <w:sz w:val="22"/>
        </w:rPr>
        <w:t>扩展性</w:t>
      </w:r>
    </w:p>
    <w:p w:rsidR="00E36CCE" w:rsidRDefault="00E36CCE" w:rsidP="00E36CCE">
      <w:pPr>
        <w:pStyle w:val="a3"/>
        <w:ind w:firstLineChars="192" w:firstLine="422"/>
        <w:rPr>
          <w:bCs/>
          <w:sz w:val="22"/>
        </w:rPr>
      </w:pPr>
      <w:r>
        <w:rPr>
          <w:rFonts w:hint="eastAsia"/>
          <w:bCs/>
          <w:sz w:val="22"/>
        </w:rPr>
        <w:t>扩展性原则包含</w:t>
      </w:r>
      <w:r>
        <w:rPr>
          <w:rFonts w:hint="eastAsia"/>
          <w:bCs/>
          <w:sz w:val="22"/>
        </w:rPr>
        <w:t>2</w:t>
      </w:r>
      <w:r>
        <w:rPr>
          <w:rFonts w:hint="eastAsia"/>
          <w:bCs/>
          <w:sz w:val="22"/>
        </w:rPr>
        <w:t>个方面的含义。</w:t>
      </w:r>
    </w:p>
    <w:p w:rsidR="00E36CCE" w:rsidRDefault="00E36CCE" w:rsidP="00E36CCE">
      <w:pPr>
        <w:pStyle w:val="a3"/>
        <w:ind w:firstLineChars="192" w:firstLine="422"/>
        <w:rPr>
          <w:bCs/>
          <w:sz w:val="22"/>
        </w:rPr>
      </w:pPr>
      <w:r>
        <w:rPr>
          <w:rFonts w:hint="eastAsia"/>
          <w:bCs/>
          <w:sz w:val="22"/>
        </w:rPr>
        <w:t>一是系统功能的扩展，随着信息化建设的不断深入，系统的功能可能将进一步扩大，因此软件系统的建设具备很强的扩展能力，方便以后更多功能模块的逐步应用；</w:t>
      </w:r>
    </w:p>
    <w:p w:rsidR="00E36CCE" w:rsidRDefault="00E36CCE" w:rsidP="00E36CCE">
      <w:pPr>
        <w:pStyle w:val="a3"/>
        <w:spacing w:line="300" w:lineRule="auto"/>
        <w:ind w:firstLineChars="192" w:firstLine="422"/>
        <w:rPr>
          <w:bCs/>
          <w:sz w:val="22"/>
        </w:rPr>
      </w:pPr>
      <w:r>
        <w:rPr>
          <w:rFonts w:hint="eastAsia"/>
          <w:bCs/>
          <w:sz w:val="22"/>
        </w:rPr>
        <w:t>二是用户数量的扩展，由于业务的不断开展和中心业务的不断增加，势必将带来管理用户的增加，使软件用户数量增多，本系统建设具备随时扩充用户的能力。系统采用“活页夹”式结构设计，可自由组合功能模块，以搭建不同应用，有效地保证在各个应用层面的可伸缩性。</w:t>
      </w:r>
    </w:p>
    <w:p w:rsidR="00E36CCE" w:rsidRDefault="00E36CCE" w:rsidP="00E36CCE">
      <w:pPr>
        <w:pStyle w:val="a3"/>
        <w:spacing w:line="300" w:lineRule="auto"/>
        <w:ind w:firstLineChars="192" w:firstLine="422"/>
        <w:rPr>
          <w:bCs/>
          <w:sz w:val="22"/>
        </w:rPr>
      </w:pPr>
      <w:r>
        <w:rPr>
          <w:rFonts w:hint="eastAsia"/>
          <w:bCs/>
          <w:sz w:val="22"/>
        </w:rPr>
        <w:t>7</w:t>
      </w:r>
      <w:r>
        <w:rPr>
          <w:bCs/>
          <w:sz w:val="22"/>
        </w:rPr>
        <w:t>.1.10</w:t>
      </w:r>
      <w:r>
        <w:rPr>
          <w:bCs/>
          <w:sz w:val="22"/>
        </w:rPr>
        <w:t>易于维护程度</w:t>
      </w:r>
    </w:p>
    <w:p w:rsidR="00E36CCE" w:rsidRDefault="00E36CCE" w:rsidP="00E36CCE">
      <w:pPr>
        <w:pStyle w:val="a3"/>
        <w:spacing w:line="300" w:lineRule="auto"/>
        <w:ind w:firstLineChars="192" w:firstLine="422"/>
        <w:rPr>
          <w:bCs/>
          <w:sz w:val="22"/>
        </w:rPr>
      </w:pPr>
      <w:r>
        <w:rPr>
          <w:rFonts w:hint="eastAsia"/>
          <w:bCs/>
          <w:sz w:val="22"/>
        </w:rPr>
        <w:t>本系统的设计和建设充分考虑到后续维护的便捷性，系统本身具备容错能力、纠错能力及输入数据的自动检验能力，能保证各种在网数据安全、完整，保证各类网络应用的畅通和稳定，无需人工维护。</w:t>
      </w:r>
    </w:p>
    <w:p w:rsidR="00E36CCE" w:rsidRDefault="00E36CCE" w:rsidP="00E36CCE">
      <w:pPr>
        <w:pStyle w:val="a3"/>
        <w:spacing w:line="300" w:lineRule="auto"/>
        <w:ind w:firstLineChars="192" w:firstLine="422"/>
        <w:rPr>
          <w:bCs/>
          <w:sz w:val="22"/>
        </w:rPr>
      </w:pPr>
      <w:r>
        <w:rPr>
          <w:bCs/>
          <w:sz w:val="22"/>
        </w:rPr>
        <w:t>7.1.11</w:t>
      </w:r>
      <w:r>
        <w:rPr>
          <w:bCs/>
          <w:sz w:val="22"/>
        </w:rPr>
        <w:t>可持续发展性</w:t>
      </w:r>
    </w:p>
    <w:p w:rsidR="00E36CCE" w:rsidRDefault="00E36CCE" w:rsidP="00E36CCE">
      <w:pPr>
        <w:pStyle w:val="a3"/>
        <w:spacing w:line="300" w:lineRule="auto"/>
        <w:ind w:firstLineChars="192" w:firstLine="422"/>
        <w:rPr>
          <w:bCs/>
          <w:sz w:val="22"/>
        </w:rPr>
      </w:pPr>
      <w:r>
        <w:rPr>
          <w:rFonts w:hint="eastAsia"/>
          <w:bCs/>
          <w:sz w:val="22"/>
        </w:rPr>
        <w:t>可持续发展性指的是系统可以根据业务发展的需要，能够方便的升级，扩展系统的功能。采用集中式系统架构，数据和应用的集成集中在中间件一级进行处理，为日后的扩展打下了良好的基础，同时保证系统能在各种操作系统和不同的中间件平台上移植。</w:t>
      </w:r>
    </w:p>
    <w:p w:rsidR="00E36CCE" w:rsidRDefault="00E36CCE" w:rsidP="00E36CCE">
      <w:pPr>
        <w:pStyle w:val="a3"/>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E36CCE" w:rsidRDefault="006C3B44" w:rsidP="00E36CCE">
      <w:pPr>
        <w:jc w:val="center"/>
        <w:rPr>
          <w:b/>
          <w:color w:val="FF0000"/>
          <w:sz w:val="22"/>
        </w:rPr>
      </w:pPr>
      <w:r w:rsidRPr="006C3B44">
        <w:rPr>
          <w:rFonts w:hint="eastAsia"/>
          <w:b/>
          <w:color w:val="FF0000"/>
          <w:sz w:val="22"/>
        </w:rPr>
        <w:t>服务内容一览表</w:t>
      </w:r>
      <w:r>
        <w:rPr>
          <w:rFonts w:hint="eastAsia"/>
          <w:b/>
          <w:color w:val="FF0000"/>
          <w:sz w:val="22"/>
        </w:rPr>
        <w:t>（</w:t>
      </w:r>
      <w:r>
        <w:rPr>
          <w:rFonts w:hint="eastAsia"/>
          <w:b/>
          <w:color w:val="FF0000"/>
          <w:sz w:val="22"/>
        </w:rPr>
        <w:t>软件开发工作清单</w:t>
      </w:r>
      <w:r>
        <w:rPr>
          <w:rFonts w:hint="eastAsia"/>
          <w:b/>
          <w:color w:val="FF0000"/>
          <w:sz w:val="22"/>
        </w:rPr>
        <w:t>）</w:t>
      </w:r>
    </w:p>
    <w:tbl>
      <w:tblPr>
        <w:tblStyle w:val="TableNormal"/>
        <w:tblW w:w="4852"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85"/>
        <w:gridCol w:w="622"/>
        <w:gridCol w:w="7047"/>
      </w:tblGrid>
      <w:tr w:rsidR="00E36CCE" w:rsidTr="00161E45">
        <w:trPr>
          <w:jc w:val="center"/>
        </w:trPr>
        <w:tc>
          <w:tcPr>
            <w:tcW w:w="239" w:type="pct"/>
            <w:vAlign w:val="center"/>
          </w:tcPr>
          <w:p w:rsidR="00E36CCE" w:rsidRDefault="00E36CCE" w:rsidP="00161E45">
            <w:pPr>
              <w:pStyle w:val="Bi"/>
            </w:pPr>
            <w:r>
              <w:rPr>
                <w:rFonts w:cs="Arial"/>
              </w:rPr>
              <w:t>序号</w:t>
            </w:r>
          </w:p>
        </w:tc>
        <w:tc>
          <w:tcPr>
            <w:tcW w:w="386" w:type="pct"/>
            <w:vAlign w:val="center"/>
          </w:tcPr>
          <w:p w:rsidR="00E36CCE" w:rsidRDefault="00E36CCE" w:rsidP="00161E45">
            <w:pPr>
              <w:pStyle w:val="Bi"/>
            </w:pPr>
            <w:r>
              <w:rPr>
                <w:rFonts w:cs="Arial" w:hint="eastAsia"/>
              </w:rPr>
              <w:t>模块名称</w:t>
            </w:r>
          </w:p>
        </w:tc>
        <w:tc>
          <w:tcPr>
            <w:tcW w:w="4374" w:type="pct"/>
            <w:vAlign w:val="center"/>
          </w:tcPr>
          <w:p w:rsidR="00E36CCE" w:rsidRDefault="00E36CCE" w:rsidP="00161E45">
            <w:pPr>
              <w:pStyle w:val="Bi"/>
            </w:pPr>
            <w:r>
              <w:rPr>
                <w:rFonts w:cs="Arial" w:hint="eastAsia"/>
              </w:rPr>
              <w:t>功能及技术指标</w:t>
            </w:r>
          </w:p>
        </w:tc>
      </w:tr>
      <w:tr w:rsidR="00E36CCE" w:rsidTr="00161E45">
        <w:trPr>
          <w:jc w:val="center"/>
        </w:trPr>
        <w:tc>
          <w:tcPr>
            <w:tcW w:w="239" w:type="pct"/>
            <w:vAlign w:val="center"/>
          </w:tcPr>
          <w:p w:rsidR="00E36CCE" w:rsidRDefault="00E36CCE" w:rsidP="00161E45">
            <w:pPr>
              <w:pStyle w:val="Bi1"/>
            </w:pPr>
            <w:r>
              <w:rPr>
                <w:rFonts w:cs="Arial"/>
              </w:rPr>
              <w:t>1</w:t>
            </w:r>
          </w:p>
        </w:tc>
        <w:tc>
          <w:tcPr>
            <w:tcW w:w="386" w:type="pct"/>
            <w:vAlign w:val="center"/>
          </w:tcPr>
          <w:p w:rsidR="00E36CCE" w:rsidRDefault="00E36CCE" w:rsidP="00161E45">
            <w:pPr>
              <w:pStyle w:val="Bi1"/>
            </w:pPr>
            <w:r>
              <w:rPr>
                <w:rFonts w:cs="Arial" w:hint="eastAsia"/>
              </w:rPr>
              <w:t>财政扶持数据赋能应用</w:t>
            </w:r>
          </w:p>
        </w:tc>
        <w:tc>
          <w:tcPr>
            <w:tcW w:w="4374" w:type="pct"/>
            <w:vAlign w:val="center"/>
          </w:tcPr>
          <w:p w:rsidR="00E36CCE" w:rsidRDefault="00E36CCE" w:rsidP="00161E45">
            <w:pPr>
              <w:pStyle w:val="Bi1"/>
            </w:pPr>
            <w:r>
              <w:rPr>
                <w:rFonts w:cs="Arial" w:hint="eastAsia"/>
              </w:rPr>
              <w:t>包括对财政扶持的全景分析、产业扶持专题、专项扶持专题和企业多维画像，实现对全区财政扶持情况、产业扶持情况和企业扶持情况的多维度宏观概览，并针对开发区、各镇、重点产业及国民经济行业等进行细分剖析；对专项资金实施穿透式管理，并建立异动监测预警机制；最终自动化生成标准化统计报表，全面提升财政扶持政策的监管效能与决策支持水平</w:t>
            </w:r>
            <w:r>
              <w:rPr>
                <w:rFonts w:cs="Arial"/>
              </w:rPr>
              <w:t>。</w:t>
            </w:r>
          </w:p>
        </w:tc>
      </w:tr>
      <w:tr w:rsidR="00E36CCE" w:rsidTr="00161E45">
        <w:trPr>
          <w:jc w:val="center"/>
        </w:trPr>
        <w:tc>
          <w:tcPr>
            <w:tcW w:w="239" w:type="pct"/>
            <w:vAlign w:val="center"/>
          </w:tcPr>
          <w:p w:rsidR="00E36CCE" w:rsidRDefault="00E36CCE" w:rsidP="00161E45">
            <w:pPr>
              <w:pStyle w:val="Bi1"/>
            </w:pPr>
            <w:r>
              <w:rPr>
                <w:rFonts w:cs="Arial"/>
              </w:rPr>
              <w:lastRenderedPageBreak/>
              <w:t>2</w:t>
            </w:r>
          </w:p>
        </w:tc>
        <w:tc>
          <w:tcPr>
            <w:tcW w:w="386" w:type="pct"/>
            <w:vAlign w:val="center"/>
          </w:tcPr>
          <w:p w:rsidR="00E36CCE" w:rsidRDefault="00E36CCE" w:rsidP="00161E45">
            <w:pPr>
              <w:pStyle w:val="Bi1"/>
            </w:pPr>
            <w:r>
              <w:rPr>
                <w:rFonts w:cs="Arial" w:hint="eastAsia"/>
              </w:rPr>
              <w:t>成本预算绩效分析成果应用</w:t>
            </w:r>
          </w:p>
        </w:tc>
        <w:tc>
          <w:tcPr>
            <w:tcW w:w="4374" w:type="pct"/>
            <w:vAlign w:val="center"/>
          </w:tcPr>
          <w:p w:rsidR="00E36CCE" w:rsidRDefault="00E36CCE" w:rsidP="00161E45">
            <w:pPr>
              <w:pStyle w:val="Bi1"/>
            </w:pPr>
            <w:r>
              <w:rPr>
                <w:rFonts w:cs="Arial" w:hint="eastAsia"/>
              </w:rPr>
              <w:t>从成本预算绩效报告中自动提取关键数据，构建项目成本数据库与项目预算数据库，为未来同类项目预算编制提供客观依据；通过系统实现降本率等指标的自动匹配校验，分析绩效基线应用情况，并对未充分应用绩效结果的情况进行及时预警，从而强化成本约束和绩效管理闭环</w:t>
            </w:r>
            <w:r>
              <w:rPr>
                <w:rFonts w:cs="Arial"/>
              </w:rPr>
              <w:t>。</w:t>
            </w:r>
          </w:p>
        </w:tc>
      </w:tr>
      <w:tr w:rsidR="00E36CCE" w:rsidTr="00161E45">
        <w:trPr>
          <w:jc w:val="center"/>
        </w:trPr>
        <w:tc>
          <w:tcPr>
            <w:tcW w:w="239" w:type="pct"/>
            <w:vAlign w:val="center"/>
          </w:tcPr>
          <w:p w:rsidR="00E36CCE" w:rsidRDefault="00E36CCE" w:rsidP="00161E45">
            <w:pPr>
              <w:pStyle w:val="Bi1"/>
            </w:pPr>
            <w:r>
              <w:rPr>
                <w:rFonts w:cs="Arial"/>
              </w:rPr>
              <w:t>3</w:t>
            </w:r>
          </w:p>
        </w:tc>
        <w:tc>
          <w:tcPr>
            <w:tcW w:w="386" w:type="pct"/>
            <w:vAlign w:val="center"/>
          </w:tcPr>
          <w:p w:rsidR="00E36CCE" w:rsidRDefault="00E36CCE" w:rsidP="00161E45">
            <w:pPr>
              <w:pStyle w:val="Bi1"/>
            </w:pPr>
            <w:r>
              <w:rPr>
                <w:rFonts w:cs="Arial" w:hint="eastAsia"/>
              </w:rPr>
              <w:t>土地收支管理</w:t>
            </w:r>
          </w:p>
        </w:tc>
        <w:tc>
          <w:tcPr>
            <w:tcW w:w="4374" w:type="pct"/>
            <w:vAlign w:val="center"/>
          </w:tcPr>
          <w:p w:rsidR="00E36CCE" w:rsidRDefault="00E36CCE" w:rsidP="00161E45">
            <w:pPr>
              <w:pStyle w:val="Bi1"/>
            </w:pPr>
            <w:r>
              <w:rPr>
                <w:rFonts w:cs="Arial" w:hint="eastAsia"/>
              </w:rPr>
              <w:t>对土地出让金的计提进行自动计算；对城中村项目的进度及相关文档材料进行全流程跟踪管理；并基于土地交易数据，对月度土地出让收入进行测算，为财政资金调度与统筹管理提供可靠的数据支撑</w:t>
            </w:r>
            <w:r>
              <w:rPr>
                <w:rFonts w:cs="Arial"/>
              </w:rPr>
              <w:t>。</w:t>
            </w:r>
          </w:p>
        </w:tc>
      </w:tr>
      <w:tr w:rsidR="00E36CCE" w:rsidTr="00161E45">
        <w:trPr>
          <w:jc w:val="center"/>
        </w:trPr>
        <w:tc>
          <w:tcPr>
            <w:tcW w:w="239" w:type="pct"/>
            <w:vAlign w:val="center"/>
          </w:tcPr>
          <w:p w:rsidR="00E36CCE" w:rsidRDefault="00E36CCE" w:rsidP="00161E45">
            <w:pPr>
              <w:pStyle w:val="Bi1"/>
            </w:pPr>
            <w:r>
              <w:rPr>
                <w:rFonts w:cs="Arial"/>
              </w:rPr>
              <w:t>4</w:t>
            </w:r>
          </w:p>
        </w:tc>
        <w:tc>
          <w:tcPr>
            <w:tcW w:w="386" w:type="pct"/>
            <w:vAlign w:val="center"/>
          </w:tcPr>
          <w:p w:rsidR="00E36CCE" w:rsidRDefault="00E36CCE" w:rsidP="00161E45">
            <w:pPr>
              <w:pStyle w:val="Bi1"/>
            </w:pPr>
            <w:r>
              <w:rPr>
                <w:rFonts w:cs="Arial" w:hint="eastAsia"/>
              </w:rPr>
              <w:t>AI应用</w:t>
            </w:r>
          </w:p>
        </w:tc>
        <w:tc>
          <w:tcPr>
            <w:tcW w:w="4374" w:type="pct"/>
            <w:vAlign w:val="center"/>
          </w:tcPr>
          <w:p w:rsidR="00E36CCE" w:rsidRDefault="00E36CCE" w:rsidP="00161E45">
            <w:pPr>
              <w:pStyle w:val="Bi1"/>
            </w:pPr>
            <w:r>
              <w:rPr>
                <w:rFonts w:cs="Arial" w:hint="eastAsia"/>
              </w:rPr>
              <w:t>为财政扶持、成本预算绩效、土地出让金计提、城中村项目及月度收入测算等关键业务场景配备专属数据助手，提供个性化的提示词管理功能，使业务人员能够通过自然语言交互，便捷地获取相关业务板块的数据分析结果，将AI技术深度融入日常业务处理流程</w:t>
            </w:r>
            <w:r>
              <w:rPr>
                <w:rFonts w:cs="Arial"/>
              </w:rPr>
              <w:t>。</w:t>
            </w:r>
          </w:p>
        </w:tc>
      </w:tr>
      <w:tr w:rsidR="00E36CCE" w:rsidTr="00161E45">
        <w:trPr>
          <w:jc w:val="center"/>
        </w:trPr>
        <w:tc>
          <w:tcPr>
            <w:tcW w:w="239" w:type="pct"/>
            <w:vAlign w:val="center"/>
          </w:tcPr>
          <w:p w:rsidR="00E36CCE" w:rsidRDefault="00E36CCE" w:rsidP="00161E45">
            <w:pPr>
              <w:pStyle w:val="Bi1"/>
            </w:pPr>
            <w:r>
              <w:rPr>
                <w:rFonts w:cs="Arial" w:hint="eastAsia"/>
              </w:rPr>
              <w:t>5</w:t>
            </w:r>
          </w:p>
        </w:tc>
        <w:tc>
          <w:tcPr>
            <w:tcW w:w="386" w:type="pct"/>
            <w:vAlign w:val="center"/>
          </w:tcPr>
          <w:p w:rsidR="00E36CCE" w:rsidRDefault="00E36CCE" w:rsidP="00161E45">
            <w:pPr>
              <w:pStyle w:val="Bi1"/>
            </w:pPr>
            <w:r>
              <w:rPr>
                <w:rFonts w:cs="Arial" w:hint="eastAsia"/>
              </w:rPr>
              <w:t>财政知识库</w:t>
            </w:r>
          </w:p>
        </w:tc>
        <w:tc>
          <w:tcPr>
            <w:tcW w:w="4374" w:type="pct"/>
            <w:vAlign w:val="center"/>
          </w:tcPr>
          <w:p w:rsidR="00E36CCE" w:rsidRDefault="00E36CCE" w:rsidP="00161E45">
            <w:pPr>
              <w:pStyle w:val="Bi1"/>
            </w:pPr>
            <w:r>
              <w:rPr>
                <w:rFonts w:cs="Arial" w:hint="eastAsia"/>
              </w:rPr>
              <w:t>采集财政相关法律法规、协同办公平台中财政近三年收发文、重要工作材料等非结构化数据，深度融合财政数据集成应用平台中预算管理一体化系统历史数据等结构化数据，充分依托新区政务大模型技术优势，打造基于财政业务知识、具备联网搜索能力及深度思考能力的AI应用体系，为智能问答、知识检索、分析归纳、材料生成等核心功能。以及财政业务决策与管理提供综合支撑。</w:t>
            </w:r>
          </w:p>
        </w:tc>
      </w:tr>
      <w:tr w:rsidR="00E36CCE" w:rsidTr="00161E45">
        <w:trPr>
          <w:jc w:val="center"/>
        </w:trPr>
        <w:tc>
          <w:tcPr>
            <w:tcW w:w="239" w:type="pct"/>
            <w:vAlign w:val="center"/>
          </w:tcPr>
          <w:p w:rsidR="00E36CCE" w:rsidRDefault="00E36CCE" w:rsidP="00161E45">
            <w:pPr>
              <w:pStyle w:val="Bi1"/>
            </w:pPr>
            <w:r>
              <w:rPr>
                <w:rFonts w:cs="Arial" w:hint="eastAsia"/>
              </w:rPr>
              <w:t>6</w:t>
            </w:r>
          </w:p>
        </w:tc>
        <w:tc>
          <w:tcPr>
            <w:tcW w:w="386" w:type="pct"/>
            <w:vAlign w:val="center"/>
          </w:tcPr>
          <w:p w:rsidR="00E36CCE" w:rsidRDefault="00E36CCE" w:rsidP="00161E45">
            <w:pPr>
              <w:pStyle w:val="Bi1"/>
            </w:pPr>
            <w:r>
              <w:rPr>
                <w:rFonts w:cs="Arial" w:hint="eastAsia"/>
              </w:rPr>
              <w:t>系统管理</w:t>
            </w:r>
          </w:p>
        </w:tc>
        <w:tc>
          <w:tcPr>
            <w:tcW w:w="4374" w:type="pct"/>
            <w:vAlign w:val="center"/>
          </w:tcPr>
          <w:p w:rsidR="00E36CCE" w:rsidRDefault="00E36CCE" w:rsidP="00161E45">
            <w:pPr>
              <w:pStyle w:val="Bi1"/>
            </w:pPr>
            <w:r>
              <w:rPr>
                <w:rFonts w:cs="Arial" w:hint="eastAsia"/>
              </w:rPr>
              <w:t>构建系统级基础能力底座，通过统一权限分级控制与组织架构管理，实现多层级用户的安全访问与精准授权。开发日志审计中心与参数配置平台，支持操作行为全流程追溯及系统运行规则动态调整。打造统一消息中心，支持多渠道通知，确保任务、预警等消息实时触达，为平台提供稳定可靠的技术运行环境。</w:t>
            </w:r>
          </w:p>
        </w:tc>
      </w:tr>
    </w:tbl>
    <w:p w:rsidR="00E36CCE" w:rsidRDefault="00E36CCE" w:rsidP="00E36CCE">
      <w:pPr>
        <w:snapToGrid w:val="0"/>
        <w:ind w:firstLineChars="200" w:firstLine="442"/>
        <w:jc w:val="left"/>
        <w:rPr>
          <w:b/>
          <w:color w:val="0000FF"/>
          <w:sz w:val="22"/>
          <w:u w:val="single"/>
        </w:rPr>
      </w:pPr>
      <w:r>
        <w:rPr>
          <w:b/>
          <w:color w:val="0000FF"/>
          <w:sz w:val="22"/>
          <w:u w:val="single"/>
        </w:rPr>
        <w:t>说明：上表中所列为本次招标的主要工作内容，投标人不得减少功能或降低技术指标。</w:t>
      </w:r>
    </w:p>
    <w:p w:rsidR="00E36CCE" w:rsidRDefault="00E36CCE" w:rsidP="00E36CCE">
      <w:pPr>
        <w:adjustRightInd w:val="0"/>
        <w:snapToGrid w:val="0"/>
        <w:ind w:firstLineChars="192" w:firstLine="424"/>
        <w:rPr>
          <w:b/>
          <w:bCs/>
          <w:color w:val="0000FF"/>
          <w:sz w:val="22"/>
        </w:rPr>
      </w:pPr>
    </w:p>
    <w:p w:rsidR="00E36CCE" w:rsidRDefault="00E36CCE" w:rsidP="00E36CCE">
      <w:pPr>
        <w:pStyle w:val="a3"/>
        <w:ind w:firstLineChars="192" w:firstLine="422"/>
        <w:rPr>
          <w:bCs/>
          <w:kern w:val="2"/>
          <w:sz w:val="22"/>
          <w:szCs w:val="22"/>
        </w:rPr>
      </w:pPr>
      <w:r>
        <w:rPr>
          <w:rFonts w:hint="eastAsia"/>
          <w:bCs/>
          <w:kern w:val="2"/>
          <w:sz w:val="22"/>
          <w:szCs w:val="22"/>
        </w:rPr>
        <w:lastRenderedPageBreak/>
        <w:t>7.3</w:t>
      </w:r>
      <w:r>
        <w:rPr>
          <w:rFonts w:hint="eastAsia"/>
          <w:bCs/>
          <w:kern w:val="2"/>
          <w:sz w:val="22"/>
          <w:szCs w:val="22"/>
        </w:rPr>
        <w:t>各模块具体要求</w:t>
      </w:r>
    </w:p>
    <w:p w:rsidR="00E36CCE" w:rsidRDefault="00E36CCE" w:rsidP="00E36CCE">
      <w:pPr>
        <w:pStyle w:val="a3"/>
        <w:ind w:firstLineChars="192" w:firstLine="422"/>
        <w:rPr>
          <w:bCs/>
          <w:kern w:val="2"/>
          <w:sz w:val="22"/>
          <w:szCs w:val="22"/>
        </w:rPr>
      </w:pPr>
      <w:r>
        <w:rPr>
          <w:rFonts w:hint="eastAsia"/>
          <w:bCs/>
          <w:kern w:val="2"/>
          <w:sz w:val="22"/>
          <w:szCs w:val="22"/>
        </w:rPr>
        <w:t>7.3.1</w:t>
      </w:r>
      <w:r>
        <w:rPr>
          <w:rFonts w:hint="eastAsia"/>
          <w:bCs/>
          <w:kern w:val="2"/>
          <w:sz w:val="22"/>
          <w:szCs w:val="22"/>
        </w:rPr>
        <w:t>财政扶持数据赋能应用</w:t>
      </w:r>
    </w:p>
    <w:p w:rsidR="00E36CCE" w:rsidRDefault="00E36CCE" w:rsidP="00E36CCE">
      <w:pPr>
        <w:pStyle w:val="a3"/>
        <w:ind w:firstLineChars="192" w:firstLine="422"/>
        <w:rPr>
          <w:bCs/>
          <w:kern w:val="2"/>
          <w:sz w:val="22"/>
          <w:szCs w:val="22"/>
        </w:rPr>
      </w:pPr>
      <w:r>
        <w:rPr>
          <w:rFonts w:hint="eastAsia"/>
          <w:bCs/>
          <w:kern w:val="2"/>
          <w:sz w:val="22"/>
          <w:szCs w:val="22"/>
        </w:rPr>
        <w:t>包括对财政扶持的全景分析、产业扶持专题、专项扶持专题和企业多维画像，实现对全区财政扶持情况、产业扶持情况和企业扶持情况的多维度宏观概览，并针对开发区、各镇、重点产业及国民经济行业等进行细分剖析；对专项资金实施穿透式管理，并建立异动监测预警机制；最终自动化生成标准化统计报表。</w:t>
      </w:r>
    </w:p>
    <w:p w:rsidR="00E36CCE" w:rsidRDefault="00E36CCE" w:rsidP="00E36CCE">
      <w:pPr>
        <w:pStyle w:val="a3"/>
        <w:ind w:firstLineChars="192" w:firstLine="422"/>
        <w:rPr>
          <w:bCs/>
          <w:kern w:val="2"/>
          <w:sz w:val="22"/>
          <w:szCs w:val="22"/>
        </w:rPr>
      </w:pPr>
      <w:r>
        <w:rPr>
          <w:rFonts w:hint="eastAsia"/>
          <w:bCs/>
          <w:kern w:val="2"/>
          <w:sz w:val="22"/>
          <w:szCs w:val="22"/>
        </w:rPr>
        <w:t>本模块建设功能包含财政扶持的全景分析、产业扶持专题、专项扶持专题和企业多维画像。核心在于能够快速从产业、区域、企业、政策类型等多个视角进行穿透式查询与趋势分析，并能对扶持对象进行精准画像和风险筛查，以改变传统主要依赖报表统计、难以实时掌握全貌和有效识别风险的状况，实现对财政扶持政策全生命周期管理的有效支撑。</w:t>
      </w:r>
    </w:p>
    <w:p w:rsidR="00E36CCE" w:rsidRDefault="00E36CCE" w:rsidP="00E36CCE">
      <w:pPr>
        <w:pStyle w:val="a3"/>
        <w:ind w:firstLineChars="192" w:firstLine="422"/>
        <w:rPr>
          <w:bCs/>
          <w:kern w:val="2"/>
          <w:sz w:val="22"/>
          <w:szCs w:val="22"/>
        </w:rPr>
      </w:pPr>
      <w:r>
        <w:rPr>
          <w:rFonts w:hint="eastAsia"/>
          <w:bCs/>
          <w:kern w:val="2"/>
          <w:sz w:val="22"/>
          <w:szCs w:val="22"/>
        </w:rPr>
        <w:t>供应商根据对政府财政扶持的理解及自身项目经验，提供财政扶持资金智能监管与预警流程建议、提供不少于</w:t>
      </w:r>
      <w:r>
        <w:rPr>
          <w:rFonts w:hint="eastAsia"/>
          <w:bCs/>
          <w:kern w:val="2"/>
          <w:sz w:val="22"/>
          <w:szCs w:val="22"/>
        </w:rPr>
        <w:t>100</w:t>
      </w:r>
      <w:r>
        <w:rPr>
          <w:rFonts w:hint="eastAsia"/>
          <w:bCs/>
          <w:kern w:val="2"/>
          <w:sz w:val="22"/>
          <w:szCs w:val="22"/>
        </w:rPr>
        <w:t>项财政扶持分析指标建议（列出具体指标清单，否则视为未实质性响应此项要求）、提供“扶持监管指标”建议，并说明每项监管指标的实现逻辑；供应商如有数据打标、数据智能决策等相关成熟产品可提供证明材料，以确保具备专业知识和技术能力，能够全面提升财政扶持政策的监管效能与决策支持水平。本模块应具备的能力包括：</w:t>
      </w:r>
    </w:p>
    <w:p w:rsidR="00E36CCE" w:rsidRDefault="00E36CCE" w:rsidP="00E36CCE">
      <w:pPr>
        <w:pStyle w:val="a3"/>
        <w:ind w:firstLineChars="192" w:firstLine="422"/>
        <w:rPr>
          <w:bCs/>
          <w:kern w:val="2"/>
          <w:sz w:val="22"/>
          <w:szCs w:val="22"/>
        </w:rPr>
      </w:pPr>
      <w:r>
        <w:rPr>
          <w:rFonts w:hint="eastAsia"/>
          <w:bCs/>
          <w:kern w:val="2"/>
          <w:sz w:val="22"/>
          <w:szCs w:val="22"/>
        </w:rPr>
        <w:t>一、财政扶持全景分析</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1</w:t>
      </w:r>
      <w:r>
        <w:rPr>
          <w:rFonts w:hint="eastAsia"/>
          <w:bCs/>
          <w:kern w:val="2"/>
          <w:sz w:val="22"/>
          <w:szCs w:val="22"/>
        </w:rPr>
        <w:t>）财政扶持整体概览分析</w:t>
      </w:r>
    </w:p>
    <w:p w:rsidR="00E36CCE" w:rsidRDefault="00E36CCE" w:rsidP="00E36CCE">
      <w:pPr>
        <w:pStyle w:val="a3"/>
        <w:ind w:firstLineChars="192" w:firstLine="422"/>
        <w:rPr>
          <w:bCs/>
          <w:kern w:val="2"/>
          <w:sz w:val="22"/>
          <w:szCs w:val="22"/>
        </w:rPr>
      </w:pPr>
      <w:r>
        <w:rPr>
          <w:rFonts w:hint="eastAsia"/>
          <w:bCs/>
          <w:kern w:val="2"/>
          <w:sz w:val="22"/>
          <w:szCs w:val="22"/>
        </w:rPr>
        <w:t>按新区财政扶持数据进行汇总分析。</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2</w:t>
      </w:r>
      <w:r>
        <w:rPr>
          <w:rFonts w:hint="eastAsia"/>
          <w:bCs/>
          <w:kern w:val="2"/>
          <w:sz w:val="22"/>
          <w:szCs w:val="22"/>
        </w:rPr>
        <w:t>）财政扶持趋势分析</w:t>
      </w:r>
    </w:p>
    <w:p w:rsidR="00E36CCE" w:rsidRDefault="00E36CCE" w:rsidP="00E36CCE">
      <w:pPr>
        <w:pStyle w:val="a3"/>
        <w:ind w:firstLineChars="192" w:firstLine="422"/>
        <w:rPr>
          <w:bCs/>
          <w:kern w:val="2"/>
          <w:sz w:val="22"/>
          <w:szCs w:val="22"/>
        </w:rPr>
      </w:pPr>
      <w:r>
        <w:rPr>
          <w:rFonts w:hint="eastAsia"/>
          <w:bCs/>
          <w:kern w:val="2"/>
          <w:sz w:val="22"/>
          <w:szCs w:val="22"/>
        </w:rPr>
        <w:t>分析年财政扶持趋势情况并进行可视化呈现。</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3</w:t>
      </w:r>
      <w:r>
        <w:rPr>
          <w:rFonts w:hint="eastAsia"/>
          <w:bCs/>
          <w:kern w:val="2"/>
          <w:sz w:val="22"/>
          <w:szCs w:val="22"/>
        </w:rPr>
        <w:t>）财政扶持数据库表</w:t>
      </w:r>
    </w:p>
    <w:p w:rsidR="00E36CCE" w:rsidRDefault="00E36CCE" w:rsidP="00E36CCE">
      <w:pPr>
        <w:pStyle w:val="a3"/>
        <w:ind w:firstLineChars="192" w:firstLine="422"/>
        <w:rPr>
          <w:bCs/>
          <w:kern w:val="2"/>
          <w:sz w:val="22"/>
          <w:szCs w:val="22"/>
        </w:rPr>
      </w:pPr>
      <w:r>
        <w:rPr>
          <w:rFonts w:hint="eastAsia"/>
          <w:bCs/>
          <w:kern w:val="2"/>
          <w:sz w:val="22"/>
          <w:szCs w:val="22"/>
        </w:rPr>
        <w:t>配套开发财政扶持分析数据库表和综合分析数据库表，归集存储各维度财政扶持数据，支撑财政扶持全景分析。</w:t>
      </w:r>
    </w:p>
    <w:p w:rsidR="00E36CCE" w:rsidRDefault="00E36CCE" w:rsidP="00E36CCE">
      <w:pPr>
        <w:pStyle w:val="a3"/>
        <w:ind w:firstLineChars="192" w:firstLine="422"/>
        <w:rPr>
          <w:bCs/>
          <w:kern w:val="2"/>
          <w:sz w:val="22"/>
          <w:szCs w:val="22"/>
        </w:rPr>
      </w:pPr>
      <w:r>
        <w:rPr>
          <w:rFonts w:hint="eastAsia"/>
          <w:bCs/>
          <w:kern w:val="2"/>
          <w:sz w:val="22"/>
          <w:szCs w:val="22"/>
        </w:rPr>
        <w:t>二、产业扶持专题</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1</w:t>
      </w:r>
      <w:r>
        <w:rPr>
          <w:rFonts w:hint="eastAsia"/>
          <w:bCs/>
          <w:kern w:val="2"/>
          <w:sz w:val="22"/>
          <w:szCs w:val="22"/>
        </w:rPr>
        <w:t>）产业扶持总体分析</w:t>
      </w:r>
    </w:p>
    <w:p w:rsidR="00E36CCE" w:rsidRDefault="00E36CCE" w:rsidP="00E36CCE">
      <w:pPr>
        <w:pStyle w:val="a3"/>
        <w:ind w:firstLineChars="192" w:firstLine="422"/>
        <w:rPr>
          <w:bCs/>
          <w:kern w:val="2"/>
          <w:sz w:val="22"/>
          <w:szCs w:val="22"/>
        </w:rPr>
      </w:pPr>
      <w:r>
        <w:rPr>
          <w:rFonts w:hint="eastAsia"/>
          <w:bCs/>
          <w:kern w:val="2"/>
          <w:sz w:val="22"/>
          <w:szCs w:val="22"/>
        </w:rPr>
        <w:t>覆盖多维度提供产业扶持相关统计分析、可视化及信息导出，支持不同维度的扶持数据统计，配套开发专用数据库表归集数据，为整体分析提供支撑。</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2</w:t>
      </w:r>
      <w:r>
        <w:rPr>
          <w:rFonts w:hint="eastAsia"/>
          <w:bCs/>
          <w:kern w:val="2"/>
          <w:sz w:val="22"/>
          <w:szCs w:val="22"/>
        </w:rPr>
        <w:t>）产业促进效能分析</w:t>
      </w:r>
    </w:p>
    <w:p w:rsidR="00E36CCE" w:rsidRDefault="00E36CCE" w:rsidP="00E36CCE">
      <w:pPr>
        <w:pStyle w:val="a3"/>
        <w:ind w:firstLineChars="192" w:firstLine="422"/>
        <w:rPr>
          <w:bCs/>
          <w:kern w:val="2"/>
          <w:sz w:val="22"/>
          <w:szCs w:val="22"/>
        </w:rPr>
      </w:pPr>
      <w:r>
        <w:rPr>
          <w:rFonts w:hint="eastAsia"/>
          <w:bCs/>
          <w:kern w:val="2"/>
          <w:sz w:val="22"/>
          <w:szCs w:val="22"/>
        </w:rPr>
        <w:t>聚焦重点产业，统计产业促进效能核心指标并进行多维度分析，支撑重点产业扶持策略调整。</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3</w:t>
      </w:r>
      <w:r>
        <w:rPr>
          <w:rFonts w:hint="eastAsia"/>
          <w:bCs/>
          <w:kern w:val="2"/>
          <w:sz w:val="22"/>
          <w:szCs w:val="22"/>
        </w:rPr>
        <w:t>）企业促进效能分析</w:t>
      </w:r>
    </w:p>
    <w:p w:rsidR="00E36CCE" w:rsidRDefault="00E36CCE" w:rsidP="00E36CCE">
      <w:pPr>
        <w:pStyle w:val="a3"/>
        <w:ind w:firstLineChars="192" w:firstLine="422"/>
        <w:rPr>
          <w:bCs/>
          <w:kern w:val="2"/>
          <w:sz w:val="22"/>
          <w:szCs w:val="22"/>
        </w:rPr>
      </w:pPr>
      <w:r>
        <w:rPr>
          <w:rFonts w:hint="eastAsia"/>
          <w:bCs/>
          <w:kern w:val="2"/>
          <w:sz w:val="22"/>
          <w:szCs w:val="22"/>
        </w:rPr>
        <w:t>多维度展开企业促进效能分析，支撑企业侧扶持政策适配优化。</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4</w:t>
      </w:r>
      <w:r>
        <w:rPr>
          <w:rFonts w:hint="eastAsia"/>
          <w:bCs/>
          <w:kern w:val="2"/>
          <w:sz w:val="22"/>
          <w:szCs w:val="22"/>
        </w:rPr>
        <w:t>）产业扶持监管提示</w:t>
      </w:r>
    </w:p>
    <w:p w:rsidR="00E36CCE" w:rsidRDefault="00E36CCE" w:rsidP="00E36CCE">
      <w:pPr>
        <w:pStyle w:val="a3"/>
        <w:ind w:firstLineChars="192" w:firstLine="422"/>
        <w:rPr>
          <w:bCs/>
          <w:kern w:val="2"/>
          <w:sz w:val="22"/>
          <w:szCs w:val="22"/>
        </w:rPr>
      </w:pPr>
      <w:r>
        <w:rPr>
          <w:rFonts w:hint="eastAsia"/>
          <w:bCs/>
          <w:kern w:val="2"/>
          <w:sz w:val="22"/>
          <w:szCs w:val="22"/>
        </w:rPr>
        <w:t>多维度检测产业扶持企业情况，发现异动企业并预警，配套开发异动监测数据库表归集数据，保障扶持资金安全。</w:t>
      </w:r>
    </w:p>
    <w:p w:rsidR="00E36CCE" w:rsidRDefault="00E36CCE" w:rsidP="00E36CCE">
      <w:pPr>
        <w:pStyle w:val="a3"/>
        <w:ind w:firstLineChars="192" w:firstLine="422"/>
        <w:rPr>
          <w:bCs/>
          <w:kern w:val="2"/>
          <w:sz w:val="22"/>
          <w:szCs w:val="22"/>
        </w:rPr>
      </w:pPr>
      <w:r>
        <w:rPr>
          <w:rFonts w:hint="eastAsia"/>
          <w:bCs/>
          <w:kern w:val="2"/>
          <w:sz w:val="22"/>
          <w:szCs w:val="22"/>
        </w:rPr>
        <w:t>三、专项扶持专题</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1</w:t>
      </w:r>
      <w:r>
        <w:rPr>
          <w:rFonts w:hint="eastAsia"/>
          <w:bCs/>
          <w:kern w:val="2"/>
          <w:sz w:val="22"/>
          <w:szCs w:val="22"/>
        </w:rPr>
        <w:t>）专项扶持总体分析</w:t>
      </w:r>
    </w:p>
    <w:p w:rsidR="00E36CCE" w:rsidRDefault="00E36CCE" w:rsidP="00E36CCE">
      <w:pPr>
        <w:pStyle w:val="a3"/>
        <w:ind w:firstLineChars="192" w:firstLine="422"/>
        <w:rPr>
          <w:bCs/>
          <w:kern w:val="2"/>
          <w:sz w:val="22"/>
          <w:szCs w:val="22"/>
        </w:rPr>
      </w:pPr>
      <w:r>
        <w:rPr>
          <w:rFonts w:hint="eastAsia"/>
          <w:bCs/>
          <w:kern w:val="2"/>
          <w:sz w:val="22"/>
          <w:szCs w:val="22"/>
        </w:rPr>
        <w:t>覆盖多维度，提供专项扶持数据的统计分析、趋势呈现，配套开发专项扶持分析数据库表归集相关数据，支撑整体分析功能运行。</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2</w:t>
      </w:r>
      <w:r>
        <w:rPr>
          <w:rFonts w:hint="eastAsia"/>
          <w:bCs/>
          <w:kern w:val="2"/>
          <w:sz w:val="22"/>
          <w:szCs w:val="22"/>
        </w:rPr>
        <w:t>）专项扶持效能分析</w:t>
      </w:r>
    </w:p>
    <w:p w:rsidR="00E36CCE" w:rsidRDefault="00E36CCE" w:rsidP="00E36CCE">
      <w:pPr>
        <w:pStyle w:val="a3"/>
        <w:ind w:firstLineChars="192" w:firstLine="422"/>
        <w:rPr>
          <w:bCs/>
          <w:kern w:val="2"/>
          <w:sz w:val="22"/>
          <w:szCs w:val="22"/>
        </w:rPr>
      </w:pPr>
      <w:r>
        <w:rPr>
          <w:rFonts w:hint="eastAsia"/>
          <w:bCs/>
          <w:kern w:val="2"/>
          <w:sz w:val="22"/>
          <w:szCs w:val="22"/>
        </w:rPr>
        <w:t>围绕专项扶持开展多维度效能分析，为政策效能评估及优化提供依据。</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3</w:t>
      </w:r>
      <w:r>
        <w:rPr>
          <w:rFonts w:hint="eastAsia"/>
          <w:bCs/>
          <w:kern w:val="2"/>
          <w:sz w:val="22"/>
          <w:szCs w:val="22"/>
        </w:rPr>
        <w:t>）政策对标分析</w:t>
      </w:r>
    </w:p>
    <w:p w:rsidR="00E36CCE" w:rsidRDefault="00E36CCE" w:rsidP="00E36CCE">
      <w:pPr>
        <w:pStyle w:val="a3"/>
        <w:ind w:firstLineChars="192" w:firstLine="422"/>
        <w:rPr>
          <w:bCs/>
          <w:kern w:val="2"/>
          <w:sz w:val="22"/>
          <w:szCs w:val="22"/>
        </w:rPr>
      </w:pPr>
      <w:r>
        <w:rPr>
          <w:rFonts w:hint="eastAsia"/>
          <w:bCs/>
          <w:kern w:val="2"/>
          <w:sz w:val="22"/>
          <w:szCs w:val="22"/>
        </w:rPr>
        <w:lastRenderedPageBreak/>
        <w:t>支持浦东新区与其他地区同类政策对标对比分析，直观呈现政策差异，为本区政策优化提供参考。</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4</w:t>
      </w:r>
      <w:r>
        <w:rPr>
          <w:rFonts w:hint="eastAsia"/>
          <w:bCs/>
          <w:kern w:val="2"/>
          <w:sz w:val="22"/>
          <w:szCs w:val="22"/>
        </w:rPr>
        <w:t>）专项扶持监管提示</w:t>
      </w:r>
    </w:p>
    <w:p w:rsidR="00E36CCE" w:rsidRDefault="00E36CCE" w:rsidP="00E36CCE">
      <w:pPr>
        <w:pStyle w:val="a3"/>
        <w:ind w:firstLineChars="192" w:firstLine="422"/>
        <w:rPr>
          <w:bCs/>
          <w:kern w:val="2"/>
          <w:sz w:val="22"/>
          <w:szCs w:val="22"/>
        </w:rPr>
      </w:pPr>
      <w:r>
        <w:rPr>
          <w:rFonts w:hint="eastAsia"/>
          <w:bCs/>
          <w:kern w:val="2"/>
          <w:sz w:val="22"/>
          <w:szCs w:val="22"/>
        </w:rPr>
        <w:t>针对专项扶持，开展异常场景的自动识别与预警，支持多维度筛选与企业信息钻取，保障扶持资金精准安全。</w:t>
      </w:r>
    </w:p>
    <w:p w:rsidR="00E36CCE" w:rsidRDefault="00E36CCE" w:rsidP="00E36CCE">
      <w:pPr>
        <w:pStyle w:val="a3"/>
        <w:ind w:firstLineChars="192" w:firstLine="422"/>
        <w:rPr>
          <w:bCs/>
          <w:kern w:val="2"/>
          <w:sz w:val="22"/>
          <w:szCs w:val="22"/>
        </w:rPr>
      </w:pPr>
      <w:r>
        <w:rPr>
          <w:rFonts w:hint="eastAsia"/>
          <w:bCs/>
          <w:kern w:val="2"/>
          <w:sz w:val="22"/>
          <w:szCs w:val="22"/>
        </w:rPr>
        <w:t>四、企业多维画像</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1</w:t>
      </w:r>
      <w:r>
        <w:rPr>
          <w:rFonts w:hint="eastAsia"/>
          <w:bCs/>
          <w:kern w:val="2"/>
          <w:sz w:val="22"/>
          <w:szCs w:val="22"/>
        </w:rPr>
        <w:t>）财政扶持画像</w:t>
      </w:r>
    </w:p>
    <w:p w:rsidR="00E36CCE" w:rsidRDefault="00E36CCE" w:rsidP="00E36CCE">
      <w:pPr>
        <w:pStyle w:val="a3"/>
        <w:ind w:firstLineChars="192" w:firstLine="422"/>
        <w:rPr>
          <w:bCs/>
          <w:kern w:val="2"/>
          <w:sz w:val="22"/>
          <w:szCs w:val="22"/>
        </w:rPr>
      </w:pPr>
      <w:r>
        <w:rPr>
          <w:rFonts w:hint="eastAsia"/>
          <w:bCs/>
          <w:kern w:val="2"/>
          <w:sz w:val="22"/>
          <w:szCs w:val="22"/>
        </w:rPr>
        <w:t>呈现企业财政扶持相关多维度化学数据，配套开发扶持企业分析数据库表提供数据支撑。</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2</w:t>
      </w:r>
      <w:r>
        <w:rPr>
          <w:rFonts w:hint="eastAsia"/>
          <w:bCs/>
          <w:kern w:val="2"/>
          <w:sz w:val="22"/>
          <w:szCs w:val="22"/>
        </w:rPr>
        <w:t>）企业画像</w:t>
      </w:r>
    </w:p>
    <w:p w:rsidR="00E36CCE" w:rsidRDefault="00E36CCE" w:rsidP="00E36CCE">
      <w:pPr>
        <w:pStyle w:val="a3"/>
        <w:ind w:firstLineChars="192" w:firstLine="422"/>
        <w:rPr>
          <w:bCs/>
          <w:kern w:val="2"/>
          <w:sz w:val="22"/>
          <w:szCs w:val="22"/>
        </w:rPr>
      </w:pPr>
      <w:r>
        <w:rPr>
          <w:rFonts w:hint="eastAsia"/>
          <w:bCs/>
          <w:kern w:val="2"/>
          <w:sz w:val="22"/>
          <w:szCs w:val="22"/>
        </w:rPr>
        <w:t>整合企业多维度信息，构建企业画像和一企一档，配套开发企业画像、一企一档相关数据库表。</w:t>
      </w:r>
    </w:p>
    <w:p w:rsidR="00E36CCE" w:rsidRDefault="00E36CCE" w:rsidP="00E36CCE">
      <w:pPr>
        <w:pStyle w:val="a3"/>
        <w:ind w:firstLineChars="192" w:firstLine="422"/>
        <w:rPr>
          <w:bCs/>
          <w:kern w:val="2"/>
          <w:sz w:val="22"/>
          <w:szCs w:val="22"/>
        </w:rPr>
      </w:pPr>
    </w:p>
    <w:p w:rsidR="00E36CCE" w:rsidRDefault="00E36CCE" w:rsidP="00E36CCE">
      <w:pPr>
        <w:pStyle w:val="a3"/>
        <w:ind w:firstLineChars="192" w:firstLine="422"/>
        <w:rPr>
          <w:bCs/>
          <w:kern w:val="2"/>
          <w:sz w:val="22"/>
          <w:szCs w:val="22"/>
        </w:rPr>
      </w:pPr>
      <w:r>
        <w:rPr>
          <w:rFonts w:hint="eastAsia"/>
          <w:bCs/>
          <w:kern w:val="2"/>
          <w:sz w:val="22"/>
          <w:szCs w:val="22"/>
        </w:rPr>
        <w:t>7.3.2</w:t>
      </w:r>
      <w:r>
        <w:rPr>
          <w:rFonts w:hint="eastAsia"/>
          <w:bCs/>
          <w:kern w:val="2"/>
          <w:sz w:val="22"/>
          <w:szCs w:val="22"/>
        </w:rPr>
        <w:t>成本预算绩效分析成果应用</w:t>
      </w:r>
    </w:p>
    <w:p w:rsidR="00E36CCE" w:rsidRDefault="00E36CCE" w:rsidP="00E36CCE">
      <w:pPr>
        <w:pStyle w:val="a3"/>
        <w:ind w:firstLineChars="192" w:firstLine="422"/>
        <w:rPr>
          <w:bCs/>
          <w:kern w:val="2"/>
          <w:sz w:val="22"/>
          <w:szCs w:val="22"/>
        </w:rPr>
      </w:pPr>
      <w:r>
        <w:rPr>
          <w:rFonts w:hint="eastAsia"/>
          <w:bCs/>
          <w:kern w:val="2"/>
          <w:sz w:val="22"/>
          <w:szCs w:val="22"/>
        </w:rPr>
        <w:t>从成本预算绩效报告中自动提取关键数据，构建项目成本数据库与项目预算数据库，为未来同类项目预算编制提供客观依据；通过系统实现降本率等指标的自动匹配校验，分析绩效基线应用情况，并对未充分应用绩效结果的情况进行及时预警。</w:t>
      </w:r>
    </w:p>
    <w:p w:rsidR="00E36CCE" w:rsidRDefault="00E36CCE" w:rsidP="00E36CCE">
      <w:pPr>
        <w:pStyle w:val="a3"/>
        <w:ind w:firstLineChars="192" w:firstLine="422"/>
        <w:rPr>
          <w:bCs/>
          <w:kern w:val="2"/>
          <w:sz w:val="22"/>
          <w:szCs w:val="22"/>
        </w:rPr>
      </w:pPr>
      <w:r>
        <w:rPr>
          <w:rFonts w:hint="eastAsia"/>
          <w:bCs/>
          <w:kern w:val="2"/>
          <w:sz w:val="22"/>
          <w:szCs w:val="22"/>
        </w:rPr>
        <w:t>本模块建设功能实现并支持预算管理部门将成本效益理念深度嵌入预算管理流程，其核心应用需求是将散落在大量绩效报告中的关键数据（如降本率、绩效基线）转化为结构化、可复用的标准，并建立其与下一年度预算编制之间的自动校验与关联机制。这要求系统能够自动追踪绩效结果在预算中的落实情况，并对偏离预期目标的情况进行提示，从而为预算审核提供量化依据，提升成本预算绩效报告的实际应用效果。</w:t>
      </w:r>
    </w:p>
    <w:p w:rsidR="00E36CCE" w:rsidRDefault="00E36CCE" w:rsidP="00E36CCE">
      <w:pPr>
        <w:pStyle w:val="a3"/>
        <w:ind w:firstLineChars="192" w:firstLine="422"/>
        <w:rPr>
          <w:bCs/>
          <w:kern w:val="2"/>
          <w:sz w:val="22"/>
          <w:szCs w:val="22"/>
        </w:rPr>
      </w:pPr>
      <w:r>
        <w:rPr>
          <w:rFonts w:hint="eastAsia"/>
          <w:bCs/>
          <w:kern w:val="2"/>
          <w:sz w:val="22"/>
          <w:szCs w:val="22"/>
        </w:rPr>
        <w:t>供应商结合对财政成本预算管控的业务理解及自身项目经验，提供成本预算绩效分析成果应用流程建议和未充分应用预警的实现逻辑，以确保强化成本约束和绩效管理闭环。本模块应具备的能力包括：</w:t>
      </w:r>
    </w:p>
    <w:p w:rsidR="00E36CCE" w:rsidRDefault="00E36CCE" w:rsidP="00E36CCE">
      <w:pPr>
        <w:pStyle w:val="a3"/>
        <w:ind w:firstLineChars="192" w:firstLine="422"/>
        <w:rPr>
          <w:bCs/>
          <w:kern w:val="2"/>
          <w:sz w:val="22"/>
          <w:szCs w:val="22"/>
        </w:rPr>
      </w:pPr>
      <w:r>
        <w:rPr>
          <w:rFonts w:hint="eastAsia"/>
          <w:bCs/>
          <w:kern w:val="2"/>
          <w:sz w:val="22"/>
          <w:szCs w:val="22"/>
        </w:rPr>
        <w:t>一、成本预算绩效报告数据提取</w:t>
      </w:r>
    </w:p>
    <w:p w:rsidR="00E36CCE" w:rsidRDefault="00E36CCE" w:rsidP="00E36CCE">
      <w:pPr>
        <w:pStyle w:val="a3"/>
        <w:ind w:firstLineChars="192" w:firstLine="422"/>
        <w:rPr>
          <w:bCs/>
          <w:kern w:val="2"/>
          <w:sz w:val="22"/>
          <w:szCs w:val="22"/>
        </w:rPr>
      </w:pPr>
      <w:r>
        <w:rPr>
          <w:rFonts w:hint="eastAsia"/>
          <w:bCs/>
          <w:kern w:val="2"/>
          <w:sz w:val="22"/>
          <w:szCs w:val="22"/>
        </w:rPr>
        <w:t>基于</w:t>
      </w:r>
      <w:r>
        <w:rPr>
          <w:rFonts w:hint="eastAsia"/>
          <w:bCs/>
          <w:kern w:val="2"/>
          <w:sz w:val="22"/>
          <w:szCs w:val="22"/>
        </w:rPr>
        <w:t>AI</w:t>
      </w:r>
      <w:r>
        <w:rPr>
          <w:rFonts w:hint="eastAsia"/>
          <w:bCs/>
          <w:kern w:val="2"/>
          <w:sz w:val="22"/>
          <w:szCs w:val="22"/>
        </w:rPr>
        <w:t>能力提取“成本预算绩效报告”中的关键数据内容。</w:t>
      </w:r>
    </w:p>
    <w:p w:rsidR="00E36CCE" w:rsidRDefault="00E36CCE" w:rsidP="00E36CCE">
      <w:pPr>
        <w:pStyle w:val="a3"/>
        <w:ind w:firstLineChars="192" w:firstLine="422"/>
        <w:rPr>
          <w:bCs/>
          <w:kern w:val="2"/>
          <w:sz w:val="22"/>
          <w:szCs w:val="22"/>
        </w:rPr>
      </w:pPr>
      <w:r>
        <w:rPr>
          <w:rFonts w:hint="eastAsia"/>
          <w:bCs/>
          <w:kern w:val="2"/>
          <w:sz w:val="22"/>
          <w:szCs w:val="22"/>
        </w:rPr>
        <w:t>二、建设项目成本数据库</w:t>
      </w:r>
    </w:p>
    <w:p w:rsidR="00E36CCE" w:rsidRDefault="00E36CCE" w:rsidP="00E36CCE">
      <w:pPr>
        <w:pStyle w:val="a3"/>
        <w:ind w:firstLineChars="192" w:firstLine="422"/>
        <w:rPr>
          <w:bCs/>
          <w:kern w:val="2"/>
          <w:sz w:val="22"/>
          <w:szCs w:val="22"/>
        </w:rPr>
      </w:pPr>
      <w:r>
        <w:rPr>
          <w:rFonts w:hint="eastAsia"/>
          <w:bCs/>
          <w:kern w:val="2"/>
          <w:sz w:val="22"/>
          <w:szCs w:val="22"/>
        </w:rPr>
        <w:t>开发建设项目成本数据库，核心数据包括绩效基线、成本基线等，为成本预算绩效分析提供支撑，并支持按业务处室、预算单位查询分析绩效项目。</w:t>
      </w:r>
    </w:p>
    <w:p w:rsidR="00E36CCE" w:rsidRDefault="00E36CCE" w:rsidP="00E36CCE">
      <w:pPr>
        <w:pStyle w:val="a3"/>
        <w:ind w:firstLineChars="192" w:firstLine="422"/>
        <w:rPr>
          <w:bCs/>
          <w:kern w:val="2"/>
          <w:sz w:val="22"/>
          <w:szCs w:val="22"/>
        </w:rPr>
      </w:pPr>
      <w:r>
        <w:rPr>
          <w:rFonts w:hint="eastAsia"/>
          <w:bCs/>
          <w:kern w:val="2"/>
          <w:sz w:val="22"/>
          <w:szCs w:val="22"/>
        </w:rPr>
        <w:t>三、成本绩效应用预警</w:t>
      </w:r>
    </w:p>
    <w:p w:rsidR="00E36CCE" w:rsidRDefault="00E36CCE" w:rsidP="00E36CCE">
      <w:pPr>
        <w:pStyle w:val="a3"/>
        <w:ind w:firstLineChars="192" w:firstLine="422"/>
        <w:rPr>
          <w:bCs/>
          <w:kern w:val="2"/>
          <w:sz w:val="22"/>
          <w:szCs w:val="22"/>
        </w:rPr>
      </w:pPr>
      <w:r>
        <w:rPr>
          <w:rFonts w:hint="eastAsia"/>
          <w:bCs/>
          <w:kern w:val="2"/>
          <w:sz w:val="22"/>
          <w:szCs w:val="22"/>
        </w:rPr>
        <w:t>基于成本预算绩效报告信息与各项目绩效指标进行对比，如出现与成本预算绩效报告内的偏离情况，则进行预警。</w:t>
      </w:r>
    </w:p>
    <w:p w:rsidR="00E36CCE" w:rsidRDefault="00E36CCE" w:rsidP="00E36CCE">
      <w:pPr>
        <w:pStyle w:val="a3"/>
        <w:ind w:firstLineChars="192" w:firstLine="422"/>
        <w:rPr>
          <w:bCs/>
          <w:kern w:val="2"/>
          <w:sz w:val="22"/>
          <w:szCs w:val="22"/>
        </w:rPr>
      </w:pPr>
    </w:p>
    <w:p w:rsidR="00E36CCE" w:rsidRDefault="00E36CCE" w:rsidP="00E36CCE">
      <w:pPr>
        <w:pStyle w:val="a3"/>
        <w:ind w:firstLineChars="192" w:firstLine="422"/>
        <w:rPr>
          <w:bCs/>
          <w:kern w:val="2"/>
          <w:sz w:val="22"/>
          <w:szCs w:val="22"/>
        </w:rPr>
      </w:pPr>
      <w:r>
        <w:rPr>
          <w:rFonts w:hint="eastAsia"/>
          <w:bCs/>
          <w:kern w:val="2"/>
          <w:sz w:val="22"/>
          <w:szCs w:val="22"/>
        </w:rPr>
        <w:t>7.3.3</w:t>
      </w:r>
      <w:r>
        <w:rPr>
          <w:rFonts w:hint="eastAsia"/>
          <w:bCs/>
          <w:kern w:val="2"/>
          <w:sz w:val="22"/>
          <w:szCs w:val="22"/>
        </w:rPr>
        <w:t>土地收支管理</w:t>
      </w:r>
    </w:p>
    <w:p w:rsidR="00E36CCE" w:rsidRDefault="00E36CCE" w:rsidP="00E36CCE">
      <w:pPr>
        <w:pStyle w:val="a3"/>
        <w:ind w:firstLineChars="192" w:firstLine="422"/>
        <w:rPr>
          <w:bCs/>
          <w:kern w:val="2"/>
          <w:sz w:val="22"/>
          <w:szCs w:val="22"/>
        </w:rPr>
      </w:pPr>
      <w:r>
        <w:rPr>
          <w:rFonts w:hint="eastAsia"/>
          <w:bCs/>
          <w:kern w:val="2"/>
          <w:sz w:val="22"/>
          <w:szCs w:val="22"/>
        </w:rPr>
        <w:t>对土地出让金的计提进行自动计算；对城中村项目的进度及相关文档材料进行全流程跟踪管理；并基于土地交易数据，对月度土地出让收入进行测算。</w:t>
      </w:r>
    </w:p>
    <w:p w:rsidR="00E36CCE" w:rsidRDefault="00E36CCE" w:rsidP="00E36CCE">
      <w:pPr>
        <w:pStyle w:val="a3"/>
        <w:ind w:firstLineChars="192" w:firstLine="422"/>
        <w:rPr>
          <w:bCs/>
          <w:kern w:val="2"/>
          <w:sz w:val="22"/>
          <w:szCs w:val="22"/>
        </w:rPr>
      </w:pPr>
      <w:r>
        <w:rPr>
          <w:rFonts w:hint="eastAsia"/>
          <w:bCs/>
          <w:kern w:val="2"/>
          <w:sz w:val="22"/>
          <w:szCs w:val="22"/>
        </w:rPr>
        <w:t>本模块的建设要能够支撑相关业务处室对土地出让收入进行科学、精准的短期预测，以支持财政资金的前瞻性调度与统筹。其应用需求在于建立一个能够融合历史数据、交易规则和项目进度的测算模型，自动完成未来月度收入的拆解与汇总，替代传统依赖人工估算、效率较低且易出错的方式。同时，对城中村项目建立电子化档案与流程跟踪机制，实现项目进度、资金拨付、文档资料的全流程标准化管理。</w:t>
      </w:r>
    </w:p>
    <w:p w:rsidR="00E36CCE" w:rsidRDefault="00E36CCE" w:rsidP="00E36CCE">
      <w:pPr>
        <w:pStyle w:val="a3"/>
        <w:ind w:firstLineChars="192" w:firstLine="422"/>
        <w:rPr>
          <w:bCs/>
          <w:kern w:val="2"/>
          <w:sz w:val="22"/>
          <w:szCs w:val="22"/>
        </w:rPr>
      </w:pPr>
      <w:r>
        <w:rPr>
          <w:rFonts w:hint="eastAsia"/>
          <w:bCs/>
          <w:kern w:val="2"/>
          <w:sz w:val="22"/>
          <w:szCs w:val="22"/>
        </w:rPr>
        <w:t>供应商根据土地出让流程的理解和自身项目经验，提供城中村项目管理流程建议和月度土地出让收入</w:t>
      </w:r>
      <w:r>
        <w:rPr>
          <w:rFonts w:hint="eastAsia"/>
          <w:bCs/>
          <w:kern w:val="2"/>
          <w:sz w:val="22"/>
          <w:szCs w:val="22"/>
        </w:rPr>
        <w:t>AI</w:t>
      </w:r>
      <w:r>
        <w:rPr>
          <w:rFonts w:hint="eastAsia"/>
          <w:bCs/>
          <w:kern w:val="2"/>
          <w:sz w:val="22"/>
          <w:szCs w:val="22"/>
        </w:rPr>
        <w:t>测算流程建议，以确保为财政资金调度与统筹管理提供可靠的数</w:t>
      </w:r>
      <w:r>
        <w:rPr>
          <w:rFonts w:hint="eastAsia"/>
          <w:bCs/>
          <w:kern w:val="2"/>
          <w:sz w:val="22"/>
          <w:szCs w:val="22"/>
        </w:rPr>
        <w:lastRenderedPageBreak/>
        <w:t>据支撑。本模块应具备的能力包括：</w:t>
      </w:r>
    </w:p>
    <w:p w:rsidR="00E36CCE" w:rsidRDefault="00E36CCE" w:rsidP="00E36CCE">
      <w:pPr>
        <w:pStyle w:val="a3"/>
        <w:ind w:firstLineChars="192" w:firstLine="422"/>
        <w:rPr>
          <w:bCs/>
          <w:kern w:val="2"/>
          <w:sz w:val="22"/>
          <w:szCs w:val="22"/>
        </w:rPr>
      </w:pPr>
      <w:r>
        <w:rPr>
          <w:rFonts w:hint="eastAsia"/>
          <w:bCs/>
          <w:kern w:val="2"/>
          <w:sz w:val="22"/>
          <w:szCs w:val="22"/>
        </w:rPr>
        <w:t>一、土地出让金计提分析</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1</w:t>
      </w:r>
      <w:r>
        <w:rPr>
          <w:rFonts w:hint="eastAsia"/>
          <w:bCs/>
          <w:kern w:val="2"/>
          <w:sz w:val="22"/>
          <w:szCs w:val="22"/>
        </w:rPr>
        <w:t>）数据采集</w:t>
      </w:r>
    </w:p>
    <w:p w:rsidR="00E36CCE" w:rsidRDefault="00E36CCE" w:rsidP="00E36CCE">
      <w:pPr>
        <w:pStyle w:val="a3"/>
        <w:ind w:firstLineChars="192" w:firstLine="422"/>
        <w:rPr>
          <w:bCs/>
          <w:kern w:val="2"/>
          <w:sz w:val="22"/>
          <w:szCs w:val="22"/>
        </w:rPr>
      </w:pPr>
      <w:r>
        <w:rPr>
          <w:rFonts w:hint="eastAsia"/>
          <w:bCs/>
          <w:kern w:val="2"/>
          <w:sz w:val="22"/>
          <w:szCs w:val="22"/>
        </w:rPr>
        <w:t>支持数据导入方式采集土地出让金科目数据。</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2</w:t>
      </w:r>
      <w:r>
        <w:rPr>
          <w:rFonts w:hint="eastAsia"/>
          <w:bCs/>
          <w:kern w:val="2"/>
          <w:sz w:val="22"/>
          <w:szCs w:val="22"/>
        </w:rPr>
        <w:t>）资金计提统计分析</w:t>
      </w:r>
    </w:p>
    <w:p w:rsidR="00E36CCE" w:rsidRDefault="00E36CCE" w:rsidP="00E36CCE">
      <w:pPr>
        <w:pStyle w:val="a3"/>
        <w:ind w:firstLineChars="192" w:firstLine="422"/>
        <w:rPr>
          <w:bCs/>
          <w:kern w:val="2"/>
          <w:sz w:val="22"/>
          <w:szCs w:val="22"/>
        </w:rPr>
      </w:pPr>
      <w:r>
        <w:rPr>
          <w:rFonts w:hint="eastAsia"/>
          <w:bCs/>
          <w:kern w:val="2"/>
          <w:sz w:val="22"/>
          <w:szCs w:val="22"/>
        </w:rPr>
        <w:t>支持按照资金计提计算公式计算得出多角度统计数据，并多维度进行分析。</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3</w:t>
      </w:r>
      <w:r>
        <w:rPr>
          <w:rFonts w:hint="eastAsia"/>
          <w:bCs/>
          <w:kern w:val="2"/>
          <w:sz w:val="22"/>
          <w:szCs w:val="22"/>
        </w:rPr>
        <w:t>）土地收支管理数据库表</w:t>
      </w:r>
    </w:p>
    <w:p w:rsidR="00E36CCE" w:rsidRDefault="00E36CCE" w:rsidP="00E36CCE">
      <w:pPr>
        <w:pStyle w:val="a3"/>
        <w:ind w:firstLineChars="192" w:firstLine="422"/>
        <w:rPr>
          <w:bCs/>
          <w:kern w:val="2"/>
          <w:sz w:val="22"/>
          <w:szCs w:val="22"/>
        </w:rPr>
      </w:pPr>
      <w:r>
        <w:rPr>
          <w:rFonts w:hint="eastAsia"/>
          <w:bCs/>
          <w:kern w:val="2"/>
          <w:sz w:val="22"/>
          <w:szCs w:val="22"/>
        </w:rPr>
        <w:t>开发土地收支管理数据库，为土地出让金分析提供支撑。</w:t>
      </w:r>
    </w:p>
    <w:p w:rsidR="00E36CCE" w:rsidRDefault="00E36CCE" w:rsidP="00E36CCE">
      <w:pPr>
        <w:pStyle w:val="a3"/>
        <w:ind w:firstLineChars="192" w:firstLine="422"/>
        <w:rPr>
          <w:bCs/>
          <w:kern w:val="2"/>
          <w:sz w:val="22"/>
          <w:szCs w:val="22"/>
        </w:rPr>
      </w:pPr>
      <w:r>
        <w:rPr>
          <w:rFonts w:hint="eastAsia"/>
          <w:bCs/>
          <w:kern w:val="2"/>
          <w:sz w:val="22"/>
          <w:szCs w:val="22"/>
        </w:rPr>
        <w:t>二、城中村项目管理</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1</w:t>
      </w:r>
      <w:r>
        <w:rPr>
          <w:rFonts w:hint="eastAsia"/>
          <w:bCs/>
          <w:kern w:val="2"/>
          <w:sz w:val="22"/>
          <w:szCs w:val="22"/>
        </w:rPr>
        <w:t>）城中村项目登记</w:t>
      </w:r>
    </w:p>
    <w:p w:rsidR="00E36CCE" w:rsidRDefault="00E36CCE" w:rsidP="00E36CCE">
      <w:pPr>
        <w:pStyle w:val="a3"/>
        <w:ind w:firstLineChars="192" w:firstLine="422"/>
        <w:rPr>
          <w:bCs/>
          <w:kern w:val="2"/>
          <w:sz w:val="22"/>
          <w:szCs w:val="22"/>
        </w:rPr>
      </w:pPr>
      <w:r>
        <w:rPr>
          <w:rFonts w:hint="eastAsia"/>
          <w:bCs/>
          <w:kern w:val="2"/>
          <w:sz w:val="22"/>
          <w:szCs w:val="22"/>
        </w:rPr>
        <w:t>支持创建城中村项目记录，形成项目库，为后续管理形成档案。</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2</w:t>
      </w:r>
      <w:r>
        <w:rPr>
          <w:rFonts w:hint="eastAsia"/>
          <w:bCs/>
          <w:kern w:val="2"/>
          <w:sz w:val="22"/>
          <w:szCs w:val="22"/>
        </w:rPr>
        <w:t>）城中村项目节点管理</w:t>
      </w:r>
    </w:p>
    <w:p w:rsidR="00E36CCE" w:rsidRDefault="00E36CCE" w:rsidP="00E36CCE">
      <w:pPr>
        <w:pStyle w:val="a3"/>
        <w:ind w:firstLineChars="192" w:firstLine="422"/>
        <w:rPr>
          <w:bCs/>
          <w:kern w:val="2"/>
          <w:sz w:val="22"/>
          <w:szCs w:val="22"/>
        </w:rPr>
      </w:pPr>
      <w:r>
        <w:rPr>
          <w:rFonts w:hint="eastAsia"/>
          <w:bCs/>
          <w:kern w:val="2"/>
          <w:sz w:val="22"/>
          <w:szCs w:val="22"/>
        </w:rPr>
        <w:t>支持对城中村项目过程节点进行统一管理。</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3</w:t>
      </w:r>
      <w:r>
        <w:rPr>
          <w:rFonts w:hint="eastAsia"/>
          <w:bCs/>
          <w:kern w:val="2"/>
          <w:sz w:val="22"/>
          <w:szCs w:val="22"/>
        </w:rPr>
        <w:t>）城中村项目图档中心</w:t>
      </w:r>
    </w:p>
    <w:p w:rsidR="00E36CCE" w:rsidRDefault="00E36CCE" w:rsidP="00E36CCE">
      <w:pPr>
        <w:pStyle w:val="a3"/>
        <w:ind w:firstLineChars="192" w:firstLine="422"/>
        <w:rPr>
          <w:bCs/>
          <w:kern w:val="2"/>
          <w:sz w:val="22"/>
          <w:szCs w:val="22"/>
        </w:rPr>
      </w:pPr>
      <w:r>
        <w:rPr>
          <w:rFonts w:hint="eastAsia"/>
          <w:bCs/>
          <w:kern w:val="2"/>
          <w:sz w:val="22"/>
          <w:szCs w:val="22"/>
        </w:rPr>
        <w:t>统一管理城中村项目过程中的各种文档。</w:t>
      </w:r>
    </w:p>
    <w:p w:rsidR="00E36CCE" w:rsidRDefault="00E36CCE" w:rsidP="00E36CCE">
      <w:pPr>
        <w:pStyle w:val="a3"/>
        <w:ind w:firstLineChars="192" w:firstLine="422"/>
        <w:rPr>
          <w:bCs/>
          <w:kern w:val="2"/>
          <w:sz w:val="22"/>
          <w:szCs w:val="22"/>
        </w:rPr>
      </w:pPr>
      <w:r>
        <w:rPr>
          <w:rFonts w:hint="eastAsia"/>
          <w:bCs/>
          <w:kern w:val="2"/>
          <w:sz w:val="22"/>
          <w:szCs w:val="22"/>
        </w:rPr>
        <w:t>（</w:t>
      </w:r>
      <w:r>
        <w:rPr>
          <w:rFonts w:hint="eastAsia"/>
          <w:bCs/>
          <w:kern w:val="2"/>
          <w:sz w:val="22"/>
          <w:szCs w:val="22"/>
        </w:rPr>
        <w:t>4</w:t>
      </w:r>
      <w:r>
        <w:rPr>
          <w:rFonts w:hint="eastAsia"/>
          <w:bCs/>
          <w:kern w:val="2"/>
          <w:sz w:val="22"/>
          <w:szCs w:val="22"/>
        </w:rPr>
        <w:t>）项目流程模板管理</w:t>
      </w:r>
    </w:p>
    <w:p w:rsidR="00E36CCE" w:rsidRDefault="00E36CCE" w:rsidP="00E36CCE">
      <w:pPr>
        <w:pStyle w:val="a3"/>
        <w:ind w:firstLineChars="192" w:firstLine="422"/>
        <w:rPr>
          <w:bCs/>
          <w:kern w:val="2"/>
          <w:sz w:val="22"/>
          <w:szCs w:val="22"/>
        </w:rPr>
      </w:pPr>
      <w:r>
        <w:rPr>
          <w:rFonts w:hint="eastAsia"/>
          <w:bCs/>
          <w:kern w:val="2"/>
          <w:sz w:val="22"/>
          <w:szCs w:val="22"/>
        </w:rPr>
        <w:t>支持项目流程的灵活配置，满足不同项目的差异管理。</w:t>
      </w:r>
    </w:p>
    <w:p w:rsidR="00E36CCE" w:rsidRDefault="00E36CCE" w:rsidP="00E36CCE">
      <w:pPr>
        <w:pStyle w:val="a3"/>
        <w:ind w:firstLineChars="192" w:firstLine="422"/>
        <w:rPr>
          <w:bCs/>
          <w:kern w:val="2"/>
          <w:sz w:val="22"/>
          <w:szCs w:val="22"/>
        </w:rPr>
      </w:pPr>
      <w:r>
        <w:rPr>
          <w:rFonts w:hint="eastAsia"/>
          <w:bCs/>
          <w:kern w:val="2"/>
          <w:sz w:val="22"/>
          <w:szCs w:val="22"/>
        </w:rPr>
        <w:t>三、月度土地出让收入测算</w:t>
      </w:r>
    </w:p>
    <w:p w:rsidR="00E36CCE" w:rsidRDefault="00E36CCE" w:rsidP="00E36CCE">
      <w:pPr>
        <w:pStyle w:val="a3"/>
        <w:ind w:firstLineChars="192" w:firstLine="422"/>
        <w:rPr>
          <w:bCs/>
          <w:kern w:val="2"/>
          <w:sz w:val="22"/>
          <w:szCs w:val="22"/>
        </w:rPr>
      </w:pPr>
      <w:r>
        <w:rPr>
          <w:rFonts w:hint="eastAsia"/>
          <w:bCs/>
          <w:kern w:val="2"/>
          <w:sz w:val="22"/>
          <w:szCs w:val="22"/>
        </w:rPr>
        <w:t>支持对未来月度土地出让收入测算，支持多维度查询及结果导出。</w:t>
      </w:r>
    </w:p>
    <w:p w:rsidR="00E36CCE" w:rsidRDefault="00E36CCE" w:rsidP="00E36CCE">
      <w:pPr>
        <w:pStyle w:val="a3"/>
        <w:ind w:firstLineChars="192" w:firstLine="422"/>
        <w:rPr>
          <w:bCs/>
          <w:kern w:val="2"/>
          <w:sz w:val="22"/>
          <w:szCs w:val="22"/>
        </w:rPr>
      </w:pPr>
    </w:p>
    <w:p w:rsidR="00E36CCE" w:rsidRDefault="00E36CCE" w:rsidP="00E36CCE">
      <w:pPr>
        <w:pStyle w:val="a3"/>
        <w:ind w:firstLineChars="192" w:firstLine="422"/>
        <w:rPr>
          <w:bCs/>
          <w:kern w:val="2"/>
          <w:sz w:val="22"/>
          <w:szCs w:val="22"/>
        </w:rPr>
      </w:pPr>
      <w:r>
        <w:rPr>
          <w:rFonts w:hint="eastAsia"/>
          <w:bCs/>
          <w:kern w:val="2"/>
          <w:sz w:val="22"/>
          <w:szCs w:val="22"/>
        </w:rPr>
        <w:t>7.3.4AI</w:t>
      </w:r>
      <w:r>
        <w:rPr>
          <w:rFonts w:hint="eastAsia"/>
          <w:bCs/>
          <w:kern w:val="2"/>
          <w:sz w:val="22"/>
          <w:szCs w:val="22"/>
        </w:rPr>
        <w:t>应用</w:t>
      </w:r>
    </w:p>
    <w:p w:rsidR="00E36CCE" w:rsidRDefault="00E36CCE" w:rsidP="00E36CCE">
      <w:pPr>
        <w:pStyle w:val="a3"/>
        <w:ind w:firstLineChars="192" w:firstLine="422"/>
        <w:rPr>
          <w:bCs/>
          <w:kern w:val="2"/>
          <w:sz w:val="22"/>
          <w:szCs w:val="22"/>
        </w:rPr>
      </w:pPr>
      <w:r>
        <w:rPr>
          <w:rFonts w:hint="eastAsia"/>
          <w:bCs/>
          <w:kern w:val="2"/>
          <w:sz w:val="22"/>
          <w:szCs w:val="22"/>
        </w:rPr>
        <w:t>为财政扶持、成本预算绩效、土地出让金计提、城中村项目及月度收入测算等关键业务场景配备专属数据助手，提供个性化的提示词管理功能，使业务人员能够通过自然语言交互，便捷地获取相关业务板块的数据分析结果。</w:t>
      </w:r>
    </w:p>
    <w:p w:rsidR="00E36CCE" w:rsidRDefault="00E36CCE" w:rsidP="00E36CCE">
      <w:pPr>
        <w:pStyle w:val="a3"/>
        <w:ind w:firstLineChars="192" w:firstLine="422"/>
        <w:rPr>
          <w:bCs/>
          <w:kern w:val="2"/>
          <w:sz w:val="22"/>
          <w:szCs w:val="22"/>
        </w:rPr>
      </w:pPr>
      <w:r>
        <w:rPr>
          <w:rFonts w:hint="eastAsia"/>
          <w:bCs/>
          <w:kern w:val="2"/>
          <w:sz w:val="22"/>
          <w:szCs w:val="22"/>
        </w:rPr>
        <w:t>本模块的建设能够支撑财政局内各层级用户以更直观、高效的方式获取分散在多个系统中的复杂数据和分析结果，比如通过自然语言提问的方式，快速获取财政扶持、成本绩效、土地出让等领域的特定数据、分析图表和政策对比信息，并能为不同业务条线提供个性化的交互体验，将</w:t>
      </w:r>
      <w:r>
        <w:rPr>
          <w:rFonts w:hint="eastAsia"/>
          <w:bCs/>
          <w:kern w:val="2"/>
          <w:sz w:val="22"/>
          <w:szCs w:val="22"/>
        </w:rPr>
        <w:t>AI</w:t>
      </w:r>
      <w:r>
        <w:rPr>
          <w:rFonts w:hint="eastAsia"/>
          <w:bCs/>
          <w:kern w:val="2"/>
          <w:sz w:val="22"/>
          <w:szCs w:val="22"/>
        </w:rPr>
        <w:t>能力转化为日常办公中的实用工具，显著提升数据获取与分析的效率。</w:t>
      </w:r>
    </w:p>
    <w:p w:rsidR="00E36CCE" w:rsidRDefault="00E36CCE" w:rsidP="00E36CCE">
      <w:pPr>
        <w:pStyle w:val="a3"/>
        <w:ind w:firstLineChars="192" w:firstLine="422"/>
        <w:rPr>
          <w:bCs/>
          <w:kern w:val="2"/>
          <w:sz w:val="22"/>
          <w:szCs w:val="22"/>
        </w:rPr>
      </w:pPr>
      <w:r>
        <w:rPr>
          <w:rFonts w:hint="eastAsia"/>
          <w:bCs/>
          <w:kern w:val="2"/>
          <w:sz w:val="22"/>
          <w:szCs w:val="22"/>
        </w:rPr>
        <w:t>供应商提供</w:t>
      </w:r>
      <w:r>
        <w:rPr>
          <w:rFonts w:hint="eastAsia"/>
          <w:bCs/>
          <w:kern w:val="2"/>
          <w:sz w:val="22"/>
          <w:szCs w:val="22"/>
        </w:rPr>
        <w:t>AI</w:t>
      </w:r>
      <w:r>
        <w:rPr>
          <w:rFonts w:hint="eastAsia"/>
          <w:bCs/>
          <w:kern w:val="2"/>
          <w:sz w:val="22"/>
          <w:szCs w:val="22"/>
        </w:rPr>
        <w:t>技术相关成熟产品证明材料，以保障具备相关专业知识与技术能力，可以将</w:t>
      </w:r>
      <w:r>
        <w:rPr>
          <w:rFonts w:hint="eastAsia"/>
          <w:bCs/>
          <w:kern w:val="2"/>
          <w:sz w:val="22"/>
          <w:szCs w:val="22"/>
        </w:rPr>
        <w:t>AI</w:t>
      </w:r>
      <w:r>
        <w:rPr>
          <w:rFonts w:hint="eastAsia"/>
          <w:bCs/>
          <w:kern w:val="2"/>
          <w:sz w:val="22"/>
          <w:szCs w:val="22"/>
        </w:rPr>
        <w:t>技术深度融入日常业务处理流程。本模块应具备的能力包括：</w:t>
      </w:r>
    </w:p>
    <w:p w:rsidR="00E36CCE" w:rsidRDefault="00E36CCE" w:rsidP="00E36CCE">
      <w:pPr>
        <w:pStyle w:val="a3"/>
        <w:ind w:firstLineChars="192" w:firstLine="422"/>
        <w:rPr>
          <w:bCs/>
          <w:kern w:val="2"/>
          <w:sz w:val="22"/>
          <w:szCs w:val="22"/>
        </w:rPr>
      </w:pPr>
      <w:r>
        <w:rPr>
          <w:rFonts w:hint="eastAsia"/>
          <w:bCs/>
          <w:kern w:val="2"/>
          <w:sz w:val="22"/>
          <w:szCs w:val="22"/>
        </w:rPr>
        <w:t>一、财政扶持</w:t>
      </w:r>
      <w:r>
        <w:rPr>
          <w:rFonts w:hint="eastAsia"/>
          <w:bCs/>
          <w:kern w:val="2"/>
          <w:sz w:val="22"/>
          <w:szCs w:val="22"/>
        </w:rPr>
        <w:t>AI</w:t>
      </w:r>
      <w:r>
        <w:rPr>
          <w:rFonts w:hint="eastAsia"/>
          <w:bCs/>
          <w:kern w:val="2"/>
          <w:sz w:val="22"/>
          <w:szCs w:val="22"/>
        </w:rPr>
        <w:t>助手</w:t>
      </w:r>
    </w:p>
    <w:p w:rsidR="00E36CCE" w:rsidRDefault="00E36CCE" w:rsidP="00E36CCE">
      <w:pPr>
        <w:pStyle w:val="a3"/>
        <w:ind w:firstLineChars="192" w:firstLine="422"/>
        <w:rPr>
          <w:bCs/>
          <w:kern w:val="2"/>
          <w:sz w:val="22"/>
          <w:szCs w:val="22"/>
        </w:rPr>
      </w:pPr>
      <w:r>
        <w:rPr>
          <w:rFonts w:hint="eastAsia"/>
          <w:bCs/>
          <w:kern w:val="2"/>
          <w:sz w:val="22"/>
          <w:szCs w:val="22"/>
        </w:rPr>
        <w:t>支持产业</w:t>
      </w:r>
      <w:r>
        <w:rPr>
          <w:rFonts w:hint="eastAsia"/>
          <w:bCs/>
          <w:kern w:val="2"/>
          <w:sz w:val="22"/>
          <w:szCs w:val="22"/>
        </w:rPr>
        <w:t>/</w:t>
      </w:r>
      <w:r>
        <w:rPr>
          <w:rFonts w:hint="eastAsia"/>
          <w:bCs/>
          <w:kern w:val="2"/>
          <w:sz w:val="22"/>
          <w:szCs w:val="22"/>
        </w:rPr>
        <w:t>专项扶持报告自动生成、财政扶持数据自然语言查询、提示词自定义管理。</w:t>
      </w:r>
    </w:p>
    <w:p w:rsidR="00E36CCE" w:rsidRDefault="00E36CCE" w:rsidP="00E36CCE">
      <w:pPr>
        <w:pStyle w:val="a3"/>
        <w:ind w:firstLineChars="192" w:firstLine="422"/>
        <w:rPr>
          <w:bCs/>
          <w:kern w:val="2"/>
          <w:sz w:val="22"/>
          <w:szCs w:val="22"/>
        </w:rPr>
      </w:pPr>
      <w:r>
        <w:rPr>
          <w:rFonts w:hint="eastAsia"/>
          <w:bCs/>
          <w:kern w:val="2"/>
          <w:sz w:val="22"/>
          <w:szCs w:val="22"/>
        </w:rPr>
        <w:t>二、成本预算绩效</w:t>
      </w:r>
      <w:r>
        <w:rPr>
          <w:rFonts w:hint="eastAsia"/>
          <w:bCs/>
          <w:kern w:val="2"/>
          <w:sz w:val="22"/>
          <w:szCs w:val="22"/>
        </w:rPr>
        <w:t>AI</w:t>
      </w:r>
      <w:r>
        <w:rPr>
          <w:rFonts w:hint="eastAsia"/>
          <w:bCs/>
          <w:kern w:val="2"/>
          <w:sz w:val="22"/>
          <w:szCs w:val="22"/>
        </w:rPr>
        <w:t>助手</w:t>
      </w:r>
    </w:p>
    <w:p w:rsidR="00E36CCE" w:rsidRDefault="00E36CCE" w:rsidP="00E36CCE">
      <w:pPr>
        <w:pStyle w:val="a3"/>
        <w:ind w:firstLineChars="192" w:firstLine="422"/>
        <w:rPr>
          <w:bCs/>
          <w:kern w:val="2"/>
          <w:sz w:val="22"/>
          <w:szCs w:val="22"/>
        </w:rPr>
      </w:pPr>
      <w:r>
        <w:rPr>
          <w:rFonts w:hint="eastAsia"/>
          <w:bCs/>
          <w:kern w:val="2"/>
          <w:sz w:val="22"/>
          <w:szCs w:val="22"/>
        </w:rPr>
        <w:t>支持成本预算绩效相关数据自然语言查询、业务提示词自定义管理。</w:t>
      </w:r>
    </w:p>
    <w:p w:rsidR="00E36CCE" w:rsidRDefault="00E36CCE" w:rsidP="00E36CCE">
      <w:pPr>
        <w:pStyle w:val="a3"/>
        <w:ind w:firstLineChars="192" w:firstLine="422"/>
        <w:rPr>
          <w:bCs/>
          <w:kern w:val="2"/>
          <w:sz w:val="22"/>
          <w:szCs w:val="22"/>
        </w:rPr>
      </w:pPr>
      <w:r>
        <w:rPr>
          <w:rFonts w:hint="eastAsia"/>
          <w:bCs/>
          <w:kern w:val="2"/>
          <w:sz w:val="22"/>
          <w:szCs w:val="22"/>
        </w:rPr>
        <w:t>三、土地收入管理</w:t>
      </w:r>
      <w:r>
        <w:rPr>
          <w:rFonts w:hint="eastAsia"/>
          <w:bCs/>
          <w:kern w:val="2"/>
          <w:sz w:val="22"/>
          <w:szCs w:val="22"/>
        </w:rPr>
        <w:t>AI</w:t>
      </w:r>
      <w:r>
        <w:rPr>
          <w:rFonts w:hint="eastAsia"/>
          <w:bCs/>
          <w:kern w:val="2"/>
          <w:sz w:val="22"/>
          <w:szCs w:val="22"/>
        </w:rPr>
        <w:t>助手</w:t>
      </w:r>
    </w:p>
    <w:p w:rsidR="00E36CCE" w:rsidRDefault="00E36CCE" w:rsidP="00E36CCE">
      <w:pPr>
        <w:pStyle w:val="a3"/>
        <w:ind w:firstLineChars="192" w:firstLine="422"/>
        <w:rPr>
          <w:bCs/>
          <w:kern w:val="2"/>
          <w:sz w:val="22"/>
          <w:szCs w:val="22"/>
        </w:rPr>
      </w:pPr>
      <w:r>
        <w:rPr>
          <w:rFonts w:hint="eastAsia"/>
          <w:bCs/>
          <w:kern w:val="2"/>
          <w:sz w:val="22"/>
          <w:szCs w:val="22"/>
        </w:rPr>
        <w:t>覆盖土地收入场景的数据自然语言查询及对应业务提示词自定义管理。</w:t>
      </w:r>
    </w:p>
    <w:p w:rsidR="00E36CCE" w:rsidRDefault="00E36CCE" w:rsidP="00E36CCE">
      <w:pPr>
        <w:pStyle w:val="a3"/>
        <w:ind w:firstLineChars="192" w:firstLine="422"/>
        <w:rPr>
          <w:bCs/>
          <w:kern w:val="2"/>
          <w:sz w:val="22"/>
          <w:szCs w:val="22"/>
        </w:rPr>
      </w:pPr>
      <w:r>
        <w:rPr>
          <w:rFonts w:hint="eastAsia"/>
          <w:bCs/>
          <w:kern w:val="2"/>
          <w:sz w:val="22"/>
          <w:szCs w:val="22"/>
        </w:rPr>
        <w:t>四、财政法律法规</w:t>
      </w:r>
      <w:r>
        <w:rPr>
          <w:rFonts w:hint="eastAsia"/>
          <w:bCs/>
          <w:kern w:val="2"/>
          <w:sz w:val="22"/>
          <w:szCs w:val="22"/>
        </w:rPr>
        <w:t>AI</w:t>
      </w:r>
      <w:r>
        <w:rPr>
          <w:rFonts w:hint="eastAsia"/>
          <w:bCs/>
          <w:kern w:val="2"/>
          <w:sz w:val="22"/>
          <w:szCs w:val="22"/>
        </w:rPr>
        <w:t>助手</w:t>
      </w:r>
    </w:p>
    <w:p w:rsidR="00E36CCE" w:rsidRDefault="00E36CCE" w:rsidP="00E36CCE">
      <w:pPr>
        <w:pStyle w:val="a3"/>
        <w:ind w:firstLineChars="192" w:firstLine="422"/>
        <w:rPr>
          <w:bCs/>
          <w:kern w:val="2"/>
          <w:sz w:val="22"/>
          <w:szCs w:val="22"/>
        </w:rPr>
      </w:pPr>
      <w:r>
        <w:rPr>
          <w:rFonts w:hint="eastAsia"/>
          <w:bCs/>
          <w:kern w:val="2"/>
          <w:sz w:val="22"/>
          <w:szCs w:val="22"/>
        </w:rPr>
        <w:t>支持财政法律法规、政策、规章制度的自然语言检索查询。</w:t>
      </w:r>
    </w:p>
    <w:p w:rsidR="00E36CCE" w:rsidRDefault="00E36CCE" w:rsidP="00E36CCE">
      <w:pPr>
        <w:pStyle w:val="a3"/>
        <w:ind w:firstLineChars="192" w:firstLine="422"/>
        <w:rPr>
          <w:bCs/>
          <w:kern w:val="2"/>
          <w:sz w:val="22"/>
          <w:szCs w:val="22"/>
        </w:rPr>
      </w:pPr>
    </w:p>
    <w:p w:rsidR="00E36CCE" w:rsidRDefault="00E36CCE" w:rsidP="00E36CCE">
      <w:pPr>
        <w:pStyle w:val="a3"/>
        <w:ind w:firstLineChars="192" w:firstLine="422"/>
        <w:rPr>
          <w:bCs/>
          <w:kern w:val="2"/>
          <w:sz w:val="22"/>
          <w:szCs w:val="22"/>
        </w:rPr>
      </w:pPr>
      <w:r>
        <w:rPr>
          <w:rFonts w:hint="eastAsia"/>
          <w:bCs/>
          <w:kern w:val="2"/>
          <w:sz w:val="22"/>
          <w:szCs w:val="22"/>
        </w:rPr>
        <w:t>7.3.5</w:t>
      </w:r>
      <w:r>
        <w:rPr>
          <w:rFonts w:hint="eastAsia"/>
          <w:bCs/>
          <w:kern w:val="2"/>
          <w:sz w:val="22"/>
          <w:szCs w:val="22"/>
        </w:rPr>
        <w:t>财政知识库</w:t>
      </w:r>
    </w:p>
    <w:p w:rsidR="00E36CCE" w:rsidRDefault="00E36CCE" w:rsidP="00E36CCE">
      <w:pPr>
        <w:pStyle w:val="a3"/>
        <w:ind w:firstLineChars="192" w:firstLine="422"/>
        <w:rPr>
          <w:bCs/>
          <w:kern w:val="2"/>
          <w:sz w:val="22"/>
          <w:szCs w:val="22"/>
        </w:rPr>
      </w:pPr>
      <w:r>
        <w:rPr>
          <w:rFonts w:hint="eastAsia"/>
          <w:bCs/>
          <w:kern w:val="2"/>
          <w:sz w:val="22"/>
          <w:szCs w:val="22"/>
        </w:rPr>
        <w:t>采集财政相关法律法规、协同办公平台中财政近三年收发文、重要工作材料等非结构化数据，深度融合财政数据集成应用平台中预算管理一体化系统历史数据等结构化数据，充分依托新区政务大模型技术优势，打造基于财政业务知识、具备联网搜索能力及</w:t>
      </w:r>
      <w:r>
        <w:rPr>
          <w:rFonts w:hint="eastAsia"/>
          <w:bCs/>
          <w:kern w:val="2"/>
          <w:sz w:val="22"/>
          <w:szCs w:val="22"/>
        </w:rPr>
        <w:lastRenderedPageBreak/>
        <w:t>深度思考能力的</w:t>
      </w:r>
      <w:r>
        <w:rPr>
          <w:rFonts w:hint="eastAsia"/>
          <w:bCs/>
          <w:kern w:val="2"/>
          <w:sz w:val="22"/>
          <w:szCs w:val="22"/>
        </w:rPr>
        <w:t>AI</w:t>
      </w:r>
      <w:r>
        <w:rPr>
          <w:rFonts w:hint="eastAsia"/>
          <w:bCs/>
          <w:kern w:val="2"/>
          <w:sz w:val="22"/>
          <w:szCs w:val="22"/>
        </w:rPr>
        <w:t>应用体系。供应商根据经验提供非结构化数据处理链路说明；如有数据中台、数据交换共享相关成熟产品可提供证明材料，以确保具备专业知识和技术能力，能够保障非结构化原始资料成功转化为向量化数据，并为智能问答、知识检索、分析归纳、材料生成等核心功能以及财政业务决策与管理提供综合支撑。本模块应具备的能力包括：</w:t>
      </w:r>
    </w:p>
    <w:p w:rsidR="00E36CCE" w:rsidRDefault="00E36CCE" w:rsidP="00E36CCE">
      <w:pPr>
        <w:pStyle w:val="a3"/>
        <w:ind w:firstLineChars="192" w:firstLine="422"/>
        <w:rPr>
          <w:bCs/>
          <w:kern w:val="2"/>
          <w:sz w:val="22"/>
          <w:szCs w:val="22"/>
        </w:rPr>
      </w:pPr>
      <w:r>
        <w:rPr>
          <w:rFonts w:hint="eastAsia"/>
          <w:bCs/>
          <w:kern w:val="2"/>
          <w:sz w:val="22"/>
          <w:szCs w:val="22"/>
        </w:rPr>
        <w:t>一、模型配置工具</w:t>
      </w:r>
    </w:p>
    <w:p w:rsidR="00E36CCE" w:rsidRDefault="00E36CCE" w:rsidP="00E36CCE">
      <w:pPr>
        <w:pStyle w:val="a3"/>
        <w:ind w:firstLineChars="192" w:firstLine="422"/>
        <w:rPr>
          <w:bCs/>
          <w:kern w:val="2"/>
          <w:sz w:val="22"/>
          <w:szCs w:val="22"/>
        </w:rPr>
      </w:pPr>
      <w:r>
        <w:rPr>
          <w:rFonts w:hint="eastAsia"/>
          <w:bCs/>
          <w:kern w:val="2"/>
          <w:sz w:val="22"/>
          <w:szCs w:val="22"/>
        </w:rPr>
        <w:t>对接新区政务大模型接口，对大模型能力进行配置。</w:t>
      </w:r>
    </w:p>
    <w:p w:rsidR="00E36CCE" w:rsidRDefault="00E36CCE" w:rsidP="00E36CCE">
      <w:pPr>
        <w:pStyle w:val="a3"/>
        <w:ind w:firstLineChars="192" w:firstLine="422"/>
        <w:rPr>
          <w:bCs/>
          <w:kern w:val="2"/>
          <w:sz w:val="22"/>
          <w:szCs w:val="22"/>
        </w:rPr>
      </w:pPr>
      <w:r>
        <w:rPr>
          <w:rFonts w:hint="eastAsia"/>
          <w:bCs/>
          <w:kern w:val="2"/>
          <w:sz w:val="22"/>
          <w:szCs w:val="22"/>
        </w:rPr>
        <w:t>二、非结构化数据处理</w:t>
      </w:r>
    </w:p>
    <w:p w:rsidR="00E36CCE" w:rsidRDefault="00E36CCE" w:rsidP="00E36CCE">
      <w:pPr>
        <w:pStyle w:val="a3"/>
        <w:ind w:firstLineChars="192" w:firstLine="422"/>
        <w:rPr>
          <w:bCs/>
          <w:kern w:val="2"/>
          <w:sz w:val="22"/>
          <w:szCs w:val="22"/>
        </w:rPr>
      </w:pPr>
      <w:r>
        <w:rPr>
          <w:rFonts w:hint="eastAsia"/>
          <w:bCs/>
          <w:kern w:val="2"/>
          <w:sz w:val="22"/>
          <w:szCs w:val="22"/>
        </w:rPr>
        <w:t>支持多格式非结构化文件（文档、图片等）的格式转换及数据处理，配套知识库检索效果测试与迭代优化能力。</w:t>
      </w:r>
    </w:p>
    <w:p w:rsidR="00E36CCE" w:rsidRDefault="00E36CCE" w:rsidP="00E36CCE">
      <w:pPr>
        <w:pStyle w:val="a3"/>
        <w:ind w:firstLineChars="192" w:firstLine="422"/>
        <w:rPr>
          <w:bCs/>
          <w:kern w:val="2"/>
          <w:sz w:val="22"/>
          <w:szCs w:val="22"/>
        </w:rPr>
      </w:pPr>
      <w:r>
        <w:rPr>
          <w:rFonts w:hint="eastAsia"/>
          <w:bCs/>
          <w:kern w:val="2"/>
          <w:sz w:val="22"/>
          <w:szCs w:val="22"/>
        </w:rPr>
        <w:t>三、非结构化资料库</w:t>
      </w:r>
    </w:p>
    <w:p w:rsidR="00E36CCE" w:rsidRDefault="00E36CCE" w:rsidP="00E36CCE">
      <w:pPr>
        <w:pStyle w:val="a3"/>
        <w:ind w:firstLineChars="192" w:firstLine="422"/>
        <w:rPr>
          <w:bCs/>
          <w:kern w:val="2"/>
          <w:sz w:val="22"/>
          <w:szCs w:val="22"/>
        </w:rPr>
      </w:pPr>
      <w:r>
        <w:rPr>
          <w:rFonts w:hint="eastAsia"/>
          <w:bCs/>
          <w:kern w:val="2"/>
          <w:sz w:val="22"/>
          <w:szCs w:val="22"/>
        </w:rPr>
        <w:t>统一管理各类非结构化资料，为财政业务提供参考依据。</w:t>
      </w:r>
    </w:p>
    <w:p w:rsidR="00E36CCE" w:rsidRDefault="00E36CCE" w:rsidP="00E36CCE">
      <w:pPr>
        <w:pStyle w:val="a3"/>
        <w:ind w:firstLineChars="192" w:firstLine="422"/>
        <w:rPr>
          <w:bCs/>
          <w:kern w:val="2"/>
          <w:sz w:val="22"/>
          <w:szCs w:val="22"/>
        </w:rPr>
      </w:pPr>
      <w:r>
        <w:rPr>
          <w:rFonts w:hint="eastAsia"/>
          <w:bCs/>
          <w:kern w:val="2"/>
          <w:sz w:val="22"/>
          <w:szCs w:val="22"/>
        </w:rPr>
        <w:t>四、结构化专题数据库</w:t>
      </w:r>
    </w:p>
    <w:p w:rsidR="00E36CCE" w:rsidRDefault="00E36CCE" w:rsidP="00E36CCE">
      <w:pPr>
        <w:pStyle w:val="a3"/>
        <w:ind w:firstLineChars="192" w:firstLine="422"/>
        <w:rPr>
          <w:bCs/>
          <w:kern w:val="2"/>
          <w:sz w:val="22"/>
          <w:szCs w:val="22"/>
        </w:rPr>
      </w:pPr>
      <w:r>
        <w:rPr>
          <w:rFonts w:hint="eastAsia"/>
          <w:bCs/>
          <w:kern w:val="2"/>
          <w:sz w:val="22"/>
          <w:szCs w:val="22"/>
        </w:rPr>
        <w:t>通过对接区财政局数据集成平台，归集各类结构化业务数据，为上层应用提供基础数据支撑。</w:t>
      </w:r>
    </w:p>
    <w:p w:rsidR="00E36CCE" w:rsidRDefault="00E36CCE" w:rsidP="00E36CCE">
      <w:pPr>
        <w:pStyle w:val="a3"/>
        <w:ind w:firstLineChars="192" w:firstLine="422"/>
        <w:rPr>
          <w:bCs/>
          <w:kern w:val="2"/>
          <w:sz w:val="22"/>
          <w:szCs w:val="22"/>
        </w:rPr>
      </w:pPr>
    </w:p>
    <w:p w:rsidR="00E36CCE" w:rsidRDefault="00E36CCE" w:rsidP="00E36CCE">
      <w:pPr>
        <w:pStyle w:val="a3"/>
        <w:ind w:firstLineChars="192" w:firstLine="422"/>
        <w:rPr>
          <w:bCs/>
          <w:kern w:val="2"/>
          <w:sz w:val="22"/>
          <w:szCs w:val="22"/>
        </w:rPr>
      </w:pPr>
      <w:r>
        <w:rPr>
          <w:rFonts w:hint="eastAsia"/>
          <w:bCs/>
          <w:kern w:val="2"/>
          <w:sz w:val="22"/>
          <w:szCs w:val="22"/>
        </w:rPr>
        <w:t>7.3.6</w:t>
      </w:r>
      <w:r>
        <w:rPr>
          <w:rFonts w:hint="eastAsia"/>
          <w:bCs/>
          <w:kern w:val="2"/>
          <w:sz w:val="22"/>
          <w:szCs w:val="22"/>
        </w:rPr>
        <w:t>系统管理</w:t>
      </w:r>
    </w:p>
    <w:p w:rsidR="00E36CCE" w:rsidRDefault="00E36CCE" w:rsidP="00E36CCE">
      <w:pPr>
        <w:pStyle w:val="a3"/>
        <w:ind w:firstLineChars="192" w:firstLine="422"/>
        <w:rPr>
          <w:bCs/>
          <w:kern w:val="2"/>
          <w:sz w:val="22"/>
          <w:szCs w:val="22"/>
        </w:rPr>
      </w:pPr>
      <w:r>
        <w:rPr>
          <w:rFonts w:hint="eastAsia"/>
          <w:bCs/>
          <w:kern w:val="2"/>
          <w:sz w:val="22"/>
          <w:szCs w:val="22"/>
        </w:rPr>
        <w:t>构建系统级基础能力底座，通过统一权限分级控制与组织架构管理，实现多层级用户的安全访问与精准授权。开发日志审计中心与参数配置平台，支持操作行为全流程追溯及系统运行规则动态调整。打造统一消息中心，支持多渠道通知，确保任务、预警等消息实时触达。供应商提供状态机引擎、工作流引擎相关成熟产品证明材料，以保障具备相关专业知识与技术能力，能够为平台提供稳定可靠的技术运行环境。本模块应具备的能力包括：</w:t>
      </w:r>
    </w:p>
    <w:p w:rsidR="00E36CCE" w:rsidRDefault="00E36CCE" w:rsidP="00E36CCE">
      <w:pPr>
        <w:pStyle w:val="a3"/>
        <w:ind w:firstLineChars="192" w:firstLine="422"/>
        <w:rPr>
          <w:bCs/>
          <w:kern w:val="2"/>
          <w:sz w:val="22"/>
          <w:szCs w:val="22"/>
        </w:rPr>
      </w:pPr>
      <w:r>
        <w:rPr>
          <w:rFonts w:hint="eastAsia"/>
          <w:bCs/>
          <w:kern w:val="2"/>
          <w:sz w:val="22"/>
          <w:szCs w:val="22"/>
        </w:rPr>
        <w:t>一、统一组织架构管理</w:t>
      </w:r>
    </w:p>
    <w:p w:rsidR="00E36CCE" w:rsidRDefault="00E36CCE" w:rsidP="00E36CCE">
      <w:pPr>
        <w:pStyle w:val="a3"/>
        <w:ind w:firstLineChars="192" w:firstLine="422"/>
        <w:rPr>
          <w:bCs/>
          <w:kern w:val="2"/>
          <w:sz w:val="22"/>
          <w:szCs w:val="22"/>
        </w:rPr>
      </w:pPr>
      <w:r>
        <w:rPr>
          <w:rFonts w:hint="eastAsia"/>
          <w:bCs/>
          <w:kern w:val="2"/>
          <w:sz w:val="22"/>
          <w:szCs w:val="22"/>
        </w:rPr>
        <w:t>支持单位部门架构维护，提供职务、岗位的统一管理能力。</w:t>
      </w:r>
    </w:p>
    <w:p w:rsidR="00E36CCE" w:rsidRDefault="00E36CCE" w:rsidP="00E36CCE">
      <w:pPr>
        <w:pStyle w:val="a3"/>
        <w:ind w:firstLineChars="192" w:firstLine="422"/>
        <w:rPr>
          <w:bCs/>
          <w:kern w:val="2"/>
          <w:sz w:val="22"/>
          <w:szCs w:val="22"/>
        </w:rPr>
      </w:pPr>
      <w:r>
        <w:rPr>
          <w:rFonts w:hint="eastAsia"/>
          <w:bCs/>
          <w:kern w:val="2"/>
          <w:sz w:val="22"/>
          <w:szCs w:val="22"/>
        </w:rPr>
        <w:t>二、统一权限控制</w:t>
      </w:r>
    </w:p>
    <w:p w:rsidR="00E36CCE" w:rsidRDefault="00E36CCE" w:rsidP="00E36CCE">
      <w:pPr>
        <w:pStyle w:val="a3"/>
        <w:ind w:firstLineChars="192" w:firstLine="422"/>
        <w:rPr>
          <w:bCs/>
          <w:kern w:val="2"/>
          <w:sz w:val="22"/>
          <w:szCs w:val="22"/>
        </w:rPr>
      </w:pPr>
      <w:r>
        <w:rPr>
          <w:rFonts w:hint="eastAsia"/>
          <w:bCs/>
          <w:kern w:val="2"/>
          <w:sz w:val="22"/>
          <w:szCs w:val="22"/>
        </w:rPr>
        <w:t>支持角色用户管理、角色资源权限配置、角色数据目录访问权限配置，可按角色完成应用开通与权限分配。</w:t>
      </w:r>
    </w:p>
    <w:p w:rsidR="00E36CCE" w:rsidRDefault="00E36CCE" w:rsidP="00E36CCE">
      <w:pPr>
        <w:pStyle w:val="a3"/>
        <w:ind w:firstLineChars="192" w:firstLine="422"/>
        <w:rPr>
          <w:bCs/>
          <w:kern w:val="2"/>
          <w:sz w:val="22"/>
          <w:szCs w:val="22"/>
        </w:rPr>
      </w:pPr>
      <w:r>
        <w:rPr>
          <w:rFonts w:hint="eastAsia"/>
          <w:bCs/>
          <w:kern w:val="2"/>
          <w:sz w:val="22"/>
          <w:szCs w:val="22"/>
        </w:rPr>
        <w:t>三、统一日志中心</w:t>
      </w:r>
    </w:p>
    <w:p w:rsidR="00E36CCE" w:rsidRDefault="00E36CCE" w:rsidP="00E36CCE">
      <w:pPr>
        <w:pStyle w:val="a3"/>
        <w:ind w:firstLineChars="192" w:firstLine="422"/>
        <w:rPr>
          <w:bCs/>
          <w:kern w:val="2"/>
          <w:sz w:val="22"/>
          <w:szCs w:val="22"/>
        </w:rPr>
      </w:pPr>
      <w:r>
        <w:rPr>
          <w:rFonts w:hint="eastAsia"/>
          <w:bCs/>
          <w:kern w:val="2"/>
          <w:sz w:val="22"/>
          <w:szCs w:val="22"/>
        </w:rPr>
        <w:t>支持系统登录日志查询、在线人数分析，可按应用查询用户浏览、操作类日志记录。</w:t>
      </w:r>
    </w:p>
    <w:p w:rsidR="00E36CCE" w:rsidRDefault="00E36CCE" w:rsidP="00E36CCE">
      <w:pPr>
        <w:pStyle w:val="a3"/>
        <w:ind w:firstLineChars="192" w:firstLine="422"/>
        <w:rPr>
          <w:bCs/>
          <w:kern w:val="2"/>
          <w:sz w:val="22"/>
          <w:szCs w:val="22"/>
        </w:rPr>
      </w:pPr>
      <w:r>
        <w:rPr>
          <w:rFonts w:hint="eastAsia"/>
          <w:bCs/>
          <w:kern w:val="2"/>
          <w:sz w:val="22"/>
          <w:szCs w:val="22"/>
        </w:rPr>
        <w:t>四、统一参数配置</w:t>
      </w:r>
    </w:p>
    <w:p w:rsidR="00E36CCE" w:rsidRDefault="00E36CCE" w:rsidP="00E36CCE">
      <w:pPr>
        <w:pStyle w:val="a3"/>
        <w:ind w:firstLineChars="192" w:firstLine="422"/>
        <w:rPr>
          <w:bCs/>
          <w:kern w:val="2"/>
          <w:sz w:val="22"/>
          <w:szCs w:val="22"/>
        </w:rPr>
      </w:pPr>
      <w:r>
        <w:rPr>
          <w:rFonts w:hint="eastAsia"/>
          <w:bCs/>
          <w:kern w:val="2"/>
          <w:sz w:val="22"/>
          <w:szCs w:val="22"/>
        </w:rPr>
        <w:t>覆盖系统基础参数、富文本编辑器、初始密码、日志存储、用户文件目录的自定义配置能力，支撑系统个性化设置。</w:t>
      </w:r>
    </w:p>
    <w:p w:rsidR="00E36CCE" w:rsidRDefault="00E36CCE" w:rsidP="00E36CCE">
      <w:pPr>
        <w:pStyle w:val="a3"/>
        <w:ind w:firstLineChars="192" w:firstLine="422"/>
        <w:rPr>
          <w:bCs/>
          <w:kern w:val="2"/>
          <w:sz w:val="22"/>
          <w:szCs w:val="22"/>
        </w:rPr>
      </w:pPr>
      <w:r>
        <w:rPr>
          <w:rFonts w:hint="eastAsia"/>
          <w:bCs/>
          <w:kern w:val="2"/>
          <w:sz w:val="22"/>
          <w:szCs w:val="22"/>
        </w:rPr>
        <w:t>五、统一消息中心</w:t>
      </w:r>
    </w:p>
    <w:p w:rsidR="00E36CCE" w:rsidRDefault="00E36CCE" w:rsidP="00E36CCE">
      <w:pPr>
        <w:pStyle w:val="a3"/>
        <w:ind w:firstLineChars="192" w:firstLine="422"/>
        <w:rPr>
          <w:bCs/>
          <w:kern w:val="2"/>
          <w:sz w:val="22"/>
          <w:szCs w:val="22"/>
        </w:rPr>
      </w:pPr>
      <w:r>
        <w:rPr>
          <w:rFonts w:hint="eastAsia"/>
          <w:bCs/>
          <w:kern w:val="2"/>
          <w:sz w:val="22"/>
          <w:szCs w:val="22"/>
        </w:rPr>
        <w:t>支持消息模板配置、场景化消息推送，支持历史消息日志多维度查询与导出。</w:t>
      </w:r>
    </w:p>
    <w:p w:rsidR="00E36CCE" w:rsidRDefault="00E36CCE" w:rsidP="00E36CCE">
      <w:pPr>
        <w:pStyle w:val="a3"/>
        <w:ind w:firstLineChars="192" w:firstLine="422"/>
        <w:rPr>
          <w:bCs/>
          <w:sz w:val="22"/>
        </w:rPr>
      </w:pPr>
    </w:p>
    <w:p w:rsidR="00E36CCE" w:rsidRDefault="00E36CCE" w:rsidP="00E36CCE">
      <w:pPr>
        <w:pStyle w:val="a3"/>
        <w:ind w:firstLineChars="192" w:firstLine="422"/>
        <w:rPr>
          <w:bCs/>
          <w:sz w:val="22"/>
        </w:rPr>
      </w:pPr>
      <w:r>
        <w:rPr>
          <w:rFonts w:hint="eastAsia"/>
          <w:bCs/>
          <w:sz w:val="22"/>
        </w:rPr>
        <w:t>7.4</w:t>
      </w:r>
      <w:r>
        <w:rPr>
          <w:rFonts w:hint="eastAsia"/>
          <w:bCs/>
          <w:sz w:val="22"/>
        </w:rPr>
        <w:t>系统对接要求</w:t>
      </w:r>
    </w:p>
    <w:p w:rsidR="00E36CCE" w:rsidRDefault="00E36CCE" w:rsidP="00E36CCE">
      <w:pPr>
        <w:pStyle w:val="a3"/>
        <w:ind w:firstLineChars="192" w:firstLine="422"/>
        <w:rPr>
          <w:bCs/>
          <w:sz w:val="22"/>
        </w:rPr>
      </w:pPr>
      <w:r>
        <w:rPr>
          <w:rFonts w:hint="eastAsia"/>
          <w:bCs/>
          <w:sz w:val="22"/>
        </w:rPr>
        <w:t>本项目所涉及接口设计的，数据接口均由采购人负责牵头提供给中标人，中标人负责接口功能的实现。本次项目建设需实现与其他已有系统的数据对接集成，主要包括以下内容：</w:t>
      </w:r>
    </w:p>
    <w:p w:rsidR="00E36CCE" w:rsidRDefault="00E36CCE" w:rsidP="00E36CCE">
      <w:pPr>
        <w:pStyle w:val="a3"/>
        <w:ind w:firstLineChars="192" w:firstLine="422"/>
        <w:rPr>
          <w:bCs/>
          <w:sz w:val="22"/>
        </w:rPr>
      </w:pPr>
      <w:r>
        <w:rPr>
          <w:rFonts w:hint="eastAsia"/>
          <w:bCs/>
          <w:sz w:val="22"/>
        </w:rPr>
        <w:t>（</w:t>
      </w:r>
      <w:r>
        <w:rPr>
          <w:rFonts w:hint="eastAsia"/>
          <w:bCs/>
          <w:sz w:val="22"/>
        </w:rPr>
        <w:t>1</w:t>
      </w:r>
      <w:r>
        <w:rPr>
          <w:rFonts w:hint="eastAsia"/>
          <w:bCs/>
          <w:sz w:val="22"/>
        </w:rPr>
        <w:t>）区财政局数据集成平台数据对接集成</w:t>
      </w:r>
    </w:p>
    <w:p w:rsidR="00E36CCE" w:rsidRDefault="00E36CCE" w:rsidP="00E36CCE">
      <w:pPr>
        <w:pStyle w:val="a3"/>
        <w:ind w:firstLineChars="192" w:firstLine="422"/>
        <w:rPr>
          <w:bCs/>
          <w:sz w:val="22"/>
        </w:rPr>
      </w:pPr>
      <w:r>
        <w:rPr>
          <w:rFonts w:hint="eastAsia"/>
          <w:bCs/>
          <w:sz w:val="22"/>
        </w:rPr>
        <w:t>区财政局数据集成平台主要以“定标准、建平台、汇数据”为主，建设了财政统一服务系统、数据中台、数据共享交换系统、数据填报与汇总系统，汇聚并治理了</w:t>
      </w:r>
      <w:r>
        <w:rPr>
          <w:rFonts w:hint="eastAsia"/>
          <w:bCs/>
          <w:sz w:val="22"/>
        </w:rPr>
        <w:t>2018</w:t>
      </w:r>
      <w:r>
        <w:rPr>
          <w:rFonts w:hint="eastAsia"/>
          <w:bCs/>
          <w:sz w:val="22"/>
        </w:rPr>
        <w:t>年</w:t>
      </w:r>
      <w:r>
        <w:rPr>
          <w:rFonts w:hint="eastAsia"/>
          <w:bCs/>
          <w:sz w:val="22"/>
        </w:rPr>
        <w:t>-2023</w:t>
      </w:r>
      <w:r>
        <w:rPr>
          <w:rFonts w:hint="eastAsia"/>
          <w:bCs/>
          <w:sz w:val="22"/>
        </w:rPr>
        <w:t>年财政预算管理系统的历史数据，并在此基础上建设了智能预算编审系统。该平</w:t>
      </w:r>
      <w:r>
        <w:rPr>
          <w:rFonts w:hint="eastAsia"/>
          <w:bCs/>
          <w:sz w:val="22"/>
        </w:rPr>
        <w:lastRenderedPageBreak/>
        <w:t>台已经与局内各业务系统进行了双向对接，归集了各业务系统以及其他职能部门提供的数据资源，因此，此次建设项目将与区财政局数据集成平台进行统筹考虑，对接区财政局数据集成平台的“财政扶持审核结果数据”、“专项政策拨付明细数据”、“财政扶持支付明细数据”、“浦东全量企业户管信息（包括企业国民经济行业分类）”、“浦东重点企业服务包数据（约</w:t>
      </w:r>
      <w:r>
        <w:rPr>
          <w:rFonts w:hint="eastAsia"/>
          <w:bCs/>
          <w:sz w:val="22"/>
        </w:rPr>
        <w:t>6200</w:t>
      </w:r>
      <w:r>
        <w:rPr>
          <w:rFonts w:hint="eastAsia"/>
          <w:bCs/>
          <w:sz w:val="22"/>
        </w:rPr>
        <w:t>户）”等，避免重复建设，实现数据融合共享。</w:t>
      </w:r>
    </w:p>
    <w:p w:rsidR="00E36CCE" w:rsidRDefault="00E36CCE" w:rsidP="00E36CCE">
      <w:pPr>
        <w:pStyle w:val="a3"/>
        <w:ind w:firstLineChars="192" w:firstLine="422"/>
        <w:rPr>
          <w:bCs/>
          <w:sz w:val="22"/>
        </w:rPr>
      </w:pPr>
      <w:r>
        <w:rPr>
          <w:rFonts w:hint="eastAsia"/>
          <w:bCs/>
          <w:sz w:val="22"/>
        </w:rPr>
        <w:t>本次项目将通过前置库</w:t>
      </w:r>
      <w:r>
        <w:rPr>
          <w:rFonts w:hint="eastAsia"/>
          <w:bCs/>
          <w:sz w:val="22"/>
        </w:rPr>
        <w:t>+</w:t>
      </w:r>
      <w:r>
        <w:rPr>
          <w:rFonts w:hint="eastAsia"/>
          <w:bCs/>
          <w:sz w:val="22"/>
        </w:rPr>
        <w:t>数据库视图对接方式获取区财政局数据集成平台数据。对接数据包括：接入财政局数据集成应用平台的财政扶持审核数据、专项政策扶持拨付数据等，以及预算管理一体化平台自</w:t>
      </w:r>
      <w:r>
        <w:rPr>
          <w:rFonts w:hint="eastAsia"/>
          <w:bCs/>
          <w:sz w:val="22"/>
        </w:rPr>
        <w:t>2024</w:t>
      </w:r>
      <w:r>
        <w:rPr>
          <w:rFonts w:hint="eastAsia"/>
          <w:bCs/>
          <w:sz w:val="22"/>
        </w:rPr>
        <w:t>年起的财政预算编制、预算执行数据。</w:t>
      </w:r>
    </w:p>
    <w:p w:rsidR="00E36CCE" w:rsidRDefault="00E36CCE" w:rsidP="00E36CCE">
      <w:pPr>
        <w:pStyle w:val="a3"/>
        <w:ind w:firstLineChars="192" w:firstLine="422"/>
        <w:rPr>
          <w:bCs/>
          <w:sz w:val="22"/>
        </w:rPr>
      </w:pPr>
      <w:r>
        <w:rPr>
          <w:rFonts w:hint="eastAsia"/>
          <w:bCs/>
          <w:sz w:val="22"/>
        </w:rPr>
        <w:t>（</w:t>
      </w:r>
      <w:r>
        <w:rPr>
          <w:rFonts w:hint="eastAsia"/>
          <w:bCs/>
          <w:sz w:val="22"/>
        </w:rPr>
        <w:t>2</w:t>
      </w:r>
      <w:r>
        <w:rPr>
          <w:rFonts w:hint="eastAsia"/>
          <w:bCs/>
          <w:sz w:val="22"/>
        </w:rPr>
        <w:t>）新区协同办公平台数据对接集成</w:t>
      </w:r>
    </w:p>
    <w:p w:rsidR="00E36CCE" w:rsidRDefault="00E36CCE" w:rsidP="00E36CCE">
      <w:pPr>
        <w:pStyle w:val="a3"/>
        <w:ind w:firstLineChars="192" w:firstLine="422"/>
        <w:rPr>
          <w:bCs/>
          <w:sz w:val="22"/>
        </w:rPr>
      </w:pPr>
      <w:r>
        <w:rPr>
          <w:rFonts w:hint="eastAsia"/>
          <w:bCs/>
          <w:sz w:val="22"/>
        </w:rPr>
        <w:t>新区协同办公平台是新区统一的协同办公平台，集在线通讯、文件协同、网络会议等功能为一体，覆盖新区各级机构公务人员。此次建设项目将对接新区协同办公平台的“财政局历史收发文数据”。本次项目要求通过前置数据库对接及</w:t>
      </w:r>
      <w:r>
        <w:rPr>
          <w:rFonts w:hint="eastAsia"/>
          <w:bCs/>
          <w:sz w:val="22"/>
        </w:rPr>
        <w:t>FTP</w:t>
      </w:r>
      <w:r>
        <w:rPr>
          <w:rFonts w:hint="eastAsia"/>
          <w:bCs/>
          <w:sz w:val="22"/>
        </w:rPr>
        <w:t>同步方式获取新区协同办公平台中收发文数据，收文包括收文日期、收文类型、收文编号、来文正文及附件等，发文包括发文类型、发文变化、发文事由、发文正文及附件等。</w:t>
      </w:r>
    </w:p>
    <w:p w:rsidR="00E36CCE" w:rsidRDefault="00E36CCE" w:rsidP="00E36CCE">
      <w:pPr>
        <w:pStyle w:val="a3"/>
        <w:ind w:firstLineChars="192" w:firstLine="422"/>
        <w:rPr>
          <w:bCs/>
          <w:sz w:val="22"/>
        </w:rPr>
      </w:pPr>
      <w:r>
        <w:rPr>
          <w:rFonts w:hint="eastAsia"/>
          <w:bCs/>
          <w:sz w:val="22"/>
        </w:rPr>
        <w:t>（</w:t>
      </w:r>
      <w:r>
        <w:rPr>
          <w:rFonts w:hint="eastAsia"/>
          <w:bCs/>
          <w:sz w:val="22"/>
        </w:rPr>
        <w:t>3</w:t>
      </w:r>
      <w:r>
        <w:rPr>
          <w:rFonts w:hint="eastAsia"/>
          <w:bCs/>
          <w:sz w:val="22"/>
        </w:rPr>
        <w:t>）浦易达平台数据对接集成</w:t>
      </w:r>
    </w:p>
    <w:p w:rsidR="00E36CCE" w:rsidRDefault="00E36CCE" w:rsidP="00E36CCE">
      <w:pPr>
        <w:pStyle w:val="a3"/>
        <w:ind w:firstLineChars="192" w:firstLine="422"/>
        <w:rPr>
          <w:bCs/>
          <w:sz w:val="22"/>
        </w:rPr>
      </w:pPr>
      <w:r>
        <w:rPr>
          <w:rFonts w:hint="eastAsia"/>
          <w:bCs/>
          <w:sz w:val="22"/>
        </w:rPr>
        <w:t>浦易达是浦东新区惠企政策服务平台，致力于实现从“企业找政策”到“政策找企业”的服务变革，企业可通过一个端口通办浦东全量惠企政策</w:t>
      </w:r>
      <w:r>
        <w:rPr>
          <w:rFonts w:hint="eastAsia"/>
          <w:bCs/>
          <w:sz w:val="22"/>
        </w:rPr>
        <w:t xml:space="preserve"> </w:t>
      </w:r>
      <w:r>
        <w:rPr>
          <w:rFonts w:hint="eastAsia"/>
          <w:bCs/>
          <w:sz w:val="22"/>
        </w:rPr>
        <w:t>。该平台聚焦企业政策申报集成式供给和标准化服务，依托大数据与大模型的</w:t>
      </w:r>
      <w:r>
        <w:rPr>
          <w:rFonts w:hint="eastAsia"/>
          <w:bCs/>
          <w:sz w:val="22"/>
        </w:rPr>
        <w:t xml:space="preserve">"AI+ </w:t>
      </w:r>
      <w:r>
        <w:rPr>
          <w:rFonts w:hint="eastAsia"/>
          <w:bCs/>
          <w:sz w:val="22"/>
        </w:rPr>
        <w:t>政务”深度融合，提供全栈式智能服务能力</w:t>
      </w:r>
      <w:r>
        <w:rPr>
          <w:rFonts w:hint="eastAsia"/>
          <w:bCs/>
          <w:sz w:val="22"/>
        </w:rPr>
        <w:t xml:space="preserve"> </w:t>
      </w:r>
      <w:r>
        <w:rPr>
          <w:rFonts w:hint="eastAsia"/>
          <w:bCs/>
          <w:sz w:val="22"/>
        </w:rPr>
        <w:t>。此次建设项目将对接浦易达平台的“专项政策兑付数据”。本次项目通过数据库对接方式获取浦易达平台的“专项政策对付数据”，包含政策原文、政策细则、扶持金额等。</w:t>
      </w:r>
    </w:p>
    <w:p w:rsidR="00E36CCE" w:rsidRDefault="00E36CCE" w:rsidP="00E36CCE">
      <w:pPr>
        <w:pStyle w:val="a3"/>
        <w:ind w:firstLineChars="192" w:firstLine="422"/>
        <w:rPr>
          <w:bCs/>
          <w:sz w:val="22"/>
        </w:rPr>
      </w:pPr>
      <w:r>
        <w:rPr>
          <w:rFonts w:hint="eastAsia"/>
          <w:bCs/>
          <w:sz w:val="22"/>
        </w:rPr>
        <w:t>（</w:t>
      </w:r>
      <w:r>
        <w:rPr>
          <w:rFonts w:hint="eastAsia"/>
          <w:bCs/>
          <w:sz w:val="22"/>
        </w:rPr>
        <w:t>4</w:t>
      </w:r>
      <w:r>
        <w:rPr>
          <w:rFonts w:hint="eastAsia"/>
          <w:bCs/>
          <w:sz w:val="22"/>
        </w:rPr>
        <w:t>）第三方企业对接集成</w:t>
      </w:r>
    </w:p>
    <w:p w:rsidR="00E36CCE" w:rsidRDefault="00E36CCE" w:rsidP="00E36CCE">
      <w:pPr>
        <w:pStyle w:val="a3"/>
        <w:ind w:firstLineChars="192" w:firstLine="422"/>
        <w:rPr>
          <w:bCs/>
          <w:sz w:val="22"/>
        </w:rPr>
      </w:pPr>
      <w:r>
        <w:rPr>
          <w:rFonts w:hint="eastAsia"/>
          <w:bCs/>
          <w:sz w:val="22"/>
        </w:rPr>
        <w:t>本次项目要求通过</w:t>
      </w:r>
      <w:r>
        <w:rPr>
          <w:rFonts w:hint="eastAsia"/>
          <w:bCs/>
          <w:sz w:val="22"/>
        </w:rPr>
        <w:t>API</w:t>
      </w:r>
      <w:r>
        <w:rPr>
          <w:rFonts w:hint="eastAsia"/>
          <w:bCs/>
          <w:sz w:val="22"/>
        </w:rPr>
        <w:t>接口方式对接第三方平台获取企业各维度数据，用以补充完善企业画像信息。通过企业统一社会信用代码做为入参，获取如工商信息、经营状况、科技创新、风险信息等企业数据。</w:t>
      </w:r>
    </w:p>
    <w:p w:rsidR="00E36CCE" w:rsidRDefault="00E36CCE" w:rsidP="00E36CCE">
      <w:pPr>
        <w:pStyle w:val="a3"/>
        <w:ind w:firstLineChars="192" w:firstLine="422"/>
        <w:rPr>
          <w:bCs/>
          <w:sz w:val="22"/>
        </w:rPr>
      </w:pPr>
    </w:p>
    <w:p w:rsidR="00E36CCE" w:rsidRDefault="00E36CCE" w:rsidP="00E36CCE">
      <w:pPr>
        <w:pStyle w:val="a3"/>
        <w:ind w:firstLineChars="192" w:firstLine="422"/>
        <w:rPr>
          <w:bCs/>
          <w:sz w:val="22"/>
        </w:rPr>
      </w:pPr>
      <w:r>
        <w:rPr>
          <w:bCs/>
          <w:sz w:val="22"/>
        </w:rPr>
        <w:t>7.5</w:t>
      </w:r>
      <w:r>
        <w:rPr>
          <w:rFonts w:hint="eastAsia"/>
          <w:bCs/>
          <w:sz w:val="22"/>
        </w:rPr>
        <w:t>管理设计界面要求</w:t>
      </w:r>
    </w:p>
    <w:p w:rsidR="00E36CCE" w:rsidRDefault="00E36CCE" w:rsidP="00E36CCE">
      <w:pPr>
        <w:pStyle w:val="a3"/>
        <w:ind w:firstLineChars="192" w:firstLine="422"/>
        <w:rPr>
          <w:bCs/>
          <w:sz w:val="22"/>
        </w:rPr>
      </w:pPr>
      <w:r>
        <w:rPr>
          <w:rFonts w:hint="eastAsia"/>
          <w:bCs/>
          <w:sz w:val="22"/>
        </w:rPr>
        <w:t>为了保障按时、高质量交付，优先选择有成熟经验的供应商，故投标人具备按照招标文件当中的功能需求快速搭建原型系统的能力，提供详细的原型设计页面</w:t>
      </w:r>
      <w:r>
        <w:rPr>
          <w:rFonts w:hint="eastAsia"/>
          <w:bCs/>
          <w:sz w:val="22"/>
        </w:rPr>
        <w:t>30</w:t>
      </w:r>
      <w:r>
        <w:rPr>
          <w:rFonts w:hint="eastAsia"/>
          <w:bCs/>
          <w:sz w:val="22"/>
        </w:rPr>
        <w:t>张，原型设计缺失可能影响技术评分，至少要包含以下内容：</w:t>
      </w:r>
    </w:p>
    <w:p w:rsidR="00E36CCE" w:rsidRDefault="00E36CCE" w:rsidP="00E36CCE">
      <w:pPr>
        <w:pStyle w:val="a3"/>
        <w:ind w:firstLineChars="192" w:firstLine="422"/>
        <w:rPr>
          <w:bCs/>
          <w:sz w:val="22"/>
        </w:rPr>
      </w:pPr>
      <w:r>
        <w:rPr>
          <w:rFonts w:hint="eastAsia"/>
          <w:bCs/>
          <w:sz w:val="22"/>
        </w:rPr>
        <w:t>1</w:t>
      </w:r>
      <w:r>
        <w:rPr>
          <w:rFonts w:hint="eastAsia"/>
          <w:bCs/>
          <w:sz w:val="22"/>
        </w:rPr>
        <w:t>）提供财政扶持分析原型设计图，体现综合分析、产业扶持、企业扶持等多维度的可视化分析效果，以及从开发区、镇、产业、行业等细分维度进行分析的详情页面，</w:t>
      </w:r>
      <w:r>
        <w:rPr>
          <w:rFonts w:hint="eastAsia"/>
          <w:bCs/>
          <w:sz w:val="22"/>
        </w:rPr>
        <w:t>15</w:t>
      </w:r>
      <w:r>
        <w:rPr>
          <w:rFonts w:hint="eastAsia"/>
          <w:bCs/>
          <w:sz w:val="22"/>
        </w:rPr>
        <w:t>张；</w:t>
      </w:r>
    </w:p>
    <w:p w:rsidR="00E36CCE" w:rsidRDefault="00E36CCE" w:rsidP="00E36CCE">
      <w:pPr>
        <w:pStyle w:val="a3"/>
        <w:ind w:firstLineChars="192" w:firstLine="422"/>
        <w:rPr>
          <w:bCs/>
          <w:sz w:val="22"/>
        </w:rPr>
      </w:pPr>
      <w:r>
        <w:rPr>
          <w:rFonts w:hint="eastAsia"/>
          <w:bCs/>
          <w:sz w:val="22"/>
        </w:rPr>
        <w:t>2.</w:t>
      </w:r>
      <w:r>
        <w:rPr>
          <w:rFonts w:hint="eastAsia"/>
          <w:bCs/>
          <w:sz w:val="22"/>
        </w:rPr>
        <w:t>）提供土地收支管理原型设计图，体现土地出让金计提计算涉及的数据管理、国有土地出让平均收益率测算、资金预提测算以及资金预提统计分析的详情页面，</w:t>
      </w:r>
      <w:r>
        <w:rPr>
          <w:rFonts w:hint="eastAsia"/>
          <w:bCs/>
          <w:sz w:val="22"/>
        </w:rPr>
        <w:t>4</w:t>
      </w:r>
      <w:r>
        <w:rPr>
          <w:rFonts w:hint="eastAsia"/>
          <w:bCs/>
          <w:sz w:val="22"/>
        </w:rPr>
        <w:t>张；</w:t>
      </w:r>
    </w:p>
    <w:p w:rsidR="00E36CCE" w:rsidRDefault="00E36CCE" w:rsidP="00E36CCE">
      <w:pPr>
        <w:pStyle w:val="a3"/>
        <w:ind w:firstLineChars="192" w:firstLine="422"/>
        <w:rPr>
          <w:bCs/>
          <w:sz w:val="22"/>
        </w:rPr>
      </w:pPr>
      <w:r>
        <w:rPr>
          <w:rFonts w:hint="eastAsia"/>
          <w:bCs/>
          <w:sz w:val="22"/>
        </w:rPr>
        <w:t>3</w:t>
      </w:r>
      <w:r>
        <w:rPr>
          <w:rFonts w:hint="eastAsia"/>
          <w:bCs/>
          <w:sz w:val="22"/>
        </w:rPr>
        <w:t>）提供</w:t>
      </w:r>
      <w:r>
        <w:rPr>
          <w:rFonts w:hint="eastAsia"/>
          <w:bCs/>
          <w:sz w:val="22"/>
        </w:rPr>
        <w:t>AI</w:t>
      </w:r>
      <w:r>
        <w:rPr>
          <w:rFonts w:hint="eastAsia"/>
          <w:bCs/>
          <w:sz w:val="22"/>
        </w:rPr>
        <w:t>应用相关的原型设计图，体现智能问答详情页面、数据分析助手、提示词管理、知识库管理、</w:t>
      </w:r>
      <w:r>
        <w:rPr>
          <w:rFonts w:hint="eastAsia"/>
          <w:bCs/>
          <w:sz w:val="22"/>
        </w:rPr>
        <w:t>AI</w:t>
      </w:r>
      <w:r>
        <w:rPr>
          <w:rFonts w:hint="eastAsia"/>
          <w:bCs/>
          <w:sz w:val="22"/>
        </w:rPr>
        <w:t>配置管理的详情页面，</w:t>
      </w:r>
      <w:r>
        <w:rPr>
          <w:rFonts w:hint="eastAsia"/>
          <w:bCs/>
          <w:sz w:val="22"/>
        </w:rPr>
        <w:t>11</w:t>
      </w:r>
      <w:r>
        <w:rPr>
          <w:rFonts w:hint="eastAsia"/>
          <w:bCs/>
          <w:sz w:val="22"/>
        </w:rPr>
        <w:t>张。</w:t>
      </w:r>
    </w:p>
    <w:p w:rsidR="00E36CCE" w:rsidRPr="00FF17A8" w:rsidRDefault="00E36CCE" w:rsidP="00E36CCE">
      <w:pPr>
        <w:pStyle w:val="a3"/>
        <w:ind w:firstLineChars="192" w:firstLine="422"/>
        <w:rPr>
          <w:bCs/>
          <w:sz w:val="22"/>
        </w:rPr>
      </w:pPr>
      <w:r w:rsidRPr="00FF17A8">
        <w:rPr>
          <w:rFonts w:hint="eastAsia"/>
          <w:bCs/>
          <w:sz w:val="22"/>
        </w:rPr>
        <w:t>7.6</w:t>
      </w:r>
      <w:r w:rsidRPr="00FF17A8">
        <w:rPr>
          <w:rFonts w:hint="eastAsia"/>
          <w:bCs/>
          <w:sz w:val="22"/>
        </w:rPr>
        <w:tab/>
      </w:r>
      <w:r w:rsidRPr="00FF17A8">
        <w:rPr>
          <w:rFonts w:hint="eastAsia"/>
          <w:bCs/>
          <w:sz w:val="22"/>
        </w:rPr>
        <w:t>建设工期要求</w:t>
      </w:r>
    </w:p>
    <w:p w:rsidR="00E36CCE" w:rsidRPr="00FF17A8" w:rsidRDefault="00E36CCE" w:rsidP="00E36CCE">
      <w:pPr>
        <w:pStyle w:val="a3"/>
        <w:ind w:firstLineChars="192" w:firstLine="422"/>
        <w:rPr>
          <w:bCs/>
          <w:sz w:val="22"/>
        </w:rPr>
      </w:pPr>
      <w:r w:rsidRPr="00FF17A8">
        <w:rPr>
          <w:rFonts w:hint="eastAsia"/>
          <w:bCs/>
          <w:sz w:val="22"/>
        </w:rPr>
        <w:t>项目总体周期</w:t>
      </w:r>
      <w:r w:rsidRPr="00FF17A8">
        <w:rPr>
          <w:rFonts w:hint="eastAsia"/>
          <w:bCs/>
          <w:sz w:val="22"/>
        </w:rPr>
        <w:t xml:space="preserve">: </w:t>
      </w:r>
      <w:r w:rsidRPr="00FF17A8">
        <w:rPr>
          <w:rFonts w:hint="eastAsia"/>
          <w:bCs/>
          <w:sz w:val="22"/>
        </w:rPr>
        <w:t>本项目在自合同签订之日后</w:t>
      </w:r>
      <w:r w:rsidRPr="00FF17A8">
        <w:rPr>
          <w:rFonts w:hint="eastAsia"/>
          <w:bCs/>
          <w:sz w:val="22"/>
        </w:rPr>
        <w:t>180</w:t>
      </w:r>
      <w:r w:rsidRPr="00FF17A8">
        <w:rPr>
          <w:rFonts w:hint="eastAsia"/>
          <w:bCs/>
          <w:sz w:val="22"/>
        </w:rPr>
        <w:t>个日历日内完成系统开发、部署、测试、试运行、交付、验收的全部工作内容。</w:t>
      </w:r>
    </w:p>
    <w:p w:rsidR="00E36CCE" w:rsidRPr="00FF17A8" w:rsidRDefault="00E36CCE" w:rsidP="00E36CCE">
      <w:pPr>
        <w:pStyle w:val="a3"/>
        <w:ind w:firstLineChars="192" w:firstLine="422"/>
        <w:rPr>
          <w:bCs/>
          <w:sz w:val="22"/>
        </w:rPr>
      </w:pPr>
      <w:r w:rsidRPr="00FF17A8">
        <w:rPr>
          <w:rFonts w:hint="eastAsia"/>
          <w:bCs/>
          <w:sz w:val="22"/>
        </w:rPr>
        <w:t>1</w:t>
      </w:r>
      <w:r w:rsidRPr="00FF17A8">
        <w:rPr>
          <w:rFonts w:hint="eastAsia"/>
          <w:bCs/>
          <w:sz w:val="22"/>
        </w:rPr>
        <w:t>、需求调研和原型设计阶段：自合同签订生效后</w:t>
      </w:r>
      <w:r w:rsidRPr="00FF17A8">
        <w:rPr>
          <w:rFonts w:hint="eastAsia"/>
          <w:bCs/>
          <w:sz w:val="22"/>
        </w:rPr>
        <w:t>60</w:t>
      </w:r>
      <w:r w:rsidRPr="00FF17A8">
        <w:rPr>
          <w:rFonts w:hint="eastAsia"/>
          <w:bCs/>
          <w:sz w:val="22"/>
        </w:rPr>
        <w:t>个日历日内完成；</w:t>
      </w:r>
    </w:p>
    <w:p w:rsidR="00E36CCE" w:rsidRPr="00FF17A8" w:rsidRDefault="00E36CCE" w:rsidP="00E36CCE">
      <w:pPr>
        <w:pStyle w:val="a3"/>
        <w:ind w:firstLineChars="192" w:firstLine="422"/>
        <w:rPr>
          <w:bCs/>
          <w:sz w:val="22"/>
        </w:rPr>
      </w:pPr>
      <w:r w:rsidRPr="00FF17A8">
        <w:rPr>
          <w:rFonts w:hint="eastAsia"/>
          <w:bCs/>
          <w:sz w:val="22"/>
        </w:rPr>
        <w:t>2</w:t>
      </w:r>
      <w:r w:rsidRPr="00FF17A8">
        <w:rPr>
          <w:rFonts w:hint="eastAsia"/>
          <w:bCs/>
          <w:sz w:val="22"/>
        </w:rPr>
        <w:t>、开发及中期评估阶段：自需求调研和原型设计阶段完成后</w:t>
      </w:r>
      <w:r w:rsidRPr="00FF17A8">
        <w:rPr>
          <w:rFonts w:hint="eastAsia"/>
          <w:bCs/>
          <w:sz w:val="22"/>
        </w:rPr>
        <w:t>80</w:t>
      </w:r>
      <w:r w:rsidRPr="00FF17A8">
        <w:rPr>
          <w:rFonts w:hint="eastAsia"/>
          <w:bCs/>
          <w:sz w:val="22"/>
        </w:rPr>
        <w:t>个日历日内完成；</w:t>
      </w:r>
    </w:p>
    <w:p w:rsidR="00E36CCE" w:rsidRDefault="00E36CCE" w:rsidP="00E36CCE">
      <w:pPr>
        <w:pStyle w:val="a3"/>
        <w:ind w:firstLineChars="192" w:firstLine="422"/>
        <w:rPr>
          <w:bCs/>
          <w:sz w:val="22"/>
        </w:rPr>
      </w:pPr>
      <w:r w:rsidRPr="00FF17A8">
        <w:rPr>
          <w:rFonts w:hint="eastAsia"/>
          <w:bCs/>
          <w:sz w:val="22"/>
        </w:rPr>
        <w:t>3</w:t>
      </w:r>
      <w:r w:rsidRPr="00FF17A8">
        <w:rPr>
          <w:rFonts w:hint="eastAsia"/>
          <w:bCs/>
          <w:sz w:val="22"/>
        </w:rPr>
        <w:t>、试运行及验收评估阶段：自开发及中期评估阶段完成后</w:t>
      </w:r>
      <w:r w:rsidRPr="00FF17A8">
        <w:rPr>
          <w:rFonts w:hint="eastAsia"/>
          <w:bCs/>
          <w:sz w:val="22"/>
        </w:rPr>
        <w:t>40</w:t>
      </w:r>
      <w:r w:rsidRPr="00FF17A8">
        <w:rPr>
          <w:rFonts w:hint="eastAsia"/>
          <w:bCs/>
          <w:sz w:val="22"/>
        </w:rPr>
        <w:t>个日历日内完成。</w:t>
      </w:r>
    </w:p>
    <w:p w:rsidR="00E36CCE" w:rsidRDefault="00E36CCE" w:rsidP="00E36CCE">
      <w:pPr>
        <w:pStyle w:val="a3"/>
        <w:ind w:firstLineChars="192" w:firstLine="422"/>
        <w:rPr>
          <w:bCs/>
          <w:sz w:val="22"/>
        </w:rPr>
      </w:pPr>
      <w:r>
        <w:rPr>
          <w:bCs/>
          <w:sz w:val="22"/>
        </w:rPr>
        <w:t>7.7</w:t>
      </w:r>
      <w:r>
        <w:rPr>
          <w:rFonts w:hint="eastAsia"/>
          <w:bCs/>
          <w:sz w:val="22"/>
        </w:rPr>
        <w:tab/>
      </w:r>
      <w:r>
        <w:rPr>
          <w:rFonts w:hint="eastAsia"/>
          <w:bCs/>
          <w:sz w:val="22"/>
        </w:rPr>
        <w:t>其他要求</w:t>
      </w:r>
    </w:p>
    <w:p w:rsidR="00E36CCE" w:rsidRDefault="00E36CCE" w:rsidP="00E36CCE">
      <w:pPr>
        <w:pStyle w:val="a3"/>
        <w:ind w:firstLineChars="192" w:firstLine="422"/>
        <w:rPr>
          <w:bCs/>
          <w:sz w:val="22"/>
        </w:rPr>
      </w:pPr>
      <w:r>
        <w:rPr>
          <w:bCs/>
          <w:sz w:val="22"/>
        </w:rPr>
        <w:lastRenderedPageBreak/>
        <w:t>7.7</w:t>
      </w:r>
      <w:r>
        <w:rPr>
          <w:rFonts w:hint="eastAsia"/>
          <w:bCs/>
          <w:sz w:val="22"/>
        </w:rPr>
        <w:t>.1</w:t>
      </w:r>
      <w:r>
        <w:rPr>
          <w:rFonts w:hint="eastAsia"/>
          <w:bCs/>
          <w:sz w:val="22"/>
        </w:rPr>
        <w:t>软件开发要求</w:t>
      </w:r>
    </w:p>
    <w:p w:rsidR="00E36CCE" w:rsidRDefault="00E36CCE" w:rsidP="00E36CCE">
      <w:pPr>
        <w:pStyle w:val="a3"/>
        <w:ind w:firstLineChars="192" w:firstLine="422"/>
        <w:rPr>
          <w:bCs/>
          <w:sz w:val="22"/>
        </w:rPr>
      </w:pPr>
      <w:r>
        <w:rPr>
          <w:rFonts w:hint="eastAsia"/>
          <w:bCs/>
          <w:sz w:val="22"/>
        </w:rPr>
        <w:t>本项目开发要严格按照软件工程的方法进行组织，根据用户需求持续改进，直到最终用户确认满意，至少经历如下里程碑点：制定项目启动与实施计划、深入进行用户需求调研、原型开发、用户试用（多次）、修改完善（多次）、提供了用户需要的全部功能、达到了用户使用要求后，开发完毕，进行系统部署、上线试运行等。整个开发过程中，加强项目管理，做好资源分配、配置管理、质量和进度控制、风险跟踪、合同管理、成本管理、沟通与协调等工作。按照合同要求，定期向采购人提供项目实施进展情况报告。</w:t>
      </w:r>
    </w:p>
    <w:p w:rsidR="00E36CCE" w:rsidRDefault="00E36CCE" w:rsidP="00E36CCE">
      <w:pPr>
        <w:pStyle w:val="a3"/>
        <w:ind w:firstLineChars="192" w:firstLine="422"/>
        <w:rPr>
          <w:bCs/>
          <w:sz w:val="22"/>
        </w:rPr>
      </w:pPr>
      <w:r>
        <w:rPr>
          <w:bCs/>
          <w:sz w:val="22"/>
        </w:rPr>
        <w:t>7.7</w:t>
      </w:r>
      <w:r>
        <w:rPr>
          <w:rFonts w:hint="eastAsia"/>
          <w:bCs/>
          <w:sz w:val="22"/>
        </w:rPr>
        <w:t>.2</w:t>
      </w:r>
      <w:r>
        <w:rPr>
          <w:rFonts w:hint="eastAsia"/>
          <w:bCs/>
          <w:sz w:val="22"/>
        </w:rPr>
        <w:t>软件性能要求</w:t>
      </w:r>
    </w:p>
    <w:p w:rsidR="00E36CCE" w:rsidRDefault="00E36CCE" w:rsidP="00E36CCE">
      <w:pPr>
        <w:pStyle w:val="a3"/>
        <w:ind w:firstLineChars="192" w:firstLine="422"/>
        <w:rPr>
          <w:bCs/>
          <w:sz w:val="22"/>
        </w:rPr>
      </w:pPr>
      <w:r>
        <w:rPr>
          <w:rFonts w:hint="eastAsia"/>
          <w:bCs/>
          <w:sz w:val="22"/>
        </w:rPr>
        <w:t>平台在总体性能上具备以下要求：</w:t>
      </w:r>
    </w:p>
    <w:p w:rsidR="00E36CCE" w:rsidRDefault="00E36CCE" w:rsidP="00E36CCE">
      <w:pPr>
        <w:pStyle w:val="a3"/>
        <w:ind w:firstLineChars="192" w:firstLine="422"/>
        <w:rPr>
          <w:bCs/>
          <w:sz w:val="22"/>
        </w:rPr>
      </w:pPr>
      <w:r>
        <w:rPr>
          <w:rFonts w:hint="eastAsia"/>
          <w:bCs/>
          <w:sz w:val="22"/>
        </w:rPr>
        <w:t>1</w:t>
      </w:r>
      <w:r>
        <w:rPr>
          <w:rFonts w:hint="eastAsia"/>
          <w:bCs/>
          <w:sz w:val="22"/>
        </w:rPr>
        <w:t>、稳定性标准：系统建成后，确保业务受理顺畅，能够提供</w:t>
      </w:r>
      <w:r>
        <w:rPr>
          <w:rFonts w:hint="eastAsia"/>
          <w:bCs/>
          <w:sz w:val="22"/>
        </w:rPr>
        <w:t>7</w:t>
      </w:r>
      <w:r>
        <w:rPr>
          <w:rFonts w:hint="eastAsia"/>
          <w:bCs/>
          <w:sz w:val="22"/>
        </w:rPr>
        <w:t>×</w:t>
      </w:r>
      <w:r>
        <w:rPr>
          <w:rFonts w:hint="eastAsia"/>
          <w:bCs/>
          <w:sz w:val="22"/>
        </w:rPr>
        <w:t>24</w:t>
      </w:r>
      <w:r>
        <w:rPr>
          <w:rFonts w:hint="eastAsia"/>
          <w:bCs/>
          <w:sz w:val="22"/>
        </w:rPr>
        <w:t>小时的连续运行，平均年故障时间</w:t>
      </w:r>
      <w:r>
        <w:rPr>
          <w:rFonts w:hint="eastAsia"/>
          <w:bCs/>
          <w:sz w:val="22"/>
        </w:rPr>
        <w:t>&lt;5</w:t>
      </w:r>
      <w:r>
        <w:rPr>
          <w:rFonts w:hint="eastAsia"/>
          <w:bCs/>
          <w:sz w:val="22"/>
        </w:rPr>
        <w:t>天，平均故障修复时间</w:t>
      </w:r>
      <w:r>
        <w:rPr>
          <w:rFonts w:hint="eastAsia"/>
          <w:bCs/>
          <w:sz w:val="22"/>
        </w:rPr>
        <w:t>&lt;6</w:t>
      </w:r>
      <w:r>
        <w:rPr>
          <w:rFonts w:hint="eastAsia"/>
          <w:bCs/>
          <w:sz w:val="22"/>
        </w:rPr>
        <w:t>小时。</w:t>
      </w:r>
    </w:p>
    <w:p w:rsidR="00E36CCE" w:rsidRDefault="00E36CCE" w:rsidP="00E36CCE">
      <w:pPr>
        <w:pStyle w:val="a3"/>
        <w:ind w:firstLineChars="192" w:firstLine="422"/>
        <w:rPr>
          <w:bCs/>
          <w:sz w:val="22"/>
        </w:rPr>
      </w:pPr>
      <w:r>
        <w:rPr>
          <w:rFonts w:hint="eastAsia"/>
          <w:bCs/>
          <w:sz w:val="22"/>
        </w:rPr>
        <w:t>2</w:t>
      </w:r>
      <w:r>
        <w:rPr>
          <w:rFonts w:hint="eastAsia"/>
          <w:bCs/>
          <w:sz w:val="22"/>
        </w:rPr>
        <w:t>、效率标准：在正常带宽下，普通内容浏览打开时间</w:t>
      </w:r>
      <w:r>
        <w:rPr>
          <w:rFonts w:hint="eastAsia"/>
          <w:bCs/>
          <w:sz w:val="22"/>
        </w:rPr>
        <w:t>&lt;1.5</w:t>
      </w:r>
      <w:r>
        <w:rPr>
          <w:rFonts w:hint="eastAsia"/>
          <w:bCs/>
          <w:sz w:val="22"/>
        </w:rPr>
        <w:t>秒，数据查询的响应时间小于</w:t>
      </w:r>
      <w:r>
        <w:rPr>
          <w:rFonts w:hint="eastAsia"/>
          <w:bCs/>
          <w:sz w:val="22"/>
        </w:rPr>
        <w:t>5</w:t>
      </w:r>
      <w:r>
        <w:rPr>
          <w:rFonts w:hint="eastAsia"/>
          <w:bCs/>
          <w:sz w:val="22"/>
        </w:rPr>
        <w:t>秒。</w:t>
      </w:r>
    </w:p>
    <w:p w:rsidR="00E36CCE" w:rsidRDefault="00E36CCE" w:rsidP="00E36CCE">
      <w:pPr>
        <w:pStyle w:val="a3"/>
        <w:ind w:firstLineChars="192" w:firstLine="422"/>
        <w:rPr>
          <w:bCs/>
          <w:sz w:val="22"/>
        </w:rPr>
      </w:pPr>
      <w:r>
        <w:rPr>
          <w:rFonts w:hint="eastAsia"/>
          <w:bCs/>
          <w:sz w:val="22"/>
        </w:rPr>
        <w:t>3</w:t>
      </w:r>
      <w:r>
        <w:rPr>
          <w:rFonts w:hint="eastAsia"/>
          <w:bCs/>
          <w:sz w:val="22"/>
        </w:rPr>
        <w:t>、兼容性标准：客户端浏览器至少兼容主流的火狐、谷歌，且在其他主流浏览器下不允许出现网站错乱现象。</w:t>
      </w:r>
    </w:p>
    <w:p w:rsidR="00E36CCE" w:rsidRDefault="00E36CCE" w:rsidP="00E36CCE">
      <w:pPr>
        <w:pStyle w:val="a3"/>
        <w:ind w:firstLineChars="192" w:firstLine="422"/>
        <w:rPr>
          <w:bCs/>
          <w:sz w:val="22"/>
        </w:rPr>
      </w:pPr>
      <w:r>
        <w:rPr>
          <w:rFonts w:hint="eastAsia"/>
          <w:bCs/>
          <w:sz w:val="22"/>
        </w:rPr>
        <w:t>4</w:t>
      </w:r>
      <w:r>
        <w:rPr>
          <w:rFonts w:hint="eastAsia"/>
          <w:bCs/>
          <w:sz w:val="22"/>
        </w:rPr>
        <w:t>、扩展性标准：系统采用利用“活页夹”模式，可以通过开发接口集成其他的</w:t>
      </w:r>
      <w:r>
        <w:rPr>
          <w:rFonts w:hint="eastAsia"/>
          <w:bCs/>
          <w:sz w:val="22"/>
        </w:rPr>
        <w:t>B/S</w:t>
      </w:r>
      <w:r>
        <w:rPr>
          <w:rFonts w:hint="eastAsia"/>
          <w:bCs/>
          <w:sz w:val="22"/>
        </w:rPr>
        <w:t>架构系统。</w:t>
      </w:r>
    </w:p>
    <w:p w:rsidR="00E36CCE" w:rsidRDefault="00E36CCE" w:rsidP="00E36CCE">
      <w:pPr>
        <w:pStyle w:val="a3"/>
        <w:ind w:firstLineChars="192" w:firstLine="422"/>
        <w:rPr>
          <w:bCs/>
          <w:sz w:val="22"/>
        </w:rPr>
      </w:pPr>
      <w:r>
        <w:rPr>
          <w:rFonts w:hint="eastAsia"/>
          <w:bCs/>
          <w:sz w:val="22"/>
        </w:rPr>
        <w:t>5</w:t>
      </w:r>
      <w:r>
        <w:rPr>
          <w:rFonts w:hint="eastAsia"/>
          <w:bCs/>
          <w:sz w:val="22"/>
        </w:rPr>
        <w:t>、系统拓展标准：软件功能充分考虑未来至少</w:t>
      </w:r>
      <w:r>
        <w:rPr>
          <w:rFonts w:hint="eastAsia"/>
          <w:bCs/>
          <w:sz w:val="22"/>
        </w:rPr>
        <w:t>3</w:t>
      </w:r>
      <w:r>
        <w:rPr>
          <w:rFonts w:hint="eastAsia"/>
          <w:bCs/>
          <w:sz w:val="22"/>
        </w:rPr>
        <w:t>年的发展要求，系统具有一定扩展性。</w:t>
      </w:r>
    </w:p>
    <w:p w:rsidR="00E36CCE" w:rsidRDefault="00E36CCE" w:rsidP="00E36CCE">
      <w:pPr>
        <w:pStyle w:val="a3"/>
        <w:ind w:firstLineChars="192" w:firstLine="422"/>
        <w:rPr>
          <w:bCs/>
          <w:sz w:val="22"/>
        </w:rPr>
      </w:pPr>
      <w:r>
        <w:rPr>
          <w:rFonts w:hint="eastAsia"/>
          <w:bCs/>
          <w:sz w:val="22"/>
        </w:rPr>
        <w:t>6</w:t>
      </w:r>
      <w:r>
        <w:rPr>
          <w:rFonts w:hint="eastAsia"/>
          <w:bCs/>
          <w:sz w:val="22"/>
        </w:rPr>
        <w:t>、安全性标准：项目在设计和建设时充分考虑到网络的安全性，保证各种在网数据的安全和完整，同时维持各类网络应用的畅通。</w:t>
      </w:r>
    </w:p>
    <w:p w:rsidR="00E36CCE" w:rsidRDefault="00E36CCE" w:rsidP="00E36CCE">
      <w:pPr>
        <w:pStyle w:val="a3"/>
        <w:ind w:firstLineChars="192" w:firstLine="422"/>
        <w:rPr>
          <w:bCs/>
          <w:sz w:val="22"/>
        </w:rPr>
      </w:pPr>
      <w:r>
        <w:rPr>
          <w:rFonts w:hint="eastAsia"/>
          <w:bCs/>
          <w:sz w:val="22"/>
        </w:rPr>
        <w:t>7</w:t>
      </w:r>
      <w:r>
        <w:rPr>
          <w:rFonts w:hint="eastAsia"/>
          <w:bCs/>
          <w:sz w:val="22"/>
        </w:rPr>
        <w:t>、并发要求</w:t>
      </w:r>
      <w:r>
        <w:rPr>
          <w:bCs/>
          <w:sz w:val="22"/>
        </w:rPr>
        <w:t>：</w:t>
      </w:r>
      <w:r>
        <w:rPr>
          <w:rFonts w:hint="eastAsia"/>
          <w:bCs/>
          <w:sz w:val="22"/>
        </w:rPr>
        <w:t>系统设有</w:t>
      </w:r>
      <w:r>
        <w:rPr>
          <w:bCs/>
          <w:sz w:val="22"/>
        </w:rPr>
        <w:t>100</w:t>
      </w:r>
      <w:r>
        <w:rPr>
          <w:rFonts w:hint="eastAsia"/>
          <w:bCs/>
          <w:sz w:val="22"/>
        </w:rPr>
        <w:t>个以上注册用户规模，并能够支持</w:t>
      </w:r>
      <w:r>
        <w:rPr>
          <w:bCs/>
          <w:sz w:val="22"/>
        </w:rPr>
        <w:t>100</w:t>
      </w:r>
      <w:r>
        <w:rPr>
          <w:rFonts w:hint="eastAsia"/>
          <w:bCs/>
          <w:sz w:val="22"/>
        </w:rPr>
        <w:t>个访问请求并发。</w:t>
      </w:r>
    </w:p>
    <w:p w:rsidR="00E36CCE" w:rsidRDefault="00E36CCE" w:rsidP="00E36CCE">
      <w:pPr>
        <w:pStyle w:val="a3"/>
        <w:ind w:firstLineChars="192" w:firstLine="422"/>
        <w:rPr>
          <w:bCs/>
          <w:sz w:val="22"/>
        </w:rPr>
      </w:pPr>
      <w:r>
        <w:rPr>
          <w:bCs/>
          <w:sz w:val="22"/>
        </w:rPr>
        <w:t>7.7</w:t>
      </w:r>
      <w:r>
        <w:rPr>
          <w:rFonts w:hint="eastAsia"/>
          <w:bCs/>
          <w:sz w:val="22"/>
        </w:rPr>
        <w:t>.3</w:t>
      </w:r>
      <w:r>
        <w:rPr>
          <w:rFonts w:hint="eastAsia"/>
          <w:bCs/>
          <w:sz w:val="22"/>
        </w:rPr>
        <w:t>信息安全目标</w:t>
      </w:r>
    </w:p>
    <w:p w:rsidR="00E36CCE" w:rsidRDefault="00E36CCE" w:rsidP="00E36CCE">
      <w:pPr>
        <w:pStyle w:val="a3"/>
        <w:ind w:firstLineChars="192" w:firstLine="422"/>
        <w:rPr>
          <w:bCs/>
          <w:sz w:val="22"/>
        </w:rPr>
      </w:pPr>
      <w:r>
        <w:rPr>
          <w:rFonts w:hint="eastAsia"/>
          <w:bCs/>
          <w:sz w:val="22"/>
        </w:rPr>
        <w:t>信息安全系统建设达到以下目标：</w:t>
      </w:r>
    </w:p>
    <w:p w:rsidR="00E36CCE" w:rsidRDefault="00E36CCE" w:rsidP="00E36CCE">
      <w:pPr>
        <w:pStyle w:val="a3"/>
        <w:ind w:firstLineChars="192" w:firstLine="422"/>
        <w:rPr>
          <w:bCs/>
          <w:sz w:val="22"/>
        </w:rPr>
      </w:pPr>
      <w:r>
        <w:rPr>
          <w:rFonts w:hint="eastAsia"/>
          <w:bCs/>
          <w:sz w:val="22"/>
        </w:rPr>
        <w:t>1</w:t>
      </w:r>
      <w:r>
        <w:rPr>
          <w:rFonts w:hint="eastAsia"/>
          <w:bCs/>
          <w:sz w:val="22"/>
        </w:rPr>
        <w:t>、可用性</w:t>
      </w:r>
    </w:p>
    <w:p w:rsidR="00E36CCE" w:rsidRDefault="00E36CCE" w:rsidP="00E36CCE">
      <w:pPr>
        <w:pStyle w:val="a3"/>
        <w:ind w:firstLineChars="192" w:firstLine="422"/>
        <w:rPr>
          <w:bCs/>
          <w:sz w:val="22"/>
        </w:rPr>
      </w:pPr>
      <w:r>
        <w:rPr>
          <w:rFonts w:hint="eastAsia"/>
          <w:bCs/>
          <w:sz w:val="22"/>
        </w:rPr>
        <w:t>确保平台高效、稳定、可靠地运行，包括系统可用、不停止；数据可用、不损害。</w:t>
      </w:r>
    </w:p>
    <w:p w:rsidR="00E36CCE" w:rsidRDefault="00E36CCE" w:rsidP="00E36CCE">
      <w:pPr>
        <w:pStyle w:val="a3"/>
        <w:ind w:firstLineChars="192" w:firstLine="422"/>
        <w:rPr>
          <w:bCs/>
          <w:sz w:val="22"/>
        </w:rPr>
      </w:pPr>
      <w:r>
        <w:rPr>
          <w:rFonts w:hint="eastAsia"/>
          <w:bCs/>
          <w:sz w:val="22"/>
        </w:rPr>
        <w:t>2</w:t>
      </w:r>
      <w:r>
        <w:rPr>
          <w:rFonts w:hint="eastAsia"/>
          <w:bCs/>
          <w:sz w:val="22"/>
        </w:rPr>
        <w:t>、安全性</w:t>
      </w:r>
    </w:p>
    <w:p w:rsidR="00E36CCE" w:rsidRDefault="00E36CCE" w:rsidP="00E36CCE">
      <w:pPr>
        <w:pStyle w:val="a3"/>
        <w:ind w:firstLineChars="192" w:firstLine="422"/>
        <w:rPr>
          <w:bCs/>
          <w:sz w:val="22"/>
        </w:rPr>
      </w:pPr>
      <w:r>
        <w:rPr>
          <w:rFonts w:hint="eastAsia"/>
          <w:bCs/>
          <w:sz w:val="22"/>
        </w:rPr>
        <w:t>确保平台中的各类数据不被非法访问、窃取、误用、散发等，确保敏感数据处于可控制的范围之内，仅有经过严格身份认证的用户、系统才允许其获得相关数据。</w:t>
      </w:r>
    </w:p>
    <w:p w:rsidR="00E36CCE" w:rsidRDefault="00E36CCE" w:rsidP="00E36CCE">
      <w:pPr>
        <w:pStyle w:val="a3"/>
        <w:ind w:firstLineChars="192" w:firstLine="422"/>
        <w:rPr>
          <w:bCs/>
          <w:sz w:val="22"/>
        </w:rPr>
      </w:pPr>
      <w:r>
        <w:rPr>
          <w:rFonts w:hint="eastAsia"/>
          <w:bCs/>
          <w:sz w:val="22"/>
        </w:rPr>
        <w:t>3</w:t>
      </w:r>
      <w:r>
        <w:rPr>
          <w:rFonts w:hint="eastAsia"/>
          <w:bCs/>
          <w:sz w:val="22"/>
        </w:rPr>
        <w:t>、完整性</w:t>
      </w:r>
    </w:p>
    <w:p w:rsidR="00E36CCE" w:rsidRDefault="00E36CCE" w:rsidP="00E36CCE">
      <w:pPr>
        <w:pStyle w:val="a3"/>
        <w:ind w:firstLineChars="192" w:firstLine="422"/>
        <w:rPr>
          <w:bCs/>
          <w:sz w:val="22"/>
        </w:rPr>
      </w:pPr>
      <w:r>
        <w:rPr>
          <w:rFonts w:hint="eastAsia"/>
          <w:bCs/>
          <w:sz w:val="22"/>
        </w:rPr>
        <w:t>确保平台数据完整、可靠、不被篡改。信息具有权威性和完整性，其信息内容真实可靠、不被篡改。</w:t>
      </w:r>
    </w:p>
    <w:p w:rsidR="00E36CCE" w:rsidRDefault="00E36CCE" w:rsidP="00E36CCE">
      <w:pPr>
        <w:pStyle w:val="a3"/>
        <w:ind w:firstLineChars="192" w:firstLine="422"/>
        <w:rPr>
          <w:bCs/>
          <w:sz w:val="22"/>
        </w:rPr>
      </w:pPr>
      <w:r>
        <w:rPr>
          <w:rFonts w:hint="eastAsia"/>
          <w:bCs/>
          <w:sz w:val="22"/>
        </w:rPr>
        <w:t>4</w:t>
      </w:r>
      <w:r>
        <w:rPr>
          <w:rFonts w:hint="eastAsia"/>
          <w:bCs/>
          <w:sz w:val="22"/>
        </w:rPr>
        <w:t>、抗抵赖性</w:t>
      </w:r>
    </w:p>
    <w:p w:rsidR="00E36CCE" w:rsidRDefault="00E36CCE" w:rsidP="00E36CCE">
      <w:pPr>
        <w:pStyle w:val="a3"/>
        <w:ind w:firstLineChars="192" w:firstLine="422"/>
        <w:rPr>
          <w:bCs/>
          <w:sz w:val="22"/>
        </w:rPr>
      </w:pPr>
      <w:r>
        <w:rPr>
          <w:rFonts w:hint="eastAsia"/>
          <w:bCs/>
          <w:sz w:val="22"/>
        </w:rPr>
        <w:t>确保平台用户认证可靠，相关操作记录具有唯一性，用户身份不被假冒等。</w:t>
      </w:r>
    </w:p>
    <w:p w:rsidR="00E36CCE" w:rsidRDefault="00E36CCE" w:rsidP="00E36CCE">
      <w:pPr>
        <w:pStyle w:val="a3"/>
        <w:ind w:firstLineChars="192" w:firstLine="422"/>
        <w:rPr>
          <w:bCs/>
          <w:sz w:val="22"/>
        </w:rPr>
      </w:pPr>
      <w:r>
        <w:rPr>
          <w:rFonts w:hint="eastAsia"/>
          <w:bCs/>
          <w:sz w:val="22"/>
        </w:rPr>
        <w:t>5</w:t>
      </w:r>
      <w:r>
        <w:rPr>
          <w:rFonts w:hint="eastAsia"/>
          <w:bCs/>
          <w:sz w:val="22"/>
        </w:rPr>
        <w:t>、可管理性</w:t>
      </w:r>
    </w:p>
    <w:p w:rsidR="00E36CCE" w:rsidRDefault="00E36CCE" w:rsidP="00E36CCE">
      <w:pPr>
        <w:pStyle w:val="a3"/>
        <w:ind w:firstLineChars="192" w:firstLine="422"/>
        <w:rPr>
          <w:bCs/>
          <w:sz w:val="22"/>
        </w:rPr>
      </w:pPr>
      <w:r>
        <w:rPr>
          <w:rFonts w:hint="eastAsia"/>
          <w:bCs/>
          <w:sz w:val="22"/>
        </w:rPr>
        <w:t>确保平台的各类系统资源，包括系统软件、应用系统、数据、用户等都是处于管理和控制之下；不存在系统无法管理的信息资源。</w:t>
      </w:r>
    </w:p>
    <w:p w:rsidR="00E36CCE" w:rsidRDefault="00E36CCE" w:rsidP="00E36CCE">
      <w:pPr>
        <w:pStyle w:val="a3"/>
        <w:ind w:firstLineChars="192" w:firstLine="422"/>
        <w:rPr>
          <w:bCs/>
          <w:sz w:val="22"/>
        </w:rPr>
      </w:pPr>
      <w:r>
        <w:rPr>
          <w:rFonts w:hint="eastAsia"/>
          <w:bCs/>
          <w:sz w:val="22"/>
        </w:rPr>
        <w:t>6</w:t>
      </w:r>
      <w:r>
        <w:rPr>
          <w:rFonts w:hint="eastAsia"/>
          <w:bCs/>
          <w:sz w:val="22"/>
        </w:rPr>
        <w:t>、可审计性</w:t>
      </w:r>
    </w:p>
    <w:p w:rsidR="00E36CCE" w:rsidRDefault="00E36CCE" w:rsidP="00E36CCE">
      <w:pPr>
        <w:pStyle w:val="a3"/>
        <w:spacing w:line="300" w:lineRule="auto"/>
        <w:ind w:firstLineChars="192" w:firstLine="422"/>
        <w:rPr>
          <w:bCs/>
          <w:sz w:val="22"/>
        </w:rPr>
      </w:pPr>
      <w:r>
        <w:rPr>
          <w:rFonts w:hint="eastAsia"/>
          <w:bCs/>
          <w:sz w:val="22"/>
        </w:rPr>
        <w:t>通过对网络和主机上的事件审计，记录网络和系统上发生的相关事件，作为事后审计、核查的依据。</w:t>
      </w:r>
    </w:p>
    <w:p w:rsidR="00E36CCE" w:rsidRDefault="00E36CCE" w:rsidP="00E36CCE">
      <w:pPr>
        <w:pStyle w:val="a3"/>
        <w:spacing w:line="300" w:lineRule="auto"/>
        <w:ind w:firstLineChars="192" w:firstLine="422"/>
        <w:rPr>
          <w:bCs/>
          <w:sz w:val="22"/>
        </w:rPr>
      </w:pPr>
    </w:p>
    <w:p w:rsidR="00E36CCE" w:rsidRDefault="00E36CCE" w:rsidP="00E36CCE">
      <w:pPr>
        <w:pStyle w:val="a3"/>
        <w:spacing w:line="300" w:lineRule="auto"/>
        <w:ind w:firstLineChars="192" w:firstLine="422"/>
        <w:rPr>
          <w:bCs/>
          <w:sz w:val="22"/>
        </w:rPr>
      </w:pPr>
    </w:p>
    <w:p w:rsidR="00E36CCE" w:rsidRDefault="00E36CCE" w:rsidP="00E36CCE">
      <w:pPr>
        <w:pStyle w:val="a3"/>
        <w:spacing w:line="300" w:lineRule="auto"/>
        <w:ind w:firstLineChars="192" w:firstLine="422"/>
        <w:rPr>
          <w:bCs/>
          <w:sz w:val="22"/>
        </w:rPr>
      </w:pPr>
      <w:r>
        <w:rPr>
          <w:rFonts w:hint="eastAsia"/>
          <w:bCs/>
          <w:sz w:val="22"/>
        </w:rPr>
        <w:lastRenderedPageBreak/>
        <w:t>7</w:t>
      </w:r>
      <w:r>
        <w:rPr>
          <w:bCs/>
          <w:sz w:val="22"/>
        </w:rPr>
        <w:t>.8</w:t>
      </w:r>
      <w:r>
        <w:rPr>
          <w:rFonts w:hint="eastAsia"/>
          <w:bCs/>
          <w:sz w:val="22"/>
        </w:rPr>
        <w:t>人员及设备要求</w:t>
      </w:r>
      <w:r w:rsidR="006C3B44">
        <w:rPr>
          <w:rFonts w:hint="eastAsia"/>
          <w:bCs/>
          <w:sz w:val="22"/>
        </w:rPr>
        <w:t>（岗位设置）</w:t>
      </w:r>
    </w:p>
    <w:p w:rsidR="00E36CCE" w:rsidRDefault="00E36CCE" w:rsidP="00E36CCE">
      <w:pPr>
        <w:pStyle w:val="a3"/>
        <w:spacing w:line="300" w:lineRule="auto"/>
        <w:ind w:firstLineChars="192" w:firstLine="422"/>
        <w:rPr>
          <w:sz w:val="22"/>
        </w:rPr>
      </w:pPr>
      <w:r>
        <w:rPr>
          <w:rFonts w:hint="eastAsia"/>
          <w:sz w:val="22"/>
        </w:rPr>
        <w:t>7</w:t>
      </w:r>
      <w:r>
        <w:rPr>
          <w:sz w:val="22"/>
        </w:rPr>
        <w:t>.8.1</w:t>
      </w:r>
      <w:r>
        <w:rPr>
          <w:sz w:val="22"/>
        </w:rPr>
        <w:t>本项目中人员岗位要求（但不仅限于）详见下表。</w:t>
      </w:r>
    </w:p>
    <w:p w:rsidR="00E36CCE" w:rsidRDefault="00E36CCE" w:rsidP="00E36CCE">
      <w:pPr>
        <w:jc w:val="center"/>
        <w:rPr>
          <w:b/>
          <w:sz w:val="22"/>
        </w:rPr>
      </w:pPr>
      <w:r>
        <w:rPr>
          <w:b/>
          <w:sz w:val="22"/>
        </w:rPr>
        <w:t>人员配备一览表</w:t>
      </w:r>
      <w:r w:rsidR="006C3B44">
        <w:rPr>
          <w:b/>
          <w:sz w:val="22"/>
        </w:rPr>
        <w:t>（岗位设置表）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893"/>
        <w:gridCol w:w="1170"/>
        <w:gridCol w:w="3795"/>
        <w:gridCol w:w="737"/>
      </w:tblGrid>
      <w:tr w:rsidR="00E36CCE" w:rsidTr="00161E45">
        <w:trPr>
          <w:trHeight w:val="545"/>
          <w:tblHeader/>
        </w:trPr>
        <w:tc>
          <w:tcPr>
            <w:tcW w:w="423" w:type="pct"/>
            <w:shd w:val="clear" w:color="auto" w:fill="auto"/>
            <w:vAlign w:val="center"/>
          </w:tcPr>
          <w:p w:rsidR="00E36CCE" w:rsidRDefault="00E36CCE" w:rsidP="00161E45">
            <w:pPr>
              <w:pStyle w:val="Bi"/>
            </w:pPr>
            <w:r>
              <w:rPr>
                <w:rFonts w:hint="eastAsia"/>
              </w:rPr>
              <w:t>序号</w:t>
            </w:r>
          </w:p>
        </w:tc>
        <w:tc>
          <w:tcPr>
            <w:tcW w:w="1141" w:type="pct"/>
            <w:shd w:val="clear" w:color="auto" w:fill="auto"/>
            <w:vAlign w:val="center"/>
          </w:tcPr>
          <w:p w:rsidR="00E36CCE" w:rsidRDefault="00E36CCE" w:rsidP="00161E45">
            <w:pPr>
              <w:pStyle w:val="Bi"/>
            </w:pPr>
            <w:r>
              <w:t>岗位名称</w:t>
            </w:r>
          </w:p>
        </w:tc>
        <w:tc>
          <w:tcPr>
            <w:tcW w:w="705" w:type="pct"/>
            <w:shd w:val="clear" w:color="auto" w:fill="auto"/>
            <w:vAlign w:val="center"/>
          </w:tcPr>
          <w:p w:rsidR="00E36CCE" w:rsidRDefault="00E36CCE" w:rsidP="00161E45">
            <w:pPr>
              <w:pStyle w:val="Bi"/>
            </w:pPr>
            <w:r>
              <w:t>建议配置岗位人数</w:t>
            </w:r>
          </w:p>
        </w:tc>
        <w:tc>
          <w:tcPr>
            <w:tcW w:w="2287" w:type="pct"/>
            <w:shd w:val="clear" w:color="auto" w:fill="auto"/>
            <w:vAlign w:val="center"/>
          </w:tcPr>
          <w:p w:rsidR="00E36CCE" w:rsidRDefault="00E36CCE" w:rsidP="00161E45">
            <w:pPr>
              <w:pStyle w:val="Bi"/>
            </w:pPr>
            <w:r>
              <w:t>基</w:t>
            </w:r>
            <w:bookmarkStart w:id="21" w:name="_GoBack"/>
            <w:bookmarkEnd w:id="21"/>
            <w:r>
              <w:t>本要求</w:t>
            </w:r>
          </w:p>
        </w:tc>
        <w:tc>
          <w:tcPr>
            <w:tcW w:w="444" w:type="pct"/>
            <w:shd w:val="clear" w:color="auto" w:fill="auto"/>
            <w:vAlign w:val="center"/>
          </w:tcPr>
          <w:p w:rsidR="00E36CCE" w:rsidRDefault="00E36CCE" w:rsidP="00161E45">
            <w:pPr>
              <w:pStyle w:val="Bi"/>
            </w:pPr>
            <w:r>
              <w:t>备注</w:t>
            </w:r>
          </w:p>
        </w:tc>
      </w:tr>
      <w:tr w:rsidR="00E36CCE" w:rsidTr="00161E45">
        <w:trPr>
          <w:trHeight w:val="545"/>
        </w:trPr>
        <w:tc>
          <w:tcPr>
            <w:tcW w:w="423" w:type="pct"/>
            <w:shd w:val="clear" w:color="auto" w:fill="auto"/>
            <w:vAlign w:val="center"/>
          </w:tcPr>
          <w:p w:rsidR="00E36CCE" w:rsidRDefault="00E36CCE" w:rsidP="00161E45">
            <w:pPr>
              <w:pStyle w:val="Bi3"/>
              <w:rPr>
                <w:color w:val="auto"/>
              </w:rPr>
            </w:pPr>
            <w:r>
              <w:rPr>
                <w:rFonts w:hint="eastAsia"/>
                <w:color w:val="auto"/>
              </w:rPr>
              <w:t>1</w:t>
            </w:r>
          </w:p>
        </w:tc>
        <w:tc>
          <w:tcPr>
            <w:tcW w:w="1141" w:type="pct"/>
            <w:shd w:val="clear" w:color="auto" w:fill="auto"/>
            <w:vAlign w:val="center"/>
          </w:tcPr>
          <w:p w:rsidR="00E36CCE" w:rsidRDefault="00E36CCE" w:rsidP="00161E45">
            <w:pPr>
              <w:pStyle w:val="Bi3"/>
              <w:rPr>
                <w:color w:val="auto"/>
              </w:rPr>
            </w:pPr>
            <w:r>
              <w:rPr>
                <w:rFonts w:hint="eastAsia"/>
                <w:color w:val="auto"/>
              </w:rPr>
              <w:t>项目经理</w:t>
            </w:r>
          </w:p>
        </w:tc>
        <w:tc>
          <w:tcPr>
            <w:tcW w:w="705" w:type="pct"/>
            <w:shd w:val="clear" w:color="auto" w:fill="auto"/>
            <w:vAlign w:val="center"/>
          </w:tcPr>
          <w:p w:rsidR="00E36CCE" w:rsidRDefault="00E36CCE" w:rsidP="00161E45">
            <w:pPr>
              <w:pStyle w:val="Bi3"/>
              <w:rPr>
                <w:color w:val="auto"/>
              </w:rPr>
            </w:pPr>
            <w:r>
              <w:rPr>
                <w:color w:val="auto"/>
              </w:rPr>
              <w:t>1</w:t>
            </w:r>
            <w:r>
              <w:rPr>
                <w:rFonts w:hint="eastAsia"/>
                <w:color w:val="auto"/>
              </w:rPr>
              <w:t>人</w:t>
            </w:r>
          </w:p>
        </w:tc>
        <w:tc>
          <w:tcPr>
            <w:tcW w:w="2287" w:type="pct"/>
            <w:shd w:val="clear" w:color="auto" w:fill="auto"/>
            <w:vAlign w:val="center"/>
          </w:tcPr>
          <w:p w:rsidR="00E36CCE" w:rsidRDefault="00E36CCE" w:rsidP="00161E45">
            <w:pPr>
              <w:pStyle w:val="Bi3"/>
              <w:rPr>
                <w:color w:val="auto"/>
              </w:rPr>
            </w:pPr>
            <w:r>
              <w:rPr>
                <w:rFonts w:hint="eastAsia"/>
                <w:color w:val="auto"/>
              </w:rPr>
              <w:t>具备相关工作经验，具备信息系统项目管理师证书</w:t>
            </w:r>
          </w:p>
        </w:tc>
        <w:tc>
          <w:tcPr>
            <w:tcW w:w="444" w:type="pct"/>
            <w:shd w:val="clear" w:color="auto" w:fill="auto"/>
            <w:vAlign w:val="center"/>
          </w:tcPr>
          <w:p w:rsidR="00E36CCE" w:rsidRDefault="00E36CCE" w:rsidP="00161E45">
            <w:pPr>
              <w:pStyle w:val="Bi3"/>
              <w:rPr>
                <w:color w:val="auto"/>
              </w:rPr>
            </w:pPr>
          </w:p>
        </w:tc>
      </w:tr>
      <w:tr w:rsidR="00E36CCE" w:rsidTr="00161E45">
        <w:trPr>
          <w:trHeight w:val="545"/>
        </w:trPr>
        <w:tc>
          <w:tcPr>
            <w:tcW w:w="423" w:type="pct"/>
            <w:shd w:val="clear" w:color="auto" w:fill="auto"/>
            <w:vAlign w:val="center"/>
          </w:tcPr>
          <w:p w:rsidR="00E36CCE" w:rsidRDefault="00E36CCE" w:rsidP="00161E45">
            <w:pPr>
              <w:pStyle w:val="Bi3"/>
              <w:rPr>
                <w:color w:val="auto"/>
              </w:rPr>
            </w:pPr>
            <w:r>
              <w:rPr>
                <w:color w:val="auto"/>
              </w:rPr>
              <w:t>2</w:t>
            </w:r>
          </w:p>
        </w:tc>
        <w:tc>
          <w:tcPr>
            <w:tcW w:w="1141" w:type="pct"/>
            <w:shd w:val="clear" w:color="auto" w:fill="auto"/>
            <w:vAlign w:val="center"/>
          </w:tcPr>
          <w:p w:rsidR="00E36CCE" w:rsidRDefault="00E36CCE" w:rsidP="00161E45">
            <w:pPr>
              <w:pStyle w:val="Bi3"/>
              <w:rPr>
                <w:color w:val="auto"/>
              </w:rPr>
            </w:pPr>
            <w:r>
              <w:rPr>
                <w:rFonts w:hint="eastAsia"/>
                <w:color w:val="auto"/>
              </w:rPr>
              <w:t>产品经理</w:t>
            </w:r>
          </w:p>
        </w:tc>
        <w:tc>
          <w:tcPr>
            <w:tcW w:w="705" w:type="pct"/>
            <w:shd w:val="clear" w:color="auto" w:fill="auto"/>
            <w:vAlign w:val="center"/>
          </w:tcPr>
          <w:p w:rsidR="00E36CCE" w:rsidRDefault="00E36CCE" w:rsidP="00161E45">
            <w:pPr>
              <w:pStyle w:val="Bi3"/>
              <w:rPr>
                <w:color w:val="auto"/>
              </w:rPr>
            </w:pPr>
            <w:r>
              <w:rPr>
                <w:color w:val="auto"/>
              </w:rPr>
              <w:t>1</w:t>
            </w:r>
            <w:r>
              <w:rPr>
                <w:rFonts w:hint="eastAsia"/>
                <w:color w:val="auto"/>
              </w:rPr>
              <w:t>人</w:t>
            </w:r>
          </w:p>
        </w:tc>
        <w:tc>
          <w:tcPr>
            <w:tcW w:w="2287" w:type="pct"/>
            <w:shd w:val="clear" w:color="auto" w:fill="auto"/>
            <w:vAlign w:val="center"/>
          </w:tcPr>
          <w:p w:rsidR="00E36CCE" w:rsidRDefault="00E36CCE" w:rsidP="00161E45">
            <w:pPr>
              <w:pStyle w:val="Bi3"/>
              <w:rPr>
                <w:color w:val="auto"/>
              </w:rPr>
            </w:pPr>
            <w:r>
              <w:rPr>
                <w:rFonts w:hint="eastAsia"/>
                <w:color w:val="auto"/>
              </w:rPr>
              <w:t>具备相关工作经验</w:t>
            </w:r>
          </w:p>
        </w:tc>
        <w:tc>
          <w:tcPr>
            <w:tcW w:w="444" w:type="pct"/>
            <w:shd w:val="clear" w:color="auto" w:fill="auto"/>
            <w:vAlign w:val="center"/>
          </w:tcPr>
          <w:p w:rsidR="00E36CCE" w:rsidRDefault="00E36CCE" w:rsidP="00161E45">
            <w:pPr>
              <w:pStyle w:val="Bi3"/>
              <w:rPr>
                <w:color w:val="auto"/>
              </w:rPr>
            </w:pPr>
          </w:p>
        </w:tc>
      </w:tr>
      <w:tr w:rsidR="00E36CCE" w:rsidTr="00161E45">
        <w:trPr>
          <w:trHeight w:val="545"/>
        </w:trPr>
        <w:tc>
          <w:tcPr>
            <w:tcW w:w="423" w:type="pct"/>
            <w:shd w:val="clear" w:color="auto" w:fill="auto"/>
            <w:vAlign w:val="center"/>
          </w:tcPr>
          <w:p w:rsidR="00E36CCE" w:rsidRDefault="00E36CCE" w:rsidP="00161E45">
            <w:pPr>
              <w:pStyle w:val="Bi3"/>
              <w:rPr>
                <w:color w:val="auto"/>
              </w:rPr>
            </w:pPr>
            <w:r>
              <w:rPr>
                <w:color w:val="auto"/>
              </w:rPr>
              <w:t>3</w:t>
            </w:r>
          </w:p>
        </w:tc>
        <w:tc>
          <w:tcPr>
            <w:tcW w:w="1141" w:type="pct"/>
            <w:shd w:val="clear" w:color="auto" w:fill="auto"/>
            <w:vAlign w:val="center"/>
          </w:tcPr>
          <w:p w:rsidR="00E36CCE" w:rsidRDefault="00E36CCE" w:rsidP="00161E45">
            <w:pPr>
              <w:pStyle w:val="Bi3"/>
              <w:rPr>
                <w:color w:val="auto"/>
              </w:rPr>
            </w:pPr>
            <w:r>
              <w:rPr>
                <w:color w:val="auto"/>
              </w:rPr>
              <w:t>UI设计师</w:t>
            </w:r>
          </w:p>
        </w:tc>
        <w:tc>
          <w:tcPr>
            <w:tcW w:w="705" w:type="pct"/>
            <w:shd w:val="clear" w:color="auto" w:fill="auto"/>
            <w:vAlign w:val="center"/>
          </w:tcPr>
          <w:p w:rsidR="00E36CCE" w:rsidRDefault="00E36CCE" w:rsidP="00161E45">
            <w:pPr>
              <w:pStyle w:val="Bi3"/>
              <w:rPr>
                <w:color w:val="auto"/>
              </w:rPr>
            </w:pPr>
            <w:r>
              <w:rPr>
                <w:color w:val="auto"/>
              </w:rPr>
              <w:t>1</w:t>
            </w:r>
            <w:r>
              <w:rPr>
                <w:rFonts w:hint="eastAsia"/>
                <w:color w:val="auto"/>
              </w:rPr>
              <w:t>人</w:t>
            </w:r>
          </w:p>
        </w:tc>
        <w:tc>
          <w:tcPr>
            <w:tcW w:w="2287" w:type="pct"/>
            <w:shd w:val="clear" w:color="auto" w:fill="auto"/>
            <w:vAlign w:val="center"/>
          </w:tcPr>
          <w:p w:rsidR="00E36CCE" w:rsidRDefault="00E36CCE" w:rsidP="00161E45">
            <w:pPr>
              <w:pStyle w:val="Bi3"/>
              <w:rPr>
                <w:color w:val="auto"/>
              </w:rPr>
            </w:pPr>
            <w:r>
              <w:rPr>
                <w:rFonts w:hint="eastAsia"/>
                <w:color w:val="auto"/>
              </w:rPr>
              <w:t>具备相关工作经验</w:t>
            </w:r>
          </w:p>
        </w:tc>
        <w:tc>
          <w:tcPr>
            <w:tcW w:w="444" w:type="pct"/>
            <w:shd w:val="clear" w:color="auto" w:fill="auto"/>
            <w:vAlign w:val="center"/>
          </w:tcPr>
          <w:p w:rsidR="00E36CCE" w:rsidRDefault="00E36CCE" w:rsidP="00161E45">
            <w:pPr>
              <w:pStyle w:val="Bi3"/>
              <w:rPr>
                <w:color w:val="auto"/>
              </w:rPr>
            </w:pPr>
          </w:p>
        </w:tc>
      </w:tr>
      <w:tr w:rsidR="00E36CCE" w:rsidTr="00161E45">
        <w:trPr>
          <w:trHeight w:val="545"/>
        </w:trPr>
        <w:tc>
          <w:tcPr>
            <w:tcW w:w="423" w:type="pct"/>
            <w:shd w:val="clear" w:color="auto" w:fill="auto"/>
            <w:vAlign w:val="center"/>
          </w:tcPr>
          <w:p w:rsidR="00E36CCE" w:rsidRDefault="00E36CCE" w:rsidP="00161E45">
            <w:pPr>
              <w:pStyle w:val="Bi3"/>
              <w:rPr>
                <w:color w:val="auto"/>
              </w:rPr>
            </w:pPr>
            <w:r>
              <w:rPr>
                <w:color w:val="auto"/>
              </w:rPr>
              <w:t>4</w:t>
            </w:r>
          </w:p>
        </w:tc>
        <w:tc>
          <w:tcPr>
            <w:tcW w:w="1141" w:type="pct"/>
            <w:shd w:val="clear" w:color="auto" w:fill="auto"/>
            <w:vAlign w:val="center"/>
          </w:tcPr>
          <w:p w:rsidR="00E36CCE" w:rsidRDefault="00E36CCE" w:rsidP="00161E45">
            <w:pPr>
              <w:pStyle w:val="Bi3"/>
              <w:rPr>
                <w:color w:val="auto"/>
              </w:rPr>
            </w:pPr>
            <w:r>
              <w:rPr>
                <w:rFonts w:hint="eastAsia"/>
                <w:color w:val="auto"/>
              </w:rPr>
              <w:t>软件开发工程师</w:t>
            </w:r>
          </w:p>
        </w:tc>
        <w:tc>
          <w:tcPr>
            <w:tcW w:w="705" w:type="pct"/>
            <w:shd w:val="clear" w:color="auto" w:fill="auto"/>
            <w:vAlign w:val="center"/>
          </w:tcPr>
          <w:p w:rsidR="00E36CCE" w:rsidRDefault="00E36CCE" w:rsidP="00161E45">
            <w:pPr>
              <w:pStyle w:val="Bi3"/>
              <w:rPr>
                <w:color w:val="auto"/>
              </w:rPr>
            </w:pPr>
            <w:r>
              <w:rPr>
                <w:color w:val="auto"/>
              </w:rPr>
              <w:t>3</w:t>
            </w:r>
            <w:r>
              <w:rPr>
                <w:rFonts w:hint="eastAsia"/>
                <w:color w:val="auto"/>
              </w:rPr>
              <w:t>人</w:t>
            </w:r>
          </w:p>
        </w:tc>
        <w:tc>
          <w:tcPr>
            <w:tcW w:w="2287" w:type="pct"/>
            <w:shd w:val="clear" w:color="auto" w:fill="auto"/>
            <w:vAlign w:val="center"/>
          </w:tcPr>
          <w:p w:rsidR="00E36CCE" w:rsidRDefault="00E36CCE" w:rsidP="00161E45">
            <w:pPr>
              <w:pStyle w:val="Bi3"/>
              <w:rPr>
                <w:color w:val="auto"/>
              </w:rPr>
            </w:pPr>
            <w:r>
              <w:rPr>
                <w:rFonts w:hint="eastAsia"/>
                <w:color w:val="auto"/>
              </w:rPr>
              <w:t>具备相关工作经验</w:t>
            </w:r>
          </w:p>
        </w:tc>
        <w:tc>
          <w:tcPr>
            <w:tcW w:w="444" w:type="pct"/>
            <w:shd w:val="clear" w:color="auto" w:fill="auto"/>
            <w:vAlign w:val="center"/>
          </w:tcPr>
          <w:p w:rsidR="00E36CCE" w:rsidRDefault="00E36CCE" w:rsidP="00161E45">
            <w:pPr>
              <w:pStyle w:val="Bi3"/>
              <w:rPr>
                <w:color w:val="auto"/>
              </w:rPr>
            </w:pPr>
          </w:p>
        </w:tc>
      </w:tr>
      <w:tr w:rsidR="00E36CCE" w:rsidTr="00161E45">
        <w:trPr>
          <w:trHeight w:val="545"/>
        </w:trPr>
        <w:tc>
          <w:tcPr>
            <w:tcW w:w="423" w:type="pct"/>
            <w:shd w:val="clear" w:color="auto" w:fill="auto"/>
            <w:vAlign w:val="center"/>
          </w:tcPr>
          <w:p w:rsidR="00E36CCE" w:rsidRDefault="00E36CCE" w:rsidP="00161E45">
            <w:pPr>
              <w:pStyle w:val="Bi3"/>
              <w:rPr>
                <w:color w:val="auto"/>
              </w:rPr>
            </w:pPr>
            <w:r>
              <w:rPr>
                <w:color w:val="auto"/>
              </w:rPr>
              <w:t>5</w:t>
            </w:r>
          </w:p>
        </w:tc>
        <w:tc>
          <w:tcPr>
            <w:tcW w:w="1141" w:type="pct"/>
            <w:shd w:val="clear" w:color="auto" w:fill="auto"/>
            <w:vAlign w:val="center"/>
          </w:tcPr>
          <w:p w:rsidR="00E36CCE" w:rsidRDefault="00E36CCE" w:rsidP="00161E45">
            <w:pPr>
              <w:pStyle w:val="Bi3"/>
              <w:rPr>
                <w:color w:val="auto"/>
              </w:rPr>
            </w:pPr>
            <w:r>
              <w:rPr>
                <w:color w:val="auto"/>
              </w:rPr>
              <w:t>软件测试工程师</w:t>
            </w:r>
          </w:p>
        </w:tc>
        <w:tc>
          <w:tcPr>
            <w:tcW w:w="705" w:type="pct"/>
            <w:shd w:val="clear" w:color="auto" w:fill="auto"/>
            <w:vAlign w:val="center"/>
          </w:tcPr>
          <w:p w:rsidR="00E36CCE" w:rsidRDefault="00E36CCE" w:rsidP="00161E45">
            <w:pPr>
              <w:pStyle w:val="Bi3"/>
              <w:rPr>
                <w:color w:val="auto"/>
              </w:rPr>
            </w:pPr>
            <w:r>
              <w:rPr>
                <w:color w:val="auto"/>
              </w:rPr>
              <w:t>1</w:t>
            </w:r>
            <w:r>
              <w:rPr>
                <w:rFonts w:hint="eastAsia"/>
                <w:color w:val="auto"/>
              </w:rPr>
              <w:t>人</w:t>
            </w:r>
          </w:p>
        </w:tc>
        <w:tc>
          <w:tcPr>
            <w:tcW w:w="2287" w:type="pct"/>
            <w:shd w:val="clear" w:color="auto" w:fill="auto"/>
            <w:vAlign w:val="center"/>
          </w:tcPr>
          <w:p w:rsidR="00E36CCE" w:rsidRDefault="00E36CCE" w:rsidP="00161E45">
            <w:pPr>
              <w:pStyle w:val="Bi3"/>
              <w:rPr>
                <w:color w:val="auto"/>
              </w:rPr>
            </w:pPr>
            <w:r>
              <w:rPr>
                <w:rFonts w:hint="eastAsia"/>
                <w:color w:val="auto"/>
              </w:rPr>
              <w:t>具备相关工作经验</w:t>
            </w:r>
          </w:p>
        </w:tc>
        <w:tc>
          <w:tcPr>
            <w:tcW w:w="444" w:type="pct"/>
            <w:shd w:val="clear" w:color="auto" w:fill="auto"/>
            <w:vAlign w:val="center"/>
          </w:tcPr>
          <w:p w:rsidR="00E36CCE" w:rsidRDefault="00E36CCE" w:rsidP="00161E45">
            <w:pPr>
              <w:pStyle w:val="Bi3"/>
              <w:rPr>
                <w:color w:val="auto"/>
              </w:rPr>
            </w:pPr>
          </w:p>
        </w:tc>
      </w:tr>
      <w:tr w:rsidR="00E36CCE" w:rsidTr="00161E45">
        <w:trPr>
          <w:trHeight w:val="545"/>
        </w:trPr>
        <w:tc>
          <w:tcPr>
            <w:tcW w:w="423" w:type="pct"/>
            <w:shd w:val="clear" w:color="auto" w:fill="auto"/>
            <w:vAlign w:val="center"/>
          </w:tcPr>
          <w:p w:rsidR="00E36CCE" w:rsidRDefault="00E36CCE" w:rsidP="00161E45">
            <w:pPr>
              <w:pStyle w:val="Bi3"/>
              <w:rPr>
                <w:color w:val="auto"/>
              </w:rPr>
            </w:pPr>
            <w:r>
              <w:rPr>
                <w:color w:val="auto"/>
              </w:rPr>
              <w:t>6</w:t>
            </w:r>
          </w:p>
        </w:tc>
        <w:tc>
          <w:tcPr>
            <w:tcW w:w="1141" w:type="pct"/>
            <w:shd w:val="clear" w:color="auto" w:fill="auto"/>
            <w:vAlign w:val="center"/>
          </w:tcPr>
          <w:p w:rsidR="00E36CCE" w:rsidRDefault="00E36CCE" w:rsidP="00161E45">
            <w:pPr>
              <w:pStyle w:val="Bi3"/>
              <w:rPr>
                <w:color w:val="auto"/>
              </w:rPr>
            </w:pPr>
            <w:r>
              <w:rPr>
                <w:rFonts w:hint="eastAsia"/>
                <w:color w:val="auto"/>
              </w:rPr>
              <w:t>实施工程师（含售后技术服务人员）</w:t>
            </w:r>
          </w:p>
        </w:tc>
        <w:tc>
          <w:tcPr>
            <w:tcW w:w="705" w:type="pct"/>
            <w:shd w:val="clear" w:color="auto" w:fill="auto"/>
            <w:vAlign w:val="center"/>
          </w:tcPr>
          <w:p w:rsidR="00E36CCE" w:rsidRDefault="00E36CCE" w:rsidP="00161E45">
            <w:pPr>
              <w:pStyle w:val="Bi3"/>
              <w:rPr>
                <w:color w:val="auto"/>
              </w:rPr>
            </w:pPr>
            <w:r>
              <w:rPr>
                <w:color w:val="auto"/>
              </w:rPr>
              <w:t>2</w:t>
            </w:r>
            <w:r>
              <w:rPr>
                <w:rFonts w:hint="eastAsia"/>
                <w:color w:val="auto"/>
              </w:rPr>
              <w:t>人</w:t>
            </w:r>
          </w:p>
        </w:tc>
        <w:tc>
          <w:tcPr>
            <w:tcW w:w="2287" w:type="pct"/>
            <w:shd w:val="clear" w:color="auto" w:fill="auto"/>
            <w:vAlign w:val="center"/>
          </w:tcPr>
          <w:p w:rsidR="00E36CCE" w:rsidRDefault="00E36CCE" w:rsidP="00161E45">
            <w:pPr>
              <w:pStyle w:val="Bi3"/>
              <w:rPr>
                <w:color w:val="auto"/>
              </w:rPr>
            </w:pPr>
            <w:r>
              <w:rPr>
                <w:rFonts w:hint="eastAsia"/>
                <w:color w:val="auto"/>
              </w:rPr>
              <w:t>具备相关工作经验</w:t>
            </w:r>
          </w:p>
        </w:tc>
        <w:tc>
          <w:tcPr>
            <w:tcW w:w="444" w:type="pct"/>
            <w:shd w:val="clear" w:color="auto" w:fill="auto"/>
            <w:vAlign w:val="center"/>
          </w:tcPr>
          <w:p w:rsidR="00E36CCE" w:rsidRDefault="00E36CCE" w:rsidP="00161E45">
            <w:pPr>
              <w:pStyle w:val="Bi3"/>
              <w:rPr>
                <w:color w:val="auto"/>
              </w:rPr>
            </w:pPr>
          </w:p>
        </w:tc>
      </w:tr>
      <w:tr w:rsidR="00E36CCE" w:rsidTr="00161E45">
        <w:trPr>
          <w:trHeight w:val="545"/>
        </w:trPr>
        <w:tc>
          <w:tcPr>
            <w:tcW w:w="1564" w:type="pct"/>
            <w:gridSpan w:val="2"/>
            <w:shd w:val="clear" w:color="auto" w:fill="auto"/>
            <w:vAlign w:val="center"/>
          </w:tcPr>
          <w:p w:rsidR="00E36CCE" w:rsidRDefault="00E36CCE" w:rsidP="00161E45">
            <w:pPr>
              <w:pStyle w:val="Bi3"/>
              <w:rPr>
                <w:color w:val="auto"/>
              </w:rPr>
            </w:pPr>
            <w:r>
              <w:rPr>
                <w:color w:val="auto"/>
              </w:rPr>
              <w:t>合计</w:t>
            </w:r>
          </w:p>
        </w:tc>
        <w:tc>
          <w:tcPr>
            <w:tcW w:w="705" w:type="pct"/>
            <w:shd w:val="clear" w:color="auto" w:fill="auto"/>
            <w:vAlign w:val="center"/>
          </w:tcPr>
          <w:p w:rsidR="00E36CCE" w:rsidRDefault="00E36CCE" w:rsidP="00161E45">
            <w:pPr>
              <w:pStyle w:val="Bi3"/>
              <w:rPr>
                <w:color w:val="auto"/>
              </w:rPr>
            </w:pPr>
            <w:r>
              <w:rPr>
                <w:color w:val="auto"/>
              </w:rPr>
              <w:t>9</w:t>
            </w:r>
            <w:r>
              <w:rPr>
                <w:rFonts w:hint="eastAsia"/>
                <w:color w:val="auto"/>
              </w:rPr>
              <w:t>人</w:t>
            </w:r>
          </w:p>
        </w:tc>
        <w:tc>
          <w:tcPr>
            <w:tcW w:w="2287" w:type="pct"/>
            <w:shd w:val="clear" w:color="auto" w:fill="auto"/>
            <w:vAlign w:val="center"/>
          </w:tcPr>
          <w:p w:rsidR="00E36CCE" w:rsidRDefault="00E36CCE" w:rsidP="00161E45">
            <w:pPr>
              <w:pStyle w:val="Bi3"/>
              <w:rPr>
                <w:color w:val="auto"/>
              </w:rPr>
            </w:pPr>
          </w:p>
        </w:tc>
        <w:tc>
          <w:tcPr>
            <w:tcW w:w="444" w:type="pct"/>
            <w:shd w:val="clear" w:color="auto" w:fill="auto"/>
            <w:vAlign w:val="center"/>
          </w:tcPr>
          <w:p w:rsidR="00E36CCE" w:rsidRDefault="00E36CCE" w:rsidP="00161E45">
            <w:pPr>
              <w:pStyle w:val="Bi3"/>
              <w:rPr>
                <w:color w:val="auto"/>
              </w:rPr>
            </w:pPr>
          </w:p>
        </w:tc>
      </w:tr>
      <w:tr w:rsidR="00E36CCE" w:rsidTr="00161E45">
        <w:trPr>
          <w:trHeight w:val="545"/>
        </w:trPr>
        <w:tc>
          <w:tcPr>
            <w:tcW w:w="1" w:type="pct"/>
            <w:gridSpan w:val="5"/>
            <w:shd w:val="clear" w:color="auto" w:fill="auto"/>
            <w:vAlign w:val="center"/>
          </w:tcPr>
          <w:p w:rsidR="00E36CCE" w:rsidRDefault="00E36CCE" w:rsidP="00161E45">
            <w:pPr>
              <w:rPr>
                <w:rFonts w:ascii="宋体" w:hAnsi="宋体" w:cs="宋体"/>
                <w:kern w:val="0"/>
                <w:sz w:val="22"/>
              </w:rPr>
            </w:pPr>
            <w:r>
              <w:rPr>
                <w:rFonts w:ascii="宋体" w:hAnsi="宋体" w:cs="宋体" w:hint="eastAsia"/>
                <w:kern w:val="0"/>
                <w:sz w:val="22"/>
              </w:rPr>
              <w:t>备注：</w:t>
            </w:r>
          </w:p>
          <w:p w:rsidR="00E36CCE" w:rsidRDefault="00E36CCE" w:rsidP="00E36CCE">
            <w:pPr>
              <w:numPr>
                <w:ilvl w:val="0"/>
                <w:numId w:val="2"/>
              </w:numPr>
              <w:suppressAutoHyphens/>
              <w:spacing w:line="240" w:lineRule="auto"/>
              <w:rPr>
                <w:rFonts w:ascii="宋体" w:hAnsi="宋体" w:cs="宋体"/>
                <w:b/>
                <w:kern w:val="1"/>
                <w:sz w:val="22"/>
              </w:rPr>
            </w:pPr>
            <w:r>
              <w:rPr>
                <w:rFonts w:ascii="宋体" w:hAnsi="宋体" w:cs="宋体" w:hint="eastAsia"/>
                <w:b/>
                <w:kern w:val="0"/>
                <w:sz w:val="22"/>
              </w:rPr>
              <w:t>项目经理为主要人员，</w:t>
            </w:r>
            <w:r>
              <w:rPr>
                <w:rFonts w:ascii="宋体" w:hAnsi="宋体" w:cs="宋体" w:hint="eastAsia"/>
                <w:kern w:val="1"/>
                <w:sz w:val="22"/>
              </w:rPr>
              <w:t>提供在职证明材料、</w:t>
            </w:r>
            <w:r>
              <w:rPr>
                <w:rFonts w:hint="eastAsia"/>
              </w:rPr>
              <w:t>信息系统项目管理师证书</w:t>
            </w:r>
            <w:r>
              <w:rPr>
                <w:rFonts w:ascii="宋体" w:hAnsi="宋体" w:cs="宋体" w:hint="eastAsia"/>
                <w:b/>
                <w:kern w:val="0"/>
                <w:sz w:val="22"/>
              </w:rPr>
              <w:t>。</w:t>
            </w:r>
          </w:p>
          <w:p w:rsidR="00E36CCE" w:rsidRDefault="00E36CCE" w:rsidP="00E36CCE">
            <w:pPr>
              <w:numPr>
                <w:ilvl w:val="0"/>
                <w:numId w:val="2"/>
              </w:numPr>
              <w:suppressAutoHyphens/>
              <w:spacing w:line="240" w:lineRule="auto"/>
              <w:rPr>
                <w:rFonts w:ascii="宋体" w:hAnsi="宋体"/>
                <w:kern w:val="1"/>
                <w:sz w:val="22"/>
              </w:rPr>
            </w:pPr>
            <w:r>
              <w:rPr>
                <w:rFonts w:ascii="宋体" w:hAnsi="宋体" w:hint="eastAsia"/>
                <w:kern w:val="1"/>
                <w:sz w:val="22"/>
              </w:rPr>
              <w:t>服务团队应保持人员稳定，且具有良好的沟通协调能力。</w:t>
            </w:r>
          </w:p>
          <w:p w:rsidR="00E36CCE" w:rsidRDefault="00E36CCE" w:rsidP="00E36CCE">
            <w:pPr>
              <w:numPr>
                <w:ilvl w:val="0"/>
                <w:numId w:val="2"/>
              </w:numPr>
              <w:suppressAutoHyphens/>
              <w:spacing w:line="240" w:lineRule="auto"/>
              <w:rPr>
                <w:rFonts w:ascii="宋体" w:hAnsi="宋体"/>
                <w:kern w:val="1"/>
                <w:sz w:val="22"/>
              </w:rPr>
            </w:pPr>
            <w:r>
              <w:rPr>
                <w:rFonts w:ascii="宋体" w:hAnsi="宋体" w:hint="eastAsia"/>
                <w:kern w:val="1"/>
                <w:sz w:val="22"/>
              </w:rPr>
              <w:t>服务周期内，如发生人员变化，须经过采购人同意后可进行调整。</w:t>
            </w:r>
          </w:p>
        </w:tc>
      </w:tr>
    </w:tbl>
    <w:p w:rsidR="00E36CCE" w:rsidRDefault="00E36CCE" w:rsidP="00E36CCE">
      <w:pPr>
        <w:rPr>
          <w:sz w:val="22"/>
        </w:rPr>
      </w:pPr>
      <w:r>
        <w:rPr>
          <w:sz w:val="22"/>
        </w:rPr>
        <w:tab/>
        <w:t>7.8.2</w:t>
      </w:r>
      <w:r>
        <w:rPr>
          <w:sz w:val="22"/>
        </w:rPr>
        <w:t>人员具体要求</w:t>
      </w:r>
    </w:p>
    <w:p w:rsidR="00E36CCE" w:rsidRDefault="00E36CCE" w:rsidP="00E36CCE">
      <w:pPr>
        <w:rPr>
          <w:sz w:val="22"/>
        </w:rPr>
      </w:pPr>
      <w:r>
        <w:rPr>
          <w:sz w:val="22"/>
        </w:rPr>
        <w:tab/>
      </w:r>
      <w:r>
        <w:rPr>
          <w:rFonts w:hint="eastAsia"/>
          <w:sz w:val="22"/>
        </w:rPr>
        <w:t>为确保本项目顺利进行，供应商为本项目组建</w:t>
      </w:r>
      <w:r>
        <w:rPr>
          <w:rFonts w:hint="eastAsia"/>
          <w:sz w:val="22"/>
        </w:rPr>
        <w:t>9</w:t>
      </w:r>
      <w:r>
        <w:rPr>
          <w:rFonts w:hint="eastAsia"/>
          <w:sz w:val="22"/>
        </w:rPr>
        <w:t>人的项目研发团队，包括</w:t>
      </w:r>
      <w:r>
        <w:rPr>
          <w:rFonts w:hint="eastAsia"/>
          <w:sz w:val="22"/>
        </w:rPr>
        <w:t>1</w:t>
      </w:r>
      <w:r>
        <w:rPr>
          <w:rFonts w:hint="eastAsia"/>
          <w:sz w:val="22"/>
        </w:rPr>
        <w:t>位项目经理、</w:t>
      </w:r>
      <w:r>
        <w:rPr>
          <w:rFonts w:hint="eastAsia"/>
          <w:sz w:val="22"/>
        </w:rPr>
        <w:t>1</w:t>
      </w:r>
      <w:r>
        <w:rPr>
          <w:rFonts w:hint="eastAsia"/>
          <w:sz w:val="22"/>
        </w:rPr>
        <w:t>位产品经理、</w:t>
      </w:r>
      <w:r>
        <w:rPr>
          <w:rFonts w:hint="eastAsia"/>
          <w:sz w:val="22"/>
        </w:rPr>
        <w:t>1</w:t>
      </w:r>
      <w:r>
        <w:rPr>
          <w:rFonts w:hint="eastAsia"/>
          <w:sz w:val="22"/>
        </w:rPr>
        <w:t>位</w:t>
      </w:r>
      <w:r>
        <w:rPr>
          <w:rFonts w:hint="eastAsia"/>
          <w:sz w:val="22"/>
        </w:rPr>
        <w:t>UI</w:t>
      </w:r>
      <w:r>
        <w:rPr>
          <w:rFonts w:hint="eastAsia"/>
          <w:sz w:val="22"/>
        </w:rPr>
        <w:t>设计师、</w:t>
      </w:r>
      <w:r>
        <w:rPr>
          <w:rFonts w:hint="eastAsia"/>
          <w:sz w:val="22"/>
        </w:rPr>
        <w:t>3</w:t>
      </w:r>
      <w:r>
        <w:rPr>
          <w:rFonts w:hint="eastAsia"/>
          <w:sz w:val="22"/>
        </w:rPr>
        <w:t>位软件开发工程师、</w:t>
      </w:r>
      <w:r>
        <w:rPr>
          <w:rFonts w:hint="eastAsia"/>
          <w:sz w:val="22"/>
        </w:rPr>
        <w:t>1</w:t>
      </w:r>
      <w:r>
        <w:rPr>
          <w:rFonts w:hint="eastAsia"/>
          <w:sz w:val="22"/>
        </w:rPr>
        <w:t>软件测试工程师、</w:t>
      </w:r>
      <w:r>
        <w:rPr>
          <w:rFonts w:hint="eastAsia"/>
          <w:sz w:val="22"/>
        </w:rPr>
        <w:t>2</w:t>
      </w:r>
      <w:r>
        <w:rPr>
          <w:rFonts w:hint="eastAsia"/>
          <w:sz w:val="22"/>
        </w:rPr>
        <w:t>位实施工程师；培训、试运行期间团队成员（可与调研、开发、测试阶段人员重复）不少于</w:t>
      </w:r>
      <w:r>
        <w:rPr>
          <w:rFonts w:hint="eastAsia"/>
          <w:sz w:val="22"/>
        </w:rPr>
        <w:t>1</w:t>
      </w:r>
      <w:r>
        <w:rPr>
          <w:rFonts w:hint="eastAsia"/>
          <w:sz w:val="22"/>
        </w:rPr>
        <w:t>位软件开发工程师、</w:t>
      </w:r>
      <w:r>
        <w:rPr>
          <w:rFonts w:hint="eastAsia"/>
          <w:sz w:val="22"/>
        </w:rPr>
        <w:t>1</w:t>
      </w:r>
      <w:r>
        <w:rPr>
          <w:rFonts w:hint="eastAsia"/>
          <w:sz w:val="22"/>
        </w:rPr>
        <w:t>位实施工程师；系统免费维护期内（可与调研、开发、测试、培训、试运行阶段人重复）</w:t>
      </w:r>
      <w:r>
        <w:rPr>
          <w:rFonts w:hint="eastAsia"/>
          <w:sz w:val="22"/>
        </w:rPr>
        <w:t>1</w:t>
      </w:r>
      <w:r>
        <w:rPr>
          <w:rFonts w:hint="eastAsia"/>
          <w:sz w:val="22"/>
        </w:rPr>
        <w:t>位售后技术服务人员。</w:t>
      </w:r>
    </w:p>
    <w:p w:rsidR="00E36CCE" w:rsidRDefault="00E36CCE" w:rsidP="00E36CCE">
      <w:pPr>
        <w:ind w:firstLine="420"/>
        <w:rPr>
          <w:sz w:val="22"/>
        </w:rPr>
      </w:pPr>
      <w:r>
        <w:rPr>
          <w:rFonts w:hint="eastAsia"/>
          <w:sz w:val="22"/>
        </w:rPr>
        <w:t>供应商应充分考虑满足项目的建设要求，提出完整的项目管理、系统设计与开发、实施培训、项目验收、售后服务方案。明确实施磋商响应项目的人员配置管理计划，包括组织结构、项目负责人、组成人员及分工职责。</w:t>
      </w:r>
    </w:p>
    <w:p w:rsidR="00E36CCE" w:rsidRDefault="00E36CCE" w:rsidP="00E36CCE">
      <w:pPr>
        <w:ind w:firstLine="420"/>
        <w:rPr>
          <w:sz w:val="22"/>
        </w:rPr>
      </w:pPr>
      <w:r>
        <w:rPr>
          <w:rFonts w:hint="eastAsia"/>
          <w:sz w:val="22"/>
        </w:rPr>
        <w:t>成交供应商提供项目的详细工作日程表和人员配备方案，明确工作地点、起止时间，项目负责人及主要人员应与响应文件一致，并经采购人审核、批准。</w:t>
      </w:r>
    </w:p>
    <w:p w:rsidR="00E36CCE" w:rsidRDefault="00E36CCE" w:rsidP="00E36CCE">
      <w:pPr>
        <w:ind w:firstLineChars="192" w:firstLine="424"/>
        <w:outlineLvl w:val="2"/>
        <w:rPr>
          <w:b/>
          <w:sz w:val="22"/>
        </w:rPr>
      </w:pPr>
      <w:bookmarkStart w:id="22" w:name="_Toc190332489"/>
      <w:bookmarkStart w:id="23" w:name="_Toc497211605"/>
      <w:r>
        <w:rPr>
          <w:rFonts w:hint="eastAsia"/>
          <w:b/>
          <w:sz w:val="22"/>
        </w:rPr>
        <w:t>8</w:t>
      </w:r>
      <w:bookmarkEnd w:id="22"/>
      <w:bookmarkEnd w:id="23"/>
      <w:r>
        <w:rPr>
          <w:b/>
          <w:sz w:val="22"/>
        </w:rPr>
        <w:t>质量标准及验收要求</w:t>
      </w:r>
    </w:p>
    <w:p w:rsidR="00E36CCE" w:rsidRDefault="00E36CCE" w:rsidP="00E36CCE">
      <w:pPr>
        <w:ind w:firstLineChars="192" w:firstLine="422"/>
        <w:jc w:val="left"/>
        <w:rPr>
          <w:sz w:val="22"/>
        </w:rPr>
      </w:pPr>
      <w:r>
        <w:rPr>
          <w:rFonts w:hint="eastAsia"/>
          <w:sz w:val="22"/>
        </w:rPr>
        <w:t>8</w:t>
      </w:r>
      <w:r>
        <w:rPr>
          <w:sz w:val="22"/>
        </w:rPr>
        <w:t>.1</w:t>
      </w:r>
      <w:r>
        <w:rPr>
          <w:sz w:val="22"/>
        </w:rPr>
        <w:t>质量标准</w:t>
      </w:r>
    </w:p>
    <w:p w:rsidR="00E36CCE" w:rsidRDefault="00E36CCE" w:rsidP="00E36CCE">
      <w:pPr>
        <w:ind w:firstLineChars="192" w:firstLine="422"/>
        <w:jc w:val="left"/>
        <w:rPr>
          <w:sz w:val="22"/>
        </w:rPr>
      </w:pPr>
      <w:r>
        <w:rPr>
          <w:rFonts w:hint="eastAsia"/>
          <w:sz w:val="22"/>
        </w:rPr>
        <w:t>（</w:t>
      </w:r>
      <w:r>
        <w:rPr>
          <w:rFonts w:hint="eastAsia"/>
          <w:sz w:val="22"/>
        </w:rPr>
        <w:t>1</w:t>
      </w:r>
      <w:r>
        <w:rPr>
          <w:rFonts w:hint="eastAsia"/>
          <w:sz w:val="22"/>
        </w:rPr>
        <w:t>）成交供应商所交付软件系统应满足本项目合同文件明确的功能性、使用性要求。软件开发质量标准按照国家标准、磋商需求确定，上述标准不一致的，以严格的标准为准。没有国家标准、行业标准和企业标准的，按照通常标准或者符合磋商目的的特定标准确定。</w:t>
      </w:r>
    </w:p>
    <w:p w:rsidR="00E36CCE" w:rsidRDefault="00E36CCE" w:rsidP="00E36CCE">
      <w:pPr>
        <w:ind w:firstLineChars="192" w:firstLine="422"/>
        <w:jc w:val="left"/>
        <w:rPr>
          <w:sz w:val="22"/>
        </w:rPr>
      </w:pPr>
      <w:r>
        <w:rPr>
          <w:rFonts w:hint="eastAsia"/>
          <w:sz w:val="22"/>
        </w:rPr>
        <w:lastRenderedPageBreak/>
        <w:t>（</w:t>
      </w:r>
      <w:r>
        <w:rPr>
          <w:rFonts w:hint="eastAsia"/>
          <w:sz w:val="22"/>
        </w:rPr>
        <w:t>2</w:t>
      </w:r>
      <w:r>
        <w:rPr>
          <w:rFonts w:hint="eastAsia"/>
          <w:sz w:val="22"/>
        </w:rPr>
        <w:t>）成交供应商所交付的软件系统还应符合国家和上海市有关系统运行安全之规定。</w:t>
      </w:r>
    </w:p>
    <w:p w:rsidR="00E36CCE" w:rsidRDefault="00E36CCE" w:rsidP="00E36CCE">
      <w:pPr>
        <w:ind w:firstLineChars="192" w:firstLine="422"/>
        <w:jc w:val="left"/>
        <w:rPr>
          <w:sz w:val="22"/>
        </w:rPr>
      </w:pPr>
      <w:r>
        <w:rPr>
          <w:rFonts w:hint="eastAsia"/>
          <w:sz w:val="22"/>
        </w:rPr>
        <w:t>（</w:t>
      </w:r>
      <w:r>
        <w:rPr>
          <w:rFonts w:hint="eastAsia"/>
          <w:sz w:val="22"/>
        </w:rPr>
        <w:t>3</w:t>
      </w:r>
      <w:r>
        <w:rPr>
          <w:rFonts w:hint="eastAsia"/>
          <w:sz w:val="22"/>
        </w:rPr>
        <w:t>）在软件开发启动之前，成交供应商应根据采购人需求进一步进行项目应用调研与开发前分析，双方对现拟需求、磋商响应方案、运行目标及实施计划进行全面回顾与梳理，按实际可操作性进行必要调整，调整结果双方以合同附件形式增补生效。</w:t>
      </w:r>
    </w:p>
    <w:p w:rsidR="00E36CCE" w:rsidRDefault="00E36CCE" w:rsidP="00E36CCE">
      <w:pPr>
        <w:ind w:firstLineChars="192" w:firstLine="422"/>
        <w:jc w:val="left"/>
        <w:rPr>
          <w:sz w:val="22"/>
        </w:rPr>
      </w:pPr>
      <w:r>
        <w:rPr>
          <w:rFonts w:hint="eastAsia"/>
          <w:sz w:val="22"/>
        </w:rPr>
        <w:t>8</w:t>
      </w:r>
      <w:r>
        <w:rPr>
          <w:sz w:val="22"/>
        </w:rPr>
        <w:t>.2</w:t>
      </w:r>
      <w:r>
        <w:rPr>
          <w:sz w:val="22"/>
        </w:rPr>
        <w:t>验收要求</w:t>
      </w:r>
    </w:p>
    <w:p w:rsidR="00E36CCE" w:rsidRDefault="00E36CCE" w:rsidP="00E36CCE">
      <w:pPr>
        <w:ind w:firstLineChars="192" w:firstLine="422"/>
        <w:jc w:val="left"/>
        <w:rPr>
          <w:sz w:val="22"/>
        </w:rPr>
      </w:pPr>
      <w:r>
        <w:rPr>
          <w:rFonts w:hint="eastAsia"/>
          <w:sz w:val="22"/>
        </w:rPr>
        <w:t>（</w:t>
      </w:r>
      <w:r>
        <w:rPr>
          <w:rFonts w:hint="eastAsia"/>
          <w:sz w:val="22"/>
        </w:rPr>
        <w:t>1</w:t>
      </w:r>
      <w:r>
        <w:rPr>
          <w:rFonts w:hint="eastAsia"/>
          <w:sz w:val="22"/>
        </w:rPr>
        <w:t>）验收标准：本项目采用现场运行、测试验收方式验收，验收标准以符合磋商文件、供应商的响应文件及相关附件所提供的功能性、使用性要求和采购人的要求为准。</w:t>
      </w:r>
    </w:p>
    <w:p w:rsidR="00E36CCE" w:rsidRDefault="00E36CCE" w:rsidP="00E36CCE">
      <w:pPr>
        <w:ind w:firstLineChars="192" w:firstLine="422"/>
        <w:jc w:val="left"/>
        <w:rPr>
          <w:sz w:val="22"/>
        </w:rPr>
      </w:pPr>
      <w:r>
        <w:rPr>
          <w:rFonts w:hint="eastAsia"/>
          <w:sz w:val="22"/>
        </w:rPr>
        <w:t>（</w:t>
      </w:r>
      <w:r>
        <w:rPr>
          <w:rFonts w:hint="eastAsia"/>
          <w:sz w:val="22"/>
        </w:rPr>
        <w:t>2</w:t>
      </w:r>
      <w:r>
        <w:rPr>
          <w:rFonts w:hint="eastAsia"/>
          <w:sz w:val="22"/>
        </w:rPr>
        <w:t>）软件开发完成并达到规定要求后，成交供应商应以书面方式通知采购人进行交付验收的规程与安排。采购人应当在接到通知的</w:t>
      </w:r>
      <w:r>
        <w:rPr>
          <w:rFonts w:hint="eastAsia"/>
          <w:sz w:val="22"/>
        </w:rPr>
        <w:t>5</w:t>
      </w:r>
      <w:r>
        <w:rPr>
          <w:rFonts w:hint="eastAsia"/>
          <w:sz w:val="22"/>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符合磋商文件中约定交付的规定。采购人有权委托第三方检测机构进行验收，对此成交供应商应当配合。</w:t>
      </w:r>
    </w:p>
    <w:p w:rsidR="00E36CCE" w:rsidRDefault="00E36CCE" w:rsidP="00E36CCE">
      <w:pPr>
        <w:ind w:firstLineChars="192" w:firstLine="422"/>
        <w:jc w:val="left"/>
        <w:rPr>
          <w:sz w:val="22"/>
        </w:rPr>
      </w:pPr>
      <w:r>
        <w:rPr>
          <w:rFonts w:hint="eastAsia"/>
          <w:sz w:val="22"/>
        </w:rPr>
        <w:t>（</w:t>
      </w:r>
      <w:r>
        <w:rPr>
          <w:rFonts w:hint="eastAsia"/>
          <w:sz w:val="22"/>
        </w:rPr>
        <w:t>3</w:t>
      </w:r>
      <w:r>
        <w:rPr>
          <w:rFonts w:hint="eastAsia"/>
          <w:sz w:val="22"/>
        </w:rPr>
        <w:t>）软件系统达到中期评估或验收评估条件后由成交供应商提出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验收通过。</w:t>
      </w:r>
    </w:p>
    <w:p w:rsidR="00E36CCE" w:rsidRDefault="00E36CCE" w:rsidP="00E36CCE">
      <w:pPr>
        <w:ind w:firstLineChars="192" w:firstLine="422"/>
        <w:jc w:val="left"/>
        <w:rPr>
          <w:sz w:val="22"/>
        </w:rPr>
      </w:pPr>
      <w:r>
        <w:rPr>
          <w:rFonts w:hint="eastAsia"/>
          <w:sz w:val="22"/>
        </w:rPr>
        <w:t>（</w:t>
      </w:r>
      <w:r>
        <w:rPr>
          <w:rFonts w:hint="eastAsia"/>
          <w:sz w:val="22"/>
        </w:rPr>
        <w:t>4</w:t>
      </w:r>
      <w:r>
        <w:rPr>
          <w:rFonts w:hint="eastAsia"/>
          <w:sz w:val="22"/>
        </w:rPr>
        <w:t>）验收分中期评估和验收评估。中期评估通过且系统试运行达到规定时间，中期评估遗留问题已解决，成交供应商确认系统具备正常运行条件，即通知采购人系统已准备就绪，等待验收评估。当系统通过运行测试时即验收评估完毕，采购人向成交供应商签发项目验收报告。</w:t>
      </w:r>
    </w:p>
    <w:p w:rsidR="00E36CCE" w:rsidRDefault="00E36CCE" w:rsidP="00E36CCE">
      <w:pPr>
        <w:ind w:firstLineChars="192" w:firstLine="422"/>
        <w:jc w:val="left"/>
        <w:rPr>
          <w:sz w:val="22"/>
        </w:rPr>
      </w:pPr>
      <w:r>
        <w:rPr>
          <w:rFonts w:hint="eastAsia"/>
          <w:sz w:val="22"/>
        </w:rPr>
        <w:t>（</w:t>
      </w:r>
      <w:r>
        <w:rPr>
          <w:rFonts w:hint="eastAsia"/>
          <w:sz w:val="22"/>
        </w:rPr>
        <w:t>5</w:t>
      </w:r>
      <w:r>
        <w:rPr>
          <w:rFonts w:hint="eastAsia"/>
          <w:sz w:val="22"/>
        </w:rPr>
        <w:t>）成交供应商应按照磋商文件、响应文件及其附件所约定的内容进行交付，所交付的文档与文件应当是可供人阅读的书面和电子文档。</w:t>
      </w:r>
    </w:p>
    <w:p w:rsidR="00E36CCE" w:rsidRDefault="00E36CCE" w:rsidP="00E36CCE">
      <w:pPr>
        <w:ind w:firstLineChars="192" w:firstLine="422"/>
        <w:jc w:val="left"/>
        <w:rPr>
          <w:sz w:val="22"/>
        </w:rPr>
      </w:pPr>
      <w:r>
        <w:rPr>
          <w:rFonts w:hint="eastAsia"/>
          <w:sz w:val="22"/>
        </w:rPr>
        <w:t>（</w:t>
      </w:r>
      <w:r>
        <w:rPr>
          <w:rFonts w:hint="eastAsia"/>
          <w:sz w:val="22"/>
        </w:rPr>
        <w:t>6</w:t>
      </w:r>
      <w:r>
        <w:rPr>
          <w:rFonts w:hint="eastAsia"/>
          <w:sz w:val="22"/>
        </w:rPr>
        <w:t>）采购人在本项目交付后，应当在</w:t>
      </w:r>
      <w:r>
        <w:rPr>
          <w:rFonts w:hint="eastAsia"/>
          <w:sz w:val="22"/>
        </w:rPr>
        <w:t>5</w:t>
      </w:r>
      <w:r>
        <w:rPr>
          <w:rFonts w:hint="eastAsia"/>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rsidR="00E36CCE" w:rsidRDefault="00E36CCE" w:rsidP="00E36CCE">
      <w:pPr>
        <w:ind w:firstLineChars="192" w:firstLine="422"/>
        <w:jc w:val="left"/>
        <w:rPr>
          <w:sz w:val="22"/>
        </w:rPr>
      </w:pPr>
      <w:r>
        <w:rPr>
          <w:rFonts w:hint="eastAsia"/>
          <w:sz w:val="22"/>
        </w:rPr>
        <w:t>（</w:t>
      </w:r>
      <w:r>
        <w:rPr>
          <w:rFonts w:hint="eastAsia"/>
          <w:sz w:val="22"/>
        </w:rPr>
        <w:t>7</w:t>
      </w:r>
      <w:r>
        <w:rPr>
          <w:rFonts w:hint="eastAsia"/>
          <w:sz w:val="22"/>
        </w:rPr>
        <w:t>）如果属于成交供应商原因致使系统未能通过验收，成交供应商应当排除故障，并自行承担相关费用，直至系统完全符合验收标准。以上行为产生的费用均由成交供应商承担。</w:t>
      </w:r>
    </w:p>
    <w:p w:rsidR="00E36CCE" w:rsidRDefault="00E36CCE" w:rsidP="00E36CCE">
      <w:pPr>
        <w:ind w:firstLineChars="192" w:firstLine="422"/>
        <w:jc w:val="left"/>
        <w:rPr>
          <w:sz w:val="22"/>
        </w:rPr>
      </w:pPr>
      <w:r>
        <w:rPr>
          <w:rFonts w:hint="eastAsia"/>
          <w:sz w:val="22"/>
        </w:rPr>
        <w:t>（</w:t>
      </w:r>
      <w:r>
        <w:rPr>
          <w:rFonts w:hint="eastAsia"/>
          <w:sz w:val="22"/>
        </w:rPr>
        <w:t>8</w:t>
      </w:r>
      <w:r>
        <w:rPr>
          <w:rFonts w:hint="eastAsia"/>
          <w:sz w:val="22"/>
        </w:rPr>
        <w:t>）如果由于采购人原因，导致系统在验收期间出现故障或问题，成交供应商应及时配合排除该方面的故障或问题。以上行为产生的相关费用均由采购人承担。</w:t>
      </w:r>
    </w:p>
    <w:p w:rsidR="00E36CCE" w:rsidRDefault="00E36CCE" w:rsidP="00E36CCE">
      <w:pPr>
        <w:ind w:firstLineChars="192" w:firstLine="422"/>
        <w:jc w:val="left"/>
        <w:rPr>
          <w:sz w:val="22"/>
        </w:rPr>
      </w:pPr>
      <w:r>
        <w:rPr>
          <w:rFonts w:hint="eastAsia"/>
          <w:sz w:val="22"/>
        </w:rPr>
        <w:lastRenderedPageBreak/>
        <w:t>（</w:t>
      </w:r>
      <w:r>
        <w:rPr>
          <w:rFonts w:hint="eastAsia"/>
          <w:sz w:val="22"/>
        </w:rPr>
        <w:t>9</w:t>
      </w:r>
      <w:r>
        <w:rPr>
          <w:rFonts w:hint="eastAsia"/>
          <w:sz w:val="22"/>
        </w:rPr>
        <w:t>）如采购人同意本项目验收交付，应当在</w:t>
      </w:r>
      <w:r>
        <w:rPr>
          <w:rFonts w:hint="eastAsia"/>
          <w:sz w:val="22"/>
        </w:rPr>
        <w:t>5</w:t>
      </w:r>
      <w:r>
        <w:rPr>
          <w:rFonts w:hint="eastAsia"/>
          <w:sz w:val="22"/>
        </w:rPr>
        <w:t>个工作日内向成交供应商出具书面文件，以确认其初步达到符合本合同所约定目标的系统软件开发的需求、任务和功能。</w:t>
      </w:r>
    </w:p>
    <w:p w:rsidR="00E36CCE" w:rsidRDefault="00E36CCE" w:rsidP="00E36CCE">
      <w:pPr>
        <w:ind w:firstLineChars="192" w:firstLine="422"/>
        <w:jc w:val="left"/>
        <w:rPr>
          <w:sz w:val="22"/>
        </w:rPr>
      </w:pPr>
      <w:r>
        <w:rPr>
          <w:rFonts w:hint="eastAsia"/>
          <w:sz w:val="22"/>
        </w:rPr>
        <w:t>（</w:t>
      </w:r>
      <w:r>
        <w:rPr>
          <w:rFonts w:hint="eastAsia"/>
          <w:sz w:val="22"/>
        </w:rPr>
        <w:t>10</w:t>
      </w:r>
      <w:r>
        <w:rPr>
          <w:rFonts w:hint="eastAsia"/>
          <w:sz w:val="22"/>
        </w:rPr>
        <w:t>）如本项目连续</w:t>
      </w:r>
      <w:r>
        <w:rPr>
          <w:rFonts w:hint="eastAsia"/>
          <w:sz w:val="22"/>
        </w:rPr>
        <w:t>3</w:t>
      </w:r>
      <w:r>
        <w:rPr>
          <w:rFonts w:hint="eastAsia"/>
          <w:sz w:val="22"/>
        </w:rPr>
        <w:t>次验收评估未获通过，采购人有权取消合同，并按照合同约定的条款对供应商作违约处理。</w:t>
      </w:r>
    </w:p>
    <w:p w:rsidR="00E36CCE" w:rsidRDefault="00E36CCE" w:rsidP="00E36CCE">
      <w:pPr>
        <w:ind w:firstLineChars="192" w:firstLine="422"/>
        <w:jc w:val="left"/>
        <w:rPr>
          <w:sz w:val="22"/>
        </w:rPr>
      </w:pPr>
      <w:r>
        <w:rPr>
          <w:rFonts w:hint="eastAsia"/>
          <w:sz w:val="22"/>
        </w:rPr>
        <w:t>（</w:t>
      </w:r>
      <w:r>
        <w:rPr>
          <w:rFonts w:hint="eastAsia"/>
          <w:sz w:val="22"/>
        </w:rPr>
        <w:t>11</w:t>
      </w:r>
      <w:r>
        <w:rPr>
          <w:rFonts w:hint="eastAsia"/>
          <w:sz w:val="22"/>
        </w:rPr>
        <w:t>）自系统验收通过之日计算质量保质期，采购人享有成交供应商</w:t>
      </w:r>
      <w:r>
        <w:rPr>
          <w:rFonts w:hint="eastAsia"/>
          <w:sz w:val="22"/>
        </w:rPr>
        <w:t>30</w:t>
      </w:r>
      <w:r>
        <w:rPr>
          <w:rFonts w:hint="eastAsia"/>
          <w:sz w:val="22"/>
        </w:rPr>
        <w:t>天的系统试运行服务期。该期间，成交供应商应提供采购人技术支持服务以解决系统运行期间可能出现的各类问题和进一步提供与完善软件运行水平。</w:t>
      </w:r>
    </w:p>
    <w:p w:rsidR="00E36CCE" w:rsidRDefault="00E36CCE" w:rsidP="00E36CCE">
      <w:pPr>
        <w:ind w:firstLineChars="192" w:firstLine="422"/>
        <w:jc w:val="left"/>
        <w:rPr>
          <w:sz w:val="22"/>
        </w:rPr>
      </w:pPr>
      <w:r>
        <w:rPr>
          <w:rFonts w:hint="eastAsia"/>
          <w:sz w:val="22"/>
        </w:rPr>
        <w:t>项目验收后成交供应商还应向采购人移交除本章节第（</w:t>
      </w:r>
      <w:r>
        <w:rPr>
          <w:rFonts w:hint="eastAsia"/>
          <w:sz w:val="22"/>
        </w:rPr>
        <w:t>3</w:t>
      </w:r>
      <w:r>
        <w:rPr>
          <w:rFonts w:hint="eastAsia"/>
          <w:sz w:val="22"/>
        </w:rPr>
        <w:t>）款外软件开发过程中形成的其他文档资料。</w:t>
      </w:r>
    </w:p>
    <w:p w:rsidR="00E36CCE" w:rsidRDefault="00E36CCE" w:rsidP="00E36CCE">
      <w:pPr>
        <w:ind w:firstLineChars="192" w:firstLine="424"/>
        <w:outlineLvl w:val="2"/>
        <w:rPr>
          <w:b/>
          <w:sz w:val="22"/>
        </w:rPr>
      </w:pPr>
      <w:bookmarkStart w:id="24" w:name="_Toc190332490"/>
      <w:bookmarkStart w:id="25" w:name="_Toc497211606"/>
      <w:r>
        <w:rPr>
          <w:rFonts w:hint="eastAsia"/>
          <w:b/>
          <w:sz w:val="22"/>
        </w:rPr>
        <w:t>9</w:t>
      </w:r>
      <w:r>
        <w:rPr>
          <w:b/>
          <w:sz w:val="22"/>
        </w:rPr>
        <w:t>管理、考核要求</w:t>
      </w:r>
      <w:bookmarkEnd w:id="24"/>
      <w:bookmarkEnd w:id="25"/>
    </w:p>
    <w:p w:rsidR="00E36CCE" w:rsidRDefault="00E36CCE" w:rsidP="00E36CCE">
      <w:pPr>
        <w:ind w:firstLineChars="192" w:firstLine="422"/>
        <w:jc w:val="left"/>
        <w:rPr>
          <w:sz w:val="22"/>
        </w:rPr>
      </w:pPr>
      <w:r>
        <w:rPr>
          <w:rFonts w:hint="eastAsia"/>
          <w:sz w:val="22"/>
        </w:rPr>
        <w:t>9</w:t>
      </w:r>
      <w:r>
        <w:rPr>
          <w:sz w:val="22"/>
        </w:rPr>
        <w:t xml:space="preserve">.1 </w:t>
      </w:r>
      <w:r>
        <w:rPr>
          <w:sz w:val="22"/>
        </w:rPr>
        <w:t>项目管理要求</w:t>
      </w:r>
    </w:p>
    <w:p w:rsidR="00E36CCE" w:rsidRDefault="00E36CCE" w:rsidP="00E36CCE">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E36CCE" w:rsidRDefault="00E36CCE" w:rsidP="00E36CCE">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E36CCE" w:rsidRDefault="00E36CCE" w:rsidP="00E36CCE">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E36CCE" w:rsidRDefault="00E36CCE" w:rsidP="00E36CCE">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E36CCE" w:rsidRDefault="00E36CCE" w:rsidP="00E36CCE">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E36CCE" w:rsidRDefault="00E36CCE" w:rsidP="00E36CCE">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本项目所用的材料、制品、设备等，供货单位送达施工现场后，由</w:t>
      </w:r>
      <w:r>
        <w:rPr>
          <w:rFonts w:hint="eastAsia"/>
          <w:sz w:val="22"/>
        </w:rPr>
        <w:t>成交供应商</w:t>
      </w:r>
      <w:r>
        <w:rPr>
          <w:sz w:val="22"/>
        </w:rPr>
        <w:t>负责办理验收交割手续，并负责日常保管工作。</w:t>
      </w:r>
    </w:p>
    <w:p w:rsidR="00E36CCE" w:rsidRDefault="00E36CCE" w:rsidP="00E36CCE">
      <w:pPr>
        <w:ind w:firstLineChars="192" w:firstLine="422"/>
        <w:jc w:val="left"/>
        <w:rPr>
          <w:sz w:val="22"/>
        </w:rPr>
      </w:pPr>
      <w:r>
        <w:rPr>
          <w:rFonts w:hint="eastAsia"/>
          <w:sz w:val="22"/>
        </w:rPr>
        <w:t>9</w:t>
      </w:r>
      <w:r>
        <w:rPr>
          <w:sz w:val="22"/>
        </w:rPr>
        <w:t>.2</w:t>
      </w:r>
      <w:r>
        <w:rPr>
          <w:sz w:val="22"/>
        </w:rPr>
        <w:t>项目售后服务要求</w:t>
      </w:r>
    </w:p>
    <w:p w:rsidR="00E36CCE" w:rsidRDefault="00E36CCE" w:rsidP="00E36CCE">
      <w:pPr>
        <w:adjustRightInd w:val="0"/>
        <w:snapToGrid w:val="0"/>
        <w:ind w:firstLineChars="200" w:firstLine="420"/>
        <w:jc w:val="left"/>
        <w:rPr>
          <w:color w:val="000000"/>
          <w:sz w:val="22"/>
        </w:rPr>
      </w:pPr>
      <w:r>
        <w:t>软件开发质量保证（免费技术支持）期为</w:t>
      </w:r>
      <w:r>
        <w:rPr>
          <w:rFonts w:hint="eastAsia"/>
        </w:rPr>
        <w:t>1</w:t>
      </w:r>
      <w:r>
        <w:t>年。质量保证期工作内容要求按照合同</w:t>
      </w:r>
      <w:r>
        <w:rPr>
          <w:bCs/>
          <w:iCs/>
          <w:kern w:val="36"/>
        </w:rPr>
        <w:t>文件规定执行。质量保证期从项目</w:t>
      </w:r>
      <w:r>
        <w:t>验收通过并交付之日后起计。</w:t>
      </w:r>
    </w:p>
    <w:p w:rsidR="00E36CCE" w:rsidRDefault="00E36CCE" w:rsidP="00E36CCE">
      <w:pPr>
        <w:adjustRightInd w:val="0"/>
        <w:snapToGrid w:val="0"/>
        <w:ind w:firstLineChars="192" w:firstLine="422"/>
        <w:jc w:val="left"/>
        <w:rPr>
          <w:color w:val="000000"/>
          <w:sz w:val="22"/>
        </w:rPr>
      </w:pPr>
      <w:r>
        <w:rPr>
          <w:rFonts w:hint="eastAsia"/>
          <w:color w:val="000000"/>
          <w:sz w:val="22"/>
        </w:rPr>
        <w:t>9</w:t>
      </w:r>
      <w:r>
        <w:rPr>
          <w:color w:val="000000"/>
          <w:sz w:val="22"/>
        </w:rPr>
        <w:t xml:space="preserve">.3.1 </w:t>
      </w:r>
      <w:r>
        <w:rPr>
          <w:color w:val="000000"/>
          <w:sz w:val="22"/>
        </w:rPr>
        <w:t>软件运行保证</w:t>
      </w:r>
    </w:p>
    <w:p w:rsidR="00E36CCE" w:rsidRDefault="00E36CCE" w:rsidP="00E36CCE">
      <w:pPr>
        <w:adjustRightInd w:val="0"/>
        <w:snapToGrid w:val="0"/>
        <w:ind w:firstLineChars="192" w:firstLine="422"/>
        <w:jc w:val="left"/>
        <w:rPr>
          <w:color w:val="000000"/>
          <w:sz w:val="22"/>
        </w:rPr>
      </w:pPr>
      <w:r>
        <w:rPr>
          <w:rFonts w:hint="eastAsia"/>
          <w:color w:val="000000"/>
          <w:sz w:val="22"/>
        </w:rPr>
        <w:t>在成交供应商提供免费技术支持服务期（质量保质期）内，负责本项目的维护工作，确保系统安全、稳定、正常地运行并对由于设计、功能的缺陷而产生的故障负</w:t>
      </w:r>
      <w:r>
        <w:rPr>
          <w:rFonts w:hint="eastAsia"/>
          <w:color w:val="000000"/>
          <w:sz w:val="22"/>
        </w:rPr>
        <w:lastRenderedPageBreak/>
        <w:t>责。提供每周</w:t>
      </w:r>
      <w:r>
        <w:rPr>
          <w:rFonts w:hint="eastAsia"/>
          <w:color w:val="000000"/>
          <w:sz w:val="22"/>
        </w:rPr>
        <w:t>5</w:t>
      </w:r>
      <w:r>
        <w:rPr>
          <w:rFonts w:hint="eastAsia"/>
          <w:color w:val="000000"/>
          <w:sz w:val="22"/>
        </w:rPr>
        <w:t>×</w:t>
      </w:r>
      <w:r>
        <w:rPr>
          <w:rFonts w:hint="eastAsia"/>
          <w:color w:val="000000"/>
          <w:sz w:val="22"/>
        </w:rPr>
        <w:t>8</w:t>
      </w:r>
      <w:r>
        <w:rPr>
          <w:rFonts w:hint="eastAsia"/>
          <w:color w:val="000000"/>
          <w:sz w:val="22"/>
        </w:rPr>
        <w:t>小时响应维护服务。在此期间如发生系统运作故障，或出现瑕疵，成交供应商将按照售后服务的承诺提供保修和维护服务。成交供应商将通过以下两种服务方式进行技术支持：</w:t>
      </w:r>
    </w:p>
    <w:p w:rsidR="00E36CCE" w:rsidRDefault="00E36CCE" w:rsidP="00E36CCE">
      <w:pPr>
        <w:adjustRightInd w:val="0"/>
        <w:snapToGrid w:val="0"/>
        <w:ind w:firstLineChars="192" w:firstLine="422"/>
        <w:jc w:val="left"/>
        <w:rPr>
          <w:color w:val="000000"/>
          <w:sz w:val="22"/>
        </w:rPr>
      </w:pPr>
      <w:r>
        <w:rPr>
          <w:rFonts w:hint="eastAsia"/>
          <w:color w:val="000000"/>
          <w:sz w:val="22"/>
        </w:rPr>
        <w:t>电话支持：客户通过拨打成交供应商指定的维护工程师电话，由成交供应商工程师进行电话支持。</w:t>
      </w:r>
    </w:p>
    <w:p w:rsidR="00E36CCE" w:rsidRDefault="00E36CCE" w:rsidP="00E36CCE">
      <w:pPr>
        <w:adjustRightInd w:val="0"/>
        <w:snapToGrid w:val="0"/>
        <w:ind w:firstLineChars="192" w:firstLine="422"/>
        <w:jc w:val="left"/>
        <w:rPr>
          <w:color w:val="000000"/>
          <w:sz w:val="22"/>
        </w:rPr>
      </w:pPr>
      <w:r>
        <w:rPr>
          <w:rFonts w:hint="eastAsia"/>
          <w:color w:val="000000"/>
          <w:sz w:val="22"/>
        </w:rPr>
        <w:t>远程技术支持：在采购人保证服务器网络联通的情况下，通过远程诊断、电话支持、电子邮件等方式进行技术支持。</w:t>
      </w:r>
    </w:p>
    <w:p w:rsidR="00E36CCE" w:rsidRDefault="00E36CCE" w:rsidP="00E36CCE">
      <w:pPr>
        <w:adjustRightInd w:val="0"/>
        <w:snapToGrid w:val="0"/>
        <w:ind w:firstLineChars="192" w:firstLine="422"/>
        <w:jc w:val="left"/>
        <w:rPr>
          <w:color w:val="000000"/>
          <w:sz w:val="22"/>
        </w:rPr>
      </w:pPr>
      <w:r>
        <w:rPr>
          <w:rFonts w:hint="eastAsia"/>
          <w:color w:val="000000"/>
          <w:sz w:val="22"/>
        </w:rPr>
        <w:t>为了确保项目开发及后续运行过程中能够及时沟通需求并解决问题，有本地化服务机构的供应商优先考虑。</w:t>
      </w:r>
    </w:p>
    <w:p w:rsidR="00E36CCE" w:rsidRDefault="00E36CCE" w:rsidP="00E36CCE">
      <w:pPr>
        <w:adjustRightInd w:val="0"/>
        <w:snapToGrid w:val="0"/>
        <w:ind w:firstLineChars="192" w:firstLine="422"/>
        <w:jc w:val="left"/>
        <w:rPr>
          <w:color w:val="000000"/>
          <w:sz w:val="22"/>
        </w:rPr>
      </w:pPr>
      <w:r>
        <w:rPr>
          <w:rFonts w:hint="eastAsia"/>
          <w:color w:val="000000"/>
          <w:sz w:val="22"/>
        </w:rPr>
        <w:t>9</w:t>
      </w:r>
      <w:r>
        <w:rPr>
          <w:color w:val="000000"/>
          <w:sz w:val="22"/>
        </w:rPr>
        <w:t xml:space="preserve">.3.2 </w:t>
      </w:r>
      <w:r>
        <w:rPr>
          <w:color w:val="000000"/>
          <w:sz w:val="22"/>
        </w:rPr>
        <w:t>软件维护要求</w:t>
      </w:r>
    </w:p>
    <w:p w:rsidR="00E36CCE" w:rsidRDefault="00E36CCE" w:rsidP="00E36CCE">
      <w:pPr>
        <w:adjustRightInd w:val="0"/>
        <w:snapToGrid w:val="0"/>
        <w:ind w:firstLineChars="192" w:firstLine="422"/>
        <w:jc w:val="left"/>
        <w:rPr>
          <w:color w:val="000000"/>
          <w:sz w:val="22"/>
        </w:rPr>
      </w:pPr>
      <w:r>
        <w:rPr>
          <w:rFonts w:hint="eastAsia"/>
          <w:color w:val="000000"/>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E36CCE" w:rsidRDefault="00E36CCE" w:rsidP="00E36CCE">
      <w:pPr>
        <w:adjustRightInd w:val="0"/>
        <w:snapToGrid w:val="0"/>
        <w:ind w:firstLineChars="192" w:firstLine="422"/>
        <w:jc w:val="left"/>
        <w:rPr>
          <w:color w:val="000000"/>
          <w:sz w:val="22"/>
        </w:rPr>
      </w:pPr>
      <w:r>
        <w:rPr>
          <w:rFonts w:hint="eastAsia"/>
          <w:color w:val="000000"/>
          <w:sz w:val="22"/>
        </w:rPr>
        <w:t>当出现故障时，采购人立即通知到成交供应商。如属于紧急故障，成交供应商</w:t>
      </w:r>
      <w:r>
        <w:rPr>
          <w:rFonts w:hint="eastAsia"/>
          <w:color w:val="000000"/>
          <w:sz w:val="22"/>
        </w:rPr>
        <w:t>1</w:t>
      </w:r>
      <w:r>
        <w:rPr>
          <w:rFonts w:hint="eastAsia"/>
          <w:color w:val="000000"/>
          <w:sz w:val="22"/>
        </w:rPr>
        <w:t>小时内响应，</w:t>
      </w:r>
      <w:r>
        <w:rPr>
          <w:rFonts w:hint="eastAsia"/>
          <w:color w:val="000000"/>
          <w:sz w:val="22"/>
        </w:rPr>
        <w:t>8</w:t>
      </w:r>
      <w:r>
        <w:rPr>
          <w:rFonts w:hint="eastAsia"/>
          <w:color w:val="000000"/>
          <w:sz w:val="22"/>
        </w:rPr>
        <w:t>小时内出具解决方案；如属于重要故障，成交供应商</w:t>
      </w:r>
      <w:r>
        <w:rPr>
          <w:rFonts w:hint="eastAsia"/>
          <w:color w:val="000000"/>
          <w:sz w:val="22"/>
        </w:rPr>
        <w:t>1</w:t>
      </w:r>
      <w:r>
        <w:rPr>
          <w:rFonts w:hint="eastAsia"/>
          <w:color w:val="000000"/>
          <w:sz w:val="22"/>
        </w:rPr>
        <w:t>小时内响应，</w:t>
      </w:r>
      <w:r>
        <w:rPr>
          <w:rFonts w:hint="eastAsia"/>
          <w:color w:val="000000"/>
          <w:sz w:val="22"/>
        </w:rPr>
        <w:t>2</w:t>
      </w:r>
      <w:r>
        <w:rPr>
          <w:rFonts w:hint="eastAsia"/>
          <w:color w:val="000000"/>
          <w:sz w:val="22"/>
        </w:rPr>
        <w:t>个工作日内出具解决方案；如属于一般故障，成交供应商</w:t>
      </w:r>
      <w:r>
        <w:rPr>
          <w:rFonts w:hint="eastAsia"/>
          <w:color w:val="000000"/>
          <w:sz w:val="22"/>
        </w:rPr>
        <w:t>1</w:t>
      </w:r>
      <w:r>
        <w:rPr>
          <w:rFonts w:hint="eastAsia"/>
          <w:color w:val="000000"/>
          <w:sz w:val="22"/>
        </w:rPr>
        <w:t>小时内响应，</w:t>
      </w:r>
      <w:r>
        <w:rPr>
          <w:rFonts w:hint="eastAsia"/>
          <w:color w:val="000000"/>
          <w:sz w:val="22"/>
        </w:rPr>
        <w:t>5</w:t>
      </w:r>
      <w:r>
        <w:rPr>
          <w:rFonts w:hint="eastAsia"/>
          <w:color w:val="000000"/>
          <w:sz w:val="22"/>
        </w:rPr>
        <w:t>个工作日内出具解决方案。</w:t>
      </w:r>
    </w:p>
    <w:p w:rsidR="00E36CCE" w:rsidRDefault="00E36CCE" w:rsidP="00E36CCE">
      <w:pPr>
        <w:adjustRightInd w:val="0"/>
        <w:snapToGrid w:val="0"/>
        <w:ind w:firstLineChars="192" w:firstLine="422"/>
        <w:jc w:val="left"/>
        <w:rPr>
          <w:color w:val="000000"/>
          <w:sz w:val="22"/>
        </w:rPr>
      </w:pPr>
      <w:r>
        <w:rPr>
          <w:rFonts w:hint="eastAsia"/>
          <w:color w:val="000000"/>
          <w:sz w:val="22"/>
        </w:rPr>
        <w:t>成交供应商在约定的时间内未能弥补缺陷，采购人可采取必要的补救措施，但其风险和费用将由成交供应商承担，采购人根据合同规定对成交供应商行使的其他权利不受影响。</w:t>
      </w:r>
    </w:p>
    <w:p w:rsidR="00E36CCE" w:rsidRDefault="00E36CCE" w:rsidP="00E36CCE">
      <w:pPr>
        <w:adjustRightInd w:val="0"/>
        <w:snapToGrid w:val="0"/>
        <w:ind w:firstLineChars="192" w:firstLine="422"/>
        <w:jc w:val="left"/>
        <w:rPr>
          <w:color w:val="000000"/>
          <w:sz w:val="22"/>
        </w:rPr>
      </w:pPr>
      <w:r>
        <w:rPr>
          <w:rFonts w:hint="eastAsia"/>
          <w:color w:val="000000"/>
          <w:sz w:val="22"/>
        </w:rPr>
        <w:t>9</w:t>
      </w:r>
      <w:r>
        <w:rPr>
          <w:color w:val="000000"/>
          <w:sz w:val="22"/>
        </w:rPr>
        <w:t>.3.3</w:t>
      </w:r>
      <w:r>
        <w:rPr>
          <w:color w:val="000000"/>
          <w:sz w:val="22"/>
        </w:rPr>
        <w:t>软件系统的培训要求</w:t>
      </w:r>
    </w:p>
    <w:p w:rsidR="00E36CCE" w:rsidRDefault="00E36CCE" w:rsidP="00E36CCE">
      <w:pPr>
        <w:adjustRightInd w:val="0"/>
        <w:snapToGrid w:val="0"/>
        <w:ind w:firstLineChars="192" w:firstLine="422"/>
        <w:jc w:val="left"/>
        <w:rPr>
          <w:color w:val="000000"/>
          <w:sz w:val="22"/>
        </w:rPr>
      </w:pPr>
      <w:r>
        <w:rPr>
          <w:rFonts w:hint="eastAsia"/>
          <w:color w:val="000000"/>
          <w:sz w:val="22"/>
        </w:rPr>
        <w:t>成交供应商提供对软件使用人员和管理人员的培训，培训内容包括软件的使用及维护培训，使受训者能够独立、熟练地完成系统运行维护与操作，实现依据本合同所规定的系统运行保障的目标。</w:t>
      </w:r>
    </w:p>
    <w:p w:rsidR="00E36CCE" w:rsidRDefault="00E36CCE" w:rsidP="00E36CCE">
      <w:pPr>
        <w:adjustRightInd w:val="0"/>
        <w:snapToGrid w:val="0"/>
        <w:ind w:firstLineChars="192" w:firstLine="422"/>
        <w:jc w:val="left"/>
        <w:rPr>
          <w:color w:val="000000"/>
          <w:sz w:val="22"/>
        </w:rPr>
      </w:pPr>
      <w:r>
        <w:rPr>
          <w:rFonts w:hint="eastAsia"/>
          <w:color w:val="000000"/>
          <w:sz w:val="22"/>
        </w:rPr>
        <w:t>成交供应商为所有被培训人员提供培训用文字资料。</w:t>
      </w:r>
      <w:r>
        <w:rPr>
          <w:rFonts w:hint="eastAsia"/>
          <w:color w:val="000000"/>
          <w:sz w:val="22"/>
        </w:rPr>
        <w:tab/>
      </w:r>
    </w:p>
    <w:p w:rsidR="00E36CCE" w:rsidRDefault="00E36CCE" w:rsidP="00E36CCE">
      <w:pPr>
        <w:adjustRightInd w:val="0"/>
        <w:snapToGrid w:val="0"/>
        <w:ind w:firstLineChars="192" w:firstLine="422"/>
        <w:jc w:val="left"/>
        <w:rPr>
          <w:color w:val="000000"/>
          <w:sz w:val="22"/>
        </w:rPr>
      </w:pPr>
      <w:r>
        <w:rPr>
          <w:rFonts w:hint="eastAsia"/>
          <w:color w:val="000000"/>
          <w:sz w:val="22"/>
        </w:rPr>
        <w:t>培训时间与日期应在软件开发完毕后由采购人和成交供应商共同商定，并提供具体的培训方案。</w:t>
      </w:r>
    </w:p>
    <w:p w:rsidR="00E36CCE" w:rsidRDefault="00E36CCE" w:rsidP="00E36CCE">
      <w:pPr>
        <w:adjustRightInd w:val="0"/>
        <w:snapToGrid w:val="0"/>
        <w:ind w:firstLineChars="192" w:firstLine="422"/>
        <w:jc w:val="left"/>
        <w:rPr>
          <w:color w:val="000000"/>
          <w:sz w:val="22"/>
        </w:rPr>
      </w:pPr>
      <w:r>
        <w:rPr>
          <w:color w:val="000000"/>
          <w:sz w:val="22"/>
        </w:rPr>
        <w:t>9.3.4</w:t>
      </w:r>
      <w:r>
        <w:rPr>
          <w:color w:val="000000"/>
          <w:sz w:val="22"/>
        </w:rPr>
        <w:t>质保要求</w:t>
      </w:r>
    </w:p>
    <w:p w:rsidR="00E36CCE" w:rsidRDefault="00E36CCE" w:rsidP="00E36CCE">
      <w:pPr>
        <w:adjustRightInd w:val="0"/>
        <w:snapToGrid w:val="0"/>
        <w:ind w:firstLineChars="192" w:firstLine="422"/>
        <w:jc w:val="left"/>
        <w:rPr>
          <w:color w:val="000000"/>
          <w:sz w:val="22"/>
        </w:rPr>
      </w:pPr>
      <w:r>
        <w:rPr>
          <w:rFonts w:hint="eastAsia"/>
          <w:color w:val="000000"/>
          <w:sz w:val="22"/>
        </w:rPr>
        <w:t>9</w:t>
      </w:r>
      <w:r>
        <w:rPr>
          <w:color w:val="000000"/>
          <w:sz w:val="22"/>
        </w:rPr>
        <w:t>.3.4.1</w:t>
      </w:r>
      <w:r>
        <w:rPr>
          <w:color w:val="000000"/>
          <w:sz w:val="22"/>
        </w:rPr>
        <w:t>质保期内</w:t>
      </w:r>
    </w:p>
    <w:p w:rsidR="00E36CCE" w:rsidRDefault="00E36CCE" w:rsidP="00E36CCE">
      <w:pPr>
        <w:adjustRightInd w:val="0"/>
        <w:snapToGrid w:val="0"/>
        <w:ind w:firstLineChars="192" w:firstLine="422"/>
        <w:jc w:val="left"/>
        <w:rPr>
          <w:color w:val="000000"/>
          <w:sz w:val="22"/>
        </w:rPr>
      </w:pPr>
      <w:r>
        <w:rPr>
          <w:rFonts w:hint="eastAsia"/>
          <w:color w:val="000000"/>
          <w:sz w:val="22"/>
        </w:rPr>
        <w:t>供应商负责所供软件及配套产品的售后服务，包括提供所供产品技术咨询、技术培训、检验、到货验收、安装调试以及负责所供产品的保修及其它售后技术服务。具体服务要求如下：</w:t>
      </w:r>
    </w:p>
    <w:p w:rsidR="00E36CCE" w:rsidRDefault="00E36CCE" w:rsidP="00E36CCE">
      <w:pPr>
        <w:adjustRightInd w:val="0"/>
        <w:snapToGrid w:val="0"/>
        <w:ind w:firstLineChars="192" w:firstLine="422"/>
        <w:jc w:val="left"/>
        <w:rPr>
          <w:color w:val="000000"/>
          <w:sz w:val="22"/>
        </w:rPr>
      </w:pPr>
      <w:r>
        <w:rPr>
          <w:rFonts w:hint="eastAsia"/>
          <w:color w:val="000000"/>
          <w:sz w:val="22"/>
        </w:rPr>
        <w:t>1</w:t>
      </w:r>
      <w:r>
        <w:rPr>
          <w:rFonts w:hint="eastAsia"/>
          <w:color w:val="000000"/>
          <w:sz w:val="22"/>
        </w:rPr>
        <w:t>、供应商负责所供软件及配套产品的售后服务，包括提供所供产品技术咨询、技术培训、检验、到货验收、安装调试以及负责所供产品的保修及其它售后技术服务。</w:t>
      </w:r>
    </w:p>
    <w:p w:rsidR="00E36CCE" w:rsidRDefault="00E36CCE" w:rsidP="00E36CCE">
      <w:pPr>
        <w:adjustRightInd w:val="0"/>
        <w:snapToGrid w:val="0"/>
        <w:ind w:firstLineChars="192" w:firstLine="422"/>
        <w:jc w:val="left"/>
        <w:rPr>
          <w:color w:val="000000"/>
          <w:sz w:val="22"/>
        </w:rPr>
      </w:pPr>
      <w:r>
        <w:rPr>
          <w:rFonts w:hint="eastAsia"/>
          <w:color w:val="000000"/>
          <w:sz w:val="22"/>
        </w:rPr>
        <w:t>2</w:t>
      </w:r>
      <w:r>
        <w:rPr>
          <w:rFonts w:hint="eastAsia"/>
          <w:color w:val="000000"/>
          <w:sz w:val="22"/>
        </w:rPr>
        <w:t>、供应商供货的系统软件提供（除特殊说明外的）</w:t>
      </w:r>
      <w:r>
        <w:rPr>
          <w:rFonts w:hint="eastAsia"/>
          <w:color w:val="000000"/>
          <w:sz w:val="22"/>
        </w:rPr>
        <w:t>1</w:t>
      </w:r>
      <w:r>
        <w:rPr>
          <w:rFonts w:hint="eastAsia"/>
          <w:color w:val="000000"/>
          <w:sz w:val="22"/>
        </w:rPr>
        <w:t>年免费原厂质保，响应文件中应详细列出质保期内的服务承诺。</w:t>
      </w:r>
    </w:p>
    <w:p w:rsidR="00E36CCE" w:rsidRDefault="00E36CCE" w:rsidP="00E36CCE">
      <w:pPr>
        <w:adjustRightInd w:val="0"/>
        <w:snapToGrid w:val="0"/>
        <w:ind w:firstLineChars="192" w:firstLine="422"/>
        <w:jc w:val="left"/>
        <w:rPr>
          <w:color w:val="000000"/>
          <w:sz w:val="22"/>
        </w:rPr>
      </w:pPr>
      <w:r>
        <w:rPr>
          <w:rFonts w:hint="eastAsia"/>
          <w:color w:val="000000"/>
          <w:sz w:val="22"/>
        </w:rPr>
        <w:t>3</w:t>
      </w:r>
      <w:r>
        <w:rPr>
          <w:rFonts w:hint="eastAsia"/>
          <w:color w:val="000000"/>
          <w:sz w:val="22"/>
        </w:rPr>
        <w:t>、供应商工作在通过验收后，应提供</w:t>
      </w:r>
      <w:r>
        <w:rPr>
          <w:rFonts w:hint="eastAsia"/>
          <w:color w:val="000000"/>
          <w:sz w:val="22"/>
        </w:rPr>
        <w:t>1</w:t>
      </w:r>
      <w:r>
        <w:rPr>
          <w:rFonts w:hint="eastAsia"/>
          <w:color w:val="000000"/>
          <w:sz w:val="22"/>
        </w:rPr>
        <w:t>年的免费维护期，按照采购人的实际要求，对系统进行相应的调整，确保正常运行，若需要数据和应用迁移，提供免费定制化服务。</w:t>
      </w:r>
    </w:p>
    <w:p w:rsidR="00E36CCE" w:rsidRDefault="00E36CCE" w:rsidP="00E36CCE">
      <w:pPr>
        <w:adjustRightInd w:val="0"/>
        <w:snapToGrid w:val="0"/>
        <w:ind w:firstLineChars="192" w:firstLine="422"/>
        <w:jc w:val="left"/>
        <w:rPr>
          <w:color w:val="000000"/>
          <w:sz w:val="22"/>
        </w:rPr>
      </w:pPr>
      <w:r>
        <w:rPr>
          <w:rFonts w:hint="eastAsia"/>
          <w:color w:val="000000"/>
          <w:sz w:val="22"/>
        </w:rPr>
        <w:lastRenderedPageBreak/>
        <w:t>4</w:t>
      </w:r>
      <w:r>
        <w:rPr>
          <w:rFonts w:hint="eastAsia"/>
          <w:color w:val="000000"/>
          <w:sz w:val="22"/>
        </w:rPr>
        <w:t>、在质保期间，软件若有较大功能改动或升级经双方协商，不再另行收取费用。</w:t>
      </w:r>
    </w:p>
    <w:p w:rsidR="00E36CCE" w:rsidRDefault="00E36CCE" w:rsidP="00E36CCE">
      <w:pPr>
        <w:adjustRightInd w:val="0"/>
        <w:snapToGrid w:val="0"/>
        <w:ind w:firstLineChars="192" w:firstLine="422"/>
        <w:jc w:val="left"/>
        <w:rPr>
          <w:color w:val="000000"/>
          <w:sz w:val="22"/>
        </w:rPr>
      </w:pPr>
      <w:r>
        <w:rPr>
          <w:rFonts w:hint="eastAsia"/>
          <w:color w:val="000000"/>
          <w:sz w:val="22"/>
        </w:rPr>
        <w:t>5</w:t>
      </w:r>
      <w:r>
        <w:rPr>
          <w:rFonts w:hint="eastAsia"/>
          <w:color w:val="000000"/>
          <w:sz w:val="22"/>
        </w:rPr>
        <w:t>、响应文件中对项目的任务内容进行详细罗列与界定，对于需要采购人方面配合的内容也可同时加以说明。</w:t>
      </w:r>
    </w:p>
    <w:p w:rsidR="00E36CCE" w:rsidRDefault="00E36CCE" w:rsidP="00E36CCE">
      <w:pPr>
        <w:adjustRightInd w:val="0"/>
        <w:snapToGrid w:val="0"/>
        <w:ind w:firstLineChars="192" w:firstLine="422"/>
        <w:jc w:val="left"/>
        <w:rPr>
          <w:color w:val="000000"/>
          <w:sz w:val="22"/>
        </w:rPr>
      </w:pPr>
      <w:r>
        <w:rPr>
          <w:rFonts w:hint="eastAsia"/>
          <w:color w:val="000000"/>
          <w:sz w:val="22"/>
        </w:rPr>
        <w:t>6</w:t>
      </w:r>
      <w:r>
        <w:rPr>
          <w:rFonts w:hint="eastAsia"/>
          <w:color w:val="000000"/>
          <w:sz w:val="22"/>
        </w:rPr>
        <w:t>、响应文件中对售后服务的任务内容和服务方式进行详细罗列与界定，对于需要采购人方面配合的内容也可同时加以说明。</w:t>
      </w:r>
    </w:p>
    <w:p w:rsidR="00E36CCE" w:rsidRDefault="00E36CCE" w:rsidP="00E36CCE">
      <w:pPr>
        <w:adjustRightInd w:val="0"/>
        <w:snapToGrid w:val="0"/>
        <w:ind w:firstLineChars="192" w:firstLine="422"/>
        <w:jc w:val="left"/>
        <w:rPr>
          <w:color w:val="000000"/>
          <w:sz w:val="22"/>
        </w:rPr>
      </w:pPr>
      <w:r>
        <w:rPr>
          <w:rFonts w:hint="eastAsia"/>
          <w:color w:val="000000"/>
          <w:sz w:val="22"/>
        </w:rPr>
        <w:t>7</w:t>
      </w:r>
      <w:r>
        <w:rPr>
          <w:rFonts w:hint="eastAsia"/>
          <w:color w:val="000000"/>
          <w:sz w:val="22"/>
        </w:rPr>
        <w:t>、响应文件中应详细列出质保期内的服务承诺。</w:t>
      </w:r>
    </w:p>
    <w:p w:rsidR="00E36CCE" w:rsidRDefault="00E36CCE" w:rsidP="00E36CCE">
      <w:pPr>
        <w:adjustRightInd w:val="0"/>
        <w:snapToGrid w:val="0"/>
        <w:ind w:firstLineChars="192" w:firstLine="422"/>
        <w:jc w:val="left"/>
        <w:rPr>
          <w:color w:val="000000"/>
          <w:sz w:val="22"/>
        </w:rPr>
      </w:pPr>
      <w:r>
        <w:rPr>
          <w:rFonts w:hint="eastAsia"/>
          <w:color w:val="000000"/>
          <w:sz w:val="22"/>
        </w:rPr>
        <w:t>8</w:t>
      </w:r>
      <w:r>
        <w:rPr>
          <w:rFonts w:hint="eastAsia"/>
          <w:color w:val="000000"/>
          <w:sz w:val="22"/>
        </w:rPr>
        <w:t>、供应商提供每周</w:t>
      </w:r>
      <w:r>
        <w:rPr>
          <w:rFonts w:hint="eastAsia"/>
          <w:color w:val="000000"/>
          <w:sz w:val="22"/>
        </w:rPr>
        <w:t>5</w:t>
      </w:r>
      <w:r>
        <w:rPr>
          <w:rFonts w:hint="eastAsia"/>
          <w:color w:val="000000"/>
          <w:sz w:val="22"/>
        </w:rPr>
        <w:t>×</w:t>
      </w:r>
      <w:r>
        <w:rPr>
          <w:rFonts w:hint="eastAsia"/>
          <w:color w:val="000000"/>
          <w:sz w:val="22"/>
        </w:rPr>
        <w:t>8</w:t>
      </w:r>
      <w:r>
        <w:rPr>
          <w:rFonts w:hint="eastAsia"/>
          <w:color w:val="000000"/>
          <w:sz w:val="22"/>
        </w:rPr>
        <w:t>小时级别的售后服务。在接到报修电话通知后</w:t>
      </w:r>
      <w:r>
        <w:rPr>
          <w:rFonts w:hint="eastAsia"/>
          <w:color w:val="000000"/>
          <w:sz w:val="22"/>
        </w:rPr>
        <w:t>1</w:t>
      </w:r>
      <w:r>
        <w:rPr>
          <w:rFonts w:hint="eastAsia"/>
          <w:color w:val="000000"/>
          <w:sz w:val="22"/>
        </w:rPr>
        <w:t>小时内响应。</w:t>
      </w:r>
      <w:r>
        <w:rPr>
          <w:rFonts w:hint="eastAsia"/>
          <w:color w:val="000000"/>
          <w:sz w:val="22"/>
        </w:rPr>
        <w:t xml:space="preserve"> </w:t>
      </w:r>
    </w:p>
    <w:p w:rsidR="00E36CCE" w:rsidRDefault="00E36CCE" w:rsidP="00E36CCE">
      <w:pPr>
        <w:adjustRightInd w:val="0"/>
        <w:snapToGrid w:val="0"/>
        <w:ind w:firstLineChars="192" w:firstLine="422"/>
        <w:jc w:val="left"/>
        <w:rPr>
          <w:color w:val="000000"/>
          <w:sz w:val="22"/>
        </w:rPr>
      </w:pPr>
      <w:r>
        <w:rPr>
          <w:rFonts w:hint="eastAsia"/>
          <w:color w:val="000000"/>
          <w:sz w:val="22"/>
        </w:rPr>
        <w:t>9</w:t>
      </w:r>
      <w:r>
        <w:rPr>
          <w:rFonts w:hint="eastAsia"/>
          <w:color w:val="000000"/>
          <w:sz w:val="22"/>
        </w:rPr>
        <w:t>、供应商提供特殊工作措施，无论由于哪一方产生的问题而使系统发生不正常情况时，在得到采购人通知后，需立即派工程师到现场，全力协助采购人，使系统尽快恢复正常。</w:t>
      </w:r>
    </w:p>
    <w:p w:rsidR="00E36CCE" w:rsidRDefault="00E36CCE" w:rsidP="00E36CCE">
      <w:pPr>
        <w:adjustRightInd w:val="0"/>
        <w:snapToGrid w:val="0"/>
        <w:ind w:firstLineChars="192" w:firstLine="422"/>
        <w:jc w:val="left"/>
        <w:rPr>
          <w:color w:val="000000"/>
          <w:sz w:val="22"/>
        </w:rPr>
      </w:pPr>
      <w:r>
        <w:rPr>
          <w:color w:val="000000"/>
          <w:sz w:val="22"/>
        </w:rPr>
        <w:t>9.3.4.2</w:t>
      </w:r>
      <w:r>
        <w:rPr>
          <w:color w:val="000000"/>
          <w:sz w:val="22"/>
        </w:rPr>
        <w:t>质保期外</w:t>
      </w:r>
    </w:p>
    <w:p w:rsidR="00E36CCE" w:rsidRDefault="00E36CCE" w:rsidP="00E36CCE">
      <w:pPr>
        <w:adjustRightInd w:val="0"/>
        <w:snapToGrid w:val="0"/>
        <w:ind w:firstLineChars="192" w:firstLine="422"/>
        <w:jc w:val="left"/>
        <w:rPr>
          <w:color w:val="000000"/>
          <w:sz w:val="22"/>
        </w:rPr>
      </w:pPr>
      <w:r>
        <w:rPr>
          <w:rFonts w:hint="eastAsia"/>
          <w:color w:val="000000"/>
          <w:sz w:val="22"/>
        </w:rPr>
        <w:t>在质保期结束前，系统由成交供应商和采购人代表进行一次全面检查，任何缺陷均由成交供应商负责修理，在修理之后，成交供应商应将缺陷原因、修理内容、完成修理及恢复正常的时间和日期等报告给采购人，报告一式两份。</w:t>
      </w:r>
    </w:p>
    <w:p w:rsidR="00E36CCE" w:rsidRDefault="00E36CCE" w:rsidP="00E36CCE">
      <w:pPr>
        <w:adjustRightInd w:val="0"/>
        <w:snapToGrid w:val="0"/>
        <w:jc w:val="left"/>
        <w:rPr>
          <w:color w:val="000000"/>
          <w:sz w:val="22"/>
        </w:rPr>
      </w:pPr>
    </w:p>
    <w:p w:rsidR="00E36CCE" w:rsidRDefault="00E36CCE" w:rsidP="00E36CCE">
      <w:pPr>
        <w:ind w:firstLineChars="192" w:firstLine="424"/>
        <w:outlineLvl w:val="2"/>
        <w:rPr>
          <w:b/>
          <w:sz w:val="22"/>
        </w:rPr>
      </w:pPr>
      <w:bookmarkStart w:id="26" w:name="_Toc497211607"/>
      <w:bookmarkStart w:id="27" w:name="_Toc190332491"/>
      <w:r>
        <w:rPr>
          <w:b/>
          <w:sz w:val="22"/>
        </w:rPr>
        <w:t>1</w:t>
      </w:r>
      <w:r>
        <w:rPr>
          <w:rFonts w:hint="eastAsia"/>
          <w:b/>
          <w:sz w:val="22"/>
        </w:rPr>
        <w:t>0</w:t>
      </w:r>
      <w:r>
        <w:rPr>
          <w:b/>
          <w:sz w:val="22"/>
        </w:rPr>
        <w:t>保密及所有权要求</w:t>
      </w:r>
      <w:bookmarkEnd w:id="26"/>
      <w:bookmarkEnd w:id="27"/>
    </w:p>
    <w:p w:rsidR="00E36CCE" w:rsidRDefault="00E36CCE" w:rsidP="00E36CCE">
      <w:pPr>
        <w:ind w:firstLineChars="192" w:firstLine="422"/>
        <w:rPr>
          <w:color w:val="000000" w:themeColor="text1"/>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E36CCE" w:rsidRDefault="00E36CCE" w:rsidP="00E36CCE">
      <w:pPr>
        <w:ind w:firstLineChars="192" w:firstLine="422"/>
        <w:rPr>
          <w:color w:val="000000" w:themeColor="text1"/>
          <w:sz w:val="22"/>
        </w:rPr>
      </w:pPr>
      <w:r>
        <w:rPr>
          <w:rFonts w:hint="eastAsia"/>
          <w:color w:val="000000" w:themeColor="text1"/>
          <w:sz w:val="22"/>
        </w:rPr>
        <w:t>1</w:t>
      </w:r>
      <w:r>
        <w:rPr>
          <w:color w:val="000000" w:themeColor="text1"/>
          <w:sz w:val="22"/>
        </w:rPr>
        <w:t>0.2</w:t>
      </w:r>
      <w:r>
        <w:rPr>
          <w:rFonts w:hint="eastAsia"/>
          <w:color w:val="000000" w:themeColor="text1"/>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rsidR="00E36CCE" w:rsidRDefault="00E36CCE" w:rsidP="00E36CCE">
      <w:pPr>
        <w:ind w:firstLineChars="192" w:firstLine="422"/>
        <w:rPr>
          <w:color w:val="000000" w:themeColor="text1"/>
          <w:sz w:val="22"/>
        </w:rPr>
      </w:pPr>
      <w:r>
        <w:rPr>
          <w:rFonts w:hint="eastAsia"/>
          <w:color w:val="000000" w:themeColor="text1"/>
          <w:sz w:val="22"/>
        </w:rPr>
        <w:t>供应商在实施本项目之前已经享有的成熟软件平台（含基础底层）的知识产权仍旧属于供应商。供应商为本项目定制开发的应用功能的所有权和使用权均属于采购人。</w:t>
      </w:r>
    </w:p>
    <w:p w:rsidR="00E36CCE" w:rsidRDefault="00E36CCE" w:rsidP="00E36CCE">
      <w:pPr>
        <w:ind w:firstLineChars="192" w:firstLine="422"/>
        <w:rPr>
          <w:sz w:val="22"/>
        </w:rPr>
      </w:pPr>
    </w:p>
    <w:p w:rsidR="00E36CCE" w:rsidRDefault="00E36CCE" w:rsidP="00E36CCE">
      <w:pPr>
        <w:rPr>
          <w:sz w:val="20"/>
          <w:szCs w:val="20"/>
        </w:rPr>
      </w:pPr>
    </w:p>
    <w:p w:rsidR="00E36CCE" w:rsidRDefault="00E36CCE" w:rsidP="00E36CCE">
      <w:pPr>
        <w:adjustRightInd w:val="0"/>
        <w:snapToGrid w:val="0"/>
        <w:jc w:val="center"/>
        <w:outlineLvl w:val="1"/>
        <w:rPr>
          <w:rFonts w:eastAsia="黑体"/>
          <w:color w:val="000000"/>
          <w:sz w:val="30"/>
          <w:szCs w:val="30"/>
        </w:rPr>
      </w:pPr>
      <w:bookmarkStart w:id="28" w:name="_Toc497211608"/>
      <w:bookmarkStart w:id="29" w:name="_Toc190332492"/>
      <w:r>
        <w:rPr>
          <w:rFonts w:eastAsia="黑体"/>
          <w:color w:val="000000"/>
          <w:sz w:val="30"/>
          <w:szCs w:val="30"/>
        </w:rPr>
        <w:t>四、报价须知</w:t>
      </w:r>
      <w:bookmarkEnd w:id="28"/>
      <w:bookmarkEnd w:id="29"/>
    </w:p>
    <w:p w:rsidR="00E36CCE" w:rsidRDefault="00E36CCE" w:rsidP="00E36CCE">
      <w:pPr>
        <w:adjustRightInd w:val="0"/>
        <w:snapToGrid w:val="0"/>
        <w:ind w:firstLineChars="200" w:firstLine="442"/>
        <w:jc w:val="left"/>
        <w:outlineLvl w:val="2"/>
        <w:rPr>
          <w:b/>
          <w:color w:val="000000"/>
          <w:sz w:val="22"/>
        </w:rPr>
      </w:pPr>
      <w:bookmarkStart w:id="30" w:name="_Toc497747038"/>
      <w:bookmarkStart w:id="31" w:name="_Toc490037251"/>
      <w:bookmarkStart w:id="32" w:name="_Toc190332493"/>
      <w:bookmarkStart w:id="33"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0"/>
      <w:bookmarkEnd w:id="31"/>
      <w:bookmarkEnd w:id="32"/>
    </w:p>
    <w:p w:rsidR="00E36CCE" w:rsidRDefault="00E36CCE" w:rsidP="00E36CC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E36CCE" w:rsidRDefault="00E36CCE" w:rsidP="00E36CC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E36CCE" w:rsidRDefault="00E36CCE" w:rsidP="00E36CC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E36CCE" w:rsidRDefault="00E36CCE" w:rsidP="00E36CCE">
      <w:pPr>
        <w:adjustRightInd w:val="0"/>
        <w:snapToGrid w:val="0"/>
        <w:ind w:firstLineChars="200" w:firstLine="440"/>
        <w:jc w:val="left"/>
        <w:rPr>
          <w:color w:val="000000"/>
          <w:sz w:val="22"/>
        </w:rPr>
      </w:pPr>
      <w:r>
        <w:rPr>
          <w:color w:val="000000"/>
          <w:sz w:val="22"/>
        </w:rPr>
        <w:lastRenderedPageBreak/>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E36CCE" w:rsidRDefault="00E36CCE" w:rsidP="00E36CCE">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E36CCE" w:rsidRDefault="00E36CCE" w:rsidP="00E36CC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E36CCE" w:rsidRDefault="00E36CCE" w:rsidP="00E36CC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E36CCE" w:rsidRDefault="00E36CCE" w:rsidP="00E36CCE">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E36CCE" w:rsidRDefault="00E36CCE" w:rsidP="00E36CCE">
      <w:pPr>
        <w:adjustRightInd w:val="0"/>
        <w:snapToGrid w:val="0"/>
        <w:ind w:firstLineChars="200" w:firstLine="442"/>
        <w:jc w:val="left"/>
        <w:outlineLvl w:val="2"/>
        <w:rPr>
          <w:b/>
          <w:color w:val="000000"/>
          <w:sz w:val="22"/>
        </w:rPr>
      </w:pPr>
      <w:bookmarkStart w:id="34" w:name="_Toc490037252"/>
      <w:bookmarkStart w:id="35" w:name="_Toc497747039"/>
      <w:bookmarkStart w:id="36" w:name="_Toc190332494"/>
      <w:r>
        <w:rPr>
          <w:b/>
          <w:color w:val="000000"/>
          <w:sz w:val="22"/>
        </w:rPr>
        <w:t>1</w:t>
      </w:r>
      <w:bookmarkStart w:id="37" w:name="_Toc490037253"/>
      <w:bookmarkEnd w:id="34"/>
      <w:r>
        <w:rPr>
          <w:rFonts w:hint="eastAsia"/>
          <w:b/>
          <w:color w:val="000000"/>
          <w:sz w:val="22"/>
        </w:rPr>
        <w:t>2</w:t>
      </w:r>
      <w:r>
        <w:rPr>
          <w:rFonts w:hint="eastAsia"/>
          <w:b/>
          <w:color w:val="000000"/>
          <w:sz w:val="22"/>
        </w:rPr>
        <w:t>磋商</w:t>
      </w:r>
      <w:r>
        <w:rPr>
          <w:b/>
          <w:color w:val="000000"/>
          <w:sz w:val="22"/>
        </w:rPr>
        <w:t>报价</w:t>
      </w:r>
      <w:bookmarkEnd w:id="37"/>
      <w:r>
        <w:rPr>
          <w:b/>
          <w:color w:val="000000"/>
          <w:sz w:val="22"/>
        </w:rPr>
        <w:t>内容</w:t>
      </w:r>
      <w:bookmarkEnd w:id="35"/>
      <w:bookmarkEnd w:id="36"/>
    </w:p>
    <w:p w:rsidR="00E36CCE" w:rsidRDefault="00E36CCE" w:rsidP="00E36CCE">
      <w:pPr>
        <w:adjustRightInd w:val="0"/>
        <w:snapToGrid w:val="0"/>
        <w:ind w:firstLineChars="200" w:firstLine="440"/>
        <w:jc w:val="left"/>
        <w:rPr>
          <w:color w:val="0000FF"/>
          <w:sz w:val="22"/>
          <w:u w:val="single"/>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rFonts w:hint="eastAsia"/>
          <w:color w:val="0000FF"/>
          <w:sz w:val="22"/>
          <w:u w:val="single"/>
        </w:rPr>
        <w:t>项目前期调研、数据收集和分析、方案设计、研发、上线测试、验收和评估、操作培训、售后服务、投入使用</w:t>
      </w:r>
      <w:r>
        <w:rPr>
          <w:color w:val="0000FF"/>
          <w:sz w:val="22"/>
        </w:rPr>
        <w:t>这一系列过程中所包含的所有费用。</w:t>
      </w:r>
    </w:p>
    <w:p w:rsidR="00E36CCE" w:rsidRDefault="00E36CCE" w:rsidP="00E36CCE">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E36CCE" w:rsidRDefault="00E36CCE" w:rsidP="00E36CCE">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E36CCE" w:rsidRDefault="00E36CCE" w:rsidP="00E36CCE">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E36CCE" w:rsidRDefault="00E36CCE" w:rsidP="00E36CCE">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sidR="006C3B44">
        <w:rPr>
          <w:rFonts w:hint="eastAsia"/>
          <w:color w:val="000000"/>
          <w:sz w:val="22"/>
        </w:rPr>
        <w:t>报价</w:t>
      </w:r>
      <w:r>
        <w:rPr>
          <w:color w:val="000000"/>
          <w:sz w:val="22"/>
        </w:rPr>
        <w:t>一览表》中报出对应服务期限的</w:t>
      </w:r>
      <w:r>
        <w:rPr>
          <w:rFonts w:hint="eastAsia"/>
          <w:color w:val="000000"/>
          <w:sz w:val="22"/>
        </w:rPr>
        <w:t>磋商</w:t>
      </w:r>
      <w:r>
        <w:rPr>
          <w:color w:val="000000"/>
          <w:sz w:val="22"/>
        </w:rPr>
        <w:t>价格即可。</w:t>
      </w:r>
    </w:p>
    <w:p w:rsidR="00E36CCE" w:rsidRDefault="00E36CCE" w:rsidP="00E36CCE">
      <w:pPr>
        <w:adjustRightInd w:val="0"/>
        <w:snapToGrid w:val="0"/>
        <w:ind w:firstLineChars="200" w:firstLine="442"/>
        <w:outlineLvl w:val="2"/>
        <w:rPr>
          <w:b/>
          <w:sz w:val="22"/>
        </w:rPr>
      </w:pPr>
      <w:bookmarkStart w:id="38" w:name="_Toc190332495"/>
      <w:r>
        <w:rPr>
          <w:b/>
          <w:sz w:val="22"/>
        </w:rPr>
        <w:t>1</w:t>
      </w:r>
      <w:r>
        <w:rPr>
          <w:rFonts w:hint="eastAsia"/>
          <w:b/>
          <w:sz w:val="22"/>
        </w:rPr>
        <w:t>3</w:t>
      </w:r>
      <w:r>
        <w:rPr>
          <w:rFonts w:hint="eastAsia"/>
          <w:b/>
          <w:sz w:val="22"/>
        </w:rPr>
        <w:t>磋商</w:t>
      </w:r>
      <w:r>
        <w:rPr>
          <w:b/>
          <w:sz w:val="22"/>
        </w:rPr>
        <w:t>报价控制性条款</w:t>
      </w:r>
      <w:bookmarkEnd w:id="33"/>
      <w:bookmarkEnd w:id="38"/>
    </w:p>
    <w:p w:rsidR="00E36CCE" w:rsidRDefault="00E36CCE" w:rsidP="00E36CC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E36CCE" w:rsidRDefault="00E36CCE" w:rsidP="00E36CC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E36CCE" w:rsidRDefault="00E36CCE" w:rsidP="00E36CC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36CCE" w:rsidRDefault="00E36CCE" w:rsidP="00E36CCE">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E36CCE" w:rsidRDefault="00E36CCE" w:rsidP="00E36CC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E36CCE" w:rsidRDefault="00E36CCE" w:rsidP="00E36CCE">
      <w:pPr>
        <w:adjustRightInd w:val="0"/>
        <w:snapToGrid w:val="0"/>
        <w:ind w:firstLineChars="192" w:firstLine="422"/>
        <w:jc w:val="left"/>
        <w:rPr>
          <w:color w:val="000000"/>
          <w:sz w:val="22"/>
        </w:rPr>
      </w:pPr>
      <w:r>
        <w:rPr>
          <w:color w:val="000000"/>
          <w:sz w:val="22"/>
        </w:rPr>
        <w:lastRenderedPageBreak/>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E36CCE" w:rsidRDefault="00E36CCE" w:rsidP="00E36CCE">
      <w:pPr>
        <w:adjustRightInd w:val="0"/>
        <w:snapToGrid w:val="0"/>
        <w:ind w:firstLineChars="192" w:firstLine="422"/>
        <w:jc w:val="left"/>
        <w:rPr>
          <w:sz w:val="22"/>
        </w:rPr>
      </w:pPr>
    </w:p>
    <w:p w:rsidR="00E36CCE" w:rsidRDefault="00E36CCE" w:rsidP="00E36CCE">
      <w:pPr>
        <w:ind w:firstLineChars="192" w:firstLine="424"/>
        <w:outlineLvl w:val="2"/>
        <w:rPr>
          <w:b/>
          <w:sz w:val="22"/>
        </w:rPr>
      </w:pPr>
      <w:bookmarkStart w:id="39" w:name="_Toc190332496"/>
      <w:bookmarkStart w:id="40" w:name="_Toc497211612"/>
      <w:r>
        <w:rPr>
          <w:b/>
          <w:sz w:val="22"/>
        </w:rPr>
        <w:t>1</w:t>
      </w:r>
      <w:r>
        <w:rPr>
          <w:rFonts w:hint="eastAsia"/>
          <w:b/>
          <w:sz w:val="22"/>
        </w:rPr>
        <w:t>4</w:t>
      </w:r>
      <w:r>
        <w:rPr>
          <w:b/>
          <w:sz w:val="22"/>
        </w:rPr>
        <w:t>其他</w:t>
      </w:r>
      <w:bookmarkEnd w:id="39"/>
      <w:bookmarkEnd w:id="40"/>
    </w:p>
    <w:p w:rsidR="00E36CCE" w:rsidRDefault="00E36CCE" w:rsidP="00E36CCE">
      <w:pPr>
        <w:adjustRightInd w:val="0"/>
        <w:snapToGrid w:val="0"/>
        <w:jc w:val="center"/>
        <w:outlineLvl w:val="1"/>
        <w:rPr>
          <w:rFonts w:eastAsia="黑体"/>
          <w:color w:val="000000"/>
          <w:sz w:val="30"/>
          <w:szCs w:val="30"/>
        </w:rPr>
      </w:pPr>
      <w:bookmarkStart w:id="41" w:name="_Toc190332497"/>
      <w:bookmarkStart w:id="42" w:name="_Toc497211613"/>
      <w:bookmarkStart w:id="43" w:name="_Toc486947670"/>
      <w:bookmarkStart w:id="44" w:name="_Toc481849902"/>
      <w:bookmarkStart w:id="45" w:name="_Toc486604818"/>
      <w:r>
        <w:rPr>
          <w:rFonts w:eastAsia="黑体"/>
          <w:color w:val="000000"/>
          <w:sz w:val="30"/>
          <w:szCs w:val="30"/>
        </w:rPr>
        <w:t>五、政府采购政策</w:t>
      </w:r>
      <w:bookmarkEnd w:id="41"/>
      <w:bookmarkEnd w:id="42"/>
      <w:bookmarkEnd w:id="43"/>
    </w:p>
    <w:p w:rsidR="00E36CCE" w:rsidRDefault="00E36CCE" w:rsidP="00E36CCE">
      <w:pPr>
        <w:adjustRightInd w:val="0"/>
        <w:snapToGrid w:val="0"/>
        <w:ind w:firstLineChars="200" w:firstLine="442"/>
        <w:outlineLvl w:val="2"/>
        <w:rPr>
          <w:b/>
          <w:sz w:val="22"/>
        </w:rPr>
      </w:pPr>
      <w:bookmarkStart w:id="46" w:name="_Toc535412969"/>
      <w:bookmarkStart w:id="47" w:name="_Toc190332498"/>
      <w:bookmarkStart w:id="48" w:name="_Toc1996365"/>
      <w:bookmarkStart w:id="49" w:name="_Toc497211267"/>
      <w:bookmarkStart w:id="50" w:name="_Toc1996366"/>
      <w:bookmarkStart w:id="51" w:name="_Toc481849905"/>
      <w:bookmarkStart w:id="52" w:name="_Toc24401"/>
      <w:bookmarkStart w:id="53" w:name="_Toc486604821"/>
      <w:bookmarkStart w:id="54" w:name="_Toc3750"/>
      <w:bookmarkStart w:id="55" w:name="_Toc486604822"/>
      <w:bookmarkStart w:id="56" w:name="_Toc481849906"/>
      <w:bookmarkStart w:id="57" w:name="_Toc25173"/>
      <w:bookmarkStart w:id="58" w:name="_Toc9591"/>
      <w:bookmarkEnd w:id="44"/>
      <w:bookmarkEnd w:id="45"/>
      <w:r>
        <w:rPr>
          <w:b/>
          <w:sz w:val="22"/>
        </w:rPr>
        <w:t>1</w:t>
      </w:r>
      <w:r>
        <w:rPr>
          <w:rFonts w:hint="eastAsia"/>
          <w:b/>
          <w:sz w:val="22"/>
        </w:rPr>
        <w:t>5</w:t>
      </w:r>
      <w:r>
        <w:rPr>
          <w:b/>
          <w:sz w:val="22"/>
        </w:rPr>
        <w:t>节能产品政府采购</w:t>
      </w:r>
      <w:bookmarkEnd w:id="46"/>
      <w:bookmarkEnd w:id="47"/>
      <w:r>
        <w:rPr>
          <w:b/>
          <w:color w:val="FF0000"/>
          <w:sz w:val="22"/>
          <w:u w:val="wavyHeavy"/>
        </w:rPr>
        <w:t>（本项目不适用）</w:t>
      </w:r>
    </w:p>
    <w:p w:rsidR="00E36CCE" w:rsidRDefault="00E36CCE" w:rsidP="00E36CCE">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E36CCE" w:rsidRDefault="00E36CCE" w:rsidP="00E36CCE">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E36CCE" w:rsidRDefault="00E36CCE" w:rsidP="00E36CCE">
      <w:pPr>
        <w:adjustRightInd w:val="0"/>
        <w:snapToGrid w:val="0"/>
        <w:ind w:firstLineChars="200" w:firstLine="442"/>
        <w:rPr>
          <w:b/>
          <w:color w:val="FF0000"/>
          <w:sz w:val="22"/>
          <w:u w:val="wavyHeavy"/>
        </w:rPr>
      </w:pPr>
      <w:bookmarkStart w:id="59" w:name="_Toc190332499"/>
      <w:bookmarkStart w:id="60" w:name="_Toc535412970"/>
      <w:bookmarkStart w:id="61" w:name="_Toc497211268"/>
      <w:r>
        <w:rPr>
          <w:b/>
          <w:sz w:val="22"/>
        </w:rPr>
        <w:t>1</w:t>
      </w:r>
      <w:r>
        <w:rPr>
          <w:rFonts w:hint="eastAsia"/>
          <w:b/>
          <w:sz w:val="22"/>
        </w:rPr>
        <w:t>6</w:t>
      </w:r>
      <w:r>
        <w:rPr>
          <w:b/>
          <w:sz w:val="22"/>
        </w:rPr>
        <w:t>环境标志产品政府采购</w:t>
      </w:r>
      <w:bookmarkEnd w:id="59"/>
      <w:bookmarkEnd w:id="60"/>
      <w:bookmarkEnd w:id="61"/>
      <w:r>
        <w:rPr>
          <w:b/>
          <w:color w:val="FF0000"/>
          <w:sz w:val="22"/>
          <w:u w:val="wavyHeavy"/>
        </w:rPr>
        <w:t>（本项目不适用）</w:t>
      </w:r>
    </w:p>
    <w:p w:rsidR="00E36CCE" w:rsidRDefault="00E36CCE" w:rsidP="00E36CCE">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E36CCE" w:rsidRDefault="00E36CCE" w:rsidP="00E36CCE">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E36CCE" w:rsidRDefault="00E36CCE" w:rsidP="00E36CCE">
      <w:pPr>
        <w:adjustRightInd w:val="0"/>
        <w:snapToGrid w:val="0"/>
        <w:ind w:firstLineChars="200" w:firstLine="442"/>
        <w:outlineLvl w:val="2"/>
        <w:rPr>
          <w:b/>
          <w:sz w:val="22"/>
        </w:rPr>
      </w:pPr>
      <w:bookmarkStart w:id="62" w:name="_Toc190332500"/>
      <w:bookmarkEnd w:id="48"/>
      <w:bookmarkEnd w:id="49"/>
      <w:r>
        <w:rPr>
          <w:rFonts w:hint="eastAsia"/>
          <w:b/>
          <w:sz w:val="22"/>
        </w:rPr>
        <w:t>17</w:t>
      </w:r>
      <w:r>
        <w:rPr>
          <w:b/>
          <w:sz w:val="22"/>
        </w:rPr>
        <w:t>促进中小企业发展</w:t>
      </w:r>
      <w:bookmarkEnd w:id="50"/>
      <w:bookmarkEnd w:id="51"/>
      <w:bookmarkEnd w:id="52"/>
      <w:bookmarkEnd w:id="53"/>
      <w:bookmarkEnd w:id="54"/>
      <w:bookmarkEnd w:id="62"/>
    </w:p>
    <w:p w:rsidR="00E36CCE" w:rsidRDefault="00E36CCE" w:rsidP="00E36CCE">
      <w:pPr>
        <w:tabs>
          <w:tab w:val="left" w:pos="3060"/>
        </w:tabs>
        <w:adjustRightInd w:val="0"/>
        <w:snapToGrid w:val="0"/>
        <w:ind w:firstLineChars="200" w:firstLine="440"/>
        <w:rPr>
          <w:sz w:val="22"/>
        </w:rPr>
      </w:pPr>
      <w:r>
        <w:rPr>
          <w:rFonts w:hint="eastAsia"/>
          <w:sz w:val="22"/>
        </w:rPr>
        <w:t>17</w:t>
      </w:r>
      <w:r>
        <w:rPr>
          <w:bCs/>
          <w:sz w:val="22"/>
        </w:rPr>
        <w:t>.1</w:t>
      </w:r>
      <w:r>
        <w:rPr>
          <w:rFonts w:hint="eastAsia"/>
          <w:sz w:val="22"/>
        </w:rPr>
        <w:t>小型、微型</w:t>
      </w:r>
      <w:r>
        <w:rPr>
          <w:sz w:val="22"/>
        </w:rPr>
        <w:t>企业的划定按照《中小企业划型标准规定》（工信部联企业〔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w:t>
      </w:r>
      <w:r>
        <w:rPr>
          <w:rFonts w:hint="eastAsia"/>
          <w:sz w:val="22"/>
        </w:rPr>
        <w:t>小型、微型</w:t>
      </w:r>
      <w:r>
        <w:rPr>
          <w:sz w:val="22"/>
        </w:rPr>
        <w:t>企业应当提供《中小企业声明函》（具体格式见</w:t>
      </w:r>
      <w:r>
        <w:rPr>
          <w:sz w:val="22"/>
        </w:rPr>
        <w:t>“</w:t>
      </w:r>
      <w:r>
        <w:rPr>
          <w:rFonts w:hint="eastAsia"/>
          <w:sz w:val="22"/>
        </w:rPr>
        <w:t>响应文件格式</w:t>
      </w:r>
      <w:r>
        <w:rPr>
          <w:sz w:val="22"/>
        </w:rPr>
        <w:t>”</w:t>
      </w:r>
      <w:r>
        <w:rPr>
          <w:sz w:val="22"/>
        </w:rPr>
        <w:t>），反之，视作非小微企业，不具备</w:t>
      </w:r>
      <w:r>
        <w:rPr>
          <w:rFonts w:hint="eastAsia"/>
          <w:sz w:val="22"/>
        </w:rPr>
        <w:t>参与磋商</w:t>
      </w:r>
      <w:r>
        <w:rPr>
          <w:sz w:val="22"/>
        </w:rPr>
        <w:t>资格。</w:t>
      </w:r>
      <w:r>
        <w:rPr>
          <w:rFonts w:hint="eastAsia"/>
          <w:sz w:val="22"/>
        </w:rPr>
        <w:t>如项目允许联合体参与竞争的，则联合体中各方均应为小型、微型企业，并按本款要求提供《中小企业声明函》。</w:t>
      </w:r>
    </w:p>
    <w:p w:rsidR="00E36CCE" w:rsidRDefault="00E36CCE" w:rsidP="00E36CCE">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E36CCE" w:rsidRDefault="00E36CCE" w:rsidP="00E36CCE">
      <w:pPr>
        <w:adjustRightInd w:val="0"/>
        <w:snapToGrid w:val="0"/>
        <w:ind w:firstLineChars="200" w:firstLine="440"/>
        <w:rPr>
          <w:sz w:val="22"/>
        </w:rPr>
      </w:pPr>
      <w:r>
        <w:rPr>
          <w:rFonts w:hint="eastAsia"/>
          <w:sz w:val="22"/>
        </w:rPr>
        <w:t>17</w:t>
      </w:r>
      <w:r>
        <w:rPr>
          <w:sz w:val="22"/>
        </w:rPr>
        <w:t>.3</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E36CCE" w:rsidRDefault="00E36CCE" w:rsidP="00E36CCE">
      <w:pPr>
        <w:adjustRightInd w:val="0"/>
        <w:snapToGrid w:val="0"/>
        <w:ind w:firstLineChars="200" w:firstLine="442"/>
        <w:outlineLvl w:val="2"/>
        <w:rPr>
          <w:b/>
          <w:sz w:val="22"/>
        </w:rPr>
      </w:pPr>
      <w:bookmarkStart w:id="63" w:name="_Toc486604823"/>
      <w:bookmarkStart w:id="64" w:name="_Toc19705"/>
      <w:bookmarkStart w:id="65" w:name="_Toc27932"/>
      <w:bookmarkStart w:id="66" w:name="_Toc190332502"/>
      <w:bookmarkStart w:id="67" w:name="_Toc477267172"/>
      <w:bookmarkEnd w:id="55"/>
      <w:bookmarkEnd w:id="56"/>
      <w:bookmarkEnd w:id="57"/>
      <w:bookmarkEnd w:id="58"/>
      <w:r>
        <w:rPr>
          <w:rFonts w:hint="eastAsia"/>
          <w:b/>
          <w:sz w:val="22"/>
        </w:rPr>
        <w:t>18</w:t>
      </w:r>
      <w:r>
        <w:rPr>
          <w:b/>
          <w:sz w:val="22"/>
        </w:rPr>
        <w:t>支持监狱企业发展</w:t>
      </w:r>
      <w:bookmarkEnd w:id="63"/>
      <w:bookmarkEnd w:id="64"/>
      <w:bookmarkEnd w:id="65"/>
      <w:bookmarkEnd w:id="66"/>
      <w:bookmarkEnd w:id="67"/>
    </w:p>
    <w:p w:rsidR="00E36CCE" w:rsidRDefault="00E36CCE" w:rsidP="00E36CCE">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E36CCE" w:rsidRDefault="00E36CCE" w:rsidP="00E36CCE">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E36CCE" w:rsidRDefault="00E36CCE" w:rsidP="00E36CCE">
      <w:pPr>
        <w:adjustRightInd w:val="0"/>
        <w:snapToGrid w:val="0"/>
        <w:ind w:firstLineChars="200" w:firstLine="442"/>
        <w:outlineLvl w:val="2"/>
        <w:rPr>
          <w:b/>
          <w:sz w:val="22"/>
        </w:rPr>
      </w:pPr>
      <w:bookmarkStart w:id="68" w:name="_Toc29310"/>
      <w:bookmarkStart w:id="69" w:name="_Toc190332503"/>
      <w:bookmarkStart w:id="70" w:name="_Toc25538"/>
      <w:r>
        <w:rPr>
          <w:rFonts w:hint="eastAsia"/>
          <w:b/>
          <w:sz w:val="22"/>
        </w:rPr>
        <w:t>19</w:t>
      </w:r>
      <w:r>
        <w:rPr>
          <w:b/>
          <w:sz w:val="22"/>
        </w:rPr>
        <w:t>促进残疾人就业</w:t>
      </w:r>
      <w:bookmarkEnd w:id="68"/>
      <w:bookmarkEnd w:id="69"/>
      <w:bookmarkEnd w:id="70"/>
    </w:p>
    <w:p w:rsidR="00E36CCE" w:rsidRDefault="00E36CCE" w:rsidP="00E36CCE">
      <w:pPr>
        <w:adjustRightInd w:val="0"/>
        <w:snapToGrid w:val="0"/>
        <w:ind w:firstLineChars="200" w:firstLine="440"/>
        <w:rPr>
          <w:sz w:val="22"/>
        </w:rPr>
      </w:pPr>
      <w:r>
        <w:rPr>
          <w:rFonts w:hint="eastAsia"/>
          <w:sz w:val="22"/>
        </w:rPr>
        <w:t>19</w:t>
      </w:r>
      <w:r>
        <w:rPr>
          <w:sz w:val="22"/>
        </w:rPr>
        <w:t xml:space="preserve">.1 </w:t>
      </w:r>
      <w:bookmarkStart w:id="71" w:name="sendNo"/>
      <w:r>
        <w:rPr>
          <w:sz w:val="22"/>
        </w:rPr>
        <w:t>符合财库</w:t>
      </w:r>
      <w:bookmarkEnd w:id="71"/>
      <w:r>
        <w:rPr>
          <w:sz w:val="22"/>
        </w:rPr>
        <w:t>〔</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E36CCE" w:rsidRDefault="00E36CCE" w:rsidP="00E36CCE">
      <w:pPr>
        <w:adjustRightInd w:val="0"/>
        <w:snapToGrid w:val="0"/>
        <w:ind w:firstLineChars="200" w:firstLine="440"/>
        <w:rPr>
          <w:sz w:val="22"/>
        </w:rPr>
      </w:pPr>
      <w:r>
        <w:rPr>
          <w:rFonts w:hint="eastAsia"/>
          <w:sz w:val="22"/>
        </w:rPr>
        <w:t>19</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rsidR="00A46D5E" w:rsidRDefault="00A46D5E"/>
    <w:sectPr w:rsidR="00A46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24EA"/>
    <w:multiLevelType w:val="multilevel"/>
    <w:tmpl w:val="106824EA"/>
    <w:lvl w:ilvl="0">
      <w:start w:val="1"/>
      <w:numFmt w:val="decimal"/>
      <w:lvlText w:val="（%1）"/>
      <w:lvlJc w:val="left"/>
      <w:pPr>
        <w:ind w:left="920" w:hanging="720"/>
      </w:pPr>
      <w:rPr>
        <w:rFonts w:hint="default"/>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1">
    <w:nsid w:val="374806DB"/>
    <w:multiLevelType w:val="multilevel"/>
    <w:tmpl w:val="374806D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E3"/>
    <w:rsid w:val="003A54E3"/>
    <w:rsid w:val="006C3B44"/>
    <w:rsid w:val="008E1604"/>
    <w:rsid w:val="00A46D5E"/>
    <w:rsid w:val="00E3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7B453-0426-435D-B54D-6FA5A050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CC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CCE"/>
    <w:pPr>
      <w:suppressAutoHyphens/>
      <w:spacing w:line="240" w:lineRule="auto"/>
      <w:ind w:firstLine="420"/>
    </w:pPr>
    <w:rPr>
      <w:kern w:val="1"/>
      <w:szCs w:val="20"/>
    </w:rPr>
  </w:style>
  <w:style w:type="paragraph" w:customStyle="1" w:styleId="Bi">
    <w:name w:val="Bi表格标题"/>
    <w:basedOn w:val="a"/>
    <w:link w:val="Bi0"/>
    <w:autoRedefine/>
    <w:qFormat/>
    <w:rsid w:val="00E36CCE"/>
    <w:pPr>
      <w:widowControl/>
      <w:adjustRightInd w:val="0"/>
      <w:snapToGrid w:val="0"/>
      <w:spacing w:line="240" w:lineRule="auto"/>
      <w:jc w:val="center"/>
    </w:pPr>
    <w:rPr>
      <w:rFonts w:ascii="宋体" w:hAnsi="宋体"/>
      <w:b/>
      <w:bCs/>
      <w:color w:val="000000"/>
      <w:kern w:val="0"/>
    </w:rPr>
  </w:style>
  <w:style w:type="character" w:customStyle="1" w:styleId="Bi0">
    <w:name w:val="Bi表格标题 字符"/>
    <w:basedOn w:val="a0"/>
    <w:link w:val="Bi"/>
    <w:qFormat/>
    <w:rsid w:val="00E36CCE"/>
    <w:rPr>
      <w:rFonts w:ascii="宋体" w:eastAsia="宋体" w:hAnsi="宋体" w:cs="Times New Roman"/>
      <w:b/>
      <w:bCs/>
      <w:color w:val="000000"/>
      <w:kern w:val="0"/>
    </w:rPr>
  </w:style>
  <w:style w:type="paragraph" w:customStyle="1" w:styleId="Bi1">
    <w:name w:val="Bi表格居左"/>
    <w:link w:val="Bi2"/>
    <w:autoRedefine/>
    <w:qFormat/>
    <w:rsid w:val="00E36CCE"/>
    <w:pPr>
      <w:adjustRightInd w:val="0"/>
      <w:snapToGrid w:val="0"/>
      <w:spacing w:before="312" w:after="156" w:line="360" w:lineRule="auto"/>
    </w:pPr>
    <w:rPr>
      <w:rFonts w:ascii="宋体" w:eastAsia="宋体" w:hAnsi="宋体" w:cs="Times New Roman"/>
      <w:sz w:val="22"/>
    </w:rPr>
  </w:style>
  <w:style w:type="character" w:customStyle="1" w:styleId="Bi2">
    <w:name w:val="Bi表格居左 字符"/>
    <w:basedOn w:val="a0"/>
    <w:link w:val="Bi1"/>
    <w:autoRedefine/>
    <w:qFormat/>
    <w:rsid w:val="00E36CCE"/>
    <w:rPr>
      <w:rFonts w:ascii="宋体" w:eastAsia="宋体" w:hAnsi="宋体" w:cs="Times New Roman"/>
      <w:sz w:val="22"/>
    </w:rPr>
  </w:style>
  <w:style w:type="table" w:customStyle="1" w:styleId="TableNormal">
    <w:name w:val="Table Normal"/>
    <w:autoRedefine/>
    <w:semiHidden/>
    <w:unhideWhenUsed/>
    <w:qFormat/>
    <w:rsid w:val="00E36CCE"/>
    <w:rPr>
      <w:rFonts w:ascii="Arial" w:eastAsia="宋体" w:hAnsi="Arial" w:cs="Arial"/>
      <w:kern w:val="0"/>
      <w:sz w:val="20"/>
      <w:szCs w:val="20"/>
    </w:rPr>
    <w:tblPr>
      <w:tblCellMar>
        <w:top w:w="0" w:type="dxa"/>
        <w:left w:w="0" w:type="dxa"/>
        <w:bottom w:w="0" w:type="dxa"/>
        <w:right w:w="0" w:type="dxa"/>
      </w:tblCellMar>
    </w:tblPr>
  </w:style>
  <w:style w:type="paragraph" w:customStyle="1" w:styleId="Bi3">
    <w:name w:val="Bi表格居中"/>
    <w:link w:val="Bi4"/>
    <w:autoRedefine/>
    <w:qFormat/>
    <w:rsid w:val="00E36CCE"/>
    <w:pPr>
      <w:adjustRightInd w:val="0"/>
      <w:snapToGrid w:val="0"/>
      <w:jc w:val="center"/>
    </w:pPr>
    <w:rPr>
      <w:rFonts w:ascii="宋体" w:eastAsia="宋体" w:hAnsi="宋体" w:cs="宋体"/>
      <w:color w:val="000000"/>
      <w:kern w:val="0"/>
      <w:szCs w:val="21"/>
    </w:rPr>
  </w:style>
  <w:style w:type="character" w:customStyle="1" w:styleId="Bi4">
    <w:name w:val="Bi表格居中 字符"/>
    <w:basedOn w:val="a0"/>
    <w:link w:val="Bi3"/>
    <w:autoRedefine/>
    <w:qFormat/>
    <w:rsid w:val="00E36CCE"/>
    <w:rPr>
      <w:rFonts w:ascii="宋体" w:eastAsia="宋体"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9542</Words>
  <Characters>10115</Characters>
  <Application>Microsoft Office Word</Application>
  <DocSecurity>0</DocSecurity>
  <Lines>919</Lines>
  <Paragraphs>677</Paragraphs>
  <ScaleCrop>false</ScaleCrop>
  <Company/>
  <LinksUpToDate>false</LinksUpToDate>
  <CharactersWithSpaces>18980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2026-05-18T07:41:00Z</dcterms:created>
  <dcterms:modified xsi:type="dcterms:W3CDTF">2026-05-18T08:15:00Z</dcterms:modified>
</cp:coreProperties>
</file>